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A7F3B" w14:textId="77777777" w:rsidR="0022377C" w:rsidRPr="00EC2A58" w:rsidRDefault="0022377C" w:rsidP="0022377C">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22377C" w:rsidRPr="00D9430F" w14:paraId="3398C263" w14:textId="77777777" w:rsidTr="00BF0F71">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03FFEAAE" w14:textId="77777777" w:rsidR="0022377C" w:rsidRPr="00EC2A58" w:rsidRDefault="0022377C" w:rsidP="00BF0F71">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0E8EA1AA" wp14:editId="10DCA059">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0BDACC70" w14:textId="77777777" w:rsidR="0022377C" w:rsidRPr="00EC2A58" w:rsidRDefault="0022377C" w:rsidP="00BF0F71">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63E19324" w14:textId="77777777" w:rsidR="0022377C" w:rsidRPr="00EC2A58" w:rsidRDefault="0022377C" w:rsidP="00BF0F71">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5FD6BD98" w14:textId="77777777" w:rsidR="0022377C" w:rsidRPr="00EC2A58" w:rsidRDefault="0022377C" w:rsidP="00BF0F71">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4C34512D" w14:textId="77777777" w:rsidR="0022377C" w:rsidRPr="00EC2A58" w:rsidRDefault="0022377C" w:rsidP="00BF0F71">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0E1B06D7" w14:textId="77777777" w:rsidR="0022377C" w:rsidRPr="00EC2A58" w:rsidRDefault="0022377C" w:rsidP="00BF0F71">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3DE21144" w14:textId="16747E15" w:rsidR="0022377C" w:rsidRPr="00AF3AEC" w:rsidRDefault="0022377C" w:rsidP="00BF0F71">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Pr>
                <w:rFonts w:eastAsia="Arial" w:cs="Arial"/>
                <w:lang w:val="fr-FR"/>
              </w:rPr>
              <w:t>5</w:t>
            </w:r>
            <w:r w:rsidRPr="00EC2A58">
              <w:rPr>
                <w:rFonts w:eastAsia="Arial" w:cs="Arial"/>
                <w:lang w:val="fr-FR"/>
              </w:rPr>
              <w:t>/Doc.</w:t>
            </w:r>
            <w:r w:rsidR="00D9430F">
              <w:rPr>
                <w:rFonts w:eastAsia="Arial" w:cs="Arial"/>
                <w:lang w:val="fr-FR"/>
              </w:rPr>
              <w:t>25.3.1</w:t>
            </w:r>
          </w:p>
          <w:p w14:paraId="24BD2928" w14:textId="763A63AC" w:rsidR="0022377C" w:rsidRPr="00AF3AEC" w:rsidRDefault="00D9430F" w:rsidP="00BF0F71">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11 septembre</w:t>
            </w:r>
            <w:r w:rsidR="0022377C" w:rsidRPr="00AF3AEC">
              <w:rPr>
                <w:rFonts w:eastAsia="Arial" w:cs="Arial"/>
                <w:lang w:val="fr-FR"/>
              </w:rPr>
              <w:t xml:space="preserve"> 2025</w:t>
            </w:r>
          </w:p>
          <w:p w14:paraId="07E0BA01" w14:textId="77777777" w:rsidR="0022377C" w:rsidRPr="00FC4F18" w:rsidRDefault="0022377C" w:rsidP="00BF0F71">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534C5D01" w14:textId="77777777" w:rsidR="0022377C" w:rsidRPr="00FC4F18" w:rsidRDefault="0022377C" w:rsidP="00BF0F71">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06660D56" w14:textId="77777777" w:rsidR="0022377C" w:rsidRPr="00EC2A58" w:rsidRDefault="0022377C" w:rsidP="0022377C">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1" w:name="_Hlk208560946"/>
      <w:bookmarkEnd w:id="0"/>
    </w:p>
    <w:p w14:paraId="141A46A8" w14:textId="77777777" w:rsidR="0022377C" w:rsidRPr="00EC2A58" w:rsidRDefault="0022377C" w:rsidP="0022377C">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4F15472A" w14:textId="77777777" w:rsidR="0022377C" w:rsidRPr="00EC2A58" w:rsidRDefault="0022377C" w:rsidP="0022377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Campo Grande, Brésil, 23 au 29 mars 2026</w:t>
      </w:r>
    </w:p>
    <w:p w14:paraId="7E57EF92" w14:textId="0E60294E" w:rsidR="0022377C" w:rsidRPr="00EC2A58" w:rsidRDefault="0022377C" w:rsidP="0022377C">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D9430F">
        <w:rPr>
          <w:rFonts w:eastAsia="Arial" w:cs="Arial"/>
          <w:iCs/>
          <w:lang w:val="fr-FR"/>
        </w:rPr>
        <w:t>25.3.1</w:t>
      </w:r>
      <w:r w:rsidRPr="00EC2A58">
        <w:rPr>
          <w:rFonts w:eastAsia="Arial" w:cs="Arial"/>
          <w:iCs/>
          <w:lang w:val="fr-FR"/>
        </w:rPr>
        <w:t xml:space="preserve"> de l’ordre du jour</w:t>
      </w:r>
    </w:p>
    <w:bookmarkEnd w:id="1"/>
    <w:p w14:paraId="5E458DD0" w14:textId="77777777" w:rsidR="007B13BD" w:rsidRPr="00E625C6" w:rsidRDefault="007B13BD">
      <w:pPr>
        <w:widowControl w:val="0"/>
        <w:suppressAutoHyphens/>
        <w:autoSpaceDE w:val="0"/>
        <w:autoSpaceDN w:val="0"/>
        <w:spacing w:after="0" w:line="240" w:lineRule="auto"/>
        <w:textAlignment w:val="baseline"/>
        <w:rPr>
          <w:rFonts w:eastAsia="Times New Roman" w:cs="Arial"/>
          <w:i/>
          <w:iCs/>
          <w:lang w:val="fr-FR"/>
        </w:rPr>
      </w:pPr>
    </w:p>
    <w:p w14:paraId="2D5E4572" w14:textId="77777777" w:rsidR="007B13BD" w:rsidRPr="00E625C6" w:rsidRDefault="007B13BD">
      <w:pPr>
        <w:widowControl w:val="0"/>
        <w:suppressAutoHyphens/>
        <w:autoSpaceDE w:val="0"/>
        <w:autoSpaceDN w:val="0"/>
        <w:spacing w:after="0" w:line="240" w:lineRule="auto"/>
        <w:textAlignment w:val="baseline"/>
        <w:rPr>
          <w:rFonts w:eastAsia="Times New Roman" w:cs="Arial"/>
          <w:lang w:val="fr-FR"/>
        </w:rPr>
      </w:pPr>
    </w:p>
    <w:p w14:paraId="149AFAF0" w14:textId="5721D970" w:rsidR="007B13BD" w:rsidRPr="00E625C6" w:rsidRDefault="00133DB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fr-FR"/>
        </w:rPr>
      </w:pPr>
      <w:r w:rsidRPr="00E625C6">
        <w:rPr>
          <w:rFonts w:eastAsia="Times New Roman" w:cs="Arial"/>
          <w:b/>
          <w:caps/>
          <w:lang w:val="fr-FR"/>
        </w:rPr>
        <w:t>Priorit</w:t>
      </w:r>
      <w:r w:rsidR="005E10BD" w:rsidRPr="00E625C6">
        <w:rPr>
          <w:rFonts w:eastAsia="Times New Roman" w:cs="Arial"/>
          <w:b/>
          <w:caps/>
          <w:lang w:val="fr-FR"/>
        </w:rPr>
        <w:t>É</w:t>
      </w:r>
      <w:r w:rsidRPr="00E625C6">
        <w:rPr>
          <w:rFonts w:eastAsia="Times New Roman" w:cs="Arial"/>
          <w:b/>
          <w:caps/>
          <w:lang w:val="fr-FR"/>
        </w:rPr>
        <w:t>s pour la conservation par zone des esp</w:t>
      </w:r>
      <w:r w:rsidR="005E10BD" w:rsidRPr="00E625C6">
        <w:rPr>
          <w:rFonts w:eastAsia="Times New Roman" w:cs="Arial"/>
          <w:b/>
          <w:caps/>
          <w:lang w:val="fr-FR"/>
        </w:rPr>
        <w:t>È</w:t>
      </w:r>
      <w:r w:rsidRPr="00E625C6">
        <w:rPr>
          <w:rFonts w:eastAsia="Times New Roman" w:cs="Arial"/>
          <w:b/>
          <w:caps/>
          <w:lang w:val="fr-FR"/>
        </w:rPr>
        <w:t>ces marines migratrices</w:t>
      </w:r>
    </w:p>
    <w:p w14:paraId="18997878" w14:textId="77777777" w:rsidR="007B13BD" w:rsidRPr="00E625C6" w:rsidRDefault="00133DB1">
      <w:pPr>
        <w:widowControl w:val="0"/>
        <w:suppressAutoHyphens/>
        <w:autoSpaceDE w:val="0"/>
        <w:autoSpaceDN w:val="0"/>
        <w:spacing w:after="0" w:line="240" w:lineRule="auto"/>
        <w:jc w:val="center"/>
        <w:textAlignment w:val="baseline"/>
        <w:rPr>
          <w:rFonts w:ascii="Calibri" w:eastAsia="Calibri" w:hAnsi="Calibri" w:cs="Times New Roman"/>
          <w:lang w:val="fr-FR"/>
        </w:rPr>
      </w:pPr>
      <w:r w:rsidRPr="00E625C6">
        <w:rPr>
          <w:rFonts w:eastAsia="Times New Roman" w:cs="Arial"/>
          <w:i/>
          <w:lang w:val="fr-FR"/>
        </w:rPr>
        <w:t>(Préparé par le Secrétariat)</w:t>
      </w:r>
    </w:p>
    <w:p w14:paraId="52AF5EAC" w14:textId="77777777" w:rsidR="007B13BD" w:rsidRPr="00E625C6" w:rsidRDefault="007B13BD">
      <w:pPr>
        <w:widowControl w:val="0"/>
        <w:suppressAutoHyphens/>
        <w:autoSpaceDE w:val="0"/>
        <w:autoSpaceDN w:val="0"/>
        <w:spacing w:after="0" w:line="240" w:lineRule="auto"/>
        <w:textAlignment w:val="baseline"/>
        <w:rPr>
          <w:rFonts w:cs="Arial"/>
          <w:i/>
          <w:sz w:val="21"/>
          <w:szCs w:val="21"/>
          <w:lang w:val="fr-FR"/>
        </w:rPr>
      </w:pPr>
    </w:p>
    <w:p w14:paraId="2CCFC67A" w14:textId="77777777" w:rsidR="007B13BD" w:rsidRPr="00E625C6" w:rsidRDefault="00133DB1">
      <w:pPr>
        <w:widowControl w:val="0"/>
        <w:suppressAutoHyphens/>
        <w:autoSpaceDE w:val="0"/>
        <w:autoSpaceDN w:val="0"/>
        <w:spacing w:after="0" w:line="240" w:lineRule="auto"/>
        <w:textAlignment w:val="baseline"/>
        <w:rPr>
          <w:rFonts w:ascii="Calibri" w:eastAsia="Calibri" w:hAnsi="Calibri" w:cs="Times New Roman"/>
          <w:lang w:val="fr-FR"/>
        </w:rPr>
      </w:pPr>
      <w:r w:rsidRPr="00E625C6">
        <w:rPr>
          <w:rFonts w:eastAsia="Times New Roman" w:cs="Arial"/>
          <w:noProof/>
          <w:sz w:val="21"/>
          <w:szCs w:val="21"/>
          <w:lang w:val="fr-FR"/>
        </w:rPr>
        <mc:AlternateContent>
          <mc:Choice Requires="wps">
            <w:drawing>
              <wp:anchor distT="0" distB="0" distL="114300" distR="114300" simplePos="0" relativeHeight="251658240" behindDoc="0" locked="0" layoutInCell="1" allowOverlap="1" wp14:anchorId="13CF45B1" wp14:editId="47FA7203">
                <wp:simplePos x="0" y="0"/>
                <wp:positionH relativeFrom="column">
                  <wp:posOffset>815340</wp:posOffset>
                </wp:positionH>
                <wp:positionV relativeFrom="paragraph">
                  <wp:posOffset>99060</wp:posOffset>
                </wp:positionV>
                <wp:extent cx="4629150" cy="2506980"/>
                <wp:effectExtent l="0" t="0" r="19050" b="26670"/>
                <wp:wrapNone/>
                <wp:docPr id="5" name="Text Box 5"/>
                <wp:cNvGraphicFramePr/>
                <a:graphic xmlns:a="http://schemas.openxmlformats.org/drawingml/2006/main">
                  <a:graphicData uri="http://schemas.microsoft.com/office/word/2010/wordprocessingShape">
                    <wps:wsp>
                      <wps:cNvSpPr txBox="1"/>
                      <wps:spPr>
                        <a:xfrm>
                          <a:off x="0" y="0"/>
                          <a:ext cx="4629150" cy="2506980"/>
                        </a:xfrm>
                        <a:prstGeom prst="rect">
                          <a:avLst/>
                        </a:prstGeom>
                        <a:solidFill>
                          <a:srgbClr val="FFFFFF"/>
                        </a:solidFill>
                        <a:ln w="3172">
                          <a:solidFill>
                            <a:srgbClr val="000000"/>
                          </a:solidFill>
                          <a:prstDash val="solid"/>
                        </a:ln>
                      </wps:spPr>
                      <wps:txbx>
                        <w:txbxContent>
                          <w:p w14:paraId="17E24C33" w14:textId="0E347DD2" w:rsidR="007B13BD" w:rsidRDefault="00133DB1">
                            <w:pPr>
                              <w:spacing w:after="0"/>
                              <w:rPr>
                                <w:rFonts w:cs="Arial"/>
                                <w:lang w:val="fr-FR"/>
                              </w:rPr>
                            </w:pPr>
                            <w:r>
                              <w:rPr>
                                <w:rFonts w:cs="Arial"/>
                                <w:lang w:val="fr-FR"/>
                              </w:rPr>
                              <w:t>Résumé</w:t>
                            </w:r>
                            <w:r w:rsidR="00510287">
                              <w:rPr>
                                <w:rFonts w:cs="Arial"/>
                                <w:lang w:val="fr-FR"/>
                              </w:rPr>
                              <w:t> :</w:t>
                            </w:r>
                          </w:p>
                          <w:p w14:paraId="5F9209A8" w14:textId="77777777" w:rsidR="007B13BD" w:rsidRDefault="007B13BD">
                            <w:pPr>
                              <w:spacing w:after="0" w:line="240" w:lineRule="auto"/>
                              <w:jc w:val="both"/>
                              <w:rPr>
                                <w:rFonts w:cs="Arial"/>
                                <w:lang w:val="fr-FR"/>
                              </w:rPr>
                            </w:pPr>
                          </w:p>
                          <w:p w14:paraId="008956AA" w14:textId="7057D5DA" w:rsidR="007B13BD" w:rsidRDefault="00133DB1">
                            <w:pPr>
                              <w:spacing w:after="0" w:line="240" w:lineRule="auto"/>
                              <w:jc w:val="both"/>
                              <w:rPr>
                                <w:rFonts w:cs="Arial"/>
                                <w:lang w:val="fr-FR"/>
                              </w:rPr>
                            </w:pPr>
                            <w:r>
                              <w:rPr>
                                <w:rFonts w:cs="Arial"/>
                                <w:lang w:val="fr-FR"/>
                              </w:rPr>
                              <w:t>Le présent document fait état des avancées dans la mise en œuvre des Décisions</w:t>
                            </w:r>
                            <w:r w:rsidR="005E10BD">
                              <w:rPr>
                                <w:rFonts w:cs="Arial"/>
                                <w:lang w:val="fr-FR"/>
                              </w:rPr>
                              <w:t> </w:t>
                            </w:r>
                            <w:r>
                              <w:rPr>
                                <w:rFonts w:cs="Arial"/>
                                <w:lang w:val="fr-FR"/>
                              </w:rPr>
                              <w:t>14.57</w:t>
                            </w:r>
                            <w:r>
                              <w:rPr>
                                <w:rFonts w:cs="Arial"/>
                                <w:iCs/>
                                <w:lang w:val="fr-FR"/>
                              </w:rPr>
                              <w:t>–</w:t>
                            </w:r>
                            <w:r>
                              <w:rPr>
                                <w:rFonts w:cs="Arial"/>
                                <w:lang w:val="fr-FR"/>
                              </w:rPr>
                              <w:t>14.60</w:t>
                            </w:r>
                            <w:r>
                              <w:rPr>
                                <w:rFonts w:cs="Arial"/>
                                <w:i/>
                                <w:iCs/>
                                <w:lang w:val="fr-FR"/>
                              </w:rPr>
                              <w:t xml:space="preserve"> </w:t>
                            </w:r>
                            <w:r>
                              <w:rPr>
                                <w:rFonts w:cs="Arial"/>
                                <w:i/>
                                <w:lang w:val="fr-FR"/>
                              </w:rPr>
                              <w:t xml:space="preserve">Aires importantes pour les mammifères marins (AIMM) </w:t>
                            </w:r>
                            <w:r>
                              <w:rPr>
                                <w:rFonts w:cs="Arial"/>
                                <w:iCs/>
                                <w:lang w:val="fr-FR"/>
                              </w:rPr>
                              <w:t>et</w:t>
                            </w:r>
                            <w:r>
                              <w:rPr>
                                <w:rFonts w:cs="Arial"/>
                                <w:i/>
                                <w:lang w:val="fr-FR"/>
                              </w:rPr>
                              <w:t xml:space="preserve"> </w:t>
                            </w:r>
                            <w:r>
                              <w:rPr>
                                <w:rFonts w:cs="Arial"/>
                                <w:lang w:val="fr-FR"/>
                              </w:rPr>
                              <w:t>des Décisions</w:t>
                            </w:r>
                            <w:r w:rsidR="005E10BD">
                              <w:rPr>
                                <w:rFonts w:cs="Arial"/>
                                <w:lang w:val="fr-FR"/>
                              </w:rPr>
                              <w:t> </w:t>
                            </w:r>
                            <w:r>
                              <w:rPr>
                                <w:rFonts w:cs="Arial"/>
                                <w:lang w:val="fr-FR"/>
                              </w:rPr>
                              <w:t>14.61</w:t>
                            </w:r>
                            <w:r>
                              <w:rPr>
                                <w:rFonts w:cs="Arial"/>
                                <w:iCs/>
                                <w:lang w:val="fr-FR"/>
                              </w:rPr>
                              <w:t>–</w:t>
                            </w:r>
                            <w:r>
                              <w:rPr>
                                <w:rFonts w:cs="Arial"/>
                                <w:lang w:val="fr-FR"/>
                              </w:rPr>
                              <w:t xml:space="preserve">14.64 </w:t>
                            </w:r>
                            <w:r>
                              <w:rPr>
                                <w:rFonts w:cs="Arial"/>
                                <w:i/>
                                <w:iCs/>
                                <w:lang w:val="fr-FR"/>
                              </w:rPr>
                              <w:t>Aires importantes pour les requins et les raies (AIRR)</w:t>
                            </w:r>
                            <w:r>
                              <w:rPr>
                                <w:rFonts w:cs="Arial"/>
                                <w:lang w:val="fr-FR"/>
                              </w:rPr>
                              <w:t xml:space="preserve">, et propose de nouveaux projets de décision en vue de leur adoption. En outre, il propose un projet de Résolution sur les </w:t>
                            </w:r>
                            <w:r>
                              <w:rPr>
                                <w:rFonts w:cs="Arial"/>
                                <w:i/>
                                <w:iCs/>
                                <w:lang w:val="fr-FR"/>
                              </w:rPr>
                              <w:t xml:space="preserve">Aires importantes pour les tortues marines (AITM) </w:t>
                            </w:r>
                            <w:r>
                              <w:rPr>
                                <w:rFonts w:cs="Arial"/>
                                <w:lang w:val="fr-FR"/>
                              </w:rPr>
                              <w:t xml:space="preserve">et un projet de Résolution sur les </w:t>
                            </w:r>
                            <w:r>
                              <w:rPr>
                                <w:i/>
                                <w:lang w:val="fr-FR"/>
                              </w:rPr>
                              <w:t>Priorités pour la conservation des espèces marines migratrices basée sur les zones</w:t>
                            </w:r>
                            <w:r>
                              <w:rPr>
                                <w:rFonts w:cs="Arial"/>
                                <w:lang w:val="fr-FR"/>
                              </w:rPr>
                              <w:t xml:space="preserve">.  </w:t>
                            </w:r>
                          </w:p>
                          <w:p w14:paraId="2FCE6910" w14:textId="77777777" w:rsidR="007B13BD" w:rsidRDefault="007B13BD">
                            <w:pPr>
                              <w:spacing w:after="0" w:line="240" w:lineRule="auto"/>
                              <w:rPr>
                                <w:rFonts w:cs="Arial"/>
                                <w:lang w:val="fr-FR"/>
                              </w:rPr>
                            </w:pPr>
                          </w:p>
                          <w:p w14:paraId="1CA15239" w14:textId="1F6CDB82" w:rsidR="007B13BD" w:rsidRDefault="00133DB1">
                            <w:pPr>
                              <w:spacing w:after="0" w:line="240" w:lineRule="auto"/>
                              <w:jc w:val="both"/>
                              <w:rPr>
                                <w:rFonts w:cs="Arial"/>
                                <w:iCs/>
                                <w:lang w:val="fr-FR"/>
                              </w:rPr>
                            </w:pPr>
                            <w:r>
                              <w:rPr>
                                <w:rFonts w:cs="Arial"/>
                                <w:iCs/>
                                <w:lang w:val="fr-FR"/>
                              </w:rPr>
                              <w:t>Les projets de résolutions et de décisions ci-joints contribueraient à la réalisation des Objectifs</w:t>
                            </w:r>
                            <w:r w:rsidR="005E10BD">
                              <w:rPr>
                                <w:rFonts w:cs="Arial"/>
                                <w:iCs/>
                                <w:lang w:val="fr-FR"/>
                              </w:rPr>
                              <w:t> </w:t>
                            </w:r>
                            <w:r>
                              <w:rPr>
                                <w:rFonts w:cs="Arial"/>
                                <w:iCs/>
                                <w:lang w:val="fr-FR"/>
                              </w:rPr>
                              <w:t>2.1–2.3, 5.1</w:t>
                            </w:r>
                            <w:r w:rsidR="00B20BE5">
                              <w:rPr>
                                <w:rFonts w:cs="Arial"/>
                                <w:iCs/>
                                <w:lang w:val="fr-FR"/>
                              </w:rPr>
                              <w:t> </w:t>
                            </w:r>
                            <w:r>
                              <w:rPr>
                                <w:rFonts w:cs="Arial"/>
                                <w:iCs/>
                                <w:lang w:val="fr-FR"/>
                              </w:rPr>
                              <w:t>et</w:t>
                            </w:r>
                            <w:r w:rsidR="00B20BE5">
                              <w:rPr>
                                <w:rFonts w:cs="Arial"/>
                                <w:iCs/>
                                <w:lang w:val="fr-FR"/>
                              </w:rPr>
                              <w:t> </w:t>
                            </w:r>
                            <w:r>
                              <w:rPr>
                                <w:rFonts w:cs="Arial"/>
                                <w:iCs/>
                                <w:lang w:val="fr-FR"/>
                              </w:rPr>
                              <w:t>5.5 du Plan stratégique de Samarcande pour les espèces migratrices</w:t>
                            </w:r>
                            <w:r w:rsidR="00B20BE5">
                              <w:rPr>
                                <w:rFonts w:cs="Arial"/>
                                <w:iCs/>
                                <w:lang w:val="fr-FR"/>
                              </w:rPr>
                              <w:t> </w:t>
                            </w:r>
                            <w:r>
                              <w:rPr>
                                <w:rFonts w:cs="Arial"/>
                                <w:iCs/>
                                <w:lang w:val="fr-FR"/>
                              </w:rPr>
                              <w:t>2024-2032.</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64.2pt;margin-top:7.8pt;width:364.5pt;height:19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" strokeweight=".08811mm">
                <v:textbox>
                  <w:txbxContent>
                    <w:p w14:paraId="17E24C33" w14:textId="0E347DD2" w:rsidR="007B13BD" w:rsidRDefault="00133DB1">
                      <w:pPr>
                        <w:spacing w:after="0"/>
                        <w:rPr>
                          <w:rFonts w:cs="Arial"/>
                          <w:lang w:val="fr-FR"/>
                        </w:rPr>
                      </w:pPr>
                      <w:r>
                        <w:rPr>
                          <w:rFonts w:cs="Arial"/>
                          <w:lang w:val="fr-FR"/>
                        </w:rPr>
                        <w:t>Résumé</w:t>
                      </w:r>
                      <w:r w:rsidR="00510287">
                        <w:rPr>
                          <w:rFonts w:cs="Arial"/>
                          <w:lang w:val="fr-FR"/>
                        </w:rPr>
                        <w:t> :</w:t>
                      </w:r>
                    </w:p>
                    <w:p w14:paraId="5F9209A8" w14:textId="77777777" w:rsidR="007B13BD" w:rsidRDefault="007B13BD">
                      <w:pPr>
                        <w:spacing w:after="0" w:line="240" w:lineRule="auto"/>
                        <w:jc w:val="both"/>
                        <w:rPr>
                          <w:rFonts w:cs="Arial"/>
                          <w:lang w:val="fr-FR"/>
                        </w:rPr>
                      </w:pPr>
                    </w:p>
                    <w:p w14:paraId="008956AA" w14:textId="7057D5DA" w:rsidR="007B13BD" w:rsidRDefault="00133DB1">
                      <w:pPr>
                        <w:spacing w:after="0" w:line="240" w:lineRule="auto"/>
                        <w:jc w:val="both"/>
                        <w:rPr>
                          <w:rFonts w:cs="Arial"/>
                          <w:lang w:val="fr-FR"/>
                        </w:rPr>
                      </w:pPr>
                      <w:r>
                        <w:rPr>
                          <w:rFonts w:cs="Arial"/>
                          <w:lang w:val="fr-FR"/>
                        </w:rPr>
                        <w:t>Le présent document fait état des avancées dans la mise en œuvre des Décisions</w:t>
                      </w:r>
                      <w:r w:rsidR="005E10BD">
                        <w:rPr>
                          <w:rFonts w:cs="Arial"/>
                          <w:lang w:val="fr-FR"/>
                        </w:rPr>
                        <w:t> </w:t>
                      </w:r>
                      <w:r>
                        <w:rPr>
                          <w:rFonts w:cs="Arial"/>
                          <w:lang w:val="fr-FR"/>
                        </w:rPr>
                        <w:t>14.57</w:t>
                      </w:r>
                      <w:r>
                        <w:rPr>
                          <w:rFonts w:cs="Arial"/>
                          <w:iCs/>
                          <w:lang w:val="fr-FR"/>
                        </w:rPr>
                        <w:t>–</w:t>
                      </w:r>
                      <w:r>
                        <w:rPr>
                          <w:rFonts w:cs="Arial"/>
                          <w:lang w:val="fr-FR"/>
                        </w:rPr>
                        <w:t>14.60</w:t>
                      </w:r>
                      <w:r>
                        <w:rPr>
                          <w:rFonts w:cs="Arial"/>
                          <w:i/>
                          <w:iCs/>
                          <w:lang w:val="fr-FR"/>
                        </w:rPr>
                        <w:t xml:space="preserve"> </w:t>
                      </w:r>
                      <w:r>
                        <w:rPr>
                          <w:rFonts w:cs="Arial"/>
                          <w:i/>
                          <w:lang w:val="fr-FR"/>
                        </w:rPr>
                        <w:t xml:space="preserve">Aires importantes pour les mammifères marins (AIMM) </w:t>
                      </w:r>
                      <w:r>
                        <w:rPr>
                          <w:rFonts w:cs="Arial"/>
                          <w:iCs/>
                          <w:lang w:val="fr-FR"/>
                        </w:rPr>
                        <w:t>et</w:t>
                      </w:r>
                      <w:r>
                        <w:rPr>
                          <w:rFonts w:cs="Arial"/>
                          <w:i/>
                          <w:lang w:val="fr-FR"/>
                        </w:rPr>
                        <w:t xml:space="preserve"> </w:t>
                      </w:r>
                      <w:r>
                        <w:rPr>
                          <w:rFonts w:cs="Arial"/>
                          <w:lang w:val="fr-FR"/>
                        </w:rPr>
                        <w:t>des Décisions</w:t>
                      </w:r>
                      <w:r w:rsidR="005E10BD">
                        <w:rPr>
                          <w:rFonts w:cs="Arial"/>
                          <w:lang w:val="fr-FR"/>
                        </w:rPr>
                        <w:t> </w:t>
                      </w:r>
                      <w:r>
                        <w:rPr>
                          <w:rFonts w:cs="Arial"/>
                          <w:lang w:val="fr-FR"/>
                        </w:rPr>
                        <w:t>14.61</w:t>
                      </w:r>
                      <w:r>
                        <w:rPr>
                          <w:rFonts w:cs="Arial"/>
                          <w:iCs/>
                          <w:lang w:val="fr-FR"/>
                        </w:rPr>
                        <w:t>–</w:t>
                      </w:r>
                      <w:r>
                        <w:rPr>
                          <w:rFonts w:cs="Arial"/>
                          <w:lang w:val="fr-FR"/>
                        </w:rPr>
                        <w:t xml:space="preserve">14.64 </w:t>
                      </w:r>
                      <w:r>
                        <w:rPr>
                          <w:rFonts w:cs="Arial"/>
                          <w:i/>
                          <w:iCs/>
                          <w:lang w:val="fr-FR"/>
                        </w:rPr>
                        <w:t>Aires importantes pour les requins et les raies (AIRR)</w:t>
                      </w:r>
                      <w:r>
                        <w:rPr>
                          <w:rFonts w:cs="Arial"/>
                          <w:lang w:val="fr-FR"/>
                        </w:rPr>
                        <w:t xml:space="preserve">, et propose de nouveaux projets de décision en vue de leur adoption. En outre, il propose un projet de Résolution sur les </w:t>
                      </w:r>
                      <w:r>
                        <w:rPr>
                          <w:rFonts w:cs="Arial"/>
                          <w:i/>
                          <w:iCs/>
                          <w:lang w:val="fr-FR"/>
                        </w:rPr>
                        <w:t xml:space="preserve">Aires importantes pour les tortues marines (AITM) </w:t>
                      </w:r>
                      <w:r>
                        <w:rPr>
                          <w:rFonts w:cs="Arial"/>
                          <w:lang w:val="fr-FR"/>
                        </w:rPr>
                        <w:t xml:space="preserve">et un projet de Résolution sur les </w:t>
                      </w:r>
                      <w:r>
                        <w:rPr>
                          <w:i/>
                          <w:lang w:val="fr-FR"/>
                        </w:rPr>
                        <w:t>Priorités pour la conservation des espèces marines migratrices basée sur les zones</w:t>
                      </w:r>
                      <w:r>
                        <w:rPr>
                          <w:rFonts w:cs="Arial"/>
                          <w:lang w:val="fr-FR"/>
                        </w:rPr>
                        <w:t xml:space="preserve">.  </w:t>
                      </w:r>
                    </w:p>
                    <w:p w14:paraId="2FCE6910" w14:textId="77777777" w:rsidR="007B13BD" w:rsidRDefault="007B13BD">
                      <w:pPr>
                        <w:spacing w:after="0" w:line="240" w:lineRule="auto"/>
                        <w:rPr>
                          <w:rFonts w:cs="Arial"/>
                          <w:lang w:val="fr-FR"/>
                        </w:rPr>
                      </w:pPr>
                    </w:p>
                    <w:p w14:paraId="1CA15239" w14:textId="1F6CDB82" w:rsidR="007B13BD" w:rsidRDefault="00133DB1">
                      <w:pPr>
                        <w:spacing w:after="0" w:line="240" w:lineRule="auto"/>
                        <w:jc w:val="both"/>
                        <w:rPr>
                          <w:rFonts w:cs="Arial"/>
                          <w:iCs/>
                          <w:lang w:val="fr-FR"/>
                        </w:rPr>
                      </w:pPr>
                      <w:r>
                        <w:rPr>
                          <w:rFonts w:cs="Arial"/>
                          <w:iCs/>
                          <w:lang w:val="fr-FR"/>
                        </w:rPr>
                        <w:t>Les projets de résolutions et de décisions ci-joints contribueraient à la réalisation des Objectifs</w:t>
                      </w:r>
                      <w:r w:rsidR="005E10BD">
                        <w:rPr>
                          <w:rFonts w:cs="Arial"/>
                          <w:iCs/>
                          <w:lang w:val="fr-FR"/>
                        </w:rPr>
                        <w:t> </w:t>
                      </w:r>
                      <w:r>
                        <w:rPr>
                          <w:rFonts w:cs="Arial"/>
                          <w:iCs/>
                          <w:lang w:val="fr-FR"/>
                        </w:rPr>
                        <w:t>2.1–2.3, 5.1</w:t>
                      </w:r>
                      <w:r w:rsidR="00B20BE5">
                        <w:rPr>
                          <w:rFonts w:cs="Arial"/>
                          <w:iCs/>
                          <w:lang w:val="fr-FR"/>
                        </w:rPr>
                        <w:t> </w:t>
                      </w:r>
                      <w:r>
                        <w:rPr>
                          <w:rFonts w:cs="Arial"/>
                          <w:iCs/>
                          <w:lang w:val="fr-FR"/>
                        </w:rPr>
                        <w:t>et</w:t>
                      </w:r>
                      <w:r w:rsidR="00B20BE5">
                        <w:rPr>
                          <w:rFonts w:cs="Arial"/>
                          <w:iCs/>
                          <w:lang w:val="fr-FR"/>
                        </w:rPr>
                        <w:t> </w:t>
                      </w:r>
                      <w:r>
                        <w:rPr>
                          <w:rFonts w:cs="Arial"/>
                          <w:iCs/>
                          <w:lang w:val="fr-FR"/>
                        </w:rPr>
                        <w:t>5.5 du Plan stratégique de Samarcande pour les espèces migratrices</w:t>
                      </w:r>
                      <w:r w:rsidR="00B20BE5">
                        <w:rPr>
                          <w:rFonts w:cs="Arial"/>
                          <w:iCs/>
                          <w:lang w:val="fr-FR"/>
                        </w:rPr>
                        <w:t> </w:t>
                      </w:r>
                      <w:r>
                        <w:rPr>
                          <w:rFonts w:cs="Arial"/>
                          <w:iCs/>
                          <w:lang w:val="fr-FR"/>
                        </w:rPr>
                        <w:t>2024-2032.</w:t>
                      </w:r>
                    </w:p>
                  </w:txbxContent>
                </v:textbox>
              </v:shape>
            </w:pict>
          </mc:Fallback>
        </mc:AlternateContent>
      </w:r>
    </w:p>
    <w:p w14:paraId="73DC17A7" w14:textId="77777777" w:rsidR="007B13BD" w:rsidRPr="00E625C6" w:rsidRDefault="007B13BD">
      <w:pPr>
        <w:widowControl w:val="0"/>
        <w:suppressAutoHyphens/>
        <w:autoSpaceDE w:val="0"/>
        <w:autoSpaceDN w:val="0"/>
        <w:spacing w:after="0" w:line="240" w:lineRule="auto"/>
        <w:textAlignment w:val="baseline"/>
        <w:rPr>
          <w:rFonts w:eastAsia="Times New Roman" w:cs="Arial"/>
          <w:sz w:val="21"/>
          <w:szCs w:val="21"/>
          <w:lang w:val="fr-FR"/>
        </w:rPr>
      </w:pPr>
    </w:p>
    <w:p w14:paraId="5D845A0A" w14:textId="77777777" w:rsidR="007B13BD" w:rsidRPr="00E625C6" w:rsidRDefault="007B13BD">
      <w:pPr>
        <w:widowControl w:val="0"/>
        <w:suppressAutoHyphens/>
        <w:autoSpaceDE w:val="0"/>
        <w:autoSpaceDN w:val="0"/>
        <w:spacing w:after="0" w:line="240" w:lineRule="auto"/>
        <w:textAlignment w:val="baseline"/>
        <w:rPr>
          <w:rFonts w:eastAsia="Times New Roman" w:cs="Arial"/>
          <w:sz w:val="21"/>
          <w:szCs w:val="21"/>
          <w:lang w:val="fr-FR"/>
        </w:rPr>
      </w:pPr>
    </w:p>
    <w:p w14:paraId="397F1750" w14:textId="77777777" w:rsidR="007B13BD" w:rsidRPr="00E625C6" w:rsidRDefault="007B13BD">
      <w:pPr>
        <w:widowControl w:val="0"/>
        <w:suppressAutoHyphens/>
        <w:autoSpaceDE w:val="0"/>
        <w:autoSpaceDN w:val="0"/>
        <w:spacing w:after="0" w:line="240" w:lineRule="auto"/>
        <w:textAlignment w:val="baseline"/>
        <w:rPr>
          <w:rFonts w:eastAsia="Times New Roman" w:cs="Arial"/>
          <w:sz w:val="21"/>
          <w:szCs w:val="21"/>
          <w:lang w:val="fr-FR"/>
        </w:rPr>
      </w:pPr>
    </w:p>
    <w:p w14:paraId="5BAE1E32" w14:textId="77777777" w:rsidR="007B13BD" w:rsidRPr="00E625C6" w:rsidRDefault="007B13BD">
      <w:pPr>
        <w:widowControl w:val="0"/>
        <w:suppressAutoHyphens/>
        <w:autoSpaceDE w:val="0"/>
        <w:autoSpaceDN w:val="0"/>
        <w:spacing w:after="0" w:line="240" w:lineRule="auto"/>
        <w:textAlignment w:val="baseline"/>
        <w:rPr>
          <w:rFonts w:eastAsia="Times New Roman" w:cs="Arial"/>
          <w:sz w:val="21"/>
          <w:szCs w:val="21"/>
          <w:lang w:val="fr-FR"/>
        </w:rPr>
      </w:pPr>
    </w:p>
    <w:p w14:paraId="41C93E9A" w14:textId="77777777" w:rsidR="007B13BD" w:rsidRPr="00E625C6" w:rsidRDefault="007B13BD">
      <w:pPr>
        <w:widowControl w:val="0"/>
        <w:suppressAutoHyphens/>
        <w:autoSpaceDE w:val="0"/>
        <w:autoSpaceDN w:val="0"/>
        <w:spacing w:after="0" w:line="240" w:lineRule="auto"/>
        <w:textAlignment w:val="baseline"/>
        <w:rPr>
          <w:rFonts w:eastAsia="Times New Roman" w:cs="Arial"/>
          <w:sz w:val="21"/>
          <w:szCs w:val="21"/>
          <w:lang w:val="fr-FR"/>
        </w:rPr>
      </w:pPr>
    </w:p>
    <w:p w14:paraId="60737D00" w14:textId="77777777" w:rsidR="007B13BD" w:rsidRPr="00E625C6" w:rsidRDefault="007B13BD">
      <w:pPr>
        <w:widowControl w:val="0"/>
        <w:suppressAutoHyphens/>
        <w:autoSpaceDE w:val="0"/>
        <w:autoSpaceDN w:val="0"/>
        <w:spacing w:after="0" w:line="240" w:lineRule="auto"/>
        <w:textAlignment w:val="baseline"/>
        <w:rPr>
          <w:rFonts w:eastAsia="Times New Roman" w:cs="Arial"/>
          <w:sz w:val="21"/>
          <w:szCs w:val="21"/>
          <w:lang w:val="fr-FR"/>
        </w:rPr>
      </w:pPr>
    </w:p>
    <w:p w14:paraId="498F47C9" w14:textId="77777777" w:rsidR="007B13BD" w:rsidRPr="00E625C6" w:rsidRDefault="007B13BD">
      <w:pPr>
        <w:widowControl w:val="0"/>
        <w:suppressAutoHyphens/>
        <w:autoSpaceDE w:val="0"/>
        <w:autoSpaceDN w:val="0"/>
        <w:spacing w:after="0" w:line="240" w:lineRule="auto"/>
        <w:textAlignment w:val="baseline"/>
        <w:rPr>
          <w:rFonts w:eastAsia="Times New Roman" w:cs="Arial"/>
          <w:sz w:val="21"/>
          <w:szCs w:val="21"/>
          <w:lang w:val="fr-FR"/>
        </w:rPr>
      </w:pPr>
    </w:p>
    <w:p w14:paraId="18C1BB3F" w14:textId="77777777" w:rsidR="007B13BD" w:rsidRPr="00E625C6" w:rsidRDefault="007B13BD">
      <w:pPr>
        <w:widowControl w:val="0"/>
        <w:suppressAutoHyphens/>
        <w:autoSpaceDE w:val="0"/>
        <w:autoSpaceDN w:val="0"/>
        <w:spacing w:after="0" w:line="240" w:lineRule="auto"/>
        <w:textAlignment w:val="baseline"/>
        <w:rPr>
          <w:rFonts w:eastAsia="Times New Roman" w:cs="Arial"/>
          <w:sz w:val="21"/>
          <w:szCs w:val="21"/>
          <w:lang w:val="fr-FR"/>
        </w:rPr>
      </w:pPr>
    </w:p>
    <w:p w14:paraId="5B390F77" w14:textId="77777777" w:rsidR="007B13BD" w:rsidRPr="00E625C6" w:rsidRDefault="007B13BD">
      <w:pPr>
        <w:widowControl w:val="0"/>
        <w:suppressAutoHyphens/>
        <w:autoSpaceDE w:val="0"/>
        <w:autoSpaceDN w:val="0"/>
        <w:spacing w:after="0" w:line="240" w:lineRule="auto"/>
        <w:textAlignment w:val="baseline"/>
        <w:rPr>
          <w:rFonts w:eastAsia="Times New Roman" w:cs="Arial"/>
          <w:sz w:val="21"/>
          <w:szCs w:val="21"/>
          <w:lang w:val="fr-FR"/>
        </w:rPr>
      </w:pPr>
    </w:p>
    <w:p w14:paraId="37132F2F" w14:textId="77777777" w:rsidR="007B13BD" w:rsidRPr="00E625C6" w:rsidRDefault="007B13BD">
      <w:pPr>
        <w:widowControl w:val="0"/>
        <w:suppressAutoHyphens/>
        <w:autoSpaceDE w:val="0"/>
        <w:autoSpaceDN w:val="0"/>
        <w:spacing w:after="0" w:line="240" w:lineRule="auto"/>
        <w:textAlignment w:val="baseline"/>
        <w:rPr>
          <w:rFonts w:eastAsia="Times New Roman" w:cs="Arial"/>
          <w:sz w:val="21"/>
          <w:szCs w:val="21"/>
          <w:lang w:val="fr-FR"/>
        </w:rPr>
      </w:pPr>
    </w:p>
    <w:p w14:paraId="7605E793" w14:textId="77777777" w:rsidR="007B13BD" w:rsidRPr="00E625C6" w:rsidRDefault="007B13BD">
      <w:pPr>
        <w:widowControl w:val="0"/>
        <w:suppressAutoHyphens/>
        <w:autoSpaceDE w:val="0"/>
        <w:autoSpaceDN w:val="0"/>
        <w:spacing w:after="0" w:line="240" w:lineRule="auto"/>
        <w:textAlignment w:val="baseline"/>
        <w:rPr>
          <w:rFonts w:eastAsia="Times New Roman" w:cs="Arial"/>
          <w:sz w:val="21"/>
          <w:szCs w:val="21"/>
          <w:lang w:val="fr-FR"/>
        </w:rPr>
      </w:pPr>
    </w:p>
    <w:p w14:paraId="5B91F9DF" w14:textId="77777777" w:rsidR="007B13BD" w:rsidRPr="00E625C6" w:rsidRDefault="007B13BD">
      <w:pPr>
        <w:widowControl w:val="0"/>
        <w:suppressAutoHyphens/>
        <w:autoSpaceDE w:val="0"/>
        <w:autoSpaceDN w:val="0"/>
        <w:spacing w:after="0" w:line="240" w:lineRule="auto"/>
        <w:textAlignment w:val="baseline"/>
        <w:rPr>
          <w:rFonts w:eastAsia="Times New Roman" w:cs="Arial"/>
          <w:sz w:val="21"/>
          <w:szCs w:val="21"/>
          <w:lang w:val="fr-FR"/>
        </w:rPr>
      </w:pPr>
    </w:p>
    <w:p w14:paraId="0A2BC970" w14:textId="77777777" w:rsidR="007B13BD" w:rsidRPr="00E625C6" w:rsidRDefault="007B13BD">
      <w:pPr>
        <w:widowControl w:val="0"/>
        <w:suppressAutoHyphens/>
        <w:autoSpaceDE w:val="0"/>
        <w:autoSpaceDN w:val="0"/>
        <w:spacing w:after="0" w:line="240" w:lineRule="auto"/>
        <w:textAlignment w:val="baseline"/>
        <w:rPr>
          <w:rFonts w:eastAsia="Times New Roman" w:cs="Arial"/>
          <w:sz w:val="21"/>
          <w:szCs w:val="21"/>
          <w:lang w:val="fr-FR"/>
        </w:rPr>
      </w:pPr>
    </w:p>
    <w:p w14:paraId="4CDB96F8" w14:textId="77777777" w:rsidR="007B13BD" w:rsidRPr="00E625C6" w:rsidRDefault="007B13BD">
      <w:pPr>
        <w:widowControl w:val="0"/>
        <w:suppressAutoHyphens/>
        <w:autoSpaceDE w:val="0"/>
        <w:autoSpaceDN w:val="0"/>
        <w:spacing w:after="0" w:line="240" w:lineRule="auto"/>
        <w:textAlignment w:val="baseline"/>
        <w:rPr>
          <w:rFonts w:eastAsia="Times New Roman" w:cs="Arial"/>
          <w:sz w:val="21"/>
          <w:szCs w:val="21"/>
          <w:lang w:val="fr-FR"/>
        </w:rPr>
      </w:pPr>
    </w:p>
    <w:p w14:paraId="1F3B744C" w14:textId="77777777" w:rsidR="007B13BD" w:rsidRPr="00E625C6" w:rsidRDefault="007B13BD">
      <w:pPr>
        <w:widowControl w:val="0"/>
        <w:suppressAutoHyphens/>
        <w:autoSpaceDE w:val="0"/>
        <w:autoSpaceDN w:val="0"/>
        <w:spacing w:after="0" w:line="240" w:lineRule="auto"/>
        <w:textAlignment w:val="baseline"/>
        <w:rPr>
          <w:rFonts w:eastAsia="Times New Roman" w:cs="Arial"/>
          <w:sz w:val="21"/>
          <w:szCs w:val="21"/>
          <w:lang w:val="fr-FR"/>
        </w:rPr>
      </w:pPr>
    </w:p>
    <w:p w14:paraId="46E95709" w14:textId="77777777" w:rsidR="007B13BD" w:rsidRPr="00E625C6" w:rsidRDefault="007B13BD">
      <w:pPr>
        <w:widowControl w:val="0"/>
        <w:suppressAutoHyphens/>
        <w:autoSpaceDE w:val="0"/>
        <w:autoSpaceDN w:val="0"/>
        <w:spacing w:after="0" w:line="240" w:lineRule="auto"/>
        <w:textAlignment w:val="baseline"/>
        <w:rPr>
          <w:rFonts w:eastAsia="Times New Roman" w:cs="Arial"/>
          <w:sz w:val="21"/>
          <w:szCs w:val="21"/>
          <w:lang w:val="fr-FR"/>
        </w:rPr>
      </w:pPr>
    </w:p>
    <w:p w14:paraId="00BCBC6E" w14:textId="77777777" w:rsidR="007B13BD" w:rsidRPr="00E625C6" w:rsidRDefault="007B13BD">
      <w:pPr>
        <w:widowControl w:val="0"/>
        <w:suppressAutoHyphens/>
        <w:autoSpaceDE w:val="0"/>
        <w:autoSpaceDN w:val="0"/>
        <w:spacing w:after="0" w:line="240" w:lineRule="auto"/>
        <w:textAlignment w:val="baseline"/>
        <w:rPr>
          <w:rFonts w:eastAsia="Times New Roman" w:cs="Arial"/>
          <w:sz w:val="21"/>
          <w:szCs w:val="21"/>
          <w:lang w:val="fr-FR"/>
        </w:rPr>
      </w:pPr>
    </w:p>
    <w:p w14:paraId="6395785D" w14:textId="77777777" w:rsidR="007B13BD" w:rsidRPr="00E625C6" w:rsidRDefault="007B13BD">
      <w:pPr>
        <w:widowControl w:val="0"/>
        <w:tabs>
          <w:tab w:val="left" w:pos="7245"/>
        </w:tabs>
        <w:suppressAutoHyphens/>
        <w:autoSpaceDE w:val="0"/>
        <w:autoSpaceDN w:val="0"/>
        <w:spacing w:after="0" w:line="240" w:lineRule="auto"/>
        <w:textAlignment w:val="baseline"/>
        <w:rPr>
          <w:rFonts w:eastAsia="Times New Roman" w:cs="Arial"/>
          <w:sz w:val="21"/>
          <w:szCs w:val="21"/>
          <w:lang w:val="fr-FR"/>
        </w:rPr>
      </w:pPr>
    </w:p>
    <w:p w14:paraId="78376EA9" w14:textId="77777777" w:rsidR="007B13BD" w:rsidRPr="00E625C6" w:rsidRDefault="007B13BD">
      <w:pPr>
        <w:widowControl w:val="0"/>
        <w:suppressAutoHyphens/>
        <w:autoSpaceDE w:val="0"/>
        <w:autoSpaceDN w:val="0"/>
        <w:spacing w:after="0" w:line="240" w:lineRule="auto"/>
        <w:textAlignment w:val="baseline"/>
        <w:rPr>
          <w:rFonts w:eastAsia="Times New Roman" w:cs="Arial"/>
          <w:lang w:val="fr-FR"/>
        </w:rPr>
      </w:pPr>
    </w:p>
    <w:p w14:paraId="019D3DC3" w14:textId="77777777" w:rsidR="007B13BD" w:rsidRPr="00E625C6" w:rsidRDefault="007B13BD">
      <w:pPr>
        <w:widowControl w:val="0"/>
        <w:suppressAutoHyphens/>
        <w:autoSpaceDE w:val="0"/>
        <w:autoSpaceDN w:val="0"/>
        <w:spacing w:after="0" w:line="240" w:lineRule="auto"/>
        <w:textAlignment w:val="baseline"/>
        <w:rPr>
          <w:rFonts w:eastAsia="Times New Roman" w:cs="Arial"/>
          <w:lang w:val="fr-FR"/>
        </w:rPr>
      </w:pPr>
    </w:p>
    <w:p w14:paraId="085718C4" w14:textId="77777777" w:rsidR="007B13BD" w:rsidRPr="00E625C6" w:rsidRDefault="007B13BD">
      <w:pPr>
        <w:spacing w:after="0" w:line="240" w:lineRule="auto"/>
        <w:rPr>
          <w:lang w:val="fr-FR"/>
        </w:rPr>
      </w:pPr>
    </w:p>
    <w:p w14:paraId="105DD027" w14:textId="77777777" w:rsidR="007B13BD" w:rsidRPr="00E625C6" w:rsidRDefault="007B13BD">
      <w:pPr>
        <w:spacing w:after="0" w:line="240" w:lineRule="auto"/>
        <w:rPr>
          <w:lang w:val="fr-FR"/>
        </w:rPr>
      </w:pPr>
    </w:p>
    <w:p w14:paraId="7A0728F1" w14:textId="77777777" w:rsidR="007B13BD" w:rsidRPr="00E625C6" w:rsidRDefault="007B13BD">
      <w:pPr>
        <w:spacing w:after="0" w:line="240" w:lineRule="auto"/>
        <w:rPr>
          <w:lang w:val="fr-FR"/>
        </w:rPr>
      </w:pPr>
    </w:p>
    <w:p w14:paraId="7FBA93A8" w14:textId="77777777" w:rsidR="007B13BD" w:rsidRPr="00E625C6" w:rsidRDefault="007B13BD">
      <w:pPr>
        <w:spacing w:after="0" w:line="240" w:lineRule="auto"/>
        <w:rPr>
          <w:lang w:val="fr-FR"/>
        </w:rPr>
      </w:pPr>
    </w:p>
    <w:p w14:paraId="43BFBB9D" w14:textId="77777777" w:rsidR="007B13BD" w:rsidRPr="00E625C6" w:rsidRDefault="007B13BD">
      <w:pPr>
        <w:spacing w:after="0" w:line="240" w:lineRule="auto"/>
        <w:rPr>
          <w:lang w:val="fr-FR"/>
        </w:rPr>
        <w:sectPr w:rsidR="007B13BD" w:rsidRPr="00E625C6">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20" w:footer="720" w:gutter="0"/>
          <w:cols w:space="720"/>
          <w:titlePg/>
          <w:docGrid w:linePitch="360"/>
        </w:sectPr>
      </w:pPr>
    </w:p>
    <w:p w14:paraId="2D8D574B" w14:textId="527140F7" w:rsidR="007B13BD" w:rsidRPr="00E625C6" w:rsidRDefault="00133DB1">
      <w:pPr>
        <w:suppressAutoHyphens/>
        <w:autoSpaceDN w:val="0"/>
        <w:spacing w:after="0" w:line="240" w:lineRule="auto"/>
        <w:jc w:val="center"/>
        <w:textAlignment w:val="baseline"/>
        <w:rPr>
          <w:rFonts w:eastAsia="Calibri" w:cs="Arial"/>
          <w:b/>
          <w:bCs/>
          <w:caps/>
          <w:lang w:val="fr-FR"/>
        </w:rPr>
      </w:pPr>
      <w:r w:rsidRPr="00E625C6">
        <w:rPr>
          <w:b/>
          <w:bCs/>
          <w:caps/>
          <w:lang w:val="fr-FR"/>
        </w:rPr>
        <w:lastRenderedPageBreak/>
        <w:t>Priorit</w:t>
      </w:r>
      <w:r w:rsidR="005E10BD" w:rsidRPr="00E625C6">
        <w:rPr>
          <w:b/>
          <w:bCs/>
          <w:caps/>
          <w:lang w:val="fr-FR"/>
        </w:rPr>
        <w:t>É</w:t>
      </w:r>
      <w:r w:rsidRPr="00E625C6">
        <w:rPr>
          <w:b/>
          <w:bCs/>
          <w:caps/>
          <w:lang w:val="fr-FR"/>
        </w:rPr>
        <w:t>s pour la conservation par zone des esp</w:t>
      </w:r>
      <w:r w:rsidR="005E10BD" w:rsidRPr="00E625C6">
        <w:rPr>
          <w:b/>
          <w:bCs/>
          <w:caps/>
          <w:lang w:val="fr-FR"/>
        </w:rPr>
        <w:t>È</w:t>
      </w:r>
      <w:r w:rsidRPr="00E625C6">
        <w:rPr>
          <w:b/>
          <w:bCs/>
          <w:caps/>
          <w:lang w:val="fr-FR"/>
        </w:rPr>
        <w:t>ces marines migratrices</w:t>
      </w:r>
    </w:p>
    <w:p w14:paraId="225AA93F" w14:textId="77777777" w:rsidR="007B13BD" w:rsidRPr="00E625C6" w:rsidRDefault="007B13BD">
      <w:pPr>
        <w:suppressAutoHyphens/>
        <w:autoSpaceDN w:val="0"/>
        <w:spacing w:after="0" w:line="240" w:lineRule="auto"/>
        <w:textAlignment w:val="baseline"/>
        <w:rPr>
          <w:rFonts w:eastAsia="Calibri" w:cs="Arial"/>
          <w:lang w:val="fr-FR"/>
        </w:rPr>
      </w:pPr>
    </w:p>
    <w:p w14:paraId="0B1B96EE" w14:textId="77777777" w:rsidR="007B13BD" w:rsidRPr="00E625C6" w:rsidRDefault="007B13BD">
      <w:pPr>
        <w:suppressAutoHyphens/>
        <w:autoSpaceDN w:val="0"/>
        <w:spacing w:after="0" w:line="240" w:lineRule="auto"/>
        <w:textAlignment w:val="baseline"/>
        <w:rPr>
          <w:rFonts w:eastAsia="Calibri" w:cs="Arial"/>
          <w:lang w:val="fr-FR"/>
        </w:rPr>
      </w:pPr>
    </w:p>
    <w:p w14:paraId="3C79CF0D" w14:textId="77777777" w:rsidR="007B13BD" w:rsidRPr="00E625C6" w:rsidRDefault="00133DB1">
      <w:pPr>
        <w:spacing w:after="0" w:line="240" w:lineRule="auto"/>
        <w:jc w:val="both"/>
        <w:rPr>
          <w:rFonts w:cs="Arial"/>
          <w:u w:val="single"/>
          <w:lang w:val="fr-FR"/>
        </w:rPr>
      </w:pPr>
      <w:r w:rsidRPr="00E625C6">
        <w:rPr>
          <w:rFonts w:cs="Arial"/>
          <w:u w:val="single"/>
          <w:lang w:val="fr-FR"/>
        </w:rPr>
        <w:t>Contexte</w:t>
      </w:r>
    </w:p>
    <w:p w14:paraId="2808EE1B" w14:textId="77777777" w:rsidR="007B13BD" w:rsidRPr="00E625C6" w:rsidRDefault="007B13BD">
      <w:pPr>
        <w:spacing w:after="0" w:line="240" w:lineRule="auto"/>
        <w:rPr>
          <w:lang w:val="fr-FR"/>
        </w:rPr>
      </w:pPr>
    </w:p>
    <w:p w14:paraId="79A3471D" w14:textId="3B75B641" w:rsidR="007B13BD" w:rsidRPr="00E625C6" w:rsidRDefault="00133DB1">
      <w:pPr>
        <w:widowControl w:val="0"/>
        <w:numPr>
          <w:ilvl w:val="0"/>
          <w:numId w:val="10"/>
        </w:numPr>
        <w:autoSpaceDE w:val="0"/>
        <w:autoSpaceDN w:val="0"/>
        <w:adjustRightInd w:val="0"/>
        <w:spacing w:after="0" w:line="240" w:lineRule="auto"/>
        <w:ind w:left="567" w:hanging="567"/>
        <w:jc w:val="both"/>
        <w:rPr>
          <w:rFonts w:cs="Arial"/>
          <w:iCs/>
          <w:lang w:val="fr-FR"/>
        </w:rPr>
      </w:pPr>
      <w:r w:rsidRPr="00E625C6">
        <w:rPr>
          <w:rFonts w:cs="Arial"/>
          <w:iCs/>
          <w:lang w:val="fr-FR"/>
        </w:rPr>
        <w:t>Le présent document regroupe les mesures de conservation par zone pertinentes qui étaient auparavant réparties dans deux documents. L</w:t>
      </w:r>
      <w:r w:rsidR="005E10BD" w:rsidRPr="00E625C6">
        <w:rPr>
          <w:rFonts w:cs="Arial"/>
          <w:iCs/>
          <w:lang w:val="fr-FR"/>
        </w:rPr>
        <w:t>’</w:t>
      </w:r>
      <w:r w:rsidRPr="00E625C6">
        <w:rPr>
          <w:rFonts w:cs="Arial"/>
          <w:iCs/>
          <w:lang w:val="fr-FR"/>
        </w:rPr>
        <w:t>objectif de cette consolidation est de créer une approche de gestion par zone exhaustive pour les espèces aquatiques migratrices.</w:t>
      </w:r>
    </w:p>
    <w:p w14:paraId="07EC246A" w14:textId="77777777" w:rsidR="007B13BD" w:rsidRPr="00E625C6" w:rsidRDefault="007B13BD">
      <w:pPr>
        <w:widowControl w:val="0"/>
        <w:autoSpaceDE w:val="0"/>
        <w:autoSpaceDN w:val="0"/>
        <w:adjustRightInd w:val="0"/>
        <w:spacing w:after="0" w:line="240" w:lineRule="auto"/>
        <w:ind w:left="567"/>
        <w:jc w:val="both"/>
        <w:rPr>
          <w:rFonts w:cs="Arial"/>
          <w:iCs/>
          <w:lang w:val="fr-FR"/>
        </w:rPr>
      </w:pPr>
    </w:p>
    <w:p w14:paraId="093DBA2C" w14:textId="7EE081FA" w:rsidR="007B13BD" w:rsidRPr="00E625C6" w:rsidRDefault="00133DB1">
      <w:pPr>
        <w:pStyle w:val="ListParagraph"/>
        <w:numPr>
          <w:ilvl w:val="0"/>
          <w:numId w:val="10"/>
        </w:numPr>
        <w:spacing w:after="80" w:line="240" w:lineRule="auto"/>
        <w:ind w:left="567" w:hanging="567"/>
        <w:contextualSpacing w:val="0"/>
        <w:jc w:val="both"/>
        <w:rPr>
          <w:lang w:val="fr-FR"/>
        </w:rPr>
      </w:pPr>
      <w:r w:rsidRPr="00E625C6">
        <w:rPr>
          <w:lang w:val="fr-FR"/>
        </w:rPr>
        <w:t>Le présent document contient les sections suivantes, chacune relative aux décisions correspondantes de l</w:t>
      </w:r>
      <w:r w:rsidR="00510287" w:rsidRPr="00E625C6">
        <w:rPr>
          <w:lang w:val="fr-FR"/>
        </w:rPr>
        <w:t>a COP</w:t>
      </w:r>
      <w:r w:rsidRPr="00E625C6">
        <w:rPr>
          <w:lang w:val="fr-FR"/>
        </w:rPr>
        <w:t>14</w:t>
      </w:r>
      <w:r w:rsidR="00510287" w:rsidRPr="00E625C6">
        <w:rPr>
          <w:lang w:val="fr-FR"/>
        </w:rPr>
        <w:t> :</w:t>
      </w:r>
    </w:p>
    <w:p w14:paraId="201BDE49" w14:textId="5118112E" w:rsidR="007B13BD" w:rsidRPr="00E625C6" w:rsidRDefault="00133DB1">
      <w:pPr>
        <w:pStyle w:val="ListParagraph"/>
        <w:numPr>
          <w:ilvl w:val="0"/>
          <w:numId w:val="108"/>
        </w:numPr>
        <w:spacing w:after="80" w:line="240" w:lineRule="auto"/>
        <w:contextualSpacing w:val="0"/>
        <w:rPr>
          <w:rFonts w:cs="Arial"/>
          <w:iCs/>
          <w:lang w:val="fr-FR"/>
        </w:rPr>
      </w:pPr>
      <w:r w:rsidRPr="00E625C6">
        <w:rPr>
          <w:rFonts w:cs="Arial"/>
          <w:iCs/>
          <w:lang w:val="fr-FR"/>
        </w:rPr>
        <w:t>Aires importantes pour les mammifères marins (AIMM)</w:t>
      </w:r>
      <w:r w:rsidR="00510287" w:rsidRPr="00E625C6">
        <w:rPr>
          <w:rFonts w:cs="Arial"/>
          <w:iCs/>
          <w:lang w:val="fr-FR"/>
        </w:rPr>
        <w:t> ;</w:t>
      </w:r>
    </w:p>
    <w:p w14:paraId="682B681D" w14:textId="7E5918E0" w:rsidR="007B13BD" w:rsidRPr="00E625C6" w:rsidRDefault="00133DB1">
      <w:pPr>
        <w:pStyle w:val="ListParagraph"/>
        <w:numPr>
          <w:ilvl w:val="0"/>
          <w:numId w:val="108"/>
        </w:numPr>
        <w:spacing w:after="80" w:line="240" w:lineRule="auto"/>
        <w:contextualSpacing w:val="0"/>
        <w:rPr>
          <w:rFonts w:cs="Arial"/>
          <w:iCs/>
          <w:lang w:val="fr-FR"/>
        </w:rPr>
      </w:pPr>
      <w:r w:rsidRPr="00E625C6">
        <w:rPr>
          <w:rFonts w:cs="Arial"/>
          <w:iCs/>
          <w:lang w:val="fr-FR"/>
        </w:rPr>
        <w:t>Aires importantes pour les requins et les raies (AIRR)</w:t>
      </w:r>
      <w:r w:rsidR="00510287" w:rsidRPr="00E625C6">
        <w:rPr>
          <w:rFonts w:cs="Arial"/>
          <w:iCs/>
          <w:lang w:val="fr-FR"/>
        </w:rPr>
        <w:t> ;</w:t>
      </w:r>
    </w:p>
    <w:p w14:paraId="64461951" w14:textId="4609127B" w:rsidR="007B13BD" w:rsidRPr="00E625C6" w:rsidRDefault="00133DB1">
      <w:pPr>
        <w:pStyle w:val="ListParagraph"/>
        <w:numPr>
          <w:ilvl w:val="0"/>
          <w:numId w:val="108"/>
        </w:numPr>
        <w:spacing w:after="80" w:line="240" w:lineRule="auto"/>
        <w:contextualSpacing w:val="0"/>
        <w:rPr>
          <w:rFonts w:cs="Arial"/>
          <w:iCs/>
          <w:lang w:val="fr-FR"/>
        </w:rPr>
      </w:pPr>
      <w:r w:rsidRPr="00E625C6">
        <w:rPr>
          <w:rFonts w:cs="Arial"/>
          <w:iCs/>
          <w:lang w:val="fr-FR"/>
        </w:rPr>
        <w:t>Aires importantes pour les tortues marines</w:t>
      </w:r>
      <w:r w:rsidR="00510287" w:rsidRPr="00E625C6">
        <w:rPr>
          <w:rFonts w:cs="Arial"/>
          <w:iCs/>
          <w:lang w:val="fr-FR"/>
        </w:rPr>
        <w:t> ;</w:t>
      </w:r>
    </w:p>
    <w:p w14:paraId="70463122" w14:textId="2A7BF7DD" w:rsidR="007B13BD" w:rsidRPr="00E625C6" w:rsidRDefault="00133DB1">
      <w:pPr>
        <w:pStyle w:val="ListParagraph"/>
        <w:numPr>
          <w:ilvl w:val="0"/>
          <w:numId w:val="108"/>
        </w:numPr>
        <w:spacing w:after="0" w:line="240" w:lineRule="auto"/>
        <w:contextualSpacing w:val="0"/>
        <w:jc w:val="both"/>
        <w:rPr>
          <w:rFonts w:cs="Arial"/>
          <w:lang w:val="fr-FR"/>
        </w:rPr>
      </w:pPr>
      <w:r w:rsidRPr="00E625C6">
        <w:rPr>
          <w:rFonts w:cs="Arial"/>
          <w:iCs/>
          <w:lang w:val="fr-FR"/>
        </w:rPr>
        <w:t>Accord se rapportant à la Convention des Nations Unies sur le droit de la mer et portant sur la conservation et l</w:t>
      </w:r>
      <w:r w:rsidR="005E10BD" w:rsidRPr="00E625C6">
        <w:rPr>
          <w:rFonts w:cs="Arial"/>
          <w:iCs/>
          <w:lang w:val="fr-FR"/>
        </w:rPr>
        <w:t>’</w:t>
      </w:r>
      <w:r w:rsidRPr="00E625C6">
        <w:rPr>
          <w:rFonts w:cs="Arial"/>
          <w:iCs/>
          <w:lang w:val="fr-FR"/>
        </w:rPr>
        <w:t>utilisation durable de la diversité biologique marine des zones ne relevant pas de la juridiction nationale</w:t>
      </w:r>
      <w:r w:rsidR="00510287" w:rsidRPr="00E625C6">
        <w:rPr>
          <w:rFonts w:cs="Arial"/>
          <w:iCs/>
          <w:lang w:val="fr-FR"/>
        </w:rPr>
        <w:t>.</w:t>
      </w:r>
    </w:p>
    <w:p w14:paraId="4FD7D718" w14:textId="77777777" w:rsidR="007B13BD" w:rsidRPr="00E625C6" w:rsidRDefault="007B13BD">
      <w:pPr>
        <w:widowControl w:val="0"/>
        <w:autoSpaceDE w:val="0"/>
        <w:autoSpaceDN w:val="0"/>
        <w:adjustRightInd w:val="0"/>
        <w:spacing w:after="0" w:line="240" w:lineRule="auto"/>
        <w:jc w:val="both"/>
        <w:rPr>
          <w:rFonts w:cs="Arial"/>
          <w:iCs/>
          <w:lang w:val="fr-FR"/>
        </w:rPr>
      </w:pPr>
    </w:p>
    <w:p w14:paraId="2663835F" w14:textId="301C12BA" w:rsidR="007B13BD" w:rsidRPr="00E625C6" w:rsidRDefault="00133DB1">
      <w:pPr>
        <w:widowControl w:val="0"/>
        <w:numPr>
          <w:ilvl w:val="0"/>
          <w:numId w:val="10"/>
        </w:numPr>
        <w:autoSpaceDE w:val="0"/>
        <w:autoSpaceDN w:val="0"/>
        <w:adjustRightInd w:val="0"/>
        <w:spacing w:after="0" w:line="240" w:lineRule="auto"/>
        <w:ind w:left="567" w:hanging="567"/>
        <w:jc w:val="both"/>
        <w:rPr>
          <w:rFonts w:cs="Arial"/>
          <w:iCs/>
          <w:lang w:val="fr-FR"/>
        </w:rPr>
      </w:pPr>
      <w:r w:rsidRPr="00E625C6">
        <w:rPr>
          <w:rFonts w:cs="Arial"/>
          <w:iCs/>
          <w:lang w:val="fr-FR"/>
        </w:rPr>
        <w:t>L</w:t>
      </w:r>
      <w:r w:rsidR="005E10BD" w:rsidRPr="00E625C6">
        <w:rPr>
          <w:rFonts w:cs="Arial"/>
          <w:iCs/>
          <w:lang w:val="fr-FR"/>
        </w:rPr>
        <w:t>’</w:t>
      </w:r>
      <w:r w:rsidRPr="00E625C6">
        <w:rPr>
          <w:rFonts w:cs="Arial"/>
          <w:iCs/>
          <w:lang w:val="fr-FR"/>
        </w:rPr>
        <w:t>Accord se rapportant à la Convention des Nations Unies sur le droit de la mer et portant sur la conservation et l</w:t>
      </w:r>
      <w:r w:rsidR="005E10BD" w:rsidRPr="00E625C6">
        <w:rPr>
          <w:rFonts w:cs="Arial"/>
          <w:iCs/>
          <w:lang w:val="fr-FR"/>
        </w:rPr>
        <w:t>’</w:t>
      </w:r>
      <w:r w:rsidRPr="00E625C6">
        <w:rPr>
          <w:rFonts w:cs="Arial"/>
          <w:iCs/>
          <w:lang w:val="fr-FR"/>
        </w:rPr>
        <w:t>utilisation durable de la diversité biologique marine des zones ne relevant pas de la juridiction nationale a été adopté le 19</w:t>
      </w:r>
      <w:r w:rsidR="005E10BD" w:rsidRPr="00E625C6">
        <w:rPr>
          <w:rFonts w:cs="Arial"/>
          <w:iCs/>
          <w:lang w:val="fr-FR"/>
        </w:rPr>
        <w:t> </w:t>
      </w:r>
      <w:r w:rsidRPr="00E625C6">
        <w:rPr>
          <w:rFonts w:cs="Arial"/>
          <w:iCs/>
          <w:lang w:val="fr-FR"/>
        </w:rPr>
        <w:t>juin</w:t>
      </w:r>
      <w:r w:rsidR="00B20BE5" w:rsidRPr="00E625C6">
        <w:rPr>
          <w:rFonts w:cs="Arial"/>
          <w:iCs/>
          <w:lang w:val="fr-FR"/>
        </w:rPr>
        <w:t> </w:t>
      </w:r>
      <w:r w:rsidRPr="00E625C6">
        <w:rPr>
          <w:rFonts w:cs="Arial"/>
          <w:iCs/>
          <w:lang w:val="fr-FR"/>
        </w:rPr>
        <w:t>2023 par la Conférence intergouvernementale sur la biodiversité marine des zones ne relevant pas de la juridiction nationale, convoquée sous les auspices des Nations Unies. Aux fins de son objectif général, la conservation et l</w:t>
      </w:r>
      <w:r w:rsidR="005E10BD" w:rsidRPr="00E625C6">
        <w:rPr>
          <w:rFonts w:cs="Arial"/>
          <w:iCs/>
          <w:lang w:val="fr-FR"/>
        </w:rPr>
        <w:t>’</w:t>
      </w:r>
      <w:r w:rsidRPr="00E625C6">
        <w:rPr>
          <w:rFonts w:cs="Arial"/>
          <w:iCs/>
          <w:lang w:val="fr-FR"/>
        </w:rPr>
        <w:t>utilisation durable de la diversité biologique marine des zones ne relevant pas de la juridiction nationale, cet accord aborde quatre domaines principaux, dont l</w:t>
      </w:r>
      <w:r w:rsidR="005E10BD" w:rsidRPr="00E625C6">
        <w:rPr>
          <w:rFonts w:cs="Arial"/>
          <w:iCs/>
          <w:lang w:val="fr-FR"/>
        </w:rPr>
        <w:t>’</w:t>
      </w:r>
      <w:r w:rsidRPr="00E625C6">
        <w:rPr>
          <w:rFonts w:cs="Arial"/>
          <w:iCs/>
          <w:lang w:val="fr-FR"/>
        </w:rPr>
        <w:t>un couvre des mesures telles que les outils de gestion par zone, y compris les zones marines protégées.</w:t>
      </w:r>
    </w:p>
    <w:p w14:paraId="52B38A35" w14:textId="77777777" w:rsidR="007B13BD" w:rsidRPr="00E625C6" w:rsidRDefault="007B13BD">
      <w:pPr>
        <w:widowControl w:val="0"/>
        <w:autoSpaceDE w:val="0"/>
        <w:autoSpaceDN w:val="0"/>
        <w:adjustRightInd w:val="0"/>
        <w:spacing w:after="0" w:line="240" w:lineRule="auto"/>
        <w:jc w:val="both"/>
        <w:rPr>
          <w:rFonts w:cs="Arial"/>
          <w:iCs/>
          <w:lang w:val="fr-FR"/>
        </w:rPr>
      </w:pPr>
    </w:p>
    <w:p w14:paraId="4CCA0405" w14:textId="3DC00984" w:rsidR="007B13BD" w:rsidRPr="00E625C6" w:rsidRDefault="00133DB1">
      <w:pPr>
        <w:widowControl w:val="0"/>
        <w:numPr>
          <w:ilvl w:val="0"/>
          <w:numId w:val="10"/>
        </w:numPr>
        <w:autoSpaceDE w:val="0"/>
        <w:autoSpaceDN w:val="0"/>
        <w:adjustRightInd w:val="0"/>
        <w:spacing w:after="0" w:line="240" w:lineRule="auto"/>
        <w:ind w:left="567" w:hanging="567"/>
        <w:jc w:val="both"/>
        <w:rPr>
          <w:rFonts w:cs="Arial"/>
          <w:iCs/>
          <w:lang w:val="fr-FR"/>
        </w:rPr>
      </w:pPr>
      <w:r w:rsidRPr="00E625C6">
        <w:rPr>
          <w:rFonts w:cs="Arial"/>
          <w:iCs/>
          <w:lang w:val="fr-FR"/>
        </w:rPr>
        <w:t>Le Cadre mondial de la biodiversité de Kunming-Montréal, adopté le 19</w:t>
      </w:r>
      <w:r w:rsidR="005E10BD" w:rsidRPr="00E625C6">
        <w:rPr>
          <w:rFonts w:cs="Arial"/>
          <w:iCs/>
          <w:lang w:val="fr-FR"/>
        </w:rPr>
        <w:t> </w:t>
      </w:r>
      <w:r w:rsidRPr="00E625C6">
        <w:rPr>
          <w:rFonts w:cs="Arial"/>
          <w:iCs/>
          <w:lang w:val="fr-FR"/>
        </w:rPr>
        <w:t>décembre</w:t>
      </w:r>
      <w:r w:rsidR="00B20BE5" w:rsidRPr="00E625C6">
        <w:rPr>
          <w:rFonts w:cs="Arial"/>
          <w:iCs/>
          <w:lang w:val="fr-FR"/>
        </w:rPr>
        <w:t> </w:t>
      </w:r>
      <w:r w:rsidRPr="00E625C6">
        <w:rPr>
          <w:rFonts w:cs="Arial"/>
          <w:iCs/>
          <w:lang w:val="fr-FR"/>
        </w:rPr>
        <w:t>2022, comprend la Cible</w:t>
      </w:r>
      <w:r w:rsidR="005E10BD" w:rsidRPr="00E625C6">
        <w:rPr>
          <w:rFonts w:cs="Arial"/>
          <w:iCs/>
          <w:lang w:val="fr-FR"/>
        </w:rPr>
        <w:t> </w:t>
      </w:r>
      <w:r w:rsidRPr="00E625C6">
        <w:rPr>
          <w:rFonts w:cs="Arial"/>
          <w:iCs/>
          <w:lang w:val="fr-FR"/>
        </w:rPr>
        <w:t>3, qui appelle à ce qu</w:t>
      </w:r>
      <w:r w:rsidR="005E10BD" w:rsidRPr="00E625C6">
        <w:rPr>
          <w:rFonts w:cs="Arial"/>
          <w:iCs/>
          <w:lang w:val="fr-FR"/>
        </w:rPr>
        <w:t>’</w:t>
      </w:r>
      <w:r w:rsidRPr="00E625C6">
        <w:rPr>
          <w:rFonts w:cs="Arial"/>
          <w:iCs/>
          <w:lang w:val="fr-FR"/>
        </w:rPr>
        <w:t>au moins 30</w:t>
      </w:r>
      <w:r w:rsidR="005E10BD" w:rsidRPr="00E625C6">
        <w:rPr>
          <w:rFonts w:cs="Arial"/>
          <w:iCs/>
          <w:lang w:val="fr-FR"/>
        </w:rPr>
        <w:t> </w:t>
      </w:r>
      <w:r w:rsidRPr="00E625C6">
        <w:rPr>
          <w:rFonts w:cs="Arial"/>
          <w:iCs/>
          <w:lang w:val="fr-FR"/>
        </w:rPr>
        <w:t>% des zones terrestres et des eaux intérieures, ainsi que des zones marines et côtières, soient dûment conservées et gérées d</w:t>
      </w:r>
      <w:r w:rsidR="005E10BD" w:rsidRPr="00E625C6">
        <w:rPr>
          <w:rFonts w:cs="Arial"/>
          <w:iCs/>
          <w:lang w:val="fr-FR"/>
        </w:rPr>
        <w:t>’</w:t>
      </w:r>
      <w:r w:rsidRPr="00E625C6">
        <w:rPr>
          <w:rFonts w:cs="Arial"/>
          <w:iCs/>
          <w:lang w:val="fr-FR"/>
        </w:rPr>
        <w:t>ici à</w:t>
      </w:r>
      <w:r w:rsidR="00B20BE5" w:rsidRPr="00E625C6">
        <w:rPr>
          <w:rFonts w:cs="Arial"/>
          <w:iCs/>
          <w:lang w:val="fr-FR"/>
        </w:rPr>
        <w:t> </w:t>
      </w:r>
      <w:r w:rsidRPr="00E625C6">
        <w:rPr>
          <w:rFonts w:cs="Arial"/>
          <w:iCs/>
          <w:lang w:val="fr-FR"/>
        </w:rPr>
        <w:t>2030. Le texte de cette cible souligne l</w:t>
      </w:r>
      <w:r w:rsidR="005E10BD" w:rsidRPr="00E625C6">
        <w:rPr>
          <w:rFonts w:cs="Arial"/>
          <w:iCs/>
          <w:lang w:val="fr-FR"/>
        </w:rPr>
        <w:t>’</w:t>
      </w:r>
      <w:r w:rsidRPr="00E625C6">
        <w:rPr>
          <w:rFonts w:cs="Arial"/>
          <w:iCs/>
          <w:lang w:val="fr-FR"/>
        </w:rPr>
        <w:t>importance des zones d</w:t>
      </w:r>
      <w:r w:rsidR="005E10BD" w:rsidRPr="00E625C6">
        <w:rPr>
          <w:rFonts w:cs="Arial"/>
          <w:iCs/>
          <w:lang w:val="fr-FR"/>
        </w:rPr>
        <w:t>’</w:t>
      </w:r>
      <w:r w:rsidRPr="00E625C6">
        <w:rPr>
          <w:rFonts w:cs="Arial"/>
          <w:iCs/>
          <w:lang w:val="fr-FR"/>
        </w:rPr>
        <w:t>une grande importance pour la biodiversité et les fonctions et services écosystémiques, et promeut des systèmes d</w:t>
      </w:r>
      <w:r w:rsidR="005E10BD" w:rsidRPr="00E625C6">
        <w:rPr>
          <w:rFonts w:cs="Arial"/>
          <w:iCs/>
          <w:lang w:val="fr-FR"/>
        </w:rPr>
        <w:t>’</w:t>
      </w:r>
      <w:r w:rsidRPr="00E625C6">
        <w:rPr>
          <w:rFonts w:cs="Arial"/>
          <w:iCs/>
          <w:lang w:val="fr-FR"/>
        </w:rPr>
        <w:t>aires protégées écologiquement représentatives, bien reliées et équitablement gérées, ainsi que d</w:t>
      </w:r>
      <w:r w:rsidR="005E10BD" w:rsidRPr="00E625C6">
        <w:rPr>
          <w:rFonts w:cs="Arial"/>
          <w:iCs/>
          <w:lang w:val="fr-FR"/>
        </w:rPr>
        <w:t>’</w:t>
      </w:r>
      <w:r w:rsidRPr="00E625C6">
        <w:rPr>
          <w:rFonts w:cs="Arial"/>
          <w:iCs/>
          <w:lang w:val="fr-FR"/>
        </w:rPr>
        <w:t>autres mesures efficaces de conservation par zone.</w:t>
      </w:r>
    </w:p>
    <w:p w14:paraId="7D091BD0" w14:textId="77777777" w:rsidR="007B13BD" w:rsidRPr="00E625C6" w:rsidRDefault="007B13BD">
      <w:pPr>
        <w:widowControl w:val="0"/>
        <w:autoSpaceDE w:val="0"/>
        <w:autoSpaceDN w:val="0"/>
        <w:adjustRightInd w:val="0"/>
        <w:spacing w:after="0" w:line="240" w:lineRule="auto"/>
        <w:jc w:val="both"/>
        <w:rPr>
          <w:rFonts w:cs="Arial"/>
          <w:iCs/>
          <w:lang w:val="fr-FR"/>
        </w:rPr>
      </w:pPr>
    </w:p>
    <w:p w14:paraId="617CFF42" w14:textId="26621CAF" w:rsidR="007B13BD" w:rsidRPr="00E625C6" w:rsidRDefault="00133DB1">
      <w:pPr>
        <w:widowControl w:val="0"/>
        <w:numPr>
          <w:ilvl w:val="0"/>
          <w:numId w:val="10"/>
        </w:numPr>
        <w:autoSpaceDE w:val="0"/>
        <w:autoSpaceDN w:val="0"/>
        <w:adjustRightInd w:val="0"/>
        <w:spacing w:after="0" w:line="240" w:lineRule="auto"/>
        <w:ind w:left="567" w:hanging="567"/>
        <w:jc w:val="both"/>
        <w:rPr>
          <w:rFonts w:cs="Arial"/>
          <w:iCs/>
          <w:lang w:val="fr-FR"/>
        </w:rPr>
      </w:pPr>
      <w:r w:rsidRPr="00E625C6">
        <w:rPr>
          <w:rFonts w:cs="Arial"/>
          <w:iCs/>
          <w:lang w:val="fr-FR"/>
        </w:rPr>
        <w:t>En tant qu</w:t>
      </w:r>
      <w:r w:rsidR="005E10BD" w:rsidRPr="00E625C6">
        <w:rPr>
          <w:rFonts w:cs="Arial"/>
          <w:iCs/>
          <w:lang w:val="fr-FR"/>
        </w:rPr>
        <w:t>’</w:t>
      </w:r>
      <w:r w:rsidRPr="00E625C6">
        <w:rPr>
          <w:rFonts w:cs="Arial"/>
          <w:iCs/>
          <w:lang w:val="fr-FR"/>
        </w:rPr>
        <w:t>outils pour la conservation des espèces aquatiques migratrices, les mesures de conservation et de gestion par zone du milieu marin se sont révélées efficaces dans plusieurs domaines. Le processus utilisé pour identifier l</w:t>
      </w:r>
      <w:r w:rsidR="00B20BE5" w:rsidRPr="00E625C6">
        <w:rPr>
          <w:rFonts w:cs="Arial"/>
          <w:iCs/>
          <w:lang w:val="fr-FR"/>
        </w:rPr>
        <w:t>es AIMM</w:t>
      </w:r>
      <w:r w:rsidRPr="00E625C6">
        <w:rPr>
          <w:rFonts w:cs="Arial"/>
          <w:iCs/>
          <w:lang w:val="fr-FR"/>
        </w:rPr>
        <w:t>, l</w:t>
      </w:r>
      <w:r w:rsidR="00B20BE5" w:rsidRPr="00E625C6">
        <w:rPr>
          <w:rFonts w:cs="Arial"/>
          <w:iCs/>
          <w:lang w:val="fr-FR"/>
        </w:rPr>
        <w:t>es AIRR</w:t>
      </w:r>
      <w:r w:rsidRPr="00E625C6">
        <w:rPr>
          <w:rFonts w:cs="Arial"/>
          <w:iCs/>
          <w:lang w:val="fr-FR"/>
        </w:rPr>
        <w:t xml:space="preserve"> et les Aires importantes pour les tortues marines </w:t>
      </w:r>
      <w:r w:rsidRPr="00E625C6">
        <w:rPr>
          <w:rFonts w:cs="Arial"/>
          <w:lang w:val="fr-FR"/>
        </w:rPr>
        <w:t xml:space="preserve">fournit les </w:t>
      </w:r>
      <w:r w:rsidRPr="00E625C6">
        <w:rPr>
          <w:rFonts w:cs="Arial"/>
          <w:iCs/>
          <w:lang w:val="fr-FR"/>
        </w:rPr>
        <w:t>orientations nécessaires</w:t>
      </w:r>
      <w:r w:rsidRPr="00E625C6">
        <w:rPr>
          <w:rFonts w:cs="Arial"/>
          <w:lang w:val="fr-FR"/>
        </w:rPr>
        <w:t xml:space="preserve"> </w:t>
      </w:r>
      <w:r w:rsidRPr="00E625C6">
        <w:rPr>
          <w:rFonts w:cs="Arial"/>
          <w:iCs/>
          <w:lang w:val="fr-FR"/>
        </w:rPr>
        <w:t>pour élaborer</w:t>
      </w:r>
      <w:r w:rsidRPr="00E625C6">
        <w:rPr>
          <w:rFonts w:cs="Arial"/>
          <w:lang w:val="fr-FR"/>
        </w:rPr>
        <w:t xml:space="preserve"> de telles initiatives de conservation pour les cé</w:t>
      </w:r>
      <w:r w:rsidRPr="00E625C6">
        <w:rPr>
          <w:rFonts w:cs="Arial"/>
          <w:iCs/>
          <w:lang w:val="fr-FR"/>
        </w:rPr>
        <w:t>tacés, les requins, les raies, les pinnipèdes, les siréniens, les loutres, les poissons et les ours blancs inscrits aux Annexes de l</w:t>
      </w:r>
      <w:r w:rsidR="00510287" w:rsidRPr="00E625C6">
        <w:rPr>
          <w:rFonts w:cs="Arial"/>
          <w:iCs/>
          <w:lang w:val="fr-FR"/>
        </w:rPr>
        <w:t>a CMS</w:t>
      </w:r>
      <w:r w:rsidRPr="00E625C6">
        <w:rPr>
          <w:rFonts w:cs="Arial"/>
          <w:iCs/>
          <w:lang w:val="fr-FR"/>
        </w:rPr>
        <w:t xml:space="preserve">. </w:t>
      </w:r>
    </w:p>
    <w:p w14:paraId="13597B32" w14:textId="77777777" w:rsidR="007B13BD" w:rsidRPr="00E625C6" w:rsidRDefault="007B13BD">
      <w:pPr>
        <w:widowControl w:val="0"/>
        <w:autoSpaceDE w:val="0"/>
        <w:autoSpaceDN w:val="0"/>
        <w:adjustRightInd w:val="0"/>
        <w:spacing w:after="0" w:line="240" w:lineRule="auto"/>
        <w:ind w:left="567"/>
        <w:jc w:val="both"/>
        <w:rPr>
          <w:rFonts w:cs="Arial"/>
          <w:lang w:val="fr-FR"/>
        </w:rPr>
      </w:pPr>
    </w:p>
    <w:p w14:paraId="6AD7D613" w14:textId="77777777" w:rsidR="007B13BD" w:rsidRPr="00E625C6" w:rsidRDefault="00133DB1">
      <w:pPr>
        <w:pStyle w:val="ListParagraph"/>
        <w:numPr>
          <w:ilvl w:val="0"/>
          <w:numId w:val="109"/>
        </w:numPr>
        <w:spacing w:after="0" w:line="240" w:lineRule="auto"/>
        <w:ind w:left="567" w:hanging="567"/>
        <w:contextualSpacing w:val="0"/>
        <w:rPr>
          <w:rFonts w:cs="Arial"/>
          <w:lang w:val="fr-FR"/>
        </w:rPr>
      </w:pPr>
      <w:r w:rsidRPr="00E625C6">
        <w:rPr>
          <w:rFonts w:cs="Arial"/>
          <w:u w:val="single"/>
          <w:lang w:val="fr-FR"/>
        </w:rPr>
        <w:t>Aires importantes pour les mammifères marins (AIMM)</w:t>
      </w:r>
    </w:p>
    <w:p w14:paraId="753C777B" w14:textId="77777777" w:rsidR="007B13BD" w:rsidRPr="00E625C6" w:rsidRDefault="007B13BD">
      <w:pPr>
        <w:widowControl w:val="0"/>
        <w:autoSpaceDE w:val="0"/>
        <w:autoSpaceDN w:val="0"/>
        <w:adjustRightInd w:val="0"/>
        <w:spacing w:after="0" w:line="240" w:lineRule="auto"/>
        <w:ind w:left="567"/>
        <w:jc w:val="both"/>
        <w:rPr>
          <w:rFonts w:cs="Arial"/>
          <w:lang w:val="fr-FR"/>
        </w:rPr>
      </w:pPr>
    </w:p>
    <w:p w14:paraId="2BC0AF22" w14:textId="7DC067D8" w:rsidR="007B13BD" w:rsidRPr="00E625C6" w:rsidRDefault="00133DB1">
      <w:pPr>
        <w:widowControl w:val="0"/>
        <w:numPr>
          <w:ilvl w:val="0"/>
          <w:numId w:val="10"/>
        </w:numPr>
        <w:autoSpaceDE w:val="0"/>
        <w:autoSpaceDN w:val="0"/>
        <w:adjustRightInd w:val="0"/>
        <w:spacing w:after="0" w:line="240" w:lineRule="auto"/>
        <w:ind w:left="567" w:hanging="567"/>
        <w:jc w:val="both"/>
        <w:rPr>
          <w:rFonts w:cs="Arial"/>
          <w:lang w:val="fr-FR"/>
        </w:rPr>
      </w:pPr>
      <w:r w:rsidRPr="00E625C6">
        <w:rPr>
          <w:rFonts w:cs="Arial"/>
          <w:lang w:val="fr-FR"/>
        </w:rPr>
        <w:t>L</w:t>
      </w:r>
      <w:r w:rsidR="00510287" w:rsidRPr="00E625C6">
        <w:rPr>
          <w:rFonts w:cs="Arial"/>
          <w:lang w:val="fr-FR"/>
        </w:rPr>
        <w:t>a COP</w:t>
      </w:r>
      <w:r w:rsidRPr="00E625C6">
        <w:rPr>
          <w:rFonts w:cs="Arial"/>
          <w:lang w:val="fr-FR"/>
        </w:rPr>
        <w:t>12</w:t>
      </w:r>
      <w:r w:rsidR="00B20BE5" w:rsidRPr="00E625C6">
        <w:rPr>
          <w:rFonts w:cs="Arial"/>
          <w:lang w:val="fr-FR"/>
        </w:rPr>
        <w:t> </w:t>
      </w:r>
      <w:r w:rsidRPr="00E625C6">
        <w:rPr>
          <w:rFonts w:cs="Arial"/>
          <w:lang w:val="fr-FR"/>
        </w:rPr>
        <w:t>(2017) a adopté</w:t>
      </w:r>
      <w:r w:rsidR="00B20BE5" w:rsidRPr="00E625C6">
        <w:rPr>
          <w:rFonts w:cs="Arial"/>
          <w:lang w:val="fr-FR"/>
        </w:rPr>
        <w:t xml:space="preserve"> la </w:t>
      </w:r>
      <w:hyperlink r:id="rId18" w:history="1">
        <w:r w:rsidR="007B13BD" w:rsidRPr="0042490D">
          <w:rPr>
            <w:rStyle w:val="Hyperlink"/>
            <w:rFonts w:cs="Arial"/>
            <w:color w:val="2E74B5" w:themeColor="accent5" w:themeShade="BF"/>
            <w:lang w:val="fr-FR"/>
          </w:rPr>
          <w:t>Résolution 12.13</w:t>
        </w:r>
      </w:hyperlink>
      <w:r w:rsidRPr="0042490D">
        <w:rPr>
          <w:rStyle w:val="Hyperlink"/>
          <w:color w:val="2E74B5" w:themeColor="accent5" w:themeShade="BF"/>
          <w:lang w:val="fr-FR"/>
        </w:rPr>
        <w:t xml:space="preserve"> </w:t>
      </w:r>
      <w:r w:rsidRPr="00E625C6">
        <w:rPr>
          <w:rFonts w:cs="Arial"/>
          <w:i/>
          <w:iCs/>
          <w:lang w:val="fr-FR"/>
        </w:rPr>
        <w:t xml:space="preserve">Aires </w:t>
      </w:r>
      <w:r w:rsidR="005E10BD" w:rsidRPr="00E625C6">
        <w:rPr>
          <w:rFonts w:cs="Arial"/>
          <w:i/>
          <w:iCs/>
          <w:lang w:val="fr-FR"/>
        </w:rPr>
        <w:t>i</w:t>
      </w:r>
      <w:r w:rsidRPr="00E625C6">
        <w:rPr>
          <w:rFonts w:cs="Arial"/>
          <w:i/>
          <w:iCs/>
          <w:lang w:val="fr-FR"/>
        </w:rPr>
        <w:t xml:space="preserve">mportantes pour les mammifères marins (AIMM), </w:t>
      </w:r>
      <w:r w:rsidRPr="00E625C6">
        <w:rPr>
          <w:rFonts w:cs="Arial"/>
          <w:lang w:val="fr-FR"/>
        </w:rPr>
        <w:t>dans laquelle elle prie les Parties et invite les États de l</w:t>
      </w:r>
      <w:r w:rsidR="005E10BD" w:rsidRPr="00E625C6">
        <w:rPr>
          <w:rFonts w:cs="Arial"/>
          <w:lang w:val="fr-FR"/>
        </w:rPr>
        <w:t>’</w:t>
      </w:r>
      <w:r w:rsidRPr="00E625C6">
        <w:rPr>
          <w:rFonts w:cs="Arial"/>
          <w:lang w:val="fr-FR"/>
        </w:rPr>
        <w:t>aire de répartition, les organisations intergouvernementales et les partenaires à identifier des zones spécifiques où l</w:t>
      </w:r>
      <w:r w:rsidR="005E10BD" w:rsidRPr="00E625C6">
        <w:rPr>
          <w:rFonts w:cs="Arial"/>
          <w:lang w:val="fr-FR"/>
        </w:rPr>
        <w:t>’</w:t>
      </w:r>
      <w:r w:rsidRPr="00E625C6">
        <w:rPr>
          <w:rFonts w:cs="Arial"/>
          <w:lang w:val="fr-FR"/>
        </w:rPr>
        <w:t>identification d</w:t>
      </w:r>
      <w:r w:rsidR="005E10BD" w:rsidRPr="00E625C6">
        <w:rPr>
          <w:rFonts w:cs="Arial"/>
          <w:lang w:val="fr-FR"/>
        </w:rPr>
        <w:t>’</w:t>
      </w:r>
      <w:r w:rsidRPr="00E625C6">
        <w:rPr>
          <w:rFonts w:cs="Arial"/>
          <w:lang w:val="fr-FR"/>
        </w:rPr>
        <w:t>AIMM pourrait être particulièrement bénéfique.</w:t>
      </w:r>
    </w:p>
    <w:p w14:paraId="1A0B7229" w14:textId="77777777" w:rsidR="007B13BD" w:rsidRPr="00E625C6" w:rsidRDefault="00133DB1">
      <w:pPr>
        <w:pStyle w:val="ListParagraph"/>
        <w:spacing w:after="0" w:line="240" w:lineRule="auto"/>
        <w:contextualSpacing w:val="0"/>
        <w:rPr>
          <w:rFonts w:cs="Arial"/>
          <w:lang w:val="fr-FR"/>
        </w:rPr>
      </w:pPr>
      <w:r w:rsidRPr="00E625C6">
        <w:rPr>
          <w:rFonts w:cs="Arial"/>
          <w:lang w:val="fr-FR"/>
        </w:rPr>
        <w:br w:type="page"/>
      </w:r>
    </w:p>
    <w:p w14:paraId="44275B52" w14:textId="4A735801" w:rsidR="007B13BD" w:rsidRPr="00E625C6" w:rsidRDefault="00133DB1">
      <w:pPr>
        <w:widowControl w:val="0"/>
        <w:numPr>
          <w:ilvl w:val="0"/>
          <w:numId w:val="10"/>
        </w:numPr>
        <w:autoSpaceDE w:val="0"/>
        <w:autoSpaceDN w:val="0"/>
        <w:adjustRightInd w:val="0"/>
        <w:spacing w:after="0" w:line="240" w:lineRule="auto"/>
        <w:ind w:left="567" w:hanging="567"/>
        <w:jc w:val="both"/>
        <w:rPr>
          <w:rFonts w:cs="Arial"/>
          <w:lang w:val="fr-FR"/>
        </w:rPr>
      </w:pPr>
      <w:r w:rsidRPr="00E625C6">
        <w:rPr>
          <w:rFonts w:cs="Arial"/>
          <w:lang w:val="fr-FR"/>
        </w:rPr>
        <w:lastRenderedPageBreak/>
        <w:t>Les décisions suivantes ont été adoptées par l</w:t>
      </w:r>
      <w:r w:rsidR="00510287" w:rsidRPr="00E625C6">
        <w:rPr>
          <w:rFonts w:cs="Arial"/>
          <w:lang w:val="fr-FR"/>
        </w:rPr>
        <w:t>a COP</w:t>
      </w:r>
      <w:r w:rsidRPr="00E625C6">
        <w:rPr>
          <w:rFonts w:cs="Arial"/>
          <w:lang w:val="fr-FR"/>
        </w:rPr>
        <w:t>14 à cet égard</w:t>
      </w:r>
      <w:r w:rsidR="00510287" w:rsidRPr="00E625C6">
        <w:rPr>
          <w:rFonts w:cs="Arial"/>
          <w:lang w:val="fr-FR"/>
        </w:rPr>
        <w:t> :</w:t>
      </w:r>
    </w:p>
    <w:p w14:paraId="34E73D1E" w14:textId="77777777" w:rsidR="007B13BD" w:rsidRPr="00E625C6" w:rsidRDefault="007B13BD">
      <w:pPr>
        <w:widowControl w:val="0"/>
        <w:autoSpaceDE w:val="0"/>
        <w:autoSpaceDN w:val="0"/>
        <w:adjustRightInd w:val="0"/>
        <w:spacing w:after="0" w:line="240" w:lineRule="auto"/>
        <w:ind w:left="363" w:firstLine="204"/>
        <w:jc w:val="both"/>
        <w:rPr>
          <w:rFonts w:cs="Arial"/>
          <w:b/>
          <w:i/>
          <w:sz w:val="20"/>
          <w:szCs w:val="20"/>
          <w:lang w:val="fr-FR"/>
        </w:rPr>
      </w:pPr>
    </w:p>
    <w:p w14:paraId="26208A0E" w14:textId="7307F740" w:rsidR="007B13BD" w:rsidRPr="006A165A" w:rsidRDefault="00133DB1" w:rsidP="006A165A">
      <w:pPr>
        <w:widowControl w:val="0"/>
        <w:autoSpaceDE w:val="0"/>
        <w:autoSpaceDN w:val="0"/>
        <w:adjustRightInd w:val="0"/>
        <w:spacing w:after="0" w:line="240" w:lineRule="auto"/>
        <w:ind w:left="851"/>
        <w:jc w:val="both"/>
        <w:rPr>
          <w:rFonts w:cs="Arial"/>
          <w:b/>
          <w:i/>
          <w:sz w:val="20"/>
          <w:szCs w:val="20"/>
          <w:lang w:val="fr-FR"/>
        </w:rPr>
      </w:pPr>
      <w:r w:rsidRPr="006A165A">
        <w:rPr>
          <w:rFonts w:cs="Arial"/>
          <w:b/>
          <w:i/>
          <w:sz w:val="20"/>
          <w:szCs w:val="20"/>
          <w:lang w:val="fr-FR"/>
        </w:rPr>
        <w:t xml:space="preserve">14.57 </w:t>
      </w:r>
      <w:r w:rsidR="00510287" w:rsidRPr="006A165A">
        <w:rPr>
          <w:rFonts w:cs="Arial"/>
          <w:b/>
          <w:i/>
          <w:sz w:val="20"/>
          <w:szCs w:val="20"/>
          <w:lang w:val="fr-FR"/>
        </w:rPr>
        <w:t>Adressées aux</w:t>
      </w:r>
      <w:r w:rsidRPr="006A165A">
        <w:rPr>
          <w:rFonts w:cs="Arial"/>
          <w:b/>
          <w:i/>
          <w:sz w:val="20"/>
          <w:szCs w:val="20"/>
          <w:lang w:val="fr-FR"/>
        </w:rPr>
        <w:t xml:space="preserve"> Parties</w:t>
      </w:r>
    </w:p>
    <w:p w14:paraId="495D12FA" w14:textId="77777777" w:rsidR="007B13BD" w:rsidRPr="006A165A" w:rsidRDefault="007B13BD" w:rsidP="006A165A">
      <w:pPr>
        <w:widowControl w:val="0"/>
        <w:autoSpaceDE w:val="0"/>
        <w:autoSpaceDN w:val="0"/>
        <w:adjustRightInd w:val="0"/>
        <w:spacing w:after="0" w:line="240" w:lineRule="auto"/>
        <w:ind w:left="851"/>
        <w:jc w:val="both"/>
        <w:rPr>
          <w:rFonts w:cs="Arial"/>
          <w:i/>
          <w:sz w:val="20"/>
          <w:szCs w:val="20"/>
          <w:lang w:val="fr-FR"/>
        </w:rPr>
      </w:pPr>
    </w:p>
    <w:p w14:paraId="12ADDD23" w14:textId="0DDE7BD7" w:rsidR="007B13BD" w:rsidRPr="006A165A" w:rsidRDefault="00510287" w:rsidP="006A165A">
      <w:pPr>
        <w:widowControl w:val="0"/>
        <w:autoSpaceDE w:val="0"/>
        <w:autoSpaceDN w:val="0"/>
        <w:adjustRightInd w:val="0"/>
        <w:spacing w:after="0" w:line="240" w:lineRule="auto"/>
        <w:ind w:left="851"/>
        <w:jc w:val="both"/>
        <w:rPr>
          <w:rFonts w:cs="Arial"/>
          <w:i/>
          <w:sz w:val="20"/>
          <w:szCs w:val="20"/>
          <w:lang w:val="fr-FR"/>
        </w:rPr>
      </w:pPr>
      <w:r w:rsidRPr="006A165A">
        <w:rPr>
          <w:rFonts w:cs="Arial"/>
          <w:i/>
          <w:sz w:val="20"/>
          <w:szCs w:val="20"/>
          <w:lang w:val="fr-FR"/>
        </w:rPr>
        <w:t>Il est demandé aux Parties :</w:t>
      </w:r>
    </w:p>
    <w:p w14:paraId="330932CD" w14:textId="77777777" w:rsidR="007B13BD" w:rsidRPr="006A165A" w:rsidRDefault="007B13BD" w:rsidP="006A165A">
      <w:pPr>
        <w:widowControl w:val="0"/>
        <w:autoSpaceDE w:val="0"/>
        <w:autoSpaceDN w:val="0"/>
        <w:adjustRightInd w:val="0"/>
        <w:spacing w:after="0" w:line="240" w:lineRule="auto"/>
        <w:ind w:left="851"/>
        <w:jc w:val="both"/>
        <w:rPr>
          <w:rFonts w:cs="Arial"/>
          <w:i/>
          <w:sz w:val="20"/>
          <w:szCs w:val="20"/>
          <w:lang w:val="fr-FR"/>
        </w:rPr>
      </w:pPr>
    </w:p>
    <w:p w14:paraId="02EEA6F6" w14:textId="4056634E" w:rsidR="007B13BD" w:rsidRPr="006A165A" w:rsidRDefault="00510287" w:rsidP="00AC395A">
      <w:pPr>
        <w:pStyle w:val="ListParagraph"/>
        <w:widowControl w:val="0"/>
        <w:numPr>
          <w:ilvl w:val="0"/>
          <w:numId w:val="43"/>
        </w:numPr>
        <w:autoSpaceDE w:val="0"/>
        <w:autoSpaceDN w:val="0"/>
        <w:adjustRightInd w:val="0"/>
        <w:spacing w:after="0" w:line="240" w:lineRule="auto"/>
        <w:ind w:left="1276" w:hanging="425"/>
        <w:contextualSpacing w:val="0"/>
        <w:jc w:val="both"/>
        <w:rPr>
          <w:rFonts w:cs="Arial"/>
          <w:i/>
          <w:sz w:val="20"/>
          <w:szCs w:val="20"/>
          <w:lang w:val="fr-FR"/>
        </w:rPr>
      </w:pPr>
      <w:r w:rsidRPr="006A165A">
        <w:rPr>
          <w:rFonts w:cs="Arial"/>
          <w:i/>
          <w:sz w:val="20"/>
          <w:szCs w:val="20"/>
          <w:lang w:val="fr-FR"/>
        </w:rPr>
        <w:t>de se fonder, s</w:t>
      </w:r>
      <w:r w:rsidR="005E10BD" w:rsidRPr="006A165A">
        <w:rPr>
          <w:rFonts w:cs="Arial"/>
          <w:i/>
          <w:sz w:val="20"/>
          <w:szCs w:val="20"/>
          <w:lang w:val="fr-FR"/>
        </w:rPr>
        <w:t>’</w:t>
      </w:r>
      <w:r w:rsidRPr="006A165A">
        <w:rPr>
          <w:rFonts w:cs="Arial"/>
          <w:i/>
          <w:sz w:val="20"/>
          <w:szCs w:val="20"/>
          <w:lang w:val="fr-FR"/>
        </w:rPr>
        <w:t>il y a lieu, sur les aires importantes pour les mammifères marins (AIMM) qui ont été recensées et publiées sur le site Web du Groupe de travail spécial conjoint de l</w:t>
      </w:r>
      <w:r w:rsidR="005E10BD" w:rsidRPr="006A165A">
        <w:rPr>
          <w:rFonts w:cs="Arial"/>
          <w:i/>
          <w:sz w:val="20"/>
          <w:szCs w:val="20"/>
          <w:lang w:val="fr-FR"/>
        </w:rPr>
        <w:t>’</w:t>
      </w:r>
      <w:r w:rsidRPr="006A165A">
        <w:rPr>
          <w:rFonts w:cs="Arial"/>
          <w:i/>
          <w:sz w:val="20"/>
          <w:szCs w:val="20"/>
          <w:lang w:val="fr-FR"/>
        </w:rPr>
        <w:t>UICN Commission de la sauvegarde des espèces/ Commission mondiale des aires protégées (CSE/CMAP) sur les zones de protection des mammifères marins (www.marinemammalhabitat.org) pour identifier les habitats en péril, élaborer des mesures visant à réduire les risques ou désigner des aires marines protégées, ou généralement à des fins d</w:t>
      </w:r>
      <w:r w:rsidR="005E10BD" w:rsidRPr="006A165A">
        <w:rPr>
          <w:rFonts w:cs="Arial"/>
          <w:i/>
          <w:sz w:val="20"/>
          <w:szCs w:val="20"/>
          <w:lang w:val="fr-FR"/>
        </w:rPr>
        <w:t>’</w:t>
      </w:r>
      <w:r w:rsidRPr="006A165A">
        <w:rPr>
          <w:rFonts w:cs="Arial"/>
          <w:i/>
          <w:sz w:val="20"/>
          <w:szCs w:val="20"/>
          <w:lang w:val="fr-FR"/>
        </w:rPr>
        <w:t>aménagement de l</w:t>
      </w:r>
      <w:r w:rsidR="005E10BD" w:rsidRPr="006A165A">
        <w:rPr>
          <w:rFonts w:cs="Arial"/>
          <w:i/>
          <w:sz w:val="20"/>
          <w:szCs w:val="20"/>
          <w:lang w:val="fr-FR"/>
        </w:rPr>
        <w:t>’</w:t>
      </w:r>
      <w:r w:rsidRPr="006A165A">
        <w:rPr>
          <w:rFonts w:cs="Arial"/>
          <w:i/>
          <w:sz w:val="20"/>
          <w:szCs w:val="20"/>
          <w:lang w:val="fr-FR"/>
        </w:rPr>
        <w:t>espace marin, pour soutenir la conservation des mammifères marins inscrits aux Annexes de la</w:t>
      </w:r>
      <w:r w:rsidR="00B20BE5" w:rsidRPr="006A165A">
        <w:rPr>
          <w:rFonts w:cs="Arial"/>
          <w:i/>
          <w:sz w:val="20"/>
          <w:szCs w:val="20"/>
          <w:lang w:val="fr-FR"/>
        </w:rPr>
        <w:t> </w:t>
      </w:r>
      <w:r w:rsidRPr="006A165A">
        <w:rPr>
          <w:rFonts w:cs="Arial"/>
          <w:i/>
          <w:sz w:val="20"/>
          <w:szCs w:val="20"/>
          <w:lang w:val="fr-FR"/>
        </w:rPr>
        <w:t>CMS</w:t>
      </w:r>
      <w:r w:rsidR="005E10BD" w:rsidRPr="006A165A">
        <w:rPr>
          <w:rFonts w:cs="Arial"/>
          <w:i/>
          <w:sz w:val="20"/>
          <w:szCs w:val="20"/>
          <w:lang w:val="fr-FR"/>
        </w:rPr>
        <w:t> </w:t>
      </w:r>
      <w:r w:rsidRPr="006A165A">
        <w:rPr>
          <w:rFonts w:cs="Arial"/>
          <w:i/>
          <w:sz w:val="20"/>
          <w:szCs w:val="20"/>
          <w:lang w:val="fr-FR"/>
        </w:rPr>
        <w:t>; et</w:t>
      </w:r>
    </w:p>
    <w:p w14:paraId="1887DF98" w14:textId="77777777" w:rsidR="007B13BD" w:rsidRPr="006A165A" w:rsidRDefault="007B13BD" w:rsidP="00AC395A">
      <w:pPr>
        <w:pStyle w:val="ListParagraph"/>
        <w:widowControl w:val="0"/>
        <w:autoSpaceDE w:val="0"/>
        <w:autoSpaceDN w:val="0"/>
        <w:adjustRightInd w:val="0"/>
        <w:spacing w:after="0" w:line="240" w:lineRule="auto"/>
        <w:ind w:left="1276" w:hanging="425"/>
        <w:contextualSpacing w:val="0"/>
        <w:jc w:val="both"/>
        <w:rPr>
          <w:rFonts w:cs="Arial"/>
          <w:i/>
          <w:sz w:val="20"/>
          <w:szCs w:val="20"/>
          <w:lang w:val="fr-FR"/>
        </w:rPr>
      </w:pPr>
    </w:p>
    <w:p w14:paraId="2F9994DA" w14:textId="4E004274" w:rsidR="007B13BD" w:rsidRPr="006A165A" w:rsidRDefault="00510287" w:rsidP="00AC395A">
      <w:pPr>
        <w:pStyle w:val="ListParagraph"/>
        <w:widowControl w:val="0"/>
        <w:numPr>
          <w:ilvl w:val="0"/>
          <w:numId w:val="43"/>
        </w:numPr>
        <w:autoSpaceDE w:val="0"/>
        <w:autoSpaceDN w:val="0"/>
        <w:adjustRightInd w:val="0"/>
        <w:spacing w:after="0" w:line="240" w:lineRule="auto"/>
        <w:ind w:left="1276" w:hanging="425"/>
        <w:contextualSpacing w:val="0"/>
        <w:jc w:val="both"/>
        <w:rPr>
          <w:rFonts w:cs="Arial"/>
          <w:i/>
          <w:sz w:val="20"/>
          <w:szCs w:val="20"/>
          <w:lang w:val="fr-FR"/>
        </w:rPr>
      </w:pPr>
      <w:r w:rsidRPr="006A165A">
        <w:rPr>
          <w:rFonts w:cs="Arial"/>
          <w:i/>
          <w:sz w:val="20"/>
          <w:szCs w:val="20"/>
          <w:lang w:val="fr-FR"/>
        </w:rPr>
        <w:t>faire rapport à la 15</w:t>
      </w:r>
      <w:r w:rsidRPr="006A165A">
        <w:rPr>
          <w:rFonts w:cs="Arial"/>
          <w:i/>
          <w:sz w:val="20"/>
          <w:szCs w:val="20"/>
          <w:vertAlign w:val="superscript"/>
          <w:lang w:val="fr-FR"/>
        </w:rPr>
        <w:t>e</w:t>
      </w:r>
      <w:r w:rsidR="005E10BD" w:rsidRPr="006A165A">
        <w:rPr>
          <w:rFonts w:cs="Arial"/>
          <w:i/>
          <w:sz w:val="20"/>
          <w:szCs w:val="20"/>
          <w:lang w:val="fr-FR"/>
        </w:rPr>
        <w:t> </w:t>
      </w:r>
      <w:r w:rsidRPr="006A165A">
        <w:rPr>
          <w:rFonts w:cs="Arial"/>
          <w:i/>
          <w:sz w:val="20"/>
          <w:szCs w:val="20"/>
          <w:lang w:val="fr-FR"/>
        </w:rPr>
        <w:t>réunion de la Conférence des Parties sur les progrès accomplis dans la mise en œuvre de la décision.</w:t>
      </w:r>
    </w:p>
    <w:p w14:paraId="31F03661" w14:textId="77777777" w:rsidR="007B13BD" w:rsidRPr="00DB26D8" w:rsidRDefault="007B13BD">
      <w:pPr>
        <w:widowControl w:val="0"/>
        <w:autoSpaceDE w:val="0"/>
        <w:autoSpaceDN w:val="0"/>
        <w:adjustRightInd w:val="0"/>
        <w:spacing w:after="0" w:line="240" w:lineRule="auto"/>
        <w:ind w:left="1134" w:hanging="425"/>
        <w:jc w:val="both"/>
        <w:rPr>
          <w:rFonts w:cs="Arial"/>
          <w:i/>
          <w:sz w:val="20"/>
          <w:szCs w:val="20"/>
          <w:lang w:val="fr-FR"/>
        </w:rPr>
      </w:pPr>
    </w:p>
    <w:p w14:paraId="6762F024" w14:textId="4FB1C714" w:rsidR="007B13BD" w:rsidRPr="00DB26D8" w:rsidRDefault="00133DB1" w:rsidP="00DB26D8">
      <w:pPr>
        <w:widowControl w:val="0"/>
        <w:autoSpaceDE w:val="0"/>
        <w:autoSpaceDN w:val="0"/>
        <w:adjustRightInd w:val="0"/>
        <w:spacing w:after="0" w:line="240" w:lineRule="auto"/>
        <w:ind w:left="851"/>
        <w:jc w:val="both"/>
        <w:rPr>
          <w:rFonts w:cs="Arial"/>
          <w:b/>
          <w:i/>
          <w:sz w:val="20"/>
          <w:szCs w:val="20"/>
          <w:lang w:val="fr-FR"/>
        </w:rPr>
      </w:pPr>
      <w:r w:rsidRPr="00DB26D8">
        <w:rPr>
          <w:rFonts w:cs="Arial"/>
          <w:b/>
          <w:i/>
          <w:sz w:val="20"/>
          <w:szCs w:val="20"/>
          <w:lang w:val="fr-FR"/>
        </w:rPr>
        <w:t xml:space="preserve">14.58 </w:t>
      </w:r>
      <w:r w:rsidR="00510287" w:rsidRPr="00DB26D8">
        <w:rPr>
          <w:rFonts w:cs="Arial"/>
          <w:b/>
          <w:i/>
          <w:sz w:val="20"/>
          <w:szCs w:val="20"/>
          <w:lang w:val="fr-FR"/>
        </w:rPr>
        <w:t>Adressée aux</w:t>
      </w:r>
      <w:r w:rsidRPr="00DB26D8">
        <w:rPr>
          <w:rFonts w:cs="Arial"/>
          <w:b/>
          <w:i/>
          <w:sz w:val="20"/>
          <w:szCs w:val="20"/>
          <w:lang w:val="fr-FR"/>
        </w:rPr>
        <w:t xml:space="preserve"> Parties</w:t>
      </w:r>
    </w:p>
    <w:p w14:paraId="59A38B2A" w14:textId="77777777" w:rsidR="007B13BD" w:rsidRPr="00DB26D8" w:rsidRDefault="007B13BD" w:rsidP="00DB26D8">
      <w:pPr>
        <w:widowControl w:val="0"/>
        <w:autoSpaceDE w:val="0"/>
        <w:autoSpaceDN w:val="0"/>
        <w:adjustRightInd w:val="0"/>
        <w:spacing w:after="0" w:line="240" w:lineRule="auto"/>
        <w:ind w:left="851"/>
        <w:jc w:val="both"/>
        <w:rPr>
          <w:rFonts w:cs="Arial"/>
          <w:i/>
          <w:sz w:val="20"/>
          <w:szCs w:val="20"/>
          <w:lang w:val="fr-FR"/>
        </w:rPr>
      </w:pPr>
    </w:p>
    <w:p w14:paraId="721EAE49" w14:textId="40FF7A87" w:rsidR="007B13BD" w:rsidRPr="00DB26D8" w:rsidRDefault="00510287" w:rsidP="00DB26D8">
      <w:pPr>
        <w:widowControl w:val="0"/>
        <w:autoSpaceDE w:val="0"/>
        <w:autoSpaceDN w:val="0"/>
        <w:adjustRightInd w:val="0"/>
        <w:spacing w:after="0" w:line="240" w:lineRule="auto"/>
        <w:ind w:left="851"/>
        <w:jc w:val="both"/>
        <w:rPr>
          <w:rFonts w:cs="Arial"/>
          <w:i/>
          <w:sz w:val="20"/>
          <w:szCs w:val="20"/>
          <w:lang w:val="fr-FR"/>
        </w:rPr>
      </w:pPr>
      <w:r w:rsidRPr="00DB26D8">
        <w:rPr>
          <w:rFonts w:cs="Arial"/>
          <w:i/>
          <w:sz w:val="20"/>
          <w:szCs w:val="20"/>
          <w:lang w:val="fr-FR"/>
        </w:rPr>
        <w:t>Les Parties sont encouragées à appliquer les critères</w:t>
      </w:r>
      <w:r w:rsidR="00B20BE5" w:rsidRPr="00DB26D8">
        <w:rPr>
          <w:rFonts w:cs="Arial"/>
          <w:i/>
          <w:sz w:val="20"/>
          <w:szCs w:val="20"/>
          <w:lang w:val="fr-FR"/>
        </w:rPr>
        <w:t> </w:t>
      </w:r>
      <w:r w:rsidRPr="00DB26D8">
        <w:rPr>
          <w:rFonts w:cs="Arial"/>
          <w:i/>
          <w:sz w:val="20"/>
          <w:szCs w:val="20"/>
          <w:lang w:val="fr-FR"/>
        </w:rPr>
        <w:t>IMMA pour identifier les zones importantes pour les mammifères marins, y compris dans les régions qui n</w:t>
      </w:r>
      <w:r w:rsidR="005E10BD" w:rsidRPr="00DB26D8">
        <w:rPr>
          <w:rFonts w:cs="Arial"/>
          <w:i/>
          <w:sz w:val="20"/>
          <w:szCs w:val="20"/>
          <w:lang w:val="fr-FR"/>
        </w:rPr>
        <w:t>’</w:t>
      </w:r>
      <w:r w:rsidRPr="00DB26D8">
        <w:rPr>
          <w:rFonts w:cs="Arial"/>
          <w:i/>
          <w:sz w:val="20"/>
          <w:szCs w:val="20"/>
          <w:lang w:val="fr-FR"/>
        </w:rPr>
        <w:t>ont pas encore été évaluées par la CSE/CMAP de l</w:t>
      </w:r>
      <w:r w:rsidR="005E10BD" w:rsidRPr="00DB26D8">
        <w:rPr>
          <w:rFonts w:cs="Arial"/>
          <w:i/>
          <w:sz w:val="20"/>
          <w:szCs w:val="20"/>
          <w:lang w:val="fr-FR"/>
        </w:rPr>
        <w:t>’</w:t>
      </w:r>
      <w:r w:rsidRPr="00DB26D8">
        <w:rPr>
          <w:rFonts w:cs="Arial"/>
          <w:i/>
          <w:sz w:val="20"/>
          <w:szCs w:val="20"/>
          <w:lang w:val="fr-FR"/>
        </w:rPr>
        <w:t>UICN.</w:t>
      </w:r>
    </w:p>
    <w:p w14:paraId="1E11132B" w14:textId="77777777" w:rsidR="007B13BD" w:rsidRPr="00DB26D8" w:rsidRDefault="007B13BD" w:rsidP="00DB26D8">
      <w:pPr>
        <w:widowControl w:val="0"/>
        <w:autoSpaceDE w:val="0"/>
        <w:autoSpaceDN w:val="0"/>
        <w:adjustRightInd w:val="0"/>
        <w:spacing w:after="0" w:line="240" w:lineRule="auto"/>
        <w:ind w:left="851"/>
        <w:jc w:val="both"/>
        <w:rPr>
          <w:rFonts w:cs="Arial"/>
          <w:i/>
          <w:sz w:val="20"/>
          <w:szCs w:val="20"/>
          <w:lang w:val="fr-FR"/>
        </w:rPr>
      </w:pPr>
    </w:p>
    <w:p w14:paraId="10191AC9" w14:textId="08ED0702" w:rsidR="007B13BD" w:rsidRPr="00DB26D8" w:rsidRDefault="00133DB1" w:rsidP="00DB26D8">
      <w:pPr>
        <w:widowControl w:val="0"/>
        <w:autoSpaceDE w:val="0"/>
        <w:autoSpaceDN w:val="0"/>
        <w:adjustRightInd w:val="0"/>
        <w:spacing w:after="0" w:line="240" w:lineRule="auto"/>
        <w:ind w:left="851"/>
        <w:jc w:val="both"/>
        <w:rPr>
          <w:rFonts w:cs="Arial"/>
          <w:b/>
          <w:i/>
          <w:sz w:val="20"/>
          <w:szCs w:val="20"/>
          <w:lang w:val="fr-FR"/>
        </w:rPr>
      </w:pPr>
      <w:r w:rsidRPr="00DB26D8">
        <w:rPr>
          <w:rFonts w:cs="Arial"/>
          <w:b/>
          <w:i/>
          <w:sz w:val="20"/>
          <w:szCs w:val="20"/>
          <w:lang w:val="fr-FR"/>
        </w:rPr>
        <w:t xml:space="preserve">14.59 </w:t>
      </w:r>
      <w:r w:rsidR="00510287" w:rsidRPr="00DB26D8">
        <w:rPr>
          <w:rFonts w:cs="Arial"/>
          <w:b/>
          <w:i/>
          <w:sz w:val="20"/>
          <w:szCs w:val="20"/>
          <w:lang w:val="fr-FR"/>
        </w:rPr>
        <w:t>Adressée au Conseil scientifique</w:t>
      </w:r>
    </w:p>
    <w:p w14:paraId="2E255368" w14:textId="77777777" w:rsidR="007B13BD" w:rsidRPr="00DB26D8" w:rsidRDefault="007B13BD" w:rsidP="00DB26D8">
      <w:pPr>
        <w:widowControl w:val="0"/>
        <w:autoSpaceDE w:val="0"/>
        <w:autoSpaceDN w:val="0"/>
        <w:adjustRightInd w:val="0"/>
        <w:spacing w:after="0" w:line="240" w:lineRule="auto"/>
        <w:ind w:left="851"/>
        <w:jc w:val="both"/>
        <w:rPr>
          <w:rFonts w:cs="Arial"/>
          <w:i/>
          <w:sz w:val="20"/>
          <w:szCs w:val="20"/>
          <w:lang w:val="fr-FR"/>
        </w:rPr>
      </w:pPr>
    </w:p>
    <w:p w14:paraId="68FD9412" w14:textId="13209298" w:rsidR="007B13BD" w:rsidRPr="00DB26D8" w:rsidRDefault="00510287" w:rsidP="00DB26D8">
      <w:pPr>
        <w:widowControl w:val="0"/>
        <w:autoSpaceDE w:val="0"/>
        <w:autoSpaceDN w:val="0"/>
        <w:adjustRightInd w:val="0"/>
        <w:spacing w:after="0" w:line="240" w:lineRule="auto"/>
        <w:ind w:left="851"/>
        <w:jc w:val="both"/>
        <w:rPr>
          <w:rFonts w:cs="Arial"/>
          <w:i/>
          <w:sz w:val="20"/>
          <w:szCs w:val="20"/>
          <w:lang w:val="fr-FR"/>
        </w:rPr>
      </w:pPr>
      <w:r w:rsidRPr="00DB26D8">
        <w:rPr>
          <w:rFonts w:cs="Arial"/>
          <w:i/>
          <w:sz w:val="20"/>
          <w:szCs w:val="20"/>
          <w:lang w:val="fr-FR"/>
        </w:rPr>
        <w:t>Le Conseil scientifique est prié de collaborer avec les CSE/CMAP de l</w:t>
      </w:r>
      <w:r w:rsidR="005E10BD" w:rsidRPr="00DB26D8">
        <w:rPr>
          <w:rFonts w:cs="Arial"/>
          <w:i/>
          <w:sz w:val="20"/>
          <w:szCs w:val="20"/>
          <w:lang w:val="fr-FR"/>
        </w:rPr>
        <w:t>’</w:t>
      </w:r>
      <w:r w:rsidRPr="00DB26D8">
        <w:rPr>
          <w:rFonts w:cs="Arial"/>
          <w:i/>
          <w:sz w:val="20"/>
          <w:szCs w:val="20"/>
          <w:lang w:val="fr-FR"/>
        </w:rPr>
        <w:t>UICN sur les zones de protection des mammifères marins pour intégrer les données sur les mammifères marins inscrits aux Annexes de la CMS dans l</w:t>
      </w:r>
      <w:r w:rsidR="005E10BD" w:rsidRPr="00DB26D8">
        <w:rPr>
          <w:rFonts w:cs="Arial"/>
          <w:i/>
          <w:sz w:val="20"/>
          <w:szCs w:val="20"/>
          <w:lang w:val="fr-FR"/>
        </w:rPr>
        <w:t>’</w:t>
      </w:r>
      <w:r w:rsidRPr="00DB26D8">
        <w:rPr>
          <w:rFonts w:cs="Arial"/>
          <w:i/>
          <w:sz w:val="20"/>
          <w:szCs w:val="20"/>
          <w:lang w:val="fr-FR"/>
        </w:rPr>
        <w:t>identification d</w:t>
      </w:r>
      <w:r w:rsidR="00B20BE5" w:rsidRPr="00DB26D8">
        <w:rPr>
          <w:rFonts w:cs="Arial"/>
          <w:i/>
          <w:sz w:val="20"/>
          <w:szCs w:val="20"/>
          <w:lang w:val="fr-FR"/>
        </w:rPr>
        <w:t>es AIMM</w:t>
      </w:r>
      <w:r w:rsidRPr="00DB26D8">
        <w:rPr>
          <w:rFonts w:cs="Arial"/>
          <w:i/>
          <w:sz w:val="20"/>
          <w:szCs w:val="20"/>
          <w:lang w:val="fr-FR"/>
        </w:rPr>
        <w:t>.</w:t>
      </w:r>
    </w:p>
    <w:p w14:paraId="632667D4" w14:textId="77777777" w:rsidR="007B13BD" w:rsidRPr="00DB26D8" w:rsidRDefault="007B13BD" w:rsidP="00DB26D8">
      <w:pPr>
        <w:widowControl w:val="0"/>
        <w:autoSpaceDE w:val="0"/>
        <w:autoSpaceDN w:val="0"/>
        <w:adjustRightInd w:val="0"/>
        <w:spacing w:after="0" w:line="240" w:lineRule="auto"/>
        <w:ind w:left="851"/>
        <w:jc w:val="both"/>
        <w:rPr>
          <w:rFonts w:cs="Arial"/>
          <w:i/>
          <w:sz w:val="20"/>
          <w:szCs w:val="20"/>
          <w:lang w:val="fr-FR"/>
        </w:rPr>
      </w:pPr>
    </w:p>
    <w:p w14:paraId="536A226E" w14:textId="0E76DCE9" w:rsidR="007B13BD" w:rsidRPr="009F53D7" w:rsidRDefault="00133DB1" w:rsidP="00DB26D8">
      <w:pPr>
        <w:widowControl w:val="0"/>
        <w:autoSpaceDE w:val="0"/>
        <w:autoSpaceDN w:val="0"/>
        <w:adjustRightInd w:val="0"/>
        <w:spacing w:after="0" w:line="240" w:lineRule="auto"/>
        <w:ind w:left="851"/>
        <w:jc w:val="both"/>
        <w:rPr>
          <w:rFonts w:cs="Arial"/>
          <w:b/>
          <w:i/>
          <w:sz w:val="20"/>
          <w:szCs w:val="20"/>
          <w:lang w:val="fr-FR"/>
        </w:rPr>
      </w:pPr>
      <w:r w:rsidRPr="009F53D7">
        <w:rPr>
          <w:rFonts w:cs="Arial"/>
          <w:b/>
          <w:i/>
          <w:sz w:val="20"/>
          <w:szCs w:val="20"/>
          <w:lang w:val="fr-FR"/>
        </w:rPr>
        <w:t xml:space="preserve">14.60 </w:t>
      </w:r>
      <w:r w:rsidR="00510287" w:rsidRPr="009F53D7">
        <w:rPr>
          <w:rFonts w:cs="Arial"/>
          <w:b/>
          <w:i/>
          <w:sz w:val="20"/>
          <w:szCs w:val="20"/>
          <w:lang w:val="fr-FR"/>
        </w:rPr>
        <w:t>À l</w:t>
      </w:r>
      <w:r w:rsidR="005E10BD" w:rsidRPr="009F53D7">
        <w:rPr>
          <w:rFonts w:cs="Arial"/>
          <w:b/>
          <w:i/>
          <w:sz w:val="20"/>
          <w:szCs w:val="20"/>
          <w:lang w:val="fr-FR"/>
        </w:rPr>
        <w:t>’</w:t>
      </w:r>
      <w:r w:rsidR="00510287" w:rsidRPr="009F53D7">
        <w:rPr>
          <w:rFonts w:cs="Arial"/>
          <w:b/>
          <w:i/>
          <w:sz w:val="20"/>
          <w:szCs w:val="20"/>
          <w:lang w:val="fr-FR"/>
        </w:rPr>
        <w:t>adresse du</w:t>
      </w:r>
      <w:r w:rsidRPr="009F53D7">
        <w:rPr>
          <w:rFonts w:cs="Arial"/>
          <w:b/>
          <w:i/>
          <w:sz w:val="20"/>
          <w:szCs w:val="20"/>
          <w:lang w:val="fr-FR"/>
        </w:rPr>
        <w:t xml:space="preserve"> Secr</w:t>
      </w:r>
      <w:r w:rsidR="00510287" w:rsidRPr="009F53D7">
        <w:rPr>
          <w:rFonts w:cs="Arial"/>
          <w:b/>
          <w:i/>
          <w:sz w:val="20"/>
          <w:szCs w:val="20"/>
          <w:lang w:val="fr-FR"/>
        </w:rPr>
        <w:t>é</w:t>
      </w:r>
      <w:r w:rsidRPr="009F53D7">
        <w:rPr>
          <w:rFonts w:cs="Arial"/>
          <w:b/>
          <w:i/>
          <w:sz w:val="20"/>
          <w:szCs w:val="20"/>
          <w:lang w:val="fr-FR"/>
        </w:rPr>
        <w:t>tariat</w:t>
      </w:r>
    </w:p>
    <w:p w14:paraId="29B7BDD0" w14:textId="77777777" w:rsidR="007B13BD" w:rsidRPr="009F53D7" w:rsidRDefault="007B13BD" w:rsidP="00DB26D8">
      <w:pPr>
        <w:widowControl w:val="0"/>
        <w:autoSpaceDE w:val="0"/>
        <w:autoSpaceDN w:val="0"/>
        <w:adjustRightInd w:val="0"/>
        <w:spacing w:after="0" w:line="240" w:lineRule="auto"/>
        <w:ind w:left="851"/>
        <w:jc w:val="both"/>
        <w:rPr>
          <w:rFonts w:cs="Arial"/>
          <w:i/>
          <w:sz w:val="20"/>
          <w:szCs w:val="20"/>
          <w:lang w:val="fr-FR"/>
        </w:rPr>
      </w:pPr>
    </w:p>
    <w:p w14:paraId="08F9A4F7" w14:textId="331FAA1C" w:rsidR="007B13BD" w:rsidRPr="009F53D7" w:rsidRDefault="00510287" w:rsidP="00DB26D8">
      <w:pPr>
        <w:widowControl w:val="0"/>
        <w:autoSpaceDE w:val="0"/>
        <w:autoSpaceDN w:val="0"/>
        <w:adjustRightInd w:val="0"/>
        <w:spacing w:after="0" w:line="240" w:lineRule="auto"/>
        <w:ind w:left="851"/>
        <w:jc w:val="both"/>
        <w:rPr>
          <w:rFonts w:cs="Arial"/>
          <w:i/>
          <w:sz w:val="20"/>
          <w:szCs w:val="20"/>
          <w:lang w:val="fr-FR"/>
        </w:rPr>
      </w:pPr>
      <w:r w:rsidRPr="009F53D7">
        <w:rPr>
          <w:rFonts w:cs="Arial"/>
          <w:i/>
          <w:sz w:val="20"/>
          <w:szCs w:val="20"/>
          <w:lang w:val="fr-FR"/>
        </w:rPr>
        <w:t>Le Secrétariat est chargé :</w:t>
      </w:r>
    </w:p>
    <w:p w14:paraId="6C3A4762" w14:textId="77777777" w:rsidR="007B13BD" w:rsidRPr="009F53D7" w:rsidRDefault="007B13BD" w:rsidP="00DB26D8">
      <w:pPr>
        <w:widowControl w:val="0"/>
        <w:autoSpaceDE w:val="0"/>
        <w:autoSpaceDN w:val="0"/>
        <w:adjustRightInd w:val="0"/>
        <w:spacing w:after="0" w:line="240" w:lineRule="auto"/>
        <w:ind w:left="851"/>
        <w:jc w:val="both"/>
        <w:rPr>
          <w:rFonts w:cs="Arial"/>
          <w:i/>
          <w:sz w:val="20"/>
          <w:szCs w:val="20"/>
          <w:lang w:val="fr-FR"/>
        </w:rPr>
      </w:pPr>
    </w:p>
    <w:p w14:paraId="06A3A224" w14:textId="08AEB67A" w:rsidR="007B13BD" w:rsidRPr="009F53D7" w:rsidRDefault="00510287" w:rsidP="009F53D7">
      <w:pPr>
        <w:pStyle w:val="ListParagraph"/>
        <w:widowControl w:val="0"/>
        <w:numPr>
          <w:ilvl w:val="0"/>
          <w:numId w:val="41"/>
        </w:numPr>
        <w:autoSpaceDE w:val="0"/>
        <w:autoSpaceDN w:val="0"/>
        <w:adjustRightInd w:val="0"/>
        <w:spacing w:after="0" w:line="240" w:lineRule="auto"/>
        <w:ind w:left="1276" w:hanging="425"/>
        <w:contextualSpacing w:val="0"/>
        <w:jc w:val="both"/>
        <w:rPr>
          <w:rFonts w:cs="Arial"/>
          <w:i/>
          <w:sz w:val="20"/>
          <w:szCs w:val="20"/>
          <w:lang w:val="fr-FR"/>
        </w:rPr>
      </w:pPr>
      <w:r w:rsidRPr="009F53D7">
        <w:rPr>
          <w:rFonts w:cs="Arial"/>
          <w:i/>
          <w:sz w:val="20"/>
          <w:szCs w:val="20"/>
          <w:lang w:val="fr-FR"/>
        </w:rPr>
        <w:t>d</w:t>
      </w:r>
      <w:r w:rsidR="005E10BD" w:rsidRPr="009F53D7">
        <w:rPr>
          <w:rFonts w:cs="Arial"/>
          <w:i/>
          <w:sz w:val="20"/>
          <w:szCs w:val="20"/>
          <w:lang w:val="fr-FR"/>
        </w:rPr>
        <w:t>’</w:t>
      </w:r>
      <w:r w:rsidRPr="009F53D7">
        <w:rPr>
          <w:rFonts w:cs="Arial"/>
          <w:i/>
          <w:sz w:val="20"/>
          <w:szCs w:val="20"/>
          <w:lang w:val="fr-FR"/>
        </w:rPr>
        <w:t>informer les Parties sur les nouvell</w:t>
      </w:r>
      <w:r w:rsidR="00B20BE5" w:rsidRPr="009F53D7">
        <w:rPr>
          <w:rFonts w:cs="Arial"/>
          <w:i/>
          <w:sz w:val="20"/>
          <w:szCs w:val="20"/>
          <w:lang w:val="fr-FR"/>
        </w:rPr>
        <w:t>es AIMM</w:t>
      </w:r>
      <w:r w:rsidRPr="009F53D7">
        <w:rPr>
          <w:rFonts w:cs="Arial"/>
          <w:i/>
          <w:sz w:val="20"/>
          <w:szCs w:val="20"/>
          <w:lang w:val="fr-FR"/>
        </w:rPr>
        <w:t xml:space="preserve"> et les espèces concernées inscrites aux Annexes de la</w:t>
      </w:r>
      <w:r w:rsidR="00B20BE5" w:rsidRPr="009F53D7">
        <w:rPr>
          <w:rFonts w:cs="Arial"/>
          <w:i/>
          <w:sz w:val="20"/>
          <w:szCs w:val="20"/>
          <w:lang w:val="fr-FR"/>
        </w:rPr>
        <w:t> </w:t>
      </w:r>
      <w:r w:rsidRPr="009F53D7">
        <w:rPr>
          <w:rFonts w:cs="Arial"/>
          <w:i/>
          <w:sz w:val="20"/>
          <w:szCs w:val="20"/>
          <w:lang w:val="fr-FR"/>
        </w:rPr>
        <w:t>CMS</w:t>
      </w:r>
      <w:r w:rsidR="005E10BD" w:rsidRPr="009F53D7">
        <w:rPr>
          <w:rFonts w:cs="Arial"/>
          <w:i/>
          <w:sz w:val="20"/>
          <w:szCs w:val="20"/>
          <w:lang w:val="fr-FR"/>
        </w:rPr>
        <w:t> </w:t>
      </w:r>
      <w:r w:rsidRPr="009F53D7">
        <w:rPr>
          <w:rFonts w:cs="Arial"/>
          <w:i/>
          <w:sz w:val="20"/>
          <w:szCs w:val="20"/>
          <w:lang w:val="fr-FR"/>
        </w:rPr>
        <w:t>;</w:t>
      </w:r>
    </w:p>
    <w:p w14:paraId="4E3B36E2" w14:textId="77777777" w:rsidR="00510287" w:rsidRPr="009F53D7" w:rsidRDefault="00510287" w:rsidP="009F53D7">
      <w:pPr>
        <w:widowControl w:val="0"/>
        <w:autoSpaceDE w:val="0"/>
        <w:autoSpaceDN w:val="0"/>
        <w:adjustRightInd w:val="0"/>
        <w:spacing w:after="0" w:line="240" w:lineRule="auto"/>
        <w:ind w:left="1276" w:hanging="425"/>
        <w:jc w:val="both"/>
        <w:rPr>
          <w:rFonts w:cs="Arial"/>
          <w:i/>
          <w:sz w:val="20"/>
          <w:szCs w:val="20"/>
          <w:lang w:val="fr-FR"/>
        </w:rPr>
      </w:pPr>
    </w:p>
    <w:p w14:paraId="4E90012A" w14:textId="73B91645" w:rsidR="007B13BD" w:rsidRPr="009F53D7" w:rsidRDefault="00510287" w:rsidP="009F53D7">
      <w:pPr>
        <w:pStyle w:val="ListParagraph"/>
        <w:widowControl w:val="0"/>
        <w:numPr>
          <w:ilvl w:val="0"/>
          <w:numId w:val="41"/>
        </w:numPr>
        <w:autoSpaceDE w:val="0"/>
        <w:autoSpaceDN w:val="0"/>
        <w:adjustRightInd w:val="0"/>
        <w:spacing w:after="0" w:line="240" w:lineRule="auto"/>
        <w:ind w:left="1276" w:hanging="425"/>
        <w:contextualSpacing w:val="0"/>
        <w:jc w:val="both"/>
        <w:rPr>
          <w:rFonts w:cs="Arial"/>
          <w:i/>
          <w:sz w:val="20"/>
          <w:szCs w:val="20"/>
          <w:lang w:val="fr-FR"/>
        </w:rPr>
      </w:pPr>
      <w:r w:rsidRPr="009F53D7">
        <w:rPr>
          <w:rFonts w:cs="Arial"/>
          <w:i/>
          <w:sz w:val="20"/>
          <w:szCs w:val="20"/>
          <w:lang w:val="fr-FR"/>
        </w:rPr>
        <w:t>de s</w:t>
      </w:r>
      <w:r w:rsidR="005E10BD" w:rsidRPr="009F53D7">
        <w:rPr>
          <w:rFonts w:cs="Arial"/>
          <w:i/>
          <w:sz w:val="20"/>
          <w:szCs w:val="20"/>
          <w:lang w:val="fr-FR"/>
        </w:rPr>
        <w:t>’</w:t>
      </w:r>
      <w:r w:rsidRPr="009F53D7">
        <w:rPr>
          <w:rFonts w:cs="Arial"/>
          <w:i/>
          <w:sz w:val="20"/>
          <w:szCs w:val="20"/>
          <w:lang w:val="fr-FR"/>
        </w:rPr>
        <w:t>adresser à d</w:t>
      </w:r>
      <w:r w:rsidR="005E10BD" w:rsidRPr="009F53D7">
        <w:rPr>
          <w:rFonts w:cs="Arial"/>
          <w:i/>
          <w:sz w:val="20"/>
          <w:szCs w:val="20"/>
          <w:lang w:val="fr-FR"/>
        </w:rPr>
        <w:t>’</w:t>
      </w:r>
      <w:r w:rsidRPr="009F53D7">
        <w:rPr>
          <w:rFonts w:cs="Arial"/>
          <w:i/>
          <w:sz w:val="20"/>
          <w:szCs w:val="20"/>
          <w:lang w:val="fr-FR"/>
        </w:rPr>
        <w:t>autres organisations régionales et internationales compétentes pour attirer leur attention sur la valeur de l</w:t>
      </w:r>
      <w:r w:rsidR="005E10BD" w:rsidRPr="009F53D7">
        <w:rPr>
          <w:rFonts w:cs="Arial"/>
          <w:i/>
          <w:sz w:val="20"/>
          <w:szCs w:val="20"/>
          <w:lang w:val="fr-FR"/>
        </w:rPr>
        <w:t>’</w:t>
      </w:r>
      <w:r w:rsidRPr="009F53D7">
        <w:rPr>
          <w:rFonts w:cs="Arial"/>
          <w:i/>
          <w:sz w:val="20"/>
          <w:szCs w:val="20"/>
          <w:lang w:val="fr-FR"/>
        </w:rPr>
        <w:t>identification d</w:t>
      </w:r>
      <w:r w:rsidR="00B20BE5" w:rsidRPr="009F53D7">
        <w:rPr>
          <w:rFonts w:cs="Arial"/>
          <w:i/>
          <w:sz w:val="20"/>
          <w:szCs w:val="20"/>
          <w:lang w:val="fr-FR"/>
        </w:rPr>
        <w:t>es AIMM</w:t>
      </w:r>
      <w:r w:rsidRPr="009F53D7">
        <w:rPr>
          <w:rFonts w:cs="Arial"/>
          <w:i/>
          <w:sz w:val="20"/>
          <w:szCs w:val="20"/>
          <w:lang w:val="fr-FR"/>
        </w:rPr>
        <w:t xml:space="preserve"> pour la planification de la conservation, ainsi que sur l</w:t>
      </w:r>
      <w:r w:rsidR="00B20BE5" w:rsidRPr="009F53D7">
        <w:rPr>
          <w:rFonts w:cs="Arial"/>
          <w:i/>
          <w:sz w:val="20"/>
          <w:szCs w:val="20"/>
          <w:lang w:val="fr-FR"/>
        </w:rPr>
        <w:t>es AIMM</w:t>
      </w:r>
      <w:r w:rsidRPr="009F53D7">
        <w:rPr>
          <w:rFonts w:cs="Arial"/>
          <w:i/>
          <w:sz w:val="20"/>
          <w:szCs w:val="20"/>
          <w:lang w:val="fr-FR"/>
        </w:rPr>
        <w:t xml:space="preserve"> déjà identifiées</w:t>
      </w:r>
      <w:r w:rsidR="005E10BD" w:rsidRPr="009F53D7">
        <w:rPr>
          <w:rFonts w:cs="Arial"/>
          <w:i/>
          <w:sz w:val="20"/>
          <w:szCs w:val="20"/>
          <w:lang w:val="fr-FR"/>
        </w:rPr>
        <w:t> </w:t>
      </w:r>
      <w:r w:rsidRPr="009F53D7">
        <w:rPr>
          <w:rFonts w:cs="Arial"/>
          <w:i/>
          <w:sz w:val="20"/>
          <w:szCs w:val="20"/>
          <w:lang w:val="fr-FR"/>
        </w:rPr>
        <w:t>; et</w:t>
      </w:r>
    </w:p>
    <w:p w14:paraId="05898A0B" w14:textId="77777777" w:rsidR="007B13BD" w:rsidRPr="009F53D7" w:rsidRDefault="007B13BD" w:rsidP="009F53D7">
      <w:pPr>
        <w:pStyle w:val="ListParagraph"/>
        <w:widowControl w:val="0"/>
        <w:autoSpaceDE w:val="0"/>
        <w:autoSpaceDN w:val="0"/>
        <w:adjustRightInd w:val="0"/>
        <w:spacing w:after="0" w:line="240" w:lineRule="auto"/>
        <w:ind w:left="1276" w:hanging="425"/>
        <w:contextualSpacing w:val="0"/>
        <w:jc w:val="both"/>
        <w:rPr>
          <w:rFonts w:cs="Arial"/>
          <w:i/>
          <w:sz w:val="20"/>
          <w:szCs w:val="20"/>
          <w:lang w:val="fr-FR"/>
        </w:rPr>
      </w:pPr>
    </w:p>
    <w:p w14:paraId="08817D0D" w14:textId="07DF36E8" w:rsidR="007B13BD" w:rsidRPr="009F53D7" w:rsidRDefault="00510287" w:rsidP="009F53D7">
      <w:pPr>
        <w:pStyle w:val="ListParagraph"/>
        <w:widowControl w:val="0"/>
        <w:numPr>
          <w:ilvl w:val="0"/>
          <w:numId w:val="41"/>
        </w:numPr>
        <w:autoSpaceDE w:val="0"/>
        <w:autoSpaceDN w:val="0"/>
        <w:adjustRightInd w:val="0"/>
        <w:spacing w:after="0" w:line="240" w:lineRule="auto"/>
        <w:ind w:left="1276" w:hanging="425"/>
        <w:contextualSpacing w:val="0"/>
        <w:jc w:val="both"/>
        <w:rPr>
          <w:rFonts w:cs="Arial"/>
          <w:i/>
          <w:sz w:val="20"/>
          <w:szCs w:val="20"/>
          <w:lang w:val="fr-FR"/>
        </w:rPr>
      </w:pPr>
      <w:r w:rsidRPr="009F53D7">
        <w:rPr>
          <w:rFonts w:cs="Arial"/>
          <w:i/>
          <w:sz w:val="20"/>
          <w:szCs w:val="20"/>
          <w:lang w:val="fr-FR"/>
        </w:rPr>
        <w:t>de chercher à renforcer la coopération et la coordination avec l</w:t>
      </w:r>
      <w:r w:rsidR="005E10BD" w:rsidRPr="009F53D7">
        <w:rPr>
          <w:rFonts w:cs="Arial"/>
          <w:i/>
          <w:sz w:val="20"/>
          <w:szCs w:val="20"/>
          <w:lang w:val="fr-FR"/>
        </w:rPr>
        <w:t>’</w:t>
      </w:r>
      <w:r w:rsidRPr="009F53D7">
        <w:rPr>
          <w:rFonts w:cs="Arial"/>
          <w:i/>
          <w:sz w:val="20"/>
          <w:szCs w:val="20"/>
          <w:lang w:val="fr-FR"/>
        </w:rPr>
        <w:t>Accord se rapportant à la Convention des Nations Unies sur le droit de la mer et portant sur la conservation et l</w:t>
      </w:r>
      <w:r w:rsidR="005E10BD" w:rsidRPr="009F53D7">
        <w:rPr>
          <w:rFonts w:cs="Arial"/>
          <w:i/>
          <w:sz w:val="20"/>
          <w:szCs w:val="20"/>
          <w:lang w:val="fr-FR"/>
        </w:rPr>
        <w:t>’</w:t>
      </w:r>
      <w:r w:rsidRPr="009F53D7">
        <w:rPr>
          <w:rFonts w:cs="Arial"/>
          <w:i/>
          <w:sz w:val="20"/>
          <w:szCs w:val="20"/>
          <w:lang w:val="fr-FR"/>
        </w:rPr>
        <w:t>utilisation durable de la diversité biologique marine des zones ne relevant pas de la juridiction nationale.</w:t>
      </w:r>
    </w:p>
    <w:p w14:paraId="6AA6FFE9" w14:textId="77777777" w:rsidR="007B13BD" w:rsidRPr="00E625C6" w:rsidRDefault="007B13BD">
      <w:pPr>
        <w:widowControl w:val="0"/>
        <w:autoSpaceDE w:val="0"/>
        <w:autoSpaceDN w:val="0"/>
        <w:adjustRightInd w:val="0"/>
        <w:spacing w:after="0" w:line="240" w:lineRule="auto"/>
        <w:jc w:val="both"/>
        <w:rPr>
          <w:rFonts w:cs="Arial"/>
          <w:lang w:val="fr-FR"/>
        </w:rPr>
      </w:pPr>
    </w:p>
    <w:p w14:paraId="23B48395" w14:textId="7B44906A" w:rsidR="007B13BD" w:rsidRPr="00E625C6" w:rsidRDefault="00147B91">
      <w:pPr>
        <w:spacing w:after="0" w:line="240" w:lineRule="auto"/>
        <w:rPr>
          <w:rFonts w:cs="Arial"/>
          <w:u w:val="single"/>
          <w:lang w:val="fr-FR"/>
        </w:rPr>
      </w:pPr>
      <w:r>
        <w:rPr>
          <w:rFonts w:cs="Arial"/>
          <w:caps/>
          <w:u w:val="single"/>
          <w:lang w:val="fr-FR"/>
        </w:rPr>
        <w:t>M</w:t>
      </w:r>
      <w:r>
        <w:rPr>
          <w:rFonts w:cs="Arial"/>
          <w:u w:val="single"/>
          <w:lang w:val="fr-FR"/>
        </w:rPr>
        <w:t>ise</w:t>
      </w:r>
      <w:r w:rsidR="00133DB1" w:rsidRPr="00E625C6">
        <w:rPr>
          <w:rFonts w:cs="Arial"/>
          <w:u w:val="single"/>
          <w:lang w:val="fr-FR"/>
        </w:rPr>
        <w:t xml:space="preserve"> en œuvre et activités liées aux AIMM</w:t>
      </w:r>
    </w:p>
    <w:p w14:paraId="5F28C138" w14:textId="77777777" w:rsidR="007B13BD" w:rsidRPr="00E625C6" w:rsidRDefault="007B13BD">
      <w:pPr>
        <w:spacing w:after="0" w:line="240" w:lineRule="auto"/>
        <w:rPr>
          <w:rFonts w:cs="Arial"/>
          <w:u w:val="single"/>
          <w:lang w:val="fr-FR"/>
        </w:rPr>
      </w:pPr>
    </w:p>
    <w:p w14:paraId="3989763C" w14:textId="25E4E69E" w:rsidR="007B13BD" w:rsidRPr="00E625C6" w:rsidRDefault="00133DB1">
      <w:pPr>
        <w:widowControl w:val="0"/>
        <w:numPr>
          <w:ilvl w:val="0"/>
          <w:numId w:val="10"/>
        </w:numPr>
        <w:autoSpaceDE w:val="0"/>
        <w:autoSpaceDN w:val="0"/>
        <w:adjustRightInd w:val="0"/>
        <w:spacing w:after="80" w:line="240" w:lineRule="auto"/>
        <w:ind w:left="567" w:hanging="567"/>
        <w:jc w:val="both"/>
        <w:rPr>
          <w:rFonts w:cs="Arial"/>
          <w:lang w:val="fr-FR"/>
        </w:rPr>
      </w:pPr>
      <w:r w:rsidRPr="00E625C6">
        <w:rPr>
          <w:rFonts w:cs="Arial"/>
          <w:lang w:val="fr-FR"/>
        </w:rPr>
        <w:t>Depuis l</w:t>
      </w:r>
      <w:r w:rsidR="00510287" w:rsidRPr="00E625C6">
        <w:rPr>
          <w:rFonts w:cs="Arial"/>
          <w:lang w:val="fr-FR"/>
        </w:rPr>
        <w:t>a COP</w:t>
      </w:r>
      <w:r w:rsidRPr="00E625C6">
        <w:rPr>
          <w:rFonts w:cs="Arial"/>
          <w:lang w:val="fr-FR"/>
        </w:rPr>
        <w:t>14, 43</w:t>
      </w:r>
      <w:r w:rsidR="005E10BD" w:rsidRPr="00E625C6">
        <w:rPr>
          <w:rFonts w:cs="Arial"/>
          <w:lang w:val="fr-FR"/>
        </w:rPr>
        <w:t> </w:t>
      </w:r>
      <w:r w:rsidRPr="00E625C6">
        <w:rPr>
          <w:rFonts w:cs="Arial"/>
          <w:lang w:val="fr-FR"/>
        </w:rPr>
        <w:t>nouvell</w:t>
      </w:r>
      <w:r w:rsidR="00B20BE5" w:rsidRPr="00E625C6">
        <w:rPr>
          <w:rFonts w:cs="Arial"/>
          <w:lang w:val="fr-FR"/>
        </w:rPr>
        <w:t>es AIMM</w:t>
      </w:r>
      <w:r w:rsidRPr="00E625C6">
        <w:rPr>
          <w:rFonts w:cs="Arial"/>
          <w:lang w:val="fr-FR"/>
        </w:rPr>
        <w:t xml:space="preserve"> ont été identifiées, principalement dans le nord-ouest de l</w:t>
      </w:r>
      <w:r w:rsidR="005E10BD" w:rsidRPr="00E625C6">
        <w:rPr>
          <w:rFonts w:cs="Arial"/>
          <w:lang w:val="fr-FR"/>
        </w:rPr>
        <w:t>’</w:t>
      </w:r>
      <w:r w:rsidRPr="00E625C6">
        <w:rPr>
          <w:rFonts w:cs="Arial"/>
          <w:lang w:val="fr-FR"/>
        </w:rPr>
        <w:t>océan Atlantique et dans la région des Caraïbes. Neuf espèces inscrites aux Annexes de l</w:t>
      </w:r>
      <w:r w:rsidR="00510287" w:rsidRPr="00E625C6">
        <w:rPr>
          <w:rFonts w:cs="Arial"/>
          <w:lang w:val="fr-FR"/>
        </w:rPr>
        <w:t>a CMS</w:t>
      </w:r>
      <w:r w:rsidRPr="00E625C6">
        <w:rPr>
          <w:rFonts w:cs="Arial"/>
          <w:lang w:val="fr-FR"/>
        </w:rPr>
        <w:t xml:space="preserve"> supplémentaires se trouvent dans d</w:t>
      </w:r>
      <w:r w:rsidR="00B20BE5" w:rsidRPr="00E625C6">
        <w:rPr>
          <w:rFonts w:cs="Arial"/>
          <w:lang w:val="fr-FR"/>
        </w:rPr>
        <w:t>es AIMM</w:t>
      </w:r>
      <w:r w:rsidRPr="00E625C6">
        <w:rPr>
          <w:rFonts w:cs="Arial"/>
          <w:lang w:val="fr-FR"/>
        </w:rPr>
        <w:t xml:space="preserve"> nouvellement identifiées</w:t>
      </w:r>
      <w:r w:rsidR="00510287" w:rsidRPr="00E625C6">
        <w:rPr>
          <w:rFonts w:cs="Arial"/>
          <w:lang w:val="fr-FR"/>
        </w:rPr>
        <w:t> :</w:t>
      </w:r>
    </w:p>
    <w:p w14:paraId="69899D0F" w14:textId="099FE830" w:rsidR="007B13BD" w:rsidRPr="00E625C6" w:rsidRDefault="00133DB1">
      <w:pPr>
        <w:widowControl w:val="0"/>
        <w:numPr>
          <w:ilvl w:val="0"/>
          <w:numId w:val="104"/>
        </w:numPr>
        <w:autoSpaceDE w:val="0"/>
        <w:autoSpaceDN w:val="0"/>
        <w:adjustRightInd w:val="0"/>
        <w:spacing w:after="40" w:line="240" w:lineRule="auto"/>
        <w:jc w:val="both"/>
        <w:rPr>
          <w:rFonts w:cs="Arial"/>
          <w:lang w:val="fr-FR"/>
        </w:rPr>
      </w:pPr>
      <w:r w:rsidRPr="00E625C6">
        <w:rPr>
          <w:rFonts w:cs="Arial"/>
          <w:lang w:val="fr-FR"/>
        </w:rPr>
        <w:t>la baleine pygmée (</w:t>
      </w:r>
      <w:proofErr w:type="spellStart"/>
      <w:r w:rsidRPr="00E625C6">
        <w:rPr>
          <w:rFonts w:cs="Arial"/>
          <w:i/>
          <w:iCs/>
          <w:lang w:val="fr-FR"/>
        </w:rPr>
        <w:t>Caperea</w:t>
      </w:r>
      <w:proofErr w:type="spellEnd"/>
      <w:r w:rsidRPr="00E625C6">
        <w:rPr>
          <w:rFonts w:cs="Arial"/>
          <w:i/>
          <w:iCs/>
          <w:lang w:val="fr-FR"/>
        </w:rPr>
        <w:t xml:space="preserve"> </w:t>
      </w:r>
      <w:proofErr w:type="spellStart"/>
      <w:r w:rsidRPr="00E625C6">
        <w:rPr>
          <w:rFonts w:cs="Arial"/>
          <w:i/>
          <w:iCs/>
          <w:lang w:val="fr-FR"/>
        </w:rPr>
        <w:t>marginata</w:t>
      </w:r>
      <w:proofErr w:type="spellEnd"/>
      <w:r w:rsidRPr="00E625C6">
        <w:rPr>
          <w:rFonts w:cs="Arial"/>
          <w:lang w:val="fr-FR"/>
        </w:rPr>
        <w:t>, Annexe</w:t>
      </w:r>
      <w:r w:rsidR="005E10BD" w:rsidRPr="00E625C6">
        <w:rPr>
          <w:rFonts w:cs="Arial"/>
          <w:lang w:val="fr-FR"/>
        </w:rPr>
        <w:t> </w:t>
      </w:r>
      <w:r w:rsidRPr="00E625C6">
        <w:rPr>
          <w:rFonts w:cs="Arial"/>
          <w:lang w:val="fr-FR"/>
        </w:rPr>
        <w:t>II)</w:t>
      </w:r>
      <w:r w:rsidR="00510287" w:rsidRPr="00E625C6">
        <w:rPr>
          <w:rFonts w:cs="Arial"/>
          <w:lang w:val="fr-FR"/>
        </w:rPr>
        <w:t> ;</w:t>
      </w:r>
      <w:r w:rsidRPr="00E625C6">
        <w:rPr>
          <w:rFonts w:cs="Arial"/>
          <w:lang w:val="fr-FR"/>
        </w:rPr>
        <w:t> </w:t>
      </w:r>
    </w:p>
    <w:p w14:paraId="5F5B2A4E" w14:textId="0A475818" w:rsidR="007B13BD" w:rsidRPr="00E625C6" w:rsidRDefault="00133DB1">
      <w:pPr>
        <w:widowControl w:val="0"/>
        <w:numPr>
          <w:ilvl w:val="0"/>
          <w:numId w:val="104"/>
        </w:numPr>
        <w:autoSpaceDE w:val="0"/>
        <w:autoSpaceDN w:val="0"/>
        <w:adjustRightInd w:val="0"/>
        <w:spacing w:after="40" w:line="240" w:lineRule="auto"/>
        <w:jc w:val="both"/>
        <w:rPr>
          <w:rFonts w:cs="Arial"/>
          <w:lang w:val="fr-FR"/>
        </w:rPr>
      </w:pPr>
      <w:r w:rsidRPr="00E625C6">
        <w:rPr>
          <w:rFonts w:cs="Arial"/>
          <w:lang w:val="fr-FR"/>
        </w:rPr>
        <w:t>le béluga (</w:t>
      </w:r>
      <w:proofErr w:type="spellStart"/>
      <w:r w:rsidRPr="00E625C6">
        <w:rPr>
          <w:rFonts w:cs="Arial"/>
          <w:i/>
          <w:iCs/>
          <w:lang w:val="fr-FR"/>
        </w:rPr>
        <w:t>Delphinapterus</w:t>
      </w:r>
      <w:proofErr w:type="spellEnd"/>
      <w:r w:rsidRPr="00E625C6">
        <w:rPr>
          <w:rFonts w:cs="Arial"/>
          <w:i/>
          <w:iCs/>
          <w:lang w:val="fr-FR"/>
        </w:rPr>
        <w:t xml:space="preserve"> </w:t>
      </w:r>
      <w:proofErr w:type="spellStart"/>
      <w:r w:rsidRPr="00E625C6">
        <w:rPr>
          <w:rFonts w:cs="Arial"/>
          <w:i/>
          <w:iCs/>
          <w:lang w:val="fr-FR"/>
        </w:rPr>
        <w:t>leucas</w:t>
      </w:r>
      <w:proofErr w:type="spellEnd"/>
      <w:r w:rsidRPr="00E625C6">
        <w:rPr>
          <w:rFonts w:cs="Arial"/>
          <w:lang w:val="fr-FR"/>
        </w:rPr>
        <w:t>, Annexe</w:t>
      </w:r>
      <w:r w:rsidR="005E10BD" w:rsidRPr="00E625C6">
        <w:rPr>
          <w:rFonts w:cs="Arial"/>
          <w:lang w:val="fr-FR"/>
        </w:rPr>
        <w:t> </w:t>
      </w:r>
      <w:r w:rsidRPr="00E625C6">
        <w:rPr>
          <w:rFonts w:cs="Arial"/>
          <w:lang w:val="fr-FR"/>
        </w:rPr>
        <w:t>II)</w:t>
      </w:r>
      <w:r w:rsidR="00510287" w:rsidRPr="00E625C6">
        <w:rPr>
          <w:rFonts w:cs="Arial"/>
          <w:lang w:val="fr-FR"/>
        </w:rPr>
        <w:t> ;</w:t>
      </w:r>
      <w:r w:rsidRPr="00E625C6">
        <w:rPr>
          <w:rFonts w:cs="Arial"/>
          <w:lang w:val="fr-FR"/>
        </w:rPr>
        <w:t> </w:t>
      </w:r>
    </w:p>
    <w:p w14:paraId="4772D4B7" w14:textId="5D805A6A" w:rsidR="007B13BD" w:rsidRPr="00E625C6" w:rsidRDefault="00133DB1">
      <w:pPr>
        <w:widowControl w:val="0"/>
        <w:numPr>
          <w:ilvl w:val="0"/>
          <w:numId w:val="104"/>
        </w:numPr>
        <w:autoSpaceDE w:val="0"/>
        <w:autoSpaceDN w:val="0"/>
        <w:adjustRightInd w:val="0"/>
        <w:spacing w:after="40" w:line="240" w:lineRule="auto"/>
        <w:jc w:val="both"/>
        <w:rPr>
          <w:rFonts w:cs="Arial"/>
          <w:lang w:val="fr-FR"/>
        </w:rPr>
      </w:pPr>
      <w:r w:rsidRPr="00E625C6">
        <w:rPr>
          <w:rFonts w:cs="Arial"/>
          <w:lang w:val="fr-FR"/>
        </w:rPr>
        <w:t>la baleine franche de l</w:t>
      </w:r>
      <w:r w:rsidR="005E10BD" w:rsidRPr="00E625C6">
        <w:rPr>
          <w:rFonts w:cs="Arial"/>
          <w:lang w:val="fr-FR"/>
        </w:rPr>
        <w:t>’</w:t>
      </w:r>
      <w:r w:rsidRPr="00E625C6">
        <w:rPr>
          <w:rFonts w:cs="Arial"/>
          <w:lang w:val="fr-FR"/>
        </w:rPr>
        <w:t>Atlantique Nord (</w:t>
      </w:r>
      <w:proofErr w:type="spellStart"/>
      <w:r w:rsidRPr="00E625C6">
        <w:rPr>
          <w:rFonts w:cs="Arial"/>
          <w:i/>
          <w:iCs/>
          <w:lang w:val="fr-FR"/>
        </w:rPr>
        <w:t>Eubalaena</w:t>
      </w:r>
      <w:proofErr w:type="spellEnd"/>
      <w:r w:rsidRPr="00E625C6">
        <w:rPr>
          <w:rFonts w:cs="Arial"/>
          <w:i/>
          <w:iCs/>
          <w:lang w:val="fr-FR"/>
        </w:rPr>
        <w:t xml:space="preserve"> </w:t>
      </w:r>
      <w:proofErr w:type="spellStart"/>
      <w:r w:rsidRPr="00E625C6">
        <w:rPr>
          <w:rFonts w:cs="Arial"/>
          <w:i/>
          <w:iCs/>
          <w:lang w:val="fr-FR"/>
        </w:rPr>
        <w:t>glacialis</w:t>
      </w:r>
      <w:proofErr w:type="spellEnd"/>
      <w:r w:rsidRPr="00E625C6">
        <w:rPr>
          <w:rFonts w:cs="Arial"/>
          <w:lang w:val="fr-FR"/>
        </w:rPr>
        <w:t>, Annexe I)</w:t>
      </w:r>
      <w:r w:rsidR="00510287" w:rsidRPr="00E625C6">
        <w:rPr>
          <w:rFonts w:cs="Arial"/>
          <w:lang w:val="fr-FR"/>
        </w:rPr>
        <w:t> ;</w:t>
      </w:r>
      <w:r w:rsidRPr="00E625C6">
        <w:rPr>
          <w:rFonts w:cs="Arial"/>
          <w:lang w:val="fr-FR"/>
        </w:rPr>
        <w:t> </w:t>
      </w:r>
    </w:p>
    <w:p w14:paraId="1B575D47" w14:textId="4498AD34" w:rsidR="007B13BD" w:rsidRPr="00E625C6" w:rsidRDefault="00133DB1">
      <w:pPr>
        <w:widowControl w:val="0"/>
        <w:numPr>
          <w:ilvl w:val="0"/>
          <w:numId w:val="104"/>
        </w:numPr>
        <w:autoSpaceDE w:val="0"/>
        <w:autoSpaceDN w:val="0"/>
        <w:adjustRightInd w:val="0"/>
        <w:spacing w:after="40" w:line="240" w:lineRule="auto"/>
        <w:jc w:val="both"/>
        <w:rPr>
          <w:rFonts w:cs="Arial"/>
          <w:lang w:val="fr-FR"/>
        </w:rPr>
      </w:pPr>
      <w:r w:rsidRPr="00E625C6">
        <w:rPr>
          <w:rFonts w:cs="Arial"/>
          <w:lang w:val="fr-FR"/>
        </w:rPr>
        <w:t>l</w:t>
      </w:r>
      <w:r w:rsidR="005E10BD" w:rsidRPr="00E625C6">
        <w:rPr>
          <w:rFonts w:cs="Arial"/>
          <w:lang w:val="fr-FR"/>
        </w:rPr>
        <w:t>’</w:t>
      </w:r>
      <w:r w:rsidRPr="00E625C6">
        <w:rPr>
          <w:rFonts w:cs="Arial"/>
          <w:lang w:val="fr-FR"/>
        </w:rPr>
        <w:t>hyperoodon boréal (</w:t>
      </w:r>
      <w:r w:rsidRPr="00E625C6">
        <w:rPr>
          <w:rFonts w:cs="Arial"/>
          <w:i/>
          <w:iCs/>
          <w:lang w:val="fr-FR"/>
        </w:rPr>
        <w:t xml:space="preserve">Hyperoodon </w:t>
      </w:r>
      <w:proofErr w:type="spellStart"/>
      <w:r w:rsidRPr="00E625C6">
        <w:rPr>
          <w:rFonts w:cs="Arial"/>
          <w:i/>
          <w:iCs/>
          <w:lang w:val="fr-FR"/>
        </w:rPr>
        <w:t>ampullatus</w:t>
      </w:r>
      <w:proofErr w:type="spellEnd"/>
      <w:r w:rsidRPr="00E625C6">
        <w:rPr>
          <w:rFonts w:cs="Arial"/>
          <w:lang w:val="fr-FR"/>
        </w:rPr>
        <w:t>, Annexe</w:t>
      </w:r>
      <w:r w:rsidR="005E10BD" w:rsidRPr="00E625C6">
        <w:rPr>
          <w:rFonts w:cs="Arial"/>
          <w:lang w:val="fr-FR"/>
        </w:rPr>
        <w:t> </w:t>
      </w:r>
      <w:r w:rsidRPr="00E625C6">
        <w:rPr>
          <w:rFonts w:cs="Arial"/>
          <w:lang w:val="fr-FR"/>
        </w:rPr>
        <w:t>II)</w:t>
      </w:r>
      <w:r w:rsidR="00510287" w:rsidRPr="00E625C6">
        <w:rPr>
          <w:rFonts w:cs="Arial"/>
          <w:lang w:val="fr-FR"/>
        </w:rPr>
        <w:t> ;</w:t>
      </w:r>
      <w:r w:rsidRPr="00E625C6">
        <w:rPr>
          <w:rFonts w:cs="Arial"/>
          <w:lang w:val="fr-FR"/>
        </w:rPr>
        <w:t> </w:t>
      </w:r>
    </w:p>
    <w:p w14:paraId="01A23CBF" w14:textId="3B5C3DDB" w:rsidR="007B13BD" w:rsidRPr="00E625C6" w:rsidRDefault="00133DB1">
      <w:pPr>
        <w:widowControl w:val="0"/>
        <w:numPr>
          <w:ilvl w:val="0"/>
          <w:numId w:val="104"/>
        </w:numPr>
        <w:autoSpaceDE w:val="0"/>
        <w:autoSpaceDN w:val="0"/>
        <w:adjustRightInd w:val="0"/>
        <w:spacing w:after="40" w:line="240" w:lineRule="auto"/>
        <w:jc w:val="both"/>
        <w:rPr>
          <w:rFonts w:cs="Arial"/>
          <w:lang w:val="fr-FR"/>
        </w:rPr>
      </w:pPr>
      <w:r w:rsidRPr="00E625C6">
        <w:rPr>
          <w:rFonts w:cs="Arial"/>
          <w:lang w:val="fr-FR"/>
        </w:rPr>
        <w:t>le dauphin de l</w:t>
      </w:r>
      <w:r w:rsidR="005E10BD" w:rsidRPr="00E625C6">
        <w:rPr>
          <w:rFonts w:cs="Arial"/>
          <w:lang w:val="fr-FR"/>
        </w:rPr>
        <w:t>’</w:t>
      </w:r>
      <w:r w:rsidRPr="00E625C6">
        <w:rPr>
          <w:rFonts w:cs="Arial"/>
          <w:lang w:val="fr-FR"/>
        </w:rPr>
        <w:t>Amazone (</w:t>
      </w:r>
      <w:r w:rsidRPr="00E625C6">
        <w:rPr>
          <w:rFonts w:cs="Arial"/>
          <w:i/>
          <w:iCs/>
          <w:lang w:val="fr-FR"/>
        </w:rPr>
        <w:t xml:space="preserve">Inia </w:t>
      </w:r>
      <w:proofErr w:type="spellStart"/>
      <w:r w:rsidRPr="00E625C6">
        <w:rPr>
          <w:rFonts w:cs="Arial"/>
          <w:i/>
          <w:iCs/>
          <w:lang w:val="fr-FR"/>
        </w:rPr>
        <w:t>geoffrensis</w:t>
      </w:r>
      <w:proofErr w:type="spellEnd"/>
      <w:r w:rsidRPr="00E625C6">
        <w:rPr>
          <w:rFonts w:cs="Arial"/>
          <w:lang w:val="fr-FR"/>
        </w:rPr>
        <w:t>, Annexe</w:t>
      </w:r>
      <w:r w:rsidR="005E10BD" w:rsidRPr="00E625C6">
        <w:rPr>
          <w:rFonts w:cs="Arial"/>
          <w:lang w:val="fr-FR"/>
        </w:rPr>
        <w:t> </w:t>
      </w:r>
      <w:r w:rsidRPr="00E625C6">
        <w:rPr>
          <w:rFonts w:cs="Arial"/>
          <w:lang w:val="fr-FR"/>
        </w:rPr>
        <w:t>II)</w:t>
      </w:r>
      <w:r w:rsidR="00510287" w:rsidRPr="00E625C6">
        <w:rPr>
          <w:rFonts w:cs="Arial"/>
          <w:lang w:val="fr-FR"/>
        </w:rPr>
        <w:t> ;</w:t>
      </w:r>
      <w:r w:rsidRPr="00E625C6">
        <w:rPr>
          <w:rFonts w:cs="Arial"/>
          <w:lang w:val="fr-FR"/>
        </w:rPr>
        <w:t> </w:t>
      </w:r>
    </w:p>
    <w:p w14:paraId="48011798" w14:textId="445F59D4" w:rsidR="007B13BD" w:rsidRPr="00E625C6" w:rsidRDefault="00133DB1">
      <w:pPr>
        <w:widowControl w:val="0"/>
        <w:numPr>
          <w:ilvl w:val="0"/>
          <w:numId w:val="104"/>
        </w:numPr>
        <w:autoSpaceDE w:val="0"/>
        <w:autoSpaceDN w:val="0"/>
        <w:adjustRightInd w:val="0"/>
        <w:spacing w:after="40" w:line="240" w:lineRule="auto"/>
        <w:jc w:val="both"/>
        <w:rPr>
          <w:rFonts w:cs="Arial"/>
          <w:lang w:val="fr-FR"/>
        </w:rPr>
      </w:pPr>
      <w:r w:rsidRPr="00E625C6">
        <w:rPr>
          <w:rFonts w:cs="Arial"/>
          <w:lang w:val="fr-FR"/>
        </w:rPr>
        <w:lastRenderedPageBreak/>
        <w:t>le phoque veau-marin (</w:t>
      </w:r>
      <w:proofErr w:type="spellStart"/>
      <w:r w:rsidRPr="00E625C6">
        <w:rPr>
          <w:rFonts w:cs="Arial"/>
          <w:i/>
          <w:iCs/>
          <w:lang w:val="fr-FR"/>
        </w:rPr>
        <w:t>Phoca</w:t>
      </w:r>
      <w:proofErr w:type="spellEnd"/>
      <w:r w:rsidRPr="00E625C6">
        <w:rPr>
          <w:rFonts w:cs="Arial"/>
          <w:i/>
          <w:iCs/>
          <w:lang w:val="fr-FR"/>
        </w:rPr>
        <w:t xml:space="preserve"> </w:t>
      </w:r>
      <w:proofErr w:type="spellStart"/>
      <w:r w:rsidRPr="00E625C6">
        <w:rPr>
          <w:rFonts w:cs="Arial"/>
          <w:i/>
          <w:iCs/>
          <w:lang w:val="fr-FR"/>
        </w:rPr>
        <w:t>vitulina</w:t>
      </w:r>
      <w:proofErr w:type="spellEnd"/>
      <w:r w:rsidRPr="00E625C6">
        <w:rPr>
          <w:rFonts w:cs="Arial"/>
          <w:lang w:val="fr-FR"/>
        </w:rPr>
        <w:t>, Annexe</w:t>
      </w:r>
      <w:r w:rsidR="005E10BD" w:rsidRPr="00E625C6">
        <w:rPr>
          <w:rFonts w:cs="Arial"/>
          <w:lang w:val="fr-FR"/>
        </w:rPr>
        <w:t> </w:t>
      </w:r>
      <w:r w:rsidRPr="00E625C6">
        <w:rPr>
          <w:rFonts w:cs="Arial"/>
          <w:lang w:val="fr-FR"/>
        </w:rPr>
        <w:t>II)</w:t>
      </w:r>
      <w:r w:rsidR="00510287" w:rsidRPr="00E625C6">
        <w:rPr>
          <w:rFonts w:cs="Arial"/>
          <w:lang w:val="fr-FR"/>
        </w:rPr>
        <w:t> ;</w:t>
      </w:r>
      <w:r w:rsidRPr="00E625C6">
        <w:rPr>
          <w:rFonts w:cs="Arial"/>
          <w:lang w:val="fr-FR"/>
        </w:rPr>
        <w:t> </w:t>
      </w:r>
    </w:p>
    <w:p w14:paraId="6CF30280" w14:textId="23B5411A" w:rsidR="007B13BD" w:rsidRPr="00E625C6" w:rsidRDefault="00133DB1">
      <w:pPr>
        <w:widowControl w:val="0"/>
        <w:numPr>
          <w:ilvl w:val="0"/>
          <w:numId w:val="104"/>
        </w:numPr>
        <w:autoSpaceDE w:val="0"/>
        <w:autoSpaceDN w:val="0"/>
        <w:adjustRightInd w:val="0"/>
        <w:spacing w:after="40" w:line="240" w:lineRule="auto"/>
        <w:jc w:val="both"/>
        <w:rPr>
          <w:rFonts w:cs="Arial"/>
          <w:lang w:val="fr-FR"/>
        </w:rPr>
      </w:pPr>
      <w:r w:rsidRPr="00E625C6">
        <w:rPr>
          <w:rFonts w:cs="Arial"/>
          <w:lang w:val="fr-FR"/>
        </w:rPr>
        <w:t>le dauphin de la Plata (</w:t>
      </w:r>
      <w:proofErr w:type="spellStart"/>
      <w:r w:rsidRPr="00E625C6">
        <w:rPr>
          <w:rFonts w:cs="Arial"/>
          <w:i/>
          <w:lang w:val="fr-FR"/>
        </w:rPr>
        <w:t>Pontoporia</w:t>
      </w:r>
      <w:proofErr w:type="spellEnd"/>
      <w:r w:rsidRPr="00E625C6">
        <w:rPr>
          <w:rFonts w:cs="Arial"/>
          <w:i/>
          <w:lang w:val="fr-FR"/>
        </w:rPr>
        <w:t xml:space="preserve"> </w:t>
      </w:r>
      <w:proofErr w:type="spellStart"/>
      <w:r w:rsidRPr="00E625C6">
        <w:rPr>
          <w:rFonts w:cs="Arial"/>
          <w:i/>
          <w:lang w:val="fr-FR"/>
        </w:rPr>
        <w:t>blainvillei</w:t>
      </w:r>
      <w:proofErr w:type="spellEnd"/>
      <w:r w:rsidRPr="00E625C6">
        <w:rPr>
          <w:rFonts w:cs="Arial"/>
          <w:lang w:val="fr-FR"/>
        </w:rPr>
        <w:t>, Annexes</w:t>
      </w:r>
      <w:r w:rsidR="00B20BE5" w:rsidRPr="00E625C6">
        <w:rPr>
          <w:rFonts w:cs="Arial"/>
          <w:lang w:val="fr-FR"/>
        </w:rPr>
        <w:t> </w:t>
      </w:r>
      <w:r w:rsidRPr="00E625C6">
        <w:rPr>
          <w:rFonts w:cs="Arial"/>
          <w:lang w:val="fr-FR"/>
        </w:rPr>
        <w:t>I &amp;</w:t>
      </w:r>
      <w:r w:rsidR="00B20BE5" w:rsidRPr="00E625C6">
        <w:rPr>
          <w:rFonts w:cs="Arial"/>
          <w:lang w:val="fr-FR"/>
        </w:rPr>
        <w:t> </w:t>
      </w:r>
      <w:r w:rsidRPr="00E625C6">
        <w:rPr>
          <w:rFonts w:cs="Arial"/>
          <w:lang w:val="fr-FR"/>
        </w:rPr>
        <w:t>II)</w:t>
      </w:r>
      <w:r w:rsidR="00510287" w:rsidRPr="00E625C6">
        <w:rPr>
          <w:rFonts w:cs="Arial"/>
          <w:lang w:val="fr-FR"/>
        </w:rPr>
        <w:t> ;</w:t>
      </w:r>
      <w:r w:rsidRPr="00E625C6">
        <w:rPr>
          <w:rFonts w:cs="Arial"/>
          <w:lang w:val="fr-FR"/>
        </w:rPr>
        <w:t> </w:t>
      </w:r>
    </w:p>
    <w:p w14:paraId="41B3DD77" w14:textId="450257A2" w:rsidR="007B13BD" w:rsidRPr="00E625C6" w:rsidRDefault="00133DB1">
      <w:pPr>
        <w:widowControl w:val="0"/>
        <w:numPr>
          <w:ilvl w:val="0"/>
          <w:numId w:val="104"/>
        </w:numPr>
        <w:autoSpaceDE w:val="0"/>
        <w:autoSpaceDN w:val="0"/>
        <w:adjustRightInd w:val="0"/>
        <w:spacing w:after="40" w:line="240" w:lineRule="auto"/>
        <w:jc w:val="both"/>
        <w:rPr>
          <w:rFonts w:cs="Arial"/>
          <w:lang w:val="fr-FR"/>
        </w:rPr>
      </w:pPr>
      <w:r w:rsidRPr="00E625C6">
        <w:rPr>
          <w:rFonts w:cs="Arial"/>
          <w:lang w:val="fr-FR"/>
        </w:rPr>
        <w:t>le dauphin à bosse de l</w:t>
      </w:r>
      <w:r w:rsidR="005E10BD" w:rsidRPr="00E625C6">
        <w:rPr>
          <w:rFonts w:cs="Arial"/>
          <w:lang w:val="fr-FR"/>
        </w:rPr>
        <w:t>’</w:t>
      </w:r>
      <w:r w:rsidRPr="00E625C6">
        <w:rPr>
          <w:rFonts w:cs="Arial"/>
          <w:lang w:val="fr-FR"/>
        </w:rPr>
        <w:t>Atlantique (</w:t>
      </w:r>
      <w:r w:rsidRPr="00E625C6">
        <w:rPr>
          <w:rFonts w:cs="Arial"/>
          <w:i/>
          <w:iCs/>
          <w:lang w:val="fr-FR"/>
        </w:rPr>
        <w:t xml:space="preserve">Sousa </w:t>
      </w:r>
      <w:proofErr w:type="spellStart"/>
      <w:r w:rsidRPr="00E625C6">
        <w:rPr>
          <w:rFonts w:cs="Arial"/>
          <w:i/>
          <w:iCs/>
          <w:lang w:val="fr-FR"/>
        </w:rPr>
        <w:t>teuszii</w:t>
      </w:r>
      <w:proofErr w:type="spellEnd"/>
      <w:r w:rsidRPr="00E625C6">
        <w:rPr>
          <w:rFonts w:cs="Arial"/>
          <w:lang w:val="fr-FR"/>
        </w:rPr>
        <w:t>, Annexe</w:t>
      </w:r>
      <w:r w:rsidR="00B20BE5" w:rsidRPr="00E625C6">
        <w:rPr>
          <w:rFonts w:cs="Arial"/>
          <w:lang w:val="fr-FR"/>
        </w:rPr>
        <w:t> </w:t>
      </w:r>
      <w:r w:rsidRPr="00E625C6">
        <w:rPr>
          <w:rFonts w:cs="Arial"/>
          <w:lang w:val="fr-FR"/>
        </w:rPr>
        <w:t>I)</w:t>
      </w:r>
      <w:r w:rsidR="00510287" w:rsidRPr="00E625C6">
        <w:rPr>
          <w:rFonts w:cs="Arial"/>
          <w:lang w:val="fr-FR"/>
        </w:rPr>
        <w:t> ;</w:t>
      </w:r>
    </w:p>
    <w:p w14:paraId="2C43E68A" w14:textId="37746826" w:rsidR="007B13BD" w:rsidRDefault="00133DB1">
      <w:pPr>
        <w:widowControl w:val="0"/>
        <w:numPr>
          <w:ilvl w:val="0"/>
          <w:numId w:val="104"/>
        </w:numPr>
        <w:autoSpaceDE w:val="0"/>
        <w:autoSpaceDN w:val="0"/>
        <w:adjustRightInd w:val="0"/>
        <w:spacing w:after="0" w:line="240" w:lineRule="auto"/>
        <w:jc w:val="both"/>
        <w:rPr>
          <w:rFonts w:cs="Arial"/>
          <w:lang w:val="fr-FR"/>
        </w:rPr>
      </w:pPr>
      <w:r w:rsidRPr="00E625C6">
        <w:rPr>
          <w:rFonts w:cs="Arial"/>
          <w:lang w:val="fr-FR"/>
        </w:rPr>
        <w:t>l</w:t>
      </w:r>
      <w:r w:rsidR="005E10BD" w:rsidRPr="00E625C6">
        <w:rPr>
          <w:rFonts w:cs="Arial"/>
          <w:lang w:val="fr-FR"/>
        </w:rPr>
        <w:t>’</w:t>
      </w:r>
      <w:r w:rsidRPr="00E625C6">
        <w:rPr>
          <w:rFonts w:cs="Arial"/>
          <w:lang w:val="fr-FR"/>
        </w:rPr>
        <w:t>ours blanc (</w:t>
      </w:r>
      <w:r w:rsidRPr="00E625C6">
        <w:rPr>
          <w:rFonts w:cs="Arial"/>
          <w:i/>
          <w:iCs/>
          <w:lang w:val="fr-FR"/>
        </w:rPr>
        <w:t xml:space="preserve">Ursus </w:t>
      </w:r>
      <w:proofErr w:type="spellStart"/>
      <w:r w:rsidRPr="00E625C6">
        <w:rPr>
          <w:rFonts w:cs="Arial"/>
          <w:i/>
          <w:iCs/>
          <w:lang w:val="fr-FR"/>
        </w:rPr>
        <w:t>maritimus</w:t>
      </w:r>
      <w:proofErr w:type="spellEnd"/>
      <w:r w:rsidRPr="00E625C6">
        <w:rPr>
          <w:rFonts w:cs="Arial"/>
          <w:lang w:val="fr-FR"/>
        </w:rPr>
        <w:t>, Annexe</w:t>
      </w:r>
      <w:r w:rsidR="005E10BD" w:rsidRPr="00E625C6">
        <w:rPr>
          <w:rFonts w:cs="Arial"/>
          <w:lang w:val="fr-FR"/>
        </w:rPr>
        <w:t> </w:t>
      </w:r>
      <w:r w:rsidRPr="00E625C6">
        <w:rPr>
          <w:rFonts w:cs="Arial"/>
          <w:lang w:val="fr-FR"/>
        </w:rPr>
        <w:t>II).</w:t>
      </w:r>
    </w:p>
    <w:p w14:paraId="0C46A27F" w14:textId="77777777" w:rsidR="00AE17B5" w:rsidRPr="00E625C6" w:rsidRDefault="00AE17B5" w:rsidP="00AE17B5">
      <w:pPr>
        <w:widowControl w:val="0"/>
        <w:autoSpaceDE w:val="0"/>
        <w:autoSpaceDN w:val="0"/>
        <w:adjustRightInd w:val="0"/>
        <w:spacing w:after="0" w:line="240" w:lineRule="auto"/>
        <w:ind w:left="1080"/>
        <w:jc w:val="both"/>
        <w:rPr>
          <w:rFonts w:cs="Arial"/>
          <w:lang w:val="fr-FR"/>
        </w:rPr>
      </w:pPr>
    </w:p>
    <w:p w14:paraId="43EFFA79" w14:textId="29CBFFB4" w:rsidR="007B13BD" w:rsidRPr="00E625C6" w:rsidRDefault="00133DB1">
      <w:pPr>
        <w:widowControl w:val="0"/>
        <w:numPr>
          <w:ilvl w:val="0"/>
          <w:numId w:val="10"/>
        </w:numPr>
        <w:autoSpaceDE w:val="0"/>
        <w:autoSpaceDN w:val="0"/>
        <w:adjustRightInd w:val="0"/>
        <w:spacing w:after="0" w:line="240" w:lineRule="auto"/>
        <w:ind w:left="567" w:hanging="567"/>
        <w:jc w:val="both"/>
        <w:rPr>
          <w:rFonts w:cs="Arial"/>
          <w:lang w:val="fr-FR"/>
        </w:rPr>
      </w:pPr>
      <w:r w:rsidRPr="00E625C6">
        <w:rPr>
          <w:rFonts w:cs="Arial"/>
          <w:lang w:val="fr-FR"/>
        </w:rPr>
        <w:t>Il existe d</w:t>
      </w:r>
      <w:r w:rsidR="00B20BE5" w:rsidRPr="00E625C6">
        <w:rPr>
          <w:rFonts w:cs="Arial"/>
          <w:lang w:val="fr-FR"/>
        </w:rPr>
        <w:t>es AIMM</w:t>
      </w:r>
      <w:r w:rsidRPr="00E625C6">
        <w:rPr>
          <w:rFonts w:cs="Arial"/>
          <w:lang w:val="fr-FR"/>
        </w:rPr>
        <w:t xml:space="preserve"> pertinentes pour un total de 47</w:t>
      </w:r>
      <w:r w:rsidR="005E10BD" w:rsidRPr="00E625C6">
        <w:rPr>
          <w:rFonts w:cs="Arial"/>
          <w:lang w:val="fr-FR"/>
        </w:rPr>
        <w:t> </w:t>
      </w:r>
      <w:r w:rsidRPr="00E625C6">
        <w:rPr>
          <w:rFonts w:cs="Arial"/>
          <w:lang w:val="fr-FR"/>
        </w:rPr>
        <w:t>espèces inscrites aux Annexes de l</w:t>
      </w:r>
      <w:r w:rsidR="00510287" w:rsidRPr="00E625C6">
        <w:rPr>
          <w:rFonts w:cs="Arial"/>
          <w:lang w:val="fr-FR"/>
        </w:rPr>
        <w:t>a CMS</w:t>
      </w:r>
      <w:r w:rsidRPr="00E625C6">
        <w:rPr>
          <w:rFonts w:cs="Arial"/>
          <w:lang w:val="fr-FR"/>
        </w:rPr>
        <w:t>. Un aperçu de toutes l</w:t>
      </w:r>
      <w:r w:rsidR="00B20BE5" w:rsidRPr="00E625C6">
        <w:rPr>
          <w:rFonts w:cs="Arial"/>
          <w:lang w:val="fr-FR"/>
        </w:rPr>
        <w:t>es AIMM</w:t>
      </w:r>
      <w:r w:rsidRPr="00E625C6">
        <w:rPr>
          <w:rFonts w:cs="Arial"/>
          <w:lang w:val="fr-FR"/>
        </w:rPr>
        <w:t xml:space="preserve"> actuelles (323 en tout) est disponible sur le </w:t>
      </w:r>
      <w:hyperlink r:id="rId19" w:history="1">
        <w:r w:rsidR="007B13BD" w:rsidRPr="0042490D">
          <w:rPr>
            <w:rStyle w:val="Hyperlink"/>
            <w:rFonts w:cs="Arial"/>
            <w:lang w:val="fr-FR"/>
          </w:rPr>
          <w:t>site web</w:t>
        </w:r>
      </w:hyperlink>
      <w:r w:rsidRPr="00E625C6">
        <w:rPr>
          <w:rFonts w:cs="Arial"/>
          <w:lang w:val="fr-FR"/>
        </w:rPr>
        <w:t xml:space="preserve"> du Groupe d</w:t>
      </w:r>
      <w:r w:rsidR="005E10BD" w:rsidRPr="00E625C6">
        <w:rPr>
          <w:rFonts w:cs="Arial"/>
          <w:lang w:val="fr-FR"/>
        </w:rPr>
        <w:t>’</w:t>
      </w:r>
      <w:r w:rsidRPr="00E625C6">
        <w:rPr>
          <w:rFonts w:cs="Arial"/>
          <w:lang w:val="fr-FR"/>
        </w:rPr>
        <w:t>étude</w:t>
      </w:r>
      <w:r w:rsidR="00B20BE5" w:rsidRPr="00E625C6">
        <w:rPr>
          <w:rFonts w:cs="Arial"/>
          <w:lang w:val="fr-FR"/>
        </w:rPr>
        <w:t> </w:t>
      </w:r>
      <w:r w:rsidRPr="00E625C6">
        <w:rPr>
          <w:rFonts w:cs="Arial"/>
          <w:lang w:val="fr-FR"/>
        </w:rPr>
        <w:t>UICN</w:t>
      </w:r>
      <w:r w:rsidR="00B20BE5" w:rsidRPr="00E625C6">
        <w:rPr>
          <w:rFonts w:cs="Arial"/>
          <w:lang w:val="fr-FR"/>
        </w:rPr>
        <w:t> </w:t>
      </w:r>
      <w:r w:rsidRPr="00E625C6">
        <w:rPr>
          <w:rFonts w:cs="Arial"/>
          <w:lang w:val="fr-FR"/>
        </w:rPr>
        <w:t>SSC/WCPA sur les aires protégées pour les mammifères marins. Le Groupe d</w:t>
      </w:r>
      <w:r w:rsidR="005E10BD" w:rsidRPr="00E625C6">
        <w:rPr>
          <w:rFonts w:cs="Arial"/>
          <w:lang w:val="fr-FR"/>
        </w:rPr>
        <w:t>’</w:t>
      </w:r>
      <w:r w:rsidRPr="00E625C6">
        <w:rPr>
          <w:rFonts w:cs="Arial"/>
          <w:lang w:val="fr-FR"/>
        </w:rPr>
        <w:t>étude a également publié un rapport sur les résultats des tests de l</w:t>
      </w:r>
      <w:r w:rsidR="005E10BD" w:rsidRPr="00E625C6">
        <w:rPr>
          <w:rFonts w:cs="Arial"/>
          <w:lang w:val="fr-FR"/>
        </w:rPr>
        <w:t>’</w:t>
      </w:r>
      <w:r w:rsidRPr="00E625C6">
        <w:rPr>
          <w:rFonts w:cs="Arial"/>
          <w:lang w:val="fr-FR"/>
        </w:rPr>
        <w:t>outil de suivi d</w:t>
      </w:r>
      <w:r w:rsidR="00B20BE5" w:rsidRPr="00E625C6">
        <w:rPr>
          <w:rFonts w:cs="Arial"/>
          <w:lang w:val="fr-FR"/>
        </w:rPr>
        <w:t>es AIMM</w:t>
      </w:r>
      <w:r w:rsidRPr="00E625C6">
        <w:rPr>
          <w:rFonts w:cs="Arial"/>
          <w:lang w:val="fr-FR"/>
        </w:rPr>
        <w:t>, afin de contribuer à l</w:t>
      </w:r>
      <w:r w:rsidR="005E10BD" w:rsidRPr="00E625C6">
        <w:rPr>
          <w:rFonts w:cs="Arial"/>
          <w:lang w:val="fr-FR"/>
        </w:rPr>
        <w:t>’</w:t>
      </w:r>
      <w:r w:rsidRPr="00E625C6">
        <w:rPr>
          <w:rFonts w:cs="Arial"/>
          <w:lang w:val="fr-FR"/>
        </w:rPr>
        <w:t>évaluation du statut d</w:t>
      </w:r>
      <w:r w:rsidR="00B20BE5" w:rsidRPr="00E625C6">
        <w:rPr>
          <w:rFonts w:cs="Arial"/>
          <w:lang w:val="fr-FR"/>
        </w:rPr>
        <w:t>es AIMM </w:t>
      </w:r>
      <w:r w:rsidRPr="00E625C6">
        <w:rPr>
          <w:rStyle w:val="FootnoteReference"/>
          <w:rFonts w:cs="Arial"/>
          <w:lang w:val="fr-FR"/>
        </w:rPr>
        <w:footnoteReference w:id="2"/>
      </w:r>
      <w:r w:rsidR="00B20BE5" w:rsidRPr="00E625C6">
        <w:rPr>
          <w:rFonts w:cs="Arial"/>
          <w:lang w:val="fr-FR"/>
        </w:rPr>
        <w:t>.</w:t>
      </w:r>
    </w:p>
    <w:p w14:paraId="48DC370C" w14:textId="77777777" w:rsidR="007B13BD" w:rsidRPr="00E625C6" w:rsidRDefault="007B13BD">
      <w:pPr>
        <w:pStyle w:val="ListParagraph"/>
        <w:spacing w:after="0" w:line="240" w:lineRule="auto"/>
        <w:contextualSpacing w:val="0"/>
        <w:rPr>
          <w:rFonts w:cs="Arial"/>
          <w:lang w:val="fr-FR"/>
        </w:rPr>
      </w:pPr>
    </w:p>
    <w:p w14:paraId="4338AD90" w14:textId="3CF08083" w:rsidR="007B13BD" w:rsidRPr="00E625C6" w:rsidRDefault="00133DB1">
      <w:pPr>
        <w:widowControl w:val="0"/>
        <w:numPr>
          <w:ilvl w:val="0"/>
          <w:numId w:val="10"/>
        </w:numPr>
        <w:autoSpaceDE w:val="0"/>
        <w:autoSpaceDN w:val="0"/>
        <w:adjustRightInd w:val="0"/>
        <w:spacing w:after="0" w:line="240" w:lineRule="auto"/>
        <w:ind w:left="567" w:hanging="567"/>
        <w:jc w:val="both"/>
        <w:rPr>
          <w:rFonts w:cs="Arial"/>
          <w:lang w:val="fr-FR"/>
        </w:rPr>
      </w:pPr>
      <w:r w:rsidRPr="00E625C6">
        <w:rPr>
          <w:rFonts w:cs="Arial"/>
          <w:lang w:val="fr-FR"/>
        </w:rPr>
        <w:t>Comme demandé dans la Décision</w:t>
      </w:r>
      <w:r w:rsidR="005E10BD" w:rsidRPr="00E625C6">
        <w:rPr>
          <w:rFonts w:cs="Arial"/>
          <w:lang w:val="fr-FR"/>
        </w:rPr>
        <w:t> </w:t>
      </w:r>
      <w:r w:rsidRPr="00E625C6">
        <w:rPr>
          <w:rFonts w:cs="Arial"/>
          <w:lang w:val="fr-FR"/>
        </w:rPr>
        <w:t>14.60</w:t>
      </w:r>
      <w:r w:rsidR="00B20BE5" w:rsidRPr="00E625C6">
        <w:rPr>
          <w:rFonts w:cs="Arial"/>
          <w:lang w:val="fr-FR"/>
        </w:rPr>
        <w:t> </w:t>
      </w:r>
      <w:r w:rsidRPr="00E625C6">
        <w:rPr>
          <w:rFonts w:cs="Arial"/>
          <w:lang w:val="fr-FR"/>
        </w:rPr>
        <w:t>(a), le Secrétariat informe les Parties d</w:t>
      </w:r>
      <w:r w:rsidR="00B20BE5" w:rsidRPr="00E625C6">
        <w:rPr>
          <w:rFonts w:cs="Arial"/>
          <w:lang w:val="fr-FR"/>
        </w:rPr>
        <w:t>es AIMM</w:t>
      </w:r>
      <w:r w:rsidRPr="00E625C6">
        <w:rPr>
          <w:rFonts w:cs="Arial"/>
          <w:lang w:val="fr-FR"/>
        </w:rPr>
        <w:t xml:space="preserve"> nouvellement identifiées via le rapport contenu dans le document</w:t>
      </w:r>
      <w:r w:rsidR="005E10BD" w:rsidRPr="00E625C6">
        <w:rPr>
          <w:rFonts w:cs="Arial"/>
          <w:lang w:val="fr-FR"/>
        </w:rPr>
        <w:t> </w:t>
      </w:r>
      <w:hyperlink r:id="rId20" w:history="1">
        <w:r w:rsidR="00D019DD" w:rsidRPr="00D019DD">
          <w:rPr>
            <w:rStyle w:val="Hyperlink"/>
            <w:rFonts w:cs="Arial"/>
            <w:lang w:val="fr-FR"/>
          </w:rPr>
          <w:t>UNEP/CMS/COP15/Inf.25.3.1a</w:t>
        </w:r>
      </w:hyperlink>
      <w:r w:rsidRPr="00E625C6">
        <w:rPr>
          <w:rFonts w:cs="Arial"/>
          <w:lang w:val="fr-FR"/>
        </w:rPr>
        <w:t xml:space="preserve"> et s</w:t>
      </w:r>
      <w:r w:rsidR="005E10BD" w:rsidRPr="00E625C6">
        <w:rPr>
          <w:rFonts w:cs="Arial"/>
          <w:lang w:val="fr-FR"/>
        </w:rPr>
        <w:t>’</w:t>
      </w:r>
      <w:r w:rsidRPr="00E625C6">
        <w:rPr>
          <w:rFonts w:cs="Arial"/>
          <w:lang w:val="fr-FR"/>
        </w:rPr>
        <w:t>est activement engagé dans le processus AIMM en participant aux réunions et en contribuant à la promotion d</w:t>
      </w:r>
      <w:r w:rsidR="00B20BE5" w:rsidRPr="00E625C6">
        <w:rPr>
          <w:rFonts w:cs="Arial"/>
          <w:lang w:val="fr-FR"/>
        </w:rPr>
        <w:t>es AIMM</w:t>
      </w:r>
      <w:r w:rsidRPr="00E625C6">
        <w:rPr>
          <w:rFonts w:cs="Arial"/>
          <w:lang w:val="fr-FR"/>
        </w:rPr>
        <w:t>. Le Secrétariat a également promu l</w:t>
      </w:r>
      <w:r w:rsidR="00B20BE5" w:rsidRPr="00E625C6">
        <w:rPr>
          <w:rFonts w:cs="Arial"/>
          <w:lang w:val="fr-FR"/>
        </w:rPr>
        <w:t>es AIMM</w:t>
      </w:r>
      <w:r w:rsidRPr="00E625C6">
        <w:rPr>
          <w:rFonts w:cs="Arial"/>
          <w:lang w:val="fr-FR"/>
        </w:rPr>
        <w:t xml:space="preserve"> lors d</w:t>
      </w:r>
      <w:r w:rsidR="005E10BD" w:rsidRPr="00E625C6">
        <w:rPr>
          <w:rFonts w:cs="Arial"/>
          <w:lang w:val="fr-FR"/>
        </w:rPr>
        <w:t>’</w:t>
      </w:r>
      <w:r w:rsidRPr="00E625C6">
        <w:rPr>
          <w:rFonts w:cs="Arial"/>
          <w:lang w:val="fr-FR"/>
        </w:rPr>
        <w:t>événements parallèles organisés dans d</w:t>
      </w:r>
      <w:r w:rsidR="005E10BD" w:rsidRPr="00E625C6">
        <w:rPr>
          <w:rFonts w:cs="Arial"/>
          <w:lang w:val="fr-FR"/>
        </w:rPr>
        <w:t>’</w:t>
      </w:r>
      <w:r w:rsidRPr="00E625C6">
        <w:rPr>
          <w:rFonts w:cs="Arial"/>
          <w:lang w:val="fr-FR"/>
        </w:rPr>
        <w:t>autres instances.</w:t>
      </w:r>
    </w:p>
    <w:p w14:paraId="43BD04E0" w14:textId="77777777" w:rsidR="007B13BD" w:rsidRPr="00E625C6" w:rsidRDefault="007B13BD">
      <w:pPr>
        <w:widowControl w:val="0"/>
        <w:autoSpaceDE w:val="0"/>
        <w:autoSpaceDN w:val="0"/>
        <w:adjustRightInd w:val="0"/>
        <w:spacing w:after="0" w:line="240" w:lineRule="auto"/>
        <w:ind w:left="567"/>
        <w:jc w:val="both"/>
        <w:rPr>
          <w:rFonts w:cs="Arial"/>
          <w:lang w:val="fr-FR"/>
        </w:rPr>
      </w:pPr>
    </w:p>
    <w:p w14:paraId="4570EB34" w14:textId="77777777" w:rsidR="007B13BD" w:rsidRPr="00E625C6" w:rsidRDefault="00133DB1">
      <w:pPr>
        <w:pStyle w:val="ListParagraph"/>
        <w:widowControl w:val="0"/>
        <w:numPr>
          <w:ilvl w:val="0"/>
          <w:numId w:val="109"/>
        </w:numPr>
        <w:autoSpaceDE w:val="0"/>
        <w:autoSpaceDN w:val="0"/>
        <w:adjustRightInd w:val="0"/>
        <w:spacing w:after="0" w:line="240" w:lineRule="auto"/>
        <w:ind w:left="567" w:hanging="567"/>
        <w:contextualSpacing w:val="0"/>
        <w:jc w:val="both"/>
        <w:rPr>
          <w:rFonts w:cs="Arial"/>
          <w:sz w:val="20"/>
          <w:szCs w:val="20"/>
          <w:u w:val="single"/>
          <w:lang w:val="fr-FR"/>
        </w:rPr>
      </w:pPr>
      <w:r w:rsidRPr="00E625C6">
        <w:rPr>
          <w:rFonts w:cs="Arial"/>
          <w:u w:val="single"/>
          <w:lang w:val="fr-FR"/>
        </w:rPr>
        <w:t>Aires importantes pour les requins et les raies (AIRR)</w:t>
      </w:r>
    </w:p>
    <w:p w14:paraId="17FBFDF7" w14:textId="77777777" w:rsidR="007B13BD" w:rsidRPr="00E625C6" w:rsidRDefault="007B13BD">
      <w:pPr>
        <w:spacing w:after="0" w:line="240" w:lineRule="auto"/>
        <w:rPr>
          <w:rFonts w:cs="Arial"/>
          <w:lang w:val="fr-FR"/>
        </w:rPr>
      </w:pPr>
    </w:p>
    <w:p w14:paraId="394A9890" w14:textId="3995568B" w:rsidR="007B13BD" w:rsidRPr="00E625C6" w:rsidRDefault="00133DB1">
      <w:pPr>
        <w:widowControl w:val="0"/>
        <w:numPr>
          <w:ilvl w:val="0"/>
          <w:numId w:val="10"/>
        </w:numPr>
        <w:autoSpaceDE w:val="0"/>
        <w:autoSpaceDN w:val="0"/>
        <w:adjustRightInd w:val="0"/>
        <w:spacing w:after="0" w:line="240" w:lineRule="auto"/>
        <w:ind w:left="567" w:hanging="567"/>
        <w:jc w:val="both"/>
        <w:rPr>
          <w:rFonts w:cs="Arial"/>
          <w:lang w:val="fr-FR"/>
        </w:rPr>
      </w:pPr>
      <w:r w:rsidRPr="00E625C6">
        <w:rPr>
          <w:rFonts w:cs="Arial"/>
          <w:lang w:val="fr-FR"/>
        </w:rPr>
        <w:t>L</w:t>
      </w:r>
      <w:r w:rsidR="00510287" w:rsidRPr="00E625C6">
        <w:rPr>
          <w:rFonts w:cs="Arial"/>
          <w:lang w:val="fr-FR"/>
        </w:rPr>
        <w:t>a COP</w:t>
      </w:r>
      <w:r w:rsidRPr="00E625C6">
        <w:rPr>
          <w:rFonts w:cs="Arial"/>
          <w:lang w:val="fr-FR"/>
        </w:rPr>
        <w:t xml:space="preserve">14 a adopté la </w:t>
      </w:r>
      <w:hyperlink r:id="rId21" w:history="1">
        <w:r w:rsidR="007B13BD" w:rsidRPr="005E5728">
          <w:rPr>
            <w:rStyle w:val="Hyperlink"/>
            <w:rFonts w:cs="Arial"/>
            <w:lang w:val="fr-FR"/>
          </w:rPr>
          <w:t>Résolution 14.7</w:t>
        </w:r>
      </w:hyperlink>
      <w:r w:rsidRPr="00E625C6">
        <w:rPr>
          <w:rFonts w:cs="Arial"/>
          <w:lang w:val="fr-FR"/>
        </w:rPr>
        <w:t xml:space="preserve"> </w:t>
      </w:r>
      <w:r w:rsidRPr="00E625C6">
        <w:rPr>
          <w:rFonts w:cs="Arial"/>
          <w:i/>
          <w:iCs/>
          <w:lang w:val="fr-FR"/>
        </w:rPr>
        <w:t>Aires importantes pour les requins et les raies (AIRR)</w:t>
      </w:r>
      <w:r w:rsidRPr="00E625C6">
        <w:rPr>
          <w:rFonts w:cs="Arial"/>
          <w:lang w:val="fr-FR"/>
        </w:rPr>
        <w:t>, dans laquelle elle reconnaît que l</w:t>
      </w:r>
      <w:r w:rsidR="00B20BE5" w:rsidRPr="00E625C6">
        <w:rPr>
          <w:rFonts w:cs="Arial"/>
          <w:lang w:val="fr-FR"/>
        </w:rPr>
        <w:t>es AIRR</w:t>
      </w:r>
      <w:r w:rsidRPr="00E625C6">
        <w:rPr>
          <w:rFonts w:cs="Arial"/>
          <w:lang w:val="fr-FR"/>
        </w:rPr>
        <w:t xml:space="preserve"> constituent un classement conseillé, basé sur des avis d</w:t>
      </w:r>
      <w:r w:rsidR="005E10BD" w:rsidRPr="00E625C6">
        <w:rPr>
          <w:rFonts w:cs="Arial"/>
          <w:lang w:val="fr-FR"/>
        </w:rPr>
        <w:t>’</w:t>
      </w:r>
      <w:r w:rsidRPr="00E625C6">
        <w:rPr>
          <w:rFonts w:cs="Arial"/>
          <w:lang w:val="fr-FR"/>
        </w:rPr>
        <w:t>experts</w:t>
      </w:r>
      <w:r w:rsidR="004207EB" w:rsidRPr="00E625C6">
        <w:rPr>
          <w:rFonts w:cs="Arial"/>
          <w:lang w:val="fr-FR"/>
        </w:rPr>
        <w:t xml:space="preserve"> et</w:t>
      </w:r>
      <w:r w:rsidRPr="00E625C6">
        <w:rPr>
          <w:rFonts w:cs="Arial"/>
          <w:lang w:val="fr-FR"/>
        </w:rPr>
        <w:t xml:space="preserve"> appliqué aux océans du monde et aux eaux intérieures concernées, consistant en des portions discrètes d</w:t>
      </w:r>
      <w:r w:rsidR="005E10BD" w:rsidRPr="00E625C6">
        <w:rPr>
          <w:rFonts w:cs="Arial"/>
          <w:lang w:val="fr-FR"/>
        </w:rPr>
        <w:t>’</w:t>
      </w:r>
      <w:r w:rsidRPr="00E625C6">
        <w:rPr>
          <w:rFonts w:cs="Arial"/>
          <w:lang w:val="fr-FR"/>
        </w:rPr>
        <w:t>habitat qui sont importantes pour les espèces de requins, de raies et de chimères, et ont le potentiel d</w:t>
      </w:r>
      <w:r w:rsidR="005E10BD" w:rsidRPr="00E625C6">
        <w:rPr>
          <w:rFonts w:cs="Arial"/>
          <w:lang w:val="fr-FR"/>
        </w:rPr>
        <w:t>’</w:t>
      </w:r>
      <w:r w:rsidRPr="00E625C6">
        <w:rPr>
          <w:rFonts w:cs="Arial"/>
          <w:lang w:val="fr-FR"/>
        </w:rPr>
        <w:t>être délimitées et gérées à des fins de conservation.</w:t>
      </w:r>
    </w:p>
    <w:p w14:paraId="7DCBB01D" w14:textId="77777777" w:rsidR="007B13BD" w:rsidRPr="00E625C6" w:rsidRDefault="007B13BD">
      <w:pPr>
        <w:widowControl w:val="0"/>
        <w:autoSpaceDE w:val="0"/>
        <w:autoSpaceDN w:val="0"/>
        <w:adjustRightInd w:val="0"/>
        <w:spacing w:after="0" w:line="240" w:lineRule="auto"/>
        <w:jc w:val="both"/>
        <w:rPr>
          <w:lang w:val="fr-FR"/>
        </w:rPr>
      </w:pPr>
    </w:p>
    <w:p w14:paraId="0A3046A5" w14:textId="1B67AA28" w:rsidR="007B13BD" w:rsidRPr="00E625C6" w:rsidRDefault="00133DB1">
      <w:pPr>
        <w:widowControl w:val="0"/>
        <w:numPr>
          <w:ilvl w:val="0"/>
          <w:numId w:val="10"/>
        </w:numPr>
        <w:autoSpaceDE w:val="0"/>
        <w:autoSpaceDN w:val="0"/>
        <w:adjustRightInd w:val="0"/>
        <w:spacing w:after="0" w:line="240" w:lineRule="auto"/>
        <w:ind w:left="567" w:hanging="567"/>
        <w:jc w:val="both"/>
        <w:rPr>
          <w:rFonts w:cs="Arial"/>
          <w:lang w:val="fr-FR"/>
        </w:rPr>
      </w:pPr>
      <w:r w:rsidRPr="00E625C6">
        <w:rPr>
          <w:rFonts w:cs="Arial"/>
          <w:lang w:val="fr-FR"/>
        </w:rPr>
        <w:t>Les décisions suivantes ont été adoptées par l</w:t>
      </w:r>
      <w:r w:rsidR="00510287" w:rsidRPr="00E625C6">
        <w:rPr>
          <w:rFonts w:cs="Arial"/>
          <w:lang w:val="fr-FR"/>
        </w:rPr>
        <w:t>a COP</w:t>
      </w:r>
      <w:r w:rsidRPr="00E625C6">
        <w:rPr>
          <w:rFonts w:cs="Arial"/>
          <w:lang w:val="fr-FR"/>
        </w:rPr>
        <w:t>14 à cet égard</w:t>
      </w:r>
      <w:r w:rsidR="00510287" w:rsidRPr="00E625C6">
        <w:rPr>
          <w:rFonts w:cs="Arial"/>
          <w:lang w:val="fr-FR"/>
        </w:rPr>
        <w:t> :</w:t>
      </w:r>
    </w:p>
    <w:p w14:paraId="7912D006" w14:textId="77777777" w:rsidR="007B13BD" w:rsidRPr="00E625C6" w:rsidRDefault="007B13BD">
      <w:pPr>
        <w:widowControl w:val="0"/>
        <w:autoSpaceDE w:val="0"/>
        <w:autoSpaceDN w:val="0"/>
        <w:adjustRightInd w:val="0"/>
        <w:spacing w:after="0" w:line="240" w:lineRule="auto"/>
        <w:ind w:left="567"/>
        <w:jc w:val="both"/>
        <w:rPr>
          <w:rFonts w:cs="Arial"/>
          <w:lang w:val="fr-FR"/>
        </w:rPr>
      </w:pPr>
    </w:p>
    <w:p w14:paraId="61C37D33" w14:textId="69B4938A" w:rsidR="007B13BD" w:rsidRPr="00B36E5C" w:rsidRDefault="00133DB1" w:rsidP="00B36E5C">
      <w:pPr>
        <w:widowControl w:val="0"/>
        <w:autoSpaceDE w:val="0"/>
        <w:autoSpaceDN w:val="0"/>
        <w:adjustRightInd w:val="0"/>
        <w:spacing w:after="0" w:line="240" w:lineRule="auto"/>
        <w:ind w:left="851"/>
        <w:jc w:val="both"/>
        <w:rPr>
          <w:rFonts w:cs="Arial"/>
          <w:b/>
          <w:bCs/>
          <w:i/>
          <w:iCs/>
          <w:sz w:val="20"/>
          <w:szCs w:val="20"/>
          <w:lang w:val="fr-FR"/>
        </w:rPr>
      </w:pPr>
      <w:r w:rsidRPr="00B36E5C">
        <w:rPr>
          <w:rFonts w:cs="Arial"/>
          <w:b/>
          <w:bCs/>
          <w:i/>
          <w:iCs/>
          <w:sz w:val="20"/>
          <w:szCs w:val="20"/>
          <w:lang w:val="fr-FR"/>
        </w:rPr>
        <w:t xml:space="preserve">14.61 </w:t>
      </w:r>
      <w:r w:rsidR="00510287" w:rsidRPr="00B36E5C">
        <w:rPr>
          <w:rFonts w:cs="Arial"/>
          <w:b/>
          <w:bCs/>
          <w:i/>
          <w:iCs/>
          <w:sz w:val="20"/>
          <w:szCs w:val="20"/>
          <w:lang w:val="fr-FR"/>
        </w:rPr>
        <w:t>À l</w:t>
      </w:r>
      <w:r w:rsidR="005E10BD" w:rsidRPr="00B36E5C">
        <w:rPr>
          <w:rFonts w:cs="Arial"/>
          <w:b/>
          <w:bCs/>
          <w:i/>
          <w:iCs/>
          <w:sz w:val="20"/>
          <w:szCs w:val="20"/>
          <w:lang w:val="fr-FR"/>
        </w:rPr>
        <w:t>’</w:t>
      </w:r>
      <w:r w:rsidR="00510287" w:rsidRPr="00B36E5C">
        <w:rPr>
          <w:rFonts w:cs="Arial"/>
          <w:b/>
          <w:bCs/>
          <w:i/>
          <w:iCs/>
          <w:sz w:val="20"/>
          <w:szCs w:val="20"/>
          <w:lang w:val="fr-FR"/>
        </w:rPr>
        <w:t>adresse des</w:t>
      </w:r>
      <w:r w:rsidRPr="00B36E5C">
        <w:rPr>
          <w:rFonts w:cs="Arial"/>
          <w:b/>
          <w:bCs/>
          <w:i/>
          <w:iCs/>
          <w:sz w:val="20"/>
          <w:szCs w:val="20"/>
          <w:lang w:val="fr-FR"/>
        </w:rPr>
        <w:t xml:space="preserve"> Parties</w:t>
      </w:r>
    </w:p>
    <w:p w14:paraId="23A6F3A8" w14:textId="77777777" w:rsidR="007B13BD" w:rsidRPr="00B36E5C" w:rsidRDefault="007B13BD" w:rsidP="00B36E5C">
      <w:pPr>
        <w:widowControl w:val="0"/>
        <w:autoSpaceDE w:val="0"/>
        <w:autoSpaceDN w:val="0"/>
        <w:adjustRightInd w:val="0"/>
        <w:spacing w:after="0" w:line="240" w:lineRule="auto"/>
        <w:ind w:left="851"/>
        <w:jc w:val="both"/>
        <w:rPr>
          <w:rFonts w:cs="Arial"/>
          <w:i/>
          <w:iCs/>
          <w:sz w:val="20"/>
          <w:szCs w:val="20"/>
          <w:lang w:val="fr-FR"/>
        </w:rPr>
      </w:pPr>
    </w:p>
    <w:p w14:paraId="56DE3D9C" w14:textId="4BEE27D2" w:rsidR="007B13BD" w:rsidRPr="00B36E5C" w:rsidRDefault="00510287" w:rsidP="00B36E5C">
      <w:pPr>
        <w:widowControl w:val="0"/>
        <w:autoSpaceDE w:val="0"/>
        <w:autoSpaceDN w:val="0"/>
        <w:adjustRightInd w:val="0"/>
        <w:spacing w:after="0" w:line="240" w:lineRule="auto"/>
        <w:ind w:left="851"/>
        <w:jc w:val="both"/>
        <w:rPr>
          <w:rFonts w:cs="Arial"/>
          <w:i/>
          <w:iCs/>
          <w:sz w:val="20"/>
          <w:szCs w:val="20"/>
          <w:lang w:val="fr-FR"/>
        </w:rPr>
      </w:pPr>
      <w:r w:rsidRPr="00B36E5C">
        <w:rPr>
          <w:rFonts w:cs="Arial"/>
          <w:i/>
          <w:iCs/>
          <w:sz w:val="20"/>
          <w:szCs w:val="20"/>
          <w:lang w:val="fr-FR"/>
        </w:rPr>
        <w:t>Les Parties sont invitées à :</w:t>
      </w:r>
    </w:p>
    <w:p w14:paraId="26EE71C0" w14:textId="77777777" w:rsidR="007B13BD" w:rsidRPr="00B36E5C" w:rsidRDefault="007B13BD" w:rsidP="00B36E5C">
      <w:pPr>
        <w:widowControl w:val="0"/>
        <w:autoSpaceDE w:val="0"/>
        <w:autoSpaceDN w:val="0"/>
        <w:adjustRightInd w:val="0"/>
        <w:spacing w:after="0" w:line="240" w:lineRule="auto"/>
        <w:ind w:left="851"/>
        <w:jc w:val="both"/>
        <w:rPr>
          <w:rFonts w:cs="Arial"/>
          <w:i/>
          <w:iCs/>
          <w:sz w:val="20"/>
          <w:szCs w:val="20"/>
          <w:lang w:val="fr-FR"/>
        </w:rPr>
      </w:pPr>
    </w:p>
    <w:p w14:paraId="248E91B1" w14:textId="68773930" w:rsidR="007B13BD" w:rsidRPr="00B36E5C" w:rsidRDefault="00510287" w:rsidP="00B36E5C">
      <w:pPr>
        <w:pStyle w:val="ListParagraph"/>
        <w:widowControl w:val="0"/>
        <w:numPr>
          <w:ilvl w:val="0"/>
          <w:numId w:val="124"/>
        </w:numPr>
        <w:autoSpaceDE w:val="0"/>
        <w:autoSpaceDN w:val="0"/>
        <w:adjustRightInd w:val="0"/>
        <w:spacing w:after="0" w:line="240" w:lineRule="auto"/>
        <w:ind w:left="1276" w:hanging="425"/>
        <w:contextualSpacing w:val="0"/>
        <w:jc w:val="both"/>
        <w:rPr>
          <w:rFonts w:cs="Arial"/>
          <w:i/>
          <w:iCs/>
          <w:sz w:val="20"/>
          <w:szCs w:val="20"/>
          <w:lang w:val="fr-FR"/>
        </w:rPr>
      </w:pPr>
      <w:r w:rsidRPr="00B36E5C">
        <w:rPr>
          <w:rFonts w:cs="Arial"/>
          <w:i/>
          <w:sz w:val="20"/>
          <w:szCs w:val="20"/>
          <w:lang w:val="fr-FR"/>
        </w:rPr>
        <w:t>appuyer</w:t>
      </w:r>
      <w:r w:rsidRPr="00B36E5C">
        <w:rPr>
          <w:rFonts w:cs="Arial"/>
          <w:i/>
          <w:iCs/>
          <w:sz w:val="20"/>
          <w:szCs w:val="20"/>
          <w:lang w:val="fr-FR"/>
        </w:rPr>
        <w:t xml:space="preserve"> l</w:t>
      </w:r>
      <w:r w:rsidR="005E10BD" w:rsidRPr="00B36E5C">
        <w:rPr>
          <w:rFonts w:cs="Arial"/>
          <w:i/>
          <w:iCs/>
          <w:sz w:val="20"/>
          <w:szCs w:val="20"/>
          <w:lang w:val="fr-FR"/>
        </w:rPr>
        <w:t>’</w:t>
      </w:r>
      <w:r w:rsidRPr="00B36E5C">
        <w:rPr>
          <w:rFonts w:cs="Arial"/>
          <w:i/>
          <w:iCs/>
          <w:sz w:val="20"/>
          <w:szCs w:val="20"/>
          <w:lang w:val="fr-FR"/>
        </w:rPr>
        <w:t>identification de nouvell</w:t>
      </w:r>
      <w:r w:rsidR="00B20BE5" w:rsidRPr="00B36E5C">
        <w:rPr>
          <w:rFonts w:cs="Arial"/>
          <w:i/>
          <w:iCs/>
          <w:sz w:val="20"/>
          <w:szCs w:val="20"/>
          <w:lang w:val="fr-FR"/>
        </w:rPr>
        <w:t>es AIRR</w:t>
      </w:r>
      <w:r w:rsidR="005E10BD" w:rsidRPr="00B36E5C">
        <w:rPr>
          <w:rFonts w:cs="Arial"/>
          <w:i/>
          <w:iCs/>
          <w:sz w:val="20"/>
          <w:szCs w:val="20"/>
          <w:lang w:val="fr-FR"/>
        </w:rPr>
        <w:t> </w:t>
      </w:r>
      <w:r w:rsidRPr="00B36E5C">
        <w:rPr>
          <w:rFonts w:cs="Arial"/>
          <w:i/>
          <w:iCs/>
          <w:sz w:val="20"/>
          <w:szCs w:val="20"/>
          <w:lang w:val="fr-FR"/>
        </w:rPr>
        <w:t>;</w:t>
      </w:r>
    </w:p>
    <w:p w14:paraId="0C77FCF5" w14:textId="77777777" w:rsidR="007B13BD" w:rsidRPr="00B36E5C" w:rsidRDefault="007B13BD" w:rsidP="00B36E5C">
      <w:pPr>
        <w:pStyle w:val="ListParagraph"/>
        <w:widowControl w:val="0"/>
        <w:autoSpaceDE w:val="0"/>
        <w:autoSpaceDN w:val="0"/>
        <w:adjustRightInd w:val="0"/>
        <w:spacing w:after="0" w:line="240" w:lineRule="auto"/>
        <w:ind w:left="1276"/>
        <w:contextualSpacing w:val="0"/>
        <w:jc w:val="both"/>
        <w:rPr>
          <w:rFonts w:cs="Arial"/>
          <w:i/>
          <w:iCs/>
          <w:sz w:val="20"/>
          <w:szCs w:val="20"/>
          <w:lang w:val="fr-FR"/>
        </w:rPr>
      </w:pPr>
    </w:p>
    <w:p w14:paraId="72300BAE" w14:textId="0365B31D" w:rsidR="007B13BD" w:rsidRPr="00B36E5C" w:rsidRDefault="00510287" w:rsidP="00B36E5C">
      <w:pPr>
        <w:pStyle w:val="ListParagraph"/>
        <w:widowControl w:val="0"/>
        <w:numPr>
          <w:ilvl w:val="0"/>
          <w:numId w:val="124"/>
        </w:numPr>
        <w:autoSpaceDE w:val="0"/>
        <w:autoSpaceDN w:val="0"/>
        <w:adjustRightInd w:val="0"/>
        <w:spacing w:after="0" w:line="240" w:lineRule="auto"/>
        <w:ind w:left="1276" w:hanging="425"/>
        <w:contextualSpacing w:val="0"/>
        <w:jc w:val="both"/>
        <w:rPr>
          <w:rFonts w:cs="Arial"/>
          <w:i/>
          <w:iCs/>
          <w:sz w:val="20"/>
          <w:szCs w:val="20"/>
          <w:lang w:val="fr-FR"/>
        </w:rPr>
      </w:pPr>
      <w:r w:rsidRPr="00B36E5C">
        <w:rPr>
          <w:rFonts w:cs="Arial"/>
          <w:i/>
          <w:iCs/>
          <w:sz w:val="20"/>
          <w:szCs w:val="20"/>
          <w:lang w:val="fr-FR"/>
        </w:rPr>
        <w:t>tenir compte d</w:t>
      </w:r>
      <w:r w:rsidR="00B20BE5" w:rsidRPr="00B36E5C">
        <w:rPr>
          <w:rFonts w:cs="Arial"/>
          <w:i/>
          <w:iCs/>
          <w:sz w:val="20"/>
          <w:szCs w:val="20"/>
          <w:lang w:val="fr-FR"/>
        </w:rPr>
        <w:t>es AIRR</w:t>
      </w:r>
      <w:r w:rsidRPr="00B36E5C">
        <w:rPr>
          <w:rFonts w:cs="Arial"/>
          <w:i/>
          <w:iCs/>
          <w:sz w:val="20"/>
          <w:szCs w:val="20"/>
          <w:lang w:val="fr-FR"/>
        </w:rPr>
        <w:t xml:space="preserve"> identifiées pour l</w:t>
      </w:r>
      <w:r w:rsidR="005E10BD" w:rsidRPr="00B36E5C">
        <w:rPr>
          <w:rFonts w:cs="Arial"/>
          <w:i/>
          <w:iCs/>
          <w:sz w:val="20"/>
          <w:szCs w:val="20"/>
          <w:lang w:val="fr-FR"/>
        </w:rPr>
        <w:t>’</w:t>
      </w:r>
      <w:r w:rsidRPr="00B36E5C">
        <w:rPr>
          <w:rFonts w:cs="Arial"/>
          <w:i/>
          <w:iCs/>
          <w:sz w:val="20"/>
          <w:szCs w:val="20"/>
          <w:lang w:val="fr-FR"/>
        </w:rPr>
        <w:t>aménagement de l</w:t>
      </w:r>
      <w:r w:rsidR="005E10BD" w:rsidRPr="00B36E5C">
        <w:rPr>
          <w:rFonts w:cs="Arial"/>
          <w:i/>
          <w:iCs/>
          <w:sz w:val="20"/>
          <w:szCs w:val="20"/>
          <w:lang w:val="fr-FR"/>
        </w:rPr>
        <w:t>’</w:t>
      </w:r>
      <w:r w:rsidRPr="00B36E5C">
        <w:rPr>
          <w:rFonts w:cs="Arial"/>
          <w:i/>
          <w:iCs/>
          <w:sz w:val="20"/>
          <w:szCs w:val="20"/>
          <w:lang w:val="fr-FR"/>
        </w:rPr>
        <w:t>espace maritime et les mesures de conservation en vue de mettre en œuvre les Cibles</w:t>
      </w:r>
      <w:r w:rsidR="005E10BD" w:rsidRPr="00B36E5C">
        <w:rPr>
          <w:rFonts w:cs="Arial"/>
          <w:i/>
          <w:iCs/>
          <w:sz w:val="20"/>
          <w:szCs w:val="20"/>
          <w:lang w:val="fr-FR"/>
        </w:rPr>
        <w:t> </w:t>
      </w:r>
      <w:r w:rsidRPr="00B36E5C">
        <w:rPr>
          <w:rFonts w:cs="Arial"/>
          <w:i/>
          <w:iCs/>
          <w:sz w:val="20"/>
          <w:szCs w:val="20"/>
          <w:lang w:val="fr-FR"/>
        </w:rPr>
        <w:t>1 et</w:t>
      </w:r>
      <w:r w:rsidR="00B20BE5" w:rsidRPr="00B36E5C">
        <w:rPr>
          <w:rFonts w:cs="Arial"/>
          <w:i/>
          <w:iCs/>
          <w:sz w:val="20"/>
          <w:szCs w:val="20"/>
          <w:lang w:val="fr-FR"/>
        </w:rPr>
        <w:t> </w:t>
      </w:r>
      <w:r w:rsidRPr="00B36E5C">
        <w:rPr>
          <w:rFonts w:cs="Arial"/>
          <w:i/>
          <w:iCs/>
          <w:sz w:val="20"/>
          <w:szCs w:val="20"/>
          <w:lang w:val="fr-FR"/>
        </w:rPr>
        <w:t>3 du Cadre mondial pour la biodiversité, y compris au moyen de Stratégies et plans d</w:t>
      </w:r>
      <w:r w:rsidR="005E10BD" w:rsidRPr="00B36E5C">
        <w:rPr>
          <w:rFonts w:cs="Arial"/>
          <w:i/>
          <w:iCs/>
          <w:sz w:val="20"/>
          <w:szCs w:val="20"/>
          <w:lang w:val="fr-FR"/>
        </w:rPr>
        <w:t>’</w:t>
      </w:r>
      <w:r w:rsidRPr="00B36E5C">
        <w:rPr>
          <w:rFonts w:cs="Arial"/>
          <w:i/>
          <w:iCs/>
          <w:sz w:val="20"/>
          <w:szCs w:val="20"/>
          <w:lang w:val="fr-FR"/>
        </w:rPr>
        <w:t>action nationaux pour la biodiversité (SPANB)</w:t>
      </w:r>
      <w:r w:rsidR="005E10BD" w:rsidRPr="00B36E5C">
        <w:rPr>
          <w:rFonts w:cs="Arial"/>
          <w:i/>
          <w:iCs/>
          <w:sz w:val="20"/>
          <w:szCs w:val="20"/>
          <w:lang w:val="fr-FR"/>
        </w:rPr>
        <w:t> </w:t>
      </w:r>
      <w:r w:rsidRPr="00B36E5C">
        <w:rPr>
          <w:rFonts w:cs="Arial"/>
          <w:i/>
          <w:iCs/>
          <w:sz w:val="20"/>
          <w:szCs w:val="20"/>
          <w:lang w:val="fr-FR"/>
        </w:rPr>
        <w:t>; et</w:t>
      </w:r>
    </w:p>
    <w:p w14:paraId="383D19C2" w14:textId="77777777" w:rsidR="007B13BD" w:rsidRPr="00B36E5C" w:rsidRDefault="007B13BD" w:rsidP="00B36E5C">
      <w:pPr>
        <w:pStyle w:val="ListParagraph"/>
        <w:widowControl w:val="0"/>
        <w:autoSpaceDE w:val="0"/>
        <w:autoSpaceDN w:val="0"/>
        <w:adjustRightInd w:val="0"/>
        <w:spacing w:after="0" w:line="240" w:lineRule="auto"/>
        <w:ind w:left="1276"/>
        <w:contextualSpacing w:val="0"/>
        <w:jc w:val="both"/>
        <w:rPr>
          <w:rFonts w:cs="Arial"/>
          <w:i/>
          <w:iCs/>
          <w:sz w:val="20"/>
          <w:szCs w:val="20"/>
          <w:lang w:val="fr-FR"/>
        </w:rPr>
      </w:pPr>
    </w:p>
    <w:p w14:paraId="1B11F195" w14:textId="7475CAFF" w:rsidR="007B13BD" w:rsidRPr="00B36E5C" w:rsidRDefault="00510287" w:rsidP="00B36E5C">
      <w:pPr>
        <w:pStyle w:val="ListParagraph"/>
        <w:widowControl w:val="0"/>
        <w:numPr>
          <w:ilvl w:val="0"/>
          <w:numId w:val="124"/>
        </w:numPr>
        <w:autoSpaceDE w:val="0"/>
        <w:autoSpaceDN w:val="0"/>
        <w:adjustRightInd w:val="0"/>
        <w:spacing w:after="0" w:line="240" w:lineRule="auto"/>
        <w:ind w:left="1276" w:hanging="425"/>
        <w:contextualSpacing w:val="0"/>
        <w:jc w:val="both"/>
        <w:rPr>
          <w:rFonts w:cs="Arial"/>
          <w:i/>
          <w:iCs/>
          <w:sz w:val="20"/>
          <w:szCs w:val="20"/>
          <w:lang w:val="fr-FR"/>
        </w:rPr>
      </w:pPr>
      <w:r w:rsidRPr="00B36E5C">
        <w:rPr>
          <w:rFonts w:cs="Arial"/>
          <w:i/>
          <w:iCs/>
          <w:sz w:val="20"/>
          <w:szCs w:val="20"/>
          <w:lang w:val="fr-FR"/>
        </w:rPr>
        <w:t>rendre compte à la 15</w:t>
      </w:r>
      <w:r w:rsidRPr="00B36E5C">
        <w:rPr>
          <w:rFonts w:cs="Arial"/>
          <w:i/>
          <w:iCs/>
          <w:sz w:val="20"/>
          <w:szCs w:val="20"/>
          <w:vertAlign w:val="superscript"/>
          <w:lang w:val="fr-FR"/>
        </w:rPr>
        <w:t>e</w:t>
      </w:r>
      <w:r w:rsidR="005E10BD" w:rsidRPr="00B36E5C">
        <w:rPr>
          <w:rFonts w:cs="Arial"/>
          <w:i/>
          <w:iCs/>
          <w:sz w:val="20"/>
          <w:szCs w:val="20"/>
          <w:lang w:val="fr-FR"/>
        </w:rPr>
        <w:t> </w:t>
      </w:r>
      <w:r w:rsidRPr="00B36E5C">
        <w:rPr>
          <w:rFonts w:cs="Arial"/>
          <w:i/>
          <w:iCs/>
          <w:sz w:val="20"/>
          <w:szCs w:val="20"/>
          <w:lang w:val="fr-FR"/>
        </w:rPr>
        <w:t xml:space="preserve">Session de la Conférence des Parties des progrès accomplis dans la </w:t>
      </w:r>
      <w:r w:rsidRPr="00B36E5C">
        <w:rPr>
          <w:rFonts w:cs="Arial"/>
          <w:i/>
          <w:sz w:val="20"/>
          <w:szCs w:val="20"/>
          <w:lang w:val="fr-FR"/>
        </w:rPr>
        <w:t>mise</w:t>
      </w:r>
      <w:r w:rsidRPr="00B36E5C">
        <w:rPr>
          <w:rFonts w:cs="Arial"/>
          <w:i/>
          <w:iCs/>
          <w:sz w:val="20"/>
          <w:szCs w:val="20"/>
          <w:lang w:val="fr-FR"/>
        </w:rPr>
        <w:t xml:space="preserve"> en œuvre de la décision d</w:t>
      </w:r>
      <w:r w:rsidR="005E10BD" w:rsidRPr="00B36E5C">
        <w:rPr>
          <w:rFonts w:cs="Arial"/>
          <w:i/>
          <w:iCs/>
          <w:sz w:val="20"/>
          <w:szCs w:val="20"/>
          <w:lang w:val="fr-FR"/>
        </w:rPr>
        <w:t>’</w:t>
      </w:r>
      <w:r w:rsidRPr="00B36E5C">
        <w:rPr>
          <w:rFonts w:cs="Arial"/>
          <w:i/>
          <w:iCs/>
          <w:sz w:val="20"/>
          <w:szCs w:val="20"/>
          <w:lang w:val="fr-FR"/>
        </w:rPr>
        <w:t>atténuer les menaces qui pèsent sur l</w:t>
      </w:r>
      <w:r w:rsidR="00B20BE5" w:rsidRPr="00B36E5C">
        <w:rPr>
          <w:rFonts w:cs="Arial"/>
          <w:i/>
          <w:iCs/>
          <w:sz w:val="20"/>
          <w:szCs w:val="20"/>
          <w:lang w:val="fr-FR"/>
        </w:rPr>
        <w:t>es AIRR</w:t>
      </w:r>
      <w:r w:rsidRPr="00B36E5C">
        <w:rPr>
          <w:rFonts w:cs="Arial"/>
          <w:i/>
          <w:iCs/>
          <w:sz w:val="20"/>
          <w:szCs w:val="20"/>
          <w:lang w:val="fr-FR"/>
        </w:rPr>
        <w:t xml:space="preserve"> au moyen de leurs rapports nationaux.</w:t>
      </w:r>
    </w:p>
    <w:p w14:paraId="1A6DAD42" w14:textId="77777777" w:rsidR="007B13BD" w:rsidRPr="00B36E5C" w:rsidRDefault="007B13BD" w:rsidP="00B36E5C">
      <w:pPr>
        <w:widowControl w:val="0"/>
        <w:autoSpaceDE w:val="0"/>
        <w:autoSpaceDN w:val="0"/>
        <w:adjustRightInd w:val="0"/>
        <w:spacing w:after="0" w:line="240" w:lineRule="auto"/>
        <w:ind w:left="851"/>
        <w:jc w:val="both"/>
        <w:rPr>
          <w:rFonts w:cs="Arial"/>
          <w:i/>
          <w:iCs/>
          <w:sz w:val="20"/>
          <w:szCs w:val="20"/>
          <w:lang w:val="fr-FR"/>
        </w:rPr>
      </w:pPr>
    </w:p>
    <w:p w14:paraId="7C9C856E" w14:textId="0D732559" w:rsidR="007B13BD" w:rsidRPr="00B36E5C" w:rsidRDefault="00133DB1" w:rsidP="00B36E5C">
      <w:pPr>
        <w:widowControl w:val="0"/>
        <w:autoSpaceDE w:val="0"/>
        <w:autoSpaceDN w:val="0"/>
        <w:adjustRightInd w:val="0"/>
        <w:spacing w:after="0" w:line="240" w:lineRule="auto"/>
        <w:ind w:left="851"/>
        <w:jc w:val="both"/>
        <w:rPr>
          <w:rFonts w:cs="Arial"/>
          <w:b/>
          <w:bCs/>
          <w:i/>
          <w:iCs/>
          <w:sz w:val="20"/>
          <w:szCs w:val="20"/>
          <w:lang w:val="fr-FR"/>
        </w:rPr>
      </w:pPr>
      <w:r w:rsidRPr="00B36E5C">
        <w:rPr>
          <w:rFonts w:cs="Arial"/>
          <w:b/>
          <w:bCs/>
          <w:i/>
          <w:iCs/>
          <w:sz w:val="20"/>
          <w:szCs w:val="20"/>
          <w:lang w:val="fr-FR"/>
        </w:rPr>
        <w:t xml:space="preserve">14.62 </w:t>
      </w:r>
      <w:r w:rsidR="00510287" w:rsidRPr="00B36E5C">
        <w:rPr>
          <w:rFonts w:cs="Arial"/>
          <w:b/>
          <w:bCs/>
          <w:i/>
          <w:iCs/>
          <w:sz w:val="20"/>
          <w:szCs w:val="20"/>
          <w:lang w:val="fr-FR"/>
        </w:rPr>
        <w:t>À l</w:t>
      </w:r>
      <w:r w:rsidR="005E10BD" w:rsidRPr="00B36E5C">
        <w:rPr>
          <w:rFonts w:cs="Arial"/>
          <w:b/>
          <w:bCs/>
          <w:i/>
          <w:iCs/>
          <w:sz w:val="20"/>
          <w:szCs w:val="20"/>
          <w:lang w:val="fr-FR"/>
        </w:rPr>
        <w:t>’</w:t>
      </w:r>
      <w:r w:rsidR="00510287" w:rsidRPr="00B36E5C">
        <w:rPr>
          <w:rFonts w:cs="Arial"/>
          <w:b/>
          <w:bCs/>
          <w:i/>
          <w:iCs/>
          <w:sz w:val="20"/>
          <w:szCs w:val="20"/>
          <w:lang w:val="fr-FR"/>
        </w:rPr>
        <w:t>adresse des Parties et des organisations intergouvernementales et non gouvernementales</w:t>
      </w:r>
    </w:p>
    <w:p w14:paraId="1BB7BF9B" w14:textId="77777777" w:rsidR="007B13BD" w:rsidRPr="00B36E5C" w:rsidRDefault="007B13BD" w:rsidP="00B36E5C">
      <w:pPr>
        <w:widowControl w:val="0"/>
        <w:autoSpaceDE w:val="0"/>
        <w:autoSpaceDN w:val="0"/>
        <w:adjustRightInd w:val="0"/>
        <w:spacing w:after="0" w:line="240" w:lineRule="auto"/>
        <w:ind w:left="851"/>
        <w:jc w:val="both"/>
        <w:rPr>
          <w:rFonts w:cs="Arial"/>
          <w:i/>
          <w:iCs/>
          <w:sz w:val="20"/>
          <w:szCs w:val="20"/>
          <w:lang w:val="fr-FR"/>
        </w:rPr>
      </w:pPr>
    </w:p>
    <w:p w14:paraId="733E4D7C" w14:textId="4421361C" w:rsidR="007B13BD" w:rsidRPr="00B36E5C" w:rsidRDefault="00510287" w:rsidP="00B36E5C">
      <w:pPr>
        <w:widowControl w:val="0"/>
        <w:autoSpaceDE w:val="0"/>
        <w:autoSpaceDN w:val="0"/>
        <w:adjustRightInd w:val="0"/>
        <w:spacing w:after="0" w:line="240" w:lineRule="auto"/>
        <w:ind w:left="851"/>
        <w:jc w:val="both"/>
        <w:rPr>
          <w:rFonts w:cs="Arial"/>
          <w:i/>
          <w:iCs/>
          <w:sz w:val="20"/>
          <w:szCs w:val="20"/>
          <w:lang w:val="fr-FR"/>
        </w:rPr>
      </w:pPr>
      <w:r w:rsidRPr="00B36E5C">
        <w:rPr>
          <w:rFonts w:cs="Arial"/>
          <w:i/>
          <w:iCs/>
          <w:sz w:val="20"/>
          <w:szCs w:val="20"/>
          <w:lang w:val="fr-FR"/>
        </w:rPr>
        <w:t>Les Parties et les organisations intergouvernementales et non gouvernementales sont encouragées à s</w:t>
      </w:r>
      <w:r w:rsidR="005E10BD" w:rsidRPr="00B36E5C">
        <w:rPr>
          <w:rFonts w:cs="Arial"/>
          <w:i/>
          <w:iCs/>
          <w:sz w:val="20"/>
          <w:szCs w:val="20"/>
          <w:lang w:val="fr-FR"/>
        </w:rPr>
        <w:t>’</w:t>
      </w:r>
      <w:r w:rsidRPr="00B36E5C">
        <w:rPr>
          <w:rFonts w:cs="Arial"/>
          <w:i/>
          <w:iCs/>
          <w:sz w:val="20"/>
          <w:szCs w:val="20"/>
          <w:lang w:val="fr-FR"/>
        </w:rPr>
        <w:t>engager activement auprès du Groupe de spécialistes des requins de la</w:t>
      </w:r>
      <w:r w:rsidR="00B20BE5" w:rsidRPr="00B36E5C">
        <w:rPr>
          <w:rFonts w:cs="Arial"/>
          <w:i/>
          <w:iCs/>
          <w:sz w:val="20"/>
          <w:szCs w:val="20"/>
          <w:lang w:val="fr-FR"/>
        </w:rPr>
        <w:t> </w:t>
      </w:r>
      <w:r w:rsidRPr="00B36E5C">
        <w:rPr>
          <w:rFonts w:cs="Arial"/>
          <w:i/>
          <w:iCs/>
          <w:sz w:val="20"/>
          <w:szCs w:val="20"/>
          <w:lang w:val="fr-FR"/>
        </w:rPr>
        <w:t>CSE de l</w:t>
      </w:r>
      <w:r w:rsidR="005E10BD" w:rsidRPr="00B36E5C">
        <w:rPr>
          <w:rFonts w:cs="Arial"/>
          <w:i/>
          <w:iCs/>
          <w:sz w:val="20"/>
          <w:szCs w:val="20"/>
          <w:lang w:val="fr-FR"/>
        </w:rPr>
        <w:t>’</w:t>
      </w:r>
      <w:r w:rsidRPr="00B36E5C">
        <w:rPr>
          <w:rFonts w:cs="Arial"/>
          <w:i/>
          <w:iCs/>
          <w:sz w:val="20"/>
          <w:szCs w:val="20"/>
          <w:lang w:val="fr-FR"/>
        </w:rPr>
        <w:t>UICN et à lui apporter un soutien technique dans le cadre du processus d</w:t>
      </w:r>
      <w:r w:rsidR="005E10BD" w:rsidRPr="00B36E5C">
        <w:rPr>
          <w:rFonts w:cs="Arial"/>
          <w:i/>
          <w:iCs/>
          <w:sz w:val="20"/>
          <w:szCs w:val="20"/>
          <w:lang w:val="fr-FR"/>
        </w:rPr>
        <w:t>’</w:t>
      </w:r>
      <w:r w:rsidRPr="00B36E5C">
        <w:rPr>
          <w:rFonts w:cs="Arial"/>
          <w:i/>
          <w:iCs/>
          <w:sz w:val="20"/>
          <w:szCs w:val="20"/>
          <w:lang w:val="fr-FR"/>
        </w:rPr>
        <w:t>identification des Aires importantes pour les requins et les raies à l</w:t>
      </w:r>
      <w:r w:rsidR="005E10BD" w:rsidRPr="00B36E5C">
        <w:rPr>
          <w:rFonts w:cs="Arial"/>
          <w:i/>
          <w:iCs/>
          <w:sz w:val="20"/>
          <w:szCs w:val="20"/>
          <w:lang w:val="fr-FR"/>
        </w:rPr>
        <w:t>’</w:t>
      </w:r>
      <w:r w:rsidRPr="00B36E5C">
        <w:rPr>
          <w:rFonts w:cs="Arial"/>
          <w:i/>
          <w:iCs/>
          <w:sz w:val="20"/>
          <w:szCs w:val="20"/>
          <w:lang w:val="fr-FR"/>
        </w:rPr>
        <w:t>échelle mondiale.</w:t>
      </w:r>
    </w:p>
    <w:p w14:paraId="382F8662" w14:textId="3D3DB13C" w:rsidR="007C7DD3" w:rsidRDefault="007C7DD3">
      <w:pPr>
        <w:widowControl w:val="0"/>
        <w:autoSpaceDE w:val="0"/>
        <w:autoSpaceDN w:val="0"/>
        <w:adjustRightInd w:val="0"/>
        <w:spacing w:after="0" w:line="240" w:lineRule="auto"/>
        <w:ind w:left="709"/>
        <w:jc w:val="both"/>
        <w:rPr>
          <w:rFonts w:cs="Arial"/>
          <w:i/>
          <w:iCs/>
          <w:sz w:val="20"/>
          <w:szCs w:val="20"/>
          <w:lang w:val="fr-FR"/>
        </w:rPr>
      </w:pPr>
      <w:r>
        <w:rPr>
          <w:rFonts w:cs="Arial"/>
          <w:i/>
          <w:iCs/>
          <w:sz w:val="20"/>
          <w:szCs w:val="20"/>
          <w:lang w:val="fr-FR"/>
        </w:rPr>
        <w:br w:type="page"/>
      </w:r>
    </w:p>
    <w:p w14:paraId="02C5180D" w14:textId="77777777" w:rsidR="007B13BD" w:rsidRPr="00B36E5C" w:rsidRDefault="007B13BD">
      <w:pPr>
        <w:widowControl w:val="0"/>
        <w:autoSpaceDE w:val="0"/>
        <w:autoSpaceDN w:val="0"/>
        <w:adjustRightInd w:val="0"/>
        <w:spacing w:after="0" w:line="240" w:lineRule="auto"/>
        <w:ind w:left="709"/>
        <w:jc w:val="both"/>
        <w:rPr>
          <w:rFonts w:cs="Arial"/>
          <w:i/>
          <w:iCs/>
          <w:sz w:val="20"/>
          <w:szCs w:val="20"/>
          <w:lang w:val="fr-FR"/>
        </w:rPr>
      </w:pPr>
    </w:p>
    <w:p w14:paraId="12432CA7" w14:textId="19B70762" w:rsidR="007B13BD" w:rsidRPr="007C7DD3" w:rsidRDefault="00133DB1" w:rsidP="007C7DD3">
      <w:pPr>
        <w:widowControl w:val="0"/>
        <w:autoSpaceDE w:val="0"/>
        <w:autoSpaceDN w:val="0"/>
        <w:adjustRightInd w:val="0"/>
        <w:spacing w:after="0" w:line="240" w:lineRule="auto"/>
        <w:ind w:left="851"/>
        <w:jc w:val="both"/>
        <w:rPr>
          <w:rFonts w:cs="Arial"/>
          <w:b/>
          <w:bCs/>
          <w:i/>
          <w:iCs/>
          <w:sz w:val="20"/>
          <w:szCs w:val="20"/>
          <w:lang w:val="fr-FR"/>
        </w:rPr>
      </w:pPr>
      <w:r w:rsidRPr="007C7DD3">
        <w:rPr>
          <w:rFonts w:cs="Arial"/>
          <w:b/>
          <w:bCs/>
          <w:i/>
          <w:iCs/>
          <w:sz w:val="20"/>
          <w:szCs w:val="20"/>
          <w:lang w:val="fr-FR"/>
        </w:rPr>
        <w:t xml:space="preserve">14.63 </w:t>
      </w:r>
      <w:r w:rsidR="00510287" w:rsidRPr="007C7DD3">
        <w:rPr>
          <w:rFonts w:cs="Arial"/>
          <w:b/>
          <w:bCs/>
          <w:i/>
          <w:iCs/>
          <w:sz w:val="20"/>
          <w:szCs w:val="20"/>
          <w:lang w:val="fr-FR"/>
        </w:rPr>
        <w:t>À l</w:t>
      </w:r>
      <w:r w:rsidR="005E10BD" w:rsidRPr="007C7DD3">
        <w:rPr>
          <w:rFonts w:cs="Arial"/>
          <w:b/>
          <w:bCs/>
          <w:i/>
          <w:iCs/>
          <w:sz w:val="20"/>
          <w:szCs w:val="20"/>
          <w:lang w:val="fr-FR"/>
        </w:rPr>
        <w:t>’</w:t>
      </w:r>
      <w:r w:rsidR="00510287" w:rsidRPr="007C7DD3">
        <w:rPr>
          <w:rFonts w:cs="Arial"/>
          <w:b/>
          <w:bCs/>
          <w:i/>
          <w:iCs/>
          <w:sz w:val="20"/>
          <w:szCs w:val="20"/>
          <w:lang w:val="fr-FR"/>
        </w:rPr>
        <w:t>adresse du Conseil scientifique</w:t>
      </w:r>
    </w:p>
    <w:p w14:paraId="3614CE59" w14:textId="77777777" w:rsidR="007B13BD" w:rsidRPr="007C7DD3" w:rsidRDefault="007B13BD" w:rsidP="007C7DD3">
      <w:pPr>
        <w:widowControl w:val="0"/>
        <w:autoSpaceDE w:val="0"/>
        <w:autoSpaceDN w:val="0"/>
        <w:adjustRightInd w:val="0"/>
        <w:spacing w:after="0" w:line="240" w:lineRule="auto"/>
        <w:ind w:left="851"/>
        <w:jc w:val="both"/>
        <w:rPr>
          <w:rFonts w:cs="Arial"/>
          <w:i/>
          <w:iCs/>
          <w:sz w:val="20"/>
          <w:szCs w:val="20"/>
          <w:lang w:val="fr-FR"/>
        </w:rPr>
      </w:pPr>
    </w:p>
    <w:p w14:paraId="573CF157" w14:textId="31A1E677" w:rsidR="007B13BD" w:rsidRPr="00E625C6" w:rsidRDefault="00510287" w:rsidP="007C7DD3">
      <w:pPr>
        <w:widowControl w:val="0"/>
        <w:autoSpaceDE w:val="0"/>
        <w:autoSpaceDN w:val="0"/>
        <w:adjustRightInd w:val="0"/>
        <w:spacing w:after="0" w:line="240" w:lineRule="auto"/>
        <w:ind w:left="851"/>
        <w:jc w:val="both"/>
        <w:rPr>
          <w:rFonts w:cs="Arial"/>
          <w:i/>
          <w:iCs/>
          <w:sz w:val="20"/>
          <w:szCs w:val="20"/>
          <w:lang w:val="fr-FR"/>
        </w:rPr>
      </w:pPr>
      <w:r w:rsidRPr="007C7DD3">
        <w:rPr>
          <w:rFonts w:cs="Arial"/>
          <w:i/>
          <w:iCs/>
          <w:sz w:val="20"/>
          <w:szCs w:val="20"/>
          <w:lang w:val="fr-FR"/>
        </w:rPr>
        <w:t>Le Conseil scientifique est prié de travailler avec le Groupe de spécialistes des requins de la</w:t>
      </w:r>
      <w:r w:rsidR="00B20BE5" w:rsidRPr="007C7DD3">
        <w:rPr>
          <w:rFonts w:cs="Arial"/>
          <w:i/>
          <w:iCs/>
          <w:sz w:val="20"/>
          <w:szCs w:val="20"/>
          <w:lang w:val="fr-FR"/>
        </w:rPr>
        <w:t> </w:t>
      </w:r>
      <w:r w:rsidRPr="007C7DD3">
        <w:rPr>
          <w:rFonts w:cs="Arial"/>
          <w:i/>
          <w:iCs/>
          <w:sz w:val="20"/>
          <w:szCs w:val="20"/>
          <w:lang w:val="fr-FR"/>
        </w:rPr>
        <w:t>CSE de l</w:t>
      </w:r>
      <w:r w:rsidR="005E10BD" w:rsidRPr="007C7DD3">
        <w:rPr>
          <w:rFonts w:cs="Arial"/>
          <w:i/>
          <w:iCs/>
          <w:sz w:val="20"/>
          <w:szCs w:val="20"/>
          <w:lang w:val="fr-FR"/>
        </w:rPr>
        <w:t>’</w:t>
      </w:r>
      <w:r w:rsidRPr="007C7DD3">
        <w:rPr>
          <w:rFonts w:cs="Arial"/>
          <w:i/>
          <w:iCs/>
          <w:sz w:val="20"/>
          <w:szCs w:val="20"/>
          <w:lang w:val="fr-FR"/>
        </w:rPr>
        <w:t>UICN, en collaboration avec les experts des organismes régionaux de gestion des pêches et des organismes consultatifs compétents, les Groupes (de spécialistes) des conventions sur les mers régionales et le Comité consultatif du Mémorandum d</w:t>
      </w:r>
      <w:r w:rsidR="005E10BD" w:rsidRPr="007C7DD3">
        <w:rPr>
          <w:rFonts w:cs="Arial"/>
          <w:i/>
          <w:iCs/>
          <w:sz w:val="20"/>
          <w:szCs w:val="20"/>
          <w:lang w:val="fr-FR"/>
        </w:rPr>
        <w:t>’</w:t>
      </w:r>
      <w:r w:rsidRPr="007C7DD3">
        <w:rPr>
          <w:rFonts w:cs="Arial"/>
          <w:i/>
          <w:iCs/>
          <w:sz w:val="20"/>
          <w:szCs w:val="20"/>
          <w:lang w:val="fr-FR"/>
        </w:rPr>
        <w:t>entente sur les requins, d</w:t>
      </w:r>
      <w:r w:rsidR="005E10BD" w:rsidRPr="007C7DD3">
        <w:rPr>
          <w:rFonts w:cs="Arial"/>
          <w:i/>
          <w:iCs/>
          <w:sz w:val="20"/>
          <w:szCs w:val="20"/>
          <w:lang w:val="fr-FR"/>
        </w:rPr>
        <w:t>’</w:t>
      </w:r>
      <w:r w:rsidRPr="007C7DD3">
        <w:rPr>
          <w:rFonts w:cs="Arial"/>
          <w:i/>
          <w:iCs/>
          <w:sz w:val="20"/>
          <w:szCs w:val="20"/>
          <w:lang w:val="fr-FR"/>
        </w:rPr>
        <w:t>une manière rentable et en évitant tout double emploi, à l</w:t>
      </w:r>
      <w:r w:rsidR="005E10BD" w:rsidRPr="007C7DD3">
        <w:rPr>
          <w:rFonts w:cs="Arial"/>
          <w:i/>
          <w:iCs/>
          <w:sz w:val="20"/>
          <w:szCs w:val="20"/>
          <w:lang w:val="fr-FR"/>
        </w:rPr>
        <w:t>’</w:t>
      </w:r>
      <w:r w:rsidRPr="007C7DD3">
        <w:rPr>
          <w:rFonts w:cs="Arial"/>
          <w:i/>
          <w:iCs/>
          <w:sz w:val="20"/>
          <w:szCs w:val="20"/>
          <w:lang w:val="fr-FR"/>
        </w:rPr>
        <w:t>identification d</w:t>
      </w:r>
      <w:r w:rsidR="00B20BE5" w:rsidRPr="007C7DD3">
        <w:rPr>
          <w:rFonts w:cs="Arial"/>
          <w:i/>
          <w:iCs/>
          <w:sz w:val="20"/>
          <w:szCs w:val="20"/>
          <w:lang w:val="fr-FR"/>
        </w:rPr>
        <w:t>es AIRR</w:t>
      </w:r>
      <w:r w:rsidRPr="007C7DD3">
        <w:rPr>
          <w:rFonts w:cs="Arial"/>
          <w:i/>
          <w:iCs/>
          <w:sz w:val="20"/>
          <w:szCs w:val="20"/>
          <w:lang w:val="fr-FR"/>
        </w:rPr>
        <w:t xml:space="preserve"> pour les espèces de requins et de raies inscrites aux annexes de la</w:t>
      </w:r>
      <w:r w:rsidR="00B20BE5" w:rsidRPr="007C7DD3">
        <w:rPr>
          <w:rFonts w:cs="Arial"/>
          <w:i/>
          <w:iCs/>
          <w:sz w:val="20"/>
          <w:szCs w:val="20"/>
          <w:lang w:val="fr-FR"/>
        </w:rPr>
        <w:t> </w:t>
      </w:r>
      <w:r w:rsidRPr="007C7DD3">
        <w:rPr>
          <w:rFonts w:cs="Arial"/>
          <w:i/>
          <w:iCs/>
          <w:sz w:val="20"/>
          <w:szCs w:val="20"/>
          <w:lang w:val="fr-FR"/>
        </w:rPr>
        <w:t>CMS, en partageant des informations et des données et en contribuant aux ateliers d</w:t>
      </w:r>
      <w:r w:rsidR="005E10BD" w:rsidRPr="007C7DD3">
        <w:rPr>
          <w:rFonts w:cs="Arial"/>
          <w:i/>
          <w:iCs/>
          <w:sz w:val="20"/>
          <w:szCs w:val="20"/>
          <w:lang w:val="fr-FR"/>
        </w:rPr>
        <w:t>’</w:t>
      </w:r>
      <w:r w:rsidRPr="007C7DD3">
        <w:rPr>
          <w:rFonts w:cs="Arial"/>
          <w:i/>
          <w:iCs/>
          <w:sz w:val="20"/>
          <w:szCs w:val="20"/>
          <w:lang w:val="fr-FR"/>
        </w:rPr>
        <w:t>experts sur l</w:t>
      </w:r>
      <w:r w:rsidR="00B20BE5" w:rsidRPr="007C7DD3">
        <w:rPr>
          <w:rFonts w:cs="Arial"/>
          <w:i/>
          <w:iCs/>
          <w:sz w:val="20"/>
          <w:szCs w:val="20"/>
          <w:lang w:val="fr-FR"/>
        </w:rPr>
        <w:t>es AIRR</w:t>
      </w:r>
      <w:r w:rsidRPr="007C7DD3">
        <w:rPr>
          <w:rFonts w:cs="Arial"/>
          <w:i/>
          <w:iCs/>
          <w:sz w:val="20"/>
          <w:szCs w:val="20"/>
          <w:lang w:val="fr-FR"/>
        </w:rPr>
        <w:t>.</w:t>
      </w:r>
    </w:p>
    <w:p w14:paraId="58037B9C" w14:textId="1FE67A45" w:rsidR="007B13BD" w:rsidRPr="00E625C6" w:rsidRDefault="007B13BD" w:rsidP="007C7DD3">
      <w:pPr>
        <w:widowControl w:val="0"/>
        <w:autoSpaceDE w:val="0"/>
        <w:autoSpaceDN w:val="0"/>
        <w:adjustRightInd w:val="0"/>
        <w:spacing w:after="0" w:line="240" w:lineRule="auto"/>
        <w:ind w:left="851"/>
        <w:jc w:val="both"/>
        <w:rPr>
          <w:rFonts w:cs="Arial"/>
          <w:i/>
          <w:iCs/>
          <w:sz w:val="20"/>
          <w:szCs w:val="20"/>
          <w:lang w:val="fr-FR"/>
        </w:rPr>
      </w:pPr>
    </w:p>
    <w:p w14:paraId="18A9E3D2" w14:textId="475AAA72" w:rsidR="007B13BD" w:rsidRPr="003972BC" w:rsidRDefault="00133DB1" w:rsidP="003972BC">
      <w:pPr>
        <w:widowControl w:val="0"/>
        <w:autoSpaceDE w:val="0"/>
        <w:autoSpaceDN w:val="0"/>
        <w:adjustRightInd w:val="0"/>
        <w:spacing w:after="0" w:line="240" w:lineRule="auto"/>
        <w:ind w:left="851"/>
        <w:jc w:val="both"/>
        <w:rPr>
          <w:rFonts w:cs="Arial"/>
          <w:b/>
          <w:bCs/>
          <w:i/>
          <w:iCs/>
          <w:sz w:val="20"/>
          <w:szCs w:val="20"/>
          <w:lang w:val="fr-FR"/>
        </w:rPr>
      </w:pPr>
      <w:r w:rsidRPr="003972BC">
        <w:rPr>
          <w:rFonts w:cs="Arial"/>
          <w:b/>
          <w:bCs/>
          <w:i/>
          <w:iCs/>
          <w:sz w:val="20"/>
          <w:szCs w:val="20"/>
          <w:lang w:val="fr-FR"/>
        </w:rPr>
        <w:t xml:space="preserve">14.64 </w:t>
      </w:r>
      <w:r w:rsidR="005E10BD" w:rsidRPr="003972BC">
        <w:rPr>
          <w:rFonts w:cs="Arial"/>
          <w:b/>
          <w:bCs/>
          <w:i/>
          <w:iCs/>
          <w:sz w:val="20"/>
          <w:szCs w:val="20"/>
          <w:lang w:val="fr-FR"/>
        </w:rPr>
        <w:t>À l’adresse du</w:t>
      </w:r>
      <w:r w:rsidRPr="003972BC">
        <w:rPr>
          <w:rFonts w:cs="Arial"/>
          <w:b/>
          <w:bCs/>
          <w:i/>
          <w:iCs/>
          <w:sz w:val="20"/>
          <w:szCs w:val="20"/>
          <w:lang w:val="fr-FR"/>
        </w:rPr>
        <w:t xml:space="preserve"> Secr</w:t>
      </w:r>
      <w:r w:rsidR="005E10BD" w:rsidRPr="003972BC">
        <w:rPr>
          <w:rFonts w:cs="Arial"/>
          <w:b/>
          <w:bCs/>
          <w:i/>
          <w:iCs/>
          <w:sz w:val="20"/>
          <w:szCs w:val="20"/>
          <w:lang w:val="fr-FR"/>
        </w:rPr>
        <w:t>é</w:t>
      </w:r>
      <w:r w:rsidRPr="003972BC">
        <w:rPr>
          <w:rFonts w:cs="Arial"/>
          <w:b/>
          <w:bCs/>
          <w:i/>
          <w:iCs/>
          <w:sz w:val="20"/>
          <w:szCs w:val="20"/>
          <w:lang w:val="fr-FR"/>
        </w:rPr>
        <w:t xml:space="preserve">tariat </w:t>
      </w:r>
    </w:p>
    <w:p w14:paraId="4895A217" w14:textId="77777777" w:rsidR="007B13BD" w:rsidRPr="003972BC" w:rsidRDefault="007B13BD" w:rsidP="003972BC">
      <w:pPr>
        <w:widowControl w:val="0"/>
        <w:autoSpaceDE w:val="0"/>
        <w:autoSpaceDN w:val="0"/>
        <w:adjustRightInd w:val="0"/>
        <w:spacing w:after="0" w:line="240" w:lineRule="auto"/>
        <w:ind w:left="851"/>
        <w:jc w:val="both"/>
        <w:rPr>
          <w:rFonts w:cs="Arial"/>
          <w:i/>
          <w:iCs/>
          <w:sz w:val="20"/>
          <w:szCs w:val="20"/>
          <w:lang w:val="fr-FR"/>
        </w:rPr>
      </w:pPr>
    </w:p>
    <w:p w14:paraId="2F782C0A" w14:textId="29329CD8" w:rsidR="007B13BD" w:rsidRPr="003972BC" w:rsidRDefault="005E10BD" w:rsidP="003972BC">
      <w:pPr>
        <w:widowControl w:val="0"/>
        <w:autoSpaceDE w:val="0"/>
        <w:autoSpaceDN w:val="0"/>
        <w:adjustRightInd w:val="0"/>
        <w:spacing w:after="0" w:line="240" w:lineRule="auto"/>
        <w:ind w:left="851"/>
        <w:jc w:val="both"/>
        <w:rPr>
          <w:rFonts w:cs="Arial"/>
          <w:i/>
          <w:iCs/>
          <w:sz w:val="20"/>
          <w:szCs w:val="20"/>
          <w:lang w:val="fr-FR"/>
        </w:rPr>
      </w:pPr>
      <w:r w:rsidRPr="003972BC">
        <w:rPr>
          <w:rFonts w:cs="Arial"/>
          <w:i/>
          <w:iCs/>
          <w:sz w:val="20"/>
          <w:szCs w:val="20"/>
          <w:lang w:val="fr-FR"/>
        </w:rPr>
        <w:t>Le Secrétariat est invité à :</w:t>
      </w:r>
    </w:p>
    <w:p w14:paraId="303E53C0" w14:textId="77777777" w:rsidR="007B13BD" w:rsidRPr="003972BC" w:rsidRDefault="007B13BD" w:rsidP="003972BC">
      <w:pPr>
        <w:widowControl w:val="0"/>
        <w:autoSpaceDE w:val="0"/>
        <w:autoSpaceDN w:val="0"/>
        <w:adjustRightInd w:val="0"/>
        <w:spacing w:after="0" w:line="240" w:lineRule="auto"/>
        <w:ind w:left="851"/>
        <w:jc w:val="both"/>
        <w:rPr>
          <w:rFonts w:cs="Arial"/>
          <w:i/>
          <w:iCs/>
          <w:sz w:val="20"/>
          <w:szCs w:val="20"/>
          <w:lang w:val="fr-FR"/>
        </w:rPr>
      </w:pPr>
    </w:p>
    <w:p w14:paraId="621FB79A" w14:textId="17E1DDD7" w:rsidR="007B13BD" w:rsidRPr="003972BC" w:rsidRDefault="005E10BD" w:rsidP="003972BC">
      <w:pPr>
        <w:pStyle w:val="ListParagraph"/>
        <w:widowControl w:val="0"/>
        <w:numPr>
          <w:ilvl w:val="0"/>
          <w:numId w:val="48"/>
        </w:numPr>
        <w:autoSpaceDE w:val="0"/>
        <w:autoSpaceDN w:val="0"/>
        <w:adjustRightInd w:val="0"/>
        <w:spacing w:after="0" w:line="240" w:lineRule="auto"/>
        <w:ind w:left="1276" w:hanging="425"/>
        <w:contextualSpacing w:val="0"/>
        <w:jc w:val="both"/>
        <w:rPr>
          <w:rFonts w:cs="Arial"/>
          <w:i/>
          <w:iCs/>
          <w:sz w:val="20"/>
          <w:szCs w:val="20"/>
          <w:lang w:val="fr-FR"/>
        </w:rPr>
      </w:pPr>
      <w:r w:rsidRPr="003972BC">
        <w:rPr>
          <w:rFonts w:cs="Arial"/>
          <w:i/>
          <w:iCs/>
          <w:sz w:val="20"/>
          <w:szCs w:val="20"/>
          <w:lang w:val="fr-FR"/>
        </w:rPr>
        <w:t>continuer à se concerter avec le Groupe de spécialistes des requins de la</w:t>
      </w:r>
      <w:r w:rsidR="00B20BE5" w:rsidRPr="003972BC">
        <w:rPr>
          <w:rFonts w:cs="Arial"/>
          <w:i/>
          <w:iCs/>
          <w:sz w:val="20"/>
          <w:szCs w:val="20"/>
          <w:lang w:val="fr-FR"/>
        </w:rPr>
        <w:t> </w:t>
      </w:r>
      <w:r w:rsidRPr="003972BC">
        <w:rPr>
          <w:rFonts w:cs="Arial"/>
          <w:i/>
          <w:iCs/>
          <w:sz w:val="20"/>
          <w:szCs w:val="20"/>
          <w:lang w:val="fr-FR"/>
        </w:rPr>
        <w:t>CSE de l’UICN afin de promouvoir la valeur d</w:t>
      </w:r>
      <w:r w:rsidR="00B20BE5" w:rsidRPr="003972BC">
        <w:rPr>
          <w:rFonts w:cs="Arial"/>
          <w:i/>
          <w:iCs/>
          <w:sz w:val="20"/>
          <w:szCs w:val="20"/>
          <w:lang w:val="fr-FR"/>
        </w:rPr>
        <w:t>es AIRR</w:t>
      </w:r>
      <w:r w:rsidRPr="003972BC">
        <w:rPr>
          <w:rFonts w:cs="Arial"/>
          <w:i/>
          <w:iCs/>
          <w:sz w:val="20"/>
          <w:szCs w:val="20"/>
          <w:lang w:val="fr-FR"/>
        </w:rPr>
        <w:t xml:space="preserve"> pour la conservation des requins et des raies ;</w:t>
      </w:r>
    </w:p>
    <w:p w14:paraId="2FE480FA" w14:textId="77777777" w:rsidR="005E10BD" w:rsidRPr="003972BC" w:rsidRDefault="005E10BD" w:rsidP="003972BC">
      <w:pPr>
        <w:pStyle w:val="ListParagraph"/>
        <w:widowControl w:val="0"/>
        <w:autoSpaceDE w:val="0"/>
        <w:autoSpaceDN w:val="0"/>
        <w:adjustRightInd w:val="0"/>
        <w:spacing w:after="0" w:line="240" w:lineRule="auto"/>
        <w:ind w:left="1276"/>
        <w:contextualSpacing w:val="0"/>
        <w:jc w:val="both"/>
        <w:rPr>
          <w:rFonts w:cs="Arial"/>
          <w:i/>
          <w:iCs/>
          <w:sz w:val="20"/>
          <w:szCs w:val="20"/>
          <w:lang w:val="fr-FR"/>
        </w:rPr>
      </w:pPr>
    </w:p>
    <w:p w14:paraId="75D37A64" w14:textId="0B03B0B7" w:rsidR="007B13BD" w:rsidRPr="003972BC" w:rsidRDefault="005E10BD" w:rsidP="003972BC">
      <w:pPr>
        <w:pStyle w:val="ListParagraph"/>
        <w:widowControl w:val="0"/>
        <w:numPr>
          <w:ilvl w:val="0"/>
          <w:numId w:val="48"/>
        </w:numPr>
        <w:autoSpaceDE w:val="0"/>
        <w:autoSpaceDN w:val="0"/>
        <w:adjustRightInd w:val="0"/>
        <w:spacing w:after="0" w:line="240" w:lineRule="auto"/>
        <w:ind w:left="1276" w:hanging="425"/>
        <w:contextualSpacing w:val="0"/>
        <w:jc w:val="both"/>
        <w:rPr>
          <w:rFonts w:cs="Arial"/>
          <w:i/>
          <w:iCs/>
          <w:sz w:val="20"/>
          <w:szCs w:val="20"/>
          <w:lang w:val="fr-FR"/>
        </w:rPr>
      </w:pPr>
      <w:r w:rsidRPr="003972BC">
        <w:rPr>
          <w:rFonts w:cs="Arial"/>
          <w:i/>
          <w:iCs/>
          <w:sz w:val="20"/>
          <w:szCs w:val="20"/>
          <w:lang w:val="fr-FR"/>
        </w:rPr>
        <w:t>favoriser la consultation et la coordination entre le Groupe de spécialistes des requins de la</w:t>
      </w:r>
      <w:r w:rsidR="00B20BE5" w:rsidRPr="003972BC">
        <w:rPr>
          <w:rFonts w:cs="Arial"/>
          <w:i/>
          <w:iCs/>
          <w:sz w:val="20"/>
          <w:szCs w:val="20"/>
          <w:lang w:val="fr-FR"/>
        </w:rPr>
        <w:t> </w:t>
      </w:r>
      <w:r w:rsidRPr="003972BC">
        <w:rPr>
          <w:rFonts w:cs="Arial"/>
          <w:i/>
          <w:iCs/>
          <w:sz w:val="20"/>
          <w:szCs w:val="20"/>
          <w:lang w:val="fr-FR"/>
        </w:rPr>
        <w:t>CSE de l’UICN, les Parties, les États de l’aire de répartition, les organisations internationales et régionales pertinentes et les organismes consultatifs et de gestion des pêches compétents, afin de soutenir mutuellement l’objectif de préservation des requins et des raies et de veiller à ce que la pêche aux requins et des raies soit durable et gérée selon une approche fondée sur la science et l’écosystème ;</w:t>
      </w:r>
    </w:p>
    <w:p w14:paraId="4D0B3A4D" w14:textId="77777777" w:rsidR="007B13BD" w:rsidRPr="003972BC" w:rsidRDefault="007B13BD" w:rsidP="003972BC">
      <w:pPr>
        <w:pStyle w:val="ListParagraph"/>
        <w:widowControl w:val="0"/>
        <w:autoSpaceDE w:val="0"/>
        <w:autoSpaceDN w:val="0"/>
        <w:adjustRightInd w:val="0"/>
        <w:spacing w:after="0" w:line="240" w:lineRule="auto"/>
        <w:ind w:left="1276" w:hanging="425"/>
        <w:contextualSpacing w:val="0"/>
        <w:jc w:val="both"/>
        <w:rPr>
          <w:rFonts w:cs="Arial"/>
          <w:i/>
          <w:iCs/>
          <w:sz w:val="20"/>
          <w:szCs w:val="20"/>
          <w:lang w:val="fr-FR"/>
        </w:rPr>
      </w:pPr>
    </w:p>
    <w:p w14:paraId="42C86C12" w14:textId="444CC408" w:rsidR="007B13BD" w:rsidRPr="003972BC" w:rsidRDefault="005E10BD" w:rsidP="003972BC">
      <w:pPr>
        <w:pStyle w:val="ListParagraph"/>
        <w:widowControl w:val="0"/>
        <w:numPr>
          <w:ilvl w:val="0"/>
          <w:numId w:val="48"/>
        </w:numPr>
        <w:autoSpaceDE w:val="0"/>
        <w:autoSpaceDN w:val="0"/>
        <w:adjustRightInd w:val="0"/>
        <w:spacing w:after="0" w:line="240" w:lineRule="auto"/>
        <w:ind w:left="1276" w:hanging="425"/>
        <w:contextualSpacing w:val="0"/>
        <w:jc w:val="both"/>
        <w:rPr>
          <w:rFonts w:cs="Arial"/>
          <w:i/>
          <w:iCs/>
          <w:sz w:val="20"/>
          <w:szCs w:val="20"/>
          <w:lang w:val="fr-FR"/>
        </w:rPr>
      </w:pPr>
      <w:r w:rsidRPr="003972BC">
        <w:rPr>
          <w:rFonts w:cs="Arial"/>
          <w:i/>
          <w:iCs/>
          <w:sz w:val="20"/>
          <w:szCs w:val="20"/>
          <w:lang w:val="fr-FR"/>
        </w:rPr>
        <w:t>informer le Conseil scientifique, les Parties et les autres organismes compétents d</w:t>
      </w:r>
      <w:r w:rsidR="00B20BE5" w:rsidRPr="003972BC">
        <w:rPr>
          <w:rFonts w:cs="Arial"/>
          <w:i/>
          <w:iCs/>
          <w:sz w:val="20"/>
          <w:szCs w:val="20"/>
          <w:lang w:val="fr-FR"/>
        </w:rPr>
        <w:t>es AIRR</w:t>
      </w:r>
      <w:r w:rsidRPr="003972BC">
        <w:rPr>
          <w:rFonts w:cs="Arial"/>
          <w:i/>
          <w:iCs/>
          <w:sz w:val="20"/>
          <w:szCs w:val="20"/>
          <w:lang w:val="fr-FR"/>
        </w:rPr>
        <w:t xml:space="preserve"> nouvellement identifiées ; et</w:t>
      </w:r>
    </w:p>
    <w:p w14:paraId="1DE6CF0D" w14:textId="77777777" w:rsidR="007B13BD" w:rsidRPr="003972BC" w:rsidRDefault="007B13BD" w:rsidP="003972BC">
      <w:pPr>
        <w:pStyle w:val="ListParagraph"/>
        <w:widowControl w:val="0"/>
        <w:autoSpaceDE w:val="0"/>
        <w:autoSpaceDN w:val="0"/>
        <w:adjustRightInd w:val="0"/>
        <w:spacing w:after="0" w:line="240" w:lineRule="auto"/>
        <w:ind w:left="1276" w:hanging="425"/>
        <w:contextualSpacing w:val="0"/>
        <w:jc w:val="both"/>
        <w:rPr>
          <w:rFonts w:cs="Arial"/>
          <w:i/>
          <w:iCs/>
          <w:sz w:val="20"/>
          <w:szCs w:val="20"/>
          <w:lang w:val="fr-FR"/>
        </w:rPr>
      </w:pPr>
    </w:p>
    <w:p w14:paraId="3AA1D767" w14:textId="49749097" w:rsidR="007B13BD" w:rsidRPr="003972BC" w:rsidRDefault="005E10BD" w:rsidP="003972BC">
      <w:pPr>
        <w:pStyle w:val="ListParagraph"/>
        <w:widowControl w:val="0"/>
        <w:numPr>
          <w:ilvl w:val="0"/>
          <w:numId w:val="48"/>
        </w:numPr>
        <w:autoSpaceDE w:val="0"/>
        <w:autoSpaceDN w:val="0"/>
        <w:adjustRightInd w:val="0"/>
        <w:spacing w:after="0" w:line="240" w:lineRule="auto"/>
        <w:ind w:left="1276" w:hanging="425"/>
        <w:contextualSpacing w:val="0"/>
        <w:jc w:val="both"/>
        <w:rPr>
          <w:rFonts w:cs="Arial"/>
          <w:i/>
          <w:iCs/>
          <w:sz w:val="20"/>
          <w:szCs w:val="20"/>
          <w:lang w:val="fr-FR"/>
        </w:rPr>
      </w:pPr>
      <w:r w:rsidRPr="003972BC">
        <w:rPr>
          <w:rFonts w:cs="Arial"/>
          <w:i/>
          <w:iCs/>
          <w:sz w:val="20"/>
          <w:szCs w:val="20"/>
          <w:lang w:val="fr-FR"/>
        </w:rPr>
        <w:t>présenter un rapport à la 15</w:t>
      </w:r>
      <w:r w:rsidRPr="003972BC">
        <w:rPr>
          <w:rFonts w:cs="Arial"/>
          <w:i/>
          <w:iCs/>
          <w:sz w:val="20"/>
          <w:szCs w:val="20"/>
          <w:vertAlign w:val="superscript"/>
          <w:lang w:val="fr-FR"/>
        </w:rPr>
        <w:t>e</w:t>
      </w:r>
      <w:r w:rsidRPr="003972BC">
        <w:rPr>
          <w:rFonts w:cs="Arial"/>
          <w:i/>
          <w:iCs/>
          <w:sz w:val="20"/>
          <w:szCs w:val="20"/>
          <w:lang w:val="fr-FR"/>
        </w:rPr>
        <w:t> Session de la Conférence des Parties sur la mise en œuvre de la présente Décision.</w:t>
      </w:r>
    </w:p>
    <w:p w14:paraId="6DD14E4D" w14:textId="77777777" w:rsidR="007B13BD" w:rsidRPr="00E625C6" w:rsidRDefault="007B13BD">
      <w:pPr>
        <w:widowControl w:val="0"/>
        <w:autoSpaceDE w:val="0"/>
        <w:autoSpaceDN w:val="0"/>
        <w:adjustRightInd w:val="0"/>
        <w:spacing w:after="0" w:line="240" w:lineRule="auto"/>
        <w:jc w:val="both"/>
        <w:rPr>
          <w:rFonts w:cs="Arial"/>
          <w:lang w:val="fr-FR"/>
        </w:rPr>
      </w:pPr>
    </w:p>
    <w:p w14:paraId="11B5CF8B" w14:textId="0DB254D0" w:rsidR="007B13BD" w:rsidRPr="00E625C6" w:rsidRDefault="00133DB1">
      <w:pPr>
        <w:spacing w:after="0" w:line="240" w:lineRule="auto"/>
        <w:rPr>
          <w:rFonts w:cs="Arial"/>
          <w:u w:val="single"/>
          <w:lang w:val="fr-FR"/>
        </w:rPr>
      </w:pPr>
      <w:r w:rsidRPr="00E625C6">
        <w:rPr>
          <w:rFonts w:cs="Arial"/>
          <w:u w:val="single"/>
          <w:lang w:val="fr-FR"/>
        </w:rPr>
        <w:t>Activités portant sur l</w:t>
      </w:r>
      <w:r w:rsidR="00B20BE5" w:rsidRPr="00E625C6">
        <w:rPr>
          <w:rFonts w:cs="Arial"/>
          <w:u w:val="single"/>
          <w:lang w:val="fr-FR"/>
        </w:rPr>
        <w:t>es AIRR</w:t>
      </w:r>
    </w:p>
    <w:p w14:paraId="06E7CCCF" w14:textId="77777777" w:rsidR="007B13BD" w:rsidRPr="00E625C6" w:rsidRDefault="007B13BD">
      <w:pPr>
        <w:widowControl w:val="0"/>
        <w:autoSpaceDE w:val="0"/>
        <w:autoSpaceDN w:val="0"/>
        <w:adjustRightInd w:val="0"/>
        <w:spacing w:after="0" w:line="240" w:lineRule="auto"/>
        <w:ind w:left="567"/>
        <w:jc w:val="both"/>
        <w:rPr>
          <w:rFonts w:cs="Arial"/>
          <w:lang w:val="fr-FR"/>
        </w:rPr>
      </w:pPr>
    </w:p>
    <w:p w14:paraId="05A8D55A" w14:textId="617BD8C2" w:rsidR="007B13BD" w:rsidRPr="00E625C6" w:rsidRDefault="00133DB1">
      <w:pPr>
        <w:widowControl w:val="0"/>
        <w:numPr>
          <w:ilvl w:val="0"/>
          <w:numId w:val="10"/>
        </w:numPr>
        <w:autoSpaceDE w:val="0"/>
        <w:autoSpaceDN w:val="0"/>
        <w:adjustRightInd w:val="0"/>
        <w:spacing w:after="0" w:line="240" w:lineRule="auto"/>
        <w:ind w:left="567" w:hanging="567"/>
        <w:jc w:val="both"/>
        <w:rPr>
          <w:rFonts w:cs="Arial"/>
          <w:lang w:val="fr-FR"/>
        </w:rPr>
      </w:pPr>
      <w:r w:rsidRPr="00E625C6">
        <w:rPr>
          <w:rFonts w:eastAsia="Inter Tight" w:cs="Arial"/>
          <w:lang w:val="fr-FR"/>
        </w:rPr>
        <w:t>Au total, 686</w:t>
      </w:r>
      <w:r w:rsidR="005E10BD" w:rsidRPr="00E625C6">
        <w:rPr>
          <w:rFonts w:eastAsia="Inter Tight" w:cs="Arial"/>
          <w:lang w:val="fr-FR"/>
        </w:rPr>
        <w:t> </w:t>
      </w:r>
      <w:r w:rsidRPr="00E625C6">
        <w:rPr>
          <w:rFonts w:eastAsia="Inter Tight" w:cs="Arial"/>
          <w:lang w:val="fr-FR"/>
        </w:rPr>
        <w:t>AIRR ont été identifiées à ce jour, couvrant 327</w:t>
      </w:r>
      <w:r w:rsidR="005E10BD" w:rsidRPr="00E625C6">
        <w:rPr>
          <w:rFonts w:eastAsia="Inter Tight" w:cs="Arial"/>
          <w:lang w:val="fr-FR"/>
        </w:rPr>
        <w:t> </w:t>
      </w:r>
      <w:r w:rsidRPr="00E625C6">
        <w:rPr>
          <w:rFonts w:eastAsia="Inter Tight" w:cs="Arial"/>
          <w:lang w:val="fr-FR"/>
        </w:rPr>
        <w:t>espèces de requins, soit environ 25</w:t>
      </w:r>
      <w:r w:rsidR="005E10BD" w:rsidRPr="00E625C6">
        <w:rPr>
          <w:rFonts w:eastAsia="Inter Tight" w:cs="Arial"/>
          <w:lang w:val="fr-FR"/>
        </w:rPr>
        <w:t> </w:t>
      </w:r>
      <w:r w:rsidRPr="00E625C6">
        <w:rPr>
          <w:rFonts w:eastAsia="Inter Tight" w:cs="Arial"/>
          <w:lang w:val="fr-FR"/>
        </w:rPr>
        <w:t xml:space="preserve">% de toutes les espèces connues. </w:t>
      </w:r>
      <w:r w:rsidRPr="00E625C6">
        <w:rPr>
          <w:lang w:val="fr-FR"/>
        </w:rPr>
        <w:t>Tous les requins et raies inscrits aux Annexes de l</w:t>
      </w:r>
      <w:r w:rsidR="00510287" w:rsidRPr="00E625C6">
        <w:rPr>
          <w:lang w:val="fr-FR"/>
        </w:rPr>
        <w:t>a CMS</w:t>
      </w:r>
      <w:r w:rsidRPr="00E625C6">
        <w:rPr>
          <w:lang w:val="fr-FR"/>
        </w:rPr>
        <w:t>, sauf deux, ont à ce jour été recensés en tant qu</w:t>
      </w:r>
      <w:r w:rsidR="005E10BD" w:rsidRPr="00E625C6">
        <w:rPr>
          <w:lang w:val="fr-FR"/>
        </w:rPr>
        <w:t>’</w:t>
      </w:r>
      <w:r w:rsidRPr="00E625C6">
        <w:rPr>
          <w:lang w:val="fr-FR"/>
        </w:rPr>
        <w:t>«</w:t>
      </w:r>
      <w:r w:rsidR="005E10BD" w:rsidRPr="00E625C6">
        <w:rPr>
          <w:lang w:val="fr-FR"/>
        </w:rPr>
        <w:t> </w:t>
      </w:r>
      <w:r w:rsidRPr="00E625C6">
        <w:rPr>
          <w:lang w:val="fr-FR"/>
        </w:rPr>
        <w:t>espèces qualifiées</w:t>
      </w:r>
      <w:r w:rsidR="005E10BD" w:rsidRPr="00E625C6">
        <w:rPr>
          <w:lang w:val="fr-FR"/>
        </w:rPr>
        <w:t> </w:t>
      </w:r>
      <w:r w:rsidRPr="00E625C6">
        <w:rPr>
          <w:lang w:val="fr-FR"/>
        </w:rPr>
        <w:t>» dans l</w:t>
      </w:r>
      <w:r w:rsidR="00B20BE5" w:rsidRPr="00E625C6">
        <w:rPr>
          <w:lang w:val="fr-FR"/>
        </w:rPr>
        <w:t>es AIRR</w:t>
      </w:r>
      <w:r w:rsidRPr="00E625C6">
        <w:rPr>
          <w:lang w:val="fr-FR"/>
        </w:rPr>
        <w:t xml:space="preserve"> délimitées. Cela signifie que, pour la grande majorité des espèces inscrites aux Annexes de l</w:t>
      </w:r>
      <w:r w:rsidR="00510287" w:rsidRPr="00E625C6">
        <w:rPr>
          <w:lang w:val="fr-FR"/>
        </w:rPr>
        <w:t>a CMS</w:t>
      </w:r>
      <w:r w:rsidRPr="00E625C6">
        <w:rPr>
          <w:lang w:val="fr-FR"/>
        </w:rPr>
        <w:t>, un habitat critique a été identifié dans au moins une partie de leur aire de répartition géographique – les exceptions étant la petite taupe (</w:t>
      </w:r>
      <w:proofErr w:type="spellStart"/>
      <w:r w:rsidRPr="00E625C6">
        <w:rPr>
          <w:i/>
          <w:lang w:val="fr-FR"/>
        </w:rPr>
        <w:t>Isurus</w:t>
      </w:r>
      <w:proofErr w:type="spellEnd"/>
      <w:r w:rsidRPr="00E625C6">
        <w:rPr>
          <w:i/>
          <w:lang w:val="fr-FR"/>
        </w:rPr>
        <w:t xml:space="preserve"> </w:t>
      </w:r>
      <w:proofErr w:type="spellStart"/>
      <w:r w:rsidRPr="00E625C6">
        <w:rPr>
          <w:i/>
          <w:lang w:val="fr-FR"/>
        </w:rPr>
        <w:t>paucus</w:t>
      </w:r>
      <w:proofErr w:type="spellEnd"/>
      <w:r w:rsidRPr="00E625C6">
        <w:rPr>
          <w:lang w:val="fr-FR"/>
        </w:rPr>
        <w:t>) et le poisson-scie trident (</w:t>
      </w:r>
      <w:proofErr w:type="spellStart"/>
      <w:r w:rsidRPr="00E625C6">
        <w:rPr>
          <w:i/>
          <w:lang w:val="fr-FR"/>
        </w:rPr>
        <w:t>Pristis</w:t>
      </w:r>
      <w:proofErr w:type="spellEnd"/>
      <w:r w:rsidRPr="00E625C6">
        <w:rPr>
          <w:i/>
          <w:lang w:val="fr-FR"/>
        </w:rPr>
        <w:t xml:space="preserve"> </w:t>
      </w:r>
      <w:proofErr w:type="spellStart"/>
      <w:r w:rsidRPr="00E625C6">
        <w:rPr>
          <w:i/>
          <w:lang w:val="fr-FR"/>
        </w:rPr>
        <w:t>pectinata</w:t>
      </w:r>
      <w:proofErr w:type="spellEnd"/>
      <w:r w:rsidRPr="00E625C6">
        <w:rPr>
          <w:lang w:val="fr-FR"/>
        </w:rPr>
        <w:t>). Bien qu</w:t>
      </w:r>
      <w:r w:rsidR="005E10BD" w:rsidRPr="00E625C6">
        <w:rPr>
          <w:lang w:val="fr-FR"/>
        </w:rPr>
        <w:t>’</w:t>
      </w:r>
      <w:r w:rsidRPr="00E625C6">
        <w:rPr>
          <w:lang w:val="fr-FR"/>
        </w:rPr>
        <w:t>il soit difficile d</w:t>
      </w:r>
      <w:r w:rsidR="005E10BD" w:rsidRPr="00E625C6">
        <w:rPr>
          <w:lang w:val="fr-FR"/>
        </w:rPr>
        <w:t>’</w:t>
      </w:r>
      <w:r w:rsidRPr="00E625C6">
        <w:rPr>
          <w:lang w:val="fr-FR"/>
        </w:rPr>
        <w:t>identifier des zones d</w:t>
      </w:r>
      <w:r w:rsidR="005E10BD" w:rsidRPr="00E625C6">
        <w:rPr>
          <w:lang w:val="fr-FR"/>
        </w:rPr>
        <w:t>’</w:t>
      </w:r>
      <w:r w:rsidRPr="00E625C6">
        <w:rPr>
          <w:lang w:val="fr-FR"/>
        </w:rPr>
        <w:t>habitat critique pour la petite taupe en raison du manque de données disponibles, on s</w:t>
      </w:r>
      <w:r w:rsidR="005E10BD" w:rsidRPr="00E625C6">
        <w:rPr>
          <w:lang w:val="fr-FR"/>
        </w:rPr>
        <w:t>’</w:t>
      </w:r>
      <w:r w:rsidRPr="00E625C6">
        <w:rPr>
          <w:lang w:val="fr-FR"/>
        </w:rPr>
        <w:t>attend à un nombre considérable de propositions d</w:t>
      </w:r>
      <w:r w:rsidR="005E10BD" w:rsidRPr="00E625C6">
        <w:rPr>
          <w:lang w:val="fr-FR"/>
        </w:rPr>
        <w:t>’</w:t>
      </w:r>
      <w:r w:rsidRPr="00E625C6">
        <w:rPr>
          <w:lang w:val="fr-FR"/>
        </w:rPr>
        <w:t>AIRR centrées sur le poisson-scie trident lorsque le projet évaluera la région de l</w:t>
      </w:r>
      <w:r w:rsidR="005E10BD" w:rsidRPr="00E625C6">
        <w:rPr>
          <w:lang w:val="fr-FR"/>
        </w:rPr>
        <w:t>’</w:t>
      </w:r>
      <w:r w:rsidRPr="00E625C6">
        <w:rPr>
          <w:lang w:val="fr-FR"/>
        </w:rPr>
        <w:t>Amérique du Nord et des Caraïbes.</w:t>
      </w:r>
    </w:p>
    <w:p w14:paraId="390DA15B" w14:textId="77777777" w:rsidR="007B13BD" w:rsidRPr="00E625C6" w:rsidRDefault="007B13BD">
      <w:pPr>
        <w:pStyle w:val="ListParagraph"/>
        <w:widowControl w:val="0"/>
        <w:autoSpaceDE w:val="0"/>
        <w:autoSpaceDN w:val="0"/>
        <w:adjustRightInd w:val="0"/>
        <w:spacing w:after="0" w:line="240" w:lineRule="auto"/>
        <w:ind w:left="567"/>
        <w:contextualSpacing w:val="0"/>
        <w:jc w:val="both"/>
        <w:rPr>
          <w:rFonts w:cs="Arial"/>
          <w:highlight w:val="yellow"/>
          <w:lang w:val="fr-FR"/>
        </w:rPr>
      </w:pPr>
    </w:p>
    <w:p w14:paraId="5AF3FAB8" w14:textId="7E56C2CB" w:rsidR="007B13BD" w:rsidRPr="00E625C6" w:rsidRDefault="00133DB1">
      <w:pPr>
        <w:widowControl w:val="0"/>
        <w:numPr>
          <w:ilvl w:val="0"/>
          <w:numId w:val="10"/>
        </w:numPr>
        <w:autoSpaceDE w:val="0"/>
        <w:autoSpaceDN w:val="0"/>
        <w:adjustRightInd w:val="0"/>
        <w:spacing w:after="0" w:line="240" w:lineRule="auto"/>
        <w:ind w:left="567" w:hanging="567"/>
        <w:jc w:val="both"/>
        <w:rPr>
          <w:rFonts w:cs="Arial"/>
          <w:lang w:val="fr-FR"/>
        </w:rPr>
      </w:pPr>
      <w:r w:rsidRPr="00E625C6">
        <w:rPr>
          <w:rFonts w:cs="Arial"/>
          <w:lang w:val="fr-FR"/>
        </w:rPr>
        <w:t>La délimitation d</w:t>
      </w:r>
      <w:r w:rsidR="00B20BE5" w:rsidRPr="00E625C6">
        <w:rPr>
          <w:rFonts w:cs="Arial"/>
          <w:lang w:val="fr-FR"/>
        </w:rPr>
        <w:t>es AIRR</w:t>
      </w:r>
      <w:r w:rsidRPr="00E625C6">
        <w:rPr>
          <w:rFonts w:cs="Arial"/>
          <w:lang w:val="fr-FR"/>
        </w:rPr>
        <w:t xml:space="preserve"> a été finalisée pour les régions suivantes</w:t>
      </w:r>
      <w:r w:rsidR="00B20BE5" w:rsidRPr="00E625C6">
        <w:rPr>
          <w:rFonts w:cs="Arial"/>
          <w:lang w:val="fr-FR"/>
        </w:rPr>
        <w:t> </w:t>
      </w:r>
      <w:r w:rsidRPr="00E625C6">
        <w:rPr>
          <w:rStyle w:val="FootnoteReference"/>
          <w:rFonts w:cs="Arial"/>
          <w:lang w:val="fr-FR"/>
        </w:rPr>
        <w:footnoteReference w:id="3"/>
      </w:r>
      <w:r w:rsidR="00B20BE5" w:rsidRPr="00E625C6">
        <w:rPr>
          <w:rFonts w:cs="Arial"/>
          <w:lang w:val="fr-FR"/>
        </w:rPr>
        <w:t>,</w:t>
      </w:r>
      <w:r w:rsidRPr="00E625C6">
        <w:rPr>
          <w:rFonts w:cs="Arial"/>
          <w:lang w:val="fr-FR"/>
        </w:rPr>
        <w:t xml:space="preserve"> couvrant 80</w:t>
      </w:r>
      <w:r w:rsidR="005E10BD" w:rsidRPr="00E625C6">
        <w:rPr>
          <w:rFonts w:cs="Arial"/>
          <w:lang w:val="fr-FR"/>
        </w:rPr>
        <w:t> </w:t>
      </w:r>
      <w:r w:rsidRPr="00E625C6">
        <w:rPr>
          <w:rFonts w:cs="Arial"/>
          <w:lang w:val="fr-FR"/>
        </w:rPr>
        <w:t>% des eaux mondiales</w:t>
      </w:r>
      <w:r w:rsidR="00510287" w:rsidRPr="00E625C6">
        <w:rPr>
          <w:rFonts w:cs="Arial"/>
          <w:lang w:val="fr-FR"/>
        </w:rPr>
        <w:t> :</w:t>
      </w:r>
    </w:p>
    <w:p w14:paraId="0C831D43" w14:textId="5412CBA8" w:rsidR="007B13BD" w:rsidRPr="00E625C6" w:rsidRDefault="00133DB1">
      <w:pPr>
        <w:widowControl w:val="0"/>
        <w:numPr>
          <w:ilvl w:val="0"/>
          <w:numId w:val="123"/>
        </w:numPr>
        <w:autoSpaceDE w:val="0"/>
        <w:autoSpaceDN w:val="0"/>
        <w:adjustRightInd w:val="0"/>
        <w:spacing w:after="0" w:line="240" w:lineRule="auto"/>
        <w:jc w:val="both"/>
        <w:rPr>
          <w:rFonts w:cs="Arial"/>
          <w:lang w:val="fr-FR"/>
        </w:rPr>
      </w:pPr>
      <w:r w:rsidRPr="00E625C6">
        <w:rPr>
          <w:rFonts w:cs="Arial"/>
          <w:lang w:val="fr-FR"/>
        </w:rPr>
        <w:t>les eaux intérieures de l</w:t>
      </w:r>
      <w:r w:rsidR="005E10BD" w:rsidRPr="00E625C6">
        <w:rPr>
          <w:rFonts w:cs="Arial"/>
          <w:lang w:val="fr-FR"/>
        </w:rPr>
        <w:t>’</w:t>
      </w:r>
      <w:r w:rsidRPr="00E625C6">
        <w:rPr>
          <w:rFonts w:cs="Arial"/>
          <w:lang w:val="fr-FR"/>
        </w:rPr>
        <w:t>Atlantique sud-américain et de l</w:t>
      </w:r>
      <w:r w:rsidR="005E10BD" w:rsidRPr="00E625C6">
        <w:rPr>
          <w:rFonts w:cs="Arial"/>
          <w:lang w:val="fr-FR"/>
        </w:rPr>
        <w:t>’</w:t>
      </w:r>
      <w:r w:rsidRPr="00E625C6">
        <w:rPr>
          <w:rFonts w:cs="Arial"/>
          <w:lang w:val="fr-FR"/>
        </w:rPr>
        <w:t>Amérique du Sud</w:t>
      </w:r>
      <w:r w:rsidR="00510287" w:rsidRPr="00E625C6">
        <w:rPr>
          <w:rFonts w:cs="Arial"/>
          <w:lang w:val="fr-FR"/>
        </w:rPr>
        <w:t> ;</w:t>
      </w:r>
    </w:p>
    <w:p w14:paraId="1D063F53" w14:textId="5EB1D20F" w:rsidR="007B13BD" w:rsidRPr="00E625C6" w:rsidRDefault="00133DB1">
      <w:pPr>
        <w:widowControl w:val="0"/>
        <w:numPr>
          <w:ilvl w:val="0"/>
          <w:numId w:val="123"/>
        </w:numPr>
        <w:autoSpaceDE w:val="0"/>
        <w:autoSpaceDN w:val="0"/>
        <w:adjustRightInd w:val="0"/>
        <w:spacing w:after="0" w:line="240" w:lineRule="auto"/>
        <w:jc w:val="both"/>
        <w:rPr>
          <w:rFonts w:cs="Arial"/>
          <w:lang w:val="fr-FR"/>
        </w:rPr>
      </w:pPr>
      <w:r w:rsidRPr="00E625C6">
        <w:rPr>
          <w:rFonts w:cs="Arial"/>
          <w:lang w:val="fr-FR"/>
        </w:rPr>
        <w:t>la Nouvelle-Zélande et les îles du Pacifique</w:t>
      </w:r>
      <w:r w:rsidR="00510287" w:rsidRPr="00E625C6">
        <w:rPr>
          <w:rFonts w:cs="Arial"/>
          <w:lang w:val="fr-FR"/>
        </w:rPr>
        <w:t> ;</w:t>
      </w:r>
    </w:p>
    <w:p w14:paraId="13B81E89" w14:textId="7CE38033" w:rsidR="007B13BD" w:rsidRPr="00E625C6" w:rsidRDefault="00133DB1">
      <w:pPr>
        <w:widowControl w:val="0"/>
        <w:numPr>
          <w:ilvl w:val="0"/>
          <w:numId w:val="123"/>
        </w:numPr>
        <w:autoSpaceDE w:val="0"/>
        <w:autoSpaceDN w:val="0"/>
        <w:adjustRightInd w:val="0"/>
        <w:spacing w:after="0" w:line="240" w:lineRule="auto"/>
        <w:jc w:val="both"/>
        <w:rPr>
          <w:rFonts w:cs="Arial"/>
          <w:lang w:val="fr-FR"/>
        </w:rPr>
      </w:pPr>
      <w:r w:rsidRPr="00E625C6">
        <w:rPr>
          <w:rFonts w:cs="Arial"/>
          <w:lang w:val="fr-FR"/>
        </w:rPr>
        <w:t>les eaux polaires</w:t>
      </w:r>
      <w:r w:rsidR="00510287" w:rsidRPr="00E625C6">
        <w:rPr>
          <w:rFonts w:cs="Arial"/>
          <w:lang w:val="fr-FR"/>
        </w:rPr>
        <w:t> ;</w:t>
      </w:r>
    </w:p>
    <w:p w14:paraId="197816E8" w14:textId="7394386A" w:rsidR="007B13BD" w:rsidRPr="00E625C6" w:rsidRDefault="00133DB1">
      <w:pPr>
        <w:widowControl w:val="0"/>
        <w:numPr>
          <w:ilvl w:val="0"/>
          <w:numId w:val="123"/>
        </w:numPr>
        <w:autoSpaceDE w:val="0"/>
        <w:autoSpaceDN w:val="0"/>
        <w:adjustRightInd w:val="0"/>
        <w:spacing w:after="0" w:line="240" w:lineRule="auto"/>
        <w:jc w:val="both"/>
        <w:rPr>
          <w:rFonts w:cs="Arial"/>
          <w:lang w:val="fr-FR"/>
        </w:rPr>
      </w:pPr>
      <w:r w:rsidRPr="00E625C6">
        <w:rPr>
          <w:rFonts w:cs="Arial"/>
          <w:lang w:val="fr-FR"/>
        </w:rPr>
        <w:t>l</w:t>
      </w:r>
      <w:r w:rsidR="005E10BD" w:rsidRPr="00E625C6">
        <w:rPr>
          <w:rFonts w:cs="Arial"/>
          <w:lang w:val="fr-FR"/>
        </w:rPr>
        <w:t>’</w:t>
      </w:r>
      <w:r w:rsidRPr="00E625C6">
        <w:rPr>
          <w:rFonts w:cs="Arial"/>
          <w:lang w:val="fr-FR"/>
        </w:rPr>
        <w:t>Asie</w:t>
      </w:r>
      <w:r w:rsidR="00510287" w:rsidRPr="00E625C6">
        <w:rPr>
          <w:rFonts w:cs="Arial"/>
          <w:lang w:val="fr-FR"/>
        </w:rPr>
        <w:t> ;</w:t>
      </w:r>
    </w:p>
    <w:p w14:paraId="2F139168" w14:textId="32603013" w:rsidR="007B13BD" w:rsidRPr="00E625C6" w:rsidRDefault="00133DB1">
      <w:pPr>
        <w:widowControl w:val="0"/>
        <w:numPr>
          <w:ilvl w:val="0"/>
          <w:numId w:val="123"/>
        </w:numPr>
        <w:autoSpaceDE w:val="0"/>
        <w:autoSpaceDN w:val="0"/>
        <w:adjustRightInd w:val="0"/>
        <w:spacing w:after="0" w:line="240" w:lineRule="auto"/>
        <w:jc w:val="both"/>
        <w:rPr>
          <w:rFonts w:cs="Arial"/>
          <w:lang w:val="fr-FR"/>
        </w:rPr>
      </w:pPr>
      <w:r w:rsidRPr="00E625C6">
        <w:rPr>
          <w:rFonts w:cs="Arial"/>
          <w:lang w:val="fr-FR"/>
        </w:rPr>
        <w:t>l</w:t>
      </w:r>
      <w:r w:rsidR="005E10BD" w:rsidRPr="00E625C6">
        <w:rPr>
          <w:rFonts w:cs="Arial"/>
          <w:lang w:val="fr-FR"/>
        </w:rPr>
        <w:t>’</w:t>
      </w:r>
      <w:r w:rsidRPr="00E625C6">
        <w:rPr>
          <w:rFonts w:cs="Arial"/>
          <w:lang w:val="fr-FR"/>
        </w:rPr>
        <w:t>océan Indien occidental</w:t>
      </w:r>
      <w:r w:rsidR="00510287" w:rsidRPr="00E625C6">
        <w:rPr>
          <w:rFonts w:cs="Arial"/>
          <w:lang w:val="fr-FR"/>
        </w:rPr>
        <w:t> ;</w:t>
      </w:r>
    </w:p>
    <w:p w14:paraId="1CBE156E" w14:textId="5BB1C7DC" w:rsidR="007B13BD" w:rsidRPr="00E625C6" w:rsidRDefault="00133DB1">
      <w:pPr>
        <w:widowControl w:val="0"/>
        <w:numPr>
          <w:ilvl w:val="0"/>
          <w:numId w:val="123"/>
        </w:numPr>
        <w:autoSpaceDE w:val="0"/>
        <w:autoSpaceDN w:val="0"/>
        <w:adjustRightInd w:val="0"/>
        <w:spacing w:after="0" w:line="240" w:lineRule="auto"/>
        <w:jc w:val="both"/>
        <w:rPr>
          <w:rFonts w:cs="Arial"/>
          <w:lang w:val="fr-FR"/>
        </w:rPr>
      </w:pPr>
      <w:r w:rsidRPr="00E625C6">
        <w:rPr>
          <w:rFonts w:cs="Arial"/>
          <w:lang w:val="fr-FR"/>
        </w:rPr>
        <w:t>la mer Méditerranée et la mer Noire</w:t>
      </w:r>
      <w:r w:rsidR="00510287" w:rsidRPr="00E625C6">
        <w:rPr>
          <w:rFonts w:cs="Arial"/>
          <w:lang w:val="fr-FR"/>
        </w:rPr>
        <w:t> ;</w:t>
      </w:r>
    </w:p>
    <w:p w14:paraId="4348DDD9" w14:textId="77777777" w:rsidR="007B13BD" w:rsidRPr="00E625C6" w:rsidRDefault="00133DB1">
      <w:pPr>
        <w:widowControl w:val="0"/>
        <w:numPr>
          <w:ilvl w:val="0"/>
          <w:numId w:val="123"/>
        </w:numPr>
        <w:autoSpaceDE w:val="0"/>
        <w:autoSpaceDN w:val="0"/>
        <w:adjustRightInd w:val="0"/>
        <w:spacing w:after="0" w:line="240" w:lineRule="auto"/>
        <w:jc w:val="both"/>
        <w:rPr>
          <w:rFonts w:cs="Arial"/>
          <w:lang w:val="fr-FR"/>
        </w:rPr>
      </w:pPr>
      <w:r w:rsidRPr="00E625C6">
        <w:rPr>
          <w:rFonts w:cs="Arial"/>
          <w:lang w:val="fr-FR"/>
        </w:rPr>
        <w:t>le Pacifique central et sud-américain.</w:t>
      </w:r>
    </w:p>
    <w:p w14:paraId="5D73B335" w14:textId="77777777" w:rsidR="007B13BD" w:rsidRPr="00E625C6" w:rsidRDefault="007B13BD">
      <w:pPr>
        <w:widowControl w:val="0"/>
        <w:autoSpaceDE w:val="0"/>
        <w:autoSpaceDN w:val="0"/>
        <w:adjustRightInd w:val="0"/>
        <w:spacing w:after="0" w:line="240" w:lineRule="auto"/>
        <w:ind w:left="927"/>
        <w:jc w:val="both"/>
        <w:rPr>
          <w:rFonts w:cs="Arial"/>
          <w:lang w:val="fr-FR"/>
        </w:rPr>
      </w:pPr>
    </w:p>
    <w:p w14:paraId="3AAEEF3E" w14:textId="1435F0C2" w:rsidR="007B13BD" w:rsidRPr="00E625C6" w:rsidRDefault="00133DB1">
      <w:pPr>
        <w:pStyle w:val="ListParagraph"/>
        <w:widowControl w:val="0"/>
        <w:numPr>
          <w:ilvl w:val="0"/>
          <w:numId w:val="10"/>
        </w:numPr>
        <w:autoSpaceDE w:val="0"/>
        <w:autoSpaceDN w:val="0"/>
        <w:adjustRightInd w:val="0"/>
        <w:spacing w:after="0" w:line="240" w:lineRule="auto"/>
        <w:ind w:left="567" w:hanging="567"/>
        <w:contextualSpacing w:val="0"/>
        <w:jc w:val="both"/>
        <w:rPr>
          <w:lang w:val="fr-FR"/>
        </w:rPr>
      </w:pPr>
      <w:r w:rsidRPr="00E625C6">
        <w:rPr>
          <w:lang w:val="fr-FR"/>
        </w:rPr>
        <w:lastRenderedPageBreak/>
        <w:t>Le document</w:t>
      </w:r>
      <w:r w:rsidR="00150B08">
        <w:rPr>
          <w:lang w:val="fr-FR"/>
        </w:rPr>
        <w:t xml:space="preserve"> </w:t>
      </w:r>
      <w:hyperlink r:id="rId22" w:history="1">
        <w:r w:rsidR="00150B08" w:rsidRPr="003457F4">
          <w:rPr>
            <w:rStyle w:val="Hyperlink"/>
            <w:lang w:val="fr-FR"/>
          </w:rPr>
          <w:t>UNEP/CMS/COP15/Inf.25.3.1b</w:t>
        </w:r>
      </w:hyperlink>
      <w:r w:rsidRPr="00E625C6">
        <w:rPr>
          <w:lang w:val="fr-FR"/>
        </w:rPr>
        <w:t xml:space="preserve"> fournit un aperçu d</w:t>
      </w:r>
      <w:r w:rsidR="00B20BE5" w:rsidRPr="00E625C6">
        <w:rPr>
          <w:lang w:val="fr-FR"/>
        </w:rPr>
        <w:t>es AIRR</w:t>
      </w:r>
      <w:r w:rsidRPr="00E625C6">
        <w:rPr>
          <w:lang w:val="fr-FR"/>
        </w:rPr>
        <w:t xml:space="preserve"> identifiées pour les requins et les raies inscrits aux Annexes de l</w:t>
      </w:r>
      <w:r w:rsidR="00510287" w:rsidRPr="00E625C6">
        <w:rPr>
          <w:lang w:val="fr-FR"/>
        </w:rPr>
        <w:t>a CMS</w:t>
      </w:r>
      <w:r w:rsidRPr="00E625C6">
        <w:rPr>
          <w:lang w:val="fr-FR"/>
        </w:rPr>
        <w:t xml:space="preserve"> et au </w:t>
      </w:r>
      <w:r w:rsidRPr="00E625C6">
        <w:rPr>
          <w:rFonts w:cs="Arial"/>
          <w:lang w:val="fr-FR"/>
        </w:rPr>
        <w:t>Mémorandum d</w:t>
      </w:r>
      <w:r w:rsidR="005E10BD" w:rsidRPr="00E625C6">
        <w:rPr>
          <w:rFonts w:cs="Arial"/>
          <w:lang w:val="fr-FR"/>
        </w:rPr>
        <w:t>’</w:t>
      </w:r>
      <w:r w:rsidRPr="00E625C6">
        <w:rPr>
          <w:rFonts w:cs="Arial"/>
          <w:lang w:val="fr-FR"/>
        </w:rPr>
        <w:t>entente sur la conservation des requins migrateurs (</w:t>
      </w:r>
      <w:proofErr w:type="spellStart"/>
      <w:r w:rsidRPr="00E625C6">
        <w:rPr>
          <w:lang w:val="fr-FR"/>
        </w:rPr>
        <w:t>MdE</w:t>
      </w:r>
      <w:proofErr w:type="spellEnd"/>
      <w:r w:rsidR="00B20BE5" w:rsidRPr="00E625C6">
        <w:rPr>
          <w:lang w:val="fr-FR"/>
        </w:rPr>
        <w:t> </w:t>
      </w:r>
      <w:r w:rsidRPr="00E625C6">
        <w:rPr>
          <w:lang w:val="fr-FR"/>
        </w:rPr>
        <w:t xml:space="preserve">requins), en mettant en évidence les zones clés qui jouent un rôle </w:t>
      </w:r>
      <w:r w:rsidR="004207EB" w:rsidRPr="00E625C6">
        <w:rPr>
          <w:lang w:val="fr-FR"/>
        </w:rPr>
        <w:t>essentiel</w:t>
      </w:r>
      <w:r w:rsidRPr="00E625C6">
        <w:rPr>
          <w:lang w:val="fr-FR"/>
        </w:rPr>
        <w:t xml:space="preserve"> dans leur cycle de vie. Les sites et les régions prioritaires où la protection et la gestion peuvent contribuer au rétablissement, à la résilience et à la connectivité écologique de ces espèces migratrices vulnérables y sont recensés. Une carte interactive de toutes l</w:t>
      </w:r>
      <w:r w:rsidR="00B20BE5" w:rsidRPr="00E625C6">
        <w:rPr>
          <w:lang w:val="fr-FR"/>
        </w:rPr>
        <w:t>es AIRR</w:t>
      </w:r>
      <w:r w:rsidRPr="00E625C6">
        <w:rPr>
          <w:lang w:val="fr-FR"/>
        </w:rPr>
        <w:t xml:space="preserve"> actuellement identifiées est disponible en ligne sur la page </w:t>
      </w:r>
      <w:hyperlink r:id="rId23" w:history="1">
        <w:r w:rsidR="00DF53B3" w:rsidRPr="00DF53B3">
          <w:rPr>
            <w:rStyle w:val="Hyperlink"/>
            <w:lang w:val="fr-FR"/>
          </w:rPr>
          <w:t>ISRA e-Atlas</w:t>
        </w:r>
      </w:hyperlink>
      <w:r w:rsidRPr="00E625C6">
        <w:rPr>
          <w:lang w:val="fr-FR"/>
        </w:rPr>
        <w:t>, hébergée par le Groupe de spécialistes des requins de la Commission de la sauvegarde des espèces (CSE) de l</w:t>
      </w:r>
      <w:r w:rsidR="005E10BD" w:rsidRPr="00E625C6">
        <w:rPr>
          <w:lang w:val="fr-FR"/>
        </w:rPr>
        <w:t>’</w:t>
      </w:r>
      <w:r w:rsidRPr="00E625C6">
        <w:rPr>
          <w:lang w:val="fr-FR"/>
        </w:rPr>
        <w:t xml:space="preserve">UICN. </w:t>
      </w:r>
    </w:p>
    <w:p w14:paraId="431A2130" w14:textId="77777777" w:rsidR="007B13BD" w:rsidRPr="00E625C6" w:rsidRDefault="007B13BD">
      <w:pPr>
        <w:widowControl w:val="0"/>
        <w:autoSpaceDE w:val="0"/>
        <w:autoSpaceDN w:val="0"/>
        <w:adjustRightInd w:val="0"/>
        <w:spacing w:after="0" w:line="240" w:lineRule="auto"/>
        <w:ind w:left="567"/>
        <w:jc w:val="both"/>
        <w:rPr>
          <w:rFonts w:cs="Arial"/>
          <w:lang w:val="fr-FR"/>
        </w:rPr>
      </w:pPr>
    </w:p>
    <w:p w14:paraId="5C77F4F2" w14:textId="7E4A5622" w:rsidR="007B13BD" w:rsidRPr="00E625C6" w:rsidRDefault="00133DB1">
      <w:pPr>
        <w:widowControl w:val="0"/>
        <w:numPr>
          <w:ilvl w:val="0"/>
          <w:numId w:val="10"/>
        </w:numPr>
        <w:autoSpaceDE w:val="0"/>
        <w:autoSpaceDN w:val="0"/>
        <w:adjustRightInd w:val="0"/>
        <w:spacing w:after="0" w:line="240" w:lineRule="auto"/>
        <w:ind w:left="567" w:hanging="567"/>
        <w:jc w:val="both"/>
        <w:rPr>
          <w:rFonts w:cs="Arial"/>
          <w:lang w:val="fr-FR"/>
        </w:rPr>
      </w:pPr>
      <w:r w:rsidRPr="00E625C6">
        <w:rPr>
          <w:rFonts w:cs="Arial"/>
          <w:lang w:val="fr-FR"/>
        </w:rPr>
        <w:t>Conformément à la Décision</w:t>
      </w:r>
      <w:r w:rsidR="005E10BD" w:rsidRPr="00E625C6">
        <w:rPr>
          <w:rFonts w:cs="Arial"/>
          <w:lang w:val="fr-FR"/>
        </w:rPr>
        <w:t> </w:t>
      </w:r>
      <w:r w:rsidRPr="00E625C6">
        <w:rPr>
          <w:rFonts w:cs="Arial"/>
          <w:lang w:val="fr-FR"/>
        </w:rPr>
        <w:t>14.64</w:t>
      </w:r>
      <w:r w:rsidR="00B20BE5" w:rsidRPr="00E625C6">
        <w:rPr>
          <w:rFonts w:cs="Arial"/>
          <w:lang w:val="fr-FR"/>
        </w:rPr>
        <w:t> </w:t>
      </w:r>
      <w:r w:rsidRPr="00E625C6">
        <w:rPr>
          <w:rFonts w:cs="Arial"/>
          <w:lang w:val="fr-FR"/>
        </w:rPr>
        <w:t>(c), le Secrétariat a informé les Parties et le Conseil scientifique d</w:t>
      </w:r>
      <w:r w:rsidR="00B20BE5" w:rsidRPr="00E625C6">
        <w:rPr>
          <w:rFonts w:cs="Arial"/>
          <w:lang w:val="fr-FR"/>
        </w:rPr>
        <w:t>es AIRR</w:t>
      </w:r>
      <w:r w:rsidRPr="00E625C6">
        <w:rPr>
          <w:rFonts w:cs="Arial"/>
          <w:lang w:val="fr-FR"/>
        </w:rPr>
        <w:t xml:space="preserve"> nouvellement identifiées au moyen de la </w:t>
      </w:r>
      <w:hyperlink r:id="rId24" w:history="1">
        <w:r w:rsidR="007B13BD" w:rsidRPr="00F4136D">
          <w:rPr>
            <w:rStyle w:val="Hyperlink"/>
            <w:lang w:val="fr-FR"/>
          </w:rPr>
          <w:t>Notification 2024/011</w:t>
        </w:r>
      </w:hyperlink>
      <w:r w:rsidRPr="00E625C6">
        <w:rPr>
          <w:rFonts w:cs="Arial"/>
          <w:lang w:val="fr-FR"/>
        </w:rPr>
        <w:t xml:space="preserve"> </w:t>
      </w:r>
      <w:r w:rsidRPr="00E625C6">
        <w:rPr>
          <w:rFonts w:cs="Arial"/>
          <w:i/>
          <w:iCs/>
          <w:lang w:val="fr-FR"/>
        </w:rPr>
        <w:t>Aires importantes pour les requins et les raies</w:t>
      </w:r>
      <w:r w:rsidRPr="00E625C6">
        <w:rPr>
          <w:rFonts w:cs="Arial"/>
          <w:lang w:val="fr-FR"/>
        </w:rPr>
        <w:t>, précisant aux Parties la délimitation de 122</w:t>
      </w:r>
      <w:r w:rsidR="005E10BD" w:rsidRPr="00E625C6">
        <w:rPr>
          <w:rFonts w:cs="Arial"/>
          <w:lang w:val="fr-FR"/>
        </w:rPr>
        <w:t> </w:t>
      </w:r>
      <w:r w:rsidRPr="00E625C6">
        <w:rPr>
          <w:rFonts w:cs="Arial"/>
          <w:lang w:val="fr-FR"/>
        </w:rPr>
        <w:t>AIRR, de quatre AIRR candidates et de 45</w:t>
      </w:r>
      <w:r w:rsidR="005E10BD" w:rsidRPr="00E625C6">
        <w:rPr>
          <w:rFonts w:cs="Arial"/>
          <w:lang w:val="fr-FR"/>
        </w:rPr>
        <w:t> </w:t>
      </w:r>
      <w:r w:rsidRPr="00E625C6">
        <w:rPr>
          <w:rFonts w:cs="Arial"/>
          <w:lang w:val="fr-FR"/>
        </w:rPr>
        <w:t>zones d</w:t>
      </w:r>
      <w:r w:rsidR="005E10BD" w:rsidRPr="00E625C6">
        <w:rPr>
          <w:rFonts w:cs="Arial"/>
          <w:lang w:val="fr-FR"/>
        </w:rPr>
        <w:t>’</w:t>
      </w:r>
      <w:r w:rsidRPr="00E625C6">
        <w:rPr>
          <w:rFonts w:cs="Arial"/>
          <w:lang w:val="fr-FR"/>
        </w:rPr>
        <w:t>intérêt dans la région de l</w:t>
      </w:r>
      <w:r w:rsidR="005E10BD" w:rsidRPr="00E625C6">
        <w:rPr>
          <w:rFonts w:cs="Arial"/>
          <w:lang w:val="fr-FR"/>
        </w:rPr>
        <w:t>’</w:t>
      </w:r>
      <w:r w:rsidRPr="00E625C6">
        <w:rPr>
          <w:rFonts w:cs="Arial"/>
          <w:lang w:val="fr-FR"/>
        </w:rPr>
        <w:t xml:space="preserve">Asie. Une notification de suivi, la </w:t>
      </w:r>
      <w:hyperlink r:id="rId25" w:history="1">
        <w:r w:rsidR="007B13BD" w:rsidRPr="00AE792E">
          <w:rPr>
            <w:rStyle w:val="Hyperlink"/>
            <w:lang w:val="fr-FR"/>
          </w:rPr>
          <w:t>Notification 2025/003</w:t>
        </w:r>
      </w:hyperlink>
      <w:r w:rsidRPr="00E625C6">
        <w:rPr>
          <w:rFonts w:cs="Arial"/>
          <w:lang w:val="fr-FR"/>
        </w:rPr>
        <w:t>, a fourni des mises à jour supplémentaires sur l</w:t>
      </w:r>
      <w:r w:rsidR="005E10BD" w:rsidRPr="00E625C6">
        <w:rPr>
          <w:rFonts w:cs="Arial"/>
          <w:lang w:val="fr-FR"/>
        </w:rPr>
        <w:t>’</w:t>
      </w:r>
      <w:r w:rsidRPr="00E625C6">
        <w:rPr>
          <w:rFonts w:cs="Arial"/>
          <w:lang w:val="fr-FR"/>
        </w:rPr>
        <w:t>inclusion d</w:t>
      </w:r>
      <w:r w:rsidR="00B20BE5" w:rsidRPr="00E625C6">
        <w:rPr>
          <w:rFonts w:cs="Arial"/>
          <w:lang w:val="fr-FR"/>
        </w:rPr>
        <w:t>es AIRR</w:t>
      </w:r>
      <w:r w:rsidRPr="00E625C6">
        <w:rPr>
          <w:rFonts w:cs="Arial"/>
          <w:lang w:val="fr-FR"/>
        </w:rPr>
        <w:t xml:space="preserve"> identifiées en Nouvelle-Zélande, dans les îles du Pacifique et dans les eaux polaires dans l</w:t>
      </w:r>
      <w:r w:rsidR="005E10BD" w:rsidRPr="00E625C6">
        <w:rPr>
          <w:rFonts w:cs="Arial"/>
          <w:lang w:val="fr-FR"/>
        </w:rPr>
        <w:t>’</w:t>
      </w:r>
      <w:proofErr w:type="spellStart"/>
      <w:r w:rsidRPr="00E625C6">
        <w:rPr>
          <w:rFonts w:cs="Arial"/>
          <w:lang w:val="fr-FR"/>
        </w:rPr>
        <w:t>eAtlas</w:t>
      </w:r>
      <w:proofErr w:type="spellEnd"/>
      <w:r w:rsidRPr="00E625C6">
        <w:rPr>
          <w:rFonts w:cs="Arial"/>
          <w:lang w:val="fr-FR"/>
        </w:rPr>
        <w:t xml:space="preserve"> mondial des zones importantes pour les requins et les raies</w:t>
      </w:r>
      <w:r w:rsidR="007748E6" w:rsidRPr="00E625C6">
        <w:rPr>
          <w:rFonts w:cs="Arial"/>
          <w:lang w:val="fr-FR"/>
        </w:rPr>
        <w:t>.</w:t>
      </w:r>
    </w:p>
    <w:p w14:paraId="5CBC992B" w14:textId="77777777" w:rsidR="007748E6" w:rsidRPr="00E625C6" w:rsidRDefault="007748E6" w:rsidP="007748E6">
      <w:pPr>
        <w:widowControl w:val="0"/>
        <w:autoSpaceDE w:val="0"/>
        <w:autoSpaceDN w:val="0"/>
        <w:adjustRightInd w:val="0"/>
        <w:spacing w:after="0" w:line="240" w:lineRule="auto"/>
        <w:ind w:left="567"/>
        <w:jc w:val="both"/>
        <w:rPr>
          <w:rFonts w:cs="Arial"/>
          <w:lang w:val="fr-FR"/>
        </w:rPr>
      </w:pPr>
    </w:p>
    <w:p w14:paraId="00FCBED6" w14:textId="7E90E619" w:rsidR="007B13BD" w:rsidRPr="00E625C6" w:rsidRDefault="00133DB1">
      <w:pPr>
        <w:widowControl w:val="0"/>
        <w:numPr>
          <w:ilvl w:val="0"/>
          <w:numId w:val="10"/>
        </w:numPr>
        <w:autoSpaceDE w:val="0"/>
        <w:autoSpaceDN w:val="0"/>
        <w:adjustRightInd w:val="0"/>
        <w:spacing w:after="0" w:line="240" w:lineRule="auto"/>
        <w:ind w:left="567" w:hanging="567"/>
        <w:jc w:val="both"/>
        <w:rPr>
          <w:rFonts w:cs="Arial"/>
          <w:lang w:val="fr-FR"/>
        </w:rPr>
      </w:pPr>
      <w:r w:rsidRPr="00E625C6">
        <w:rPr>
          <w:lang w:val="fr-FR"/>
        </w:rPr>
        <w:t>Conformément aux Décisions</w:t>
      </w:r>
      <w:r w:rsidR="005E10BD" w:rsidRPr="00E625C6">
        <w:rPr>
          <w:lang w:val="fr-FR"/>
        </w:rPr>
        <w:t> </w:t>
      </w:r>
      <w:r w:rsidRPr="00E625C6">
        <w:rPr>
          <w:rFonts w:cs="Arial"/>
          <w:lang w:val="fr-FR"/>
        </w:rPr>
        <w:t>14.63 et</w:t>
      </w:r>
      <w:r w:rsidR="007748E6" w:rsidRPr="00E625C6">
        <w:rPr>
          <w:rFonts w:cs="Arial"/>
          <w:lang w:val="fr-FR"/>
        </w:rPr>
        <w:t> </w:t>
      </w:r>
      <w:r w:rsidRPr="00E625C6">
        <w:rPr>
          <w:lang w:val="fr-FR"/>
        </w:rPr>
        <w:t>14.64</w:t>
      </w:r>
      <w:r w:rsidR="007748E6" w:rsidRPr="00E625C6">
        <w:rPr>
          <w:lang w:val="fr-FR"/>
        </w:rPr>
        <w:t> </w:t>
      </w:r>
      <w:r w:rsidRPr="00E625C6">
        <w:rPr>
          <w:lang w:val="fr-FR"/>
        </w:rPr>
        <w:t>(a) et</w:t>
      </w:r>
      <w:r w:rsidR="007748E6" w:rsidRPr="00E625C6">
        <w:rPr>
          <w:lang w:val="fr-FR"/>
        </w:rPr>
        <w:t> </w:t>
      </w:r>
      <w:r w:rsidRPr="00E625C6">
        <w:rPr>
          <w:lang w:val="fr-FR"/>
        </w:rPr>
        <w:t>(b) de l</w:t>
      </w:r>
      <w:r w:rsidR="00510287" w:rsidRPr="00E625C6">
        <w:rPr>
          <w:lang w:val="fr-FR"/>
        </w:rPr>
        <w:t>a CMS</w:t>
      </w:r>
      <w:r w:rsidRPr="00E625C6">
        <w:rPr>
          <w:lang w:val="fr-FR"/>
        </w:rPr>
        <w:t>, le Secrétariat et le Conseil, représentés par le Conseiller pour les poissons marins nommé par l</w:t>
      </w:r>
      <w:r w:rsidR="00510287" w:rsidRPr="00E625C6">
        <w:rPr>
          <w:lang w:val="fr-FR"/>
        </w:rPr>
        <w:t>a COP</w:t>
      </w:r>
      <w:r w:rsidRPr="00E625C6">
        <w:rPr>
          <w:lang w:val="fr-FR"/>
        </w:rPr>
        <w:t>, ont poursuivi leur collaboration avec le Groupe de spécialistes des requins de la</w:t>
      </w:r>
      <w:r w:rsidR="007748E6" w:rsidRPr="00E625C6">
        <w:rPr>
          <w:lang w:val="fr-FR"/>
        </w:rPr>
        <w:t> </w:t>
      </w:r>
      <w:r w:rsidRPr="00E625C6">
        <w:rPr>
          <w:lang w:val="fr-FR"/>
        </w:rPr>
        <w:t>CSE de l</w:t>
      </w:r>
      <w:r w:rsidR="005E10BD" w:rsidRPr="00E625C6">
        <w:rPr>
          <w:lang w:val="fr-FR"/>
        </w:rPr>
        <w:t>’</w:t>
      </w:r>
      <w:r w:rsidRPr="00E625C6">
        <w:rPr>
          <w:lang w:val="fr-FR"/>
        </w:rPr>
        <w:t>UICN afin de participer à l</w:t>
      </w:r>
      <w:r w:rsidR="005E10BD" w:rsidRPr="00E625C6">
        <w:rPr>
          <w:lang w:val="fr-FR"/>
        </w:rPr>
        <w:t>’</w:t>
      </w:r>
      <w:r w:rsidRPr="00E625C6">
        <w:rPr>
          <w:lang w:val="fr-FR"/>
        </w:rPr>
        <w:t>identification d</w:t>
      </w:r>
      <w:r w:rsidR="00B20BE5" w:rsidRPr="00E625C6">
        <w:rPr>
          <w:lang w:val="fr-FR"/>
        </w:rPr>
        <w:t>es AIRR</w:t>
      </w:r>
      <w:r w:rsidRPr="00E625C6">
        <w:rPr>
          <w:lang w:val="fr-FR"/>
        </w:rPr>
        <w:t xml:space="preserve"> et de promouvoir leur valeur pour la conservation des requins et des raies inscrits aux Annexes de l</w:t>
      </w:r>
      <w:r w:rsidR="00510287" w:rsidRPr="00E625C6">
        <w:rPr>
          <w:lang w:val="fr-FR"/>
        </w:rPr>
        <w:t>a CMS</w:t>
      </w:r>
      <w:r w:rsidRPr="00E625C6">
        <w:rPr>
          <w:lang w:val="fr-FR"/>
        </w:rPr>
        <w:t>. Le Secrétariat a soutenu la participation d</w:t>
      </w:r>
      <w:r w:rsidR="005E10BD" w:rsidRPr="00E625C6">
        <w:rPr>
          <w:lang w:val="fr-FR"/>
        </w:rPr>
        <w:t>’</w:t>
      </w:r>
      <w:r w:rsidRPr="00E625C6">
        <w:rPr>
          <w:lang w:val="fr-FR"/>
        </w:rPr>
        <w:t xml:space="preserve">experts du Comité consultatif du </w:t>
      </w:r>
      <w:proofErr w:type="spellStart"/>
      <w:r w:rsidRPr="00E625C6">
        <w:rPr>
          <w:rFonts w:cs="Arial"/>
          <w:lang w:val="fr-FR"/>
        </w:rPr>
        <w:t>MdE</w:t>
      </w:r>
      <w:proofErr w:type="spellEnd"/>
      <w:r w:rsidR="007748E6" w:rsidRPr="00E625C6">
        <w:rPr>
          <w:rFonts w:cs="Arial"/>
          <w:lang w:val="fr-FR"/>
        </w:rPr>
        <w:t> </w:t>
      </w:r>
      <w:r w:rsidRPr="00E625C6">
        <w:rPr>
          <w:rFonts w:cs="Arial"/>
          <w:lang w:val="fr-FR"/>
        </w:rPr>
        <w:t xml:space="preserve">requins </w:t>
      </w:r>
      <w:r w:rsidRPr="00E625C6">
        <w:rPr>
          <w:lang w:val="fr-FR"/>
        </w:rPr>
        <w:t>à plusieurs ateliers régionaux portant sur l</w:t>
      </w:r>
      <w:r w:rsidR="00B20BE5" w:rsidRPr="00E625C6">
        <w:rPr>
          <w:lang w:val="fr-FR"/>
        </w:rPr>
        <w:t>es AIRR</w:t>
      </w:r>
      <w:r w:rsidRPr="00E625C6">
        <w:rPr>
          <w:lang w:val="fr-FR"/>
        </w:rPr>
        <w:t xml:space="preserve">. </w:t>
      </w:r>
      <w:r w:rsidRPr="00E625C6">
        <w:rPr>
          <w:rFonts w:cs="Arial"/>
          <w:lang w:val="fr-FR"/>
        </w:rPr>
        <w:t>La 4</w:t>
      </w:r>
      <w:r w:rsidRPr="00E625C6">
        <w:rPr>
          <w:rFonts w:cs="Arial"/>
          <w:vertAlign w:val="superscript"/>
          <w:lang w:val="fr-FR"/>
        </w:rPr>
        <w:t>e</w:t>
      </w:r>
      <w:r w:rsidR="005E10BD" w:rsidRPr="00E625C6">
        <w:rPr>
          <w:rFonts w:cs="Arial"/>
          <w:lang w:val="fr-FR"/>
        </w:rPr>
        <w:t> </w:t>
      </w:r>
      <w:r w:rsidRPr="00E625C6">
        <w:rPr>
          <w:rFonts w:cs="Arial"/>
          <w:lang w:val="fr-FR"/>
        </w:rPr>
        <w:t xml:space="preserve">réunion du Comité consultatif du </w:t>
      </w:r>
      <w:proofErr w:type="spellStart"/>
      <w:r w:rsidRPr="00E625C6">
        <w:rPr>
          <w:rFonts w:cs="Arial"/>
          <w:lang w:val="fr-FR"/>
        </w:rPr>
        <w:t>MdE</w:t>
      </w:r>
      <w:proofErr w:type="spellEnd"/>
      <w:r w:rsidR="007748E6" w:rsidRPr="00E625C6">
        <w:rPr>
          <w:rFonts w:cs="Arial"/>
          <w:lang w:val="fr-FR"/>
        </w:rPr>
        <w:t> </w:t>
      </w:r>
      <w:r w:rsidRPr="00E625C6">
        <w:rPr>
          <w:rFonts w:cs="Arial"/>
          <w:lang w:val="fr-FR"/>
        </w:rPr>
        <w:t>requins, qui s</w:t>
      </w:r>
      <w:r w:rsidR="005E10BD" w:rsidRPr="00E625C6">
        <w:rPr>
          <w:rFonts w:cs="Arial"/>
          <w:lang w:val="fr-FR"/>
        </w:rPr>
        <w:t>’</w:t>
      </w:r>
      <w:r w:rsidRPr="00E625C6">
        <w:rPr>
          <w:rFonts w:cs="Arial"/>
          <w:lang w:val="fr-FR"/>
        </w:rPr>
        <w:t>est tenue en novembre</w:t>
      </w:r>
      <w:r w:rsidR="007748E6" w:rsidRPr="00E625C6">
        <w:rPr>
          <w:rFonts w:cs="Arial"/>
          <w:lang w:val="fr-FR"/>
        </w:rPr>
        <w:t> </w:t>
      </w:r>
      <w:r w:rsidRPr="00E625C6">
        <w:rPr>
          <w:rFonts w:cs="Arial"/>
          <w:lang w:val="fr-FR"/>
        </w:rPr>
        <w:t>2024 à Puerto Princesa, aux Philippines, a essentiellement porté sur les progrès de l</w:t>
      </w:r>
      <w:r w:rsidR="005E10BD" w:rsidRPr="00E625C6">
        <w:rPr>
          <w:rFonts w:cs="Arial"/>
          <w:lang w:val="fr-FR"/>
        </w:rPr>
        <w:t>’</w:t>
      </w:r>
      <w:r w:rsidRPr="00E625C6">
        <w:rPr>
          <w:rFonts w:cs="Arial"/>
          <w:lang w:val="fr-FR"/>
        </w:rPr>
        <w:t>initiative AIRR. Le Comité consultatif a encouragé la poursuite de la collaboration entre le Secrétariat, le Groupe de spécialistes des requins de la</w:t>
      </w:r>
      <w:r w:rsidR="007748E6" w:rsidRPr="00E625C6">
        <w:rPr>
          <w:rFonts w:cs="Arial"/>
          <w:lang w:val="fr-FR"/>
        </w:rPr>
        <w:t> </w:t>
      </w:r>
      <w:r w:rsidRPr="00E625C6">
        <w:rPr>
          <w:rFonts w:cs="Arial"/>
          <w:lang w:val="fr-FR"/>
        </w:rPr>
        <w:t>CSE de l</w:t>
      </w:r>
      <w:r w:rsidR="005E10BD" w:rsidRPr="00E625C6">
        <w:rPr>
          <w:rFonts w:cs="Arial"/>
          <w:lang w:val="fr-FR"/>
        </w:rPr>
        <w:t>’</w:t>
      </w:r>
      <w:r w:rsidRPr="00E625C6">
        <w:rPr>
          <w:rFonts w:cs="Arial"/>
          <w:lang w:val="fr-FR"/>
        </w:rPr>
        <w:t xml:space="preserve">UICN et les Parties au </w:t>
      </w:r>
      <w:proofErr w:type="spellStart"/>
      <w:r w:rsidRPr="00E625C6">
        <w:rPr>
          <w:rFonts w:cs="Arial"/>
          <w:lang w:val="fr-FR"/>
        </w:rPr>
        <w:t>MdE</w:t>
      </w:r>
      <w:proofErr w:type="spellEnd"/>
      <w:r w:rsidR="007748E6" w:rsidRPr="00E625C6">
        <w:rPr>
          <w:rFonts w:cs="Arial"/>
          <w:lang w:val="fr-FR"/>
        </w:rPr>
        <w:t> </w:t>
      </w:r>
      <w:r w:rsidRPr="00E625C6">
        <w:rPr>
          <w:rFonts w:cs="Arial"/>
          <w:lang w:val="fr-FR"/>
        </w:rPr>
        <w:t>requins dans la promotion et l</w:t>
      </w:r>
      <w:r w:rsidR="005E10BD" w:rsidRPr="00E625C6">
        <w:rPr>
          <w:rFonts w:cs="Arial"/>
          <w:lang w:val="fr-FR"/>
        </w:rPr>
        <w:t>’</w:t>
      </w:r>
      <w:r w:rsidRPr="00E625C6">
        <w:rPr>
          <w:rFonts w:cs="Arial"/>
          <w:lang w:val="fr-FR"/>
        </w:rPr>
        <w:t>application d</w:t>
      </w:r>
      <w:r w:rsidR="00B20BE5" w:rsidRPr="00E625C6">
        <w:rPr>
          <w:rFonts w:cs="Arial"/>
          <w:lang w:val="fr-FR"/>
        </w:rPr>
        <w:t>es AIRR</w:t>
      </w:r>
      <w:r w:rsidRPr="00E625C6">
        <w:rPr>
          <w:rFonts w:cs="Arial"/>
          <w:lang w:val="fr-FR"/>
        </w:rPr>
        <w:t>, en particulier dans les régions écologiquement sensibles et où les données sont insuffisantes.</w:t>
      </w:r>
    </w:p>
    <w:p w14:paraId="7B31BFD3" w14:textId="77777777" w:rsidR="007B13BD" w:rsidRPr="00E625C6" w:rsidRDefault="007B13BD">
      <w:pPr>
        <w:widowControl w:val="0"/>
        <w:autoSpaceDE w:val="0"/>
        <w:autoSpaceDN w:val="0"/>
        <w:adjustRightInd w:val="0"/>
        <w:spacing w:after="0" w:line="240" w:lineRule="auto"/>
        <w:jc w:val="both"/>
        <w:rPr>
          <w:rFonts w:cs="Arial"/>
          <w:lang w:val="fr-FR"/>
        </w:rPr>
      </w:pPr>
    </w:p>
    <w:p w14:paraId="3E9908AD" w14:textId="2072AA15" w:rsidR="007B13BD" w:rsidRPr="00E625C6" w:rsidRDefault="00133DB1">
      <w:pPr>
        <w:widowControl w:val="0"/>
        <w:numPr>
          <w:ilvl w:val="0"/>
          <w:numId w:val="10"/>
        </w:numPr>
        <w:spacing w:after="0" w:line="240" w:lineRule="auto"/>
        <w:ind w:left="567" w:hanging="567"/>
        <w:jc w:val="both"/>
        <w:rPr>
          <w:rFonts w:cs="Arial"/>
          <w:lang w:val="fr-FR"/>
        </w:rPr>
      </w:pPr>
      <w:r w:rsidRPr="00E625C6">
        <w:rPr>
          <w:rFonts w:cs="Arial"/>
          <w:lang w:val="fr-FR"/>
        </w:rPr>
        <w:t>Afin d</w:t>
      </w:r>
      <w:r w:rsidR="005E10BD" w:rsidRPr="00E625C6">
        <w:rPr>
          <w:rFonts w:cs="Arial"/>
          <w:lang w:val="fr-FR"/>
        </w:rPr>
        <w:t>’</w:t>
      </w:r>
      <w:r w:rsidRPr="00E625C6">
        <w:rPr>
          <w:rFonts w:cs="Arial"/>
          <w:lang w:val="fr-FR"/>
        </w:rPr>
        <w:t>évaluer et d</w:t>
      </w:r>
      <w:r w:rsidR="005E10BD" w:rsidRPr="00E625C6">
        <w:rPr>
          <w:rFonts w:cs="Arial"/>
          <w:lang w:val="fr-FR"/>
        </w:rPr>
        <w:t>’</w:t>
      </w:r>
      <w:r w:rsidRPr="00E625C6">
        <w:rPr>
          <w:rFonts w:cs="Arial"/>
          <w:lang w:val="fr-FR"/>
        </w:rPr>
        <w:t xml:space="preserve">améliorer la couverture des aires importantes délimitées pour les anges de mer communs en Méditerranée par les aires marines protégées, le Secrétariat, en collaboration avec le projet Angel Shark, a élaboré des </w:t>
      </w:r>
      <w:r w:rsidRPr="00E625C6">
        <w:rPr>
          <w:rFonts w:cs="Arial"/>
          <w:i/>
          <w:iCs/>
          <w:lang w:val="fr-FR"/>
        </w:rPr>
        <w:t>Conseils pour la gestion spatiale des anges de mer communs en Méditerranée</w:t>
      </w:r>
      <w:r w:rsidRPr="00E625C6">
        <w:rPr>
          <w:rFonts w:cs="Arial"/>
          <w:lang w:val="fr-FR"/>
        </w:rPr>
        <w:t xml:space="preserve"> (</w:t>
      </w:r>
      <w:hyperlink r:id="rId26" w:history="1">
        <w:r w:rsidR="00B73A1D" w:rsidRPr="00B73A1D">
          <w:rPr>
            <w:rStyle w:val="Hyperlink"/>
            <w:rFonts w:cs="Arial"/>
            <w:lang w:val="fr-FR"/>
          </w:rPr>
          <w:t>UNEP/CMS/COP15/Inf.25.6.3f</w:t>
        </w:r>
      </w:hyperlink>
      <w:r w:rsidR="00B73A1D" w:rsidRPr="00B73A1D">
        <w:rPr>
          <w:lang w:val="fr-FR"/>
        </w:rPr>
        <w:t>)</w:t>
      </w:r>
      <w:r w:rsidRPr="00E625C6">
        <w:rPr>
          <w:rFonts w:cs="Arial"/>
          <w:lang w:val="fr-FR"/>
        </w:rPr>
        <w:t xml:space="preserve"> dans le cadre de la mise en œuvre du Plan d</w:t>
      </w:r>
      <w:r w:rsidR="005E10BD" w:rsidRPr="00E625C6">
        <w:rPr>
          <w:rFonts w:cs="Arial"/>
          <w:lang w:val="fr-FR"/>
        </w:rPr>
        <w:t>’</w:t>
      </w:r>
      <w:r w:rsidRPr="00E625C6">
        <w:rPr>
          <w:rFonts w:cs="Arial"/>
          <w:lang w:val="fr-FR"/>
        </w:rPr>
        <w:t>action par espèce pour l</w:t>
      </w:r>
      <w:r w:rsidR="005E10BD" w:rsidRPr="00E625C6">
        <w:rPr>
          <w:rFonts w:cs="Arial"/>
          <w:lang w:val="fr-FR"/>
        </w:rPr>
        <w:t>’</w:t>
      </w:r>
      <w:r w:rsidRPr="00E625C6">
        <w:rPr>
          <w:rFonts w:cs="Arial"/>
          <w:lang w:val="fr-FR"/>
        </w:rPr>
        <w:t>ange de mer en mer Méditerranée.</w:t>
      </w:r>
      <w:r w:rsidRPr="00E625C6">
        <w:rPr>
          <w:rFonts w:cs="Arial"/>
          <w:i/>
          <w:iCs/>
          <w:lang w:val="fr-FR"/>
        </w:rPr>
        <w:t xml:space="preserve"> </w:t>
      </w:r>
      <w:r w:rsidRPr="00E625C6">
        <w:rPr>
          <w:rFonts w:cs="Arial"/>
          <w:lang w:val="fr-FR"/>
        </w:rPr>
        <w:t>Ce document, ainsi que d</w:t>
      </w:r>
      <w:r w:rsidR="005E10BD" w:rsidRPr="00E625C6">
        <w:rPr>
          <w:rFonts w:cs="Arial"/>
          <w:lang w:val="fr-FR"/>
        </w:rPr>
        <w:t>’</w:t>
      </w:r>
      <w:r w:rsidRPr="00E625C6">
        <w:rPr>
          <w:rFonts w:cs="Arial"/>
          <w:lang w:val="fr-FR"/>
        </w:rPr>
        <w:t>autres mesures de conservation spatiale dans le cadre du Plan d</w:t>
      </w:r>
      <w:r w:rsidR="005E10BD" w:rsidRPr="00E625C6">
        <w:rPr>
          <w:rFonts w:cs="Arial"/>
          <w:lang w:val="fr-FR"/>
        </w:rPr>
        <w:t>’</w:t>
      </w:r>
      <w:r w:rsidRPr="00E625C6">
        <w:rPr>
          <w:rFonts w:cs="Arial"/>
          <w:lang w:val="fr-FR"/>
        </w:rPr>
        <w:t>action par espèce pour l</w:t>
      </w:r>
      <w:r w:rsidR="005E10BD" w:rsidRPr="00E625C6">
        <w:rPr>
          <w:rFonts w:cs="Arial"/>
          <w:lang w:val="fr-FR"/>
        </w:rPr>
        <w:t>’</w:t>
      </w:r>
      <w:r w:rsidRPr="00E625C6">
        <w:rPr>
          <w:rFonts w:cs="Arial"/>
          <w:lang w:val="fr-FR"/>
        </w:rPr>
        <w:t>ange de mer en mer Méditerranée, sont présentés dans le document</w:t>
      </w:r>
      <w:r w:rsidR="0037242B">
        <w:rPr>
          <w:rFonts w:cs="Arial"/>
          <w:lang w:val="fr-FR"/>
        </w:rPr>
        <w:t xml:space="preserve"> </w:t>
      </w:r>
      <w:hyperlink r:id="rId27" w:history="1">
        <w:r w:rsidR="0037242B" w:rsidRPr="0037242B">
          <w:rPr>
            <w:rStyle w:val="Hyperlink"/>
            <w:rFonts w:cs="Arial"/>
            <w:lang w:val="fr-FR"/>
          </w:rPr>
          <w:t xml:space="preserve">UNEP/CMS/COP15/Doc.25.6.3 </w:t>
        </w:r>
      </w:hyperlink>
      <w:r w:rsidRPr="00E625C6">
        <w:rPr>
          <w:rFonts w:cs="Arial"/>
          <w:i/>
          <w:iCs/>
          <w:lang w:val="fr-FR"/>
        </w:rPr>
        <w:t xml:space="preserve">Requins et Raies, </w:t>
      </w:r>
      <w:r w:rsidRPr="00E625C6">
        <w:rPr>
          <w:rFonts w:cs="Arial"/>
          <w:lang w:val="fr-FR"/>
        </w:rPr>
        <w:t>qui contient également des projets de décisions connexes</w:t>
      </w:r>
      <w:r w:rsidRPr="00E625C6">
        <w:rPr>
          <w:rFonts w:cs="Arial"/>
          <w:i/>
          <w:iCs/>
          <w:lang w:val="fr-FR"/>
        </w:rPr>
        <w:t>.</w:t>
      </w:r>
    </w:p>
    <w:p w14:paraId="669A927D" w14:textId="77777777" w:rsidR="007B13BD" w:rsidRPr="00E625C6" w:rsidRDefault="007B13BD">
      <w:pPr>
        <w:widowControl w:val="0"/>
        <w:autoSpaceDE w:val="0"/>
        <w:autoSpaceDN w:val="0"/>
        <w:adjustRightInd w:val="0"/>
        <w:spacing w:after="0" w:line="240" w:lineRule="auto"/>
        <w:ind w:left="567"/>
        <w:jc w:val="both"/>
        <w:rPr>
          <w:rFonts w:cs="Arial"/>
          <w:lang w:val="fr-FR"/>
        </w:rPr>
      </w:pPr>
    </w:p>
    <w:p w14:paraId="52F2BD4B" w14:textId="77777777" w:rsidR="007B13BD" w:rsidRPr="00E625C6" w:rsidRDefault="00133DB1">
      <w:pPr>
        <w:pStyle w:val="ListParagraph"/>
        <w:numPr>
          <w:ilvl w:val="0"/>
          <w:numId w:val="109"/>
        </w:numPr>
        <w:spacing w:after="0" w:line="240" w:lineRule="auto"/>
        <w:ind w:left="567" w:hanging="567"/>
        <w:contextualSpacing w:val="0"/>
        <w:rPr>
          <w:rFonts w:cs="Arial"/>
          <w:u w:val="single"/>
          <w:lang w:val="fr-FR"/>
        </w:rPr>
      </w:pPr>
      <w:r w:rsidRPr="00E625C6">
        <w:rPr>
          <w:rFonts w:cs="Arial"/>
          <w:u w:val="single"/>
          <w:lang w:val="fr-FR"/>
        </w:rPr>
        <w:t>Aires importantes pour les tortues marines</w:t>
      </w:r>
    </w:p>
    <w:p w14:paraId="4554D810" w14:textId="77777777" w:rsidR="007B13BD" w:rsidRPr="00E625C6" w:rsidRDefault="007B13BD">
      <w:pPr>
        <w:spacing w:after="0" w:line="240" w:lineRule="auto"/>
        <w:rPr>
          <w:rFonts w:cs="Arial"/>
          <w:lang w:val="fr-FR"/>
        </w:rPr>
      </w:pPr>
    </w:p>
    <w:p w14:paraId="62F1B447" w14:textId="19C7768C" w:rsidR="007B13BD" w:rsidRPr="00E625C6" w:rsidRDefault="00133DB1">
      <w:pPr>
        <w:widowControl w:val="0"/>
        <w:numPr>
          <w:ilvl w:val="0"/>
          <w:numId w:val="10"/>
        </w:numPr>
        <w:autoSpaceDE w:val="0"/>
        <w:autoSpaceDN w:val="0"/>
        <w:adjustRightInd w:val="0"/>
        <w:spacing w:after="0" w:line="240" w:lineRule="auto"/>
        <w:ind w:left="567" w:hanging="567"/>
        <w:jc w:val="both"/>
        <w:rPr>
          <w:rFonts w:cs="Arial"/>
          <w:lang w:val="fr-FR"/>
        </w:rPr>
      </w:pPr>
      <w:r w:rsidRPr="00E625C6">
        <w:rPr>
          <w:rFonts w:cs="Arial"/>
          <w:lang w:val="fr-FR"/>
        </w:rPr>
        <w:t>Les aires importantes pour les tortues marines (AITM) sont des sites présentant une importance biologique ou culturelle pour les tortues marines. L</w:t>
      </w:r>
      <w:r w:rsidR="005E10BD" w:rsidRPr="00E625C6">
        <w:rPr>
          <w:rFonts w:cs="Arial"/>
          <w:lang w:val="fr-FR"/>
        </w:rPr>
        <w:t>’</w:t>
      </w:r>
      <w:r w:rsidRPr="00E625C6">
        <w:rPr>
          <w:rFonts w:cs="Arial"/>
          <w:lang w:val="fr-FR"/>
        </w:rPr>
        <w:t>approche</w:t>
      </w:r>
      <w:r w:rsidR="007748E6" w:rsidRPr="00E625C6">
        <w:rPr>
          <w:rFonts w:cs="Arial"/>
          <w:lang w:val="fr-FR"/>
        </w:rPr>
        <w:t> </w:t>
      </w:r>
      <w:r w:rsidRPr="00E625C6">
        <w:rPr>
          <w:rFonts w:cs="Arial"/>
          <w:lang w:val="fr-FR"/>
        </w:rPr>
        <w:t>AITM reflète celle d</w:t>
      </w:r>
      <w:r w:rsidR="005E10BD" w:rsidRPr="00E625C6">
        <w:rPr>
          <w:rFonts w:cs="Arial"/>
          <w:lang w:val="fr-FR"/>
        </w:rPr>
        <w:t>’</w:t>
      </w:r>
      <w:r w:rsidRPr="00E625C6">
        <w:rPr>
          <w:rFonts w:cs="Arial"/>
          <w:lang w:val="fr-FR"/>
        </w:rPr>
        <w:t>initiatives similaires telles que l</w:t>
      </w:r>
      <w:r w:rsidR="00B20BE5" w:rsidRPr="00E625C6">
        <w:rPr>
          <w:rFonts w:cs="Arial"/>
          <w:lang w:val="fr-FR"/>
        </w:rPr>
        <w:t>es AIMM</w:t>
      </w:r>
      <w:r w:rsidRPr="00E625C6">
        <w:rPr>
          <w:rFonts w:cs="Arial"/>
          <w:lang w:val="fr-FR"/>
        </w:rPr>
        <w:t xml:space="preserve"> et l</w:t>
      </w:r>
      <w:r w:rsidR="00B20BE5" w:rsidRPr="00E625C6">
        <w:rPr>
          <w:rFonts w:cs="Arial"/>
          <w:lang w:val="fr-FR"/>
        </w:rPr>
        <w:t>es AIRR</w:t>
      </w:r>
      <w:r w:rsidRPr="00E625C6">
        <w:rPr>
          <w:rFonts w:cs="Arial"/>
          <w:lang w:val="fr-FR"/>
        </w:rPr>
        <w:t xml:space="preserve"> et vise à garantir que les tortues marines sont pleinement intégrées dans les cadres de conservation mondiaux, notamment l</w:t>
      </w:r>
      <w:r w:rsidR="00510287" w:rsidRPr="00E625C6">
        <w:rPr>
          <w:rFonts w:cs="Arial"/>
          <w:lang w:val="fr-FR"/>
        </w:rPr>
        <w:t>a CMS</w:t>
      </w:r>
      <w:r w:rsidRPr="00E625C6">
        <w:rPr>
          <w:rFonts w:cs="Arial"/>
          <w:lang w:val="fr-FR"/>
        </w:rPr>
        <w:t>, la Convention sur la diversité biologique et le nouvel Accord se rapportant à la Convention des Nations Unies sur le droit de la mer et portant sur la conservation et l</w:t>
      </w:r>
      <w:r w:rsidR="005E10BD" w:rsidRPr="00E625C6">
        <w:rPr>
          <w:rFonts w:cs="Arial"/>
          <w:lang w:val="fr-FR"/>
        </w:rPr>
        <w:t>’</w:t>
      </w:r>
      <w:r w:rsidRPr="00E625C6">
        <w:rPr>
          <w:rFonts w:cs="Arial"/>
          <w:lang w:val="fr-FR"/>
        </w:rPr>
        <w:t>utilisation durable de la diversité biologique marine des zones ne relevant pas de la juridiction nationale. L</w:t>
      </w:r>
      <w:r w:rsidR="007748E6" w:rsidRPr="00E625C6">
        <w:rPr>
          <w:rFonts w:cs="Arial"/>
          <w:lang w:val="fr-FR"/>
        </w:rPr>
        <w:t>es AITM</w:t>
      </w:r>
      <w:r w:rsidRPr="00E625C6">
        <w:rPr>
          <w:rFonts w:cs="Arial"/>
          <w:lang w:val="fr-FR"/>
        </w:rPr>
        <w:t xml:space="preserve"> visent à orienter la conservation et la </w:t>
      </w:r>
      <w:r w:rsidRPr="00E625C6">
        <w:rPr>
          <w:rFonts w:cs="Arial"/>
          <w:lang w:val="fr-FR"/>
        </w:rPr>
        <w:lastRenderedPageBreak/>
        <w:t>gestion en identifiant les habitats aquatiques essentiels au maintien et à la reconstitution des populations de tortues marines.</w:t>
      </w:r>
    </w:p>
    <w:p w14:paraId="6D9DF928" w14:textId="77777777" w:rsidR="007B13BD" w:rsidRPr="00E625C6" w:rsidRDefault="007B13BD">
      <w:pPr>
        <w:widowControl w:val="0"/>
        <w:autoSpaceDE w:val="0"/>
        <w:autoSpaceDN w:val="0"/>
        <w:adjustRightInd w:val="0"/>
        <w:spacing w:after="0" w:line="240" w:lineRule="auto"/>
        <w:ind w:left="567"/>
        <w:jc w:val="both"/>
        <w:rPr>
          <w:rFonts w:cs="Arial"/>
          <w:lang w:val="fr-FR"/>
        </w:rPr>
      </w:pPr>
    </w:p>
    <w:p w14:paraId="606C6CEA" w14:textId="1E6F1FE4" w:rsidR="007B13BD" w:rsidRPr="00E625C6" w:rsidRDefault="00133DB1">
      <w:pPr>
        <w:widowControl w:val="0"/>
        <w:numPr>
          <w:ilvl w:val="0"/>
          <w:numId w:val="10"/>
        </w:numPr>
        <w:autoSpaceDE w:val="0"/>
        <w:autoSpaceDN w:val="0"/>
        <w:adjustRightInd w:val="0"/>
        <w:spacing w:after="0" w:line="240" w:lineRule="auto"/>
        <w:ind w:left="567" w:hanging="567"/>
        <w:jc w:val="both"/>
        <w:rPr>
          <w:rFonts w:cs="Arial"/>
          <w:lang w:val="fr-FR"/>
        </w:rPr>
      </w:pPr>
      <w:r w:rsidRPr="00E625C6">
        <w:rPr>
          <w:rFonts w:cs="Arial"/>
          <w:lang w:val="fr-FR"/>
        </w:rPr>
        <w:t>L</w:t>
      </w:r>
      <w:r w:rsidR="007748E6" w:rsidRPr="00E625C6">
        <w:rPr>
          <w:rFonts w:cs="Arial"/>
          <w:lang w:val="fr-FR"/>
        </w:rPr>
        <w:t>es AITM</w:t>
      </w:r>
      <w:r w:rsidRPr="00E625C6">
        <w:rPr>
          <w:rFonts w:cs="Arial"/>
          <w:lang w:val="fr-FR"/>
        </w:rPr>
        <w:t xml:space="preserve"> sont basées sur des critères établis par des experts et développés par le Groupe de spécialistes des tortues marines de l</w:t>
      </w:r>
      <w:r w:rsidR="005E10BD" w:rsidRPr="00E625C6">
        <w:rPr>
          <w:rFonts w:cs="Arial"/>
          <w:lang w:val="fr-FR"/>
        </w:rPr>
        <w:t>’</w:t>
      </w:r>
      <w:r w:rsidRPr="00E625C6">
        <w:rPr>
          <w:rFonts w:cs="Arial"/>
          <w:lang w:val="fr-FR"/>
        </w:rPr>
        <w:t>UICN, à la suite de vastes consultations mondiales. Le processus est conçu pour être scientifique, inclusif et adapté à l</w:t>
      </w:r>
      <w:r w:rsidR="005E10BD" w:rsidRPr="00E625C6">
        <w:rPr>
          <w:rFonts w:cs="Arial"/>
          <w:lang w:val="fr-FR"/>
        </w:rPr>
        <w:t>’</w:t>
      </w:r>
      <w:r w:rsidRPr="00E625C6">
        <w:rPr>
          <w:rFonts w:cs="Arial"/>
          <w:lang w:val="fr-FR"/>
        </w:rPr>
        <w:t>échelle régionale. Il distingue les zones d</w:t>
      </w:r>
      <w:r w:rsidR="005E10BD" w:rsidRPr="00E625C6">
        <w:rPr>
          <w:rFonts w:cs="Arial"/>
          <w:lang w:val="fr-FR"/>
        </w:rPr>
        <w:t>’</w:t>
      </w:r>
      <w:r w:rsidRPr="00E625C6">
        <w:rPr>
          <w:rFonts w:cs="Arial"/>
          <w:lang w:val="fr-FR"/>
        </w:rPr>
        <w:t>importance biologique ou culturelle, en appliquant des critères tels que l</w:t>
      </w:r>
      <w:r w:rsidR="005E10BD" w:rsidRPr="00E625C6">
        <w:rPr>
          <w:rFonts w:cs="Arial"/>
          <w:lang w:val="fr-FR"/>
        </w:rPr>
        <w:t>’</w:t>
      </w:r>
      <w:r w:rsidRPr="00E625C6">
        <w:rPr>
          <w:rFonts w:cs="Arial"/>
          <w:lang w:val="fr-FR"/>
        </w:rPr>
        <w:t xml:space="preserve">importance de la population, le caractère distinctif ou la diversité. Les </w:t>
      </w:r>
      <w:r w:rsidRPr="00E625C6">
        <w:rPr>
          <w:rFonts w:cs="Arial"/>
          <w:i/>
          <w:iCs/>
          <w:lang w:val="fr-FR"/>
        </w:rPr>
        <w:t>Lignes directrices relatives aux aires importantes pour les tortues marines</w:t>
      </w:r>
      <w:r w:rsidR="005E10BD" w:rsidRPr="00E625C6">
        <w:rPr>
          <w:rFonts w:cs="Arial"/>
          <w:i/>
          <w:iCs/>
          <w:lang w:val="fr-FR"/>
        </w:rPr>
        <w:t> </w:t>
      </w:r>
      <w:r w:rsidRPr="00E625C6">
        <w:rPr>
          <w:rFonts w:cs="Arial"/>
          <w:i/>
          <w:iCs/>
          <w:lang w:val="fr-FR"/>
        </w:rPr>
        <w:t>1.0</w:t>
      </w:r>
      <w:r w:rsidRPr="00E625C6">
        <w:rPr>
          <w:rFonts w:cs="Arial"/>
          <w:lang w:val="fr-FR"/>
        </w:rPr>
        <w:t>, soumises sous la cote</w:t>
      </w:r>
      <w:r w:rsidR="005E10BD" w:rsidRPr="00E625C6">
        <w:rPr>
          <w:rFonts w:cs="Arial"/>
          <w:lang w:val="fr-FR"/>
        </w:rPr>
        <w:t> </w:t>
      </w:r>
      <w:hyperlink r:id="rId28" w:history="1">
        <w:r w:rsidR="002A0A05" w:rsidRPr="002A0A05">
          <w:rPr>
            <w:rStyle w:val="Hyperlink"/>
            <w:rFonts w:cs="Arial"/>
            <w:lang w:val="fr-FR"/>
          </w:rPr>
          <w:t>UNEP/CMS/COP15/Inf.25.3.1c</w:t>
        </w:r>
      </w:hyperlink>
      <w:r w:rsidR="002A0A05" w:rsidRPr="002A0A05">
        <w:rPr>
          <w:rFonts w:cs="Arial"/>
          <w:lang w:val="fr-FR"/>
        </w:rPr>
        <w:t>,</w:t>
      </w:r>
      <w:r w:rsidRPr="00E625C6">
        <w:rPr>
          <w:rFonts w:cs="Arial"/>
          <w:lang w:val="fr-FR"/>
        </w:rPr>
        <w:t xml:space="preserve"> décrivent les critères et le processus d</w:t>
      </w:r>
      <w:r w:rsidR="005E10BD" w:rsidRPr="00E625C6">
        <w:rPr>
          <w:rFonts w:cs="Arial"/>
          <w:lang w:val="fr-FR"/>
        </w:rPr>
        <w:t>’</w:t>
      </w:r>
      <w:r w:rsidRPr="00E625C6">
        <w:rPr>
          <w:rFonts w:cs="Arial"/>
          <w:lang w:val="fr-FR"/>
        </w:rPr>
        <w:t>identification d</w:t>
      </w:r>
      <w:r w:rsidR="007748E6" w:rsidRPr="00E625C6">
        <w:rPr>
          <w:rFonts w:cs="Arial"/>
          <w:lang w:val="fr-FR"/>
        </w:rPr>
        <w:t>es AITM</w:t>
      </w:r>
      <w:r w:rsidRPr="00E625C6">
        <w:rPr>
          <w:rFonts w:cs="Arial"/>
          <w:lang w:val="fr-FR"/>
        </w:rPr>
        <w:t>, et offrent un cadre globalement cohérent mais flexible, fondé sur la science et intégrant les connaissances autochtones et locales.</w:t>
      </w:r>
    </w:p>
    <w:p w14:paraId="6EA9936E" w14:textId="77777777" w:rsidR="007B13BD" w:rsidRPr="00E625C6" w:rsidRDefault="007B13BD">
      <w:pPr>
        <w:widowControl w:val="0"/>
        <w:autoSpaceDE w:val="0"/>
        <w:autoSpaceDN w:val="0"/>
        <w:adjustRightInd w:val="0"/>
        <w:spacing w:after="0" w:line="240" w:lineRule="auto"/>
        <w:ind w:left="567"/>
        <w:jc w:val="both"/>
        <w:rPr>
          <w:rFonts w:cs="Arial"/>
          <w:lang w:val="fr-FR"/>
        </w:rPr>
      </w:pPr>
    </w:p>
    <w:p w14:paraId="7A89DBD1" w14:textId="21722195" w:rsidR="007B13BD" w:rsidRPr="00E625C6" w:rsidRDefault="00133DB1">
      <w:pPr>
        <w:widowControl w:val="0"/>
        <w:numPr>
          <w:ilvl w:val="0"/>
          <w:numId w:val="10"/>
        </w:numPr>
        <w:autoSpaceDE w:val="0"/>
        <w:autoSpaceDN w:val="0"/>
        <w:adjustRightInd w:val="0"/>
        <w:spacing w:after="0" w:line="240" w:lineRule="auto"/>
        <w:ind w:left="567" w:hanging="567"/>
        <w:jc w:val="both"/>
        <w:rPr>
          <w:rFonts w:cs="Arial"/>
          <w:lang w:val="fr-FR"/>
        </w:rPr>
      </w:pPr>
      <w:r w:rsidRPr="00E625C6">
        <w:rPr>
          <w:rFonts w:cs="Arial"/>
          <w:lang w:val="fr-FR"/>
        </w:rPr>
        <w:t>L</w:t>
      </w:r>
      <w:r w:rsidR="005E10BD" w:rsidRPr="00E625C6">
        <w:rPr>
          <w:rFonts w:cs="Arial"/>
          <w:lang w:val="fr-FR"/>
        </w:rPr>
        <w:t>’</w:t>
      </w:r>
      <w:r w:rsidRPr="00E625C6">
        <w:rPr>
          <w:rFonts w:cs="Arial"/>
          <w:lang w:val="fr-FR"/>
        </w:rPr>
        <w:t>annexe</w:t>
      </w:r>
      <w:r w:rsidR="005E10BD" w:rsidRPr="00E625C6">
        <w:rPr>
          <w:rFonts w:cs="Arial"/>
          <w:lang w:val="fr-FR"/>
        </w:rPr>
        <w:t> </w:t>
      </w:r>
      <w:r w:rsidRPr="00E625C6">
        <w:rPr>
          <w:rFonts w:cs="Arial"/>
          <w:lang w:val="fr-FR"/>
        </w:rPr>
        <w:t>1 du présent document contient un projet de résolution invitant les Parties à entériner les critères et le processus de définition d</w:t>
      </w:r>
      <w:r w:rsidR="007748E6" w:rsidRPr="00E625C6">
        <w:rPr>
          <w:rFonts w:cs="Arial"/>
          <w:lang w:val="fr-FR"/>
        </w:rPr>
        <w:t>es AITM</w:t>
      </w:r>
      <w:r w:rsidRPr="00E625C6">
        <w:rPr>
          <w:rFonts w:cs="Arial"/>
          <w:lang w:val="fr-FR"/>
        </w:rPr>
        <w:t>, de la même manière que les précédentes décisions de l</w:t>
      </w:r>
      <w:r w:rsidR="00510287" w:rsidRPr="00E625C6">
        <w:rPr>
          <w:rFonts w:cs="Arial"/>
          <w:lang w:val="fr-FR"/>
        </w:rPr>
        <w:t>a CMS</w:t>
      </w:r>
      <w:r w:rsidRPr="00E625C6">
        <w:rPr>
          <w:rFonts w:cs="Arial"/>
          <w:lang w:val="fr-FR"/>
        </w:rPr>
        <w:t xml:space="preserve"> ont approuvé le développement d</w:t>
      </w:r>
      <w:r w:rsidR="00B20BE5" w:rsidRPr="00E625C6">
        <w:rPr>
          <w:rFonts w:cs="Arial"/>
          <w:lang w:val="fr-FR"/>
        </w:rPr>
        <w:t>es AIMM</w:t>
      </w:r>
      <w:r w:rsidRPr="00E625C6">
        <w:rPr>
          <w:rFonts w:cs="Arial"/>
          <w:lang w:val="fr-FR"/>
        </w:rPr>
        <w:t xml:space="preserve"> et d</w:t>
      </w:r>
      <w:r w:rsidR="00B20BE5" w:rsidRPr="00E625C6">
        <w:rPr>
          <w:rFonts w:cs="Arial"/>
          <w:lang w:val="fr-FR"/>
        </w:rPr>
        <w:t>es AIRR</w:t>
      </w:r>
      <w:r w:rsidRPr="00E625C6">
        <w:rPr>
          <w:rFonts w:cs="Arial"/>
          <w:lang w:val="fr-FR"/>
        </w:rPr>
        <w:t>. Cette validation conférera le mandat pour l</w:t>
      </w:r>
      <w:r w:rsidR="005E10BD" w:rsidRPr="00E625C6">
        <w:rPr>
          <w:rFonts w:cs="Arial"/>
          <w:lang w:val="fr-FR"/>
        </w:rPr>
        <w:t>’</w:t>
      </w:r>
      <w:r w:rsidRPr="00E625C6">
        <w:rPr>
          <w:rFonts w:cs="Arial"/>
          <w:lang w:val="fr-FR"/>
        </w:rPr>
        <w:t>identification et la proposition d</w:t>
      </w:r>
      <w:r w:rsidR="005E10BD" w:rsidRPr="00E625C6">
        <w:rPr>
          <w:rFonts w:cs="Arial"/>
          <w:lang w:val="fr-FR"/>
        </w:rPr>
        <w:t>’</w:t>
      </w:r>
      <w:r w:rsidRPr="00E625C6">
        <w:rPr>
          <w:rFonts w:cs="Arial"/>
          <w:lang w:val="fr-FR"/>
        </w:rPr>
        <w:t>AITM lors des ateliers régionaux d</w:t>
      </w:r>
      <w:r w:rsidR="005E10BD" w:rsidRPr="00E625C6">
        <w:rPr>
          <w:rFonts w:cs="Arial"/>
          <w:lang w:val="fr-FR"/>
        </w:rPr>
        <w:t>’</w:t>
      </w:r>
      <w:r w:rsidRPr="00E625C6">
        <w:rPr>
          <w:rFonts w:cs="Arial"/>
          <w:lang w:val="fr-FR"/>
        </w:rPr>
        <w:t>experts.</w:t>
      </w:r>
    </w:p>
    <w:p w14:paraId="15C2E0AE" w14:textId="77777777" w:rsidR="007B13BD" w:rsidRPr="00E625C6" w:rsidRDefault="007B13BD">
      <w:pPr>
        <w:widowControl w:val="0"/>
        <w:autoSpaceDE w:val="0"/>
        <w:autoSpaceDN w:val="0"/>
        <w:adjustRightInd w:val="0"/>
        <w:spacing w:after="0" w:line="240" w:lineRule="auto"/>
        <w:ind w:left="567"/>
        <w:jc w:val="both"/>
        <w:rPr>
          <w:rFonts w:cs="Arial"/>
          <w:lang w:val="fr-FR"/>
        </w:rPr>
      </w:pPr>
    </w:p>
    <w:p w14:paraId="70324182" w14:textId="13DB74DA" w:rsidR="007B13BD" w:rsidRPr="00E625C6" w:rsidRDefault="00133DB1">
      <w:pPr>
        <w:widowControl w:val="0"/>
        <w:numPr>
          <w:ilvl w:val="0"/>
          <w:numId w:val="10"/>
        </w:numPr>
        <w:autoSpaceDE w:val="0"/>
        <w:autoSpaceDN w:val="0"/>
        <w:adjustRightInd w:val="0"/>
        <w:spacing w:after="0" w:line="240" w:lineRule="auto"/>
        <w:ind w:left="567" w:hanging="567"/>
        <w:jc w:val="both"/>
        <w:rPr>
          <w:rFonts w:cs="Arial"/>
          <w:lang w:val="fr-FR"/>
        </w:rPr>
      </w:pPr>
      <w:r w:rsidRPr="00E625C6">
        <w:rPr>
          <w:rFonts w:cs="Arial"/>
          <w:lang w:val="fr-FR"/>
        </w:rPr>
        <w:t>À ce jour, aucune</w:t>
      </w:r>
      <w:r w:rsidR="007748E6" w:rsidRPr="00E625C6">
        <w:rPr>
          <w:rFonts w:cs="Arial"/>
          <w:lang w:val="fr-FR"/>
        </w:rPr>
        <w:t> </w:t>
      </w:r>
      <w:r w:rsidRPr="00E625C6">
        <w:rPr>
          <w:rFonts w:cs="Arial"/>
          <w:lang w:val="fr-FR"/>
        </w:rPr>
        <w:t>AITM n</w:t>
      </w:r>
      <w:r w:rsidR="005E10BD" w:rsidRPr="00E625C6">
        <w:rPr>
          <w:rFonts w:cs="Arial"/>
          <w:lang w:val="fr-FR"/>
        </w:rPr>
        <w:t>’</w:t>
      </w:r>
      <w:r w:rsidRPr="00E625C6">
        <w:rPr>
          <w:rFonts w:cs="Arial"/>
          <w:lang w:val="fr-FR"/>
        </w:rPr>
        <w:t>a encore été identifiée. Afin de faire avancer le processus, l</w:t>
      </w:r>
      <w:r w:rsidR="00510287" w:rsidRPr="00E625C6">
        <w:rPr>
          <w:rFonts w:cs="Arial"/>
          <w:lang w:val="fr-FR"/>
        </w:rPr>
        <w:t>a CMS</w:t>
      </w:r>
      <w:r w:rsidRPr="00E625C6">
        <w:rPr>
          <w:rFonts w:cs="Arial"/>
          <w:lang w:val="fr-FR"/>
        </w:rPr>
        <w:t xml:space="preserve"> a rejoint le partenariat </w:t>
      </w:r>
      <w:hyperlink r:id="rId29" w:history="1">
        <w:r w:rsidR="007B13BD" w:rsidRPr="0013101A">
          <w:rPr>
            <w:rStyle w:val="Hyperlink"/>
            <w:rFonts w:cs="Arial"/>
            <w:lang w:val="fr-FR"/>
          </w:rPr>
          <w:t xml:space="preserve">Blue Corridors for </w:t>
        </w:r>
        <w:proofErr w:type="spellStart"/>
        <w:r w:rsidR="007B13BD" w:rsidRPr="0013101A">
          <w:rPr>
            <w:rStyle w:val="Hyperlink"/>
            <w:rFonts w:cs="Arial"/>
            <w:lang w:val="fr-FR"/>
          </w:rPr>
          <w:t>Turtles</w:t>
        </w:r>
        <w:proofErr w:type="spellEnd"/>
      </w:hyperlink>
      <w:r w:rsidRPr="00E625C6">
        <w:rPr>
          <w:rFonts w:cs="Arial"/>
          <w:lang w:val="fr-FR"/>
        </w:rPr>
        <w:t>. Lancée en</w:t>
      </w:r>
      <w:r w:rsidR="007748E6" w:rsidRPr="00E625C6">
        <w:rPr>
          <w:rFonts w:cs="Arial"/>
          <w:lang w:val="fr-FR"/>
        </w:rPr>
        <w:t> </w:t>
      </w:r>
      <w:r w:rsidRPr="00E625C6">
        <w:rPr>
          <w:rFonts w:cs="Arial"/>
          <w:lang w:val="fr-FR"/>
        </w:rPr>
        <w:t>2025, cette initiative a pour objectif d</w:t>
      </w:r>
      <w:r w:rsidR="005E10BD" w:rsidRPr="00E625C6">
        <w:rPr>
          <w:rFonts w:cs="Arial"/>
          <w:lang w:val="fr-FR"/>
        </w:rPr>
        <w:t>’</w:t>
      </w:r>
      <w:r w:rsidRPr="00E625C6">
        <w:rPr>
          <w:rFonts w:cs="Arial"/>
          <w:lang w:val="fr-FR"/>
        </w:rPr>
        <w:t>identifier et d</w:t>
      </w:r>
      <w:r w:rsidR="005E10BD" w:rsidRPr="00E625C6">
        <w:rPr>
          <w:rFonts w:cs="Arial"/>
          <w:lang w:val="fr-FR"/>
        </w:rPr>
        <w:t>’</w:t>
      </w:r>
      <w:r w:rsidRPr="00E625C6">
        <w:rPr>
          <w:rFonts w:cs="Arial"/>
          <w:lang w:val="fr-FR"/>
        </w:rPr>
        <w:t>établir d</w:t>
      </w:r>
      <w:r w:rsidR="007748E6" w:rsidRPr="00E625C6">
        <w:rPr>
          <w:rFonts w:cs="Arial"/>
          <w:lang w:val="fr-FR"/>
        </w:rPr>
        <w:t>es AITM</w:t>
      </w:r>
      <w:r w:rsidRPr="00E625C6">
        <w:rPr>
          <w:rFonts w:cs="Arial"/>
          <w:lang w:val="fr-FR"/>
        </w:rPr>
        <w:t xml:space="preserve"> en intégrant des données sur les déplacements et la génétique des sept espèces de tortues marines. L</w:t>
      </w:r>
      <w:r w:rsidR="00510287" w:rsidRPr="00E625C6">
        <w:rPr>
          <w:rFonts w:cs="Arial"/>
          <w:lang w:val="fr-FR"/>
        </w:rPr>
        <w:t>a CMS</w:t>
      </w:r>
      <w:r w:rsidRPr="00E625C6">
        <w:rPr>
          <w:rFonts w:cs="Arial"/>
          <w:lang w:val="fr-FR"/>
        </w:rPr>
        <w:t xml:space="preserve"> et ses partenaires s</w:t>
      </w:r>
      <w:r w:rsidR="005E10BD" w:rsidRPr="00E625C6">
        <w:rPr>
          <w:rFonts w:cs="Arial"/>
          <w:lang w:val="fr-FR"/>
        </w:rPr>
        <w:t>’</w:t>
      </w:r>
      <w:r w:rsidRPr="00E625C6">
        <w:rPr>
          <w:rFonts w:cs="Arial"/>
          <w:lang w:val="fr-FR"/>
        </w:rPr>
        <w:t>efforcent de permettre la réalisation d</w:t>
      </w:r>
      <w:r w:rsidR="005E10BD" w:rsidRPr="00E625C6">
        <w:rPr>
          <w:rFonts w:cs="Arial"/>
          <w:lang w:val="fr-FR"/>
        </w:rPr>
        <w:t>’</w:t>
      </w:r>
      <w:r w:rsidRPr="00E625C6">
        <w:rPr>
          <w:rFonts w:cs="Arial"/>
          <w:lang w:val="fr-FR"/>
        </w:rPr>
        <w:t>ateliers d</w:t>
      </w:r>
      <w:r w:rsidR="005E10BD" w:rsidRPr="00E625C6">
        <w:rPr>
          <w:rFonts w:cs="Arial"/>
          <w:lang w:val="fr-FR"/>
        </w:rPr>
        <w:t>’</w:t>
      </w:r>
      <w:r w:rsidRPr="00E625C6">
        <w:rPr>
          <w:rFonts w:cs="Arial"/>
          <w:lang w:val="fr-FR"/>
        </w:rPr>
        <w:t>experts et d</w:t>
      </w:r>
      <w:r w:rsidR="005E10BD" w:rsidRPr="00E625C6">
        <w:rPr>
          <w:rFonts w:cs="Arial"/>
          <w:lang w:val="fr-FR"/>
        </w:rPr>
        <w:t>’</w:t>
      </w:r>
      <w:r w:rsidRPr="00E625C6">
        <w:rPr>
          <w:rFonts w:cs="Arial"/>
          <w:lang w:val="fr-FR"/>
        </w:rPr>
        <w:t>analyses de données spatiales afin de soutenir l</w:t>
      </w:r>
      <w:r w:rsidR="005E10BD" w:rsidRPr="00E625C6">
        <w:rPr>
          <w:rFonts w:cs="Arial"/>
          <w:lang w:val="fr-FR"/>
        </w:rPr>
        <w:t>’</w:t>
      </w:r>
      <w:r w:rsidRPr="00E625C6">
        <w:rPr>
          <w:rFonts w:cs="Arial"/>
          <w:lang w:val="fr-FR"/>
        </w:rPr>
        <w:t>identification et la priorisation des</w:t>
      </w:r>
      <w:r w:rsidR="007748E6" w:rsidRPr="00E625C6">
        <w:rPr>
          <w:rFonts w:cs="Arial"/>
          <w:lang w:val="fr-FR"/>
        </w:rPr>
        <w:t> </w:t>
      </w:r>
      <w:r w:rsidRPr="00E625C6">
        <w:rPr>
          <w:rFonts w:cs="Arial"/>
          <w:lang w:val="fr-FR"/>
        </w:rPr>
        <w:t>A</w:t>
      </w:r>
      <w:r w:rsidR="007748E6" w:rsidRPr="00E625C6">
        <w:rPr>
          <w:rFonts w:cs="Arial"/>
          <w:lang w:val="fr-FR"/>
        </w:rPr>
        <w:t>ITM</w:t>
      </w:r>
      <w:r w:rsidRPr="00E625C6">
        <w:rPr>
          <w:rFonts w:cs="Arial"/>
          <w:lang w:val="fr-FR"/>
        </w:rPr>
        <w:t>, servant de base aux efforts de conservation transfrontalière et à l</w:t>
      </w:r>
      <w:r w:rsidR="005E10BD" w:rsidRPr="00E625C6">
        <w:rPr>
          <w:rFonts w:cs="Arial"/>
          <w:lang w:val="fr-FR"/>
        </w:rPr>
        <w:t>’</w:t>
      </w:r>
      <w:r w:rsidRPr="00E625C6">
        <w:rPr>
          <w:rFonts w:cs="Arial"/>
          <w:lang w:val="fr-FR"/>
        </w:rPr>
        <w:t>élaboration de politiques.</w:t>
      </w:r>
    </w:p>
    <w:p w14:paraId="5308114F" w14:textId="77777777" w:rsidR="007B13BD" w:rsidRPr="00E625C6" w:rsidRDefault="007B13BD">
      <w:pPr>
        <w:spacing w:after="0" w:line="240" w:lineRule="auto"/>
        <w:rPr>
          <w:rFonts w:cs="Arial"/>
          <w:lang w:val="fr-FR"/>
        </w:rPr>
      </w:pPr>
    </w:p>
    <w:p w14:paraId="778CF1EA" w14:textId="55EA918A" w:rsidR="007B13BD" w:rsidRPr="00E625C6" w:rsidRDefault="00133DB1">
      <w:pPr>
        <w:pStyle w:val="ListParagraph"/>
        <w:numPr>
          <w:ilvl w:val="0"/>
          <w:numId w:val="109"/>
        </w:numPr>
        <w:spacing w:after="0" w:line="240" w:lineRule="auto"/>
        <w:ind w:left="567" w:hanging="567"/>
        <w:contextualSpacing w:val="0"/>
        <w:jc w:val="both"/>
        <w:rPr>
          <w:rFonts w:cs="Arial"/>
          <w:iCs/>
          <w:u w:val="single"/>
          <w:lang w:val="fr-FR"/>
        </w:rPr>
      </w:pPr>
      <w:r w:rsidRPr="00E625C6">
        <w:rPr>
          <w:rFonts w:cs="Arial"/>
          <w:u w:val="single"/>
          <w:lang w:val="fr-FR"/>
        </w:rPr>
        <w:t>Accord se rapportant à la Convention des Nations Unies sur le droit de la mer et portant sur la conservation et l</w:t>
      </w:r>
      <w:r w:rsidR="005E10BD" w:rsidRPr="00E625C6">
        <w:rPr>
          <w:rFonts w:cs="Arial"/>
          <w:u w:val="single"/>
          <w:lang w:val="fr-FR"/>
        </w:rPr>
        <w:t>’</w:t>
      </w:r>
      <w:r w:rsidRPr="00E625C6">
        <w:rPr>
          <w:rFonts w:cs="Arial"/>
          <w:u w:val="single"/>
          <w:lang w:val="fr-FR"/>
        </w:rPr>
        <w:t>utilisation durable de la diversité biologique marine des zones ne relevant pas de la juridiction nationale</w:t>
      </w:r>
    </w:p>
    <w:p w14:paraId="7529A5A0" w14:textId="77777777" w:rsidR="007B13BD" w:rsidRPr="00E625C6" w:rsidRDefault="007B13BD">
      <w:pPr>
        <w:widowControl w:val="0"/>
        <w:autoSpaceDE w:val="0"/>
        <w:autoSpaceDN w:val="0"/>
        <w:adjustRightInd w:val="0"/>
        <w:spacing w:after="0" w:line="240" w:lineRule="auto"/>
        <w:jc w:val="both"/>
        <w:rPr>
          <w:rFonts w:cs="Arial"/>
          <w:iCs/>
          <w:lang w:val="fr-FR"/>
        </w:rPr>
      </w:pPr>
    </w:p>
    <w:p w14:paraId="59C3E2A2" w14:textId="024ECBB4" w:rsidR="007B13BD" w:rsidRPr="00E625C6" w:rsidRDefault="00133DB1">
      <w:pPr>
        <w:widowControl w:val="0"/>
        <w:numPr>
          <w:ilvl w:val="0"/>
          <w:numId w:val="10"/>
        </w:numPr>
        <w:autoSpaceDE w:val="0"/>
        <w:autoSpaceDN w:val="0"/>
        <w:adjustRightInd w:val="0"/>
        <w:spacing w:after="0" w:line="240" w:lineRule="auto"/>
        <w:ind w:left="567" w:hanging="567"/>
        <w:jc w:val="both"/>
        <w:rPr>
          <w:rFonts w:cs="Arial"/>
          <w:iCs/>
          <w:lang w:val="fr-FR"/>
        </w:rPr>
      </w:pPr>
      <w:r w:rsidRPr="00E625C6">
        <w:rPr>
          <w:rFonts w:cs="Arial"/>
          <w:iCs/>
          <w:lang w:val="fr-FR"/>
        </w:rPr>
        <w:t>Faisant suite à l</w:t>
      </w:r>
      <w:r w:rsidR="005E10BD" w:rsidRPr="00E625C6">
        <w:rPr>
          <w:rFonts w:cs="Arial"/>
          <w:iCs/>
          <w:lang w:val="fr-FR"/>
        </w:rPr>
        <w:t>’</w:t>
      </w:r>
      <w:r w:rsidRPr="00E625C6">
        <w:rPr>
          <w:rFonts w:cs="Arial"/>
          <w:iCs/>
          <w:lang w:val="fr-FR"/>
        </w:rPr>
        <w:t>adoption en</w:t>
      </w:r>
      <w:r w:rsidR="007748E6" w:rsidRPr="00E625C6">
        <w:rPr>
          <w:rFonts w:cs="Arial"/>
          <w:iCs/>
          <w:lang w:val="fr-FR"/>
        </w:rPr>
        <w:t> </w:t>
      </w:r>
      <w:r w:rsidRPr="00E625C6">
        <w:rPr>
          <w:rFonts w:cs="Arial"/>
          <w:iCs/>
          <w:lang w:val="fr-FR"/>
        </w:rPr>
        <w:t>2023 de l</w:t>
      </w:r>
      <w:r w:rsidR="005E10BD" w:rsidRPr="00E625C6">
        <w:rPr>
          <w:rFonts w:cs="Arial"/>
          <w:iCs/>
          <w:lang w:val="fr-FR"/>
        </w:rPr>
        <w:t>’</w:t>
      </w:r>
      <w:r w:rsidRPr="00E625C6">
        <w:rPr>
          <w:rFonts w:cs="Arial"/>
          <w:iCs/>
          <w:lang w:val="fr-FR"/>
        </w:rPr>
        <w:t>Accord se rapportant à la Convention des Nations Unies sur le droit de la mer et portant sur la conservation et l</w:t>
      </w:r>
      <w:r w:rsidR="005E10BD" w:rsidRPr="00E625C6">
        <w:rPr>
          <w:rFonts w:cs="Arial"/>
          <w:iCs/>
          <w:lang w:val="fr-FR"/>
        </w:rPr>
        <w:t>’</w:t>
      </w:r>
      <w:r w:rsidRPr="00E625C6">
        <w:rPr>
          <w:rFonts w:cs="Arial"/>
          <w:iCs/>
          <w:lang w:val="fr-FR"/>
        </w:rPr>
        <w:t>utilisation durable de la diversité biologique marine des zones ne relevant pas de la juridiction nationale, le Secrétariat de l</w:t>
      </w:r>
      <w:r w:rsidR="00510287" w:rsidRPr="00E625C6">
        <w:rPr>
          <w:rFonts w:cs="Arial"/>
          <w:iCs/>
          <w:lang w:val="fr-FR"/>
        </w:rPr>
        <w:t>a CMS</w:t>
      </w:r>
      <w:r w:rsidRPr="00E625C6">
        <w:rPr>
          <w:rFonts w:cs="Arial"/>
          <w:iCs/>
          <w:lang w:val="fr-FR"/>
        </w:rPr>
        <w:t xml:space="preserve"> a </w:t>
      </w:r>
      <w:r w:rsidRPr="00E625C6">
        <w:rPr>
          <w:rFonts w:cs="Arial"/>
          <w:lang w:val="fr-FR"/>
        </w:rPr>
        <w:t xml:space="preserve">coopéré avec </w:t>
      </w:r>
      <w:r w:rsidRPr="00E625C6">
        <w:rPr>
          <w:rFonts w:cs="Arial"/>
          <w:iCs/>
          <w:lang w:val="fr-FR"/>
        </w:rPr>
        <w:t>la Division des affaires maritimes et du droit de la mer des Nations Unies et a contribué aux préparatifs de l</w:t>
      </w:r>
      <w:r w:rsidR="005E10BD" w:rsidRPr="00E625C6">
        <w:rPr>
          <w:rFonts w:cs="Arial"/>
          <w:iCs/>
          <w:lang w:val="fr-FR"/>
        </w:rPr>
        <w:t>’</w:t>
      </w:r>
      <w:r w:rsidRPr="00E625C6">
        <w:rPr>
          <w:rFonts w:cs="Arial"/>
          <w:iCs/>
          <w:lang w:val="fr-FR"/>
        </w:rPr>
        <w:t>entrée en vigueur de l</w:t>
      </w:r>
      <w:r w:rsidR="005E10BD" w:rsidRPr="00E625C6">
        <w:rPr>
          <w:rFonts w:cs="Arial"/>
          <w:iCs/>
          <w:lang w:val="fr-FR"/>
        </w:rPr>
        <w:t>’</w:t>
      </w:r>
      <w:r w:rsidRPr="00E625C6">
        <w:rPr>
          <w:rFonts w:cs="Arial"/>
          <w:iCs/>
          <w:lang w:val="fr-FR"/>
        </w:rPr>
        <w:t xml:space="preserve">Accord. Le Secrétariat a assisté à toutes les réunions du groupe de liaison des Nations Unies sur les océans et a été présent au </w:t>
      </w:r>
      <w:hyperlink r:id="rId30" w:history="1">
        <w:proofErr w:type="spellStart"/>
        <w:r w:rsidR="007B13BD" w:rsidRPr="0013101A">
          <w:rPr>
            <w:rStyle w:val="Hyperlink"/>
            <w:rFonts w:cs="Arial"/>
            <w:lang w:val="fr-FR"/>
          </w:rPr>
          <w:t>PrepCom</w:t>
        </w:r>
        <w:proofErr w:type="spellEnd"/>
        <w:r w:rsidR="007B13BD" w:rsidRPr="0013101A">
          <w:rPr>
            <w:rStyle w:val="Hyperlink"/>
            <w:rFonts w:cs="Arial"/>
            <w:lang w:val="fr-FR"/>
          </w:rPr>
          <w:t> II</w:t>
        </w:r>
      </w:hyperlink>
      <w:r w:rsidRPr="0042490D">
        <w:rPr>
          <w:rStyle w:val="Hyperlink"/>
          <w:lang w:val="fr-FR"/>
        </w:rPr>
        <w:t xml:space="preserve"> </w:t>
      </w:r>
      <w:r w:rsidRPr="00E625C6">
        <w:rPr>
          <w:rFonts w:cs="Arial"/>
          <w:iCs/>
          <w:lang w:val="fr-FR"/>
        </w:rPr>
        <w:t>(18-29</w:t>
      </w:r>
      <w:r w:rsidR="007748E6" w:rsidRPr="00E625C6">
        <w:rPr>
          <w:rFonts w:cs="Arial"/>
          <w:iCs/>
          <w:lang w:val="fr-FR"/>
        </w:rPr>
        <w:t> </w:t>
      </w:r>
      <w:r w:rsidRPr="00E625C6">
        <w:rPr>
          <w:rFonts w:cs="Arial"/>
          <w:iCs/>
          <w:lang w:val="fr-FR"/>
        </w:rPr>
        <w:t>août</w:t>
      </w:r>
      <w:r w:rsidR="007748E6" w:rsidRPr="00E625C6">
        <w:rPr>
          <w:rFonts w:cs="Arial"/>
          <w:iCs/>
          <w:lang w:val="fr-FR"/>
        </w:rPr>
        <w:t> </w:t>
      </w:r>
      <w:r w:rsidRPr="00E625C6">
        <w:rPr>
          <w:rFonts w:cs="Arial"/>
          <w:iCs/>
          <w:lang w:val="fr-FR"/>
        </w:rPr>
        <w:t>2025), y compris lors des briefings en ligne pertinents. Le Secrétariat a également participé à la réunion du Groupe de travail du</w:t>
      </w:r>
      <w:r w:rsidR="007748E6" w:rsidRPr="00E625C6">
        <w:rPr>
          <w:rFonts w:cs="Arial"/>
          <w:iCs/>
          <w:lang w:val="fr-FR"/>
        </w:rPr>
        <w:t> </w:t>
      </w:r>
      <w:r w:rsidRPr="00E625C6">
        <w:rPr>
          <w:rFonts w:cs="Arial"/>
          <w:iCs/>
          <w:lang w:val="fr-FR"/>
        </w:rPr>
        <w:t>PNUE sur la diversité biologique marine des zones ne relevant pas de la juridiction nationale afin d</w:t>
      </w:r>
      <w:r w:rsidR="005E10BD" w:rsidRPr="00E625C6">
        <w:rPr>
          <w:rFonts w:cs="Arial"/>
          <w:iCs/>
          <w:lang w:val="fr-FR"/>
        </w:rPr>
        <w:t>’</w:t>
      </w:r>
      <w:r w:rsidRPr="00E625C6">
        <w:rPr>
          <w:rFonts w:cs="Arial"/>
          <w:iCs/>
          <w:lang w:val="fr-FR"/>
        </w:rPr>
        <w:t>assurer la liaison avec la délégation du</w:t>
      </w:r>
      <w:r w:rsidR="007748E6" w:rsidRPr="00E625C6">
        <w:rPr>
          <w:rFonts w:cs="Arial"/>
          <w:iCs/>
          <w:lang w:val="fr-FR"/>
        </w:rPr>
        <w:t> </w:t>
      </w:r>
      <w:r w:rsidRPr="00E625C6">
        <w:rPr>
          <w:rFonts w:cs="Arial"/>
          <w:iCs/>
          <w:lang w:val="fr-FR"/>
        </w:rPr>
        <w:t xml:space="preserve">PNUE traitant de ce sujet. </w:t>
      </w:r>
      <w:r w:rsidRPr="00E625C6">
        <w:rPr>
          <w:rFonts w:cs="Arial"/>
          <w:lang w:val="fr-FR"/>
        </w:rPr>
        <w:t xml:space="preserve">Parmi les sujets abordés, </w:t>
      </w:r>
      <w:r w:rsidRPr="00E625C6">
        <w:rPr>
          <w:rFonts w:cs="Arial"/>
          <w:iCs/>
          <w:lang w:val="fr-FR"/>
        </w:rPr>
        <w:t>le point de l</w:t>
      </w:r>
      <w:r w:rsidR="005E10BD" w:rsidRPr="00E625C6">
        <w:rPr>
          <w:rFonts w:cs="Arial"/>
          <w:iCs/>
          <w:lang w:val="fr-FR"/>
        </w:rPr>
        <w:t>’</w:t>
      </w:r>
      <w:r w:rsidRPr="00E625C6">
        <w:rPr>
          <w:rFonts w:cs="Arial"/>
          <w:iCs/>
          <w:lang w:val="fr-FR"/>
        </w:rPr>
        <w:t>ordre du jour intitulé «</w:t>
      </w:r>
      <w:r w:rsidR="005E10BD" w:rsidRPr="00E625C6">
        <w:rPr>
          <w:rFonts w:cs="Arial"/>
          <w:iCs/>
          <w:lang w:val="fr-FR"/>
        </w:rPr>
        <w:t> </w:t>
      </w:r>
      <w:r w:rsidRPr="00E625C6">
        <w:rPr>
          <w:rFonts w:cs="Arial"/>
          <w:iCs/>
          <w:lang w:val="fr-FR"/>
        </w:rPr>
        <w:t>dispositions visant à renforcer la coopération avec les instruments et cadres juridiques pertinents et les organes mondiaux, régionaux, sous-régionaux et sectoriels pertinents</w:t>
      </w:r>
      <w:r w:rsidR="005E10BD" w:rsidRPr="00E625C6">
        <w:rPr>
          <w:rFonts w:cs="Arial"/>
          <w:iCs/>
          <w:lang w:val="fr-FR"/>
        </w:rPr>
        <w:t> </w:t>
      </w:r>
      <w:r w:rsidRPr="00E625C6">
        <w:rPr>
          <w:rFonts w:cs="Arial"/>
          <w:iCs/>
          <w:lang w:val="fr-FR"/>
        </w:rPr>
        <w:t>» était le plus pertinent pour l</w:t>
      </w:r>
      <w:r w:rsidR="00510287" w:rsidRPr="00E625C6">
        <w:rPr>
          <w:rFonts w:cs="Arial"/>
          <w:iCs/>
          <w:lang w:val="fr-FR"/>
        </w:rPr>
        <w:t>a CMS</w:t>
      </w:r>
      <w:r w:rsidRPr="00E625C6">
        <w:rPr>
          <w:rFonts w:cs="Arial"/>
          <w:iCs/>
          <w:lang w:val="fr-FR"/>
        </w:rPr>
        <w:t xml:space="preserve">. Pour le </w:t>
      </w:r>
      <w:proofErr w:type="spellStart"/>
      <w:r w:rsidRPr="00E625C6">
        <w:rPr>
          <w:rFonts w:cs="Arial"/>
          <w:iCs/>
          <w:lang w:val="fr-FR"/>
        </w:rPr>
        <w:t>PrepCom</w:t>
      </w:r>
      <w:proofErr w:type="spellEnd"/>
      <w:r w:rsidR="005E10BD" w:rsidRPr="00E625C6">
        <w:rPr>
          <w:rFonts w:cs="Arial"/>
          <w:iCs/>
          <w:lang w:val="fr-FR"/>
        </w:rPr>
        <w:t> </w:t>
      </w:r>
      <w:r w:rsidRPr="00E625C6">
        <w:rPr>
          <w:rFonts w:cs="Arial"/>
          <w:iCs/>
          <w:lang w:val="fr-FR"/>
        </w:rPr>
        <w:t xml:space="preserve">II, le Secrétariat a fourni des informations sur cette question, qui ont été compilées dans une note du Secrétariat du </w:t>
      </w:r>
      <w:proofErr w:type="spellStart"/>
      <w:r w:rsidRPr="00E625C6">
        <w:rPr>
          <w:rFonts w:cs="Arial"/>
          <w:iCs/>
          <w:lang w:val="fr-FR"/>
        </w:rPr>
        <w:t>PrepCom</w:t>
      </w:r>
      <w:proofErr w:type="spellEnd"/>
      <w:r w:rsidRPr="00E625C6">
        <w:rPr>
          <w:rFonts w:cs="Arial"/>
          <w:iCs/>
          <w:lang w:val="fr-FR"/>
        </w:rPr>
        <w:t xml:space="preserve"> sous la cote</w:t>
      </w:r>
      <w:r w:rsidR="005E10BD" w:rsidRPr="00E625C6">
        <w:rPr>
          <w:rFonts w:cs="Arial"/>
          <w:iCs/>
          <w:lang w:val="fr-FR"/>
        </w:rPr>
        <w:t> </w:t>
      </w:r>
      <w:hyperlink r:id="rId31" w:history="1">
        <w:r w:rsidR="007B13BD" w:rsidRPr="0013101A">
          <w:rPr>
            <w:rStyle w:val="Hyperlink"/>
            <w:rFonts w:cs="Arial"/>
            <w:lang w:val="fr-FR"/>
          </w:rPr>
          <w:t>A/AC.296/2025/16</w:t>
        </w:r>
      </w:hyperlink>
      <w:r w:rsidRPr="00E625C6">
        <w:rPr>
          <w:rFonts w:cs="Arial"/>
          <w:iCs/>
          <w:lang w:val="fr-FR"/>
        </w:rPr>
        <w:t>. Le Secrétaire exécutif a également fait une déclaration au nom de l</w:t>
      </w:r>
      <w:r w:rsidR="00510287" w:rsidRPr="00E625C6">
        <w:rPr>
          <w:rFonts w:cs="Arial"/>
          <w:iCs/>
          <w:lang w:val="fr-FR"/>
        </w:rPr>
        <w:t>a CMS</w:t>
      </w:r>
      <w:r w:rsidRPr="00E625C6">
        <w:rPr>
          <w:rFonts w:cs="Arial"/>
          <w:iCs/>
          <w:lang w:val="fr-FR"/>
        </w:rPr>
        <w:t xml:space="preserve"> concernant ce point de l</w:t>
      </w:r>
      <w:r w:rsidR="005E10BD" w:rsidRPr="00E625C6">
        <w:rPr>
          <w:rFonts w:cs="Arial"/>
          <w:iCs/>
          <w:lang w:val="fr-FR"/>
        </w:rPr>
        <w:t>’</w:t>
      </w:r>
      <w:r w:rsidRPr="00E625C6">
        <w:rPr>
          <w:rFonts w:cs="Arial"/>
          <w:iCs/>
          <w:lang w:val="fr-FR"/>
        </w:rPr>
        <w:t xml:space="preserve">ordre du jour pendant le </w:t>
      </w:r>
      <w:proofErr w:type="spellStart"/>
      <w:r w:rsidRPr="00E625C6">
        <w:rPr>
          <w:rFonts w:cs="Arial"/>
          <w:iCs/>
          <w:lang w:val="fr-FR"/>
        </w:rPr>
        <w:t>PrepCom</w:t>
      </w:r>
      <w:proofErr w:type="spellEnd"/>
      <w:r w:rsidR="005E10BD" w:rsidRPr="00E625C6">
        <w:rPr>
          <w:rFonts w:cs="Arial"/>
          <w:iCs/>
          <w:lang w:val="fr-FR"/>
        </w:rPr>
        <w:t> </w:t>
      </w:r>
      <w:r w:rsidRPr="00E625C6">
        <w:rPr>
          <w:rFonts w:cs="Arial"/>
          <w:iCs/>
          <w:lang w:val="fr-FR"/>
        </w:rPr>
        <w:t xml:space="preserve">II. </w:t>
      </w:r>
    </w:p>
    <w:p w14:paraId="4ADA5644" w14:textId="77777777" w:rsidR="007B13BD" w:rsidRPr="00E625C6" w:rsidRDefault="007B13BD">
      <w:pPr>
        <w:widowControl w:val="0"/>
        <w:autoSpaceDE w:val="0"/>
        <w:autoSpaceDN w:val="0"/>
        <w:adjustRightInd w:val="0"/>
        <w:spacing w:after="0" w:line="240" w:lineRule="auto"/>
        <w:jc w:val="both"/>
        <w:rPr>
          <w:rFonts w:cs="Arial"/>
          <w:iCs/>
          <w:lang w:val="fr-FR"/>
        </w:rPr>
      </w:pPr>
    </w:p>
    <w:p w14:paraId="352C3A62" w14:textId="4ED2FEB1" w:rsidR="007B13BD" w:rsidRPr="00E625C6" w:rsidRDefault="00133DB1">
      <w:pPr>
        <w:widowControl w:val="0"/>
        <w:numPr>
          <w:ilvl w:val="0"/>
          <w:numId w:val="10"/>
        </w:numPr>
        <w:autoSpaceDE w:val="0"/>
        <w:autoSpaceDN w:val="0"/>
        <w:adjustRightInd w:val="0"/>
        <w:spacing w:after="0" w:line="240" w:lineRule="auto"/>
        <w:ind w:left="567" w:hanging="567"/>
        <w:jc w:val="both"/>
        <w:rPr>
          <w:rFonts w:cs="Arial"/>
          <w:iCs/>
          <w:lang w:val="fr-FR"/>
        </w:rPr>
      </w:pPr>
      <w:r w:rsidRPr="00E625C6">
        <w:rPr>
          <w:rFonts w:cs="Arial"/>
          <w:iCs/>
          <w:lang w:val="fr-FR"/>
        </w:rPr>
        <w:t>En outre, en août</w:t>
      </w:r>
      <w:r w:rsidR="007748E6" w:rsidRPr="00E625C6">
        <w:rPr>
          <w:rFonts w:cs="Arial"/>
          <w:iCs/>
          <w:lang w:val="fr-FR"/>
        </w:rPr>
        <w:t> </w:t>
      </w:r>
      <w:r w:rsidRPr="00E625C6">
        <w:rPr>
          <w:rFonts w:cs="Arial"/>
          <w:iCs/>
          <w:lang w:val="fr-FR"/>
        </w:rPr>
        <w:t xml:space="preserve">2025, le PNUE a publié le document </w:t>
      </w:r>
      <w:hyperlink r:id="rId32" w:history="1">
        <w:r w:rsidR="007B13BD" w:rsidRPr="0013101A">
          <w:rPr>
            <w:rStyle w:val="Hyperlink"/>
            <w:rFonts w:cs="Arial"/>
            <w:lang w:val="fr-FR"/>
          </w:rPr>
          <w:t>Hori</w:t>
        </w:r>
        <w:bookmarkStart w:id="4" w:name="_Hlt207265577"/>
        <w:bookmarkStart w:id="5" w:name="_Hlt207265578"/>
        <w:r w:rsidR="007B13BD" w:rsidRPr="0013101A">
          <w:rPr>
            <w:rStyle w:val="Hyperlink"/>
            <w:rFonts w:cs="Arial"/>
            <w:lang w:val="fr-FR"/>
          </w:rPr>
          <w:t>z</w:t>
        </w:r>
        <w:bookmarkEnd w:id="4"/>
        <w:bookmarkEnd w:id="5"/>
        <w:r w:rsidR="007B13BD" w:rsidRPr="0013101A">
          <w:rPr>
            <w:rStyle w:val="Hyperlink"/>
            <w:rFonts w:cs="Arial"/>
            <w:lang w:val="fr-FR"/>
          </w:rPr>
          <w:t xml:space="preserve">on Scan on possible linkages </w:t>
        </w:r>
        <w:proofErr w:type="spellStart"/>
        <w:r w:rsidR="007B13BD" w:rsidRPr="0013101A">
          <w:rPr>
            <w:rStyle w:val="Hyperlink"/>
            <w:rFonts w:cs="Arial"/>
            <w:lang w:val="fr-FR"/>
          </w:rPr>
          <w:t>between</w:t>
        </w:r>
        <w:proofErr w:type="spellEnd"/>
        <w:r w:rsidR="007B13BD" w:rsidRPr="0013101A">
          <w:rPr>
            <w:rStyle w:val="Hyperlink"/>
            <w:rFonts w:cs="Arial"/>
            <w:lang w:val="fr-FR"/>
          </w:rPr>
          <w:t xml:space="preserve"> the BBNJ Agreement and </w:t>
        </w:r>
        <w:proofErr w:type="spellStart"/>
        <w:r w:rsidR="007B13BD" w:rsidRPr="0013101A">
          <w:rPr>
            <w:rStyle w:val="Hyperlink"/>
            <w:rFonts w:cs="Arial"/>
            <w:lang w:val="fr-FR"/>
          </w:rPr>
          <w:t>biodiversity-related</w:t>
        </w:r>
        <w:proofErr w:type="spellEnd"/>
        <w:r w:rsidR="007B13BD" w:rsidRPr="0013101A">
          <w:rPr>
            <w:rStyle w:val="Hyperlink"/>
            <w:rFonts w:cs="Arial"/>
            <w:lang w:val="fr-FR"/>
          </w:rPr>
          <w:t xml:space="preserve"> MEAs</w:t>
        </w:r>
      </w:hyperlink>
      <w:r w:rsidRPr="00E625C6">
        <w:rPr>
          <w:rFonts w:cs="Arial"/>
          <w:iCs/>
          <w:lang w:val="fr-FR"/>
        </w:rPr>
        <w:t xml:space="preserve"> (Tour d</w:t>
      </w:r>
      <w:r w:rsidR="005E10BD" w:rsidRPr="00E625C6">
        <w:rPr>
          <w:rFonts w:cs="Arial"/>
          <w:iCs/>
          <w:lang w:val="fr-FR"/>
        </w:rPr>
        <w:t>’</w:t>
      </w:r>
      <w:r w:rsidRPr="00E625C6">
        <w:rPr>
          <w:rFonts w:cs="Arial"/>
          <w:iCs/>
          <w:lang w:val="fr-FR"/>
        </w:rPr>
        <w:t>horizon des liens possibles entre l</w:t>
      </w:r>
      <w:r w:rsidR="005E10BD" w:rsidRPr="00E625C6">
        <w:rPr>
          <w:rFonts w:cs="Arial"/>
          <w:iCs/>
          <w:lang w:val="fr-FR"/>
        </w:rPr>
        <w:t>’</w:t>
      </w:r>
      <w:r w:rsidRPr="00E625C6">
        <w:rPr>
          <w:rFonts w:cs="Arial"/>
          <w:iCs/>
          <w:lang w:val="fr-FR"/>
        </w:rPr>
        <w:t>Accord sur la diversité biologique marine des zones ne relevant pas de la juridiction nationale et les accords multilatéraux sur l</w:t>
      </w:r>
      <w:r w:rsidR="005E10BD" w:rsidRPr="00E625C6">
        <w:rPr>
          <w:rFonts w:cs="Arial"/>
          <w:iCs/>
          <w:lang w:val="fr-FR"/>
        </w:rPr>
        <w:t>’</w:t>
      </w:r>
      <w:r w:rsidRPr="00E625C6">
        <w:rPr>
          <w:rFonts w:cs="Arial"/>
          <w:iCs/>
          <w:lang w:val="fr-FR"/>
        </w:rPr>
        <w:t>environnement relatifs à la biodiversité), qui comprend des sections sur l</w:t>
      </w:r>
      <w:r w:rsidR="00510287" w:rsidRPr="00E625C6">
        <w:rPr>
          <w:rFonts w:cs="Arial"/>
          <w:iCs/>
          <w:lang w:val="fr-FR"/>
        </w:rPr>
        <w:t>a CMS</w:t>
      </w:r>
      <w:r w:rsidRPr="00E625C6">
        <w:rPr>
          <w:rFonts w:cs="Arial"/>
          <w:iCs/>
          <w:lang w:val="fr-FR"/>
        </w:rPr>
        <w:t xml:space="preserve">, pour laquelle cette dernière a fourni des commentaires. </w:t>
      </w:r>
    </w:p>
    <w:p w14:paraId="33E0F3AD" w14:textId="23237CC1" w:rsidR="007B13BD" w:rsidRPr="00E625C6" w:rsidRDefault="00133DB1">
      <w:pPr>
        <w:widowControl w:val="0"/>
        <w:numPr>
          <w:ilvl w:val="0"/>
          <w:numId w:val="10"/>
        </w:numPr>
        <w:autoSpaceDE w:val="0"/>
        <w:autoSpaceDN w:val="0"/>
        <w:adjustRightInd w:val="0"/>
        <w:spacing w:after="0" w:line="240" w:lineRule="auto"/>
        <w:ind w:left="567" w:hanging="567"/>
        <w:jc w:val="both"/>
        <w:rPr>
          <w:rFonts w:cs="Arial"/>
          <w:iCs/>
          <w:lang w:val="fr-FR"/>
        </w:rPr>
      </w:pPr>
      <w:r w:rsidRPr="00E625C6">
        <w:rPr>
          <w:rFonts w:cs="Arial"/>
          <w:iCs/>
          <w:lang w:val="fr-FR"/>
        </w:rPr>
        <w:lastRenderedPageBreak/>
        <w:t>Lors de la 3</w:t>
      </w:r>
      <w:r w:rsidRPr="00E625C6">
        <w:rPr>
          <w:rFonts w:cs="Arial"/>
          <w:iCs/>
          <w:vertAlign w:val="superscript"/>
          <w:lang w:val="fr-FR"/>
        </w:rPr>
        <w:t>e</w:t>
      </w:r>
      <w:r w:rsidR="005E10BD" w:rsidRPr="00E625C6">
        <w:rPr>
          <w:rFonts w:cs="Arial"/>
          <w:iCs/>
          <w:lang w:val="fr-FR"/>
        </w:rPr>
        <w:t> </w:t>
      </w:r>
      <w:r w:rsidRPr="00E625C6">
        <w:rPr>
          <w:rFonts w:cs="Arial"/>
          <w:iCs/>
          <w:lang w:val="fr-FR"/>
        </w:rPr>
        <w:t>Conférence des Nations Unies sur l</w:t>
      </w:r>
      <w:r w:rsidR="005E10BD" w:rsidRPr="00E625C6">
        <w:rPr>
          <w:rFonts w:cs="Arial"/>
          <w:iCs/>
          <w:lang w:val="fr-FR"/>
        </w:rPr>
        <w:t>’</w:t>
      </w:r>
      <w:r w:rsidRPr="00E625C6">
        <w:rPr>
          <w:rFonts w:cs="Arial"/>
          <w:iCs/>
          <w:lang w:val="fr-FR"/>
        </w:rPr>
        <w:t xml:space="preserve">océan, le Secrétariat a organisé un événement parallèle intitulé </w:t>
      </w:r>
      <w:hyperlink r:id="rId33" w:history="1">
        <w:r w:rsidR="007B13BD" w:rsidRPr="00251309">
          <w:rPr>
            <w:rStyle w:val="Hyperlink"/>
            <w:rFonts w:cs="Arial"/>
            <w:lang w:val="fr-FR"/>
          </w:rPr>
          <w:t>Conser</w:t>
        </w:r>
        <w:bookmarkStart w:id="6" w:name="_Hlt207265714"/>
        <w:bookmarkStart w:id="7" w:name="_Hlt207265715"/>
        <w:r w:rsidR="007B13BD" w:rsidRPr="00251309">
          <w:rPr>
            <w:rStyle w:val="Hyperlink"/>
            <w:rFonts w:cs="Arial"/>
            <w:lang w:val="fr-FR"/>
          </w:rPr>
          <w:t>v</w:t>
        </w:r>
        <w:bookmarkEnd w:id="6"/>
        <w:bookmarkEnd w:id="7"/>
        <w:r w:rsidR="007B13BD" w:rsidRPr="00251309">
          <w:rPr>
            <w:rStyle w:val="Hyperlink"/>
            <w:rFonts w:cs="Arial"/>
            <w:lang w:val="fr-FR"/>
          </w:rPr>
          <w:t>ation des espèces marines pour des écosystèmes sains et une durabilité à long terme des océans</w:t>
        </w:r>
      </w:hyperlink>
      <w:r w:rsidRPr="00E625C6">
        <w:rPr>
          <w:lang w:val="fr-FR"/>
        </w:rPr>
        <w:t>,</w:t>
      </w:r>
      <w:r w:rsidRPr="00E625C6">
        <w:rPr>
          <w:rFonts w:cs="Arial"/>
          <w:i/>
          <w:lang w:val="fr-FR"/>
        </w:rPr>
        <w:t xml:space="preserve"> </w:t>
      </w:r>
      <w:r w:rsidRPr="00E625C6">
        <w:rPr>
          <w:rFonts w:cs="Arial"/>
          <w:iCs/>
          <w:lang w:val="fr-FR"/>
        </w:rPr>
        <w:t>en collaboration avec les gouvernements de l</w:t>
      </w:r>
      <w:r w:rsidR="005E10BD" w:rsidRPr="00E625C6">
        <w:rPr>
          <w:rFonts w:cs="Arial"/>
          <w:iCs/>
          <w:lang w:val="fr-FR"/>
        </w:rPr>
        <w:t>’</w:t>
      </w:r>
      <w:r w:rsidRPr="00E625C6">
        <w:rPr>
          <w:rFonts w:cs="Arial"/>
          <w:iCs/>
          <w:lang w:val="fr-FR"/>
        </w:rPr>
        <w:t xml:space="preserve">Australie, de la Belgique, des Émirats arabes unis, de la France, du Ghana et du Panama, </w:t>
      </w:r>
      <w:r w:rsidRPr="00E625C6">
        <w:rPr>
          <w:rFonts w:cs="Arial"/>
          <w:lang w:val="fr-FR"/>
        </w:rPr>
        <w:t>la Division des affaires maritimes et du droit de la mer, les Secrétariats de la Convention sur la diversité biologique, de la Convention sur le commerce international des espèces de faune et de flore sauvages menacées d</w:t>
      </w:r>
      <w:r w:rsidR="005E10BD" w:rsidRPr="00E625C6">
        <w:rPr>
          <w:rFonts w:cs="Arial"/>
          <w:lang w:val="fr-FR"/>
        </w:rPr>
        <w:t>’</w:t>
      </w:r>
      <w:r w:rsidRPr="00E625C6">
        <w:rPr>
          <w:rFonts w:cs="Arial"/>
          <w:lang w:val="fr-FR"/>
        </w:rPr>
        <w:t>extinction, de la Commission baleinière internationale, de l</w:t>
      </w:r>
      <w:r w:rsidR="005E10BD" w:rsidRPr="00E625C6">
        <w:rPr>
          <w:rFonts w:cs="Arial"/>
          <w:lang w:val="fr-FR"/>
        </w:rPr>
        <w:t>’</w:t>
      </w:r>
      <w:r w:rsidRPr="00E625C6">
        <w:rPr>
          <w:rFonts w:cs="Arial"/>
          <w:lang w:val="fr-FR"/>
        </w:rPr>
        <w:t>Accord sur la conservation des cétacés de la mer Noire, de la Méditerranée et de la zone atlantique adjacente et de l</w:t>
      </w:r>
      <w:r w:rsidR="005E10BD" w:rsidRPr="00E625C6">
        <w:rPr>
          <w:rFonts w:cs="Arial"/>
          <w:lang w:val="fr-FR"/>
        </w:rPr>
        <w:t>’</w:t>
      </w:r>
      <w:r w:rsidRPr="00E625C6">
        <w:rPr>
          <w:rFonts w:cs="Arial"/>
          <w:lang w:val="fr-FR"/>
        </w:rPr>
        <w:t>Accord sur la conservation des petits cétacés de la mer Baltique, du nord-est de l</w:t>
      </w:r>
      <w:r w:rsidR="005E10BD" w:rsidRPr="00E625C6">
        <w:rPr>
          <w:rFonts w:cs="Arial"/>
          <w:lang w:val="fr-FR"/>
        </w:rPr>
        <w:t>’</w:t>
      </w:r>
      <w:r w:rsidRPr="00E625C6">
        <w:rPr>
          <w:rFonts w:cs="Arial"/>
          <w:lang w:val="fr-FR"/>
        </w:rPr>
        <w:t>Atlantique et des mers d</w:t>
      </w:r>
      <w:r w:rsidR="005E10BD" w:rsidRPr="00E625C6">
        <w:rPr>
          <w:rFonts w:cs="Arial"/>
          <w:lang w:val="fr-FR"/>
        </w:rPr>
        <w:t>’</w:t>
      </w:r>
      <w:r w:rsidRPr="00E625C6">
        <w:rPr>
          <w:rFonts w:cs="Arial"/>
          <w:lang w:val="fr-FR"/>
        </w:rPr>
        <w:t>Irlande et du Nord, la Commission de la survie des espèces de l</w:t>
      </w:r>
      <w:r w:rsidR="005E10BD" w:rsidRPr="00E625C6">
        <w:rPr>
          <w:rFonts w:cs="Arial"/>
          <w:lang w:val="fr-FR"/>
        </w:rPr>
        <w:t>’</w:t>
      </w:r>
      <w:r w:rsidRPr="00E625C6">
        <w:rPr>
          <w:rFonts w:cs="Arial"/>
          <w:lang w:val="fr-FR"/>
        </w:rPr>
        <w:t xml:space="preserve">UICN et </w:t>
      </w:r>
      <w:proofErr w:type="spellStart"/>
      <w:r w:rsidRPr="00E625C6">
        <w:rPr>
          <w:rFonts w:cs="Arial"/>
          <w:lang w:val="fr-FR"/>
        </w:rPr>
        <w:t>BirdLife</w:t>
      </w:r>
      <w:proofErr w:type="spellEnd"/>
      <w:r w:rsidRPr="00E625C6">
        <w:rPr>
          <w:rFonts w:cs="Arial"/>
          <w:lang w:val="fr-FR"/>
        </w:rPr>
        <w:t xml:space="preserve"> International. Il </w:t>
      </w:r>
      <w:r w:rsidRPr="00E625C6">
        <w:rPr>
          <w:rFonts w:cs="Arial"/>
          <w:iCs/>
          <w:lang w:val="fr-FR"/>
        </w:rPr>
        <w:t xml:space="preserve">a annoncé de nouveaux engagements axés </w:t>
      </w:r>
      <w:r w:rsidRPr="00E625C6">
        <w:rPr>
          <w:rFonts w:cs="Arial"/>
          <w:lang w:val="fr-FR"/>
        </w:rPr>
        <w:t xml:space="preserve">sur </w:t>
      </w:r>
      <w:r w:rsidRPr="00E625C6">
        <w:rPr>
          <w:rFonts w:cs="Arial"/>
          <w:iCs/>
          <w:lang w:val="fr-FR"/>
        </w:rPr>
        <w:t>les aires marines protégées</w:t>
      </w:r>
      <w:r w:rsidRPr="00E625C6">
        <w:rPr>
          <w:rFonts w:cs="Arial"/>
          <w:lang w:val="fr-FR"/>
        </w:rPr>
        <w:t xml:space="preserve"> et la connectivité le long des voies de migration océaniques, sur l</w:t>
      </w:r>
      <w:r w:rsidR="005E10BD" w:rsidRPr="00E625C6">
        <w:rPr>
          <w:rFonts w:cs="Arial"/>
          <w:lang w:val="fr-FR"/>
        </w:rPr>
        <w:t>’</w:t>
      </w:r>
      <w:r w:rsidRPr="00E625C6">
        <w:rPr>
          <w:rFonts w:cs="Arial"/>
          <w:lang w:val="fr-FR"/>
        </w:rPr>
        <w:t>avancement de la conservation des cétacés</w:t>
      </w:r>
      <w:r w:rsidRPr="00E625C6">
        <w:rPr>
          <w:rFonts w:cs="Arial"/>
          <w:iCs/>
          <w:lang w:val="fr-FR"/>
        </w:rPr>
        <w:t xml:space="preserve"> et sur la promotion de la connectivité et des mesures de conservation par zone pour les espèces migratrices.</w:t>
      </w:r>
    </w:p>
    <w:p w14:paraId="57F107FE" w14:textId="77777777" w:rsidR="007B13BD" w:rsidRPr="00E625C6" w:rsidRDefault="007B13BD">
      <w:pPr>
        <w:spacing w:after="0" w:line="240" w:lineRule="auto"/>
        <w:rPr>
          <w:rFonts w:cs="Arial"/>
          <w:u w:val="single"/>
          <w:lang w:val="fr-FR"/>
        </w:rPr>
      </w:pPr>
    </w:p>
    <w:p w14:paraId="54CC7470" w14:textId="77777777" w:rsidR="007B13BD" w:rsidRPr="00E625C6" w:rsidRDefault="00133DB1">
      <w:pPr>
        <w:spacing w:after="0" w:line="240" w:lineRule="auto"/>
        <w:rPr>
          <w:rFonts w:cs="Arial"/>
          <w:lang w:val="fr-FR"/>
        </w:rPr>
      </w:pPr>
      <w:r w:rsidRPr="00E625C6">
        <w:rPr>
          <w:rFonts w:cs="Arial"/>
          <w:u w:val="single"/>
          <w:lang w:val="fr-FR"/>
        </w:rPr>
        <w:t>Discussion et analyse</w:t>
      </w:r>
    </w:p>
    <w:p w14:paraId="429BCC5F" w14:textId="77777777" w:rsidR="007B13BD" w:rsidRPr="00E625C6" w:rsidRDefault="007B13BD">
      <w:pPr>
        <w:widowControl w:val="0"/>
        <w:autoSpaceDE w:val="0"/>
        <w:autoSpaceDN w:val="0"/>
        <w:adjustRightInd w:val="0"/>
        <w:spacing w:after="0" w:line="240" w:lineRule="auto"/>
        <w:ind w:left="567"/>
        <w:jc w:val="both"/>
        <w:rPr>
          <w:rFonts w:cs="Arial"/>
          <w:lang w:val="fr-FR"/>
        </w:rPr>
      </w:pPr>
    </w:p>
    <w:p w14:paraId="6DFC30A0" w14:textId="6C83C0D6" w:rsidR="007B13BD" w:rsidRPr="00E625C6" w:rsidRDefault="00133DB1">
      <w:pPr>
        <w:widowControl w:val="0"/>
        <w:numPr>
          <w:ilvl w:val="0"/>
          <w:numId w:val="10"/>
        </w:numPr>
        <w:autoSpaceDE w:val="0"/>
        <w:autoSpaceDN w:val="0"/>
        <w:adjustRightInd w:val="0"/>
        <w:spacing w:after="0" w:line="240" w:lineRule="auto"/>
        <w:ind w:left="567" w:hanging="567"/>
        <w:jc w:val="both"/>
        <w:rPr>
          <w:rFonts w:cs="Arial"/>
          <w:lang w:val="fr-FR"/>
        </w:rPr>
      </w:pPr>
      <w:r w:rsidRPr="00E625C6">
        <w:rPr>
          <w:rFonts w:cs="Arial"/>
          <w:lang w:val="fr-FR"/>
        </w:rPr>
        <w:t>L</w:t>
      </w:r>
      <w:r w:rsidR="005E10BD" w:rsidRPr="00E625C6">
        <w:rPr>
          <w:rFonts w:cs="Arial"/>
          <w:lang w:val="fr-FR"/>
        </w:rPr>
        <w:t>’</w:t>
      </w:r>
      <w:r w:rsidRPr="00E625C6">
        <w:rPr>
          <w:rFonts w:cs="Arial"/>
          <w:lang w:val="fr-FR"/>
        </w:rPr>
        <w:t>identification d</w:t>
      </w:r>
      <w:r w:rsidR="00B20BE5" w:rsidRPr="00E625C6">
        <w:rPr>
          <w:rFonts w:cs="Arial"/>
          <w:lang w:val="fr-FR"/>
        </w:rPr>
        <w:t>es AIMM</w:t>
      </w:r>
      <w:r w:rsidRPr="00E625C6">
        <w:rPr>
          <w:rFonts w:cs="Arial"/>
          <w:lang w:val="fr-FR"/>
        </w:rPr>
        <w:t xml:space="preserve"> et d</w:t>
      </w:r>
      <w:r w:rsidR="00B20BE5" w:rsidRPr="00E625C6">
        <w:rPr>
          <w:rFonts w:cs="Arial"/>
          <w:lang w:val="fr-FR"/>
        </w:rPr>
        <w:t>es AIRR</w:t>
      </w:r>
      <w:r w:rsidRPr="00E625C6">
        <w:rPr>
          <w:rFonts w:cs="Arial"/>
          <w:lang w:val="fr-FR"/>
        </w:rPr>
        <w:t xml:space="preserve"> est en cours et offre un cadre supplémentaire pour la protection des espèces aquatiques migratrices. Les Parties sont encouragées à utiliser ces outils de conservation par zone dans leurs activités de planification nationale.</w:t>
      </w:r>
    </w:p>
    <w:p w14:paraId="7EE25B57" w14:textId="77777777" w:rsidR="007B13BD" w:rsidRPr="00E625C6" w:rsidRDefault="007B13BD">
      <w:pPr>
        <w:widowControl w:val="0"/>
        <w:autoSpaceDE w:val="0"/>
        <w:autoSpaceDN w:val="0"/>
        <w:adjustRightInd w:val="0"/>
        <w:spacing w:after="0" w:line="240" w:lineRule="auto"/>
        <w:ind w:left="567"/>
        <w:jc w:val="both"/>
        <w:rPr>
          <w:rFonts w:cs="Arial"/>
          <w:lang w:val="fr-FR"/>
        </w:rPr>
      </w:pPr>
    </w:p>
    <w:p w14:paraId="4CD70421" w14:textId="09B08BE6" w:rsidR="007B13BD" w:rsidRPr="00E625C6" w:rsidRDefault="00133DB1">
      <w:pPr>
        <w:widowControl w:val="0"/>
        <w:numPr>
          <w:ilvl w:val="0"/>
          <w:numId w:val="10"/>
        </w:numPr>
        <w:autoSpaceDE w:val="0"/>
        <w:autoSpaceDN w:val="0"/>
        <w:adjustRightInd w:val="0"/>
        <w:spacing w:after="0" w:line="240" w:lineRule="auto"/>
        <w:ind w:left="567" w:hanging="567"/>
        <w:jc w:val="both"/>
        <w:rPr>
          <w:rFonts w:cs="Arial"/>
          <w:lang w:val="fr-FR"/>
        </w:rPr>
      </w:pPr>
      <w:r w:rsidRPr="00E625C6">
        <w:rPr>
          <w:rFonts w:cs="Arial"/>
          <w:lang w:val="fr-FR"/>
        </w:rPr>
        <w:t>L</w:t>
      </w:r>
      <w:r w:rsidR="005E10BD" w:rsidRPr="00E625C6">
        <w:rPr>
          <w:rFonts w:cs="Arial"/>
          <w:lang w:val="fr-FR"/>
        </w:rPr>
        <w:t>’</w:t>
      </w:r>
      <w:r w:rsidRPr="00E625C6">
        <w:rPr>
          <w:rFonts w:cs="Arial"/>
          <w:lang w:val="fr-FR"/>
        </w:rPr>
        <w:t>identification et la mise en place d</w:t>
      </w:r>
      <w:r w:rsidR="007748E6" w:rsidRPr="00E625C6">
        <w:rPr>
          <w:rFonts w:cs="Arial"/>
          <w:lang w:val="fr-FR"/>
        </w:rPr>
        <w:t>es AITM</w:t>
      </w:r>
      <w:r w:rsidRPr="00E625C6">
        <w:rPr>
          <w:rFonts w:cs="Arial"/>
          <w:lang w:val="fr-FR"/>
        </w:rPr>
        <w:t xml:space="preserve"> intégreront les tortues dans la conservation spatiale à l</w:t>
      </w:r>
      <w:r w:rsidR="005E10BD" w:rsidRPr="00E625C6">
        <w:rPr>
          <w:rFonts w:cs="Arial"/>
          <w:lang w:val="fr-FR"/>
        </w:rPr>
        <w:t>’</w:t>
      </w:r>
      <w:r w:rsidRPr="00E625C6">
        <w:rPr>
          <w:rFonts w:cs="Arial"/>
          <w:lang w:val="fr-FR"/>
        </w:rPr>
        <w:t>échelle mondiale. Le cadre</w:t>
      </w:r>
      <w:r w:rsidR="007748E6" w:rsidRPr="00E625C6">
        <w:rPr>
          <w:rFonts w:cs="Arial"/>
          <w:lang w:val="fr-FR"/>
        </w:rPr>
        <w:t> </w:t>
      </w:r>
      <w:r w:rsidRPr="00E625C6">
        <w:rPr>
          <w:rFonts w:cs="Arial"/>
          <w:lang w:val="fr-FR"/>
        </w:rPr>
        <w:t>AITM permettra de recenser les principaux habitats aquatiques en utilisant des données sur les déplacements et la génétique, ce qui contribuera à la planification spatiale marine et à l</w:t>
      </w:r>
      <w:r w:rsidR="005E10BD" w:rsidRPr="00E625C6">
        <w:rPr>
          <w:rFonts w:cs="Arial"/>
          <w:lang w:val="fr-FR"/>
        </w:rPr>
        <w:t>’</w:t>
      </w:r>
      <w:r w:rsidRPr="00E625C6">
        <w:rPr>
          <w:rFonts w:cs="Arial"/>
          <w:lang w:val="fr-FR"/>
        </w:rPr>
        <w:t>établissement des priorités en matière de conservation. Le processus de définition d</w:t>
      </w:r>
      <w:r w:rsidR="005E10BD" w:rsidRPr="00E625C6">
        <w:rPr>
          <w:rFonts w:cs="Arial"/>
          <w:lang w:val="fr-FR"/>
        </w:rPr>
        <w:t>’</w:t>
      </w:r>
      <w:r w:rsidRPr="00E625C6">
        <w:rPr>
          <w:rFonts w:cs="Arial"/>
          <w:lang w:val="fr-FR"/>
        </w:rPr>
        <w:t>AITM s</w:t>
      </w:r>
      <w:r w:rsidR="005E10BD" w:rsidRPr="00E625C6">
        <w:rPr>
          <w:rFonts w:cs="Arial"/>
          <w:lang w:val="fr-FR"/>
        </w:rPr>
        <w:t>’</w:t>
      </w:r>
      <w:r w:rsidRPr="00E625C6">
        <w:rPr>
          <w:rFonts w:cs="Arial"/>
          <w:lang w:val="fr-FR"/>
        </w:rPr>
        <w:t>appuie sur l</w:t>
      </w:r>
      <w:r w:rsidR="005E10BD" w:rsidRPr="00E625C6">
        <w:rPr>
          <w:rFonts w:cs="Arial"/>
          <w:lang w:val="fr-FR"/>
        </w:rPr>
        <w:t>’</w:t>
      </w:r>
      <w:r w:rsidRPr="00E625C6">
        <w:rPr>
          <w:rFonts w:cs="Arial"/>
          <w:lang w:val="fr-FR"/>
        </w:rPr>
        <w:t>expérience acquise avec l</w:t>
      </w:r>
      <w:r w:rsidR="00B20BE5" w:rsidRPr="00E625C6">
        <w:rPr>
          <w:rFonts w:cs="Arial"/>
          <w:lang w:val="fr-FR"/>
        </w:rPr>
        <w:t>es AIMM</w:t>
      </w:r>
      <w:r w:rsidRPr="00E625C6">
        <w:rPr>
          <w:rFonts w:cs="Arial"/>
          <w:lang w:val="fr-FR"/>
        </w:rPr>
        <w:t xml:space="preserve"> et l</w:t>
      </w:r>
      <w:r w:rsidR="00B20BE5" w:rsidRPr="00E625C6">
        <w:rPr>
          <w:rFonts w:cs="Arial"/>
          <w:lang w:val="fr-FR"/>
        </w:rPr>
        <w:t>es AIRR</w:t>
      </w:r>
      <w:r w:rsidRPr="00E625C6">
        <w:rPr>
          <w:rFonts w:cs="Arial"/>
          <w:lang w:val="fr-FR"/>
        </w:rPr>
        <w:t xml:space="preserve"> et s</w:t>
      </w:r>
      <w:r w:rsidR="005E10BD" w:rsidRPr="00E625C6">
        <w:rPr>
          <w:rFonts w:cs="Arial"/>
          <w:lang w:val="fr-FR"/>
        </w:rPr>
        <w:t>’</w:t>
      </w:r>
      <w:r w:rsidRPr="00E625C6">
        <w:rPr>
          <w:rFonts w:cs="Arial"/>
          <w:lang w:val="fr-FR"/>
        </w:rPr>
        <w:t>aligne sur les cadres internationaux. Le cadre</w:t>
      </w:r>
      <w:r w:rsidR="007748E6" w:rsidRPr="00E625C6">
        <w:rPr>
          <w:rFonts w:cs="Arial"/>
          <w:lang w:val="fr-FR"/>
        </w:rPr>
        <w:t> </w:t>
      </w:r>
      <w:r w:rsidRPr="00E625C6">
        <w:rPr>
          <w:rFonts w:cs="Arial"/>
          <w:lang w:val="fr-FR"/>
        </w:rPr>
        <w:t>AITM devrait aider les gouvernements à respecter les engagements qu</w:t>
      </w:r>
      <w:r w:rsidR="005E10BD" w:rsidRPr="00E625C6">
        <w:rPr>
          <w:rFonts w:cs="Arial"/>
          <w:lang w:val="fr-FR"/>
        </w:rPr>
        <w:t>’</w:t>
      </w:r>
      <w:r w:rsidRPr="00E625C6">
        <w:rPr>
          <w:rFonts w:cs="Arial"/>
          <w:lang w:val="fr-FR"/>
        </w:rPr>
        <w:t>ils ont pris dans le cadre du Cadre mondial de la biodiversité de Kunming-Montréal et de l</w:t>
      </w:r>
      <w:r w:rsidR="005E10BD" w:rsidRPr="00E625C6">
        <w:rPr>
          <w:rFonts w:cs="Arial"/>
          <w:lang w:val="fr-FR"/>
        </w:rPr>
        <w:t>’</w:t>
      </w:r>
      <w:r w:rsidRPr="00E625C6">
        <w:rPr>
          <w:rFonts w:cs="Arial"/>
          <w:lang w:val="fr-FR"/>
        </w:rPr>
        <w:t>Accord sur la diversité biologique marine des zones ne relevant pas de la juridiction nationale, notamment par l</w:t>
      </w:r>
      <w:r w:rsidR="005E10BD" w:rsidRPr="00E625C6">
        <w:rPr>
          <w:rFonts w:cs="Arial"/>
          <w:lang w:val="fr-FR"/>
        </w:rPr>
        <w:t>’</w:t>
      </w:r>
      <w:r w:rsidRPr="00E625C6">
        <w:rPr>
          <w:rFonts w:cs="Arial"/>
          <w:lang w:val="fr-FR"/>
        </w:rPr>
        <w:t>identification des zones d</w:t>
      </w:r>
      <w:r w:rsidR="005E10BD" w:rsidRPr="00E625C6">
        <w:rPr>
          <w:rFonts w:cs="Arial"/>
          <w:lang w:val="fr-FR"/>
        </w:rPr>
        <w:t>’</w:t>
      </w:r>
      <w:r w:rsidRPr="00E625C6">
        <w:rPr>
          <w:rFonts w:cs="Arial"/>
          <w:lang w:val="fr-FR"/>
        </w:rPr>
        <w:t>importance écologique et biologique et la réalisation d</w:t>
      </w:r>
      <w:r w:rsidR="005E10BD" w:rsidRPr="00E625C6">
        <w:rPr>
          <w:rFonts w:cs="Arial"/>
          <w:lang w:val="fr-FR"/>
        </w:rPr>
        <w:t>’</w:t>
      </w:r>
      <w:r w:rsidRPr="00E625C6">
        <w:rPr>
          <w:rFonts w:cs="Arial"/>
          <w:lang w:val="fr-FR"/>
        </w:rPr>
        <w:t>études d</w:t>
      </w:r>
      <w:r w:rsidR="005E10BD" w:rsidRPr="00E625C6">
        <w:rPr>
          <w:rFonts w:cs="Arial"/>
          <w:lang w:val="fr-FR"/>
        </w:rPr>
        <w:t>’</w:t>
      </w:r>
      <w:r w:rsidRPr="00E625C6">
        <w:rPr>
          <w:rFonts w:cs="Arial"/>
          <w:lang w:val="fr-FR"/>
        </w:rPr>
        <w:t>impact environnemental efficaces.</w:t>
      </w:r>
    </w:p>
    <w:p w14:paraId="6FC632A3" w14:textId="77777777" w:rsidR="007B13BD" w:rsidRPr="00E625C6" w:rsidRDefault="007B13BD">
      <w:pPr>
        <w:widowControl w:val="0"/>
        <w:autoSpaceDE w:val="0"/>
        <w:autoSpaceDN w:val="0"/>
        <w:adjustRightInd w:val="0"/>
        <w:spacing w:after="0" w:line="240" w:lineRule="auto"/>
        <w:ind w:left="567"/>
        <w:jc w:val="both"/>
        <w:rPr>
          <w:rFonts w:cs="Arial"/>
          <w:lang w:val="fr-FR"/>
        </w:rPr>
      </w:pPr>
    </w:p>
    <w:p w14:paraId="21919073" w14:textId="4C6DE287" w:rsidR="007B13BD" w:rsidRPr="00E625C6" w:rsidRDefault="00133DB1">
      <w:pPr>
        <w:widowControl w:val="0"/>
        <w:numPr>
          <w:ilvl w:val="0"/>
          <w:numId w:val="10"/>
        </w:numPr>
        <w:autoSpaceDE w:val="0"/>
        <w:autoSpaceDN w:val="0"/>
        <w:adjustRightInd w:val="0"/>
        <w:spacing w:after="0" w:line="240" w:lineRule="auto"/>
        <w:ind w:left="567" w:hanging="567"/>
        <w:jc w:val="both"/>
        <w:rPr>
          <w:rFonts w:cs="Arial"/>
          <w:caps/>
          <w:lang w:val="fr-FR"/>
        </w:rPr>
      </w:pPr>
      <w:r w:rsidRPr="00E625C6">
        <w:rPr>
          <w:rFonts w:cs="Arial"/>
          <w:lang w:val="fr-FR"/>
        </w:rPr>
        <w:t>Les mesures de conservation par zone deviendront encore plus pertinentes lorsque l</w:t>
      </w:r>
      <w:r w:rsidR="005E10BD" w:rsidRPr="00E625C6">
        <w:rPr>
          <w:rFonts w:cs="Arial"/>
          <w:lang w:val="fr-FR"/>
        </w:rPr>
        <w:t>’</w:t>
      </w:r>
      <w:r w:rsidRPr="00E625C6">
        <w:rPr>
          <w:rFonts w:cs="Arial"/>
          <w:lang w:val="fr-FR"/>
        </w:rPr>
        <w:t>Accord sur la diversité biologique marine des zones ne relevant pas de la juridiction nationale entrera en vigueur. Ce nouveau traité détaillera les mesures de conservation par zone, y compris les aires marines protégées, en haute mer, où les dispositions de l</w:t>
      </w:r>
      <w:r w:rsidR="00510287" w:rsidRPr="00E625C6">
        <w:rPr>
          <w:rFonts w:cs="Arial"/>
          <w:lang w:val="fr-FR"/>
        </w:rPr>
        <w:t>a CMS</w:t>
      </w:r>
      <w:r w:rsidRPr="00E625C6">
        <w:rPr>
          <w:rFonts w:cs="Arial"/>
          <w:lang w:val="fr-FR"/>
        </w:rPr>
        <w:t xml:space="preserve"> s</w:t>
      </w:r>
      <w:r w:rsidR="005E10BD" w:rsidRPr="00E625C6">
        <w:rPr>
          <w:rFonts w:cs="Arial"/>
          <w:lang w:val="fr-FR"/>
        </w:rPr>
        <w:t>’</w:t>
      </w:r>
      <w:r w:rsidRPr="00E625C6">
        <w:rPr>
          <w:rFonts w:cs="Arial"/>
          <w:lang w:val="fr-FR"/>
        </w:rPr>
        <w:t>appliquent également. Bien que l</w:t>
      </w:r>
      <w:r w:rsidR="00510287" w:rsidRPr="00E625C6">
        <w:rPr>
          <w:rFonts w:cs="Arial"/>
          <w:lang w:val="fr-FR"/>
        </w:rPr>
        <w:t>a CMS</w:t>
      </w:r>
      <w:r w:rsidRPr="00E625C6">
        <w:rPr>
          <w:rFonts w:cs="Arial"/>
          <w:lang w:val="fr-FR"/>
        </w:rPr>
        <w:t xml:space="preserve"> ait adopté des Résolutions sur l</w:t>
      </w:r>
      <w:r w:rsidR="00B20BE5" w:rsidRPr="00E625C6">
        <w:rPr>
          <w:rFonts w:cs="Arial"/>
          <w:lang w:val="fr-FR"/>
        </w:rPr>
        <w:t>es AIMM</w:t>
      </w:r>
      <w:r w:rsidRPr="00E625C6">
        <w:rPr>
          <w:rFonts w:cs="Arial"/>
          <w:lang w:val="fr-FR"/>
        </w:rPr>
        <w:t xml:space="preserve"> et l</w:t>
      </w:r>
      <w:r w:rsidR="00B20BE5" w:rsidRPr="00E625C6">
        <w:rPr>
          <w:rFonts w:cs="Arial"/>
          <w:lang w:val="fr-FR"/>
        </w:rPr>
        <w:t>es AIRR</w:t>
      </w:r>
      <w:r w:rsidRPr="00E625C6">
        <w:rPr>
          <w:rFonts w:cs="Arial"/>
          <w:lang w:val="fr-FR"/>
        </w:rPr>
        <w:t>, il n</w:t>
      </w:r>
      <w:r w:rsidR="005E10BD" w:rsidRPr="00E625C6">
        <w:rPr>
          <w:rFonts w:cs="Arial"/>
          <w:lang w:val="fr-FR"/>
        </w:rPr>
        <w:t>’</w:t>
      </w:r>
      <w:r w:rsidRPr="00E625C6">
        <w:rPr>
          <w:rFonts w:cs="Arial"/>
          <w:lang w:val="fr-FR"/>
        </w:rPr>
        <w:t>existe pas encore de résolution décrivant une approche exhaustive de gestion de la conservation par zone, qui englobe des outils tels que l</w:t>
      </w:r>
      <w:r w:rsidR="00B20BE5" w:rsidRPr="00E625C6">
        <w:rPr>
          <w:rFonts w:cs="Arial"/>
          <w:lang w:val="fr-FR"/>
        </w:rPr>
        <w:t>es AIMM</w:t>
      </w:r>
      <w:r w:rsidRPr="00E625C6">
        <w:rPr>
          <w:rFonts w:cs="Arial"/>
          <w:lang w:val="fr-FR"/>
        </w:rPr>
        <w:t>, l</w:t>
      </w:r>
      <w:r w:rsidR="00B20BE5" w:rsidRPr="00E625C6">
        <w:rPr>
          <w:rFonts w:cs="Arial"/>
          <w:lang w:val="fr-FR"/>
        </w:rPr>
        <w:t>es AIRR</w:t>
      </w:r>
      <w:r w:rsidRPr="00E625C6">
        <w:rPr>
          <w:rFonts w:cs="Arial"/>
          <w:lang w:val="fr-FR"/>
        </w:rPr>
        <w:t>, l</w:t>
      </w:r>
      <w:r w:rsidR="007748E6" w:rsidRPr="00E625C6">
        <w:rPr>
          <w:rFonts w:cs="Arial"/>
          <w:lang w:val="fr-FR"/>
        </w:rPr>
        <w:t>es AITM</w:t>
      </w:r>
      <w:r w:rsidRPr="00E625C6">
        <w:rPr>
          <w:rFonts w:cs="Arial"/>
          <w:lang w:val="fr-FR"/>
        </w:rPr>
        <w:t xml:space="preserve"> et l</w:t>
      </w:r>
      <w:r w:rsidR="005E10BD" w:rsidRPr="00E625C6">
        <w:rPr>
          <w:rFonts w:cs="Arial"/>
          <w:lang w:val="fr-FR"/>
        </w:rPr>
        <w:t>’</w:t>
      </w:r>
      <w:r w:rsidRPr="00E625C6">
        <w:rPr>
          <w:rFonts w:cs="Arial"/>
          <w:lang w:val="fr-FR"/>
        </w:rPr>
        <w:t xml:space="preserve">Accord sur la diversité biologique marine des zones ne relevant pas de la juridiction nationale. Par conséquent, une nouvelle Résolution sur les </w:t>
      </w:r>
      <w:r w:rsidRPr="00E625C6">
        <w:rPr>
          <w:i/>
          <w:iCs/>
          <w:lang w:val="fr-FR"/>
        </w:rPr>
        <w:t>Priorités pour la conservation par zone des espèces marines migratrices</w:t>
      </w:r>
      <w:r w:rsidRPr="00E625C6">
        <w:rPr>
          <w:rFonts w:cs="Arial"/>
          <w:i/>
          <w:iCs/>
          <w:lang w:val="fr-FR"/>
        </w:rPr>
        <w:t xml:space="preserve">, </w:t>
      </w:r>
      <w:r w:rsidRPr="00E625C6">
        <w:rPr>
          <w:rFonts w:cs="Arial"/>
          <w:lang w:val="fr-FR"/>
        </w:rPr>
        <w:t>est proposée à l</w:t>
      </w:r>
      <w:r w:rsidR="005E10BD" w:rsidRPr="00E625C6">
        <w:rPr>
          <w:rFonts w:cs="Arial"/>
          <w:lang w:val="fr-FR"/>
        </w:rPr>
        <w:t>’</w:t>
      </w:r>
      <w:r w:rsidRPr="00E625C6">
        <w:rPr>
          <w:rFonts w:cs="Arial"/>
          <w:lang w:val="fr-FR"/>
        </w:rPr>
        <w:t>annexe</w:t>
      </w:r>
      <w:r w:rsidR="005E10BD" w:rsidRPr="00E625C6">
        <w:rPr>
          <w:rFonts w:cs="Arial"/>
          <w:lang w:val="fr-FR"/>
        </w:rPr>
        <w:t> </w:t>
      </w:r>
      <w:r w:rsidRPr="00E625C6">
        <w:rPr>
          <w:rFonts w:cs="Arial"/>
          <w:lang w:val="fr-FR"/>
        </w:rPr>
        <w:t>2 du présent document. Ce projet de résolution décrit comment les activités de l</w:t>
      </w:r>
      <w:r w:rsidR="00510287" w:rsidRPr="00E625C6">
        <w:rPr>
          <w:rFonts w:cs="Arial"/>
          <w:lang w:val="fr-FR"/>
        </w:rPr>
        <w:t>a CMS</w:t>
      </w:r>
      <w:r w:rsidRPr="00E625C6">
        <w:rPr>
          <w:rFonts w:cs="Arial"/>
          <w:lang w:val="fr-FR"/>
        </w:rPr>
        <w:t xml:space="preserve"> </w:t>
      </w:r>
      <w:proofErr w:type="gramStart"/>
      <w:r w:rsidRPr="00E625C6">
        <w:rPr>
          <w:rFonts w:cs="Arial"/>
          <w:lang w:val="fr-FR"/>
        </w:rPr>
        <w:t>peuvent</w:t>
      </w:r>
      <w:proofErr w:type="gramEnd"/>
      <w:r w:rsidRPr="00E625C6">
        <w:rPr>
          <w:rFonts w:cs="Arial"/>
          <w:lang w:val="fr-FR"/>
        </w:rPr>
        <w:t xml:space="preserve"> être harmonisées avec l</w:t>
      </w:r>
      <w:r w:rsidR="005E10BD" w:rsidRPr="00E625C6">
        <w:rPr>
          <w:rFonts w:cs="Arial"/>
          <w:lang w:val="fr-FR"/>
        </w:rPr>
        <w:t>’</w:t>
      </w:r>
      <w:r w:rsidRPr="00E625C6">
        <w:rPr>
          <w:rFonts w:cs="Arial"/>
          <w:lang w:val="fr-FR"/>
        </w:rPr>
        <w:t>entrée en vigueur prévue de l</w:t>
      </w:r>
      <w:r w:rsidR="005E10BD" w:rsidRPr="00E625C6">
        <w:rPr>
          <w:rFonts w:cs="Arial"/>
          <w:lang w:val="fr-FR"/>
        </w:rPr>
        <w:t>’</w:t>
      </w:r>
      <w:r w:rsidRPr="00E625C6">
        <w:rPr>
          <w:rFonts w:cs="Arial"/>
          <w:lang w:val="fr-FR"/>
        </w:rPr>
        <w:t>Accord sur la diversité biologique marine des zones ne relevant pas de la juridiction nationale, afin de rationaliser et d</w:t>
      </w:r>
      <w:r w:rsidR="005E10BD" w:rsidRPr="00E625C6">
        <w:rPr>
          <w:rFonts w:cs="Arial"/>
          <w:lang w:val="fr-FR"/>
        </w:rPr>
        <w:t>’</w:t>
      </w:r>
      <w:r w:rsidRPr="00E625C6">
        <w:rPr>
          <w:rFonts w:cs="Arial"/>
          <w:lang w:val="fr-FR"/>
        </w:rPr>
        <w:t xml:space="preserve">améliorer les mesures de conservation par zone pour les espèces marines dans les eaux nationales et internationales. </w:t>
      </w:r>
    </w:p>
    <w:p w14:paraId="685F61B8" w14:textId="77777777" w:rsidR="007B13BD" w:rsidRPr="00E625C6" w:rsidRDefault="00133DB1">
      <w:pPr>
        <w:spacing w:after="0" w:line="240" w:lineRule="auto"/>
        <w:rPr>
          <w:rFonts w:cs="Arial"/>
          <w:caps/>
          <w:lang w:val="fr-FR"/>
        </w:rPr>
      </w:pPr>
      <w:r w:rsidRPr="00E625C6">
        <w:rPr>
          <w:rFonts w:cs="Arial"/>
          <w:caps/>
          <w:lang w:val="fr-FR"/>
        </w:rPr>
        <w:br w:type="page"/>
      </w:r>
    </w:p>
    <w:p w14:paraId="2E34B6CC" w14:textId="77777777" w:rsidR="007B13BD" w:rsidRPr="00E625C6" w:rsidRDefault="00133DB1">
      <w:pPr>
        <w:spacing w:after="0" w:line="240" w:lineRule="auto"/>
        <w:rPr>
          <w:rFonts w:cs="Arial"/>
          <w:lang w:val="fr-FR"/>
        </w:rPr>
      </w:pPr>
      <w:r w:rsidRPr="00E625C6">
        <w:rPr>
          <w:rFonts w:cs="Arial"/>
          <w:u w:val="single"/>
          <w:lang w:val="fr-FR"/>
        </w:rPr>
        <w:lastRenderedPageBreak/>
        <w:t>Actions recommandées</w:t>
      </w:r>
    </w:p>
    <w:p w14:paraId="3755799D" w14:textId="77777777" w:rsidR="007B13BD" w:rsidRPr="00E625C6" w:rsidRDefault="007B13BD">
      <w:pPr>
        <w:spacing w:after="0" w:line="240" w:lineRule="auto"/>
        <w:rPr>
          <w:rFonts w:cs="Arial"/>
          <w:lang w:val="fr-FR"/>
        </w:rPr>
      </w:pPr>
    </w:p>
    <w:p w14:paraId="65275D24" w14:textId="36C14CB2" w:rsidR="007B13BD" w:rsidRPr="00E625C6" w:rsidRDefault="00133DB1">
      <w:pPr>
        <w:widowControl w:val="0"/>
        <w:numPr>
          <w:ilvl w:val="0"/>
          <w:numId w:val="10"/>
        </w:numPr>
        <w:autoSpaceDE w:val="0"/>
        <w:autoSpaceDN w:val="0"/>
        <w:adjustRightInd w:val="0"/>
        <w:spacing w:after="0" w:line="240" w:lineRule="auto"/>
        <w:ind w:left="567" w:hanging="567"/>
        <w:jc w:val="both"/>
        <w:rPr>
          <w:rFonts w:cs="Arial"/>
          <w:lang w:val="fr-FR"/>
        </w:rPr>
      </w:pPr>
      <w:r w:rsidRPr="00E625C6">
        <w:rPr>
          <w:rFonts w:cs="Arial"/>
          <w:lang w:val="fr-FR" w:eastAsia="en-GB"/>
        </w:rPr>
        <w:t>Il est recommandé à la Conférence des Parties</w:t>
      </w:r>
      <w:r w:rsidR="00510287" w:rsidRPr="00E625C6">
        <w:rPr>
          <w:rFonts w:cs="Arial"/>
          <w:lang w:val="fr-FR"/>
        </w:rPr>
        <w:t> :</w:t>
      </w:r>
    </w:p>
    <w:p w14:paraId="322D1781" w14:textId="77777777" w:rsidR="007B13BD" w:rsidRPr="00E625C6" w:rsidRDefault="007B13BD">
      <w:pPr>
        <w:pStyle w:val="Secondnumbering"/>
        <w:numPr>
          <w:ilvl w:val="0"/>
          <w:numId w:val="0"/>
        </w:numPr>
        <w:jc w:val="both"/>
        <w:rPr>
          <w:lang w:val="fr-FR"/>
        </w:rPr>
      </w:pPr>
    </w:p>
    <w:p w14:paraId="12D64F4F" w14:textId="565DA6C4" w:rsidR="007B13BD" w:rsidRPr="00E625C6" w:rsidRDefault="00133DB1">
      <w:pPr>
        <w:pStyle w:val="Secondnumbering"/>
        <w:ind w:left="993" w:hanging="426"/>
        <w:jc w:val="both"/>
        <w:rPr>
          <w:lang w:val="fr-FR"/>
        </w:rPr>
      </w:pPr>
      <w:r w:rsidRPr="00E625C6">
        <w:rPr>
          <w:lang w:val="fr-FR"/>
        </w:rPr>
        <w:t>d</w:t>
      </w:r>
      <w:r w:rsidR="005E10BD" w:rsidRPr="00E625C6">
        <w:rPr>
          <w:lang w:val="fr-FR"/>
        </w:rPr>
        <w:t>’</w:t>
      </w:r>
      <w:r w:rsidRPr="00E625C6">
        <w:rPr>
          <w:lang w:val="fr-FR"/>
        </w:rPr>
        <w:t xml:space="preserve">adopter le projet de Résolution sur les </w:t>
      </w:r>
      <w:r w:rsidRPr="00E625C6">
        <w:rPr>
          <w:i/>
          <w:iCs/>
          <w:lang w:val="fr-FR"/>
        </w:rPr>
        <w:t>Aires importantes pour les tortues marines</w:t>
      </w:r>
      <w:r w:rsidRPr="00E625C6">
        <w:rPr>
          <w:lang w:val="fr-FR"/>
        </w:rPr>
        <w:t xml:space="preserve"> figurant à l</w:t>
      </w:r>
      <w:r w:rsidR="005E10BD" w:rsidRPr="00E625C6">
        <w:rPr>
          <w:lang w:val="fr-FR"/>
        </w:rPr>
        <w:t>’</w:t>
      </w:r>
      <w:r w:rsidRPr="00E625C6">
        <w:rPr>
          <w:lang w:val="fr-FR"/>
        </w:rPr>
        <w:t>Annexe</w:t>
      </w:r>
      <w:r w:rsidR="005E10BD" w:rsidRPr="00E625C6">
        <w:rPr>
          <w:lang w:val="fr-FR"/>
        </w:rPr>
        <w:t> </w:t>
      </w:r>
      <w:r w:rsidRPr="00E625C6">
        <w:rPr>
          <w:lang w:val="fr-FR"/>
        </w:rPr>
        <w:t>1 du présent document</w:t>
      </w:r>
      <w:r w:rsidR="00510287" w:rsidRPr="00E625C6">
        <w:rPr>
          <w:lang w:val="fr-FR"/>
        </w:rPr>
        <w:t> ;</w:t>
      </w:r>
    </w:p>
    <w:p w14:paraId="42AD3A1A" w14:textId="77777777" w:rsidR="007B13BD" w:rsidRPr="00E625C6" w:rsidRDefault="007B13BD">
      <w:pPr>
        <w:pStyle w:val="Secondnumbering"/>
        <w:numPr>
          <w:ilvl w:val="0"/>
          <w:numId w:val="0"/>
        </w:numPr>
        <w:ind w:left="993" w:hanging="426"/>
        <w:jc w:val="both"/>
        <w:rPr>
          <w:lang w:val="fr-FR"/>
        </w:rPr>
      </w:pPr>
    </w:p>
    <w:p w14:paraId="0A9ADE53" w14:textId="47BC7D63" w:rsidR="007B13BD" w:rsidRPr="00E625C6" w:rsidRDefault="00133DB1">
      <w:pPr>
        <w:pStyle w:val="Secondnumbering"/>
        <w:ind w:left="993" w:hanging="426"/>
        <w:jc w:val="both"/>
        <w:rPr>
          <w:lang w:val="fr-FR"/>
        </w:rPr>
      </w:pPr>
      <w:r w:rsidRPr="00E625C6">
        <w:rPr>
          <w:lang w:val="fr-FR"/>
        </w:rPr>
        <w:t>d</w:t>
      </w:r>
      <w:r w:rsidR="005E10BD" w:rsidRPr="00E625C6">
        <w:rPr>
          <w:lang w:val="fr-FR"/>
        </w:rPr>
        <w:t>’</w:t>
      </w:r>
      <w:r w:rsidRPr="00E625C6">
        <w:rPr>
          <w:lang w:val="fr-FR"/>
        </w:rPr>
        <w:t xml:space="preserve">adopter le projet de Résolution sur les </w:t>
      </w:r>
      <w:r w:rsidRPr="00E625C6">
        <w:rPr>
          <w:i/>
          <w:iCs/>
          <w:lang w:val="fr-FR"/>
        </w:rPr>
        <w:t>Priorités pour la conservation par zone des espèces migratrices marines</w:t>
      </w:r>
      <w:r w:rsidRPr="00E625C6">
        <w:rPr>
          <w:i/>
          <w:lang w:val="fr-FR"/>
        </w:rPr>
        <w:t xml:space="preserve"> </w:t>
      </w:r>
      <w:r w:rsidRPr="00E625C6">
        <w:rPr>
          <w:lang w:val="fr-FR"/>
        </w:rPr>
        <w:t>figurant à l</w:t>
      </w:r>
      <w:r w:rsidR="005E10BD" w:rsidRPr="00E625C6">
        <w:rPr>
          <w:lang w:val="fr-FR"/>
        </w:rPr>
        <w:t>’</w:t>
      </w:r>
      <w:r w:rsidRPr="00E625C6">
        <w:rPr>
          <w:lang w:val="fr-FR"/>
        </w:rPr>
        <w:t>annexe</w:t>
      </w:r>
      <w:r w:rsidR="005E10BD" w:rsidRPr="00E625C6">
        <w:rPr>
          <w:lang w:val="fr-FR"/>
        </w:rPr>
        <w:t> </w:t>
      </w:r>
      <w:r w:rsidRPr="00E625C6">
        <w:rPr>
          <w:lang w:val="fr-FR"/>
        </w:rPr>
        <w:t>2 du présent document</w:t>
      </w:r>
      <w:r w:rsidR="00510287" w:rsidRPr="00E625C6">
        <w:rPr>
          <w:lang w:val="fr-FR"/>
        </w:rPr>
        <w:t> ;</w:t>
      </w:r>
    </w:p>
    <w:p w14:paraId="724FD8B0" w14:textId="77777777" w:rsidR="007B13BD" w:rsidRPr="00E625C6" w:rsidRDefault="007B13BD">
      <w:pPr>
        <w:pStyle w:val="Secondnumbering"/>
        <w:numPr>
          <w:ilvl w:val="0"/>
          <w:numId w:val="0"/>
        </w:numPr>
        <w:ind w:left="993" w:hanging="426"/>
        <w:jc w:val="both"/>
        <w:rPr>
          <w:lang w:val="fr-FR"/>
        </w:rPr>
      </w:pPr>
    </w:p>
    <w:p w14:paraId="7C38BD2A" w14:textId="63A9C161" w:rsidR="007B13BD" w:rsidRPr="00E625C6" w:rsidRDefault="00133DB1">
      <w:pPr>
        <w:pStyle w:val="Secondnumbering"/>
        <w:ind w:left="993" w:hanging="426"/>
        <w:jc w:val="both"/>
        <w:rPr>
          <w:lang w:val="fr-FR"/>
        </w:rPr>
      </w:pPr>
      <w:r w:rsidRPr="00E625C6">
        <w:rPr>
          <w:lang w:val="fr-FR"/>
        </w:rPr>
        <w:t>d</w:t>
      </w:r>
      <w:r w:rsidR="005E10BD" w:rsidRPr="00E625C6">
        <w:rPr>
          <w:lang w:val="fr-FR"/>
        </w:rPr>
        <w:t>’</w:t>
      </w:r>
      <w:r w:rsidRPr="00E625C6">
        <w:rPr>
          <w:lang w:val="fr-FR"/>
        </w:rPr>
        <w:t>adopter les projets de décision figurant à l</w:t>
      </w:r>
      <w:r w:rsidR="005E10BD" w:rsidRPr="00E625C6">
        <w:rPr>
          <w:lang w:val="fr-FR"/>
        </w:rPr>
        <w:t>’</w:t>
      </w:r>
      <w:r w:rsidRPr="00E625C6">
        <w:rPr>
          <w:lang w:val="fr-FR"/>
        </w:rPr>
        <w:t>annexe</w:t>
      </w:r>
      <w:r w:rsidR="005E10BD" w:rsidRPr="00E625C6">
        <w:rPr>
          <w:lang w:val="fr-FR"/>
        </w:rPr>
        <w:t> </w:t>
      </w:r>
      <w:r w:rsidRPr="00E625C6">
        <w:rPr>
          <w:lang w:val="fr-FR"/>
        </w:rPr>
        <w:t>3 du présent document</w:t>
      </w:r>
      <w:r w:rsidR="00510287" w:rsidRPr="00E625C6">
        <w:rPr>
          <w:lang w:val="fr-FR"/>
        </w:rPr>
        <w:t> ;</w:t>
      </w:r>
    </w:p>
    <w:p w14:paraId="27BDDD62" w14:textId="77777777" w:rsidR="007B13BD" w:rsidRPr="00E625C6" w:rsidRDefault="007B13BD">
      <w:pPr>
        <w:pStyle w:val="ListParagraph"/>
        <w:spacing w:after="0" w:line="240" w:lineRule="auto"/>
        <w:ind w:left="993" w:hanging="426"/>
        <w:contextualSpacing w:val="0"/>
        <w:rPr>
          <w:lang w:val="fr-FR"/>
        </w:rPr>
      </w:pPr>
    </w:p>
    <w:p w14:paraId="39E2CC72" w14:textId="27AC4267" w:rsidR="007B13BD" w:rsidRPr="00E625C6" w:rsidRDefault="00133DB1">
      <w:pPr>
        <w:pStyle w:val="Secondnumbering"/>
        <w:ind w:left="993" w:hanging="426"/>
        <w:rPr>
          <w:lang w:val="fr-FR"/>
        </w:rPr>
      </w:pPr>
      <w:r w:rsidRPr="00E625C6">
        <w:rPr>
          <w:lang w:val="fr-FR"/>
        </w:rPr>
        <w:t>de supprimer les Décisions</w:t>
      </w:r>
      <w:r w:rsidR="005E10BD" w:rsidRPr="00E625C6">
        <w:rPr>
          <w:lang w:val="fr-FR"/>
        </w:rPr>
        <w:t> </w:t>
      </w:r>
      <w:r w:rsidRPr="00E625C6">
        <w:rPr>
          <w:lang w:val="fr-FR"/>
        </w:rPr>
        <w:t>14.57</w:t>
      </w:r>
      <w:r w:rsidRPr="00E625C6">
        <w:rPr>
          <w:rFonts w:cs="Arial"/>
          <w:iCs/>
          <w:lang w:val="fr-FR"/>
        </w:rPr>
        <w:t>–</w:t>
      </w:r>
      <w:r w:rsidRPr="00E625C6">
        <w:rPr>
          <w:lang w:val="fr-FR"/>
        </w:rPr>
        <w:t>14.60 et</w:t>
      </w:r>
      <w:r w:rsidR="007748E6" w:rsidRPr="00E625C6">
        <w:rPr>
          <w:lang w:val="fr-FR"/>
        </w:rPr>
        <w:t> </w:t>
      </w:r>
      <w:r w:rsidRPr="00E625C6">
        <w:rPr>
          <w:lang w:val="fr-FR"/>
        </w:rPr>
        <w:t>14.61</w:t>
      </w:r>
      <w:r w:rsidRPr="00E625C6">
        <w:rPr>
          <w:rFonts w:cs="Arial"/>
          <w:iCs/>
          <w:lang w:val="fr-FR"/>
        </w:rPr>
        <w:t>–</w:t>
      </w:r>
      <w:r w:rsidRPr="00E625C6">
        <w:rPr>
          <w:lang w:val="fr-FR"/>
        </w:rPr>
        <w:t>14.64.</w:t>
      </w:r>
    </w:p>
    <w:p w14:paraId="318A466F" w14:textId="77777777" w:rsidR="007B13BD" w:rsidRPr="00E625C6" w:rsidRDefault="007B13BD">
      <w:pPr>
        <w:pStyle w:val="Firstnumbering"/>
        <w:numPr>
          <w:ilvl w:val="0"/>
          <w:numId w:val="0"/>
        </w:numPr>
        <w:ind w:left="993" w:hanging="426"/>
        <w:jc w:val="both"/>
        <w:rPr>
          <w:lang w:val="fr-FR"/>
        </w:rPr>
        <w:sectPr w:rsidR="007B13BD" w:rsidRPr="00E625C6">
          <w:headerReference w:type="even" r:id="rId34"/>
          <w:headerReference w:type="default" r:id="rId35"/>
          <w:headerReference w:type="first" r:id="rId36"/>
          <w:pgSz w:w="11906" w:h="16838" w:code="9"/>
          <w:pgMar w:top="1440" w:right="1440" w:bottom="1440" w:left="1440" w:header="720" w:footer="720" w:gutter="0"/>
          <w:cols w:space="720"/>
          <w:titlePg/>
          <w:docGrid w:linePitch="360"/>
        </w:sectPr>
      </w:pPr>
    </w:p>
    <w:p w14:paraId="20BCDB1B" w14:textId="3333F669" w:rsidR="007B13BD" w:rsidRPr="00E625C6" w:rsidRDefault="00133DB1">
      <w:pPr>
        <w:pStyle w:val="Secondnumbering"/>
        <w:numPr>
          <w:ilvl w:val="0"/>
          <w:numId w:val="0"/>
        </w:numPr>
        <w:jc w:val="right"/>
        <w:rPr>
          <w:lang w:val="fr-FR"/>
        </w:rPr>
      </w:pPr>
      <w:r w:rsidRPr="00E625C6">
        <w:rPr>
          <w:rFonts w:cs="Arial"/>
          <w:b/>
          <w:caps/>
          <w:lang w:val="fr-FR"/>
        </w:rPr>
        <w:lastRenderedPageBreak/>
        <w:t>Annexe</w:t>
      </w:r>
      <w:r w:rsidR="005E10BD" w:rsidRPr="00E625C6">
        <w:rPr>
          <w:rFonts w:cs="Arial"/>
          <w:b/>
          <w:caps/>
          <w:lang w:val="fr-FR"/>
        </w:rPr>
        <w:t> </w:t>
      </w:r>
      <w:r w:rsidRPr="00E625C6">
        <w:rPr>
          <w:rFonts w:cs="Arial"/>
          <w:b/>
          <w:caps/>
          <w:lang w:val="fr-FR"/>
        </w:rPr>
        <w:t>1</w:t>
      </w:r>
    </w:p>
    <w:p w14:paraId="082E58EE" w14:textId="77777777" w:rsidR="007B13BD" w:rsidRPr="00E625C6" w:rsidRDefault="007B13BD">
      <w:pPr>
        <w:pStyle w:val="Secondnumbering"/>
        <w:numPr>
          <w:ilvl w:val="0"/>
          <w:numId w:val="0"/>
        </w:numPr>
        <w:rPr>
          <w:lang w:val="fr-FR"/>
        </w:rPr>
      </w:pPr>
    </w:p>
    <w:p w14:paraId="751645D3" w14:textId="77777777" w:rsidR="007B13BD" w:rsidRPr="00E625C6" w:rsidRDefault="00133DB1">
      <w:pPr>
        <w:widowControl w:val="0"/>
        <w:autoSpaceDE w:val="0"/>
        <w:autoSpaceDN w:val="0"/>
        <w:adjustRightInd w:val="0"/>
        <w:spacing w:after="0" w:line="240" w:lineRule="auto"/>
        <w:jc w:val="center"/>
        <w:rPr>
          <w:rFonts w:eastAsia="Times New Roman" w:cs="Arial"/>
          <w:lang w:val="fr-FR"/>
        </w:rPr>
      </w:pPr>
      <w:r w:rsidRPr="00E625C6">
        <w:rPr>
          <w:rFonts w:eastAsia="Times New Roman" w:cs="Arial"/>
          <w:lang w:val="fr-FR"/>
        </w:rPr>
        <w:t>PROJET DE RÉSOLUTION</w:t>
      </w:r>
    </w:p>
    <w:p w14:paraId="7281A5A9" w14:textId="77777777" w:rsidR="007B13BD" w:rsidRPr="00E625C6" w:rsidRDefault="007B13BD">
      <w:pPr>
        <w:widowControl w:val="0"/>
        <w:autoSpaceDE w:val="0"/>
        <w:autoSpaceDN w:val="0"/>
        <w:adjustRightInd w:val="0"/>
        <w:spacing w:after="0" w:line="240" w:lineRule="auto"/>
        <w:rPr>
          <w:rFonts w:eastAsia="Times New Roman" w:cs="Arial"/>
          <w:lang w:val="fr-FR"/>
        </w:rPr>
      </w:pPr>
    </w:p>
    <w:p w14:paraId="72BD47E4" w14:textId="77777777" w:rsidR="007B13BD" w:rsidRPr="00E625C6" w:rsidRDefault="00133DB1">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outlineLvl w:val="1"/>
        <w:rPr>
          <w:rFonts w:eastAsia="Times New Roman" w:cs="Arial"/>
          <w:b/>
          <w:caps/>
          <w:lang w:val="fr-FR"/>
        </w:rPr>
      </w:pPr>
      <w:r w:rsidRPr="00E625C6">
        <w:rPr>
          <w:rFonts w:eastAsia="Times New Roman" w:cs="Arial"/>
          <w:b/>
          <w:caps/>
          <w:lang w:val="fr-FR"/>
        </w:rPr>
        <w:t>AIRES IMPORTANTES POUR LES TORTUES MARINES</w:t>
      </w:r>
    </w:p>
    <w:p w14:paraId="627BEDA3" w14:textId="77777777" w:rsidR="007B13BD" w:rsidRPr="00E625C6" w:rsidRDefault="007B13BD">
      <w:pPr>
        <w:widowControl w:val="0"/>
        <w:autoSpaceDE w:val="0"/>
        <w:autoSpaceDN w:val="0"/>
        <w:adjustRightInd w:val="0"/>
        <w:spacing w:after="0" w:line="240" w:lineRule="auto"/>
        <w:rPr>
          <w:rFonts w:eastAsia="Times New Roman" w:cs="Arial"/>
          <w:iCs/>
          <w:lang w:val="fr-FR"/>
        </w:rPr>
      </w:pPr>
    </w:p>
    <w:p w14:paraId="47587123" w14:textId="77777777" w:rsidR="007B13BD" w:rsidRPr="00E625C6" w:rsidRDefault="007B13BD">
      <w:pPr>
        <w:widowControl w:val="0"/>
        <w:autoSpaceDE w:val="0"/>
        <w:autoSpaceDN w:val="0"/>
        <w:adjustRightInd w:val="0"/>
        <w:spacing w:after="0" w:line="240" w:lineRule="auto"/>
        <w:rPr>
          <w:rFonts w:eastAsia="Times New Roman" w:cs="Arial"/>
          <w:iCs/>
          <w:lang w:val="fr-FR"/>
        </w:rPr>
      </w:pPr>
    </w:p>
    <w:p w14:paraId="26F92D46" w14:textId="63F7C45E" w:rsidR="007B13BD" w:rsidRPr="00E625C6" w:rsidRDefault="00133DB1">
      <w:pPr>
        <w:spacing w:after="0" w:line="240" w:lineRule="auto"/>
        <w:jc w:val="both"/>
        <w:rPr>
          <w:rFonts w:eastAsia="Times New Roman" w:cs="Arial"/>
          <w:lang w:val="fr-FR" w:eastAsia="en-GB"/>
        </w:rPr>
      </w:pPr>
      <w:r w:rsidRPr="00E625C6">
        <w:rPr>
          <w:rFonts w:eastAsia="Times New Roman" w:cs="Arial"/>
          <w:i/>
          <w:lang w:val="fr-FR" w:eastAsia="en-GB"/>
        </w:rPr>
        <w:t>Rappelant</w:t>
      </w:r>
      <w:r w:rsidRPr="00E625C6">
        <w:rPr>
          <w:rFonts w:eastAsia="Times New Roman" w:cs="Arial"/>
          <w:lang w:val="fr-FR" w:eastAsia="en-GB"/>
        </w:rPr>
        <w:t xml:space="preserve"> les Résolutions</w:t>
      </w:r>
      <w:r w:rsidR="007748E6" w:rsidRPr="00E625C6">
        <w:rPr>
          <w:rFonts w:eastAsia="Times New Roman" w:cs="Arial"/>
          <w:lang w:val="fr-FR" w:eastAsia="en-GB"/>
        </w:rPr>
        <w:t> </w:t>
      </w:r>
      <w:r w:rsidRPr="00E625C6">
        <w:rPr>
          <w:rFonts w:eastAsia="Times New Roman" w:cs="Arial"/>
          <w:lang w:val="fr-FR" w:eastAsia="en-GB"/>
        </w:rPr>
        <w:t xml:space="preserve">12.13 </w:t>
      </w:r>
      <w:r w:rsidRPr="00E625C6">
        <w:rPr>
          <w:rFonts w:eastAsia="Times New Roman" w:cs="Arial"/>
          <w:i/>
          <w:iCs/>
          <w:lang w:val="fr-FR" w:eastAsia="en-GB"/>
        </w:rPr>
        <w:t>Aires importantes pour les mammifères marins</w:t>
      </w:r>
      <w:r w:rsidRPr="00E625C6">
        <w:rPr>
          <w:rFonts w:eastAsia="Times New Roman" w:cs="Arial"/>
          <w:lang w:val="fr-FR" w:eastAsia="en-GB"/>
        </w:rPr>
        <w:t xml:space="preserve"> et</w:t>
      </w:r>
      <w:r w:rsidR="007748E6" w:rsidRPr="00E625C6">
        <w:rPr>
          <w:rFonts w:eastAsia="Times New Roman" w:cs="Arial"/>
          <w:lang w:val="fr-FR" w:eastAsia="en-GB"/>
        </w:rPr>
        <w:t> </w:t>
      </w:r>
      <w:r w:rsidRPr="00E625C6">
        <w:rPr>
          <w:rFonts w:eastAsia="Times New Roman" w:cs="Arial"/>
          <w:lang w:val="fr-FR" w:eastAsia="en-GB"/>
        </w:rPr>
        <w:t xml:space="preserve">14.7 </w:t>
      </w:r>
      <w:r w:rsidRPr="00E625C6">
        <w:rPr>
          <w:rFonts w:eastAsia="Times New Roman" w:cs="Arial"/>
          <w:i/>
          <w:iCs/>
          <w:lang w:val="fr-FR" w:eastAsia="en-GB"/>
        </w:rPr>
        <w:t>Aires importantes pour les requins et les raies</w:t>
      </w:r>
      <w:r w:rsidRPr="00E625C6">
        <w:rPr>
          <w:rFonts w:eastAsia="Times New Roman" w:cs="Arial"/>
          <w:lang w:val="fr-FR" w:eastAsia="en-GB"/>
        </w:rPr>
        <w:t>, qui reconnaissent l</w:t>
      </w:r>
      <w:r w:rsidR="005E10BD" w:rsidRPr="00E625C6">
        <w:rPr>
          <w:rFonts w:eastAsia="Times New Roman" w:cs="Arial"/>
          <w:lang w:val="fr-FR" w:eastAsia="en-GB"/>
        </w:rPr>
        <w:t>’</w:t>
      </w:r>
      <w:r w:rsidRPr="00E625C6">
        <w:rPr>
          <w:rFonts w:eastAsia="Times New Roman" w:cs="Arial"/>
          <w:lang w:val="fr-FR" w:eastAsia="en-GB"/>
        </w:rPr>
        <w:t>utilité des outils de classification spatiale pilotés par des experts pour identifier les habitats critiques essentiels à la conservation des espèces marines migratrices,</w:t>
      </w:r>
    </w:p>
    <w:p w14:paraId="404A9CF0" w14:textId="77777777" w:rsidR="007B13BD" w:rsidRPr="00E625C6" w:rsidRDefault="007B13BD">
      <w:pPr>
        <w:spacing w:after="0" w:line="240" w:lineRule="auto"/>
        <w:jc w:val="both"/>
        <w:rPr>
          <w:rFonts w:eastAsia="Times New Roman" w:cs="Arial"/>
          <w:lang w:val="fr-FR" w:eastAsia="en-GB"/>
        </w:rPr>
      </w:pPr>
    </w:p>
    <w:p w14:paraId="09737A1C" w14:textId="2FB87917" w:rsidR="007B13BD" w:rsidRPr="00E625C6" w:rsidRDefault="00133DB1">
      <w:pPr>
        <w:spacing w:after="0" w:line="240" w:lineRule="auto"/>
        <w:jc w:val="both"/>
        <w:rPr>
          <w:rFonts w:eastAsia="Aptos" w:cs="Arial"/>
          <w:lang w:val="fr-FR"/>
        </w:rPr>
      </w:pPr>
      <w:r w:rsidRPr="00E625C6">
        <w:rPr>
          <w:rFonts w:eastAsia="Times New Roman" w:cs="Arial"/>
          <w:i/>
          <w:lang w:val="fr-FR" w:eastAsia="en-GB"/>
        </w:rPr>
        <w:t>Reconnaissant</w:t>
      </w:r>
      <w:r w:rsidRPr="00E625C6">
        <w:rPr>
          <w:rFonts w:eastAsia="Times New Roman" w:cs="Arial"/>
          <w:lang w:val="fr-FR" w:eastAsia="en-GB"/>
        </w:rPr>
        <w:t xml:space="preserve"> que les sept espèces de tortues marines mondialement reconnues </w:t>
      </w:r>
      <w:proofErr w:type="gramStart"/>
      <w:r w:rsidRPr="00E625C6">
        <w:rPr>
          <w:rFonts w:eastAsia="Times New Roman" w:cs="Arial"/>
          <w:lang w:val="fr-FR" w:eastAsia="en-GB"/>
        </w:rPr>
        <w:t>sont</w:t>
      </w:r>
      <w:proofErr w:type="gramEnd"/>
      <w:r w:rsidRPr="00E625C6">
        <w:rPr>
          <w:rFonts w:eastAsia="Times New Roman" w:cs="Arial"/>
          <w:lang w:val="fr-FR" w:eastAsia="en-GB"/>
        </w:rPr>
        <w:t xml:space="preserve"> inscrites aux Annexes</w:t>
      </w:r>
      <w:r w:rsidR="007748E6" w:rsidRPr="00E625C6">
        <w:rPr>
          <w:rFonts w:eastAsia="Times New Roman" w:cs="Arial"/>
          <w:lang w:val="fr-FR" w:eastAsia="en-GB"/>
        </w:rPr>
        <w:t> </w:t>
      </w:r>
      <w:r w:rsidRPr="00E625C6">
        <w:rPr>
          <w:rFonts w:eastAsia="Times New Roman" w:cs="Arial"/>
          <w:lang w:val="fr-FR" w:eastAsia="en-GB"/>
        </w:rPr>
        <w:t>I et</w:t>
      </w:r>
      <w:r w:rsidR="007748E6" w:rsidRPr="00E625C6">
        <w:rPr>
          <w:rFonts w:eastAsia="Times New Roman" w:cs="Arial"/>
          <w:lang w:val="fr-FR" w:eastAsia="en-GB"/>
        </w:rPr>
        <w:t> </w:t>
      </w:r>
      <w:r w:rsidRPr="00E625C6">
        <w:rPr>
          <w:rFonts w:eastAsia="Times New Roman" w:cs="Arial"/>
          <w:lang w:val="fr-FR" w:eastAsia="en-GB"/>
        </w:rPr>
        <w:t>II de l</w:t>
      </w:r>
      <w:r w:rsidR="00510287" w:rsidRPr="00E625C6">
        <w:rPr>
          <w:rFonts w:eastAsia="Times New Roman" w:cs="Arial"/>
          <w:lang w:val="fr-FR" w:eastAsia="en-GB"/>
        </w:rPr>
        <w:t>a CMS</w:t>
      </w:r>
      <w:r w:rsidRPr="00E625C6">
        <w:rPr>
          <w:rFonts w:eastAsia="Times New Roman" w:cs="Arial"/>
          <w:lang w:val="fr-FR" w:eastAsia="en-GB"/>
        </w:rPr>
        <w:t xml:space="preserve"> ainsi qu</w:t>
      </w:r>
      <w:r w:rsidR="005E10BD" w:rsidRPr="00E625C6">
        <w:rPr>
          <w:rFonts w:eastAsia="Times New Roman" w:cs="Arial"/>
          <w:lang w:val="fr-FR" w:eastAsia="en-GB"/>
        </w:rPr>
        <w:t>’</w:t>
      </w:r>
      <w:r w:rsidRPr="00E625C6">
        <w:rPr>
          <w:rFonts w:eastAsia="Times New Roman" w:cs="Arial"/>
          <w:lang w:val="fr-FR" w:eastAsia="en-GB"/>
        </w:rPr>
        <w:t>à l</w:t>
      </w:r>
      <w:r w:rsidR="005E10BD" w:rsidRPr="00E625C6">
        <w:rPr>
          <w:rFonts w:eastAsia="Times New Roman" w:cs="Arial"/>
          <w:lang w:val="fr-FR" w:eastAsia="en-GB"/>
        </w:rPr>
        <w:t>’</w:t>
      </w:r>
      <w:r w:rsidRPr="00E625C6">
        <w:rPr>
          <w:rFonts w:eastAsia="Times New Roman" w:cs="Arial"/>
          <w:lang w:val="fr-FR" w:eastAsia="en-GB"/>
        </w:rPr>
        <w:t>Annexe</w:t>
      </w:r>
      <w:r w:rsidR="007748E6" w:rsidRPr="00E625C6">
        <w:rPr>
          <w:rFonts w:eastAsia="Times New Roman" w:cs="Arial"/>
          <w:lang w:val="fr-FR" w:eastAsia="en-GB"/>
        </w:rPr>
        <w:t> </w:t>
      </w:r>
      <w:r w:rsidRPr="00E625C6">
        <w:rPr>
          <w:rFonts w:eastAsia="Times New Roman" w:cs="Arial"/>
          <w:lang w:val="fr-FR" w:eastAsia="en-GB"/>
        </w:rPr>
        <w:t>I de la</w:t>
      </w:r>
      <w:r w:rsidR="007748E6" w:rsidRPr="00E625C6">
        <w:rPr>
          <w:rFonts w:eastAsia="Times New Roman" w:cs="Arial"/>
          <w:lang w:val="fr-FR" w:eastAsia="en-GB"/>
        </w:rPr>
        <w:t> </w:t>
      </w:r>
      <w:r w:rsidRPr="00E625C6">
        <w:rPr>
          <w:rFonts w:eastAsia="Times New Roman" w:cs="Arial"/>
          <w:lang w:val="fr-FR" w:eastAsia="en-GB"/>
        </w:rPr>
        <w:t>CITES, et que six d</w:t>
      </w:r>
      <w:r w:rsidR="005E10BD" w:rsidRPr="00E625C6">
        <w:rPr>
          <w:rFonts w:eastAsia="Times New Roman" w:cs="Arial"/>
          <w:lang w:val="fr-FR" w:eastAsia="en-GB"/>
        </w:rPr>
        <w:t>’</w:t>
      </w:r>
      <w:r w:rsidRPr="00E625C6">
        <w:rPr>
          <w:rFonts w:eastAsia="Times New Roman" w:cs="Arial"/>
          <w:lang w:val="fr-FR" w:eastAsia="en-GB"/>
        </w:rPr>
        <w:t>entre elles sont classées comme vulnérables, en danger ou en danger critique d</w:t>
      </w:r>
      <w:r w:rsidR="005E10BD" w:rsidRPr="00E625C6">
        <w:rPr>
          <w:rFonts w:eastAsia="Times New Roman" w:cs="Arial"/>
          <w:lang w:val="fr-FR" w:eastAsia="en-GB"/>
        </w:rPr>
        <w:t>’</w:t>
      </w:r>
      <w:r w:rsidRPr="00E625C6">
        <w:rPr>
          <w:rFonts w:eastAsia="Times New Roman" w:cs="Arial"/>
          <w:lang w:val="fr-FR" w:eastAsia="en-GB"/>
        </w:rPr>
        <w:t>extinction sur la Liste rouge de l</w:t>
      </w:r>
      <w:r w:rsidR="005E10BD" w:rsidRPr="00E625C6">
        <w:rPr>
          <w:rFonts w:eastAsia="Times New Roman" w:cs="Arial"/>
          <w:lang w:val="fr-FR" w:eastAsia="en-GB"/>
        </w:rPr>
        <w:t>’</w:t>
      </w:r>
      <w:r w:rsidRPr="00E625C6">
        <w:rPr>
          <w:rFonts w:eastAsia="Times New Roman" w:cs="Arial"/>
          <w:lang w:val="fr-FR" w:eastAsia="en-GB"/>
        </w:rPr>
        <w:t>Union internationale pour la conservation de la nature (UICN), tandis que la septième est classée dans la catégorie «</w:t>
      </w:r>
      <w:r w:rsidR="005E10BD" w:rsidRPr="00E625C6">
        <w:rPr>
          <w:rFonts w:eastAsia="Times New Roman" w:cs="Arial"/>
          <w:lang w:val="fr-FR" w:eastAsia="en-GB"/>
        </w:rPr>
        <w:t> </w:t>
      </w:r>
      <w:r w:rsidRPr="00E625C6">
        <w:rPr>
          <w:rFonts w:eastAsia="Times New Roman" w:cs="Arial"/>
          <w:lang w:val="fr-FR" w:eastAsia="en-GB"/>
        </w:rPr>
        <w:t>données insuffisantes</w:t>
      </w:r>
      <w:r w:rsidR="005E10BD" w:rsidRPr="00E625C6">
        <w:rPr>
          <w:rFonts w:eastAsia="Times New Roman" w:cs="Arial"/>
          <w:lang w:val="fr-FR" w:eastAsia="en-GB"/>
        </w:rPr>
        <w:t> </w:t>
      </w:r>
      <w:r w:rsidRPr="00E625C6">
        <w:rPr>
          <w:rFonts w:eastAsia="Times New Roman" w:cs="Arial"/>
          <w:lang w:val="fr-FR" w:eastAsia="en-GB"/>
        </w:rPr>
        <w:t>»,</w:t>
      </w:r>
      <w:r w:rsidRPr="00E625C6">
        <w:rPr>
          <w:rFonts w:eastAsia="Aptos" w:cs="Arial"/>
          <w:lang w:val="fr-FR"/>
        </w:rPr>
        <w:t xml:space="preserve"> </w:t>
      </w:r>
    </w:p>
    <w:p w14:paraId="2E202C43" w14:textId="77777777" w:rsidR="007B13BD" w:rsidRPr="00E625C6" w:rsidRDefault="007B13BD">
      <w:pPr>
        <w:spacing w:after="0" w:line="240" w:lineRule="auto"/>
        <w:jc w:val="both"/>
        <w:rPr>
          <w:rFonts w:eastAsia="Aptos" w:cs="Arial"/>
          <w:lang w:val="fr-FR"/>
        </w:rPr>
      </w:pPr>
    </w:p>
    <w:p w14:paraId="234EC0A3" w14:textId="6BCA6E64" w:rsidR="007B13BD" w:rsidRPr="00E625C6" w:rsidRDefault="00133DB1">
      <w:pPr>
        <w:spacing w:after="0" w:line="240" w:lineRule="auto"/>
        <w:jc w:val="both"/>
        <w:rPr>
          <w:rFonts w:eastAsia="Times New Roman" w:cs="Arial"/>
          <w:lang w:val="fr-FR" w:eastAsia="en-GB"/>
        </w:rPr>
      </w:pPr>
      <w:r w:rsidRPr="00E625C6">
        <w:rPr>
          <w:rFonts w:eastAsia="Times New Roman" w:cs="Arial"/>
          <w:i/>
          <w:iCs/>
          <w:lang w:val="fr-FR" w:eastAsia="en-GB"/>
        </w:rPr>
        <w:t>Reconnaissant en outre</w:t>
      </w:r>
      <w:r w:rsidRPr="00E625C6">
        <w:rPr>
          <w:rFonts w:eastAsia="Times New Roman" w:cs="Arial"/>
          <w:lang w:val="fr-FR" w:eastAsia="en-GB"/>
        </w:rPr>
        <w:t xml:space="preserve"> l</w:t>
      </w:r>
      <w:r w:rsidR="005E10BD" w:rsidRPr="00E625C6">
        <w:rPr>
          <w:rFonts w:eastAsia="Times New Roman" w:cs="Arial"/>
          <w:lang w:val="fr-FR" w:eastAsia="en-GB"/>
        </w:rPr>
        <w:t>’</w:t>
      </w:r>
      <w:r w:rsidRPr="00E625C6">
        <w:rPr>
          <w:rFonts w:eastAsia="Times New Roman" w:cs="Arial"/>
          <w:lang w:val="fr-FR" w:eastAsia="en-GB"/>
        </w:rPr>
        <w:t>existence de sous-populations régionales, dont certaines sont génétiquement distinctes ou très localisées, nécessitant ainsi une planification de la conservation adaptée à l</w:t>
      </w:r>
      <w:r w:rsidR="005E10BD" w:rsidRPr="00E625C6">
        <w:rPr>
          <w:rFonts w:eastAsia="Times New Roman" w:cs="Arial"/>
          <w:lang w:val="fr-FR" w:eastAsia="en-GB"/>
        </w:rPr>
        <w:t>’</w:t>
      </w:r>
      <w:r w:rsidRPr="00E625C6">
        <w:rPr>
          <w:rFonts w:eastAsia="Times New Roman" w:cs="Arial"/>
          <w:lang w:val="fr-FR" w:eastAsia="en-GB"/>
        </w:rPr>
        <w:t>espace, qui peut être efficacement soutenue par la désignation d</w:t>
      </w:r>
      <w:r w:rsidR="005E10BD" w:rsidRPr="00E625C6">
        <w:rPr>
          <w:rFonts w:eastAsia="Times New Roman" w:cs="Arial"/>
          <w:lang w:val="fr-FR" w:eastAsia="en-GB"/>
        </w:rPr>
        <w:t>’</w:t>
      </w:r>
      <w:r w:rsidRPr="00E625C6">
        <w:rPr>
          <w:rFonts w:eastAsia="Times New Roman" w:cs="Arial"/>
          <w:lang w:val="fr-FR" w:eastAsia="en-GB"/>
        </w:rPr>
        <w:t>aires importantes pour les tortues marines (AITM), tout en tenant également compte des évaluations de la Liste rouge de l</w:t>
      </w:r>
      <w:r w:rsidR="005E10BD" w:rsidRPr="00E625C6">
        <w:rPr>
          <w:rFonts w:eastAsia="Times New Roman" w:cs="Arial"/>
          <w:lang w:val="fr-FR" w:eastAsia="en-GB"/>
        </w:rPr>
        <w:t>’</w:t>
      </w:r>
      <w:r w:rsidRPr="00E625C6">
        <w:rPr>
          <w:rFonts w:eastAsia="Times New Roman" w:cs="Arial"/>
          <w:lang w:val="fr-FR" w:eastAsia="en-GB"/>
        </w:rPr>
        <w:t>UICN à l</w:t>
      </w:r>
      <w:r w:rsidR="005E10BD" w:rsidRPr="00E625C6">
        <w:rPr>
          <w:rFonts w:eastAsia="Times New Roman" w:cs="Arial"/>
          <w:lang w:val="fr-FR" w:eastAsia="en-GB"/>
        </w:rPr>
        <w:t>’</w:t>
      </w:r>
      <w:r w:rsidRPr="00E625C6">
        <w:rPr>
          <w:rFonts w:eastAsia="Times New Roman" w:cs="Arial"/>
          <w:lang w:val="fr-FR" w:eastAsia="en-GB"/>
        </w:rPr>
        <w:t>échelle des populations ou des sous-populations,</w:t>
      </w:r>
    </w:p>
    <w:p w14:paraId="1F40ECD5" w14:textId="77777777" w:rsidR="007B13BD" w:rsidRPr="00E625C6" w:rsidRDefault="007B13BD">
      <w:pPr>
        <w:spacing w:after="0" w:line="240" w:lineRule="auto"/>
        <w:jc w:val="both"/>
        <w:rPr>
          <w:rFonts w:eastAsia="Times New Roman" w:cs="Arial"/>
          <w:i/>
          <w:iCs/>
          <w:lang w:val="fr-FR" w:eastAsia="en-GB"/>
        </w:rPr>
      </w:pPr>
    </w:p>
    <w:p w14:paraId="18CA6306" w14:textId="39E06355" w:rsidR="007B13BD" w:rsidRPr="00E625C6" w:rsidRDefault="00133DB1">
      <w:pPr>
        <w:spacing w:after="0" w:line="240" w:lineRule="auto"/>
        <w:jc w:val="both"/>
        <w:rPr>
          <w:rFonts w:eastAsia="Aptos" w:cs="Arial"/>
          <w:lang w:val="fr-FR"/>
        </w:rPr>
      </w:pPr>
      <w:r w:rsidRPr="00E625C6">
        <w:rPr>
          <w:rFonts w:eastAsia="Times New Roman" w:cs="Arial"/>
          <w:i/>
          <w:lang w:val="fr-FR" w:eastAsia="en-GB"/>
        </w:rPr>
        <w:t>Profondément préoccupée</w:t>
      </w:r>
      <w:r w:rsidRPr="00E625C6">
        <w:rPr>
          <w:rFonts w:eastAsia="Times New Roman" w:cs="Arial"/>
          <w:lang w:val="fr-FR" w:eastAsia="en-GB"/>
        </w:rPr>
        <w:t xml:space="preserve"> par les menaces persistantes, généralisées et cumulatives qui pèsent sur les tortues marines dans toute leur aire de répartition, notamment celles liées à la dégradation de l</w:t>
      </w:r>
      <w:r w:rsidR="005E10BD" w:rsidRPr="00E625C6">
        <w:rPr>
          <w:rFonts w:eastAsia="Times New Roman" w:cs="Arial"/>
          <w:lang w:val="fr-FR" w:eastAsia="en-GB"/>
        </w:rPr>
        <w:t>’</w:t>
      </w:r>
      <w:r w:rsidRPr="00E625C6">
        <w:rPr>
          <w:rFonts w:eastAsia="Times New Roman" w:cs="Arial"/>
          <w:lang w:val="fr-FR" w:eastAsia="en-GB"/>
        </w:rPr>
        <w:t>habitat, aux prises accessoires par la pêche, à l</w:t>
      </w:r>
      <w:r w:rsidR="005E10BD" w:rsidRPr="00E625C6">
        <w:rPr>
          <w:rFonts w:eastAsia="Times New Roman" w:cs="Arial"/>
          <w:lang w:val="fr-FR" w:eastAsia="en-GB"/>
        </w:rPr>
        <w:t>’</w:t>
      </w:r>
      <w:r w:rsidRPr="00E625C6">
        <w:rPr>
          <w:rFonts w:eastAsia="Times New Roman" w:cs="Arial"/>
          <w:lang w:val="fr-FR" w:eastAsia="en-GB"/>
        </w:rPr>
        <w:t>utilisation non durable, aux captures et au commerce illégaux, à la pollution, ainsi qu</w:t>
      </w:r>
      <w:r w:rsidR="005E10BD" w:rsidRPr="00E625C6">
        <w:rPr>
          <w:rFonts w:eastAsia="Times New Roman" w:cs="Arial"/>
          <w:lang w:val="fr-FR" w:eastAsia="en-GB"/>
        </w:rPr>
        <w:t>’</w:t>
      </w:r>
      <w:r w:rsidRPr="00E625C6">
        <w:rPr>
          <w:rFonts w:eastAsia="Times New Roman" w:cs="Arial"/>
          <w:lang w:val="fr-FR" w:eastAsia="en-GB"/>
        </w:rPr>
        <w:t>aux effets des changements climatiques, qui sont aggravés par une protection insuffisante des habitats clés, et consciente que ces menaces ont une incidence néfaste sur les habitats critiques pour la nidification, l</w:t>
      </w:r>
      <w:r w:rsidR="005E10BD" w:rsidRPr="00E625C6">
        <w:rPr>
          <w:rFonts w:eastAsia="Times New Roman" w:cs="Arial"/>
          <w:lang w:val="fr-FR" w:eastAsia="en-GB"/>
        </w:rPr>
        <w:t>’</w:t>
      </w:r>
      <w:r w:rsidRPr="00E625C6">
        <w:rPr>
          <w:rFonts w:eastAsia="Times New Roman" w:cs="Arial"/>
          <w:lang w:val="fr-FR" w:eastAsia="en-GB"/>
        </w:rPr>
        <w:t>alimentation et le développement ainsi que sur les couloirs migratoires à travers les bassins océaniques,</w:t>
      </w:r>
      <w:r w:rsidRPr="00E625C6">
        <w:rPr>
          <w:rFonts w:eastAsia="Aptos" w:cs="Arial"/>
          <w:lang w:val="fr-FR"/>
        </w:rPr>
        <w:t xml:space="preserve"> </w:t>
      </w:r>
    </w:p>
    <w:p w14:paraId="2745A723" w14:textId="77777777" w:rsidR="007B13BD" w:rsidRPr="00E625C6" w:rsidRDefault="007B13BD">
      <w:pPr>
        <w:spacing w:after="0" w:line="240" w:lineRule="auto"/>
        <w:jc w:val="both"/>
        <w:rPr>
          <w:rFonts w:eastAsia="Aptos" w:cs="Arial"/>
          <w:lang w:val="fr-FR"/>
        </w:rPr>
      </w:pPr>
    </w:p>
    <w:p w14:paraId="3629A7E8" w14:textId="77777777" w:rsidR="007B13BD" w:rsidRPr="00E625C6" w:rsidRDefault="00133DB1">
      <w:pPr>
        <w:spacing w:after="0" w:line="240" w:lineRule="auto"/>
        <w:jc w:val="both"/>
        <w:rPr>
          <w:rFonts w:eastAsia="Times New Roman" w:cs="Arial"/>
          <w:lang w:val="fr-FR" w:eastAsia="en-GB"/>
        </w:rPr>
      </w:pPr>
      <w:r w:rsidRPr="00E625C6">
        <w:rPr>
          <w:rFonts w:eastAsia="Aptos" w:cs="Arial"/>
          <w:i/>
          <w:iCs/>
          <w:lang w:val="fr-FR"/>
        </w:rPr>
        <w:t>Préoccupée</w:t>
      </w:r>
      <w:r w:rsidRPr="00E625C6">
        <w:rPr>
          <w:rFonts w:eastAsia="Aptos" w:cs="Arial"/>
          <w:lang w:val="fr-FR"/>
        </w:rPr>
        <w:t xml:space="preserve"> par </w:t>
      </w:r>
      <w:r w:rsidRPr="00E625C6">
        <w:rPr>
          <w:rFonts w:eastAsia="Times New Roman" w:cs="Arial"/>
          <w:lang w:val="fr-FR" w:eastAsia="en-GB"/>
        </w:rPr>
        <w:t>la disponibilité limitée de données normalisées et spatialement explicites sur les habitats clés dans de nombreuses régions du monde, notamment dans les pays en développement et dans les zones ne relevant pas de la juridiction nationale,</w:t>
      </w:r>
    </w:p>
    <w:p w14:paraId="771B3FFA" w14:textId="77777777" w:rsidR="007B13BD" w:rsidRPr="00E625C6" w:rsidRDefault="007B13BD">
      <w:pPr>
        <w:spacing w:after="0" w:line="240" w:lineRule="auto"/>
        <w:jc w:val="both"/>
        <w:rPr>
          <w:rFonts w:eastAsia="Times New Roman" w:cs="Arial"/>
          <w:i/>
          <w:lang w:val="fr-FR" w:eastAsia="en-GB"/>
        </w:rPr>
      </w:pPr>
    </w:p>
    <w:p w14:paraId="6B724BB6" w14:textId="6DF1F586" w:rsidR="007B13BD" w:rsidRPr="00E625C6" w:rsidRDefault="00133DB1">
      <w:pPr>
        <w:spacing w:after="0" w:line="240" w:lineRule="auto"/>
        <w:jc w:val="both"/>
        <w:rPr>
          <w:rFonts w:eastAsia="Times New Roman" w:cs="Arial"/>
          <w:i/>
          <w:lang w:val="fr-FR" w:eastAsia="en-GB"/>
        </w:rPr>
      </w:pPr>
      <w:r w:rsidRPr="00E625C6">
        <w:rPr>
          <w:rFonts w:eastAsia="Times New Roman" w:cs="Arial"/>
          <w:i/>
          <w:lang w:val="fr-FR" w:eastAsia="en-GB"/>
        </w:rPr>
        <w:t xml:space="preserve">Rappelant </w:t>
      </w:r>
      <w:r w:rsidRPr="00E625C6">
        <w:rPr>
          <w:rFonts w:eastAsia="Times New Roman" w:cs="Arial"/>
          <w:iCs/>
          <w:lang w:val="fr-FR" w:eastAsia="en-GB"/>
        </w:rPr>
        <w:t>la Résolution</w:t>
      </w:r>
      <w:r w:rsidR="005E10BD" w:rsidRPr="00E625C6">
        <w:rPr>
          <w:rFonts w:eastAsia="Times New Roman" w:cs="Arial"/>
          <w:iCs/>
          <w:lang w:val="fr-FR" w:eastAsia="en-GB"/>
        </w:rPr>
        <w:t> </w:t>
      </w:r>
      <w:r w:rsidRPr="00E625C6">
        <w:rPr>
          <w:rFonts w:eastAsia="Times New Roman" w:cs="Arial"/>
          <w:iCs/>
          <w:lang w:val="fr-FR" w:eastAsia="en-GB"/>
        </w:rPr>
        <w:t xml:space="preserve">Conf.19.5 de la CITES </w:t>
      </w:r>
      <w:r w:rsidRPr="00E625C6">
        <w:rPr>
          <w:rFonts w:eastAsia="Times New Roman" w:cs="Arial"/>
          <w:i/>
          <w:lang w:val="fr-FR" w:eastAsia="en-GB"/>
        </w:rPr>
        <w:t>Conservation et le commerce des tortues marines</w:t>
      </w:r>
      <w:r w:rsidRPr="00E625C6">
        <w:rPr>
          <w:rFonts w:eastAsia="Times New Roman" w:cs="Arial"/>
          <w:iCs/>
          <w:lang w:val="fr-FR" w:eastAsia="en-GB"/>
        </w:rPr>
        <w:t>, qui encourage les Parties à entreprendre, le cas échéant, des travaux de recherche susceptibles d</w:t>
      </w:r>
      <w:r w:rsidR="005E10BD" w:rsidRPr="00E625C6">
        <w:rPr>
          <w:rFonts w:eastAsia="Times New Roman" w:cs="Arial"/>
          <w:iCs/>
          <w:lang w:val="fr-FR" w:eastAsia="en-GB"/>
        </w:rPr>
        <w:t>’</w:t>
      </w:r>
      <w:r w:rsidRPr="00E625C6">
        <w:rPr>
          <w:rFonts w:eastAsia="Times New Roman" w:cs="Arial"/>
          <w:iCs/>
          <w:lang w:val="fr-FR" w:eastAsia="en-GB"/>
        </w:rPr>
        <w:t>appuyer l</w:t>
      </w:r>
      <w:r w:rsidR="005E10BD" w:rsidRPr="00E625C6">
        <w:rPr>
          <w:rFonts w:eastAsia="Times New Roman" w:cs="Arial"/>
          <w:iCs/>
          <w:lang w:val="fr-FR" w:eastAsia="en-GB"/>
        </w:rPr>
        <w:t>’</w:t>
      </w:r>
      <w:r w:rsidRPr="00E625C6">
        <w:rPr>
          <w:rFonts w:eastAsia="Times New Roman" w:cs="Arial"/>
          <w:iCs/>
          <w:lang w:val="fr-FR" w:eastAsia="en-GB"/>
        </w:rPr>
        <w:t>élaboration de mesures de protection et de conservation des zones d</w:t>
      </w:r>
      <w:r w:rsidR="005E10BD" w:rsidRPr="00E625C6">
        <w:rPr>
          <w:rFonts w:eastAsia="Times New Roman" w:cs="Arial"/>
          <w:iCs/>
          <w:lang w:val="fr-FR" w:eastAsia="en-GB"/>
        </w:rPr>
        <w:t>’</w:t>
      </w:r>
      <w:r w:rsidRPr="00E625C6">
        <w:rPr>
          <w:rFonts w:eastAsia="Times New Roman" w:cs="Arial"/>
          <w:iCs/>
          <w:lang w:val="fr-FR" w:eastAsia="en-GB"/>
        </w:rPr>
        <w:t>alimentation, de ponte et de migration des tortues marines</w:t>
      </w:r>
      <w:r w:rsidR="00510287" w:rsidRPr="00E625C6">
        <w:rPr>
          <w:rFonts w:eastAsia="Times New Roman" w:cs="Arial"/>
          <w:iCs/>
          <w:lang w:val="fr-FR" w:eastAsia="en-GB"/>
        </w:rPr>
        <w:t> ;</w:t>
      </w:r>
    </w:p>
    <w:p w14:paraId="1ACF628E" w14:textId="77777777" w:rsidR="007B13BD" w:rsidRPr="00E625C6" w:rsidRDefault="007B13BD">
      <w:pPr>
        <w:spacing w:after="0" w:line="240" w:lineRule="auto"/>
        <w:jc w:val="both"/>
        <w:rPr>
          <w:rFonts w:eastAsia="Times New Roman" w:cs="Arial"/>
          <w:i/>
          <w:lang w:val="fr-FR" w:eastAsia="en-GB"/>
        </w:rPr>
      </w:pPr>
    </w:p>
    <w:p w14:paraId="2104A88C" w14:textId="46B123AC" w:rsidR="007B13BD" w:rsidRPr="00E625C6" w:rsidRDefault="00133DB1">
      <w:pPr>
        <w:spacing w:after="0" w:line="240" w:lineRule="auto"/>
        <w:jc w:val="both"/>
        <w:rPr>
          <w:rFonts w:eastAsia="Times New Roman" w:cs="Arial"/>
          <w:iCs/>
          <w:lang w:val="fr-FR" w:eastAsia="en-GB"/>
        </w:rPr>
      </w:pPr>
      <w:r w:rsidRPr="00E625C6">
        <w:rPr>
          <w:rFonts w:eastAsia="Times New Roman" w:cs="Arial"/>
          <w:i/>
          <w:lang w:val="fr-FR" w:eastAsia="en-GB"/>
        </w:rPr>
        <w:t>Rappelant l</w:t>
      </w:r>
      <w:r w:rsidR="005E10BD" w:rsidRPr="00E625C6">
        <w:rPr>
          <w:rFonts w:eastAsia="Times New Roman" w:cs="Arial"/>
          <w:i/>
          <w:lang w:val="fr-FR" w:eastAsia="en-GB"/>
        </w:rPr>
        <w:t>’</w:t>
      </w:r>
      <w:r w:rsidRPr="00E625C6">
        <w:rPr>
          <w:rFonts w:eastAsia="Times New Roman" w:cs="Arial"/>
          <w:iCs/>
          <w:lang w:val="fr-FR" w:eastAsia="en-GB"/>
        </w:rPr>
        <w:t>Annexe</w:t>
      </w:r>
      <w:r w:rsidR="005E10BD" w:rsidRPr="00E625C6">
        <w:rPr>
          <w:rFonts w:eastAsia="Times New Roman" w:cs="Arial"/>
          <w:iCs/>
          <w:lang w:val="fr-FR" w:eastAsia="en-GB"/>
        </w:rPr>
        <w:t> </w:t>
      </w:r>
      <w:r w:rsidRPr="00E625C6">
        <w:rPr>
          <w:rFonts w:eastAsia="Times New Roman" w:cs="Arial"/>
          <w:iCs/>
          <w:lang w:val="fr-FR" w:eastAsia="en-GB"/>
        </w:rPr>
        <w:t xml:space="preserve">II </w:t>
      </w:r>
      <w:r w:rsidRPr="00E625C6">
        <w:rPr>
          <w:rFonts w:eastAsia="Times New Roman" w:cs="Arial"/>
          <w:i/>
          <w:lang w:val="fr-FR" w:eastAsia="en-GB"/>
        </w:rPr>
        <w:t>Protection et conservation des habitats des tortues marines</w:t>
      </w:r>
      <w:r w:rsidRPr="00E625C6">
        <w:rPr>
          <w:rFonts w:eastAsia="Times New Roman" w:cs="Arial"/>
          <w:iCs/>
          <w:lang w:val="fr-FR" w:eastAsia="en-GB"/>
        </w:rPr>
        <w:t xml:space="preserve"> de la Convention interaméricaine pour la protection et la conservation des tortues marines (CIT), qui demande aux Parties de considérer et d</w:t>
      </w:r>
      <w:r w:rsidR="005E10BD" w:rsidRPr="00E625C6">
        <w:rPr>
          <w:rFonts w:eastAsia="Times New Roman" w:cs="Arial"/>
          <w:iCs/>
          <w:lang w:val="fr-FR" w:eastAsia="en-GB"/>
        </w:rPr>
        <w:t>’</w:t>
      </w:r>
      <w:r w:rsidRPr="00E625C6">
        <w:rPr>
          <w:rFonts w:eastAsia="Times New Roman" w:cs="Arial"/>
          <w:iCs/>
          <w:lang w:val="fr-FR" w:eastAsia="en-GB"/>
        </w:rPr>
        <w:t xml:space="preserve">adopter, si nécessaire et approprié, des mesures visant à protéger et conserver les habitats des tortues marines, et </w:t>
      </w:r>
      <w:r w:rsidRPr="00E625C6">
        <w:rPr>
          <w:rFonts w:eastAsia="Times New Roman" w:cs="Arial"/>
          <w:i/>
          <w:lang w:val="fr-FR" w:eastAsia="en-GB"/>
        </w:rPr>
        <w:t>consciente</w:t>
      </w:r>
      <w:r w:rsidRPr="00E625C6">
        <w:rPr>
          <w:rFonts w:eastAsia="Times New Roman" w:cs="Arial"/>
          <w:iCs/>
          <w:lang w:val="fr-FR" w:eastAsia="en-GB"/>
        </w:rPr>
        <w:t xml:space="preserve"> que des zones importantes pour les tortues luths de l</w:t>
      </w:r>
      <w:r w:rsidR="005E10BD" w:rsidRPr="00E625C6">
        <w:rPr>
          <w:rFonts w:eastAsia="Times New Roman" w:cs="Arial"/>
          <w:iCs/>
          <w:lang w:val="fr-FR" w:eastAsia="en-GB"/>
        </w:rPr>
        <w:t>’</w:t>
      </w:r>
      <w:r w:rsidRPr="00E625C6">
        <w:rPr>
          <w:rFonts w:eastAsia="Times New Roman" w:cs="Arial"/>
          <w:iCs/>
          <w:lang w:val="fr-FR" w:eastAsia="en-GB"/>
        </w:rPr>
        <w:t>Atlantique Nord-Ouest ont déjà été identifiées dans le cadre de la</w:t>
      </w:r>
      <w:r w:rsidR="007748E6" w:rsidRPr="00E625C6">
        <w:rPr>
          <w:rFonts w:eastAsia="Times New Roman" w:cs="Arial"/>
          <w:iCs/>
          <w:lang w:val="fr-FR" w:eastAsia="en-GB"/>
        </w:rPr>
        <w:t> </w:t>
      </w:r>
      <w:r w:rsidRPr="00E625C6">
        <w:rPr>
          <w:rFonts w:eastAsia="Times New Roman" w:cs="Arial"/>
          <w:iCs/>
          <w:lang w:val="fr-FR" w:eastAsia="en-GB"/>
        </w:rPr>
        <w:t>CIT,</w:t>
      </w:r>
    </w:p>
    <w:p w14:paraId="4AC2B6DC" w14:textId="77777777" w:rsidR="007B13BD" w:rsidRPr="00E625C6" w:rsidRDefault="007B13BD">
      <w:pPr>
        <w:spacing w:after="0" w:line="240" w:lineRule="auto"/>
        <w:jc w:val="both"/>
        <w:rPr>
          <w:rFonts w:eastAsia="Times New Roman" w:cs="Arial"/>
          <w:i/>
          <w:lang w:val="fr-FR" w:eastAsia="en-GB"/>
        </w:rPr>
      </w:pPr>
    </w:p>
    <w:p w14:paraId="2AEDF203" w14:textId="709C13FC" w:rsidR="007B13BD" w:rsidRPr="00E625C6" w:rsidRDefault="00133DB1">
      <w:pPr>
        <w:spacing w:after="0" w:line="240" w:lineRule="auto"/>
        <w:jc w:val="both"/>
        <w:rPr>
          <w:rFonts w:eastAsia="Times New Roman" w:cs="Arial"/>
          <w:lang w:val="fr-FR" w:eastAsia="en-GB"/>
        </w:rPr>
      </w:pPr>
      <w:r w:rsidRPr="00E625C6">
        <w:rPr>
          <w:rFonts w:eastAsia="Times New Roman" w:cs="Arial"/>
          <w:i/>
          <w:lang w:val="fr-FR" w:eastAsia="en-GB"/>
        </w:rPr>
        <w:t>Notant</w:t>
      </w:r>
      <w:r w:rsidRPr="00E625C6">
        <w:rPr>
          <w:rFonts w:eastAsia="Times New Roman" w:cs="Arial"/>
          <w:lang w:val="fr-FR" w:eastAsia="en-GB"/>
        </w:rPr>
        <w:t xml:space="preserve"> les orientations élaborées dans le cadre du Mémorandum d</w:t>
      </w:r>
      <w:r w:rsidR="005E10BD" w:rsidRPr="00E625C6">
        <w:rPr>
          <w:rFonts w:eastAsia="Times New Roman" w:cs="Arial"/>
          <w:lang w:val="fr-FR" w:eastAsia="en-GB"/>
        </w:rPr>
        <w:t>’</w:t>
      </w:r>
      <w:r w:rsidRPr="00E625C6">
        <w:rPr>
          <w:rFonts w:eastAsia="Times New Roman" w:cs="Arial"/>
          <w:lang w:val="fr-FR" w:eastAsia="en-GB"/>
        </w:rPr>
        <w:t>entente sur la conservation et la gestion des tortues marines et de leurs habitats dans l</w:t>
      </w:r>
      <w:r w:rsidR="005E10BD" w:rsidRPr="00E625C6">
        <w:rPr>
          <w:rFonts w:eastAsia="Times New Roman" w:cs="Arial"/>
          <w:lang w:val="fr-FR" w:eastAsia="en-GB"/>
        </w:rPr>
        <w:t>’</w:t>
      </w:r>
      <w:r w:rsidRPr="00E625C6">
        <w:rPr>
          <w:rFonts w:eastAsia="Times New Roman" w:cs="Arial"/>
          <w:lang w:val="fr-FR" w:eastAsia="en-GB"/>
        </w:rPr>
        <w:t>océan Indien et l</w:t>
      </w:r>
      <w:r w:rsidR="005E10BD" w:rsidRPr="00E625C6">
        <w:rPr>
          <w:rFonts w:eastAsia="Times New Roman" w:cs="Arial"/>
          <w:lang w:val="fr-FR" w:eastAsia="en-GB"/>
        </w:rPr>
        <w:t>’</w:t>
      </w:r>
      <w:r w:rsidRPr="00E625C6">
        <w:rPr>
          <w:rFonts w:eastAsia="Times New Roman" w:cs="Arial"/>
          <w:lang w:val="fr-FR" w:eastAsia="en-GB"/>
        </w:rPr>
        <w:t>Asie du Sud-Est pour soutenir l</w:t>
      </w:r>
      <w:r w:rsidR="005E10BD" w:rsidRPr="00E625C6">
        <w:rPr>
          <w:rFonts w:eastAsia="Times New Roman" w:cs="Arial"/>
          <w:lang w:val="fr-FR" w:eastAsia="en-GB"/>
        </w:rPr>
        <w:t>’</w:t>
      </w:r>
      <w:r w:rsidRPr="00E625C6">
        <w:rPr>
          <w:rFonts w:eastAsia="Times New Roman" w:cs="Arial"/>
          <w:lang w:val="fr-FR" w:eastAsia="en-GB"/>
        </w:rPr>
        <w:t xml:space="preserve">identification des habitats critiques à tous les stades de vie des tortues marines, et qui définissent ces habitats comme des zones identifiables essentielles au maintien et à la reconstitution des populations de tortues marines, ainsi que la pertinence du Réseau de sites </w:t>
      </w:r>
      <w:r w:rsidRPr="00E625C6">
        <w:rPr>
          <w:rFonts w:eastAsia="Times New Roman" w:cs="Arial"/>
          <w:lang w:val="fr-FR" w:eastAsia="en-GB"/>
        </w:rPr>
        <w:lastRenderedPageBreak/>
        <w:t>d</w:t>
      </w:r>
      <w:r w:rsidR="005E10BD" w:rsidRPr="00E625C6">
        <w:rPr>
          <w:rFonts w:eastAsia="Times New Roman" w:cs="Arial"/>
          <w:lang w:val="fr-FR" w:eastAsia="en-GB"/>
        </w:rPr>
        <w:t>’</w:t>
      </w:r>
      <w:r w:rsidRPr="00E625C6">
        <w:rPr>
          <w:rFonts w:eastAsia="Times New Roman" w:cs="Arial"/>
          <w:lang w:val="fr-FR" w:eastAsia="en-GB"/>
        </w:rPr>
        <w:t>importance pour les tortues marines dans la région de l</w:t>
      </w:r>
      <w:r w:rsidR="005E10BD" w:rsidRPr="00E625C6">
        <w:rPr>
          <w:rFonts w:eastAsia="Times New Roman" w:cs="Arial"/>
          <w:lang w:val="fr-FR" w:eastAsia="en-GB"/>
        </w:rPr>
        <w:t>’</w:t>
      </w:r>
      <w:r w:rsidRPr="00E625C6">
        <w:rPr>
          <w:rFonts w:eastAsia="Times New Roman" w:cs="Arial"/>
          <w:lang w:val="fr-FR" w:eastAsia="en-GB"/>
        </w:rPr>
        <w:t>océan Indien et de l</w:t>
      </w:r>
      <w:r w:rsidR="005E10BD" w:rsidRPr="00E625C6">
        <w:rPr>
          <w:rFonts w:eastAsia="Times New Roman" w:cs="Arial"/>
          <w:lang w:val="fr-FR" w:eastAsia="en-GB"/>
        </w:rPr>
        <w:t>’</w:t>
      </w:r>
      <w:r w:rsidRPr="00E625C6">
        <w:rPr>
          <w:rFonts w:eastAsia="Times New Roman" w:cs="Arial"/>
          <w:lang w:val="fr-FR" w:eastAsia="en-GB"/>
        </w:rPr>
        <w:t>Asie du Sud-Est,</w:t>
      </w:r>
    </w:p>
    <w:p w14:paraId="056A19A3" w14:textId="77777777" w:rsidR="007B13BD" w:rsidRPr="00E625C6" w:rsidRDefault="007B13BD">
      <w:pPr>
        <w:spacing w:after="0" w:line="240" w:lineRule="auto"/>
        <w:jc w:val="both"/>
        <w:rPr>
          <w:rFonts w:eastAsia="Times New Roman" w:cs="Arial"/>
          <w:i/>
          <w:lang w:val="fr-FR" w:eastAsia="en-GB"/>
        </w:rPr>
      </w:pPr>
    </w:p>
    <w:p w14:paraId="52662CB3" w14:textId="1CEF9894" w:rsidR="007B13BD" w:rsidRPr="00E625C6" w:rsidRDefault="00133DB1">
      <w:pPr>
        <w:spacing w:after="0" w:line="240" w:lineRule="auto"/>
        <w:jc w:val="both"/>
        <w:rPr>
          <w:rFonts w:eastAsia="Times New Roman" w:cs="Arial"/>
          <w:lang w:val="fr-FR" w:eastAsia="en-GB"/>
        </w:rPr>
      </w:pPr>
      <w:r w:rsidRPr="00E625C6">
        <w:rPr>
          <w:rFonts w:eastAsia="Times New Roman" w:cs="Arial"/>
          <w:i/>
          <w:lang w:val="fr-FR" w:eastAsia="en-GB"/>
        </w:rPr>
        <w:t>Se félicitant</w:t>
      </w:r>
      <w:r w:rsidRPr="00E625C6">
        <w:rPr>
          <w:rFonts w:eastAsia="Times New Roman" w:cs="Arial"/>
          <w:lang w:val="fr-FR" w:eastAsia="en-GB"/>
        </w:rPr>
        <w:t xml:space="preserve"> de l</w:t>
      </w:r>
      <w:r w:rsidR="005E10BD" w:rsidRPr="00E625C6">
        <w:rPr>
          <w:rFonts w:eastAsia="Times New Roman" w:cs="Arial"/>
          <w:lang w:val="fr-FR" w:eastAsia="en-GB"/>
        </w:rPr>
        <w:t>’</w:t>
      </w:r>
      <w:r w:rsidRPr="00E625C6">
        <w:rPr>
          <w:rFonts w:eastAsia="Times New Roman" w:cs="Arial"/>
          <w:lang w:val="fr-FR" w:eastAsia="en-GB"/>
        </w:rPr>
        <w:t>élaboration de critères pour l</w:t>
      </w:r>
      <w:r w:rsidR="005E10BD" w:rsidRPr="00E625C6">
        <w:rPr>
          <w:rFonts w:eastAsia="Times New Roman" w:cs="Arial"/>
          <w:lang w:val="fr-FR" w:eastAsia="en-GB"/>
        </w:rPr>
        <w:t>’</w:t>
      </w:r>
      <w:r w:rsidRPr="00E625C6">
        <w:rPr>
          <w:rFonts w:eastAsia="Times New Roman" w:cs="Arial"/>
          <w:lang w:val="fr-FR" w:eastAsia="en-GB"/>
        </w:rPr>
        <w:t>identification d</w:t>
      </w:r>
      <w:r w:rsidR="007748E6" w:rsidRPr="00E625C6">
        <w:rPr>
          <w:rFonts w:eastAsia="Times New Roman" w:cs="Arial"/>
          <w:lang w:val="fr-FR" w:eastAsia="en-GB"/>
        </w:rPr>
        <w:t>es AITM</w:t>
      </w:r>
      <w:r w:rsidRPr="00E625C6">
        <w:rPr>
          <w:rFonts w:eastAsia="Times New Roman" w:cs="Arial"/>
          <w:lang w:val="fr-FR" w:eastAsia="en-GB"/>
        </w:rPr>
        <w:t xml:space="preserve"> par le Groupe de spécialistes des tortues marines de la Commission de la sauvegarde des espèces de l</w:t>
      </w:r>
      <w:r w:rsidR="005E10BD" w:rsidRPr="00E625C6">
        <w:rPr>
          <w:rFonts w:eastAsia="Times New Roman" w:cs="Arial"/>
          <w:lang w:val="fr-FR" w:eastAsia="en-GB"/>
        </w:rPr>
        <w:t>’</w:t>
      </w:r>
      <w:r w:rsidRPr="00E625C6">
        <w:rPr>
          <w:rFonts w:eastAsia="Times New Roman" w:cs="Arial"/>
          <w:lang w:val="fr-FR" w:eastAsia="en-GB"/>
        </w:rPr>
        <w:t>UICN, en tant que moyen de mettre en évidence les zones d</w:t>
      </w:r>
      <w:r w:rsidR="005E10BD" w:rsidRPr="00E625C6">
        <w:rPr>
          <w:rFonts w:eastAsia="Times New Roman" w:cs="Arial"/>
          <w:lang w:val="fr-FR" w:eastAsia="en-GB"/>
        </w:rPr>
        <w:t>’</w:t>
      </w:r>
      <w:r w:rsidRPr="00E625C6">
        <w:rPr>
          <w:rFonts w:eastAsia="Times New Roman" w:cs="Arial"/>
          <w:lang w:val="fr-FR" w:eastAsia="en-GB"/>
        </w:rPr>
        <w:t>importance biologique ou culturelle particulière pour les tortues marines au niveau mondial et au sein d</w:t>
      </w:r>
      <w:r w:rsidR="005E10BD" w:rsidRPr="00E625C6">
        <w:rPr>
          <w:rFonts w:eastAsia="Times New Roman" w:cs="Arial"/>
          <w:lang w:val="fr-FR" w:eastAsia="en-GB"/>
        </w:rPr>
        <w:t>’</w:t>
      </w:r>
      <w:r w:rsidRPr="00E625C6">
        <w:rPr>
          <w:rFonts w:eastAsia="Times New Roman" w:cs="Arial"/>
          <w:lang w:val="fr-FR" w:eastAsia="en-GB"/>
        </w:rPr>
        <w:t>unités de gestion régionales définies,</w:t>
      </w:r>
    </w:p>
    <w:p w14:paraId="34CDA87E" w14:textId="77777777" w:rsidR="007B13BD" w:rsidRPr="00E625C6" w:rsidRDefault="007B13BD">
      <w:pPr>
        <w:spacing w:after="0" w:line="240" w:lineRule="auto"/>
        <w:jc w:val="both"/>
        <w:rPr>
          <w:rFonts w:eastAsia="Times New Roman" w:cs="Arial"/>
          <w:i/>
          <w:lang w:val="fr-FR" w:eastAsia="en-GB"/>
        </w:rPr>
      </w:pPr>
    </w:p>
    <w:p w14:paraId="50C5BEF7" w14:textId="405203CD" w:rsidR="007B13BD" w:rsidRPr="00E625C6" w:rsidRDefault="00133DB1">
      <w:pPr>
        <w:spacing w:after="0" w:line="240" w:lineRule="auto"/>
        <w:jc w:val="both"/>
        <w:rPr>
          <w:rFonts w:eastAsia="Times New Roman" w:cs="Arial"/>
          <w:lang w:val="fr-FR" w:eastAsia="en-GB"/>
        </w:rPr>
      </w:pPr>
      <w:r w:rsidRPr="00E625C6">
        <w:rPr>
          <w:rFonts w:eastAsia="Times New Roman" w:cs="Arial"/>
          <w:i/>
          <w:lang w:val="fr-FR" w:eastAsia="en-GB"/>
        </w:rPr>
        <w:t>Affirmant</w:t>
      </w:r>
      <w:r w:rsidRPr="00E625C6">
        <w:rPr>
          <w:rFonts w:eastAsia="Times New Roman" w:cs="Arial"/>
          <w:lang w:val="fr-FR" w:eastAsia="en-GB"/>
        </w:rPr>
        <w:t xml:space="preserve"> que l</w:t>
      </w:r>
      <w:r w:rsidR="007748E6" w:rsidRPr="00E625C6">
        <w:rPr>
          <w:rFonts w:eastAsia="Times New Roman" w:cs="Arial"/>
          <w:lang w:val="fr-FR" w:eastAsia="en-GB"/>
        </w:rPr>
        <w:t>es AITM</w:t>
      </w:r>
      <w:r w:rsidRPr="00E625C6">
        <w:rPr>
          <w:rFonts w:eastAsia="Times New Roman" w:cs="Arial"/>
          <w:lang w:val="fr-FR" w:eastAsia="en-GB"/>
        </w:rPr>
        <w:t xml:space="preserve"> constituent un classement conseillé, basé sur des avis d</w:t>
      </w:r>
      <w:r w:rsidR="005E10BD" w:rsidRPr="00E625C6">
        <w:rPr>
          <w:rFonts w:eastAsia="Times New Roman" w:cs="Arial"/>
          <w:lang w:val="fr-FR" w:eastAsia="en-GB"/>
        </w:rPr>
        <w:t>’</w:t>
      </w:r>
      <w:r w:rsidRPr="00E625C6">
        <w:rPr>
          <w:rFonts w:eastAsia="Times New Roman" w:cs="Arial"/>
          <w:lang w:val="fr-FR" w:eastAsia="en-GB"/>
        </w:rPr>
        <w:t>experts, qui peut apporter des contributions significatives à la planification spatiale marine, à la conservation et à la gestion, applicable à l</w:t>
      </w:r>
      <w:r w:rsidR="005E10BD" w:rsidRPr="00E625C6">
        <w:rPr>
          <w:rFonts w:eastAsia="Times New Roman" w:cs="Arial"/>
          <w:lang w:val="fr-FR" w:eastAsia="en-GB"/>
        </w:rPr>
        <w:t>’</w:t>
      </w:r>
      <w:r w:rsidRPr="00E625C6">
        <w:rPr>
          <w:rFonts w:eastAsia="Times New Roman" w:cs="Arial"/>
          <w:lang w:val="fr-FR" w:eastAsia="en-GB"/>
        </w:rPr>
        <w:t>échelle mondiale, aux eaux côtières et aux rivages, tant à l</w:t>
      </w:r>
      <w:r w:rsidR="005E10BD" w:rsidRPr="00E625C6">
        <w:rPr>
          <w:rFonts w:eastAsia="Times New Roman" w:cs="Arial"/>
          <w:lang w:val="fr-FR" w:eastAsia="en-GB"/>
        </w:rPr>
        <w:t>’</w:t>
      </w:r>
      <w:r w:rsidRPr="00E625C6">
        <w:rPr>
          <w:rFonts w:eastAsia="Times New Roman" w:cs="Arial"/>
          <w:lang w:val="fr-FR" w:eastAsia="en-GB"/>
        </w:rPr>
        <w:t>intérieur qu</w:t>
      </w:r>
      <w:r w:rsidR="005E10BD" w:rsidRPr="00E625C6">
        <w:rPr>
          <w:rFonts w:eastAsia="Times New Roman" w:cs="Arial"/>
          <w:lang w:val="fr-FR" w:eastAsia="en-GB"/>
        </w:rPr>
        <w:t>’</w:t>
      </w:r>
      <w:r w:rsidRPr="00E625C6">
        <w:rPr>
          <w:rFonts w:eastAsia="Times New Roman" w:cs="Arial"/>
          <w:lang w:val="fr-FR" w:eastAsia="en-GB"/>
        </w:rPr>
        <w:t>au-delà des zones relevant de la juridiction nationale, et consistant en des portions distinctes d</w:t>
      </w:r>
      <w:r w:rsidR="005E10BD" w:rsidRPr="00E625C6">
        <w:rPr>
          <w:rFonts w:eastAsia="Times New Roman" w:cs="Arial"/>
          <w:lang w:val="fr-FR" w:eastAsia="en-GB"/>
        </w:rPr>
        <w:t>’</w:t>
      </w:r>
      <w:r w:rsidRPr="00E625C6">
        <w:rPr>
          <w:rFonts w:eastAsia="Times New Roman" w:cs="Arial"/>
          <w:lang w:val="fr-FR" w:eastAsia="en-GB"/>
        </w:rPr>
        <w:t>habitats essentiels pour les espèces de tortues marines, ayant le potentiel d</w:t>
      </w:r>
      <w:r w:rsidR="005E10BD" w:rsidRPr="00E625C6">
        <w:rPr>
          <w:rFonts w:eastAsia="Times New Roman" w:cs="Arial"/>
          <w:lang w:val="fr-FR" w:eastAsia="en-GB"/>
        </w:rPr>
        <w:t>’</w:t>
      </w:r>
      <w:r w:rsidRPr="00E625C6">
        <w:rPr>
          <w:rFonts w:eastAsia="Times New Roman" w:cs="Arial"/>
          <w:lang w:val="fr-FR" w:eastAsia="en-GB"/>
        </w:rPr>
        <w:t>être délimitées et gérées en vue de leur conservation et protection, y compris en ce qui concerne la connectivité,</w:t>
      </w:r>
    </w:p>
    <w:p w14:paraId="4D3BF7BA" w14:textId="77777777" w:rsidR="007B13BD" w:rsidRPr="00E625C6" w:rsidRDefault="007B13BD">
      <w:pPr>
        <w:spacing w:after="0" w:line="240" w:lineRule="auto"/>
        <w:jc w:val="both"/>
        <w:rPr>
          <w:rFonts w:eastAsia="Times New Roman" w:cs="Arial"/>
          <w:i/>
          <w:iCs/>
          <w:lang w:val="fr-FR" w:eastAsia="en-GB"/>
        </w:rPr>
      </w:pPr>
    </w:p>
    <w:p w14:paraId="109B66ED" w14:textId="3D7319DF" w:rsidR="007B13BD" w:rsidRPr="00E625C6" w:rsidRDefault="00133DB1">
      <w:pPr>
        <w:spacing w:after="0" w:line="240" w:lineRule="auto"/>
        <w:jc w:val="both"/>
        <w:rPr>
          <w:rFonts w:eastAsia="Times New Roman" w:cs="Arial"/>
          <w:lang w:val="fr-FR" w:eastAsia="en-GB"/>
        </w:rPr>
      </w:pPr>
      <w:r w:rsidRPr="00E625C6">
        <w:rPr>
          <w:rFonts w:eastAsia="Times New Roman" w:cs="Arial"/>
          <w:i/>
          <w:lang w:val="fr-FR" w:eastAsia="en-GB"/>
        </w:rPr>
        <w:t>Reconnaissant</w:t>
      </w:r>
      <w:r w:rsidRPr="00E625C6">
        <w:rPr>
          <w:rFonts w:eastAsia="Times New Roman" w:cs="Arial"/>
          <w:lang w:val="fr-FR" w:eastAsia="en-GB"/>
        </w:rPr>
        <w:t xml:space="preserve"> le soutien de la société civile et d</w:t>
      </w:r>
      <w:r w:rsidR="005E10BD" w:rsidRPr="00E625C6">
        <w:rPr>
          <w:rFonts w:eastAsia="Times New Roman" w:cs="Arial"/>
          <w:lang w:val="fr-FR" w:eastAsia="en-GB"/>
        </w:rPr>
        <w:t>’</w:t>
      </w:r>
      <w:r w:rsidRPr="00E625C6">
        <w:rPr>
          <w:rFonts w:eastAsia="Times New Roman" w:cs="Arial"/>
          <w:lang w:val="fr-FR" w:eastAsia="en-GB"/>
        </w:rPr>
        <w:t>autres acteurs dans la mise en œuvre des mandats de l</w:t>
      </w:r>
      <w:r w:rsidR="00510287" w:rsidRPr="00E625C6">
        <w:rPr>
          <w:rFonts w:eastAsia="Times New Roman" w:cs="Arial"/>
          <w:lang w:val="fr-FR" w:eastAsia="en-GB"/>
        </w:rPr>
        <w:t>a COP</w:t>
      </w:r>
      <w:r w:rsidRPr="00E625C6">
        <w:rPr>
          <w:rFonts w:eastAsia="Times New Roman" w:cs="Arial"/>
          <w:lang w:val="fr-FR" w:eastAsia="en-GB"/>
        </w:rPr>
        <w:t xml:space="preserve"> relatifs aux tortues marines, et </w:t>
      </w:r>
      <w:r w:rsidRPr="00E625C6">
        <w:rPr>
          <w:rFonts w:eastAsia="Times New Roman" w:cs="Arial"/>
          <w:i/>
          <w:lang w:val="fr-FR" w:eastAsia="en-GB"/>
        </w:rPr>
        <w:t>accueillant</w:t>
      </w:r>
      <w:r w:rsidRPr="00E625C6">
        <w:rPr>
          <w:rFonts w:eastAsia="Times New Roman" w:cs="Arial"/>
          <w:lang w:val="fr-FR" w:eastAsia="en-GB"/>
        </w:rPr>
        <w:t xml:space="preserve"> dans ce cas précis le partenariat </w:t>
      </w:r>
      <w:r w:rsidRPr="00E625C6">
        <w:rPr>
          <w:rFonts w:eastAsia="Times New Roman" w:cs="Arial"/>
          <w:i/>
          <w:lang w:val="fr-FR" w:eastAsia="en-GB"/>
        </w:rPr>
        <w:t xml:space="preserve">Blue Corridors for </w:t>
      </w:r>
      <w:proofErr w:type="spellStart"/>
      <w:r w:rsidRPr="00E625C6">
        <w:rPr>
          <w:rFonts w:eastAsia="Times New Roman" w:cs="Arial"/>
          <w:i/>
          <w:lang w:val="fr-FR" w:eastAsia="en-GB"/>
        </w:rPr>
        <w:t>Turtles</w:t>
      </w:r>
      <w:proofErr w:type="spellEnd"/>
      <w:r w:rsidRPr="00E625C6">
        <w:rPr>
          <w:rFonts w:eastAsia="Times New Roman" w:cs="Arial"/>
          <w:lang w:val="fr-FR" w:eastAsia="en-GB"/>
        </w:rPr>
        <w:t xml:space="preserve"> qui vise à faciliter la désignation d</w:t>
      </w:r>
      <w:r w:rsidR="007748E6" w:rsidRPr="00E625C6">
        <w:rPr>
          <w:rFonts w:eastAsia="Times New Roman" w:cs="Arial"/>
          <w:lang w:val="fr-FR" w:eastAsia="en-GB"/>
        </w:rPr>
        <w:t>es AITM</w:t>
      </w:r>
      <w:r w:rsidRPr="00E625C6">
        <w:rPr>
          <w:rFonts w:eastAsia="Times New Roman" w:cs="Arial"/>
          <w:lang w:val="fr-FR" w:eastAsia="en-GB"/>
        </w:rPr>
        <w:t xml:space="preserve"> dans toutes les régions océaniques,</w:t>
      </w:r>
    </w:p>
    <w:p w14:paraId="34C84919" w14:textId="77777777" w:rsidR="007B13BD" w:rsidRPr="00E625C6" w:rsidRDefault="007B13BD">
      <w:pPr>
        <w:spacing w:after="0" w:line="240" w:lineRule="auto"/>
        <w:jc w:val="both"/>
        <w:rPr>
          <w:rFonts w:eastAsia="Times New Roman" w:cs="Arial"/>
          <w:i/>
          <w:lang w:val="fr-FR" w:eastAsia="en-GB"/>
        </w:rPr>
      </w:pPr>
    </w:p>
    <w:p w14:paraId="02A90400" w14:textId="66C37B69" w:rsidR="007B13BD" w:rsidRPr="00E625C6" w:rsidRDefault="00133DB1">
      <w:pPr>
        <w:spacing w:after="0" w:line="240" w:lineRule="auto"/>
        <w:jc w:val="both"/>
        <w:rPr>
          <w:rFonts w:eastAsia="Times New Roman" w:cs="Arial"/>
          <w:lang w:val="fr-FR" w:eastAsia="en-GB"/>
        </w:rPr>
      </w:pPr>
      <w:r w:rsidRPr="00E625C6">
        <w:rPr>
          <w:rFonts w:eastAsia="Times New Roman" w:cs="Arial"/>
          <w:i/>
          <w:lang w:val="fr-FR" w:eastAsia="en-GB"/>
        </w:rPr>
        <w:t>Reconnaissant en outre</w:t>
      </w:r>
      <w:r w:rsidRPr="00E625C6">
        <w:rPr>
          <w:rFonts w:eastAsia="Times New Roman" w:cs="Arial"/>
          <w:lang w:val="fr-FR" w:eastAsia="en-GB"/>
        </w:rPr>
        <w:t xml:space="preserve"> le potentiel d</w:t>
      </w:r>
      <w:r w:rsidR="007748E6" w:rsidRPr="00E625C6">
        <w:rPr>
          <w:rFonts w:eastAsia="Times New Roman" w:cs="Arial"/>
          <w:lang w:val="fr-FR" w:eastAsia="en-GB"/>
        </w:rPr>
        <w:t>es AITM</w:t>
      </w:r>
      <w:r w:rsidRPr="00E625C6">
        <w:rPr>
          <w:rFonts w:eastAsia="Times New Roman" w:cs="Arial"/>
          <w:lang w:val="fr-FR" w:eastAsia="en-GB"/>
        </w:rPr>
        <w:t xml:space="preserve"> pour soutenir la mise en œuvre des accords multilatéraux sur l</w:t>
      </w:r>
      <w:r w:rsidR="005E10BD" w:rsidRPr="00E625C6">
        <w:rPr>
          <w:rFonts w:eastAsia="Times New Roman" w:cs="Arial"/>
          <w:lang w:val="fr-FR" w:eastAsia="en-GB"/>
        </w:rPr>
        <w:t>’</w:t>
      </w:r>
      <w:r w:rsidRPr="00E625C6">
        <w:rPr>
          <w:rFonts w:eastAsia="Times New Roman" w:cs="Arial"/>
          <w:lang w:val="fr-FR" w:eastAsia="en-GB"/>
        </w:rPr>
        <w:t>environnement et du Cadre mondial pour la biodiversité de Kunming-Montréal, et notamment ses Cibles</w:t>
      </w:r>
      <w:r w:rsidR="005E10BD" w:rsidRPr="00E625C6">
        <w:rPr>
          <w:rFonts w:eastAsia="Times New Roman" w:cs="Arial"/>
          <w:lang w:val="fr-FR" w:eastAsia="en-GB"/>
        </w:rPr>
        <w:t> </w:t>
      </w:r>
      <w:r w:rsidRPr="00E625C6">
        <w:rPr>
          <w:rFonts w:eastAsia="Times New Roman" w:cs="Arial"/>
          <w:lang w:val="fr-FR" w:eastAsia="en-GB"/>
        </w:rPr>
        <w:t>1, 2</w:t>
      </w:r>
      <w:r w:rsidR="007748E6" w:rsidRPr="00E625C6">
        <w:rPr>
          <w:rFonts w:eastAsia="Times New Roman" w:cs="Arial"/>
          <w:lang w:val="fr-FR" w:eastAsia="en-GB"/>
        </w:rPr>
        <w:t> </w:t>
      </w:r>
      <w:r w:rsidRPr="00E625C6">
        <w:rPr>
          <w:rFonts w:eastAsia="Times New Roman" w:cs="Arial"/>
          <w:lang w:val="fr-FR" w:eastAsia="en-GB"/>
        </w:rPr>
        <w:t>et</w:t>
      </w:r>
      <w:r w:rsidR="007748E6" w:rsidRPr="00E625C6">
        <w:rPr>
          <w:rFonts w:eastAsia="Times New Roman" w:cs="Arial"/>
          <w:lang w:val="fr-FR" w:eastAsia="en-GB"/>
        </w:rPr>
        <w:t> </w:t>
      </w:r>
      <w:r w:rsidRPr="00E625C6">
        <w:rPr>
          <w:rFonts w:eastAsia="Times New Roman" w:cs="Arial"/>
          <w:lang w:val="fr-FR" w:eastAsia="en-GB"/>
        </w:rPr>
        <w:t>3, ainsi que leur pertinence pour la gestion par zone des pêches et d</w:t>
      </w:r>
      <w:r w:rsidR="005E10BD" w:rsidRPr="00E625C6">
        <w:rPr>
          <w:rFonts w:eastAsia="Times New Roman" w:cs="Arial"/>
          <w:lang w:val="fr-FR" w:eastAsia="en-GB"/>
        </w:rPr>
        <w:t>’</w:t>
      </w:r>
      <w:r w:rsidRPr="00E625C6">
        <w:rPr>
          <w:rFonts w:eastAsia="Times New Roman" w:cs="Arial"/>
          <w:lang w:val="fr-FR" w:eastAsia="en-GB"/>
        </w:rPr>
        <w:t>autres activités à l</w:t>
      </w:r>
      <w:r w:rsidR="005E10BD" w:rsidRPr="00E625C6">
        <w:rPr>
          <w:rFonts w:eastAsia="Times New Roman" w:cs="Arial"/>
          <w:lang w:val="fr-FR" w:eastAsia="en-GB"/>
        </w:rPr>
        <w:t>’</w:t>
      </w:r>
      <w:r w:rsidRPr="00E625C6">
        <w:rPr>
          <w:rFonts w:eastAsia="Times New Roman" w:cs="Arial"/>
          <w:lang w:val="fr-FR" w:eastAsia="en-GB"/>
        </w:rPr>
        <w:t>intérieur et au-delà des juridictions nationales, la connectivité marine et les réseaux écologiques</w:t>
      </w:r>
      <w:r w:rsidR="007748E6" w:rsidRPr="00E625C6">
        <w:rPr>
          <w:rFonts w:eastAsia="Times New Roman" w:cs="Arial"/>
          <w:lang w:val="fr-FR" w:eastAsia="en-GB"/>
        </w:rPr>
        <w:t>,</w:t>
      </w:r>
    </w:p>
    <w:p w14:paraId="290B2528" w14:textId="77777777" w:rsidR="007B13BD" w:rsidRPr="00E625C6" w:rsidRDefault="007B13BD">
      <w:pPr>
        <w:spacing w:after="0" w:line="240" w:lineRule="auto"/>
        <w:jc w:val="both"/>
        <w:rPr>
          <w:rFonts w:eastAsia="Times New Roman" w:cs="Arial"/>
          <w:i/>
          <w:lang w:val="fr-FR" w:eastAsia="en-GB"/>
        </w:rPr>
      </w:pPr>
    </w:p>
    <w:p w14:paraId="2B9D2901" w14:textId="4FDBB95B" w:rsidR="007B13BD" w:rsidRPr="00E625C6" w:rsidRDefault="00133DB1">
      <w:pPr>
        <w:spacing w:after="0" w:line="240" w:lineRule="auto"/>
        <w:jc w:val="both"/>
        <w:rPr>
          <w:rFonts w:eastAsia="Times New Roman" w:cs="Arial"/>
          <w:lang w:val="fr-FR" w:eastAsia="en-GB"/>
        </w:rPr>
      </w:pPr>
      <w:r w:rsidRPr="00E625C6">
        <w:rPr>
          <w:rFonts w:eastAsia="Times New Roman" w:cs="Arial"/>
          <w:i/>
          <w:lang w:val="fr-FR" w:eastAsia="en-GB"/>
        </w:rPr>
        <w:t>Notant</w:t>
      </w:r>
      <w:r w:rsidRPr="00E625C6">
        <w:rPr>
          <w:rFonts w:eastAsia="Times New Roman" w:cs="Arial"/>
          <w:lang w:val="fr-FR" w:eastAsia="en-GB"/>
        </w:rPr>
        <w:t xml:space="preserve"> que l</w:t>
      </w:r>
      <w:r w:rsidR="007748E6" w:rsidRPr="00E625C6">
        <w:rPr>
          <w:rFonts w:eastAsia="Times New Roman" w:cs="Arial"/>
          <w:lang w:val="fr-FR" w:eastAsia="en-GB"/>
        </w:rPr>
        <w:t>es AITM</w:t>
      </w:r>
      <w:r w:rsidRPr="00E625C6">
        <w:rPr>
          <w:rFonts w:eastAsia="Times New Roman" w:cs="Arial"/>
          <w:lang w:val="fr-FR" w:eastAsia="en-GB"/>
        </w:rPr>
        <w:t xml:space="preserve"> sont destinées à compléter et à contribuer aux approches de conservation spatiale existantes telles que le Réseau de sites d</w:t>
      </w:r>
      <w:r w:rsidR="005E10BD" w:rsidRPr="00E625C6">
        <w:rPr>
          <w:rFonts w:eastAsia="Times New Roman" w:cs="Arial"/>
          <w:lang w:val="fr-FR" w:eastAsia="en-GB"/>
        </w:rPr>
        <w:t>’</w:t>
      </w:r>
      <w:r w:rsidRPr="00E625C6">
        <w:rPr>
          <w:rFonts w:eastAsia="Times New Roman" w:cs="Arial"/>
          <w:lang w:val="fr-FR" w:eastAsia="en-GB"/>
        </w:rPr>
        <w:t>importance pour les tortues marines dans la région de l</w:t>
      </w:r>
      <w:r w:rsidR="005E10BD" w:rsidRPr="00E625C6">
        <w:rPr>
          <w:rFonts w:eastAsia="Times New Roman" w:cs="Arial"/>
          <w:lang w:val="fr-FR" w:eastAsia="en-GB"/>
        </w:rPr>
        <w:t>’</w:t>
      </w:r>
      <w:r w:rsidRPr="00E625C6">
        <w:rPr>
          <w:rFonts w:eastAsia="Times New Roman" w:cs="Arial"/>
          <w:lang w:val="fr-FR" w:eastAsia="en-GB"/>
        </w:rPr>
        <w:t>océan Indien et de l</w:t>
      </w:r>
      <w:r w:rsidR="005E10BD" w:rsidRPr="00E625C6">
        <w:rPr>
          <w:rFonts w:eastAsia="Times New Roman" w:cs="Arial"/>
          <w:lang w:val="fr-FR" w:eastAsia="en-GB"/>
        </w:rPr>
        <w:t>’</w:t>
      </w:r>
      <w:r w:rsidRPr="00E625C6">
        <w:rPr>
          <w:rFonts w:eastAsia="Times New Roman" w:cs="Arial"/>
          <w:lang w:val="fr-FR" w:eastAsia="en-GB"/>
        </w:rPr>
        <w:t>Asie du Sud-Est, établi dans le cadre du Mémorandum d</w:t>
      </w:r>
      <w:r w:rsidR="005E10BD" w:rsidRPr="00E625C6">
        <w:rPr>
          <w:rFonts w:eastAsia="Times New Roman" w:cs="Arial"/>
          <w:lang w:val="fr-FR" w:eastAsia="en-GB"/>
        </w:rPr>
        <w:t>’</w:t>
      </w:r>
      <w:r w:rsidRPr="00E625C6">
        <w:rPr>
          <w:rFonts w:eastAsia="Times New Roman" w:cs="Arial"/>
          <w:lang w:val="fr-FR" w:eastAsia="en-GB"/>
        </w:rPr>
        <w:t>entente sur la conservation et la gestion des tortues marines et de leurs habitats dans l</w:t>
      </w:r>
      <w:r w:rsidR="005E10BD" w:rsidRPr="00E625C6">
        <w:rPr>
          <w:rFonts w:eastAsia="Times New Roman" w:cs="Arial"/>
          <w:lang w:val="fr-FR" w:eastAsia="en-GB"/>
        </w:rPr>
        <w:t>’</w:t>
      </w:r>
      <w:r w:rsidRPr="00E625C6">
        <w:rPr>
          <w:rFonts w:eastAsia="Times New Roman" w:cs="Arial"/>
          <w:lang w:val="fr-FR" w:eastAsia="en-GB"/>
        </w:rPr>
        <w:t>océan Indien et l</w:t>
      </w:r>
      <w:r w:rsidR="005E10BD" w:rsidRPr="00E625C6">
        <w:rPr>
          <w:rFonts w:eastAsia="Times New Roman" w:cs="Arial"/>
          <w:lang w:val="fr-FR" w:eastAsia="en-GB"/>
        </w:rPr>
        <w:t>’</w:t>
      </w:r>
      <w:r w:rsidRPr="00E625C6">
        <w:rPr>
          <w:rFonts w:eastAsia="Times New Roman" w:cs="Arial"/>
          <w:lang w:val="fr-FR" w:eastAsia="en-GB"/>
        </w:rPr>
        <w:t>Asie du Sud-Est, les Aires importantes pour les mammifères marins (AIMM), les Aires importantes pour les requins et les raies (AIRR), les zones humides d</w:t>
      </w:r>
      <w:r w:rsidR="005E10BD" w:rsidRPr="00E625C6">
        <w:rPr>
          <w:rFonts w:eastAsia="Times New Roman" w:cs="Arial"/>
          <w:lang w:val="fr-FR" w:eastAsia="en-GB"/>
        </w:rPr>
        <w:t>’</w:t>
      </w:r>
      <w:r w:rsidRPr="00E625C6">
        <w:rPr>
          <w:rFonts w:eastAsia="Times New Roman" w:cs="Arial"/>
          <w:lang w:val="fr-FR" w:eastAsia="en-GB"/>
        </w:rPr>
        <w:t>importance internationale inscrites à la Convention de Ramsar, les sites du patrimoine mondial, les aires marines d</w:t>
      </w:r>
      <w:r w:rsidR="005E10BD" w:rsidRPr="00E625C6">
        <w:rPr>
          <w:rFonts w:eastAsia="Times New Roman" w:cs="Arial"/>
          <w:lang w:val="fr-FR" w:eastAsia="en-GB"/>
        </w:rPr>
        <w:t>’</w:t>
      </w:r>
      <w:r w:rsidRPr="00E625C6">
        <w:rPr>
          <w:rFonts w:eastAsia="Times New Roman" w:cs="Arial"/>
          <w:lang w:val="fr-FR" w:eastAsia="en-GB"/>
        </w:rPr>
        <w:t>importance écologique ou biologique, les zones clés pour la biodiversité, et les zones maritimes particulièrement vulnérables,</w:t>
      </w:r>
    </w:p>
    <w:p w14:paraId="473AE20E" w14:textId="77777777" w:rsidR="007B13BD" w:rsidRPr="00E625C6" w:rsidRDefault="007B13BD">
      <w:pPr>
        <w:widowControl w:val="0"/>
        <w:autoSpaceDE w:val="0"/>
        <w:autoSpaceDN w:val="0"/>
        <w:adjustRightInd w:val="0"/>
        <w:spacing w:after="0" w:line="240" w:lineRule="auto"/>
        <w:jc w:val="both"/>
        <w:rPr>
          <w:rFonts w:eastAsia="Times New Roman" w:cs="Arial"/>
          <w:i/>
          <w:lang w:val="fr-FR"/>
        </w:rPr>
      </w:pPr>
    </w:p>
    <w:p w14:paraId="38FF12FF" w14:textId="69ACCD6B" w:rsidR="007B13BD" w:rsidRPr="00E625C6" w:rsidRDefault="00133DB1">
      <w:pPr>
        <w:widowControl w:val="0"/>
        <w:autoSpaceDE w:val="0"/>
        <w:autoSpaceDN w:val="0"/>
        <w:adjustRightInd w:val="0"/>
        <w:spacing w:after="0" w:line="240" w:lineRule="auto"/>
        <w:jc w:val="both"/>
        <w:rPr>
          <w:rFonts w:eastAsia="Times New Roman" w:cs="Arial"/>
          <w:iCs/>
          <w:lang w:val="fr-FR"/>
        </w:rPr>
      </w:pPr>
      <w:r w:rsidRPr="00E625C6">
        <w:rPr>
          <w:rFonts w:eastAsia="Times New Roman" w:cs="Arial"/>
          <w:i/>
          <w:lang w:val="fr-FR"/>
        </w:rPr>
        <w:t xml:space="preserve">Se félicitant </w:t>
      </w:r>
      <w:r w:rsidRPr="00E625C6">
        <w:rPr>
          <w:rFonts w:eastAsia="Times New Roman" w:cs="Arial"/>
          <w:lang w:val="fr-FR"/>
        </w:rPr>
        <w:t>de l</w:t>
      </w:r>
      <w:r w:rsidR="005E10BD" w:rsidRPr="00E625C6">
        <w:rPr>
          <w:rFonts w:eastAsia="Times New Roman" w:cs="Arial"/>
          <w:lang w:val="fr-FR"/>
        </w:rPr>
        <w:t>’</w:t>
      </w:r>
      <w:r w:rsidRPr="00E625C6">
        <w:rPr>
          <w:rFonts w:eastAsia="Times New Roman" w:cs="Arial"/>
          <w:lang w:val="fr-FR"/>
        </w:rPr>
        <w:t>adoption de l</w:t>
      </w:r>
      <w:r w:rsidR="005E10BD" w:rsidRPr="00E625C6">
        <w:rPr>
          <w:rFonts w:eastAsia="Times New Roman" w:cs="Arial"/>
          <w:lang w:val="fr-FR"/>
        </w:rPr>
        <w:t>’</w:t>
      </w:r>
      <w:r w:rsidRPr="00E625C6">
        <w:rPr>
          <w:rFonts w:eastAsia="Times New Roman" w:cs="Arial"/>
          <w:lang w:val="fr-FR"/>
        </w:rPr>
        <w:t>Accord se rapportant à la Convention des Nations Unies sur le droit de la mer et portant sur la conservation et l</w:t>
      </w:r>
      <w:r w:rsidR="005E10BD" w:rsidRPr="00E625C6">
        <w:rPr>
          <w:rFonts w:eastAsia="Times New Roman" w:cs="Arial"/>
          <w:lang w:val="fr-FR"/>
        </w:rPr>
        <w:t>’</w:t>
      </w:r>
      <w:r w:rsidRPr="00E625C6">
        <w:rPr>
          <w:rFonts w:eastAsia="Times New Roman" w:cs="Arial"/>
          <w:lang w:val="fr-FR"/>
        </w:rPr>
        <w:t>utilisation durable de la diversité biologique marine des zones ne relevant pas de la juridiction nationale, qui fournit un cadre pour la désignation et la gestion des aires marines protégées en haute mer et d</w:t>
      </w:r>
      <w:r w:rsidR="005E10BD" w:rsidRPr="00E625C6">
        <w:rPr>
          <w:rFonts w:eastAsia="Times New Roman" w:cs="Arial"/>
          <w:lang w:val="fr-FR"/>
        </w:rPr>
        <w:t>’</w:t>
      </w:r>
      <w:r w:rsidRPr="00E625C6">
        <w:rPr>
          <w:rFonts w:eastAsia="Times New Roman" w:cs="Arial"/>
          <w:lang w:val="fr-FR"/>
        </w:rPr>
        <w:t>autres outils de gestion par zone,</w:t>
      </w:r>
    </w:p>
    <w:p w14:paraId="2C88874C" w14:textId="77777777" w:rsidR="007B13BD" w:rsidRPr="00E625C6" w:rsidRDefault="007B13BD">
      <w:pPr>
        <w:widowControl w:val="0"/>
        <w:autoSpaceDE w:val="0"/>
        <w:autoSpaceDN w:val="0"/>
        <w:adjustRightInd w:val="0"/>
        <w:spacing w:after="0" w:line="240" w:lineRule="auto"/>
        <w:jc w:val="both"/>
        <w:rPr>
          <w:rFonts w:eastAsia="Times New Roman" w:cs="Arial"/>
          <w:i/>
          <w:lang w:val="fr-FR"/>
        </w:rPr>
      </w:pPr>
    </w:p>
    <w:p w14:paraId="0CBB2D1A" w14:textId="77777777" w:rsidR="007B13BD" w:rsidRPr="00E625C6" w:rsidRDefault="007B13BD">
      <w:pPr>
        <w:spacing w:after="0" w:line="240" w:lineRule="auto"/>
        <w:rPr>
          <w:rFonts w:eastAsia="Times New Roman" w:cs="Arial"/>
          <w:i/>
          <w:lang w:val="fr-FR"/>
        </w:rPr>
      </w:pPr>
    </w:p>
    <w:p w14:paraId="03BE04A8" w14:textId="77777777" w:rsidR="007B13BD" w:rsidRPr="00E625C6" w:rsidRDefault="00133DB1">
      <w:pPr>
        <w:widowControl w:val="0"/>
        <w:autoSpaceDE w:val="0"/>
        <w:autoSpaceDN w:val="0"/>
        <w:adjustRightInd w:val="0"/>
        <w:spacing w:after="0" w:line="240" w:lineRule="auto"/>
        <w:jc w:val="center"/>
        <w:rPr>
          <w:rFonts w:eastAsia="Times New Roman" w:cs="Arial"/>
          <w:i/>
          <w:lang w:val="fr-FR"/>
        </w:rPr>
      </w:pPr>
      <w:r w:rsidRPr="00E625C6">
        <w:rPr>
          <w:rFonts w:eastAsia="Times New Roman" w:cs="Arial"/>
          <w:i/>
          <w:lang w:val="fr-FR"/>
        </w:rPr>
        <w:t>La Conférence des Parties à la</w:t>
      </w:r>
    </w:p>
    <w:p w14:paraId="2BC55C14" w14:textId="77777777" w:rsidR="007B13BD" w:rsidRPr="00E625C6" w:rsidRDefault="00133DB1">
      <w:pPr>
        <w:widowControl w:val="0"/>
        <w:autoSpaceDE w:val="0"/>
        <w:autoSpaceDN w:val="0"/>
        <w:adjustRightInd w:val="0"/>
        <w:spacing w:after="0" w:line="240" w:lineRule="auto"/>
        <w:jc w:val="center"/>
        <w:rPr>
          <w:rFonts w:eastAsia="Times New Roman" w:cs="Arial"/>
          <w:i/>
          <w:lang w:val="fr-FR"/>
        </w:rPr>
      </w:pPr>
      <w:r w:rsidRPr="00E625C6">
        <w:rPr>
          <w:rFonts w:eastAsia="Times New Roman" w:cs="Arial"/>
          <w:i/>
          <w:lang w:val="fr-FR"/>
        </w:rPr>
        <w:t>Convention sur la conservation des espèces migratrices appartenant à la faune sauvage</w:t>
      </w:r>
    </w:p>
    <w:p w14:paraId="4D6A23D6" w14:textId="77777777" w:rsidR="007B13BD" w:rsidRPr="00E625C6" w:rsidRDefault="007B13BD">
      <w:pPr>
        <w:widowControl w:val="0"/>
        <w:autoSpaceDE w:val="0"/>
        <w:autoSpaceDN w:val="0"/>
        <w:adjustRightInd w:val="0"/>
        <w:spacing w:after="0" w:line="240" w:lineRule="auto"/>
        <w:jc w:val="both"/>
        <w:rPr>
          <w:rFonts w:eastAsia="Times New Roman" w:cs="Arial"/>
          <w:lang w:val="fr-FR"/>
        </w:rPr>
      </w:pPr>
    </w:p>
    <w:p w14:paraId="7BEDA7E6" w14:textId="5404D997" w:rsidR="007B13BD" w:rsidRPr="00E625C6" w:rsidRDefault="00133DB1" w:rsidP="00031F1D">
      <w:pPr>
        <w:numPr>
          <w:ilvl w:val="0"/>
          <w:numId w:val="112"/>
        </w:numPr>
        <w:tabs>
          <w:tab w:val="clear" w:pos="360"/>
          <w:tab w:val="num" w:pos="0"/>
        </w:tabs>
        <w:spacing w:after="0" w:line="240" w:lineRule="auto"/>
        <w:ind w:left="567" w:hanging="567"/>
        <w:jc w:val="both"/>
        <w:rPr>
          <w:rFonts w:eastAsia="Times New Roman" w:cs="Arial"/>
          <w:lang w:val="fr-FR" w:eastAsia="en-GB"/>
        </w:rPr>
      </w:pPr>
      <w:r w:rsidRPr="00E625C6">
        <w:rPr>
          <w:rFonts w:eastAsia="Times New Roman" w:cs="Arial"/>
          <w:i/>
          <w:lang w:val="fr-FR" w:eastAsia="en-GB"/>
        </w:rPr>
        <w:t>Reconnaît</w:t>
      </w:r>
      <w:r w:rsidRPr="00E625C6">
        <w:rPr>
          <w:rFonts w:eastAsia="Times New Roman" w:cs="Arial"/>
          <w:lang w:val="fr-FR" w:eastAsia="en-GB"/>
        </w:rPr>
        <w:t xml:space="preserve"> les critères et le processus d</w:t>
      </w:r>
      <w:r w:rsidR="005E10BD" w:rsidRPr="00E625C6">
        <w:rPr>
          <w:rFonts w:eastAsia="Times New Roman" w:cs="Arial"/>
          <w:lang w:val="fr-FR" w:eastAsia="en-GB"/>
        </w:rPr>
        <w:t>’</w:t>
      </w:r>
      <w:r w:rsidRPr="00E625C6">
        <w:rPr>
          <w:rFonts w:eastAsia="Times New Roman" w:cs="Arial"/>
          <w:lang w:val="fr-FR" w:eastAsia="en-GB"/>
        </w:rPr>
        <w:t xml:space="preserve">identification des Aires importantes pour les tortues marines (AITM) élaborés par le Groupe de spécialistes des tortues marines de la Commission de la </w:t>
      </w:r>
      <w:r w:rsidR="004207EB" w:rsidRPr="00E625C6">
        <w:rPr>
          <w:rFonts w:eastAsia="Times New Roman" w:cs="Arial"/>
          <w:lang w:val="fr-FR" w:eastAsia="en-GB"/>
        </w:rPr>
        <w:t>s</w:t>
      </w:r>
      <w:r w:rsidRPr="00E625C6">
        <w:rPr>
          <w:rFonts w:eastAsia="Times New Roman" w:cs="Arial"/>
          <w:lang w:val="fr-FR" w:eastAsia="en-GB"/>
        </w:rPr>
        <w:t xml:space="preserve">auvegarde des </w:t>
      </w:r>
      <w:r w:rsidR="004207EB" w:rsidRPr="00E625C6">
        <w:rPr>
          <w:rFonts w:eastAsia="Times New Roman" w:cs="Arial"/>
          <w:lang w:val="fr-FR" w:eastAsia="en-GB"/>
        </w:rPr>
        <w:t>e</w:t>
      </w:r>
      <w:r w:rsidRPr="00E625C6">
        <w:rPr>
          <w:rFonts w:eastAsia="Times New Roman" w:cs="Arial"/>
          <w:lang w:val="fr-FR" w:eastAsia="en-GB"/>
        </w:rPr>
        <w:t>spèces</w:t>
      </w:r>
      <w:r w:rsidR="004207EB" w:rsidRPr="00E625C6">
        <w:rPr>
          <w:rFonts w:eastAsia="Times New Roman" w:cs="Arial"/>
          <w:lang w:val="fr-FR" w:eastAsia="en-GB"/>
        </w:rPr>
        <w:t xml:space="preserve"> de l’U</w:t>
      </w:r>
      <w:r w:rsidRPr="00E625C6">
        <w:rPr>
          <w:rFonts w:eastAsia="Times New Roman" w:cs="Arial"/>
          <w:lang w:val="fr-FR" w:eastAsia="en-GB"/>
        </w:rPr>
        <w:t>ICN, et se félicite de la disponibilité du document d</w:t>
      </w:r>
      <w:r w:rsidR="005E10BD" w:rsidRPr="00E625C6">
        <w:rPr>
          <w:rFonts w:eastAsia="Times New Roman" w:cs="Arial"/>
          <w:lang w:val="fr-FR" w:eastAsia="en-GB"/>
        </w:rPr>
        <w:t>’</w:t>
      </w:r>
      <w:r w:rsidRPr="00E625C6">
        <w:rPr>
          <w:rFonts w:eastAsia="Times New Roman" w:cs="Arial"/>
          <w:lang w:val="fr-FR" w:eastAsia="en-GB"/>
        </w:rPr>
        <w:t>orientation sur l</w:t>
      </w:r>
      <w:r w:rsidR="007748E6" w:rsidRPr="00E625C6">
        <w:rPr>
          <w:rFonts w:eastAsia="Times New Roman" w:cs="Arial"/>
          <w:lang w:val="fr-FR" w:eastAsia="en-GB"/>
        </w:rPr>
        <w:t>es AITM</w:t>
      </w:r>
      <w:r w:rsidRPr="00E625C6">
        <w:rPr>
          <w:rFonts w:eastAsia="Times New Roman" w:cs="Arial"/>
          <w:lang w:val="fr-FR" w:eastAsia="en-GB"/>
        </w:rPr>
        <w:t xml:space="preserve"> sur le site web dudit groupe (</w:t>
      </w:r>
      <w:hyperlink r:id="rId37" w:tgtFrame="_new" w:history="1">
        <w:r w:rsidR="007B13BD" w:rsidRPr="00E625C6">
          <w:rPr>
            <w:rFonts w:eastAsia="Times New Roman" w:cs="Arial"/>
            <w:u w:val="single"/>
            <w:lang w:val="fr-FR" w:eastAsia="en-GB"/>
          </w:rPr>
          <w:t>https://www.iucn-mtsg.org/imtas</w:t>
        </w:r>
      </w:hyperlink>
      <w:r w:rsidRPr="00E625C6">
        <w:rPr>
          <w:rFonts w:eastAsia="Times New Roman" w:cs="Arial"/>
          <w:lang w:val="fr-FR" w:eastAsia="en-GB"/>
        </w:rPr>
        <w:t>)</w:t>
      </w:r>
      <w:r w:rsidR="00510287" w:rsidRPr="00E625C6">
        <w:rPr>
          <w:rFonts w:eastAsia="Times New Roman" w:cs="Arial"/>
          <w:lang w:val="fr-FR" w:eastAsia="en-GB"/>
        </w:rPr>
        <w:t> ;</w:t>
      </w:r>
    </w:p>
    <w:p w14:paraId="674F169E" w14:textId="77777777" w:rsidR="007B13BD" w:rsidRPr="00E625C6" w:rsidRDefault="007B13BD" w:rsidP="00031F1D">
      <w:pPr>
        <w:tabs>
          <w:tab w:val="num" w:pos="0"/>
        </w:tabs>
        <w:spacing w:after="0" w:line="240" w:lineRule="auto"/>
        <w:ind w:left="567" w:hanging="567"/>
        <w:jc w:val="both"/>
        <w:rPr>
          <w:rFonts w:eastAsia="Times New Roman" w:cs="Arial"/>
          <w:lang w:val="fr-FR" w:eastAsia="en-GB"/>
        </w:rPr>
      </w:pPr>
    </w:p>
    <w:p w14:paraId="6023932C" w14:textId="2CE83FD2" w:rsidR="007B13BD" w:rsidRPr="00E625C6" w:rsidRDefault="00133DB1" w:rsidP="00031F1D">
      <w:pPr>
        <w:numPr>
          <w:ilvl w:val="0"/>
          <w:numId w:val="112"/>
        </w:numPr>
        <w:tabs>
          <w:tab w:val="clear" w:pos="360"/>
          <w:tab w:val="num" w:pos="0"/>
        </w:tabs>
        <w:spacing w:after="0" w:line="240" w:lineRule="auto"/>
        <w:ind w:left="567" w:hanging="567"/>
        <w:jc w:val="both"/>
        <w:rPr>
          <w:rFonts w:eastAsia="Times New Roman" w:cs="Arial"/>
          <w:lang w:val="fr-FR" w:eastAsia="en-GB"/>
        </w:rPr>
      </w:pPr>
      <w:r w:rsidRPr="00E625C6">
        <w:rPr>
          <w:rFonts w:eastAsia="Times New Roman" w:cs="Arial"/>
          <w:i/>
          <w:lang w:val="fr-FR" w:eastAsia="en-GB"/>
        </w:rPr>
        <w:lastRenderedPageBreak/>
        <w:t>Demande</w:t>
      </w:r>
      <w:r w:rsidRPr="00E625C6">
        <w:rPr>
          <w:rFonts w:eastAsia="Times New Roman" w:cs="Arial"/>
          <w:lang w:val="fr-FR" w:eastAsia="en-GB"/>
        </w:rPr>
        <w:t xml:space="preserve"> aux Parties et </w:t>
      </w:r>
      <w:r w:rsidRPr="00E625C6">
        <w:rPr>
          <w:rFonts w:eastAsia="Times New Roman" w:cs="Arial"/>
          <w:i/>
          <w:lang w:val="fr-FR" w:eastAsia="en-GB"/>
        </w:rPr>
        <w:t>invite</w:t>
      </w:r>
      <w:r w:rsidRPr="00E625C6">
        <w:rPr>
          <w:rFonts w:eastAsia="Times New Roman" w:cs="Arial"/>
          <w:lang w:val="fr-FR" w:eastAsia="en-GB"/>
        </w:rPr>
        <w:t xml:space="preserve"> les États de l</w:t>
      </w:r>
      <w:r w:rsidR="005E10BD" w:rsidRPr="00E625C6">
        <w:rPr>
          <w:rFonts w:eastAsia="Times New Roman" w:cs="Arial"/>
          <w:lang w:val="fr-FR" w:eastAsia="en-GB"/>
        </w:rPr>
        <w:t>’</w:t>
      </w:r>
      <w:r w:rsidRPr="00E625C6">
        <w:rPr>
          <w:rFonts w:eastAsia="Times New Roman" w:cs="Arial"/>
          <w:lang w:val="fr-FR" w:eastAsia="en-GB"/>
        </w:rPr>
        <w:t>aire de répartition, les organisations intergouvernementales, les organisations non gouvernementales et les partenaires concernés à partager des données et à contribuer à l</w:t>
      </w:r>
      <w:r w:rsidR="005E10BD" w:rsidRPr="00E625C6">
        <w:rPr>
          <w:rFonts w:eastAsia="Times New Roman" w:cs="Arial"/>
          <w:lang w:val="fr-FR" w:eastAsia="en-GB"/>
        </w:rPr>
        <w:t>’</w:t>
      </w:r>
      <w:r w:rsidRPr="00E625C6">
        <w:rPr>
          <w:rFonts w:eastAsia="Times New Roman" w:cs="Arial"/>
          <w:lang w:val="fr-FR" w:eastAsia="en-GB"/>
        </w:rPr>
        <w:t>identification et à la validation d</w:t>
      </w:r>
      <w:r w:rsidR="007748E6" w:rsidRPr="00E625C6">
        <w:rPr>
          <w:rFonts w:eastAsia="Times New Roman" w:cs="Arial"/>
          <w:lang w:val="fr-FR" w:eastAsia="en-GB"/>
        </w:rPr>
        <w:t>es AITM</w:t>
      </w:r>
      <w:r w:rsidRPr="00E625C6">
        <w:rPr>
          <w:rFonts w:eastAsia="Times New Roman" w:cs="Arial"/>
          <w:lang w:val="fr-FR" w:eastAsia="en-GB"/>
        </w:rPr>
        <w:t>, notamment dans les zones abritant des habitats de nidification, d</w:t>
      </w:r>
      <w:r w:rsidR="005E10BD" w:rsidRPr="00E625C6">
        <w:rPr>
          <w:rFonts w:eastAsia="Times New Roman" w:cs="Arial"/>
          <w:lang w:val="fr-FR" w:eastAsia="en-GB"/>
        </w:rPr>
        <w:t>’</w:t>
      </w:r>
      <w:r w:rsidRPr="00E625C6">
        <w:rPr>
          <w:rFonts w:eastAsia="Times New Roman" w:cs="Arial"/>
          <w:lang w:val="fr-FR" w:eastAsia="en-GB"/>
        </w:rPr>
        <w:t>alimentation, de migration ou d</w:t>
      </w:r>
      <w:r w:rsidR="005E10BD" w:rsidRPr="00E625C6">
        <w:rPr>
          <w:rFonts w:eastAsia="Times New Roman" w:cs="Arial"/>
          <w:lang w:val="fr-FR" w:eastAsia="en-GB"/>
        </w:rPr>
        <w:t>’</w:t>
      </w:r>
      <w:r w:rsidRPr="00E625C6">
        <w:rPr>
          <w:rFonts w:eastAsia="Times New Roman" w:cs="Arial"/>
          <w:lang w:val="fr-FR" w:eastAsia="en-GB"/>
        </w:rPr>
        <w:t>importance culturelle pour les tortues marines, en garantissant un partage équitable des données et un renforcement des capacités entre les pays développés et les pays en développement</w:t>
      </w:r>
      <w:r w:rsidR="00510287" w:rsidRPr="00E625C6">
        <w:rPr>
          <w:rFonts w:eastAsia="Times New Roman" w:cs="Arial"/>
          <w:lang w:val="fr-FR" w:eastAsia="en-GB"/>
        </w:rPr>
        <w:t> ;</w:t>
      </w:r>
    </w:p>
    <w:p w14:paraId="4FD1EEC7" w14:textId="77777777" w:rsidR="007B13BD" w:rsidRPr="00E625C6" w:rsidRDefault="007B13BD" w:rsidP="00031F1D">
      <w:pPr>
        <w:tabs>
          <w:tab w:val="num" w:pos="0"/>
        </w:tabs>
        <w:spacing w:after="0" w:line="240" w:lineRule="auto"/>
        <w:ind w:left="567" w:hanging="567"/>
        <w:jc w:val="both"/>
        <w:rPr>
          <w:rFonts w:eastAsia="Times New Roman" w:cs="Arial"/>
          <w:lang w:val="fr-FR" w:eastAsia="en-GB"/>
        </w:rPr>
      </w:pPr>
    </w:p>
    <w:p w14:paraId="43C2226F" w14:textId="3B75D40F" w:rsidR="007B13BD" w:rsidRPr="00E625C6" w:rsidRDefault="00133DB1" w:rsidP="00031F1D">
      <w:pPr>
        <w:numPr>
          <w:ilvl w:val="0"/>
          <w:numId w:val="112"/>
        </w:numPr>
        <w:tabs>
          <w:tab w:val="clear" w:pos="360"/>
          <w:tab w:val="num" w:pos="0"/>
        </w:tabs>
        <w:spacing w:after="0" w:line="240" w:lineRule="auto"/>
        <w:ind w:left="567" w:hanging="567"/>
        <w:jc w:val="both"/>
        <w:rPr>
          <w:rFonts w:eastAsia="Times New Roman" w:cs="Arial"/>
          <w:lang w:val="fr-FR" w:eastAsia="en-GB"/>
        </w:rPr>
      </w:pPr>
      <w:r w:rsidRPr="00E625C6">
        <w:rPr>
          <w:rFonts w:eastAsia="Times New Roman" w:cs="Arial"/>
          <w:i/>
          <w:lang w:val="fr-FR" w:eastAsia="en-GB"/>
        </w:rPr>
        <w:t>Recommande</w:t>
      </w:r>
      <w:r w:rsidRPr="00E625C6">
        <w:rPr>
          <w:rFonts w:eastAsia="Times New Roman" w:cs="Arial"/>
          <w:lang w:val="fr-FR" w:eastAsia="en-GB"/>
        </w:rPr>
        <w:t xml:space="preserve"> que ces processus d</w:t>
      </w:r>
      <w:r w:rsidR="005E10BD" w:rsidRPr="00E625C6">
        <w:rPr>
          <w:rFonts w:eastAsia="Times New Roman" w:cs="Arial"/>
          <w:lang w:val="fr-FR" w:eastAsia="en-GB"/>
        </w:rPr>
        <w:t>’</w:t>
      </w:r>
      <w:r w:rsidRPr="00E625C6">
        <w:rPr>
          <w:rFonts w:eastAsia="Times New Roman" w:cs="Arial"/>
          <w:lang w:val="fr-FR" w:eastAsia="en-GB"/>
        </w:rPr>
        <w:t>identification impliquent les autorités nationales compétentes, les institutions de recherche, les peuples autochtones et les communautés locales et les organisations régionales et internationales concernées, ainsi que d</w:t>
      </w:r>
      <w:r w:rsidR="005E10BD" w:rsidRPr="00E625C6">
        <w:rPr>
          <w:rFonts w:eastAsia="Times New Roman" w:cs="Arial"/>
          <w:lang w:val="fr-FR" w:eastAsia="en-GB"/>
        </w:rPr>
        <w:t>’</w:t>
      </w:r>
      <w:r w:rsidRPr="00E625C6">
        <w:rPr>
          <w:rFonts w:eastAsia="Times New Roman" w:cs="Arial"/>
          <w:lang w:val="fr-FR" w:eastAsia="en-GB"/>
        </w:rPr>
        <w:t xml:space="preserve">autres parties prenantes pertinentes, de manière transparente et inclusive dès le début, en utilisant des </w:t>
      </w:r>
      <w:r w:rsidRPr="00E625C6">
        <w:rPr>
          <w:rFonts w:eastAsia="Aptos" w:cs="Arial"/>
          <w:lang w:val="fr-FR"/>
        </w:rPr>
        <w:t>approches participatives</w:t>
      </w:r>
      <w:r w:rsidR="00510287" w:rsidRPr="00E625C6">
        <w:rPr>
          <w:rFonts w:eastAsia="Aptos" w:cs="Arial"/>
          <w:lang w:val="fr-FR"/>
        </w:rPr>
        <w:t> ;</w:t>
      </w:r>
    </w:p>
    <w:p w14:paraId="09AFC382" w14:textId="77777777" w:rsidR="007B13BD" w:rsidRPr="00E625C6" w:rsidRDefault="007B13BD" w:rsidP="00031F1D">
      <w:pPr>
        <w:tabs>
          <w:tab w:val="num" w:pos="0"/>
        </w:tabs>
        <w:spacing w:after="0" w:line="240" w:lineRule="auto"/>
        <w:ind w:left="567" w:hanging="567"/>
        <w:jc w:val="both"/>
        <w:rPr>
          <w:rFonts w:eastAsia="Times New Roman" w:cs="Arial"/>
          <w:lang w:val="fr-FR" w:eastAsia="en-GB"/>
        </w:rPr>
      </w:pPr>
    </w:p>
    <w:p w14:paraId="36EC1B22" w14:textId="7462517E" w:rsidR="007B13BD" w:rsidRPr="00E625C6" w:rsidRDefault="00133DB1" w:rsidP="00031F1D">
      <w:pPr>
        <w:numPr>
          <w:ilvl w:val="0"/>
          <w:numId w:val="112"/>
        </w:numPr>
        <w:tabs>
          <w:tab w:val="clear" w:pos="360"/>
          <w:tab w:val="num" w:pos="0"/>
        </w:tabs>
        <w:spacing w:after="0" w:line="240" w:lineRule="auto"/>
        <w:ind w:left="567" w:hanging="567"/>
        <w:jc w:val="both"/>
        <w:rPr>
          <w:rFonts w:eastAsia="Times New Roman" w:cs="Arial"/>
          <w:i/>
          <w:iCs/>
          <w:lang w:val="fr-FR" w:eastAsia="en-GB"/>
        </w:rPr>
      </w:pPr>
      <w:r w:rsidRPr="00E625C6">
        <w:rPr>
          <w:rFonts w:eastAsia="Times New Roman" w:cs="Arial"/>
          <w:i/>
          <w:iCs/>
          <w:lang w:val="fr-FR" w:eastAsia="en-GB"/>
        </w:rPr>
        <w:t xml:space="preserve">Encourage les </w:t>
      </w:r>
      <w:r w:rsidRPr="00E625C6">
        <w:rPr>
          <w:rFonts w:eastAsia="Times New Roman" w:cs="Arial"/>
          <w:lang w:val="fr-FR" w:eastAsia="en-GB"/>
        </w:rPr>
        <w:t>Parties à utiliser l</w:t>
      </w:r>
      <w:r w:rsidR="007748E6" w:rsidRPr="00E625C6">
        <w:rPr>
          <w:rFonts w:eastAsia="Times New Roman" w:cs="Arial"/>
          <w:lang w:val="fr-FR" w:eastAsia="en-GB"/>
        </w:rPr>
        <w:t>es AITM</w:t>
      </w:r>
      <w:r w:rsidRPr="00E625C6">
        <w:rPr>
          <w:rFonts w:eastAsia="Times New Roman" w:cs="Arial"/>
          <w:lang w:val="fr-FR" w:eastAsia="en-GB"/>
        </w:rPr>
        <w:t xml:space="preserve"> identifiées dans les processus nationaux de planification de la biodiversité et d</w:t>
      </w:r>
      <w:r w:rsidR="005E10BD" w:rsidRPr="00E625C6">
        <w:rPr>
          <w:rFonts w:eastAsia="Times New Roman" w:cs="Arial"/>
          <w:lang w:val="fr-FR" w:eastAsia="en-GB"/>
        </w:rPr>
        <w:t>’</w:t>
      </w:r>
      <w:r w:rsidRPr="00E625C6">
        <w:rPr>
          <w:rFonts w:eastAsia="Times New Roman" w:cs="Arial"/>
          <w:lang w:val="fr-FR" w:eastAsia="en-GB"/>
        </w:rPr>
        <w:t>aménagement de l</w:t>
      </w:r>
      <w:r w:rsidR="005E10BD" w:rsidRPr="00E625C6">
        <w:rPr>
          <w:rFonts w:eastAsia="Times New Roman" w:cs="Arial"/>
          <w:lang w:val="fr-FR" w:eastAsia="en-GB"/>
        </w:rPr>
        <w:t>’</w:t>
      </w:r>
      <w:r w:rsidRPr="00E625C6">
        <w:rPr>
          <w:rFonts w:eastAsia="Times New Roman" w:cs="Arial"/>
          <w:lang w:val="fr-FR" w:eastAsia="en-GB"/>
        </w:rPr>
        <w:t>espace marin, afin d</w:t>
      </w:r>
      <w:r w:rsidR="005E10BD" w:rsidRPr="00E625C6">
        <w:rPr>
          <w:rFonts w:eastAsia="Times New Roman" w:cs="Arial"/>
          <w:lang w:val="fr-FR" w:eastAsia="en-GB"/>
        </w:rPr>
        <w:t>’</w:t>
      </w:r>
      <w:r w:rsidRPr="00E625C6">
        <w:rPr>
          <w:rFonts w:eastAsia="Times New Roman" w:cs="Arial"/>
          <w:lang w:val="fr-FR" w:eastAsia="en-GB"/>
        </w:rPr>
        <w:t>éclairer la gestion des pêches et lorsqu</w:t>
      </w:r>
      <w:r w:rsidR="005E10BD" w:rsidRPr="00E625C6">
        <w:rPr>
          <w:rFonts w:eastAsia="Times New Roman" w:cs="Arial"/>
          <w:lang w:val="fr-FR" w:eastAsia="en-GB"/>
        </w:rPr>
        <w:t>’</w:t>
      </w:r>
      <w:r w:rsidRPr="00E625C6">
        <w:rPr>
          <w:rFonts w:eastAsia="Times New Roman" w:cs="Arial"/>
          <w:lang w:val="fr-FR" w:eastAsia="en-GB"/>
        </w:rPr>
        <w:t>elles envisagent de désigner des aires marines protégées ou d</w:t>
      </w:r>
      <w:r w:rsidR="005E10BD" w:rsidRPr="00E625C6">
        <w:rPr>
          <w:rFonts w:eastAsia="Times New Roman" w:cs="Arial"/>
          <w:lang w:val="fr-FR" w:eastAsia="en-GB"/>
        </w:rPr>
        <w:t>’</w:t>
      </w:r>
      <w:r w:rsidRPr="00E625C6">
        <w:rPr>
          <w:rFonts w:eastAsia="Times New Roman" w:cs="Arial"/>
          <w:lang w:val="fr-FR" w:eastAsia="en-GB"/>
        </w:rPr>
        <w:t>autres mesures efficaces de conservation par zone</w:t>
      </w:r>
      <w:r w:rsidR="00510287" w:rsidRPr="00E625C6">
        <w:rPr>
          <w:rFonts w:eastAsia="Times New Roman" w:cs="Arial"/>
          <w:lang w:val="fr-FR" w:eastAsia="en-GB"/>
        </w:rPr>
        <w:t> ;</w:t>
      </w:r>
    </w:p>
    <w:p w14:paraId="17DDD68D" w14:textId="77777777" w:rsidR="007748E6" w:rsidRPr="00E625C6" w:rsidRDefault="007748E6" w:rsidP="00031F1D">
      <w:pPr>
        <w:tabs>
          <w:tab w:val="num" w:pos="0"/>
        </w:tabs>
        <w:spacing w:after="0" w:line="240" w:lineRule="auto"/>
        <w:ind w:left="567" w:hanging="567"/>
        <w:jc w:val="both"/>
        <w:rPr>
          <w:rFonts w:eastAsia="Times New Roman" w:cs="Arial"/>
          <w:i/>
          <w:iCs/>
          <w:lang w:val="fr-FR" w:eastAsia="en-GB"/>
        </w:rPr>
      </w:pPr>
    </w:p>
    <w:p w14:paraId="1AD9B714" w14:textId="57572F45" w:rsidR="007B13BD" w:rsidRPr="00E625C6" w:rsidRDefault="00133DB1" w:rsidP="00031F1D">
      <w:pPr>
        <w:numPr>
          <w:ilvl w:val="0"/>
          <w:numId w:val="112"/>
        </w:numPr>
        <w:tabs>
          <w:tab w:val="clear" w:pos="360"/>
          <w:tab w:val="num" w:pos="0"/>
        </w:tabs>
        <w:spacing w:after="0" w:line="240" w:lineRule="auto"/>
        <w:ind w:left="567" w:hanging="567"/>
        <w:jc w:val="both"/>
        <w:rPr>
          <w:rFonts w:eastAsia="Aptos" w:cs="Arial"/>
          <w:i/>
          <w:iCs/>
          <w:lang w:val="fr-FR" w:eastAsia="en-GB"/>
        </w:rPr>
      </w:pPr>
      <w:r w:rsidRPr="00E625C6">
        <w:rPr>
          <w:rFonts w:eastAsia="Aptos" w:cs="Arial"/>
          <w:i/>
          <w:iCs/>
          <w:lang w:val="fr-FR" w:eastAsia="en-GB"/>
        </w:rPr>
        <w:t xml:space="preserve">Encourage </w:t>
      </w:r>
      <w:r w:rsidRPr="00E625C6">
        <w:rPr>
          <w:rFonts w:eastAsia="Aptos" w:cs="Arial"/>
          <w:lang w:val="fr-FR" w:eastAsia="en-GB"/>
        </w:rPr>
        <w:t>les Parties, les États de l</w:t>
      </w:r>
      <w:r w:rsidR="005E10BD" w:rsidRPr="00E625C6">
        <w:rPr>
          <w:rFonts w:eastAsia="Aptos" w:cs="Arial"/>
          <w:lang w:val="fr-FR" w:eastAsia="en-GB"/>
        </w:rPr>
        <w:t>’</w:t>
      </w:r>
      <w:r w:rsidRPr="00E625C6">
        <w:rPr>
          <w:rFonts w:eastAsia="Aptos" w:cs="Arial"/>
          <w:lang w:val="fr-FR" w:eastAsia="en-GB"/>
        </w:rPr>
        <w:t>aire de répartition et les organisations internationales compétentes à utiliser l</w:t>
      </w:r>
      <w:r w:rsidR="007748E6" w:rsidRPr="00E625C6">
        <w:rPr>
          <w:rFonts w:eastAsia="Aptos" w:cs="Arial"/>
          <w:lang w:val="fr-FR" w:eastAsia="en-GB"/>
        </w:rPr>
        <w:t>es AITM</w:t>
      </w:r>
      <w:r w:rsidRPr="00E625C6">
        <w:rPr>
          <w:rFonts w:eastAsia="Aptos" w:cs="Arial"/>
          <w:lang w:val="fr-FR" w:eastAsia="en-GB"/>
        </w:rPr>
        <w:t xml:space="preserve"> identifiées comme base scientifique pour orienter la sélection et la désignation des aires marines protégées et d</w:t>
      </w:r>
      <w:r w:rsidR="005E10BD" w:rsidRPr="00E625C6">
        <w:rPr>
          <w:rFonts w:eastAsia="Aptos" w:cs="Arial"/>
          <w:lang w:val="fr-FR" w:eastAsia="en-GB"/>
        </w:rPr>
        <w:t>’</w:t>
      </w:r>
      <w:r w:rsidRPr="00E625C6">
        <w:rPr>
          <w:rFonts w:eastAsia="Aptos" w:cs="Arial"/>
          <w:lang w:val="fr-FR" w:eastAsia="en-GB"/>
        </w:rPr>
        <w:t>autres mesures efficaces de conservation par zone dans les zones situées au-delà de la juridiction nationale, afin de soutenir les efforts mondiaux en cours, notamment dans le cadre de l</w:t>
      </w:r>
      <w:r w:rsidR="005E10BD" w:rsidRPr="00E625C6">
        <w:rPr>
          <w:rFonts w:eastAsia="Aptos" w:cs="Arial"/>
          <w:lang w:val="fr-FR" w:eastAsia="en-GB"/>
        </w:rPr>
        <w:t>’</w:t>
      </w:r>
      <w:r w:rsidRPr="00E625C6">
        <w:rPr>
          <w:rFonts w:eastAsia="Aptos" w:cs="Arial"/>
          <w:lang w:val="fr-FR" w:eastAsia="en-GB"/>
        </w:rPr>
        <w:t>Accord sur la diversité biologique marine des zones ne relevant pas de la juridiction nationale</w:t>
      </w:r>
      <w:r w:rsidR="00510287" w:rsidRPr="00E625C6">
        <w:rPr>
          <w:rFonts w:eastAsia="Aptos" w:cs="Arial"/>
          <w:lang w:val="fr-FR" w:eastAsia="en-GB"/>
        </w:rPr>
        <w:t> ;</w:t>
      </w:r>
    </w:p>
    <w:p w14:paraId="2D5137EF" w14:textId="77777777" w:rsidR="007B13BD" w:rsidRPr="00E625C6" w:rsidRDefault="007B13BD" w:rsidP="00031F1D">
      <w:pPr>
        <w:tabs>
          <w:tab w:val="num" w:pos="0"/>
        </w:tabs>
        <w:spacing w:after="0" w:line="240" w:lineRule="auto"/>
        <w:ind w:left="567" w:hanging="567"/>
        <w:jc w:val="both"/>
        <w:rPr>
          <w:rFonts w:eastAsia="Times New Roman" w:cs="Arial"/>
          <w:lang w:val="fr-FR" w:eastAsia="en-GB"/>
        </w:rPr>
      </w:pPr>
    </w:p>
    <w:p w14:paraId="1FDB921C" w14:textId="69FEFD9E" w:rsidR="007B13BD" w:rsidRPr="00E625C6" w:rsidRDefault="00133DB1" w:rsidP="00031F1D">
      <w:pPr>
        <w:widowControl w:val="0"/>
        <w:numPr>
          <w:ilvl w:val="0"/>
          <w:numId w:val="112"/>
        </w:numPr>
        <w:tabs>
          <w:tab w:val="clear" w:pos="360"/>
          <w:tab w:val="num" w:pos="0"/>
        </w:tabs>
        <w:autoSpaceDE w:val="0"/>
        <w:spacing w:before="60" w:afterLines="60" w:after="144" w:line="240" w:lineRule="auto"/>
        <w:ind w:left="567" w:hanging="567"/>
        <w:contextualSpacing/>
        <w:jc w:val="both"/>
        <w:rPr>
          <w:rFonts w:eastAsia="Aptos" w:cs="Arial"/>
          <w:lang w:val="fr-FR"/>
        </w:rPr>
      </w:pPr>
      <w:r w:rsidRPr="00E625C6">
        <w:rPr>
          <w:rFonts w:eastAsia="Times New Roman" w:cs="Arial"/>
          <w:i/>
          <w:iCs/>
          <w:lang w:val="fr-FR" w:eastAsia="en-GB"/>
        </w:rPr>
        <w:t xml:space="preserve">Invite </w:t>
      </w:r>
      <w:r w:rsidRPr="00E625C6">
        <w:rPr>
          <w:rFonts w:eastAsia="Times New Roman" w:cs="Arial"/>
          <w:lang w:val="fr-FR" w:eastAsia="en-GB"/>
        </w:rPr>
        <w:t>la Convention sur la diversité biologique, l</w:t>
      </w:r>
      <w:r w:rsidR="005E10BD" w:rsidRPr="00E625C6">
        <w:rPr>
          <w:rFonts w:eastAsia="Times New Roman" w:cs="Arial"/>
          <w:lang w:val="fr-FR" w:eastAsia="en-GB"/>
        </w:rPr>
        <w:t>’</w:t>
      </w:r>
      <w:r w:rsidRPr="00E625C6">
        <w:rPr>
          <w:rFonts w:eastAsia="Times New Roman" w:cs="Arial"/>
          <w:lang w:val="fr-FR" w:eastAsia="en-GB"/>
        </w:rPr>
        <w:t>Organisation maritime internationale, les organismes régionaux de pêche et les organisations de gestion, les conventions et les plans d</w:t>
      </w:r>
      <w:r w:rsidR="005E10BD" w:rsidRPr="00E625C6">
        <w:rPr>
          <w:rFonts w:eastAsia="Times New Roman" w:cs="Arial"/>
          <w:lang w:val="fr-FR" w:eastAsia="en-GB"/>
        </w:rPr>
        <w:t>’</w:t>
      </w:r>
      <w:r w:rsidRPr="00E625C6">
        <w:rPr>
          <w:rFonts w:eastAsia="Times New Roman" w:cs="Arial"/>
          <w:lang w:val="fr-FR" w:eastAsia="en-GB"/>
        </w:rPr>
        <w:t>action pour les mers régionales, ainsi que l</w:t>
      </w:r>
      <w:r w:rsidR="005E10BD" w:rsidRPr="00E625C6">
        <w:rPr>
          <w:rFonts w:eastAsia="Times New Roman" w:cs="Arial"/>
          <w:lang w:val="fr-FR" w:eastAsia="en-GB"/>
        </w:rPr>
        <w:t>’</w:t>
      </w:r>
      <w:r w:rsidRPr="00E625C6">
        <w:rPr>
          <w:rFonts w:eastAsia="Times New Roman" w:cs="Arial"/>
          <w:lang w:val="fr-FR" w:eastAsia="en-GB"/>
        </w:rPr>
        <w:t>Union internationale pour la conservation de la nature à considérer l</w:t>
      </w:r>
      <w:r w:rsidR="007748E6" w:rsidRPr="00E625C6">
        <w:rPr>
          <w:rFonts w:eastAsia="Times New Roman" w:cs="Arial"/>
          <w:lang w:val="fr-FR" w:eastAsia="en-GB"/>
        </w:rPr>
        <w:t>es AITM</w:t>
      </w:r>
      <w:r w:rsidRPr="00E625C6">
        <w:rPr>
          <w:rFonts w:eastAsia="Times New Roman" w:cs="Arial"/>
          <w:lang w:val="fr-FR" w:eastAsia="en-GB"/>
        </w:rPr>
        <w:t xml:space="preserve"> comme des contributions utiles à la détermination des aires marines d</w:t>
      </w:r>
      <w:r w:rsidR="005E10BD" w:rsidRPr="00E625C6">
        <w:rPr>
          <w:rFonts w:eastAsia="Times New Roman" w:cs="Arial"/>
          <w:lang w:val="fr-FR" w:eastAsia="en-GB"/>
        </w:rPr>
        <w:t>’</w:t>
      </w:r>
      <w:r w:rsidRPr="00E625C6">
        <w:rPr>
          <w:rFonts w:eastAsia="Times New Roman" w:cs="Arial"/>
          <w:lang w:val="fr-FR" w:eastAsia="en-GB"/>
        </w:rPr>
        <w:t>importance écologique ou biologique, les zones clés pour la biodiversité, et les zones maritimes particulièrement vulnérables</w:t>
      </w:r>
      <w:r w:rsidRPr="00E625C6">
        <w:rPr>
          <w:rFonts w:eastAsia="Aptos" w:cs="Arial"/>
          <w:lang w:val="fr-FR"/>
        </w:rPr>
        <w:t>.</w:t>
      </w:r>
    </w:p>
    <w:p w14:paraId="4580FE2F" w14:textId="77777777" w:rsidR="007B13BD" w:rsidRPr="00E625C6" w:rsidRDefault="007B13BD">
      <w:pPr>
        <w:spacing w:after="0" w:line="240" w:lineRule="auto"/>
        <w:jc w:val="both"/>
        <w:rPr>
          <w:rFonts w:eastAsia="Times New Roman" w:cs="Arial"/>
          <w:lang w:val="fr-FR" w:eastAsia="en-GB"/>
        </w:rPr>
      </w:pPr>
    </w:p>
    <w:p w14:paraId="00A42BE4" w14:textId="77777777" w:rsidR="007B13BD" w:rsidRPr="00E625C6" w:rsidRDefault="007B13BD">
      <w:pPr>
        <w:pStyle w:val="Secondnumbering"/>
        <w:numPr>
          <w:ilvl w:val="0"/>
          <w:numId w:val="0"/>
        </w:numPr>
        <w:rPr>
          <w:rFonts w:cs="Arial"/>
          <w:b/>
          <w:caps/>
          <w:lang w:val="fr-FR"/>
        </w:rPr>
      </w:pPr>
    </w:p>
    <w:p w14:paraId="5C9DF446" w14:textId="77777777" w:rsidR="007B13BD" w:rsidRPr="00E625C6" w:rsidRDefault="007B13BD">
      <w:pPr>
        <w:pStyle w:val="Secondnumbering"/>
        <w:numPr>
          <w:ilvl w:val="0"/>
          <w:numId w:val="0"/>
        </w:numPr>
        <w:rPr>
          <w:rFonts w:cs="Arial"/>
          <w:b/>
          <w:caps/>
          <w:lang w:val="fr-FR"/>
        </w:rPr>
        <w:sectPr w:rsidR="007B13BD" w:rsidRPr="00E625C6">
          <w:headerReference w:type="even" r:id="rId38"/>
          <w:headerReference w:type="default" r:id="rId39"/>
          <w:headerReference w:type="first" r:id="rId40"/>
          <w:pgSz w:w="11906" w:h="16838" w:code="9"/>
          <w:pgMar w:top="1440" w:right="1440" w:bottom="1440" w:left="1440" w:header="720" w:footer="720" w:gutter="0"/>
          <w:cols w:space="720"/>
          <w:titlePg/>
          <w:docGrid w:linePitch="360"/>
        </w:sectPr>
      </w:pPr>
    </w:p>
    <w:p w14:paraId="32B117AB" w14:textId="7C780B31" w:rsidR="007B13BD" w:rsidRPr="00E625C6" w:rsidRDefault="00133DB1">
      <w:pPr>
        <w:pStyle w:val="Secondnumbering"/>
        <w:numPr>
          <w:ilvl w:val="0"/>
          <w:numId w:val="0"/>
        </w:numPr>
        <w:jc w:val="right"/>
        <w:rPr>
          <w:lang w:val="fr-FR"/>
        </w:rPr>
      </w:pPr>
      <w:r w:rsidRPr="00E625C6">
        <w:rPr>
          <w:rFonts w:cs="Arial"/>
          <w:b/>
          <w:caps/>
          <w:lang w:val="fr-FR"/>
        </w:rPr>
        <w:lastRenderedPageBreak/>
        <w:t>Annexe</w:t>
      </w:r>
      <w:r w:rsidR="005E10BD" w:rsidRPr="00E625C6">
        <w:rPr>
          <w:rFonts w:cs="Arial"/>
          <w:b/>
          <w:caps/>
          <w:lang w:val="fr-FR"/>
        </w:rPr>
        <w:t> </w:t>
      </w:r>
      <w:r w:rsidRPr="00E625C6">
        <w:rPr>
          <w:rFonts w:cs="Arial"/>
          <w:b/>
          <w:caps/>
          <w:lang w:val="fr-FR"/>
        </w:rPr>
        <w:t>2</w:t>
      </w:r>
    </w:p>
    <w:p w14:paraId="4EE5C6B9" w14:textId="77777777" w:rsidR="007B13BD" w:rsidRPr="00E625C6" w:rsidRDefault="007B13BD">
      <w:pPr>
        <w:pStyle w:val="Secondnumbering"/>
        <w:numPr>
          <w:ilvl w:val="0"/>
          <w:numId w:val="0"/>
        </w:numPr>
        <w:rPr>
          <w:lang w:val="fr-FR"/>
        </w:rPr>
      </w:pPr>
    </w:p>
    <w:p w14:paraId="60058B9C" w14:textId="77777777" w:rsidR="007B13BD" w:rsidRPr="00E625C6" w:rsidRDefault="00133DB1">
      <w:pPr>
        <w:widowControl w:val="0"/>
        <w:autoSpaceDE w:val="0"/>
        <w:autoSpaceDN w:val="0"/>
        <w:adjustRightInd w:val="0"/>
        <w:spacing w:after="0" w:line="240" w:lineRule="auto"/>
        <w:jc w:val="center"/>
        <w:rPr>
          <w:rFonts w:eastAsia="Times New Roman" w:cs="Arial"/>
          <w:lang w:val="fr-FR"/>
        </w:rPr>
      </w:pPr>
      <w:r w:rsidRPr="00E625C6">
        <w:rPr>
          <w:rFonts w:eastAsia="Times New Roman" w:cs="Arial"/>
          <w:lang w:val="fr-FR"/>
        </w:rPr>
        <w:t>PROJET DE RÉSOLUTION</w:t>
      </w:r>
    </w:p>
    <w:p w14:paraId="4FC9C8CC" w14:textId="77777777" w:rsidR="007B13BD" w:rsidRPr="00E625C6" w:rsidRDefault="007B13BD">
      <w:pPr>
        <w:widowControl w:val="0"/>
        <w:autoSpaceDE w:val="0"/>
        <w:autoSpaceDN w:val="0"/>
        <w:adjustRightInd w:val="0"/>
        <w:spacing w:after="0" w:line="240" w:lineRule="auto"/>
        <w:jc w:val="center"/>
        <w:rPr>
          <w:rFonts w:eastAsia="Times New Roman" w:cs="Arial"/>
          <w:lang w:val="fr-FR"/>
        </w:rPr>
      </w:pPr>
    </w:p>
    <w:p w14:paraId="0B290DE2" w14:textId="005D2B80" w:rsidR="007B13BD" w:rsidRPr="00E625C6" w:rsidRDefault="00133DB1">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outlineLvl w:val="1"/>
        <w:rPr>
          <w:rFonts w:eastAsia="Times New Roman" w:cs="Arial"/>
          <w:b/>
          <w:caps/>
          <w:lang w:val="fr-FR"/>
        </w:rPr>
      </w:pPr>
      <w:r w:rsidRPr="00E625C6">
        <w:rPr>
          <w:rFonts w:eastAsia="Times New Roman" w:cs="Arial"/>
          <w:b/>
          <w:caps/>
          <w:lang w:val="fr-FR"/>
        </w:rPr>
        <w:t>Priorit</w:t>
      </w:r>
      <w:r w:rsidR="005E10BD" w:rsidRPr="00E625C6">
        <w:rPr>
          <w:rFonts w:eastAsia="Times New Roman" w:cs="Arial"/>
          <w:b/>
          <w:caps/>
          <w:lang w:val="fr-FR"/>
        </w:rPr>
        <w:t>É</w:t>
      </w:r>
      <w:r w:rsidRPr="00E625C6">
        <w:rPr>
          <w:rFonts w:eastAsia="Times New Roman" w:cs="Arial"/>
          <w:b/>
          <w:caps/>
          <w:lang w:val="fr-FR"/>
        </w:rPr>
        <w:t>s pour la conservation par zone des esp</w:t>
      </w:r>
      <w:r w:rsidR="005E10BD" w:rsidRPr="00E625C6">
        <w:rPr>
          <w:rFonts w:eastAsia="Times New Roman" w:cs="Arial"/>
          <w:b/>
          <w:caps/>
          <w:lang w:val="fr-FR"/>
        </w:rPr>
        <w:t>È</w:t>
      </w:r>
      <w:r w:rsidRPr="00E625C6">
        <w:rPr>
          <w:rFonts w:eastAsia="Times New Roman" w:cs="Arial"/>
          <w:b/>
          <w:caps/>
          <w:lang w:val="fr-FR"/>
        </w:rPr>
        <w:t>ces marines migratrices</w:t>
      </w:r>
    </w:p>
    <w:p w14:paraId="41064D6D" w14:textId="77777777" w:rsidR="007B13BD" w:rsidRPr="00E625C6" w:rsidRDefault="007B13BD">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rPr>
          <w:rFonts w:eastAsia="Times New Roman" w:cs="Arial"/>
          <w:b/>
          <w:caps/>
          <w:lang w:val="fr-FR"/>
        </w:rPr>
      </w:pPr>
    </w:p>
    <w:p w14:paraId="29D51C86" w14:textId="77777777" w:rsidR="007B13BD" w:rsidRPr="00E625C6" w:rsidRDefault="007B13BD">
      <w:pPr>
        <w:widowControl w:val="0"/>
        <w:autoSpaceDE w:val="0"/>
        <w:autoSpaceDN w:val="0"/>
        <w:adjustRightInd w:val="0"/>
        <w:spacing w:after="0" w:line="240" w:lineRule="auto"/>
        <w:jc w:val="both"/>
        <w:rPr>
          <w:rFonts w:eastAsia="Times New Roman" w:cs="Arial"/>
          <w:i/>
          <w:lang w:val="fr-FR"/>
        </w:rPr>
      </w:pPr>
    </w:p>
    <w:p w14:paraId="6FB416EB" w14:textId="362745F1" w:rsidR="007B13BD" w:rsidRPr="00E625C6" w:rsidRDefault="00133DB1">
      <w:pPr>
        <w:widowControl w:val="0"/>
        <w:autoSpaceDE w:val="0"/>
        <w:autoSpaceDN w:val="0"/>
        <w:adjustRightInd w:val="0"/>
        <w:spacing w:after="0" w:line="240" w:lineRule="auto"/>
        <w:jc w:val="both"/>
        <w:rPr>
          <w:rFonts w:eastAsia="Times New Roman" w:cs="Arial"/>
          <w:i/>
          <w:lang w:val="fr-FR"/>
        </w:rPr>
      </w:pPr>
      <w:r w:rsidRPr="00E625C6">
        <w:rPr>
          <w:rFonts w:eastAsia="Times New Roman" w:cs="Arial"/>
          <w:i/>
          <w:lang w:val="fr-FR"/>
        </w:rPr>
        <w:t xml:space="preserve">Rappelant </w:t>
      </w:r>
      <w:r w:rsidRPr="00E625C6">
        <w:rPr>
          <w:rFonts w:eastAsia="Times New Roman" w:cs="Arial"/>
          <w:iCs/>
          <w:lang w:val="fr-FR"/>
        </w:rPr>
        <w:t>les Résolutions</w:t>
      </w:r>
      <w:r w:rsidR="007748E6" w:rsidRPr="00E625C6">
        <w:rPr>
          <w:rFonts w:eastAsia="Times New Roman" w:cs="Arial"/>
          <w:iCs/>
          <w:lang w:val="fr-FR"/>
        </w:rPr>
        <w:t> </w:t>
      </w:r>
      <w:r w:rsidRPr="00E625C6">
        <w:rPr>
          <w:rFonts w:eastAsia="Times New Roman" w:cs="Arial"/>
          <w:iCs/>
          <w:lang w:val="fr-FR"/>
        </w:rPr>
        <w:t xml:space="preserve">12.13 </w:t>
      </w:r>
      <w:r w:rsidRPr="00E625C6">
        <w:rPr>
          <w:rFonts w:eastAsia="Times New Roman" w:cs="Arial"/>
          <w:i/>
          <w:lang w:val="fr-FR"/>
        </w:rPr>
        <w:t xml:space="preserve">Aires importantes pour les mammifères marins, </w:t>
      </w:r>
      <w:r w:rsidRPr="00E625C6">
        <w:rPr>
          <w:rFonts w:eastAsia="Times New Roman" w:cs="Arial"/>
          <w:iCs/>
          <w:lang w:val="fr-FR"/>
        </w:rPr>
        <w:t>14.7</w:t>
      </w:r>
      <w:r w:rsidR="007748E6" w:rsidRPr="00E625C6">
        <w:rPr>
          <w:rFonts w:eastAsia="Times New Roman" w:cs="Arial"/>
          <w:iCs/>
          <w:lang w:val="fr-FR"/>
        </w:rPr>
        <w:t> </w:t>
      </w:r>
      <w:r w:rsidRPr="00E625C6">
        <w:rPr>
          <w:rFonts w:eastAsia="Times New Roman" w:cs="Arial"/>
          <w:i/>
          <w:lang w:val="fr-FR"/>
        </w:rPr>
        <w:t xml:space="preserve">Aires importantes pour les requins et les raies, </w:t>
      </w:r>
      <w:r w:rsidRPr="00E625C6">
        <w:rPr>
          <w:rFonts w:eastAsia="Times New Roman" w:cs="Arial"/>
          <w:iCs/>
          <w:lang w:val="fr-FR"/>
        </w:rPr>
        <w:t>et 14.16</w:t>
      </w:r>
      <w:r w:rsidR="007748E6" w:rsidRPr="00E625C6">
        <w:rPr>
          <w:rFonts w:eastAsia="Times New Roman" w:cs="Arial"/>
          <w:iCs/>
          <w:lang w:val="fr-FR"/>
        </w:rPr>
        <w:t> </w:t>
      </w:r>
      <w:r w:rsidRPr="00E625C6">
        <w:rPr>
          <w:rFonts w:eastAsia="Times New Roman" w:cs="Arial"/>
          <w:i/>
          <w:lang w:val="fr-FR"/>
        </w:rPr>
        <w:t>Connectivité écologique</w:t>
      </w:r>
      <w:r w:rsidRPr="00E625C6">
        <w:rPr>
          <w:rFonts w:eastAsia="Times New Roman" w:cs="Arial"/>
          <w:iCs/>
          <w:lang w:val="fr-FR"/>
        </w:rPr>
        <w:t>,</w:t>
      </w:r>
    </w:p>
    <w:p w14:paraId="6AE03832" w14:textId="77777777" w:rsidR="007B13BD" w:rsidRPr="00E625C6" w:rsidRDefault="007B13BD">
      <w:pPr>
        <w:widowControl w:val="0"/>
        <w:autoSpaceDE w:val="0"/>
        <w:autoSpaceDN w:val="0"/>
        <w:adjustRightInd w:val="0"/>
        <w:spacing w:after="0" w:line="240" w:lineRule="auto"/>
        <w:jc w:val="both"/>
        <w:rPr>
          <w:rFonts w:eastAsia="Times New Roman" w:cs="Arial"/>
          <w:i/>
          <w:lang w:val="fr-FR"/>
        </w:rPr>
      </w:pPr>
    </w:p>
    <w:p w14:paraId="36D8B5B3" w14:textId="77777777" w:rsidR="007B13BD" w:rsidRPr="00E625C6" w:rsidRDefault="00133DB1">
      <w:pPr>
        <w:widowControl w:val="0"/>
        <w:autoSpaceDE w:val="0"/>
        <w:autoSpaceDN w:val="0"/>
        <w:adjustRightInd w:val="0"/>
        <w:spacing w:after="0" w:line="240" w:lineRule="auto"/>
        <w:jc w:val="both"/>
        <w:rPr>
          <w:rFonts w:eastAsia="Times New Roman" w:cs="Arial"/>
          <w:lang w:val="fr-FR"/>
        </w:rPr>
      </w:pPr>
      <w:r w:rsidRPr="00E625C6">
        <w:rPr>
          <w:rFonts w:eastAsia="Times New Roman" w:cs="Arial"/>
          <w:i/>
          <w:lang w:val="fr-FR"/>
        </w:rPr>
        <w:t xml:space="preserve">Reconnaissant </w:t>
      </w:r>
      <w:r w:rsidRPr="00E625C6">
        <w:rPr>
          <w:rFonts w:eastAsia="Times New Roman" w:cs="Arial"/>
          <w:iCs/>
          <w:lang w:val="fr-FR"/>
        </w:rPr>
        <w:t>la perte continue de biodiversité et la dégradation des écosystèmes, notamment les espèces migratrices et leurs habitats, comme le mettent en évidence les Perspectives mondiales de la biodiversité et les conclusions de la</w:t>
      </w:r>
      <w:r w:rsidRPr="00E625C6">
        <w:rPr>
          <w:rFonts w:ascii="Segoe UI" w:hAnsi="Segoe UI" w:cs="Segoe UI"/>
          <w:sz w:val="21"/>
          <w:szCs w:val="21"/>
          <w:shd w:val="clear" w:color="auto" w:fill="FFFFFF"/>
          <w:lang w:val="fr-FR"/>
        </w:rPr>
        <w:t xml:space="preserve"> P</w:t>
      </w:r>
      <w:r w:rsidRPr="00E625C6">
        <w:rPr>
          <w:rFonts w:eastAsia="Times New Roman" w:cs="Arial"/>
          <w:iCs/>
          <w:lang w:val="fr-FR"/>
        </w:rPr>
        <w:t>lateforme intergouvernementale scientifique et politique sur la biodiversité et les services écosystémiques dans son évaluation mondiale,</w:t>
      </w:r>
    </w:p>
    <w:p w14:paraId="32BF5E48" w14:textId="77777777" w:rsidR="007B13BD" w:rsidRPr="00E625C6" w:rsidRDefault="007B13BD">
      <w:pPr>
        <w:widowControl w:val="0"/>
        <w:autoSpaceDE w:val="0"/>
        <w:autoSpaceDN w:val="0"/>
        <w:adjustRightInd w:val="0"/>
        <w:spacing w:after="0" w:line="240" w:lineRule="auto"/>
        <w:jc w:val="both"/>
        <w:rPr>
          <w:rFonts w:eastAsia="Times New Roman" w:cs="Arial"/>
          <w:i/>
          <w:lang w:val="fr-FR"/>
        </w:rPr>
      </w:pPr>
    </w:p>
    <w:p w14:paraId="7290CA38" w14:textId="34AE9FDD" w:rsidR="007B13BD" w:rsidRPr="00E625C6" w:rsidRDefault="00133DB1">
      <w:pPr>
        <w:widowControl w:val="0"/>
        <w:autoSpaceDE w:val="0"/>
        <w:autoSpaceDN w:val="0"/>
        <w:adjustRightInd w:val="0"/>
        <w:spacing w:after="0" w:line="240" w:lineRule="auto"/>
        <w:jc w:val="both"/>
        <w:rPr>
          <w:rFonts w:eastAsia="Times New Roman" w:cs="Arial"/>
          <w:i/>
          <w:lang w:val="fr-FR"/>
        </w:rPr>
      </w:pPr>
      <w:r w:rsidRPr="00E625C6">
        <w:rPr>
          <w:rFonts w:eastAsia="Times New Roman" w:cs="Arial"/>
          <w:i/>
          <w:lang w:val="fr-FR"/>
        </w:rPr>
        <w:t xml:space="preserve">Préoccupée </w:t>
      </w:r>
      <w:r w:rsidRPr="00E625C6">
        <w:rPr>
          <w:rFonts w:eastAsia="Times New Roman" w:cs="Arial"/>
          <w:iCs/>
          <w:lang w:val="fr-FR"/>
        </w:rPr>
        <w:t>par la pression croissante exercée sur les écosystèmes marins et côtiers en raison des changements climatiques, du développement non durable, des collisions avec les navires et d</w:t>
      </w:r>
      <w:r w:rsidR="005E10BD" w:rsidRPr="00E625C6">
        <w:rPr>
          <w:rFonts w:eastAsia="Times New Roman" w:cs="Arial"/>
          <w:iCs/>
          <w:lang w:val="fr-FR"/>
        </w:rPr>
        <w:t>’</w:t>
      </w:r>
      <w:r w:rsidRPr="00E625C6">
        <w:rPr>
          <w:rFonts w:eastAsia="Times New Roman" w:cs="Arial"/>
          <w:iCs/>
          <w:lang w:val="fr-FR"/>
        </w:rPr>
        <w:t>autres effets cumulatifs ainsi que leurs complexités, qui menacent la viabilité des espèces migratrices et de leurs habitats essentiels,</w:t>
      </w:r>
    </w:p>
    <w:p w14:paraId="37AAACEC" w14:textId="77777777" w:rsidR="007B13BD" w:rsidRPr="00E625C6" w:rsidRDefault="007B13BD">
      <w:pPr>
        <w:widowControl w:val="0"/>
        <w:autoSpaceDE w:val="0"/>
        <w:autoSpaceDN w:val="0"/>
        <w:adjustRightInd w:val="0"/>
        <w:spacing w:after="0" w:line="240" w:lineRule="auto"/>
        <w:jc w:val="both"/>
        <w:rPr>
          <w:rFonts w:eastAsia="Times New Roman" w:cs="Arial"/>
          <w:i/>
          <w:lang w:val="fr-FR"/>
        </w:rPr>
      </w:pPr>
    </w:p>
    <w:p w14:paraId="29B8A6D6" w14:textId="155A9A88" w:rsidR="007B13BD" w:rsidRPr="00E625C6" w:rsidRDefault="00133DB1">
      <w:pPr>
        <w:widowControl w:val="0"/>
        <w:autoSpaceDE w:val="0"/>
        <w:autoSpaceDN w:val="0"/>
        <w:adjustRightInd w:val="0"/>
        <w:spacing w:after="0" w:line="240" w:lineRule="auto"/>
        <w:jc w:val="both"/>
        <w:rPr>
          <w:rFonts w:eastAsia="Times New Roman" w:cs="Arial"/>
          <w:iCs/>
          <w:lang w:val="fr-FR"/>
        </w:rPr>
      </w:pPr>
      <w:r w:rsidRPr="00E625C6">
        <w:rPr>
          <w:rFonts w:eastAsia="Times New Roman" w:cs="Arial"/>
          <w:i/>
          <w:lang w:val="fr-FR"/>
        </w:rPr>
        <w:t xml:space="preserve">Se félicitant </w:t>
      </w:r>
      <w:r w:rsidRPr="00E625C6">
        <w:rPr>
          <w:rFonts w:eastAsia="Times New Roman" w:cs="Arial"/>
          <w:iCs/>
          <w:lang w:val="fr-FR"/>
        </w:rPr>
        <w:t>de l</w:t>
      </w:r>
      <w:r w:rsidR="005E10BD" w:rsidRPr="00E625C6">
        <w:rPr>
          <w:rFonts w:eastAsia="Times New Roman" w:cs="Arial"/>
          <w:iCs/>
          <w:lang w:val="fr-FR"/>
        </w:rPr>
        <w:t>’</w:t>
      </w:r>
      <w:r w:rsidRPr="00E625C6">
        <w:rPr>
          <w:rFonts w:eastAsia="Times New Roman" w:cs="Arial"/>
          <w:iCs/>
          <w:lang w:val="fr-FR"/>
        </w:rPr>
        <w:t>adoption du Cadre mondial pour la biodiversité de Kunming-Montréal et des Cibles qui y sont associées, en particulier les Cibles</w:t>
      </w:r>
      <w:r w:rsidR="005E10BD" w:rsidRPr="00E625C6">
        <w:rPr>
          <w:rFonts w:eastAsia="Times New Roman" w:cs="Arial"/>
          <w:iCs/>
          <w:lang w:val="fr-FR"/>
        </w:rPr>
        <w:t> </w:t>
      </w:r>
      <w:r w:rsidRPr="00E625C6">
        <w:rPr>
          <w:rFonts w:eastAsia="Times New Roman" w:cs="Arial"/>
          <w:iCs/>
          <w:lang w:val="fr-FR"/>
        </w:rPr>
        <w:t>1, 2</w:t>
      </w:r>
      <w:r w:rsidR="007748E6" w:rsidRPr="00E625C6">
        <w:rPr>
          <w:rFonts w:eastAsia="Times New Roman" w:cs="Arial"/>
          <w:iCs/>
          <w:lang w:val="fr-FR"/>
        </w:rPr>
        <w:t> </w:t>
      </w:r>
      <w:r w:rsidRPr="00E625C6">
        <w:rPr>
          <w:rFonts w:eastAsia="Times New Roman" w:cs="Arial"/>
          <w:iCs/>
          <w:lang w:val="fr-FR"/>
        </w:rPr>
        <w:t>et</w:t>
      </w:r>
      <w:r w:rsidR="007748E6" w:rsidRPr="00E625C6">
        <w:rPr>
          <w:rFonts w:eastAsia="Times New Roman" w:cs="Arial"/>
          <w:iCs/>
          <w:lang w:val="fr-FR"/>
        </w:rPr>
        <w:t> </w:t>
      </w:r>
      <w:r w:rsidRPr="00E625C6">
        <w:rPr>
          <w:rFonts w:eastAsia="Times New Roman" w:cs="Arial"/>
          <w:iCs/>
          <w:lang w:val="fr-FR"/>
        </w:rPr>
        <w:t>3, y compris l</w:t>
      </w:r>
      <w:r w:rsidR="005E10BD" w:rsidRPr="00E625C6">
        <w:rPr>
          <w:rFonts w:eastAsia="Times New Roman" w:cs="Arial"/>
          <w:iCs/>
          <w:lang w:val="fr-FR"/>
        </w:rPr>
        <w:t>’</w:t>
      </w:r>
      <w:r w:rsidRPr="00E625C6">
        <w:rPr>
          <w:rFonts w:eastAsia="Times New Roman" w:cs="Arial"/>
          <w:iCs/>
          <w:lang w:val="fr-FR"/>
        </w:rPr>
        <w:t>engagement</w:t>
      </w:r>
      <w:r w:rsidR="005E10BD" w:rsidRPr="00E625C6">
        <w:rPr>
          <w:rFonts w:eastAsia="Times New Roman" w:cs="Arial"/>
          <w:iCs/>
          <w:lang w:val="fr-FR"/>
        </w:rPr>
        <w:t> </w:t>
      </w:r>
      <w:r w:rsidRPr="00E625C6">
        <w:rPr>
          <w:rFonts w:eastAsia="Times New Roman" w:cs="Arial"/>
          <w:iCs/>
          <w:lang w:val="fr-FR"/>
        </w:rPr>
        <w:t>30x30,</w:t>
      </w:r>
    </w:p>
    <w:p w14:paraId="2BE53610" w14:textId="77777777" w:rsidR="007B13BD" w:rsidRPr="00E625C6" w:rsidRDefault="007B13BD">
      <w:pPr>
        <w:widowControl w:val="0"/>
        <w:autoSpaceDE w:val="0"/>
        <w:autoSpaceDN w:val="0"/>
        <w:adjustRightInd w:val="0"/>
        <w:spacing w:after="0" w:line="240" w:lineRule="auto"/>
        <w:jc w:val="both"/>
        <w:rPr>
          <w:rFonts w:eastAsia="Times New Roman" w:cs="Arial"/>
          <w:i/>
          <w:lang w:val="fr-FR"/>
        </w:rPr>
      </w:pPr>
    </w:p>
    <w:p w14:paraId="1357C0E2" w14:textId="49A96829" w:rsidR="007B13BD" w:rsidRPr="00E625C6" w:rsidRDefault="00133DB1">
      <w:pPr>
        <w:widowControl w:val="0"/>
        <w:autoSpaceDE w:val="0"/>
        <w:autoSpaceDN w:val="0"/>
        <w:adjustRightInd w:val="0"/>
        <w:spacing w:after="0" w:line="240" w:lineRule="auto"/>
        <w:jc w:val="both"/>
        <w:rPr>
          <w:rFonts w:eastAsia="Times New Roman" w:cs="Arial"/>
          <w:iCs/>
          <w:lang w:val="fr-FR"/>
        </w:rPr>
      </w:pPr>
      <w:r w:rsidRPr="00E625C6">
        <w:rPr>
          <w:rFonts w:eastAsia="Times New Roman" w:cs="Arial"/>
          <w:i/>
          <w:lang w:val="fr-FR"/>
        </w:rPr>
        <w:t xml:space="preserve">Se félicitant </w:t>
      </w:r>
      <w:r w:rsidRPr="00E625C6">
        <w:rPr>
          <w:rFonts w:eastAsia="Times New Roman" w:cs="Arial"/>
          <w:iCs/>
          <w:lang w:val="fr-FR"/>
        </w:rPr>
        <w:t>de l</w:t>
      </w:r>
      <w:r w:rsidR="005E10BD" w:rsidRPr="00E625C6">
        <w:rPr>
          <w:rFonts w:eastAsia="Times New Roman" w:cs="Arial"/>
          <w:iCs/>
          <w:lang w:val="fr-FR"/>
        </w:rPr>
        <w:t>’</w:t>
      </w:r>
      <w:r w:rsidRPr="00E625C6">
        <w:rPr>
          <w:rFonts w:eastAsia="Times New Roman" w:cs="Arial"/>
          <w:iCs/>
          <w:lang w:val="fr-FR"/>
        </w:rPr>
        <w:t>adoption de l</w:t>
      </w:r>
      <w:r w:rsidR="005E10BD" w:rsidRPr="00E625C6">
        <w:rPr>
          <w:rFonts w:eastAsia="Times New Roman" w:cs="Arial"/>
          <w:iCs/>
          <w:lang w:val="fr-FR"/>
        </w:rPr>
        <w:t>’</w:t>
      </w:r>
      <w:r w:rsidRPr="00E625C6">
        <w:rPr>
          <w:rFonts w:eastAsia="Times New Roman" w:cs="Arial"/>
          <w:iCs/>
          <w:lang w:val="fr-FR"/>
        </w:rPr>
        <w:t>Accord se rapportant à la Convention des Nations Unies sur le droit de la mer et portant sur la conservation et l</w:t>
      </w:r>
      <w:r w:rsidR="005E10BD" w:rsidRPr="00E625C6">
        <w:rPr>
          <w:rFonts w:eastAsia="Times New Roman" w:cs="Arial"/>
          <w:iCs/>
          <w:lang w:val="fr-FR"/>
        </w:rPr>
        <w:t>’</w:t>
      </w:r>
      <w:r w:rsidRPr="00E625C6">
        <w:rPr>
          <w:rFonts w:eastAsia="Times New Roman" w:cs="Arial"/>
          <w:iCs/>
          <w:lang w:val="fr-FR"/>
        </w:rPr>
        <w:t>utilisation durable de la diversité biologique marine des zones ne relevant pas de la juridiction nationale, qui fournit un cadre pour la désignation et la gestion des aires marines protégées en haute mer et d</w:t>
      </w:r>
      <w:r w:rsidR="005E10BD" w:rsidRPr="00E625C6">
        <w:rPr>
          <w:rFonts w:eastAsia="Times New Roman" w:cs="Arial"/>
          <w:iCs/>
          <w:lang w:val="fr-FR"/>
        </w:rPr>
        <w:t>’</w:t>
      </w:r>
      <w:r w:rsidRPr="00E625C6">
        <w:rPr>
          <w:rFonts w:eastAsia="Times New Roman" w:cs="Arial"/>
          <w:iCs/>
          <w:lang w:val="fr-FR"/>
        </w:rPr>
        <w:t>autres outils de gestion par zone,</w:t>
      </w:r>
    </w:p>
    <w:p w14:paraId="288F5301" w14:textId="77777777" w:rsidR="007B13BD" w:rsidRPr="00E625C6" w:rsidRDefault="007B13BD">
      <w:pPr>
        <w:widowControl w:val="0"/>
        <w:autoSpaceDE w:val="0"/>
        <w:autoSpaceDN w:val="0"/>
        <w:adjustRightInd w:val="0"/>
        <w:spacing w:after="0" w:line="240" w:lineRule="auto"/>
        <w:jc w:val="both"/>
        <w:rPr>
          <w:rFonts w:eastAsia="Times New Roman" w:cs="Arial"/>
          <w:i/>
          <w:lang w:val="fr-FR"/>
        </w:rPr>
      </w:pPr>
    </w:p>
    <w:p w14:paraId="1D7009FC" w14:textId="41BC1569" w:rsidR="007B13BD" w:rsidRPr="00E625C6" w:rsidRDefault="00133DB1">
      <w:pPr>
        <w:widowControl w:val="0"/>
        <w:autoSpaceDE w:val="0"/>
        <w:autoSpaceDN w:val="0"/>
        <w:adjustRightInd w:val="0"/>
        <w:spacing w:after="0" w:line="240" w:lineRule="auto"/>
        <w:jc w:val="both"/>
        <w:rPr>
          <w:rFonts w:eastAsia="Times New Roman" w:cs="Arial"/>
          <w:iCs/>
          <w:lang w:val="fr-FR"/>
        </w:rPr>
      </w:pPr>
      <w:r w:rsidRPr="00E625C6">
        <w:rPr>
          <w:rFonts w:eastAsia="Times New Roman" w:cs="Arial"/>
          <w:i/>
          <w:lang w:val="fr-FR"/>
        </w:rPr>
        <w:t xml:space="preserve">Affirmant </w:t>
      </w:r>
      <w:r w:rsidRPr="00E625C6">
        <w:rPr>
          <w:rFonts w:eastAsia="Times New Roman" w:cs="Arial"/>
          <w:iCs/>
          <w:lang w:val="fr-FR"/>
        </w:rPr>
        <w:t>l</w:t>
      </w:r>
      <w:r w:rsidR="005E10BD" w:rsidRPr="00E625C6">
        <w:rPr>
          <w:rFonts w:eastAsia="Times New Roman" w:cs="Arial"/>
          <w:iCs/>
          <w:lang w:val="fr-FR"/>
        </w:rPr>
        <w:t>’</w:t>
      </w:r>
      <w:r w:rsidRPr="00E625C6">
        <w:rPr>
          <w:rFonts w:eastAsia="Times New Roman" w:cs="Arial"/>
          <w:iCs/>
          <w:lang w:val="fr-FR"/>
        </w:rPr>
        <w:t>importance de réseaux coordonnés et écologiquement cohérents de zones protégées et préservées, notamment celles qui ne relèvent pas de la juridiction nationale,</w:t>
      </w:r>
    </w:p>
    <w:p w14:paraId="6E3BB9FF" w14:textId="77777777" w:rsidR="007B13BD" w:rsidRPr="00E625C6" w:rsidRDefault="007B13BD">
      <w:pPr>
        <w:widowControl w:val="0"/>
        <w:autoSpaceDE w:val="0"/>
        <w:autoSpaceDN w:val="0"/>
        <w:adjustRightInd w:val="0"/>
        <w:spacing w:after="0" w:line="240" w:lineRule="auto"/>
        <w:jc w:val="both"/>
        <w:rPr>
          <w:rFonts w:eastAsia="Times New Roman" w:cs="Arial"/>
          <w:lang w:val="fr-FR"/>
        </w:rPr>
      </w:pPr>
    </w:p>
    <w:p w14:paraId="045B6759" w14:textId="381EE951" w:rsidR="007B13BD" w:rsidRPr="00E625C6" w:rsidRDefault="00133DB1">
      <w:pPr>
        <w:spacing w:after="0" w:line="240" w:lineRule="auto"/>
        <w:jc w:val="both"/>
        <w:rPr>
          <w:rFonts w:cs="Arial"/>
          <w:lang w:val="fr-FR"/>
        </w:rPr>
      </w:pPr>
      <w:r w:rsidRPr="00E625C6">
        <w:rPr>
          <w:rFonts w:cs="Arial"/>
          <w:i/>
          <w:iCs/>
          <w:lang w:val="fr-FR"/>
        </w:rPr>
        <w:t>Reconnaissant</w:t>
      </w:r>
      <w:r w:rsidRPr="00E625C6">
        <w:rPr>
          <w:rFonts w:cs="Arial"/>
          <w:lang w:val="fr-FR"/>
        </w:rPr>
        <w:t xml:space="preserve"> la nécessité d</w:t>
      </w:r>
      <w:r w:rsidR="005E10BD" w:rsidRPr="00E625C6">
        <w:rPr>
          <w:rFonts w:cs="Arial"/>
          <w:lang w:val="fr-FR"/>
        </w:rPr>
        <w:t>’</w:t>
      </w:r>
      <w:r w:rsidRPr="00E625C6">
        <w:rPr>
          <w:rFonts w:cs="Arial"/>
          <w:lang w:val="fr-FR"/>
        </w:rPr>
        <w:t>un développement continu de la conservation et de la gestion des sites critiques et des réseaux écologiques pour les espèces migratrices inscrites aux Annexes de l</w:t>
      </w:r>
      <w:r w:rsidR="00510287" w:rsidRPr="00E625C6">
        <w:rPr>
          <w:rFonts w:cs="Arial"/>
          <w:lang w:val="fr-FR"/>
        </w:rPr>
        <w:t>a CMS</w:t>
      </w:r>
      <w:r w:rsidRPr="00E625C6">
        <w:rPr>
          <w:rFonts w:cs="Arial"/>
          <w:lang w:val="fr-FR"/>
        </w:rPr>
        <w:t>, en tenant compte de la relation entre les aires importantes et d</w:t>
      </w:r>
      <w:r w:rsidR="005E10BD" w:rsidRPr="00E625C6">
        <w:rPr>
          <w:rFonts w:cs="Arial"/>
          <w:lang w:val="fr-FR"/>
        </w:rPr>
        <w:t>’</w:t>
      </w:r>
      <w:r w:rsidRPr="00E625C6">
        <w:rPr>
          <w:rFonts w:cs="Arial"/>
          <w:lang w:val="fr-FR"/>
        </w:rPr>
        <w:t>autres zones pouvant être écologiquement liées aux sites critiques et aux réseaux écologiques,</w:t>
      </w:r>
    </w:p>
    <w:p w14:paraId="4198709D" w14:textId="77777777" w:rsidR="007B13BD" w:rsidRPr="00E625C6" w:rsidRDefault="007B13BD">
      <w:pPr>
        <w:spacing w:after="0" w:line="240" w:lineRule="auto"/>
        <w:jc w:val="both"/>
        <w:rPr>
          <w:rFonts w:cs="Arial"/>
          <w:lang w:val="fr-FR"/>
        </w:rPr>
      </w:pPr>
    </w:p>
    <w:p w14:paraId="1025021E" w14:textId="2D211F30" w:rsidR="007B13BD" w:rsidRPr="00E625C6" w:rsidRDefault="00133DB1">
      <w:pPr>
        <w:widowControl w:val="0"/>
        <w:autoSpaceDE w:val="0"/>
        <w:autoSpaceDN w:val="0"/>
        <w:adjustRightInd w:val="0"/>
        <w:spacing w:after="0" w:line="240" w:lineRule="auto"/>
        <w:jc w:val="both"/>
        <w:rPr>
          <w:rFonts w:eastAsia="Times New Roman" w:cs="Arial"/>
          <w:lang w:val="fr-FR"/>
        </w:rPr>
      </w:pPr>
      <w:r w:rsidRPr="00E625C6">
        <w:rPr>
          <w:rFonts w:eastAsia="Times New Roman" w:cs="Arial"/>
          <w:i/>
          <w:lang w:val="fr-FR"/>
        </w:rPr>
        <w:t xml:space="preserve">Reconnaissant également </w:t>
      </w:r>
      <w:r w:rsidRPr="00E625C6">
        <w:rPr>
          <w:rFonts w:eastAsia="Times New Roman" w:cs="Arial"/>
          <w:iCs/>
          <w:lang w:val="fr-FR"/>
        </w:rPr>
        <w:t>l</w:t>
      </w:r>
      <w:r w:rsidR="005E10BD" w:rsidRPr="00E625C6">
        <w:rPr>
          <w:rFonts w:eastAsia="Times New Roman" w:cs="Arial"/>
          <w:iCs/>
          <w:lang w:val="fr-FR"/>
        </w:rPr>
        <w:t>’</w:t>
      </w:r>
      <w:r w:rsidRPr="00E625C6">
        <w:rPr>
          <w:rFonts w:eastAsia="Times New Roman" w:cs="Arial"/>
          <w:iCs/>
          <w:lang w:val="fr-FR"/>
        </w:rPr>
        <w:t>importance des outils par zone, tels que les Aires importantes pour les mammifères marins (AIMM), les Aires importantes pour les requins et les raies (AIRR), les Aires importantes pour les tortues marines (AITM), les aires marines d</w:t>
      </w:r>
      <w:r w:rsidR="005E10BD" w:rsidRPr="00E625C6">
        <w:rPr>
          <w:rFonts w:eastAsia="Times New Roman" w:cs="Arial"/>
          <w:iCs/>
          <w:lang w:val="fr-FR"/>
        </w:rPr>
        <w:t>’</w:t>
      </w:r>
      <w:r w:rsidRPr="00E625C6">
        <w:rPr>
          <w:rFonts w:eastAsia="Times New Roman" w:cs="Arial"/>
          <w:iCs/>
          <w:lang w:val="fr-FR"/>
        </w:rPr>
        <w:t>importance écologique ou biologique, les zones clés pour la biodiversité et les zones maritimes particulièrement vulnérables, pour identifier et conserver les habitats essentiels des espèces migratrices,</w:t>
      </w:r>
    </w:p>
    <w:p w14:paraId="76CEEC85" w14:textId="77777777" w:rsidR="007B13BD" w:rsidRPr="00E625C6" w:rsidRDefault="007B13BD">
      <w:pPr>
        <w:widowControl w:val="0"/>
        <w:autoSpaceDE w:val="0"/>
        <w:autoSpaceDN w:val="0"/>
        <w:adjustRightInd w:val="0"/>
        <w:spacing w:after="0" w:line="240" w:lineRule="auto"/>
        <w:jc w:val="both"/>
        <w:rPr>
          <w:rFonts w:eastAsia="Times New Roman" w:cs="Arial"/>
          <w:i/>
          <w:lang w:val="fr-FR"/>
        </w:rPr>
      </w:pPr>
    </w:p>
    <w:p w14:paraId="7B54B049" w14:textId="223321DC" w:rsidR="007B13BD" w:rsidRPr="00E625C6" w:rsidRDefault="00133DB1">
      <w:pPr>
        <w:widowControl w:val="0"/>
        <w:autoSpaceDE w:val="0"/>
        <w:autoSpaceDN w:val="0"/>
        <w:adjustRightInd w:val="0"/>
        <w:spacing w:after="0" w:line="240" w:lineRule="auto"/>
        <w:jc w:val="both"/>
        <w:rPr>
          <w:rFonts w:eastAsia="Times New Roman" w:cs="Arial"/>
          <w:iCs/>
          <w:lang w:val="fr-FR"/>
        </w:rPr>
      </w:pPr>
      <w:r w:rsidRPr="00E625C6">
        <w:rPr>
          <w:rFonts w:eastAsia="Times New Roman" w:cs="Arial"/>
          <w:i/>
          <w:lang w:val="fr-FR"/>
        </w:rPr>
        <w:t xml:space="preserve">Reconnaissant en outre </w:t>
      </w:r>
      <w:r w:rsidRPr="00E625C6">
        <w:rPr>
          <w:rFonts w:eastAsia="Times New Roman" w:cs="Arial"/>
          <w:iCs/>
          <w:lang w:val="fr-FR"/>
        </w:rPr>
        <w:t>que les outils tels que l</w:t>
      </w:r>
      <w:r w:rsidR="00B20BE5" w:rsidRPr="00E625C6">
        <w:rPr>
          <w:rFonts w:eastAsia="Times New Roman" w:cs="Arial"/>
          <w:iCs/>
          <w:lang w:val="fr-FR"/>
        </w:rPr>
        <w:t>es AIMM</w:t>
      </w:r>
      <w:r w:rsidRPr="00E625C6">
        <w:rPr>
          <w:rFonts w:eastAsia="Times New Roman" w:cs="Arial"/>
          <w:iCs/>
          <w:lang w:val="fr-FR"/>
        </w:rPr>
        <w:t xml:space="preserve"> et l</w:t>
      </w:r>
      <w:r w:rsidR="00B20BE5" w:rsidRPr="00E625C6">
        <w:rPr>
          <w:rFonts w:eastAsia="Times New Roman" w:cs="Arial"/>
          <w:iCs/>
          <w:lang w:val="fr-FR"/>
        </w:rPr>
        <w:t>es AIRR</w:t>
      </w:r>
      <w:r w:rsidRPr="00E625C6">
        <w:rPr>
          <w:rFonts w:eastAsia="Times New Roman" w:cs="Arial"/>
          <w:iCs/>
          <w:lang w:val="fr-FR"/>
        </w:rPr>
        <w:t xml:space="preserve"> sont des processus scientifiques, dirigés par des experts, qui complètent les processus officiels de désignation et de conservation et peuvent soutenir l</w:t>
      </w:r>
      <w:r w:rsidR="005E10BD" w:rsidRPr="00E625C6">
        <w:rPr>
          <w:rFonts w:eastAsia="Times New Roman" w:cs="Arial"/>
          <w:iCs/>
          <w:lang w:val="fr-FR"/>
        </w:rPr>
        <w:t>’</w:t>
      </w:r>
      <w:r w:rsidRPr="00E625C6">
        <w:rPr>
          <w:rFonts w:eastAsia="Times New Roman" w:cs="Arial"/>
          <w:iCs/>
          <w:lang w:val="fr-FR"/>
        </w:rPr>
        <w:t>identification de sites adaptés à la protection dans le cadre de dispositifs nationaux ou internationaux,</w:t>
      </w:r>
    </w:p>
    <w:p w14:paraId="7AFBD807" w14:textId="77777777" w:rsidR="007B13BD" w:rsidRPr="00E625C6" w:rsidRDefault="007B13BD">
      <w:pPr>
        <w:widowControl w:val="0"/>
        <w:autoSpaceDE w:val="0"/>
        <w:autoSpaceDN w:val="0"/>
        <w:adjustRightInd w:val="0"/>
        <w:spacing w:after="0" w:line="240" w:lineRule="auto"/>
        <w:jc w:val="both"/>
        <w:rPr>
          <w:rFonts w:eastAsia="Times New Roman" w:cs="Arial"/>
          <w:i/>
          <w:lang w:val="fr-FR"/>
        </w:rPr>
      </w:pPr>
    </w:p>
    <w:p w14:paraId="44D02F6A" w14:textId="628369C8" w:rsidR="007B13BD" w:rsidRPr="00E625C6" w:rsidRDefault="000B11E3">
      <w:pPr>
        <w:widowControl w:val="0"/>
        <w:autoSpaceDE w:val="0"/>
        <w:autoSpaceDN w:val="0"/>
        <w:adjustRightInd w:val="0"/>
        <w:spacing w:after="0" w:line="240" w:lineRule="auto"/>
        <w:jc w:val="both"/>
        <w:rPr>
          <w:rFonts w:eastAsia="Times New Roman" w:cs="Arial"/>
          <w:i/>
          <w:lang w:val="fr-FR"/>
        </w:rPr>
      </w:pPr>
      <w:r>
        <w:rPr>
          <w:rFonts w:eastAsia="Times New Roman" w:cs="Arial"/>
          <w:i/>
          <w:lang w:val="fr-FR"/>
        </w:rPr>
        <w:br w:type="page"/>
      </w:r>
    </w:p>
    <w:p w14:paraId="29A277C2" w14:textId="77777777" w:rsidR="007B13BD" w:rsidRPr="00E625C6" w:rsidRDefault="00133DB1">
      <w:pPr>
        <w:widowControl w:val="0"/>
        <w:autoSpaceDE w:val="0"/>
        <w:autoSpaceDN w:val="0"/>
        <w:adjustRightInd w:val="0"/>
        <w:spacing w:after="0" w:line="240" w:lineRule="auto"/>
        <w:jc w:val="center"/>
        <w:rPr>
          <w:rFonts w:eastAsia="Times New Roman" w:cs="Arial"/>
          <w:i/>
          <w:lang w:val="fr-FR"/>
        </w:rPr>
      </w:pPr>
      <w:r w:rsidRPr="00E625C6">
        <w:rPr>
          <w:rFonts w:eastAsia="Times New Roman" w:cs="Arial"/>
          <w:i/>
          <w:lang w:val="fr-FR"/>
        </w:rPr>
        <w:lastRenderedPageBreak/>
        <w:t>La Conférence des Parties à la</w:t>
      </w:r>
    </w:p>
    <w:p w14:paraId="58D91974" w14:textId="77777777" w:rsidR="007B13BD" w:rsidRPr="00E625C6" w:rsidRDefault="00133DB1">
      <w:pPr>
        <w:widowControl w:val="0"/>
        <w:autoSpaceDE w:val="0"/>
        <w:autoSpaceDN w:val="0"/>
        <w:adjustRightInd w:val="0"/>
        <w:spacing w:after="0" w:line="240" w:lineRule="auto"/>
        <w:jc w:val="center"/>
        <w:rPr>
          <w:rFonts w:eastAsia="Times New Roman" w:cs="Arial"/>
          <w:i/>
          <w:lang w:val="fr-FR"/>
        </w:rPr>
      </w:pPr>
      <w:r w:rsidRPr="00E625C6">
        <w:rPr>
          <w:rFonts w:eastAsia="Times New Roman" w:cs="Arial"/>
          <w:i/>
          <w:lang w:val="fr-FR"/>
        </w:rPr>
        <w:t>Convention sur la conservation des espèces migratrices appartenant à la faune sauvage</w:t>
      </w:r>
    </w:p>
    <w:p w14:paraId="1BB25807" w14:textId="77777777" w:rsidR="007B13BD" w:rsidRPr="00E625C6" w:rsidRDefault="007B13BD">
      <w:pPr>
        <w:widowControl w:val="0"/>
        <w:autoSpaceDE w:val="0"/>
        <w:autoSpaceDN w:val="0"/>
        <w:adjustRightInd w:val="0"/>
        <w:spacing w:after="0" w:line="240" w:lineRule="auto"/>
        <w:ind w:left="567" w:hanging="567"/>
        <w:rPr>
          <w:rFonts w:eastAsia="Times New Roman" w:cs="Arial"/>
          <w:lang w:val="fr-FR"/>
        </w:rPr>
      </w:pPr>
    </w:p>
    <w:p w14:paraId="23E7B2B3" w14:textId="6674CC96" w:rsidR="007B13BD" w:rsidRPr="00E625C6" w:rsidRDefault="00133DB1">
      <w:pPr>
        <w:widowControl w:val="0"/>
        <w:numPr>
          <w:ilvl w:val="0"/>
          <w:numId w:val="8"/>
        </w:numPr>
        <w:autoSpaceDE w:val="0"/>
        <w:autoSpaceDN w:val="0"/>
        <w:adjustRightInd w:val="0"/>
        <w:spacing w:after="0" w:line="240" w:lineRule="auto"/>
        <w:ind w:left="567" w:hanging="567"/>
        <w:jc w:val="both"/>
        <w:rPr>
          <w:rFonts w:eastAsia="Times New Roman" w:cs="Arial"/>
          <w:lang w:val="fr-FR"/>
        </w:rPr>
      </w:pPr>
      <w:r w:rsidRPr="00E625C6">
        <w:rPr>
          <w:rFonts w:eastAsia="MS Mincho" w:cs="Arial"/>
          <w:i/>
          <w:iCs/>
          <w:szCs w:val="24"/>
          <w:lang w:val="fr-FR"/>
        </w:rPr>
        <w:t xml:space="preserve">Affirme </w:t>
      </w:r>
      <w:r w:rsidRPr="00E625C6">
        <w:rPr>
          <w:rFonts w:eastAsia="MS Mincho" w:cs="Arial"/>
          <w:szCs w:val="24"/>
          <w:lang w:val="fr-FR"/>
        </w:rPr>
        <w:t>l</w:t>
      </w:r>
      <w:r w:rsidR="005E10BD" w:rsidRPr="00E625C6">
        <w:rPr>
          <w:rFonts w:eastAsia="MS Mincho" w:cs="Arial"/>
          <w:szCs w:val="24"/>
          <w:lang w:val="fr-FR"/>
        </w:rPr>
        <w:t>’</w:t>
      </w:r>
      <w:r w:rsidRPr="00E625C6">
        <w:rPr>
          <w:rFonts w:eastAsia="MS Mincho" w:cs="Arial"/>
          <w:szCs w:val="24"/>
          <w:lang w:val="fr-FR"/>
        </w:rPr>
        <w:t>importance de la gestion de la conservation par zone pour la protection et le rétablissement des espèces migratrices et de leurs habitats, notamment grâce à l</w:t>
      </w:r>
      <w:r w:rsidR="005E10BD" w:rsidRPr="00E625C6">
        <w:rPr>
          <w:rFonts w:eastAsia="MS Mincho" w:cs="Arial"/>
          <w:szCs w:val="24"/>
          <w:lang w:val="fr-FR"/>
        </w:rPr>
        <w:t>’</w:t>
      </w:r>
      <w:r w:rsidRPr="00E625C6">
        <w:rPr>
          <w:rFonts w:eastAsia="MS Mincho" w:cs="Arial"/>
          <w:szCs w:val="24"/>
          <w:lang w:val="fr-FR"/>
        </w:rPr>
        <w:t>identification, la délimitation et la gestion efficace des sites écologiquement importants, tant dans les zones relevant de la juridiction nationale que dans celles situées au-delà de la juridiction nationale</w:t>
      </w:r>
      <w:r w:rsidR="00510287" w:rsidRPr="00E625C6">
        <w:rPr>
          <w:rFonts w:eastAsia="MS Mincho" w:cs="Arial"/>
          <w:szCs w:val="24"/>
          <w:lang w:val="fr-FR"/>
        </w:rPr>
        <w:t> ;</w:t>
      </w:r>
    </w:p>
    <w:p w14:paraId="706F7632" w14:textId="77777777" w:rsidR="007748E6" w:rsidRPr="00E625C6" w:rsidRDefault="007748E6" w:rsidP="007748E6">
      <w:pPr>
        <w:widowControl w:val="0"/>
        <w:autoSpaceDE w:val="0"/>
        <w:autoSpaceDN w:val="0"/>
        <w:adjustRightInd w:val="0"/>
        <w:spacing w:after="0" w:line="240" w:lineRule="auto"/>
        <w:ind w:left="567"/>
        <w:jc w:val="both"/>
        <w:rPr>
          <w:rFonts w:eastAsia="Times New Roman" w:cs="Arial"/>
          <w:lang w:val="fr-FR"/>
        </w:rPr>
      </w:pPr>
    </w:p>
    <w:p w14:paraId="0ABF52AD" w14:textId="243F7959" w:rsidR="007B13BD" w:rsidRPr="00E625C6" w:rsidRDefault="00133DB1">
      <w:pPr>
        <w:widowControl w:val="0"/>
        <w:numPr>
          <w:ilvl w:val="0"/>
          <w:numId w:val="8"/>
        </w:numPr>
        <w:autoSpaceDE w:val="0"/>
        <w:autoSpaceDN w:val="0"/>
        <w:adjustRightInd w:val="0"/>
        <w:spacing w:after="0" w:line="240" w:lineRule="auto"/>
        <w:ind w:left="567" w:hanging="567"/>
        <w:jc w:val="both"/>
        <w:rPr>
          <w:rFonts w:eastAsia="Times New Roman" w:cs="Arial"/>
          <w:lang w:val="fr-FR"/>
        </w:rPr>
      </w:pPr>
      <w:r w:rsidRPr="00E625C6">
        <w:rPr>
          <w:rFonts w:eastAsia="MS Mincho" w:cs="Arial"/>
          <w:i/>
          <w:iCs/>
          <w:szCs w:val="24"/>
          <w:lang w:val="fr-FR"/>
        </w:rPr>
        <w:t>Reconnaît</w:t>
      </w:r>
      <w:r w:rsidRPr="00E625C6">
        <w:rPr>
          <w:rFonts w:eastAsia="MS Mincho" w:cs="Arial"/>
          <w:szCs w:val="24"/>
          <w:lang w:val="fr-FR"/>
        </w:rPr>
        <w:t xml:space="preserve"> l</w:t>
      </w:r>
      <w:r w:rsidR="00B20BE5" w:rsidRPr="00E625C6">
        <w:rPr>
          <w:rFonts w:eastAsia="MS Mincho" w:cs="Arial"/>
          <w:szCs w:val="24"/>
          <w:lang w:val="fr-FR"/>
        </w:rPr>
        <w:t>es AIMM</w:t>
      </w:r>
      <w:r w:rsidRPr="00E625C6">
        <w:rPr>
          <w:rFonts w:eastAsia="MS Mincho" w:cs="Arial"/>
          <w:szCs w:val="24"/>
          <w:lang w:val="fr-FR"/>
        </w:rPr>
        <w:t>, l</w:t>
      </w:r>
      <w:r w:rsidR="00B20BE5" w:rsidRPr="00E625C6">
        <w:rPr>
          <w:rFonts w:eastAsia="MS Mincho" w:cs="Arial"/>
          <w:szCs w:val="24"/>
          <w:lang w:val="fr-FR"/>
        </w:rPr>
        <w:t>es AIRR</w:t>
      </w:r>
      <w:r w:rsidRPr="00E625C6">
        <w:rPr>
          <w:rFonts w:eastAsia="MS Mincho" w:cs="Arial"/>
          <w:szCs w:val="24"/>
          <w:lang w:val="fr-FR"/>
        </w:rPr>
        <w:t>, l</w:t>
      </w:r>
      <w:r w:rsidR="007748E6" w:rsidRPr="00E625C6">
        <w:rPr>
          <w:rFonts w:eastAsia="MS Mincho" w:cs="Arial"/>
          <w:szCs w:val="24"/>
          <w:lang w:val="fr-FR"/>
        </w:rPr>
        <w:t>es AITM</w:t>
      </w:r>
      <w:r w:rsidRPr="00E625C6">
        <w:rPr>
          <w:rFonts w:eastAsia="MS Mincho" w:cs="Arial"/>
          <w:szCs w:val="24"/>
          <w:lang w:val="fr-FR"/>
        </w:rPr>
        <w:t xml:space="preserve"> et autres cadres scientifiques similaires comme des outils consultatifs essentiels pour orienter la conservation et la gestion spatiale, notamment pour l</w:t>
      </w:r>
      <w:r w:rsidR="005E10BD" w:rsidRPr="00E625C6">
        <w:rPr>
          <w:rFonts w:eastAsia="MS Mincho" w:cs="Arial"/>
          <w:szCs w:val="24"/>
          <w:lang w:val="fr-FR"/>
        </w:rPr>
        <w:t>’</w:t>
      </w:r>
      <w:r w:rsidRPr="00E625C6">
        <w:rPr>
          <w:rFonts w:eastAsia="MS Mincho" w:cs="Arial"/>
          <w:szCs w:val="24"/>
          <w:lang w:val="fr-FR"/>
        </w:rPr>
        <w:t>aménagement de l</w:t>
      </w:r>
      <w:r w:rsidR="005E10BD" w:rsidRPr="00E625C6">
        <w:rPr>
          <w:rFonts w:eastAsia="MS Mincho" w:cs="Arial"/>
          <w:szCs w:val="24"/>
          <w:lang w:val="fr-FR"/>
        </w:rPr>
        <w:t>’</w:t>
      </w:r>
      <w:r w:rsidRPr="00E625C6">
        <w:rPr>
          <w:rFonts w:eastAsia="MS Mincho" w:cs="Arial"/>
          <w:szCs w:val="24"/>
          <w:lang w:val="fr-FR"/>
        </w:rPr>
        <w:t>espace marin et la conception d</w:t>
      </w:r>
      <w:r w:rsidR="005E10BD" w:rsidRPr="00E625C6">
        <w:rPr>
          <w:rFonts w:eastAsia="MS Mincho" w:cs="Arial"/>
          <w:szCs w:val="24"/>
          <w:lang w:val="fr-FR"/>
        </w:rPr>
        <w:t>’</w:t>
      </w:r>
      <w:r w:rsidRPr="00E625C6">
        <w:rPr>
          <w:rFonts w:eastAsia="MS Mincho" w:cs="Arial"/>
          <w:szCs w:val="24"/>
          <w:lang w:val="fr-FR"/>
        </w:rPr>
        <w:t>aires marines protégées</w:t>
      </w:r>
      <w:r w:rsidR="00510287" w:rsidRPr="00E625C6">
        <w:rPr>
          <w:rFonts w:eastAsia="MS Mincho" w:cs="Arial"/>
          <w:szCs w:val="24"/>
          <w:lang w:val="fr-FR"/>
        </w:rPr>
        <w:t> ;</w:t>
      </w:r>
    </w:p>
    <w:p w14:paraId="68D35B8F" w14:textId="77777777" w:rsidR="007B13BD" w:rsidRPr="00E625C6" w:rsidRDefault="007B13BD">
      <w:pPr>
        <w:widowControl w:val="0"/>
        <w:autoSpaceDE w:val="0"/>
        <w:autoSpaceDN w:val="0"/>
        <w:adjustRightInd w:val="0"/>
        <w:spacing w:after="0" w:line="240" w:lineRule="auto"/>
        <w:ind w:left="567"/>
        <w:jc w:val="both"/>
        <w:rPr>
          <w:rFonts w:eastAsia="Times New Roman" w:cs="Arial"/>
          <w:lang w:val="fr-FR"/>
        </w:rPr>
      </w:pPr>
    </w:p>
    <w:p w14:paraId="0F6C7D4E" w14:textId="6A5B9A48" w:rsidR="007B13BD" w:rsidRPr="00E625C6" w:rsidRDefault="00133DB1">
      <w:pPr>
        <w:widowControl w:val="0"/>
        <w:numPr>
          <w:ilvl w:val="0"/>
          <w:numId w:val="8"/>
        </w:numPr>
        <w:autoSpaceDE w:val="0"/>
        <w:autoSpaceDN w:val="0"/>
        <w:adjustRightInd w:val="0"/>
        <w:spacing w:after="0" w:line="240" w:lineRule="auto"/>
        <w:ind w:left="567" w:hanging="567"/>
        <w:jc w:val="both"/>
        <w:rPr>
          <w:rFonts w:eastAsia="Times New Roman" w:cs="Arial"/>
          <w:lang w:val="fr-FR"/>
        </w:rPr>
      </w:pPr>
      <w:r w:rsidRPr="00E625C6">
        <w:rPr>
          <w:rFonts w:eastAsia="MS Mincho" w:cs="Arial"/>
          <w:i/>
          <w:iCs/>
          <w:szCs w:val="24"/>
          <w:lang w:val="fr-FR"/>
        </w:rPr>
        <w:t xml:space="preserve">Exhorte </w:t>
      </w:r>
      <w:r w:rsidRPr="00E625C6">
        <w:rPr>
          <w:rFonts w:eastAsia="MS Mincho" w:cs="Arial"/>
          <w:szCs w:val="24"/>
          <w:lang w:val="fr-FR"/>
        </w:rPr>
        <w:t>les Parties à intégrer les outils par zone pertinents pour l</w:t>
      </w:r>
      <w:r w:rsidR="00510287" w:rsidRPr="00E625C6">
        <w:rPr>
          <w:rFonts w:eastAsia="MS Mincho" w:cs="Arial"/>
          <w:szCs w:val="24"/>
          <w:lang w:val="fr-FR"/>
        </w:rPr>
        <w:t>a CMS</w:t>
      </w:r>
      <w:r w:rsidRPr="00E625C6">
        <w:rPr>
          <w:rFonts w:eastAsia="MS Mincho" w:cs="Arial"/>
          <w:szCs w:val="24"/>
          <w:lang w:val="fr-FR"/>
        </w:rPr>
        <w:t xml:space="preserve"> et les sites identifiés, tels que l</w:t>
      </w:r>
      <w:r w:rsidR="00B20BE5" w:rsidRPr="00E625C6">
        <w:rPr>
          <w:rFonts w:eastAsia="MS Mincho" w:cs="Arial"/>
          <w:szCs w:val="24"/>
          <w:lang w:val="fr-FR"/>
        </w:rPr>
        <w:t>es AIMM</w:t>
      </w:r>
      <w:r w:rsidRPr="00E625C6">
        <w:rPr>
          <w:rFonts w:eastAsia="MS Mincho" w:cs="Arial"/>
          <w:szCs w:val="24"/>
          <w:lang w:val="fr-FR"/>
        </w:rPr>
        <w:t>, l</w:t>
      </w:r>
      <w:r w:rsidR="00B20BE5" w:rsidRPr="00E625C6">
        <w:rPr>
          <w:rFonts w:eastAsia="MS Mincho" w:cs="Arial"/>
          <w:szCs w:val="24"/>
          <w:lang w:val="fr-FR"/>
        </w:rPr>
        <w:t>es AIRR</w:t>
      </w:r>
      <w:r w:rsidRPr="00E625C6">
        <w:rPr>
          <w:rFonts w:eastAsia="MS Mincho" w:cs="Arial"/>
          <w:szCs w:val="24"/>
          <w:lang w:val="fr-FR"/>
        </w:rPr>
        <w:t xml:space="preserve"> et l</w:t>
      </w:r>
      <w:r w:rsidR="007748E6" w:rsidRPr="00E625C6">
        <w:rPr>
          <w:rFonts w:eastAsia="MS Mincho" w:cs="Arial"/>
          <w:szCs w:val="24"/>
          <w:lang w:val="fr-FR"/>
        </w:rPr>
        <w:t>es AITM</w:t>
      </w:r>
      <w:r w:rsidRPr="00E625C6">
        <w:rPr>
          <w:rFonts w:eastAsia="MS Mincho" w:cs="Arial"/>
          <w:szCs w:val="24"/>
          <w:lang w:val="fr-FR"/>
        </w:rPr>
        <w:t>, dans les processus nationaux de planification de la conservation, de planification spatiale et de notification, y compris leurs Stratégies et plans d</w:t>
      </w:r>
      <w:r w:rsidR="005E10BD" w:rsidRPr="00E625C6">
        <w:rPr>
          <w:rFonts w:eastAsia="MS Mincho" w:cs="Arial"/>
          <w:szCs w:val="24"/>
          <w:lang w:val="fr-FR"/>
        </w:rPr>
        <w:t>’</w:t>
      </w:r>
      <w:r w:rsidRPr="00E625C6">
        <w:rPr>
          <w:rFonts w:eastAsia="MS Mincho" w:cs="Arial"/>
          <w:szCs w:val="24"/>
          <w:lang w:val="fr-FR"/>
        </w:rPr>
        <w:t>action nationaux pour la diversité biologique, pour soutenir les Cibles</w:t>
      </w:r>
      <w:r w:rsidR="005E10BD" w:rsidRPr="00E625C6">
        <w:rPr>
          <w:rFonts w:eastAsia="MS Mincho" w:cs="Arial"/>
          <w:szCs w:val="24"/>
          <w:lang w:val="fr-FR"/>
        </w:rPr>
        <w:t> </w:t>
      </w:r>
      <w:r w:rsidRPr="00E625C6">
        <w:rPr>
          <w:rFonts w:eastAsia="MS Mincho" w:cs="Arial"/>
          <w:szCs w:val="24"/>
          <w:lang w:val="fr-FR"/>
        </w:rPr>
        <w:t>1 et 3 du Cadre mondial pour la biodiversité de Kunming-Montréal</w:t>
      </w:r>
      <w:r w:rsidR="00510287" w:rsidRPr="00E625C6">
        <w:rPr>
          <w:rFonts w:eastAsia="MS Mincho" w:cs="Arial"/>
          <w:szCs w:val="24"/>
          <w:lang w:val="fr-FR"/>
        </w:rPr>
        <w:t> ;</w:t>
      </w:r>
    </w:p>
    <w:p w14:paraId="500FD295" w14:textId="77777777" w:rsidR="007B13BD" w:rsidRPr="00E625C6" w:rsidRDefault="007B13BD">
      <w:pPr>
        <w:widowControl w:val="0"/>
        <w:autoSpaceDE w:val="0"/>
        <w:autoSpaceDN w:val="0"/>
        <w:adjustRightInd w:val="0"/>
        <w:spacing w:after="0" w:line="240" w:lineRule="auto"/>
        <w:ind w:left="567"/>
        <w:jc w:val="both"/>
        <w:rPr>
          <w:rFonts w:eastAsia="Times New Roman" w:cs="Arial"/>
          <w:lang w:val="fr-FR"/>
        </w:rPr>
      </w:pPr>
    </w:p>
    <w:p w14:paraId="0A0E6F48" w14:textId="19632A92" w:rsidR="007B13BD" w:rsidRPr="00E625C6" w:rsidRDefault="00133DB1">
      <w:pPr>
        <w:widowControl w:val="0"/>
        <w:numPr>
          <w:ilvl w:val="0"/>
          <w:numId w:val="8"/>
        </w:numPr>
        <w:autoSpaceDE w:val="0"/>
        <w:autoSpaceDN w:val="0"/>
        <w:adjustRightInd w:val="0"/>
        <w:spacing w:after="0" w:line="240" w:lineRule="auto"/>
        <w:ind w:left="567" w:hanging="567"/>
        <w:jc w:val="both"/>
        <w:rPr>
          <w:rFonts w:eastAsia="Times New Roman" w:cs="Arial"/>
          <w:lang w:val="fr-FR"/>
        </w:rPr>
      </w:pPr>
      <w:r w:rsidRPr="00E625C6">
        <w:rPr>
          <w:rFonts w:eastAsia="MS Mincho" w:cs="Arial"/>
          <w:i/>
          <w:iCs/>
          <w:szCs w:val="24"/>
          <w:lang w:val="fr-FR"/>
        </w:rPr>
        <w:t>Encourage</w:t>
      </w:r>
      <w:r w:rsidRPr="00E625C6">
        <w:rPr>
          <w:rFonts w:eastAsia="MS Mincho" w:cs="Arial"/>
          <w:szCs w:val="24"/>
          <w:lang w:val="fr-FR"/>
        </w:rPr>
        <w:t xml:space="preserve"> les Parties à tirer parti des e-atlas de plus en plus nombreux d</w:t>
      </w:r>
      <w:r w:rsidR="00B20BE5" w:rsidRPr="00E625C6">
        <w:rPr>
          <w:rFonts w:eastAsia="MS Mincho" w:cs="Arial"/>
          <w:szCs w:val="24"/>
          <w:lang w:val="fr-FR"/>
        </w:rPr>
        <w:t>es AIMM</w:t>
      </w:r>
      <w:r w:rsidRPr="00E625C6">
        <w:rPr>
          <w:rFonts w:eastAsia="MS Mincho" w:cs="Arial"/>
          <w:szCs w:val="24"/>
          <w:lang w:val="fr-FR"/>
        </w:rPr>
        <w:t xml:space="preserve"> et d</w:t>
      </w:r>
      <w:r w:rsidR="00B20BE5" w:rsidRPr="00E625C6">
        <w:rPr>
          <w:rFonts w:eastAsia="MS Mincho" w:cs="Arial"/>
          <w:szCs w:val="24"/>
          <w:lang w:val="fr-FR"/>
        </w:rPr>
        <w:t>es AIRR</w:t>
      </w:r>
      <w:r w:rsidRPr="00E625C6">
        <w:rPr>
          <w:rFonts w:eastAsia="MS Mincho" w:cs="Arial"/>
          <w:szCs w:val="24"/>
          <w:lang w:val="fr-FR"/>
        </w:rPr>
        <w:t>, et à participer aux processus de consultation régionale d</w:t>
      </w:r>
      <w:r w:rsidR="005E10BD" w:rsidRPr="00E625C6">
        <w:rPr>
          <w:rFonts w:eastAsia="MS Mincho" w:cs="Arial"/>
          <w:szCs w:val="24"/>
          <w:lang w:val="fr-FR"/>
        </w:rPr>
        <w:t>’</w:t>
      </w:r>
      <w:r w:rsidRPr="00E625C6">
        <w:rPr>
          <w:rFonts w:eastAsia="MS Mincho" w:cs="Arial"/>
          <w:szCs w:val="24"/>
          <w:lang w:val="fr-FR"/>
        </w:rPr>
        <w:t>experts en cours afin d</w:t>
      </w:r>
      <w:r w:rsidR="005E10BD" w:rsidRPr="00E625C6">
        <w:rPr>
          <w:rFonts w:eastAsia="MS Mincho" w:cs="Arial"/>
          <w:szCs w:val="24"/>
          <w:lang w:val="fr-FR"/>
        </w:rPr>
        <w:t>’</w:t>
      </w:r>
      <w:r w:rsidRPr="00E625C6">
        <w:rPr>
          <w:rFonts w:eastAsia="MS Mincho" w:cs="Arial"/>
          <w:szCs w:val="24"/>
          <w:lang w:val="fr-FR"/>
        </w:rPr>
        <w:t>identifier d</w:t>
      </w:r>
      <w:r w:rsidR="005E10BD" w:rsidRPr="00E625C6">
        <w:rPr>
          <w:rFonts w:eastAsia="MS Mincho" w:cs="Arial"/>
          <w:szCs w:val="24"/>
          <w:lang w:val="fr-FR"/>
        </w:rPr>
        <w:t>’</w:t>
      </w:r>
      <w:r w:rsidRPr="00E625C6">
        <w:rPr>
          <w:rFonts w:eastAsia="MS Mincho" w:cs="Arial"/>
          <w:szCs w:val="24"/>
          <w:lang w:val="fr-FR"/>
        </w:rPr>
        <w:t>autres zones critiques pour les espèces migratrices</w:t>
      </w:r>
      <w:r w:rsidR="00510287" w:rsidRPr="00E625C6">
        <w:rPr>
          <w:rFonts w:eastAsia="MS Mincho" w:cs="Arial"/>
          <w:szCs w:val="24"/>
          <w:lang w:val="fr-FR"/>
        </w:rPr>
        <w:t> ;</w:t>
      </w:r>
    </w:p>
    <w:p w14:paraId="66CFC5C4" w14:textId="77777777" w:rsidR="007B13BD" w:rsidRPr="00E625C6" w:rsidRDefault="007B13BD">
      <w:pPr>
        <w:widowControl w:val="0"/>
        <w:autoSpaceDE w:val="0"/>
        <w:autoSpaceDN w:val="0"/>
        <w:adjustRightInd w:val="0"/>
        <w:spacing w:after="0" w:line="240" w:lineRule="auto"/>
        <w:jc w:val="both"/>
        <w:rPr>
          <w:rFonts w:eastAsia="Times New Roman" w:cs="Arial"/>
          <w:lang w:val="fr-FR"/>
        </w:rPr>
      </w:pPr>
    </w:p>
    <w:p w14:paraId="4BE2DB46" w14:textId="658F18D6" w:rsidR="007B13BD" w:rsidRPr="00E625C6" w:rsidRDefault="00133DB1">
      <w:pPr>
        <w:widowControl w:val="0"/>
        <w:numPr>
          <w:ilvl w:val="0"/>
          <w:numId w:val="8"/>
        </w:numPr>
        <w:autoSpaceDE w:val="0"/>
        <w:autoSpaceDN w:val="0"/>
        <w:adjustRightInd w:val="0"/>
        <w:spacing w:after="0" w:line="240" w:lineRule="auto"/>
        <w:ind w:left="567" w:hanging="567"/>
        <w:jc w:val="both"/>
        <w:rPr>
          <w:rFonts w:eastAsia="Times New Roman" w:cs="Arial"/>
          <w:lang w:val="fr-FR"/>
        </w:rPr>
      </w:pPr>
      <w:r w:rsidRPr="00E625C6">
        <w:rPr>
          <w:rFonts w:cs="Arial"/>
          <w:i/>
          <w:iCs/>
          <w:lang w:val="fr-FR"/>
        </w:rPr>
        <w:t xml:space="preserve">Encourage en outre </w:t>
      </w:r>
      <w:r w:rsidRPr="00E625C6">
        <w:rPr>
          <w:rFonts w:cs="Arial"/>
          <w:lang w:val="fr-FR"/>
        </w:rPr>
        <w:t>les Parties à surveiller la viabilité de l</w:t>
      </w:r>
      <w:r w:rsidR="005E10BD" w:rsidRPr="00E625C6">
        <w:rPr>
          <w:rFonts w:cs="Arial"/>
          <w:lang w:val="fr-FR"/>
        </w:rPr>
        <w:t>’</w:t>
      </w:r>
      <w:r w:rsidRPr="00E625C6">
        <w:rPr>
          <w:rFonts w:cs="Arial"/>
          <w:lang w:val="fr-FR"/>
        </w:rPr>
        <w:t>habitat pour toutes les espèces inscrites aux Annexes de l</w:t>
      </w:r>
      <w:r w:rsidR="00510287" w:rsidRPr="00E625C6">
        <w:rPr>
          <w:rFonts w:cs="Arial"/>
          <w:lang w:val="fr-FR"/>
        </w:rPr>
        <w:t>a CMS</w:t>
      </w:r>
      <w:r w:rsidRPr="00E625C6">
        <w:rPr>
          <w:rFonts w:cs="Arial"/>
          <w:lang w:val="fr-FR"/>
        </w:rPr>
        <w:t>, en intégrant des connaissances sur les aspects de la socialité, comme indiqué dans les recommandations du Groupe d</w:t>
      </w:r>
      <w:r w:rsidR="005E10BD" w:rsidRPr="00E625C6">
        <w:rPr>
          <w:rFonts w:cs="Arial"/>
          <w:lang w:val="fr-FR"/>
        </w:rPr>
        <w:t>’</w:t>
      </w:r>
      <w:r w:rsidRPr="00E625C6">
        <w:rPr>
          <w:rFonts w:cs="Arial"/>
          <w:lang w:val="fr-FR"/>
        </w:rPr>
        <w:t>experts sur la culture animale et la complexité sociale</w:t>
      </w:r>
      <w:r w:rsidR="00510287" w:rsidRPr="00E625C6">
        <w:rPr>
          <w:rFonts w:cs="Arial"/>
          <w:lang w:val="fr-FR"/>
        </w:rPr>
        <w:t> ;</w:t>
      </w:r>
    </w:p>
    <w:p w14:paraId="5902FBEC" w14:textId="77777777" w:rsidR="007B13BD" w:rsidRPr="00E625C6" w:rsidRDefault="007B13BD">
      <w:pPr>
        <w:widowControl w:val="0"/>
        <w:autoSpaceDE w:val="0"/>
        <w:autoSpaceDN w:val="0"/>
        <w:adjustRightInd w:val="0"/>
        <w:spacing w:after="0" w:line="240" w:lineRule="auto"/>
        <w:ind w:left="567"/>
        <w:jc w:val="both"/>
        <w:rPr>
          <w:rFonts w:eastAsia="Times New Roman" w:cs="Arial"/>
          <w:lang w:val="fr-FR"/>
        </w:rPr>
      </w:pPr>
    </w:p>
    <w:p w14:paraId="6287715C" w14:textId="196D2C6E" w:rsidR="007B13BD" w:rsidRPr="00E625C6" w:rsidRDefault="00133DB1">
      <w:pPr>
        <w:widowControl w:val="0"/>
        <w:numPr>
          <w:ilvl w:val="0"/>
          <w:numId w:val="8"/>
        </w:numPr>
        <w:autoSpaceDE w:val="0"/>
        <w:autoSpaceDN w:val="0"/>
        <w:adjustRightInd w:val="0"/>
        <w:spacing w:after="0" w:line="240" w:lineRule="auto"/>
        <w:ind w:left="567" w:hanging="567"/>
        <w:jc w:val="both"/>
        <w:rPr>
          <w:rFonts w:eastAsia="Times New Roman" w:cs="Arial"/>
          <w:lang w:val="fr-FR"/>
        </w:rPr>
      </w:pPr>
      <w:r w:rsidRPr="00E625C6">
        <w:rPr>
          <w:rFonts w:eastAsia="MS Mincho" w:cs="Arial"/>
          <w:i/>
          <w:iCs/>
          <w:szCs w:val="24"/>
          <w:lang w:val="fr-FR"/>
        </w:rPr>
        <w:t>Exhorte</w:t>
      </w:r>
      <w:r w:rsidRPr="00E625C6">
        <w:rPr>
          <w:rFonts w:eastAsia="MS Mincho" w:cs="Arial"/>
          <w:szCs w:val="24"/>
          <w:lang w:val="fr-FR"/>
        </w:rPr>
        <w:t xml:space="preserve"> les Parties qui ne l</w:t>
      </w:r>
      <w:r w:rsidR="005E10BD" w:rsidRPr="00E625C6">
        <w:rPr>
          <w:rFonts w:eastAsia="MS Mincho" w:cs="Arial"/>
          <w:szCs w:val="24"/>
          <w:lang w:val="fr-FR"/>
        </w:rPr>
        <w:t>’</w:t>
      </w:r>
      <w:r w:rsidRPr="00E625C6">
        <w:rPr>
          <w:rFonts w:eastAsia="MS Mincho" w:cs="Arial"/>
          <w:szCs w:val="24"/>
          <w:lang w:val="fr-FR"/>
        </w:rPr>
        <w:t>ont pas encore fait à ratifier et mettre en œuvre l</w:t>
      </w:r>
      <w:r w:rsidR="005E10BD" w:rsidRPr="00E625C6">
        <w:rPr>
          <w:rFonts w:eastAsia="MS Mincho" w:cs="Arial"/>
          <w:szCs w:val="24"/>
          <w:lang w:val="fr-FR"/>
        </w:rPr>
        <w:t>’</w:t>
      </w:r>
      <w:r w:rsidRPr="00E625C6">
        <w:rPr>
          <w:rFonts w:eastAsia="MS Mincho" w:cs="Arial"/>
          <w:szCs w:val="24"/>
          <w:lang w:val="fr-FR"/>
        </w:rPr>
        <w:t>Accord sur la diversité biologique marine des zones ne relevant pas de la juridiction nationale, et à garantir que les données et outils pertinents pour l</w:t>
      </w:r>
      <w:r w:rsidR="00510287" w:rsidRPr="00E625C6">
        <w:rPr>
          <w:rFonts w:eastAsia="MS Mincho" w:cs="Arial"/>
          <w:szCs w:val="24"/>
          <w:lang w:val="fr-FR"/>
        </w:rPr>
        <w:t>a CMS</w:t>
      </w:r>
      <w:r w:rsidRPr="00E625C6">
        <w:rPr>
          <w:rFonts w:eastAsia="MS Mincho" w:cs="Arial"/>
          <w:szCs w:val="24"/>
          <w:lang w:val="fr-FR"/>
        </w:rPr>
        <w:t xml:space="preserve"> soient utilisés pour éclairer la désignation des outils de gestion par zone dans le cadre de cet Accord</w:t>
      </w:r>
      <w:r w:rsidR="00510287" w:rsidRPr="00E625C6">
        <w:rPr>
          <w:rFonts w:eastAsia="MS Mincho" w:cs="Arial"/>
          <w:szCs w:val="24"/>
          <w:lang w:val="fr-FR"/>
        </w:rPr>
        <w:t> ;</w:t>
      </w:r>
    </w:p>
    <w:p w14:paraId="0114D475" w14:textId="77777777" w:rsidR="007B13BD" w:rsidRPr="00E625C6" w:rsidRDefault="007B13BD">
      <w:pPr>
        <w:pStyle w:val="ListParagraph"/>
        <w:spacing w:after="0"/>
        <w:rPr>
          <w:rFonts w:eastAsia="Times New Roman" w:cs="Arial"/>
          <w:lang w:val="fr-FR"/>
        </w:rPr>
      </w:pPr>
    </w:p>
    <w:p w14:paraId="17272D8D" w14:textId="4F0C0744" w:rsidR="007B13BD" w:rsidRPr="00E625C6" w:rsidRDefault="00133DB1">
      <w:pPr>
        <w:widowControl w:val="0"/>
        <w:numPr>
          <w:ilvl w:val="0"/>
          <w:numId w:val="8"/>
        </w:numPr>
        <w:autoSpaceDE w:val="0"/>
        <w:autoSpaceDN w:val="0"/>
        <w:adjustRightInd w:val="0"/>
        <w:spacing w:after="0" w:line="240" w:lineRule="auto"/>
        <w:ind w:left="567" w:hanging="567"/>
        <w:jc w:val="both"/>
        <w:rPr>
          <w:rFonts w:eastAsia="Times New Roman" w:cs="Arial"/>
          <w:lang w:val="fr-FR"/>
        </w:rPr>
      </w:pPr>
      <w:r w:rsidRPr="00E625C6">
        <w:rPr>
          <w:rFonts w:eastAsia="Times New Roman" w:cs="Arial"/>
          <w:i/>
          <w:lang w:val="fr-FR"/>
        </w:rPr>
        <w:t>Invite</w:t>
      </w:r>
      <w:r w:rsidRPr="00E625C6">
        <w:rPr>
          <w:rFonts w:eastAsia="Times New Roman" w:cs="Arial"/>
          <w:lang w:val="fr-FR"/>
        </w:rPr>
        <w:t xml:space="preserve"> les organes des Nations Unies et les Accords multilatéraux sur l</w:t>
      </w:r>
      <w:r w:rsidR="005E10BD" w:rsidRPr="00E625C6">
        <w:rPr>
          <w:rFonts w:eastAsia="Times New Roman" w:cs="Arial"/>
          <w:lang w:val="fr-FR"/>
        </w:rPr>
        <w:t>’</w:t>
      </w:r>
      <w:r w:rsidRPr="00E625C6">
        <w:rPr>
          <w:rFonts w:eastAsia="Times New Roman" w:cs="Arial"/>
          <w:lang w:val="fr-FR"/>
        </w:rPr>
        <w:t>environnement, y compris tous ceux ayant un intérêt dans l</w:t>
      </w:r>
      <w:r w:rsidR="005E10BD" w:rsidRPr="00E625C6">
        <w:rPr>
          <w:rFonts w:eastAsia="Times New Roman" w:cs="Arial"/>
          <w:lang w:val="fr-FR"/>
        </w:rPr>
        <w:t>’</w:t>
      </w:r>
      <w:r w:rsidRPr="00E625C6">
        <w:rPr>
          <w:rFonts w:eastAsia="Times New Roman" w:cs="Arial"/>
          <w:lang w:val="fr-FR"/>
        </w:rPr>
        <w:t>Accord sur la diversité biologique marine des zones ne relevant pas de la juridiction nationale, à collaborer avec l</w:t>
      </w:r>
      <w:r w:rsidR="00510287" w:rsidRPr="00E625C6">
        <w:rPr>
          <w:rFonts w:eastAsia="Times New Roman" w:cs="Arial"/>
          <w:lang w:val="fr-FR"/>
        </w:rPr>
        <w:t>a CMS</w:t>
      </w:r>
      <w:r w:rsidRPr="00E625C6">
        <w:rPr>
          <w:rFonts w:eastAsia="Times New Roman" w:cs="Arial"/>
          <w:lang w:val="fr-FR"/>
        </w:rPr>
        <w:t xml:space="preserve"> pour mettre en œuvre la Cible</w:t>
      </w:r>
      <w:r w:rsidR="005E10BD" w:rsidRPr="00E625C6">
        <w:rPr>
          <w:rFonts w:eastAsia="Times New Roman" w:cs="Arial"/>
          <w:lang w:val="fr-FR"/>
        </w:rPr>
        <w:t> </w:t>
      </w:r>
      <w:r w:rsidRPr="00E625C6">
        <w:rPr>
          <w:rFonts w:eastAsia="Times New Roman" w:cs="Arial"/>
          <w:lang w:val="fr-FR"/>
        </w:rPr>
        <w:t>3 du Cadre mondial de la biodiversité de Kunming-Montréal pour les espèces migratrices</w:t>
      </w:r>
      <w:r w:rsidR="00510287" w:rsidRPr="00E625C6">
        <w:rPr>
          <w:rFonts w:eastAsia="Times New Roman" w:cs="Arial"/>
          <w:lang w:val="fr-FR"/>
        </w:rPr>
        <w:t> ;</w:t>
      </w:r>
      <w:r w:rsidRPr="00E625C6">
        <w:rPr>
          <w:rFonts w:eastAsia="Times New Roman" w:cs="Arial"/>
          <w:lang w:val="fr-FR"/>
        </w:rPr>
        <w:t xml:space="preserve"> </w:t>
      </w:r>
    </w:p>
    <w:p w14:paraId="550B31AB" w14:textId="77777777" w:rsidR="007B13BD" w:rsidRPr="00E625C6" w:rsidRDefault="007B13BD">
      <w:pPr>
        <w:widowControl w:val="0"/>
        <w:autoSpaceDE w:val="0"/>
        <w:autoSpaceDN w:val="0"/>
        <w:adjustRightInd w:val="0"/>
        <w:spacing w:after="0" w:line="240" w:lineRule="auto"/>
        <w:jc w:val="both"/>
        <w:rPr>
          <w:rFonts w:eastAsia="Times New Roman" w:cs="Arial"/>
          <w:lang w:val="fr-FR"/>
        </w:rPr>
      </w:pPr>
    </w:p>
    <w:p w14:paraId="297D6259" w14:textId="026D31B4" w:rsidR="007B13BD" w:rsidRPr="00E625C6" w:rsidRDefault="00133DB1">
      <w:pPr>
        <w:widowControl w:val="0"/>
        <w:numPr>
          <w:ilvl w:val="0"/>
          <w:numId w:val="8"/>
        </w:numPr>
        <w:autoSpaceDE w:val="0"/>
        <w:autoSpaceDN w:val="0"/>
        <w:adjustRightInd w:val="0"/>
        <w:spacing w:after="0" w:line="240" w:lineRule="auto"/>
        <w:ind w:left="567" w:hanging="567"/>
        <w:jc w:val="both"/>
        <w:rPr>
          <w:rFonts w:eastAsia="Times New Roman" w:cs="Arial"/>
          <w:lang w:val="fr-FR"/>
        </w:rPr>
      </w:pPr>
      <w:r w:rsidRPr="00E625C6">
        <w:rPr>
          <w:rFonts w:eastAsia="MS Mincho" w:cs="Arial"/>
          <w:i/>
          <w:iCs/>
          <w:szCs w:val="24"/>
          <w:lang w:val="fr-FR"/>
        </w:rPr>
        <w:t>Encourage</w:t>
      </w:r>
      <w:r w:rsidRPr="00E625C6">
        <w:rPr>
          <w:rFonts w:eastAsia="MS Mincho" w:cs="Arial"/>
          <w:szCs w:val="24"/>
          <w:lang w:val="fr-FR"/>
        </w:rPr>
        <w:t xml:space="preserve"> les Parties à soutenir la Commission de la sauvegarde des espèces de l</w:t>
      </w:r>
      <w:r w:rsidR="005E10BD" w:rsidRPr="00E625C6">
        <w:rPr>
          <w:rFonts w:eastAsia="MS Mincho" w:cs="Arial"/>
          <w:szCs w:val="24"/>
          <w:lang w:val="fr-FR"/>
        </w:rPr>
        <w:t>’</w:t>
      </w:r>
      <w:r w:rsidRPr="00E625C6">
        <w:rPr>
          <w:rFonts w:eastAsia="MS Mincho" w:cs="Arial"/>
          <w:szCs w:val="24"/>
          <w:lang w:val="fr-FR"/>
        </w:rPr>
        <w:t>UICN dans l</w:t>
      </w:r>
      <w:r w:rsidR="005E10BD" w:rsidRPr="00E625C6">
        <w:rPr>
          <w:rFonts w:eastAsia="MS Mincho" w:cs="Arial"/>
          <w:szCs w:val="24"/>
          <w:lang w:val="fr-FR"/>
        </w:rPr>
        <w:t>’</w:t>
      </w:r>
      <w:r w:rsidRPr="00E625C6">
        <w:rPr>
          <w:rFonts w:eastAsia="MS Mincho" w:cs="Arial"/>
          <w:szCs w:val="24"/>
          <w:lang w:val="fr-FR"/>
        </w:rPr>
        <w:t>identification d</w:t>
      </w:r>
      <w:r w:rsidR="00B20BE5" w:rsidRPr="00E625C6">
        <w:rPr>
          <w:rFonts w:eastAsia="MS Mincho" w:cs="Arial"/>
          <w:szCs w:val="24"/>
          <w:lang w:val="fr-FR"/>
        </w:rPr>
        <w:t>es AIMM</w:t>
      </w:r>
      <w:r w:rsidRPr="00E625C6">
        <w:rPr>
          <w:rFonts w:eastAsia="MS Mincho" w:cs="Arial"/>
          <w:szCs w:val="24"/>
          <w:lang w:val="fr-FR"/>
        </w:rPr>
        <w:t>, d</w:t>
      </w:r>
      <w:r w:rsidR="00B20BE5" w:rsidRPr="00E625C6">
        <w:rPr>
          <w:rFonts w:eastAsia="MS Mincho" w:cs="Arial"/>
          <w:szCs w:val="24"/>
          <w:lang w:val="fr-FR"/>
        </w:rPr>
        <w:t>es AIRR</w:t>
      </w:r>
      <w:r w:rsidRPr="00E625C6">
        <w:rPr>
          <w:rFonts w:eastAsia="MS Mincho" w:cs="Arial"/>
          <w:szCs w:val="24"/>
          <w:lang w:val="fr-FR"/>
        </w:rPr>
        <w:t>, d</w:t>
      </w:r>
      <w:r w:rsidR="007748E6" w:rsidRPr="00E625C6">
        <w:rPr>
          <w:rFonts w:eastAsia="MS Mincho" w:cs="Arial"/>
          <w:szCs w:val="24"/>
          <w:lang w:val="fr-FR"/>
        </w:rPr>
        <w:t>es AITM</w:t>
      </w:r>
      <w:r w:rsidRPr="00E625C6">
        <w:rPr>
          <w:rFonts w:eastAsia="MS Mincho" w:cs="Arial"/>
          <w:szCs w:val="24"/>
          <w:lang w:val="fr-FR"/>
        </w:rPr>
        <w:t xml:space="preserve"> et des outils connexes</w:t>
      </w:r>
      <w:r w:rsidR="00510287" w:rsidRPr="00E625C6">
        <w:rPr>
          <w:rFonts w:eastAsia="MS Mincho" w:cs="Arial"/>
          <w:szCs w:val="24"/>
          <w:lang w:val="fr-FR"/>
        </w:rPr>
        <w:t> ;</w:t>
      </w:r>
    </w:p>
    <w:p w14:paraId="4A32BDCF" w14:textId="77777777" w:rsidR="007B13BD" w:rsidRPr="00E625C6" w:rsidRDefault="007B13BD">
      <w:pPr>
        <w:pStyle w:val="ListParagraph"/>
        <w:spacing w:after="0"/>
        <w:rPr>
          <w:rFonts w:eastAsia="MS Mincho" w:cs="Arial"/>
          <w:i/>
          <w:szCs w:val="24"/>
          <w:lang w:val="fr-FR"/>
        </w:rPr>
      </w:pPr>
    </w:p>
    <w:p w14:paraId="17A880FF" w14:textId="7FDA554B" w:rsidR="007B13BD" w:rsidRPr="00E625C6" w:rsidRDefault="00133DB1">
      <w:pPr>
        <w:widowControl w:val="0"/>
        <w:numPr>
          <w:ilvl w:val="0"/>
          <w:numId w:val="8"/>
        </w:numPr>
        <w:autoSpaceDE w:val="0"/>
        <w:autoSpaceDN w:val="0"/>
        <w:adjustRightInd w:val="0"/>
        <w:spacing w:after="0" w:line="240" w:lineRule="auto"/>
        <w:ind w:left="567" w:hanging="567"/>
        <w:jc w:val="both"/>
        <w:rPr>
          <w:rFonts w:eastAsia="Times New Roman" w:cs="Arial"/>
          <w:lang w:val="fr-FR"/>
        </w:rPr>
      </w:pPr>
      <w:r w:rsidRPr="00E625C6">
        <w:rPr>
          <w:rFonts w:eastAsia="MS Mincho" w:cs="Arial"/>
          <w:i/>
          <w:szCs w:val="24"/>
          <w:lang w:val="fr-FR"/>
        </w:rPr>
        <w:t xml:space="preserve">Encourage en outre </w:t>
      </w:r>
      <w:r w:rsidRPr="00E625C6">
        <w:rPr>
          <w:rFonts w:eastAsia="MS Mincho" w:cs="Arial"/>
          <w:szCs w:val="24"/>
          <w:lang w:val="fr-FR"/>
        </w:rPr>
        <w:t>les Parties à tirer parti des zones importantes identifiées lors de la désignation de zones marines protégées, ou de manière plus générale dans les processus de planification spatiale marine, afin de soutenir la conservation des espèces inscrites aux Annexes de l</w:t>
      </w:r>
      <w:r w:rsidR="00510287" w:rsidRPr="00E625C6">
        <w:rPr>
          <w:rFonts w:eastAsia="MS Mincho" w:cs="Arial"/>
          <w:szCs w:val="24"/>
          <w:lang w:val="fr-FR"/>
        </w:rPr>
        <w:t>a CMS ;</w:t>
      </w:r>
    </w:p>
    <w:p w14:paraId="36698576" w14:textId="77777777" w:rsidR="007B13BD" w:rsidRPr="00E625C6" w:rsidRDefault="007B13BD">
      <w:pPr>
        <w:widowControl w:val="0"/>
        <w:autoSpaceDE w:val="0"/>
        <w:autoSpaceDN w:val="0"/>
        <w:adjustRightInd w:val="0"/>
        <w:spacing w:after="0" w:line="240" w:lineRule="auto"/>
        <w:ind w:left="567"/>
        <w:jc w:val="both"/>
        <w:rPr>
          <w:rFonts w:eastAsia="Times New Roman" w:cs="Arial"/>
          <w:lang w:val="fr-FR"/>
        </w:rPr>
      </w:pPr>
    </w:p>
    <w:p w14:paraId="0931DD02" w14:textId="579EBF11" w:rsidR="007B13BD" w:rsidRPr="00E625C6" w:rsidRDefault="00133DB1">
      <w:pPr>
        <w:widowControl w:val="0"/>
        <w:numPr>
          <w:ilvl w:val="0"/>
          <w:numId w:val="8"/>
        </w:numPr>
        <w:autoSpaceDE w:val="0"/>
        <w:autoSpaceDN w:val="0"/>
        <w:adjustRightInd w:val="0"/>
        <w:spacing w:after="0" w:line="240" w:lineRule="auto"/>
        <w:ind w:left="567" w:hanging="567"/>
        <w:jc w:val="both"/>
        <w:rPr>
          <w:rFonts w:eastAsia="Times New Roman" w:cs="Arial"/>
          <w:lang w:val="fr-FR"/>
        </w:rPr>
      </w:pPr>
      <w:r w:rsidRPr="00E625C6">
        <w:rPr>
          <w:rFonts w:eastAsia="MS Mincho" w:cs="Arial"/>
          <w:i/>
          <w:iCs/>
          <w:szCs w:val="24"/>
          <w:lang w:val="fr-FR"/>
        </w:rPr>
        <w:t>Demande</w:t>
      </w:r>
      <w:r w:rsidRPr="00E625C6">
        <w:rPr>
          <w:rFonts w:eastAsia="MS Mincho" w:cs="Arial"/>
          <w:szCs w:val="24"/>
          <w:lang w:val="fr-FR"/>
        </w:rPr>
        <w:t xml:space="preserve"> au Secrétariat de faciliter l</w:t>
      </w:r>
      <w:r w:rsidR="005E10BD" w:rsidRPr="00E625C6">
        <w:rPr>
          <w:rFonts w:eastAsia="MS Mincho" w:cs="Arial"/>
          <w:szCs w:val="24"/>
          <w:lang w:val="fr-FR"/>
        </w:rPr>
        <w:t>’</w:t>
      </w:r>
      <w:r w:rsidRPr="00E625C6">
        <w:rPr>
          <w:rFonts w:eastAsia="MS Mincho" w:cs="Arial"/>
          <w:szCs w:val="24"/>
          <w:lang w:val="fr-FR"/>
        </w:rPr>
        <w:t>échange d</w:t>
      </w:r>
      <w:r w:rsidR="005E10BD" w:rsidRPr="00E625C6">
        <w:rPr>
          <w:rFonts w:eastAsia="MS Mincho" w:cs="Arial"/>
          <w:szCs w:val="24"/>
          <w:lang w:val="fr-FR"/>
        </w:rPr>
        <w:t>’</w:t>
      </w:r>
      <w:r w:rsidRPr="00E625C6">
        <w:rPr>
          <w:rFonts w:eastAsia="MS Mincho" w:cs="Arial"/>
          <w:szCs w:val="24"/>
          <w:lang w:val="fr-FR"/>
        </w:rPr>
        <w:t>informations entre les Parties et les organismes concernés au sujet de la gestion de la conservation par zone, et de tenir régulièrement les Parties informées de l</w:t>
      </w:r>
      <w:r w:rsidR="005E10BD" w:rsidRPr="00E625C6">
        <w:rPr>
          <w:rFonts w:eastAsia="MS Mincho" w:cs="Arial"/>
          <w:szCs w:val="24"/>
          <w:lang w:val="fr-FR"/>
        </w:rPr>
        <w:t>’</w:t>
      </w:r>
      <w:r w:rsidRPr="00E625C6">
        <w:rPr>
          <w:rFonts w:eastAsia="MS Mincho" w:cs="Arial"/>
          <w:szCs w:val="24"/>
          <w:lang w:val="fr-FR"/>
        </w:rPr>
        <w:t>identification de nouvelles zones pertinentes pour les espèces inscrites aux Annexes de l</w:t>
      </w:r>
      <w:r w:rsidR="00510287" w:rsidRPr="00E625C6">
        <w:rPr>
          <w:rFonts w:eastAsia="MS Mincho" w:cs="Arial"/>
          <w:szCs w:val="24"/>
          <w:lang w:val="fr-FR"/>
        </w:rPr>
        <w:t>a CMS</w:t>
      </w:r>
      <w:r w:rsidRPr="00E625C6">
        <w:rPr>
          <w:rFonts w:eastAsia="MS Mincho" w:cs="Arial"/>
          <w:szCs w:val="24"/>
          <w:lang w:val="fr-FR"/>
        </w:rPr>
        <w:t>.</w:t>
      </w:r>
    </w:p>
    <w:p w14:paraId="58F840BC" w14:textId="77777777" w:rsidR="007B13BD" w:rsidRPr="00E625C6" w:rsidRDefault="007B13BD">
      <w:pPr>
        <w:widowControl w:val="0"/>
        <w:autoSpaceDE w:val="0"/>
        <w:autoSpaceDN w:val="0"/>
        <w:adjustRightInd w:val="0"/>
        <w:spacing w:after="0" w:line="240" w:lineRule="auto"/>
        <w:jc w:val="both"/>
        <w:rPr>
          <w:rFonts w:eastAsia="Times New Roman" w:cs="Arial"/>
          <w:lang w:val="fr-FR"/>
        </w:rPr>
      </w:pPr>
    </w:p>
    <w:p w14:paraId="29AE06C3" w14:textId="77777777" w:rsidR="007B13BD" w:rsidRPr="00E625C6" w:rsidRDefault="00133DB1">
      <w:pPr>
        <w:pStyle w:val="Secondnumbering"/>
        <w:numPr>
          <w:ilvl w:val="0"/>
          <w:numId w:val="0"/>
        </w:numPr>
        <w:ind w:left="360" w:hanging="360"/>
        <w:rPr>
          <w:strike/>
          <w:lang w:val="fr-FR"/>
        </w:rPr>
        <w:sectPr w:rsidR="007B13BD" w:rsidRPr="00E625C6">
          <w:headerReference w:type="even" r:id="rId41"/>
          <w:headerReference w:type="first" r:id="rId42"/>
          <w:pgSz w:w="11906" w:h="16838" w:code="9"/>
          <w:pgMar w:top="1440" w:right="1440" w:bottom="1440" w:left="1440" w:header="720" w:footer="720" w:gutter="0"/>
          <w:cols w:space="720"/>
          <w:titlePg/>
          <w:docGrid w:linePitch="360"/>
        </w:sectPr>
      </w:pPr>
      <w:r w:rsidRPr="00E625C6">
        <w:rPr>
          <w:lang w:val="fr-FR"/>
        </w:rPr>
        <w:t xml:space="preserve"> </w:t>
      </w:r>
    </w:p>
    <w:p w14:paraId="14463691" w14:textId="437D126D" w:rsidR="007B13BD" w:rsidRPr="00E625C6" w:rsidRDefault="00133DB1">
      <w:pPr>
        <w:spacing w:after="0" w:line="240" w:lineRule="auto"/>
        <w:jc w:val="right"/>
        <w:rPr>
          <w:rFonts w:cs="Arial"/>
          <w:b/>
          <w:bCs/>
          <w:caps/>
          <w:lang w:val="fr-FR"/>
        </w:rPr>
      </w:pPr>
      <w:r w:rsidRPr="00E625C6">
        <w:rPr>
          <w:rFonts w:cs="Arial"/>
          <w:b/>
          <w:caps/>
          <w:lang w:val="fr-FR"/>
        </w:rPr>
        <w:lastRenderedPageBreak/>
        <w:t>Annexe</w:t>
      </w:r>
      <w:r w:rsidR="005E10BD" w:rsidRPr="00E625C6">
        <w:rPr>
          <w:rFonts w:cs="Arial"/>
          <w:b/>
          <w:caps/>
          <w:lang w:val="fr-FR"/>
        </w:rPr>
        <w:t> </w:t>
      </w:r>
      <w:r w:rsidRPr="00E625C6">
        <w:rPr>
          <w:rFonts w:cs="Arial"/>
          <w:b/>
          <w:caps/>
          <w:lang w:val="fr-FR"/>
        </w:rPr>
        <w:t>3</w:t>
      </w:r>
    </w:p>
    <w:p w14:paraId="64A81657" w14:textId="77777777" w:rsidR="007B13BD" w:rsidRPr="00E625C6" w:rsidRDefault="007B13BD">
      <w:pPr>
        <w:spacing w:after="0" w:line="240" w:lineRule="auto"/>
        <w:rPr>
          <w:rFonts w:cs="Arial"/>
          <w:lang w:val="fr-FR"/>
        </w:rPr>
      </w:pPr>
    </w:p>
    <w:p w14:paraId="1F6DF441" w14:textId="77777777" w:rsidR="007B13BD" w:rsidRPr="00E625C6" w:rsidRDefault="00133DB1">
      <w:pPr>
        <w:spacing w:after="0" w:line="240" w:lineRule="auto"/>
        <w:jc w:val="center"/>
        <w:rPr>
          <w:rFonts w:cs="Arial"/>
          <w:lang w:val="fr-FR"/>
        </w:rPr>
      </w:pPr>
      <w:r w:rsidRPr="00E625C6">
        <w:rPr>
          <w:rFonts w:cs="Arial"/>
          <w:lang w:val="fr-FR"/>
        </w:rPr>
        <w:t>PROJETS DE DÉCISION</w:t>
      </w:r>
    </w:p>
    <w:p w14:paraId="584023A0" w14:textId="77777777" w:rsidR="007B13BD" w:rsidRPr="00E625C6" w:rsidRDefault="007B13BD">
      <w:pPr>
        <w:spacing w:after="0" w:line="240" w:lineRule="auto"/>
        <w:jc w:val="both"/>
        <w:rPr>
          <w:rFonts w:cs="Arial"/>
          <w:lang w:val="fr-FR"/>
        </w:rPr>
      </w:pPr>
    </w:p>
    <w:p w14:paraId="2FA38BF0" w14:textId="77777777" w:rsidR="007B13BD" w:rsidRPr="00E625C6" w:rsidRDefault="007B13BD">
      <w:pPr>
        <w:pStyle w:val="Secondnumbering"/>
        <w:numPr>
          <w:ilvl w:val="0"/>
          <w:numId w:val="0"/>
        </w:numPr>
        <w:rPr>
          <w:lang w:val="fr-FR"/>
        </w:rPr>
      </w:pPr>
    </w:p>
    <w:p w14:paraId="303C55B9" w14:textId="77777777" w:rsidR="007B13BD" w:rsidRPr="00E625C6" w:rsidRDefault="00133DB1">
      <w:pPr>
        <w:spacing w:after="0" w:line="240" w:lineRule="auto"/>
        <w:ind w:left="851" w:hanging="851"/>
        <w:jc w:val="center"/>
        <w:rPr>
          <w:rFonts w:cs="Arial"/>
          <w:b/>
          <w:lang w:val="fr-FR"/>
        </w:rPr>
      </w:pPr>
      <w:r w:rsidRPr="00E625C6">
        <w:rPr>
          <w:rFonts w:cs="Arial"/>
          <w:b/>
          <w:bCs/>
          <w:lang w:val="fr-FR"/>
        </w:rPr>
        <w:t>PRIORITÉS POUR LA CONSERVATION PAR ZONE DES ESPÈCES MARINES MIGRATRICES</w:t>
      </w:r>
    </w:p>
    <w:p w14:paraId="15B16464" w14:textId="77777777" w:rsidR="007B13BD" w:rsidRPr="00E625C6" w:rsidRDefault="007B13BD">
      <w:pPr>
        <w:spacing w:after="0" w:line="240" w:lineRule="auto"/>
        <w:ind w:left="851" w:hanging="851"/>
        <w:rPr>
          <w:rFonts w:cs="Arial"/>
          <w:b/>
          <w:bCs/>
          <w:highlight w:val="yellow"/>
          <w:lang w:val="fr-FR"/>
        </w:rPr>
      </w:pPr>
    </w:p>
    <w:p w14:paraId="5164FD0F" w14:textId="77777777" w:rsidR="007B13BD" w:rsidRPr="00E625C6" w:rsidRDefault="007B13BD">
      <w:pPr>
        <w:spacing w:after="0" w:line="240" w:lineRule="auto"/>
        <w:ind w:left="851" w:hanging="851"/>
        <w:rPr>
          <w:rFonts w:cs="Arial"/>
          <w:b/>
          <w:bCs/>
          <w:highlight w:val="yellow"/>
          <w:lang w:val="fr-FR"/>
        </w:rPr>
      </w:pPr>
    </w:p>
    <w:p w14:paraId="2A4D1326" w14:textId="37931A15" w:rsidR="007B13BD" w:rsidRPr="00E625C6" w:rsidRDefault="00133DB1">
      <w:pPr>
        <w:rPr>
          <w:rFonts w:cs="Arial"/>
          <w:b/>
          <w:bCs/>
          <w:i/>
          <w:iCs/>
          <w:lang w:val="fr-FR"/>
        </w:rPr>
      </w:pPr>
      <w:r w:rsidRPr="00E625C6">
        <w:rPr>
          <w:rFonts w:cs="Arial"/>
          <w:b/>
          <w:bCs/>
          <w:i/>
          <w:iCs/>
          <w:lang w:val="fr-FR"/>
        </w:rPr>
        <w:t>À l</w:t>
      </w:r>
      <w:r w:rsidR="005E10BD" w:rsidRPr="00E625C6">
        <w:rPr>
          <w:rFonts w:cs="Arial"/>
          <w:b/>
          <w:bCs/>
          <w:i/>
          <w:iCs/>
          <w:lang w:val="fr-FR"/>
        </w:rPr>
        <w:t>’</w:t>
      </w:r>
      <w:r w:rsidRPr="00E625C6">
        <w:rPr>
          <w:rFonts w:cs="Arial"/>
          <w:b/>
          <w:bCs/>
          <w:i/>
          <w:iCs/>
          <w:lang w:val="fr-FR"/>
        </w:rPr>
        <w:t>adresse des Parties</w:t>
      </w:r>
    </w:p>
    <w:p w14:paraId="69E46574" w14:textId="34E07866" w:rsidR="007B13BD" w:rsidRPr="00E625C6" w:rsidRDefault="00133DB1" w:rsidP="00A5240E">
      <w:pPr>
        <w:spacing w:after="0" w:line="240" w:lineRule="auto"/>
        <w:ind w:left="851" w:hanging="851"/>
        <w:jc w:val="both"/>
        <w:rPr>
          <w:rFonts w:cs="Arial"/>
          <w:lang w:val="fr-FR"/>
        </w:rPr>
      </w:pPr>
      <w:r w:rsidRPr="00E625C6">
        <w:rPr>
          <w:rFonts w:cs="Arial"/>
          <w:lang w:val="fr-FR"/>
        </w:rPr>
        <w:t>15.AA</w:t>
      </w:r>
      <w:r w:rsidRPr="00E625C6">
        <w:rPr>
          <w:rFonts w:cs="Arial"/>
          <w:lang w:val="fr-FR"/>
        </w:rPr>
        <w:tab/>
        <w:t>Les Parties sont invitées à utiliser, le cas échéant, les Aires importantes pour les mammifères marins (AIMM), les Aires importantes pour les requins et les raies (AIRR) et les Aires importantes pour les tortues marines (AITM) lorsqu</w:t>
      </w:r>
      <w:r w:rsidR="005E10BD" w:rsidRPr="00E625C6">
        <w:rPr>
          <w:rFonts w:cs="Arial"/>
          <w:lang w:val="fr-FR"/>
        </w:rPr>
        <w:t>’</w:t>
      </w:r>
      <w:r w:rsidRPr="00E625C6">
        <w:rPr>
          <w:rFonts w:cs="Arial"/>
          <w:lang w:val="fr-FR"/>
        </w:rPr>
        <w:t>elles identifient les habitats menacés ou conçoivent des mesures d</w:t>
      </w:r>
      <w:r w:rsidR="005E10BD" w:rsidRPr="00E625C6">
        <w:rPr>
          <w:rFonts w:cs="Arial"/>
          <w:lang w:val="fr-FR"/>
        </w:rPr>
        <w:t>’</w:t>
      </w:r>
      <w:r w:rsidRPr="00E625C6">
        <w:rPr>
          <w:rFonts w:cs="Arial"/>
          <w:lang w:val="fr-FR"/>
        </w:rPr>
        <w:t>atténuation des menaces, et lorsqu</w:t>
      </w:r>
      <w:r w:rsidR="005E10BD" w:rsidRPr="00E625C6">
        <w:rPr>
          <w:rFonts w:cs="Arial"/>
          <w:lang w:val="fr-FR"/>
        </w:rPr>
        <w:t>’</w:t>
      </w:r>
      <w:r w:rsidRPr="00E625C6">
        <w:rPr>
          <w:rFonts w:cs="Arial"/>
          <w:lang w:val="fr-FR"/>
        </w:rPr>
        <w:t>elles désignent des aires marines protégées, ou plus généralement à des fins d</w:t>
      </w:r>
      <w:r w:rsidR="005E10BD" w:rsidRPr="00E625C6">
        <w:rPr>
          <w:rFonts w:cs="Arial"/>
          <w:lang w:val="fr-FR"/>
        </w:rPr>
        <w:t>’</w:t>
      </w:r>
      <w:r w:rsidRPr="00E625C6">
        <w:rPr>
          <w:rFonts w:cs="Arial"/>
          <w:lang w:val="fr-FR"/>
        </w:rPr>
        <w:t>aménagement de l</w:t>
      </w:r>
      <w:r w:rsidR="005E10BD" w:rsidRPr="00E625C6">
        <w:rPr>
          <w:rFonts w:cs="Arial"/>
          <w:lang w:val="fr-FR"/>
        </w:rPr>
        <w:t>’</w:t>
      </w:r>
      <w:r w:rsidRPr="00E625C6">
        <w:rPr>
          <w:rFonts w:cs="Arial"/>
          <w:lang w:val="fr-FR"/>
        </w:rPr>
        <w:t>espace marin, notamment au moyen de Stratégies et plans d</w:t>
      </w:r>
      <w:r w:rsidR="005E10BD" w:rsidRPr="00E625C6">
        <w:rPr>
          <w:rFonts w:cs="Arial"/>
          <w:lang w:val="fr-FR"/>
        </w:rPr>
        <w:t>’</w:t>
      </w:r>
      <w:r w:rsidRPr="00E625C6">
        <w:rPr>
          <w:rFonts w:cs="Arial"/>
          <w:lang w:val="fr-FR"/>
        </w:rPr>
        <w:t>action nationaux pour la diversité biologique.</w:t>
      </w:r>
    </w:p>
    <w:p w14:paraId="7A150C5F" w14:textId="77777777" w:rsidR="007B13BD" w:rsidRPr="00E625C6" w:rsidRDefault="007B13BD">
      <w:pPr>
        <w:spacing w:after="0" w:line="240" w:lineRule="auto"/>
        <w:ind w:left="851" w:hanging="851"/>
        <w:jc w:val="both"/>
        <w:rPr>
          <w:rFonts w:cs="Arial"/>
          <w:lang w:val="fr-FR"/>
        </w:rPr>
      </w:pPr>
    </w:p>
    <w:p w14:paraId="148894AC" w14:textId="698C7270" w:rsidR="007B13BD" w:rsidRPr="00E625C6" w:rsidRDefault="00133DB1">
      <w:pPr>
        <w:spacing w:after="0" w:line="240" w:lineRule="auto"/>
        <w:ind w:left="851" w:hanging="851"/>
        <w:jc w:val="both"/>
        <w:rPr>
          <w:rFonts w:cs="Arial"/>
          <w:b/>
          <w:bCs/>
          <w:i/>
          <w:iCs/>
          <w:lang w:val="fr-FR"/>
        </w:rPr>
      </w:pPr>
      <w:r w:rsidRPr="00E625C6">
        <w:rPr>
          <w:rFonts w:cs="Arial"/>
          <w:b/>
          <w:bCs/>
          <w:i/>
          <w:iCs/>
          <w:lang w:val="fr-FR"/>
        </w:rPr>
        <w:t>À l</w:t>
      </w:r>
      <w:r w:rsidR="005E10BD" w:rsidRPr="00E625C6">
        <w:rPr>
          <w:rFonts w:cs="Arial"/>
          <w:b/>
          <w:bCs/>
          <w:i/>
          <w:iCs/>
          <w:lang w:val="fr-FR"/>
        </w:rPr>
        <w:t>’</w:t>
      </w:r>
      <w:r w:rsidRPr="00E625C6">
        <w:rPr>
          <w:rFonts w:cs="Arial"/>
          <w:b/>
          <w:bCs/>
          <w:i/>
          <w:iCs/>
          <w:lang w:val="fr-FR"/>
        </w:rPr>
        <w:t>adresse des Parties et des organisations intergouvernementales et non gouvernementales</w:t>
      </w:r>
    </w:p>
    <w:p w14:paraId="56BC3D36" w14:textId="77777777" w:rsidR="007B13BD" w:rsidRPr="00E625C6" w:rsidRDefault="007B13BD">
      <w:pPr>
        <w:spacing w:after="0" w:line="240" w:lineRule="auto"/>
        <w:ind w:left="851" w:hanging="851"/>
        <w:jc w:val="both"/>
        <w:rPr>
          <w:rFonts w:cs="Arial"/>
          <w:b/>
          <w:bCs/>
          <w:i/>
          <w:iCs/>
          <w:lang w:val="fr-FR"/>
        </w:rPr>
      </w:pPr>
    </w:p>
    <w:p w14:paraId="0E851956" w14:textId="6EDD18C5" w:rsidR="007B13BD" w:rsidRPr="00E625C6" w:rsidRDefault="00133DB1" w:rsidP="00A5240E">
      <w:pPr>
        <w:spacing w:after="0" w:line="240" w:lineRule="auto"/>
        <w:ind w:left="851" w:hanging="851"/>
        <w:jc w:val="both"/>
        <w:rPr>
          <w:rFonts w:cs="Arial"/>
          <w:lang w:val="fr-FR"/>
        </w:rPr>
      </w:pPr>
      <w:r w:rsidRPr="00E625C6">
        <w:rPr>
          <w:rFonts w:cs="Arial"/>
          <w:lang w:val="fr-FR"/>
        </w:rPr>
        <w:t>15.BB</w:t>
      </w:r>
      <w:r w:rsidRPr="00E625C6">
        <w:rPr>
          <w:rFonts w:cs="Arial"/>
          <w:lang w:val="fr-FR"/>
        </w:rPr>
        <w:tab/>
        <w:t xml:space="preserve"> Les Parties, ainsi que les organisations intergouvernementales et non gouvernementales, sont encouragées à participer activement et à apporter un soutien financier et technique à la Commission de la sauvegarde des espèces de l</w:t>
      </w:r>
      <w:r w:rsidR="005E10BD" w:rsidRPr="00E625C6">
        <w:rPr>
          <w:rFonts w:cs="Arial"/>
          <w:lang w:val="fr-FR"/>
        </w:rPr>
        <w:t>’</w:t>
      </w:r>
      <w:r w:rsidRPr="00E625C6">
        <w:rPr>
          <w:rFonts w:cs="Arial"/>
          <w:lang w:val="fr-FR"/>
        </w:rPr>
        <w:t>UICN pour le processus d</w:t>
      </w:r>
      <w:r w:rsidR="005E10BD" w:rsidRPr="00E625C6">
        <w:rPr>
          <w:rFonts w:cs="Arial"/>
          <w:lang w:val="fr-FR"/>
        </w:rPr>
        <w:t>’</w:t>
      </w:r>
      <w:r w:rsidRPr="00E625C6">
        <w:rPr>
          <w:rFonts w:cs="Arial"/>
          <w:lang w:val="fr-FR"/>
        </w:rPr>
        <w:t>identification d</w:t>
      </w:r>
      <w:r w:rsidR="00B20BE5" w:rsidRPr="00E625C6">
        <w:rPr>
          <w:rFonts w:cs="Arial"/>
          <w:lang w:val="fr-FR"/>
        </w:rPr>
        <w:t>es AIMM</w:t>
      </w:r>
      <w:r w:rsidRPr="00E625C6">
        <w:rPr>
          <w:rFonts w:cs="Arial"/>
          <w:lang w:val="fr-FR"/>
        </w:rPr>
        <w:t>, d</w:t>
      </w:r>
      <w:r w:rsidR="00B20BE5" w:rsidRPr="00E625C6">
        <w:rPr>
          <w:rFonts w:cs="Arial"/>
          <w:lang w:val="fr-FR"/>
        </w:rPr>
        <w:t>es AIRR</w:t>
      </w:r>
      <w:r w:rsidRPr="00E625C6">
        <w:rPr>
          <w:rFonts w:cs="Arial"/>
          <w:lang w:val="fr-FR"/>
        </w:rPr>
        <w:t xml:space="preserve"> et d</w:t>
      </w:r>
      <w:r w:rsidR="007748E6" w:rsidRPr="00E625C6">
        <w:rPr>
          <w:rFonts w:cs="Arial"/>
          <w:lang w:val="fr-FR"/>
        </w:rPr>
        <w:t>es AITM</w:t>
      </w:r>
      <w:r w:rsidRPr="00E625C6">
        <w:rPr>
          <w:rFonts w:cs="Arial"/>
          <w:lang w:val="fr-FR"/>
        </w:rPr>
        <w:t xml:space="preserve"> à l</w:t>
      </w:r>
      <w:r w:rsidR="005E10BD" w:rsidRPr="00E625C6">
        <w:rPr>
          <w:rFonts w:cs="Arial"/>
          <w:lang w:val="fr-FR"/>
        </w:rPr>
        <w:t>’</w:t>
      </w:r>
      <w:r w:rsidRPr="00E625C6">
        <w:rPr>
          <w:rFonts w:cs="Arial"/>
          <w:lang w:val="fr-FR"/>
        </w:rPr>
        <w:t>échelle mondiale.</w:t>
      </w:r>
    </w:p>
    <w:p w14:paraId="2329AE1E" w14:textId="77777777" w:rsidR="007B13BD" w:rsidRPr="00E625C6" w:rsidRDefault="007B13BD">
      <w:pPr>
        <w:spacing w:after="0" w:line="240" w:lineRule="auto"/>
        <w:jc w:val="both"/>
        <w:rPr>
          <w:rFonts w:cs="Arial"/>
          <w:lang w:val="fr-FR"/>
        </w:rPr>
      </w:pPr>
    </w:p>
    <w:p w14:paraId="11097F61" w14:textId="6F4D85F5" w:rsidR="007B13BD" w:rsidRPr="00E625C6" w:rsidRDefault="00133DB1">
      <w:pPr>
        <w:spacing w:after="0" w:line="240" w:lineRule="auto"/>
        <w:ind w:left="851" w:hanging="851"/>
        <w:rPr>
          <w:rFonts w:cs="Arial"/>
          <w:b/>
          <w:bCs/>
          <w:i/>
          <w:iCs/>
          <w:lang w:val="fr-FR"/>
        </w:rPr>
      </w:pPr>
      <w:r w:rsidRPr="00E625C6">
        <w:rPr>
          <w:rFonts w:cs="Arial"/>
          <w:b/>
          <w:bCs/>
          <w:i/>
          <w:iCs/>
          <w:lang w:val="fr-FR"/>
        </w:rPr>
        <w:t>À l</w:t>
      </w:r>
      <w:r w:rsidR="005E10BD" w:rsidRPr="00E625C6">
        <w:rPr>
          <w:rFonts w:cs="Arial"/>
          <w:b/>
          <w:bCs/>
          <w:i/>
          <w:iCs/>
          <w:lang w:val="fr-FR"/>
        </w:rPr>
        <w:t>’</w:t>
      </w:r>
      <w:r w:rsidRPr="00E625C6">
        <w:rPr>
          <w:rFonts w:cs="Arial"/>
          <w:b/>
          <w:bCs/>
          <w:i/>
          <w:iCs/>
          <w:lang w:val="fr-FR"/>
        </w:rPr>
        <w:t>adresse du Conseil scientifique</w:t>
      </w:r>
    </w:p>
    <w:p w14:paraId="346874D8" w14:textId="77777777" w:rsidR="007B13BD" w:rsidRPr="00E625C6" w:rsidRDefault="007B13BD">
      <w:pPr>
        <w:spacing w:after="0" w:line="240" w:lineRule="auto"/>
        <w:ind w:left="851" w:hanging="851"/>
        <w:rPr>
          <w:rFonts w:cs="Arial"/>
          <w:b/>
          <w:bCs/>
          <w:lang w:val="fr-FR"/>
        </w:rPr>
      </w:pPr>
    </w:p>
    <w:p w14:paraId="26575CAF" w14:textId="4A5D52F1" w:rsidR="007B13BD" w:rsidRPr="00E625C6" w:rsidRDefault="00133DB1" w:rsidP="00A5240E">
      <w:pPr>
        <w:spacing w:after="0" w:line="240" w:lineRule="auto"/>
        <w:ind w:left="851" w:hanging="851"/>
        <w:jc w:val="both"/>
        <w:rPr>
          <w:rFonts w:cs="Arial"/>
          <w:lang w:val="fr-FR"/>
        </w:rPr>
      </w:pPr>
      <w:r w:rsidRPr="00E625C6">
        <w:rPr>
          <w:rFonts w:cs="Arial"/>
          <w:lang w:val="fr-FR"/>
        </w:rPr>
        <w:t>15.CC</w:t>
      </w:r>
      <w:r w:rsidRPr="00E625C6">
        <w:rPr>
          <w:rFonts w:cs="Arial"/>
          <w:lang w:val="fr-FR"/>
        </w:rPr>
        <w:tab/>
        <w:t xml:space="preserve"> Le Conseil scientifique est prié, sous réserve de la disponibilité des ressources</w:t>
      </w:r>
      <w:r w:rsidR="00510287" w:rsidRPr="00E625C6">
        <w:rPr>
          <w:rFonts w:cs="Arial"/>
          <w:lang w:val="fr-FR"/>
        </w:rPr>
        <w:t> :</w:t>
      </w:r>
    </w:p>
    <w:p w14:paraId="008B73BB" w14:textId="77777777" w:rsidR="007B13BD" w:rsidRPr="00E625C6" w:rsidRDefault="007B13BD">
      <w:pPr>
        <w:widowControl w:val="0"/>
        <w:autoSpaceDE w:val="0"/>
        <w:autoSpaceDN w:val="0"/>
        <w:adjustRightInd w:val="0"/>
        <w:spacing w:after="0" w:line="240" w:lineRule="auto"/>
        <w:jc w:val="both"/>
        <w:rPr>
          <w:rFonts w:cs="Arial"/>
          <w:lang w:val="fr-FR"/>
        </w:rPr>
      </w:pPr>
    </w:p>
    <w:p w14:paraId="00E36B5C" w14:textId="59E4D05E" w:rsidR="007B13BD" w:rsidRPr="00E625C6" w:rsidRDefault="00133DB1" w:rsidP="00A5240E">
      <w:pPr>
        <w:widowControl w:val="0"/>
        <w:numPr>
          <w:ilvl w:val="0"/>
          <w:numId w:val="119"/>
        </w:numPr>
        <w:autoSpaceDE w:val="0"/>
        <w:autoSpaceDN w:val="0"/>
        <w:adjustRightInd w:val="0"/>
        <w:spacing w:after="0" w:line="240" w:lineRule="auto"/>
        <w:ind w:left="1418" w:hanging="567"/>
        <w:jc w:val="both"/>
        <w:rPr>
          <w:rFonts w:cs="Arial"/>
          <w:lang w:val="fr-FR"/>
        </w:rPr>
      </w:pPr>
      <w:r w:rsidRPr="00E625C6">
        <w:rPr>
          <w:rFonts w:cs="Arial"/>
          <w:lang w:val="fr-FR"/>
        </w:rPr>
        <w:t>de rédiger un rapport sur l</w:t>
      </w:r>
      <w:r w:rsidR="005E10BD" w:rsidRPr="00E625C6">
        <w:rPr>
          <w:rFonts w:cs="Arial"/>
          <w:lang w:val="fr-FR"/>
        </w:rPr>
        <w:t>’</w:t>
      </w:r>
      <w:r w:rsidRPr="00E625C6">
        <w:rPr>
          <w:rFonts w:cs="Arial"/>
          <w:lang w:val="fr-FR"/>
        </w:rPr>
        <w:t>optimisation de l</w:t>
      </w:r>
      <w:r w:rsidR="005E10BD" w:rsidRPr="00E625C6">
        <w:rPr>
          <w:rFonts w:cs="Arial"/>
          <w:lang w:val="fr-FR"/>
        </w:rPr>
        <w:t>’</w:t>
      </w:r>
      <w:r w:rsidRPr="00E625C6">
        <w:rPr>
          <w:rFonts w:cs="Arial"/>
          <w:lang w:val="fr-FR"/>
        </w:rPr>
        <w:t>efficacité à long terme des zones protégées consacrées aux espèces marines migratrices face aux changements climatiques, et de formuler des recommandations aux Parties</w:t>
      </w:r>
      <w:r w:rsidR="00510287" w:rsidRPr="00E625C6">
        <w:rPr>
          <w:rFonts w:cs="Arial"/>
          <w:lang w:val="fr-FR"/>
        </w:rPr>
        <w:t> ;</w:t>
      </w:r>
    </w:p>
    <w:p w14:paraId="2F9A5229" w14:textId="77777777" w:rsidR="007B13BD" w:rsidRPr="00E625C6" w:rsidRDefault="007B13BD" w:rsidP="00A5240E">
      <w:pPr>
        <w:widowControl w:val="0"/>
        <w:autoSpaceDE w:val="0"/>
        <w:autoSpaceDN w:val="0"/>
        <w:adjustRightInd w:val="0"/>
        <w:spacing w:after="0" w:line="240" w:lineRule="auto"/>
        <w:ind w:left="1418" w:hanging="567"/>
        <w:jc w:val="both"/>
        <w:rPr>
          <w:rFonts w:cs="Arial"/>
          <w:lang w:val="fr-FR"/>
        </w:rPr>
      </w:pPr>
    </w:p>
    <w:p w14:paraId="4E4EB48A" w14:textId="7648F024" w:rsidR="007B13BD" w:rsidRPr="00E625C6" w:rsidRDefault="00133DB1" w:rsidP="00A5240E">
      <w:pPr>
        <w:widowControl w:val="0"/>
        <w:numPr>
          <w:ilvl w:val="0"/>
          <w:numId w:val="119"/>
        </w:numPr>
        <w:autoSpaceDE w:val="0"/>
        <w:autoSpaceDN w:val="0"/>
        <w:adjustRightInd w:val="0"/>
        <w:spacing w:after="0" w:line="240" w:lineRule="auto"/>
        <w:ind w:left="1418" w:hanging="567"/>
        <w:jc w:val="both"/>
        <w:rPr>
          <w:rFonts w:cs="Arial"/>
          <w:lang w:val="fr-FR"/>
        </w:rPr>
      </w:pPr>
      <w:r w:rsidRPr="00E625C6">
        <w:rPr>
          <w:rFonts w:cs="Arial"/>
          <w:lang w:val="fr-FR"/>
        </w:rPr>
        <w:t>de collaborer avec la Commission de la sauvegarde des espèces de l</w:t>
      </w:r>
      <w:r w:rsidR="005E10BD" w:rsidRPr="00E625C6">
        <w:rPr>
          <w:rFonts w:cs="Arial"/>
          <w:lang w:val="fr-FR"/>
        </w:rPr>
        <w:t>’</w:t>
      </w:r>
      <w:r w:rsidRPr="00E625C6">
        <w:rPr>
          <w:rFonts w:cs="Arial"/>
          <w:lang w:val="fr-FR"/>
        </w:rPr>
        <w:t>UICN afin d</w:t>
      </w:r>
      <w:r w:rsidR="005E10BD" w:rsidRPr="00E625C6">
        <w:rPr>
          <w:rFonts w:cs="Arial"/>
          <w:lang w:val="fr-FR"/>
        </w:rPr>
        <w:t>’</w:t>
      </w:r>
      <w:r w:rsidRPr="00E625C6">
        <w:rPr>
          <w:rFonts w:cs="Arial"/>
          <w:lang w:val="fr-FR"/>
        </w:rPr>
        <w:t>inclure des données sur les espèces inscrites aux Annexes de l</w:t>
      </w:r>
      <w:r w:rsidR="00510287" w:rsidRPr="00E625C6">
        <w:rPr>
          <w:rFonts w:cs="Arial"/>
          <w:lang w:val="fr-FR"/>
        </w:rPr>
        <w:t>a CMS</w:t>
      </w:r>
      <w:r w:rsidRPr="00E625C6">
        <w:rPr>
          <w:rFonts w:cs="Arial"/>
          <w:lang w:val="fr-FR"/>
        </w:rPr>
        <w:t xml:space="preserve"> dans l</w:t>
      </w:r>
      <w:r w:rsidR="005E10BD" w:rsidRPr="00E625C6">
        <w:rPr>
          <w:rFonts w:cs="Arial"/>
          <w:lang w:val="fr-FR"/>
        </w:rPr>
        <w:t>’</w:t>
      </w:r>
      <w:r w:rsidRPr="00E625C6">
        <w:rPr>
          <w:rFonts w:cs="Arial"/>
          <w:lang w:val="fr-FR"/>
        </w:rPr>
        <w:t>identification d</w:t>
      </w:r>
      <w:r w:rsidR="00B20BE5" w:rsidRPr="00E625C6">
        <w:rPr>
          <w:rFonts w:cs="Arial"/>
          <w:lang w:val="fr-FR"/>
        </w:rPr>
        <w:t>es AIMM</w:t>
      </w:r>
      <w:r w:rsidRPr="00E625C6">
        <w:rPr>
          <w:rFonts w:cs="Arial"/>
          <w:lang w:val="fr-FR"/>
        </w:rPr>
        <w:t>, d</w:t>
      </w:r>
      <w:r w:rsidR="00B20BE5" w:rsidRPr="00E625C6">
        <w:rPr>
          <w:rFonts w:cs="Arial"/>
          <w:lang w:val="fr-FR"/>
        </w:rPr>
        <w:t>es AIRR</w:t>
      </w:r>
      <w:r w:rsidRPr="00E625C6">
        <w:rPr>
          <w:rFonts w:cs="Arial"/>
          <w:lang w:val="fr-FR"/>
        </w:rPr>
        <w:t xml:space="preserve"> et</w:t>
      </w:r>
      <w:r w:rsidR="004207EB" w:rsidRPr="00E625C6">
        <w:rPr>
          <w:rFonts w:cs="Arial"/>
          <w:lang w:val="fr-FR"/>
        </w:rPr>
        <w:t xml:space="preserve"> d</w:t>
      </w:r>
      <w:r w:rsidR="007748E6" w:rsidRPr="00E625C6">
        <w:rPr>
          <w:rFonts w:cs="Arial"/>
          <w:lang w:val="fr-FR"/>
        </w:rPr>
        <w:t>es AITM</w:t>
      </w:r>
      <w:r w:rsidRPr="00E625C6">
        <w:rPr>
          <w:rFonts w:cs="Arial"/>
          <w:lang w:val="fr-FR"/>
        </w:rPr>
        <w:t>.</w:t>
      </w:r>
    </w:p>
    <w:p w14:paraId="3C70E1D2" w14:textId="67FFD9A5" w:rsidR="00871CCC" w:rsidRDefault="00871CCC">
      <w:pPr>
        <w:widowControl w:val="0"/>
        <w:autoSpaceDE w:val="0"/>
        <w:autoSpaceDN w:val="0"/>
        <w:adjustRightInd w:val="0"/>
        <w:spacing w:after="0" w:line="240" w:lineRule="auto"/>
        <w:jc w:val="both"/>
        <w:rPr>
          <w:rFonts w:cs="Arial"/>
          <w:lang w:val="fr-FR"/>
        </w:rPr>
      </w:pPr>
      <w:r>
        <w:rPr>
          <w:rFonts w:cs="Arial"/>
          <w:lang w:val="fr-FR"/>
        </w:rPr>
        <w:br w:type="page"/>
      </w:r>
    </w:p>
    <w:p w14:paraId="5194029D" w14:textId="4BD8402A" w:rsidR="007B13BD" w:rsidRPr="00E625C6" w:rsidRDefault="00133DB1">
      <w:pPr>
        <w:rPr>
          <w:rFonts w:cs="Arial"/>
          <w:b/>
          <w:bCs/>
          <w:i/>
          <w:iCs/>
          <w:lang w:val="fr-FR"/>
        </w:rPr>
      </w:pPr>
      <w:r w:rsidRPr="00E625C6">
        <w:rPr>
          <w:rFonts w:cs="Arial"/>
          <w:b/>
          <w:bCs/>
          <w:i/>
          <w:iCs/>
          <w:lang w:val="fr-FR"/>
        </w:rPr>
        <w:lastRenderedPageBreak/>
        <w:t>À l</w:t>
      </w:r>
      <w:r w:rsidR="005E10BD" w:rsidRPr="00E625C6">
        <w:rPr>
          <w:rFonts w:cs="Arial"/>
          <w:b/>
          <w:bCs/>
          <w:i/>
          <w:iCs/>
          <w:lang w:val="fr-FR"/>
        </w:rPr>
        <w:t>’</w:t>
      </w:r>
      <w:r w:rsidRPr="00E625C6">
        <w:rPr>
          <w:rFonts w:cs="Arial"/>
          <w:b/>
          <w:bCs/>
          <w:i/>
          <w:iCs/>
          <w:lang w:val="fr-FR"/>
        </w:rPr>
        <w:t>adresse du Secrétariat</w:t>
      </w:r>
    </w:p>
    <w:p w14:paraId="36352C42" w14:textId="35148562" w:rsidR="007B13BD" w:rsidRPr="00E625C6" w:rsidRDefault="00133DB1" w:rsidP="00A5240E">
      <w:pPr>
        <w:spacing w:after="0" w:line="240" w:lineRule="auto"/>
        <w:ind w:left="851" w:hanging="851"/>
        <w:jc w:val="both"/>
        <w:rPr>
          <w:rFonts w:cs="Arial"/>
          <w:lang w:val="fr-FR"/>
        </w:rPr>
      </w:pPr>
      <w:r w:rsidRPr="00E625C6">
        <w:rPr>
          <w:rFonts w:cs="Arial"/>
          <w:lang w:val="fr-FR"/>
        </w:rPr>
        <w:t>15.DD</w:t>
      </w:r>
      <w:r w:rsidRPr="00E625C6">
        <w:rPr>
          <w:rFonts w:cs="Arial"/>
          <w:lang w:val="fr-FR"/>
        </w:rPr>
        <w:tab/>
        <w:t>Le Secrétariat est invité</w:t>
      </w:r>
      <w:r w:rsidR="00510287" w:rsidRPr="00E625C6">
        <w:rPr>
          <w:rFonts w:cs="Arial"/>
          <w:lang w:val="fr-FR"/>
        </w:rPr>
        <w:t> :</w:t>
      </w:r>
    </w:p>
    <w:p w14:paraId="30EFB70B" w14:textId="77777777" w:rsidR="007B13BD" w:rsidRPr="00E625C6" w:rsidRDefault="007B13BD">
      <w:pPr>
        <w:widowControl w:val="0"/>
        <w:autoSpaceDE w:val="0"/>
        <w:autoSpaceDN w:val="0"/>
        <w:adjustRightInd w:val="0"/>
        <w:spacing w:after="0" w:line="240" w:lineRule="auto"/>
        <w:jc w:val="both"/>
        <w:rPr>
          <w:rFonts w:cs="Arial"/>
          <w:lang w:val="fr-FR"/>
        </w:rPr>
      </w:pPr>
    </w:p>
    <w:p w14:paraId="774DFD61" w14:textId="23DFB2E8" w:rsidR="007B13BD" w:rsidRPr="00E625C6" w:rsidRDefault="00133DB1" w:rsidP="00A5240E">
      <w:pPr>
        <w:widowControl w:val="0"/>
        <w:numPr>
          <w:ilvl w:val="0"/>
          <w:numId w:val="120"/>
        </w:numPr>
        <w:autoSpaceDE w:val="0"/>
        <w:autoSpaceDN w:val="0"/>
        <w:adjustRightInd w:val="0"/>
        <w:spacing w:after="0" w:line="240" w:lineRule="auto"/>
        <w:ind w:left="1418" w:hanging="567"/>
        <w:jc w:val="both"/>
        <w:rPr>
          <w:rFonts w:cs="Arial"/>
          <w:lang w:val="fr-FR"/>
        </w:rPr>
      </w:pPr>
      <w:r w:rsidRPr="00E625C6">
        <w:rPr>
          <w:rFonts w:cs="Arial"/>
          <w:lang w:val="fr-FR"/>
        </w:rPr>
        <w:t>à informer les Parties d</w:t>
      </w:r>
      <w:r w:rsidR="00B20BE5" w:rsidRPr="00E625C6">
        <w:rPr>
          <w:rFonts w:cs="Arial"/>
          <w:lang w:val="fr-FR"/>
        </w:rPr>
        <w:t>es AIMM</w:t>
      </w:r>
      <w:r w:rsidRPr="00E625C6">
        <w:rPr>
          <w:rFonts w:cs="Arial"/>
          <w:lang w:val="fr-FR"/>
        </w:rPr>
        <w:t>, AIRR et AITM nouvellement identifiées, ainsi que des espèces inscrites aux Annexes de l</w:t>
      </w:r>
      <w:r w:rsidR="00510287" w:rsidRPr="00E625C6">
        <w:rPr>
          <w:rFonts w:cs="Arial"/>
          <w:lang w:val="fr-FR"/>
        </w:rPr>
        <w:t>a CMS</w:t>
      </w:r>
      <w:r w:rsidRPr="00E625C6">
        <w:rPr>
          <w:rFonts w:cs="Arial"/>
          <w:lang w:val="fr-FR"/>
        </w:rPr>
        <w:t xml:space="preserve"> concernées</w:t>
      </w:r>
      <w:r w:rsidR="00510287" w:rsidRPr="00E625C6">
        <w:rPr>
          <w:rFonts w:cs="Arial"/>
          <w:lang w:val="fr-FR"/>
        </w:rPr>
        <w:t> ;</w:t>
      </w:r>
    </w:p>
    <w:p w14:paraId="05FE7105" w14:textId="77777777" w:rsidR="007B13BD" w:rsidRPr="00E625C6" w:rsidRDefault="007B13BD" w:rsidP="00A5240E">
      <w:pPr>
        <w:widowControl w:val="0"/>
        <w:autoSpaceDE w:val="0"/>
        <w:autoSpaceDN w:val="0"/>
        <w:adjustRightInd w:val="0"/>
        <w:spacing w:after="0" w:line="240" w:lineRule="auto"/>
        <w:ind w:left="1418"/>
        <w:jc w:val="both"/>
        <w:rPr>
          <w:rFonts w:cs="Arial"/>
          <w:lang w:val="fr-FR"/>
        </w:rPr>
      </w:pPr>
    </w:p>
    <w:p w14:paraId="0D428D2F" w14:textId="7560CFA8" w:rsidR="007B13BD" w:rsidRPr="00E625C6" w:rsidRDefault="00133DB1" w:rsidP="00A5240E">
      <w:pPr>
        <w:widowControl w:val="0"/>
        <w:numPr>
          <w:ilvl w:val="0"/>
          <w:numId w:val="120"/>
        </w:numPr>
        <w:autoSpaceDE w:val="0"/>
        <w:autoSpaceDN w:val="0"/>
        <w:adjustRightInd w:val="0"/>
        <w:spacing w:after="0" w:line="240" w:lineRule="auto"/>
        <w:ind w:left="1418" w:hanging="567"/>
        <w:jc w:val="both"/>
        <w:rPr>
          <w:rFonts w:cs="Arial"/>
          <w:lang w:val="fr-FR"/>
        </w:rPr>
      </w:pPr>
      <w:r w:rsidRPr="00E625C6">
        <w:rPr>
          <w:rFonts w:cs="Arial"/>
          <w:lang w:val="fr-FR"/>
        </w:rPr>
        <w:t>à contacter d</w:t>
      </w:r>
      <w:r w:rsidR="005E10BD" w:rsidRPr="00E625C6">
        <w:rPr>
          <w:rFonts w:cs="Arial"/>
          <w:lang w:val="fr-FR"/>
        </w:rPr>
        <w:t>’</w:t>
      </w:r>
      <w:r w:rsidRPr="00E625C6">
        <w:rPr>
          <w:rFonts w:cs="Arial"/>
          <w:lang w:val="fr-FR"/>
        </w:rPr>
        <w:t>autres organisations régionales et internationales pertinentes afin de leur faire prendre conscience de l</w:t>
      </w:r>
      <w:r w:rsidR="005E10BD" w:rsidRPr="00E625C6">
        <w:rPr>
          <w:rFonts w:cs="Arial"/>
          <w:lang w:val="fr-FR"/>
        </w:rPr>
        <w:t>’</w:t>
      </w:r>
      <w:r w:rsidRPr="00E625C6">
        <w:rPr>
          <w:rFonts w:cs="Arial"/>
          <w:lang w:val="fr-FR"/>
        </w:rPr>
        <w:t>importance de l</w:t>
      </w:r>
      <w:r w:rsidR="005E10BD" w:rsidRPr="00E625C6">
        <w:rPr>
          <w:rFonts w:cs="Arial"/>
          <w:lang w:val="fr-FR"/>
        </w:rPr>
        <w:t>’</w:t>
      </w:r>
      <w:r w:rsidRPr="00E625C6">
        <w:rPr>
          <w:rFonts w:cs="Arial"/>
          <w:lang w:val="fr-FR"/>
        </w:rPr>
        <w:t>identification d</w:t>
      </w:r>
      <w:r w:rsidR="00B20BE5" w:rsidRPr="00E625C6">
        <w:rPr>
          <w:rFonts w:cs="Arial"/>
          <w:lang w:val="fr-FR"/>
        </w:rPr>
        <w:t>es AIMM</w:t>
      </w:r>
      <w:r w:rsidRPr="00E625C6">
        <w:rPr>
          <w:rFonts w:cs="Arial"/>
          <w:lang w:val="fr-FR"/>
        </w:rPr>
        <w:t>, d</w:t>
      </w:r>
      <w:r w:rsidR="00B20BE5" w:rsidRPr="00E625C6">
        <w:rPr>
          <w:rFonts w:cs="Arial"/>
          <w:lang w:val="fr-FR"/>
        </w:rPr>
        <w:t>es AIRR</w:t>
      </w:r>
      <w:r w:rsidRPr="00E625C6">
        <w:rPr>
          <w:rFonts w:cs="Arial"/>
          <w:lang w:val="fr-FR"/>
        </w:rPr>
        <w:t xml:space="preserve"> et d</w:t>
      </w:r>
      <w:r w:rsidR="007748E6" w:rsidRPr="00E625C6">
        <w:rPr>
          <w:rFonts w:cs="Arial"/>
          <w:lang w:val="fr-FR"/>
        </w:rPr>
        <w:t>es AITM</w:t>
      </w:r>
      <w:r w:rsidRPr="00E625C6">
        <w:rPr>
          <w:rFonts w:cs="Arial"/>
          <w:lang w:val="fr-FR"/>
        </w:rPr>
        <w:t xml:space="preserve"> pour la planification de la conservation</w:t>
      </w:r>
      <w:r w:rsidR="00510287" w:rsidRPr="00E625C6">
        <w:rPr>
          <w:rFonts w:cs="Arial"/>
          <w:lang w:val="fr-FR"/>
        </w:rPr>
        <w:t> ;</w:t>
      </w:r>
      <w:r w:rsidRPr="00E625C6">
        <w:rPr>
          <w:rFonts w:cs="Arial"/>
          <w:lang w:val="fr-FR"/>
        </w:rPr>
        <w:t xml:space="preserve"> </w:t>
      </w:r>
    </w:p>
    <w:p w14:paraId="4D2EF8AC" w14:textId="77777777" w:rsidR="007B13BD" w:rsidRPr="00E625C6" w:rsidRDefault="007B13BD" w:rsidP="00A5240E">
      <w:pPr>
        <w:widowControl w:val="0"/>
        <w:autoSpaceDE w:val="0"/>
        <w:autoSpaceDN w:val="0"/>
        <w:adjustRightInd w:val="0"/>
        <w:spacing w:after="0" w:line="240" w:lineRule="auto"/>
        <w:ind w:left="1418"/>
        <w:jc w:val="both"/>
        <w:rPr>
          <w:rFonts w:cs="Arial"/>
          <w:lang w:val="fr-FR"/>
        </w:rPr>
      </w:pPr>
    </w:p>
    <w:p w14:paraId="1E06CBF5" w14:textId="315E7ED3" w:rsidR="007B13BD" w:rsidRPr="00E625C6" w:rsidRDefault="00133DB1" w:rsidP="00A5240E">
      <w:pPr>
        <w:widowControl w:val="0"/>
        <w:numPr>
          <w:ilvl w:val="0"/>
          <w:numId w:val="120"/>
        </w:numPr>
        <w:autoSpaceDE w:val="0"/>
        <w:autoSpaceDN w:val="0"/>
        <w:adjustRightInd w:val="0"/>
        <w:spacing w:after="0" w:line="240" w:lineRule="auto"/>
        <w:ind w:left="1418" w:hanging="567"/>
        <w:jc w:val="both"/>
        <w:rPr>
          <w:rFonts w:cs="Arial"/>
          <w:lang w:val="fr-FR"/>
        </w:rPr>
      </w:pPr>
      <w:r w:rsidRPr="00E625C6">
        <w:rPr>
          <w:rFonts w:cs="Arial"/>
          <w:lang w:val="fr-FR"/>
        </w:rPr>
        <w:t>à continuer d</w:t>
      </w:r>
      <w:r w:rsidR="005E10BD" w:rsidRPr="00E625C6">
        <w:rPr>
          <w:rFonts w:cs="Arial"/>
          <w:lang w:val="fr-FR"/>
        </w:rPr>
        <w:t>’</w:t>
      </w:r>
      <w:r w:rsidRPr="00E625C6">
        <w:rPr>
          <w:rFonts w:cs="Arial"/>
          <w:lang w:val="fr-FR"/>
        </w:rPr>
        <w:t>assurer la liaison avec la Commission de la sauvegarde des espèces de l</w:t>
      </w:r>
      <w:r w:rsidR="005E10BD" w:rsidRPr="00E625C6">
        <w:rPr>
          <w:rFonts w:cs="Arial"/>
          <w:lang w:val="fr-FR"/>
        </w:rPr>
        <w:t>’</w:t>
      </w:r>
      <w:r w:rsidRPr="00E625C6">
        <w:rPr>
          <w:rFonts w:cs="Arial"/>
          <w:lang w:val="fr-FR"/>
        </w:rPr>
        <w:t>UICN afin de promouvoir l</w:t>
      </w:r>
      <w:r w:rsidR="005E10BD" w:rsidRPr="00E625C6">
        <w:rPr>
          <w:rFonts w:cs="Arial"/>
          <w:lang w:val="fr-FR"/>
        </w:rPr>
        <w:t>’</w:t>
      </w:r>
      <w:r w:rsidRPr="00E625C6">
        <w:rPr>
          <w:rFonts w:cs="Arial"/>
          <w:lang w:val="fr-FR"/>
        </w:rPr>
        <w:t>importance d</w:t>
      </w:r>
      <w:r w:rsidR="00B20BE5" w:rsidRPr="00E625C6">
        <w:rPr>
          <w:rFonts w:cs="Arial"/>
          <w:lang w:val="fr-FR"/>
        </w:rPr>
        <w:t>es AIMM</w:t>
      </w:r>
      <w:r w:rsidRPr="00E625C6">
        <w:rPr>
          <w:rFonts w:cs="Arial"/>
          <w:lang w:val="fr-FR"/>
        </w:rPr>
        <w:t>, d</w:t>
      </w:r>
      <w:r w:rsidR="00B20BE5" w:rsidRPr="00E625C6">
        <w:rPr>
          <w:rFonts w:cs="Arial"/>
          <w:lang w:val="fr-FR"/>
        </w:rPr>
        <w:t>es AIRR</w:t>
      </w:r>
      <w:r w:rsidRPr="00E625C6">
        <w:rPr>
          <w:rFonts w:cs="Arial"/>
          <w:lang w:val="fr-FR"/>
        </w:rPr>
        <w:t xml:space="preserve"> et d</w:t>
      </w:r>
      <w:r w:rsidR="007748E6" w:rsidRPr="00E625C6">
        <w:rPr>
          <w:rFonts w:cs="Arial"/>
          <w:lang w:val="fr-FR"/>
        </w:rPr>
        <w:t>es AITM</w:t>
      </w:r>
      <w:r w:rsidRPr="00E625C6">
        <w:rPr>
          <w:rFonts w:cs="Arial"/>
          <w:lang w:val="fr-FR"/>
        </w:rPr>
        <w:t xml:space="preserve"> pour la conservation des espèces inscrites aux Annexes de l</w:t>
      </w:r>
      <w:r w:rsidR="00510287" w:rsidRPr="00E625C6">
        <w:rPr>
          <w:rFonts w:cs="Arial"/>
          <w:lang w:val="fr-FR"/>
        </w:rPr>
        <w:t>a CMS</w:t>
      </w:r>
      <w:r w:rsidRPr="00E625C6">
        <w:rPr>
          <w:rFonts w:cs="Arial"/>
          <w:lang w:val="fr-FR"/>
        </w:rPr>
        <w:t>, et à poursuivre l</w:t>
      </w:r>
      <w:r w:rsidR="005E10BD" w:rsidRPr="00E625C6">
        <w:rPr>
          <w:rFonts w:cs="Arial"/>
          <w:lang w:val="fr-FR"/>
        </w:rPr>
        <w:t>’</w:t>
      </w:r>
      <w:r w:rsidRPr="00E625C6">
        <w:rPr>
          <w:rFonts w:cs="Arial"/>
          <w:lang w:val="fr-FR"/>
        </w:rPr>
        <w:t>engagement dans le partenariat «</w:t>
      </w:r>
      <w:r w:rsidR="005E10BD" w:rsidRPr="00E625C6">
        <w:rPr>
          <w:rFonts w:cs="Arial"/>
          <w:lang w:val="fr-FR"/>
        </w:rPr>
        <w:t> </w:t>
      </w:r>
      <w:r w:rsidRPr="00E625C6">
        <w:rPr>
          <w:rFonts w:cs="Arial"/>
          <w:lang w:val="fr-FR"/>
        </w:rPr>
        <w:t xml:space="preserve">Blue Corridors for </w:t>
      </w:r>
      <w:proofErr w:type="spellStart"/>
      <w:r w:rsidRPr="00E625C6">
        <w:rPr>
          <w:rFonts w:cs="Arial"/>
          <w:lang w:val="fr-FR"/>
        </w:rPr>
        <w:t>Turtles</w:t>
      </w:r>
      <w:proofErr w:type="spellEnd"/>
      <w:r w:rsidR="005E10BD" w:rsidRPr="00E625C6">
        <w:rPr>
          <w:rFonts w:cs="Arial"/>
          <w:lang w:val="fr-FR"/>
        </w:rPr>
        <w:t> </w:t>
      </w:r>
      <w:r w:rsidRPr="00E625C6">
        <w:rPr>
          <w:rFonts w:cs="Arial"/>
          <w:lang w:val="fr-FR"/>
        </w:rPr>
        <w:t>»</w:t>
      </w:r>
      <w:r w:rsidR="00510287" w:rsidRPr="00E625C6">
        <w:rPr>
          <w:rFonts w:cs="Arial"/>
          <w:lang w:val="fr-FR"/>
        </w:rPr>
        <w:t> ;</w:t>
      </w:r>
    </w:p>
    <w:p w14:paraId="05CB37F2" w14:textId="77777777" w:rsidR="007B13BD" w:rsidRPr="00E625C6" w:rsidRDefault="007B13BD" w:rsidP="00A5240E">
      <w:pPr>
        <w:pStyle w:val="ListParagraph"/>
        <w:spacing w:after="0"/>
        <w:ind w:left="1418"/>
        <w:rPr>
          <w:rFonts w:cs="Arial"/>
          <w:lang w:val="fr-FR"/>
        </w:rPr>
      </w:pPr>
    </w:p>
    <w:p w14:paraId="1C769A24" w14:textId="3901A3F5" w:rsidR="007B13BD" w:rsidRPr="00E625C6" w:rsidRDefault="00133DB1" w:rsidP="00A5240E">
      <w:pPr>
        <w:widowControl w:val="0"/>
        <w:numPr>
          <w:ilvl w:val="0"/>
          <w:numId w:val="120"/>
        </w:numPr>
        <w:autoSpaceDE w:val="0"/>
        <w:autoSpaceDN w:val="0"/>
        <w:adjustRightInd w:val="0"/>
        <w:spacing w:after="0" w:line="240" w:lineRule="auto"/>
        <w:ind w:left="1418" w:hanging="567"/>
        <w:jc w:val="both"/>
        <w:rPr>
          <w:rFonts w:cs="Arial"/>
          <w:lang w:val="fr-FR"/>
        </w:rPr>
      </w:pPr>
      <w:r w:rsidRPr="00E625C6">
        <w:rPr>
          <w:rFonts w:cs="Arial"/>
          <w:lang w:val="fr-FR"/>
        </w:rPr>
        <w:t>à continuer de s</w:t>
      </w:r>
      <w:r w:rsidR="005E10BD" w:rsidRPr="00E625C6">
        <w:rPr>
          <w:rFonts w:cs="Arial"/>
          <w:lang w:val="fr-FR"/>
        </w:rPr>
        <w:t>’</w:t>
      </w:r>
      <w:r w:rsidRPr="00E625C6">
        <w:rPr>
          <w:rFonts w:cs="Arial"/>
          <w:lang w:val="fr-FR"/>
        </w:rPr>
        <w:t>engager dans le processus relatif à l</w:t>
      </w:r>
      <w:r w:rsidR="005E10BD" w:rsidRPr="00E625C6">
        <w:rPr>
          <w:rFonts w:cs="Arial"/>
          <w:lang w:val="fr-FR"/>
        </w:rPr>
        <w:t>’</w:t>
      </w:r>
      <w:r w:rsidRPr="00E625C6">
        <w:rPr>
          <w:rFonts w:cs="Arial"/>
          <w:lang w:val="fr-FR"/>
        </w:rPr>
        <w:t>Accord sur la diversité biologique marine des zones ne relevant pas de la juridiction nationale, notamment en participant aux réunions à venir.</w:t>
      </w:r>
    </w:p>
    <w:sectPr w:rsidR="007B13BD" w:rsidRPr="00E625C6" w:rsidSect="0007122D">
      <w:headerReference w:type="even" r:id="rId43"/>
      <w:headerReference w:type="default" r:id="rId44"/>
      <w:headerReference w:type="first" r:id="rId45"/>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3877A" w14:textId="77777777" w:rsidR="00F177CA" w:rsidRDefault="00F177CA">
      <w:pPr>
        <w:spacing w:after="0" w:line="240" w:lineRule="auto"/>
        <w:rPr>
          <w:lang w:val="fr-FR"/>
        </w:rPr>
      </w:pPr>
      <w:r>
        <w:rPr>
          <w:lang w:val="fr-FR"/>
        </w:rPr>
        <w:separator/>
      </w:r>
    </w:p>
  </w:endnote>
  <w:endnote w:type="continuationSeparator" w:id="0">
    <w:p w14:paraId="3EDF54A0" w14:textId="77777777" w:rsidR="00F177CA" w:rsidRDefault="00F177CA">
      <w:pPr>
        <w:spacing w:after="0" w:line="240" w:lineRule="auto"/>
        <w:rPr>
          <w:lang w:val="fr-FR"/>
        </w:rPr>
      </w:pPr>
      <w:r>
        <w:rPr>
          <w:lang w:val="fr-FR"/>
        </w:rPr>
        <w:continuationSeparator/>
      </w:r>
    </w:p>
  </w:endnote>
  <w:endnote w:type="continuationNotice" w:id="1">
    <w:p w14:paraId="5B46D91F" w14:textId="77777777" w:rsidR="00F177CA" w:rsidRDefault="00F177CA">
      <w:pPr>
        <w:spacing w:after="0" w:line="240" w:lineRule="auto"/>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Inter Tight">
    <w:altName w:val="Calibri"/>
    <w:charset w:val="00"/>
    <w:family w:val="auto"/>
    <w:pitch w:val="default"/>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1420142"/>
      <w:docPartObj>
        <w:docPartGallery w:val="Page Numbers (Bottom of Page)"/>
        <w:docPartUnique/>
      </w:docPartObj>
    </w:sdtPr>
    <w:sdtEndPr>
      <w:rPr>
        <w:noProof/>
      </w:rPr>
    </w:sdtEndPr>
    <w:sdtContent>
      <w:p w14:paraId="6D7F65EE" w14:textId="4DC707DE" w:rsidR="0084786D" w:rsidRDefault="006203A5">
        <w:pPr>
          <w:pStyle w:val="Footer"/>
          <w:jc w:val="center"/>
        </w:pPr>
        <w:r w:rsidRPr="006203A5">
          <w:rPr>
            <w:sz w:val="18"/>
            <w:szCs w:val="18"/>
          </w:rPr>
          <w:fldChar w:fldCharType="begin"/>
        </w:r>
        <w:r w:rsidRPr="006203A5">
          <w:rPr>
            <w:sz w:val="18"/>
            <w:szCs w:val="18"/>
          </w:rPr>
          <w:instrText xml:space="preserve"> PAGE   \* MERGEFORMAT </w:instrText>
        </w:r>
        <w:r w:rsidRPr="006203A5">
          <w:rPr>
            <w:sz w:val="18"/>
            <w:szCs w:val="18"/>
          </w:rPr>
          <w:fldChar w:fldCharType="separate"/>
        </w:r>
        <w:r w:rsidRPr="006203A5">
          <w:rPr>
            <w:noProof/>
            <w:sz w:val="18"/>
            <w:szCs w:val="18"/>
          </w:rPr>
          <w:t>2</w:t>
        </w:r>
        <w:r w:rsidRPr="006203A5">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149246"/>
      <w:docPartObj>
        <w:docPartGallery w:val="Page Numbers (Bottom of Page)"/>
        <w:docPartUnique/>
      </w:docPartObj>
    </w:sdtPr>
    <w:sdtEndPr>
      <w:rPr>
        <w:noProof/>
        <w:sz w:val="18"/>
        <w:szCs w:val="18"/>
      </w:rPr>
    </w:sdtEndPr>
    <w:sdtContent>
      <w:p w14:paraId="65F51CEB" w14:textId="66540DB6" w:rsidR="0084786D" w:rsidRPr="00AA05B0" w:rsidRDefault="00AA05B0">
        <w:pPr>
          <w:pStyle w:val="Footer"/>
          <w:jc w:val="center"/>
          <w:rPr>
            <w:sz w:val="18"/>
            <w:szCs w:val="18"/>
          </w:rPr>
        </w:pPr>
        <w:r w:rsidRPr="00AA05B0">
          <w:rPr>
            <w:sz w:val="18"/>
            <w:szCs w:val="18"/>
          </w:rPr>
          <w:fldChar w:fldCharType="begin"/>
        </w:r>
        <w:r w:rsidRPr="00AA05B0">
          <w:rPr>
            <w:sz w:val="18"/>
            <w:szCs w:val="18"/>
          </w:rPr>
          <w:instrText xml:space="preserve"> PAGE   \* MERGEFORMAT </w:instrText>
        </w:r>
        <w:r w:rsidRPr="00AA05B0">
          <w:rPr>
            <w:sz w:val="18"/>
            <w:szCs w:val="18"/>
          </w:rPr>
          <w:fldChar w:fldCharType="separate"/>
        </w:r>
        <w:r w:rsidRPr="00AA05B0">
          <w:rPr>
            <w:noProof/>
            <w:sz w:val="18"/>
            <w:szCs w:val="18"/>
          </w:rPr>
          <w:t>2</w:t>
        </w:r>
        <w:r w:rsidRPr="00AA05B0">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137B4" w14:textId="77777777" w:rsidR="00F177CA" w:rsidRDefault="00F177CA">
      <w:pPr>
        <w:spacing w:after="0" w:line="240" w:lineRule="auto"/>
        <w:rPr>
          <w:lang w:val="fr-FR"/>
        </w:rPr>
      </w:pPr>
      <w:r>
        <w:rPr>
          <w:lang w:val="fr-FR"/>
        </w:rPr>
        <w:separator/>
      </w:r>
    </w:p>
  </w:footnote>
  <w:footnote w:type="continuationSeparator" w:id="0">
    <w:p w14:paraId="31A5123F" w14:textId="77777777" w:rsidR="00F177CA" w:rsidRDefault="00F177CA">
      <w:pPr>
        <w:spacing w:after="0" w:line="240" w:lineRule="auto"/>
        <w:rPr>
          <w:lang w:val="fr-FR"/>
        </w:rPr>
      </w:pPr>
      <w:r>
        <w:rPr>
          <w:lang w:val="fr-FR"/>
        </w:rPr>
        <w:continuationSeparator/>
      </w:r>
    </w:p>
  </w:footnote>
  <w:footnote w:type="continuationNotice" w:id="1">
    <w:p w14:paraId="077BFCBF" w14:textId="77777777" w:rsidR="00F177CA" w:rsidRDefault="00F177CA">
      <w:pPr>
        <w:spacing w:after="0" w:line="240" w:lineRule="auto"/>
        <w:rPr>
          <w:lang w:val="fr-FR"/>
        </w:rPr>
      </w:pPr>
    </w:p>
  </w:footnote>
  <w:footnote w:id="2">
    <w:p w14:paraId="02394E70" w14:textId="77777777" w:rsidR="007B13BD" w:rsidRDefault="00133DB1">
      <w:pPr>
        <w:pStyle w:val="FootnoteText"/>
        <w:jc w:val="both"/>
        <w:rPr>
          <w:i/>
          <w:iCs/>
          <w:lang w:val="fr-FR"/>
        </w:rPr>
      </w:pPr>
      <w:r>
        <w:rPr>
          <w:rStyle w:val="FootnoteReference"/>
          <w:sz w:val="16"/>
          <w:szCs w:val="16"/>
          <w:lang w:val="fr-FR"/>
        </w:rPr>
        <w:footnoteRef/>
      </w:r>
      <w:r w:rsidRPr="0022377C">
        <w:rPr>
          <w:sz w:val="16"/>
          <w:szCs w:val="16"/>
        </w:rPr>
        <w:t xml:space="preserve"> </w:t>
      </w:r>
      <w:hyperlink r:id="rId1" w:history="1">
        <w:r w:rsidR="007B13BD" w:rsidRPr="0022377C">
          <w:rPr>
            <w:rStyle w:val="Hyperlink"/>
            <w:sz w:val="16"/>
            <w:szCs w:val="16"/>
          </w:rPr>
          <w:t xml:space="preserve">IUCN Marine Mammal Protected Areas Task Force. 2025. Moving from Important Marine Mammal Area (IMMA) Identification to Marine Mammal Conservation Action: Evaluation and Implementation of Conservation Action in IMMAs - Summary Report. </w:t>
        </w:r>
        <w:r w:rsidR="007B13BD">
          <w:rPr>
            <w:rStyle w:val="Hyperlink"/>
            <w:sz w:val="16"/>
            <w:szCs w:val="16"/>
            <w:lang w:val="fr-FR"/>
          </w:rPr>
          <w:t>Rapport non publié. 28 p</w:t>
        </w:r>
      </w:hyperlink>
      <w:r>
        <w:rPr>
          <w:sz w:val="16"/>
          <w:szCs w:val="16"/>
          <w:lang w:val="fr-FR"/>
        </w:rPr>
        <w:t>.</w:t>
      </w:r>
    </w:p>
  </w:footnote>
  <w:footnote w:id="3">
    <w:p w14:paraId="6B82BFCE" w14:textId="168657D2" w:rsidR="007B13BD" w:rsidRDefault="00133DB1">
      <w:pPr>
        <w:pStyle w:val="FootnoteText"/>
        <w:rPr>
          <w:lang w:val="fr-FR"/>
        </w:rPr>
      </w:pPr>
      <w:r>
        <w:rPr>
          <w:rStyle w:val="FootnoteReference"/>
          <w:sz w:val="16"/>
          <w:szCs w:val="16"/>
          <w:lang w:val="fr-FR"/>
        </w:rPr>
        <w:footnoteRef/>
      </w:r>
      <w:r>
        <w:rPr>
          <w:sz w:val="16"/>
          <w:szCs w:val="16"/>
          <w:lang w:val="fr-FR"/>
        </w:rPr>
        <w:t xml:space="preserve"> </w:t>
      </w:r>
      <w:r>
        <w:rPr>
          <w:rFonts w:cs="Arial"/>
          <w:sz w:val="16"/>
          <w:szCs w:val="16"/>
          <w:lang w:val="fr-FR"/>
        </w:rPr>
        <w:t>Les rapports des ateliers sont accessibles à l</w:t>
      </w:r>
      <w:r w:rsidR="005E10BD">
        <w:rPr>
          <w:rFonts w:cs="Arial"/>
          <w:sz w:val="16"/>
          <w:szCs w:val="16"/>
          <w:lang w:val="fr-FR"/>
        </w:rPr>
        <w:t>’</w:t>
      </w:r>
      <w:r>
        <w:rPr>
          <w:rFonts w:cs="Arial"/>
          <w:sz w:val="16"/>
          <w:szCs w:val="16"/>
          <w:lang w:val="fr-FR"/>
        </w:rPr>
        <w:t>adresse suivante</w:t>
      </w:r>
      <w:r w:rsidR="00510287">
        <w:rPr>
          <w:rFonts w:cs="Arial"/>
          <w:sz w:val="16"/>
          <w:szCs w:val="16"/>
          <w:lang w:val="fr-FR"/>
        </w:rPr>
        <w:t> :</w:t>
      </w:r>
      <w:r>
        <w:rPr>
          <w:rFonts w:cs="Arial"/>
          <w:sz w:val="16"/>
          <w:szCs w:val="16"/>
          <w:lang w:val="fr-FR"/>
        </w:rPr>
        <w:t xml:space="preserve"> </w:t>
      </w:r>
      <w:hyperlink r:id="rId2" w:history="1">
        <w:r w:rsidR="007B13BD">
          <w:rPr>
            <w:rStyle w:val="Hyperlink"/>
            <w:rFonts w:cs="Arial"/>
            <w:sz w:val="16"/>
            <w:szCs w:val="16"/>
            <w:lang w:val="fr-FR"/>
          </w:rPr>
          <w:t>https://sharkrayareas.org/resources/workshop-reports/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8AD0E" w14:textId="77777777" w:rsidR="007B13BD" w:rsidRDefault="00133DB1">
    <w:pPr>
      <w:pStyle w:val="Header"/>
      <w:pBdr>
        <w:bottom w:val="single" w:sz="4" w:space="1" w:color="auto"/>
      </w:pBdr>
      <w:rPr>
        <w:lang w:val="fr-FR"/>
      </w:rPr>
    </w:pPr>
    <w:r>
      <w:rPr>
        <w:rFonts w:cs="Arial"/>
        <w:i/>
        <w:sz w:val="18"/>
        <w:szCs w:val="18"/>
        <w:lang w:val="fr-FR"/>
      </w:rPr>
      <w:t>UNEP/CMS/COP15/Doc.25.3.1/Annexe 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CED87" w14:textId="77777777" w:rsidR="007B13BD" w:rsidRDefault="00133DB1" w:rsidP="000B11E3">
    <w:pPr>
      <w:pStyle w:val="Header"/>
      <w:pBdr>
        <w:bottom w:val="single" w:sz="4" w:space="1" w:color="auto"/>
      </w:pBdr>
      <w:jc w:val="right"/>
      <w:rPr>
        <w:rFonts w:cs="Arial"/>
        <w:i/>
        <w:sz w:val="18"/>
        <w:szCs w:val="18"/>
        <w:lang w:val="fr-FR"/>
      </w:rPr>
    </w:pPr>
    <w:r>
      <w:rPr>
        <w:rFonts w:cs="Arial"/>
        <w:i/>
        <w:sz w:val="18"/>
        <w:szCs w:val="18"/>
        <w:lang w:val="fr-FR"/>
      </w:rPr>
      <w:t>UNEP/CMS/COP15/Doc.25.3.1/Annexe 2</w:t>
    </w:r>
  </w:p>
  <w:p w14:paraId="11314197" w14:textId="77777777" w:rsidR="007B13BD" w:rsidRDefault="007B13BD">
    <w:pPr>
      <w:pStyle w:val="Header"/>
      <w:rPr>
        <w:lang w:val="fr-F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A20D1" w14:textId="77777777" w:rsidR="007B13BD" w:rsidRDefault="00133DB1">
    <w:pPr>
      <w:pStyle w:val="Header"/>
      <w:pBdr>
        <w:bottom w:val="single" w:sz="4" w:space="1" w:color="auto"/>
      </w:pBdr>
      <w:rPr>
        <w:rFonts w:cs="Arial"/>
        <w:i/>
        <w:sz w:val="18"/>
        <w:szCs w:val="18"/>
        <w:lang w:val="fr-FR"/>
      </w:rPr>
    </w:pPr>
    <w:r>
      <w:rPr>
        <w:rFonts w:cs="Arial"/>
        <w:i/>
        <w:sz w:val="18"/>
        <w:szCs w:val="18"/>
        <w:lang w:val="fr-FR"/>
      </w:rPr>
      <w:t>UNEP/CMS/COP15/Doc.25.3.1/Annexe 4</w:t>
    </w:r>
  </w:p>
  <w:p w14:paraId="29E9E312" w14:textId="77777777" w:rsidR="007B13BD" w:rsidRDefault="007B13BD">
    <w:pPr>
      <w:pStyle w:val="Header"/>
      <w:rPr>
        <w:lang w:val="fr-FR"/>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1A181" w14:textId="301C07E6" w:rsidR="007B13BD" w:rsidRDefault="00133DB1">
    <w:pPr>
      <w:pStyle w:val="Header"/>
      <w:pBdr>
        <w:bottom w:val="single" w:sz="4" w:space="1" w:color="auto"/>
      </w:pBdr>
      <w:jc w:val="right"/>
      <w:rPr>
        <w:rFonts w:cs="Arial"/>
        <w:i/>
        <w:sz w:val="18"/>
        <w:szCs w:val="18"/>
        <w:lang w:val="fr-FR"/>
      </w:rPr>
    </w:pPr>
    <w:r>
      <w:rPr>
        <w:rFonts w:cs="Arial"/>
        <w:i/>
        <w:sz w:val="18"/>
        <w:szCs w:val="18"/>
        <w:lang w:val="fr-FR"/>
      </w:rPr>
      <w:t>UNEP/CMS/COP15/Doc.25.3.1/Annexe</w:t>
    </w:r>
    <w:r w:rsidR="004207EB">
      <w:rPr>
        <w:rFonts w:cs="Arial"/>
        <w:i/>
        <w:sz w:val="18"/>
        <w:szCs w:val="18"/>
        <w:lang w:val="fr-FR"/>
      </w:rPr>
      <w:t> </w:t>
    </w:r>
    <w:r>
      <w:rPr>
        <w:rFonts w:cs="Arial"/>
        <w:i/>
        <w:sz w:val="18"/>
        <w:szCs w:val="18"/>
        <w:lang w:val="fr-FR"/>
      </w:rPr>
      <w:t>4</w:t>
    </w:r>
  </w:p>
  <w:p w14:paraId="4FBD9945" w14:textId="77777777" w:rsidR="007B13BD" w:rsidRDefault="007B13BD">
    <w:pPr>
      <w:pStyle w:val="Header"/>
      <w:rPr>
        <w:lang w:val="fr-FR"/>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6801A" w14:textId="77777777" w:rsidR="007B13BD" w:rsidRDefault="00133DB1" w:rsidP="00133DB1">
    <w:pPr>
      <w:pStyle w:val="Header"/>
      <w:pBdr>
        <w:bottom w:val="single" w:sz="4" w:space="1" w:color="auto"/>
      </w:pBdr>
      <w:jc w:val="right"/>
      <w:rPr>
        <w:rFonts w:cs="Arial"/>
        <w:i/>
        <w:sz w:val="18"/>
        <w:szCs w:val="18"/>
        <w:lang w:val="fr-FR"/>
      </w:rPr>
    </w:pPr>
    <w:r>
      <w:rPr>
        <w:rFonts w:cs="Arial"/>
        <w:i/>
        <w:sz w:val="18"/>
        <w:szCs w:val="18"/>
        <w:lang w:val="fr-FR"/>
      </w:rPr>
      <w:t>UNEP/CMS/COP15/Doc.25.3.1/Annexe 3</w:t>
    </w:r>
  </w:p>
  <w:p w14:paraId="5D0D243C" w14:textId="77777777" w:rsidR="007B13BD" w:rsidRDefault="007B13BD">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6201" w14:textId="77777777" w:rsidR="0022377C" w:rsidRPr="00FF59D5" w:rsidRDefault="0022377C" w:rsidP="0022377C">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rPr>
    </w:pPr>
    <w:bookmarkStart w:id="2" w:name="_Hlk208560916"/>
    <w:bookmarkStart w:id="3" w:name="_Hlk208560917"/>
    <w:r>
      <w:rPr>
        <w:noProof/>
      </w:rPr>
      <w:drawing>
        <wp:anchor distT="0" distB="0" distL="114300" distR="114300" simplePos="0" relativeHeight="251658242" behindDoc="0" locked="0" layoutInCell="1" allowOverlap="1" wp14:anchorId="56B185AC" wp14:editId="7361F1FF">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Pr="00EC2A58">
      <w:rPr>
        <w:rFonts w:eastAsia="Times New Roman" w:cs="Times New Roman"/>
        <w:noProof/>
        <w:sz w:val="18"/>
        <w:szCs w:val="20"/>
      </w:rPr>
      <w:drawing>
        <wp:anchor distT="0" distB="0" distL="114300" distR="114300" simplePos="0" relativeHeight="251658240" behindDoc="0" locked="0" layoutInCell="1" allowOverlap="1" wp14:anchorId="0F8DADAA" wp14:editId="663736C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80" name="Picture 2" descr="A black and white logo&#10;&#10;AI-generated content may be incorrect."/>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Pr="00EC2A58">
      <w:rPr>
        <w:rFonts w:eastAsia="Times New Roman" w:cs="Times New Roman"/>
        <w:noProof/>
        <w:sz w:val="4"/>
        <w:szCs w:val="4"/>
      </w:rPr>
      <w:drawing>
        <wp:anchor distT="0" distB="0" distL="114300" distR="114300" simplePos="0" relativeHeight="251658241" behindDoc="0" locked="0" layoutInCell="1" allowOverlap="1" wp14:anchorId="04BA7BEC" wp14:editId="0130B4AD">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2"/>
    <w:bookmarkEnd w:id="3"/>
  </w:p>
  <w:p w14:paraId="2B600984" w14:textId="77777777" w:rsidR="004207EB" w:rsidRDefault="004207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2F9BE" w14:textId="2AFE7044" w:rsidR="002D6582" w:rsidRPr="004A0143" w:rsidRDefault="002D6582" w:rsidP="001B715A">
    <w:pPr>
      <w:pStyle w:val="Header"/>
      <w:pBdr>
        <w:bottom w:val="single" w:sz="4" w:space="1" w:color="auto"/>
      </w:pBdr>
    </w:pPr>
    <w:r w:rsidRPr="004A0143">
      <w:rPr>
        <w:rFonts w:cs="Arial"/>
        <w:i/>
        <w:sz w:val="18"/>
        <w:szCs w:val="18"/>
        <w:lang w:val="de-DE"/>
      </w:rPr>
      <w:t>UNEP/CMS/COP1</w:t>
    </w:r>
    <w:r w:rsidR="00845558" w:rsidRPr="004A0143">
      <w:rPr>
        <w:rFonts w:cs="Arial"/>
        <w:i/>
        <w:sz w:val="18"/>
        <w:szCs w:val="18"/>
        <w:lang w:val="de-DE"/>
      </w:rPr>
      <w:t>5</w:t>
    </w:r>
    <w:r w:rsidRPr="004A0143">
      <w:rPr>
        <w:rFonts w:cs="Arial"/>
        <w:i/>
        <w:sz w:val="18"/>
        <w:szCs w:val="18"/>
        <w:lang w:val="de-DE"/>
      </w:rPr>
      <w:t>/</w:t>
    </w:r>
    <w:r w:rsidR="001B715A" w:rsidRPr="004A0143">
      <w:rPr>
        <w:rFonts w:cs="Arial"/>
        <w:i/>
        <w:sz w:val="18"/>
        <w:szCs w:val="18"/>
        <w:lang w:val="de-DE"/>
      </w:rPr>
      <w:t>Doc.25.3.1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4A8B0" w14:textId="0DEED306" w:rsidR="002D6582" w:rsidRPr="00A836DB" w:rsidRDefault="00A836DB" w:rsidP="003960DE">
    <w:pPr>
      <w:pStyle w:val="Header"/>
      <w:pBdr>
        <w:bottom w:val="single" w:sz="4" w:space="1" w:color="auto"/>
      </w:pBdr>
      <w:jc w:val="right"/>
    </w:pPr>
    <w:r w:rsidRPr="00661875">
      <w:rPr>
        <w:rFonts w:cs="Arial"/>
        <w:i/>
        <w:sz w:val="18"/>
        <w:szCs w:val="18"/>
        <w:lang w:val="de-DE"/>
      </w:rPr>
      <w:t>UNEP/CMS/COP1</w:t>
    </w:r>
    <w:r w:rsidR="001B715A">
      <w:rPr>
        <w:rFonts w:cs="Arial"/>
        <w:i/>
        <w:sz w:val="18"/>
        <w:szCs w:val="18"/>
        <w:lang w:val="de-DE"/>
      </w:rPr>
      <w:t>5</w:t>
    </w:r>
    <w:r w:rsidRPr="00661875">
      <w:rPr>
        <w:rFonts w:cs="Arial"/>
        <w:i/>
        <w:sz w:val="18"/>
        <w:szCs w:val="18"/>
        <w:lang w:val="de-DE"/>
      </w:rPr>
      <w:t>/</w:t>
    </w:r>
    <w:r w:rsidR="001B715A" w:rsidRPr="00661875">
      <w:rPr>
        <w:rFonts w:cs="Arial"/>
        <w:i/>
        <w:sz w:val="18"/>
        <w:szCs w:val="18"/>
        <w:lang w:val="de-DE"/>
      </w:rPr>
      <w:t>Doc.</w:t>
    </w:r>
    <w:r w:rsidR="001B715A">
      <w:rPr>
        <w:rFonts w:cs="Arial"/>
        <w:i/>
        <w:sz w:val="18"/>
        <w:szCs w:val="18"/>
        <w:lang w:val="de-DE"/>
      </w:rPr>
      <w:t>25.3.1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74A3F" w14:textId="3B0F1527" w:rsidR="00A836DB" w:rsidRPr="00661875" w:rsidRDefault="00A836DB" w:rsidP="00A836DB">
    <w:pPr>
      <w:pStyle w:val="Header"/>
      <w:pBdr>
        <w:bottom w:val="single" w:sz="4" w:space="1" w:color="auto"/>
      </w:pBdr>
      <w:rPr>
        <w:rFonts w:cs="Arial"/>
        <w:i/>
        <w:sz w:val="18"/>
        <w:szCs w:val="18"/>
        <w:lang w:val="de-DE"/>
      </w:rPr>
    </w:pPr>
    <w:r w:rsidRPr="00661875">
      <w:rPr>
        <w:rFonts w:cs="Arial"/>
        <w:i/>
        <w:sz w:val="18"/>
        <w:szCs w:val="18"/>
        <w:lang w:val="de-DE"/>
      </w:rPr>
      <w:t>UNEP/CMS/</w:t>
    </w:r>
    <w:r w:rsidR="00492194" w:rsidRPr="00661875">
      <w:rPr>
        <w:rFonts w:cs="Arial"/>
        <w:i/>
        <w:sz w:val="18"/>
        <w:szCs w:val="18"/>
        <w:lang w:val="de-DE"/>
      </w:rPr>
      <w:t>COP1</w:t>
    </w:r>
    <w:r w:rsidR="00492194">
      <w:rPr>
        <w:rFonts w:cs="Arial"/>
        <w:i/>
        <w:sz w:val="18"/>
        <w:szCs w:val="18"/>
        <w:lang w:val="de-DE"/>
      </w:rPr>
      <w:t>5</w:t>
    </w:r>
    <w:r w:rsidRPr="00661875">
      <w:rPr>
        <w:rFonts w:cs="Arial"/>
        <w:i/>
        <w:sz w:val="18"/>
        <w:szCs w:val="18"/>
        <w:lang w:val="de-DE"/>
      </w:rPr>
      <w:t>/Doc.</w:t>
    </w:r>
    <w:r w:rsidR="001B715A">
      <w:rPr>
        <w:rFonts w:cs="Arial"/>
        <w:i/>
        <w:sz w:val="18"/>
        <w:szCs w:val="18"/>
        <w:lang w:val="de-DE"/>
      </w:rPr>
      <w:t>25.3.1</w:t>
    </w:r>
  </w:p>
  <w:p w14:paraId="7F96EB0D" w14:textId="77777777" w:rsidR="002D6582" w:rsidRPr="002D6582" w:rsidRDefault="002D658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2612E" w14:textId="77777777" w:rsidR="007B13BD" w:rsidRDefault="00133DB1">
    <w:pPr>
      <w:pStyle w:val="Header"/>
      <w:pBdr>
        <w:bottom w:val="single" w:sz="4" w:space="1" w:color="auto"/>
      </w:pBdr>
      <w:rPr>
        <w:lang w:val="fr-FR"/>
      </w:rPr>
    </w:pPr>
    <w:r>
      <w:rPr>
        <w:rFonts w:cs="Arial"/>
        <w:i/>
        <w:sz w:val="18"/>
        <w:szCs w:val="18"/>
        <w:lang w:val="fr-FR"/>
      </w:rPr>
      <w:t>UNEP/CMS/COP15/Doc.25.3.1/Annexe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3A9B8" w14:textId="09876303" w:rsidR="007B13BD" w:rsidRDefault="00133DB1">
    <w:pPr>
      <w:pStyle w:val="Header"/>
      <w:pBdr>
        <w:bottom w:val="single" w:sz="4" w:space="1" w:color="auto"/>
      </w:pBdr>
      <w:jc w:val="right"/>
      <w:rPr>
        <w:rFonts w:cs="Arial"/>
        <w:i/>
        <w:sz w:val="18"/>
        <w:szCs w:val="18"/>
        <w:lang w:val="fr-FR"/>
      </w:rPr>
    </w:pPr>
    <w:r>
      <w:rPr>
        <w:rFonts w:cs="Arial"/>
        <w:i/>
        <w:sz w:val="18"/>
        <w:szCs w:val="18"/>
        <w:lang w:val="fr-FR"/>
      </w:rPr>
      <w:t>UNEP/CMS/COP15/Doc.25.3.1/Annexe</w:t>
    </w:r>
    <w:r w:rsidR="004207EB">
      <w:rPr>
        <w:rFonts w:cs="Arial"/>
        <w:i/>
        <w:sz w:val="18"/>
        <w:szCs w:val="18"/>
        <w:lang w:val="fr-FR"/>
      </w:rPr>
      <w:t> </w:t>
    </w:r>
    <w:r>
      <w:rPr>
        <w:rFonts w:cs="Arial"/>
        <w:i/>
        <w:sz w:val="18"/>
        <w:szCs w:val="18"/>
        <w:lang w:val="fr-FR"/>
      </w:rPr>
      <w:t>1</w:t>
    </w:r>
  </w:p>
  <w:p w14:paraId="6652DB92" w14:textId="77777777" w:rsidR="007B13BD" w:rsidRDefault="007B13BD">
    <w:pPr>
      <w:pStyle w:val="Header"/>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8FBD9" w14:textId="77777777" w:rsidR="007B13BD" w:rsidRDefault="00133DB1" w:rsidP="00F352E4">
    <w:pPr>
      <w:pStyle w:val="Header"/>
      <w:pBdr>
        <w:bottom w:val="single" w:sz="4" w:space="1" w:color="auto"/>
      </w:pBdr>
      <w:rPr>
        <w:rFonts w:cs="Arial"/>
        <w:i/>
        <w:sz w:val="18"/>
        <w:szCs w:val="18"/>
        <w:lang w:val="fr-FR"/>
      </w:rPr>
    </w:pPr>
    <w:r>
      <w:rPr>
        <w:rFonts w:cs="Arial"/>
        <w:i/>
        <w:sz w:val="18"/>
        <w:szCs w:val="18"/>
        <w:lang w:val="fr-FR"/>
      </w:rPr>
      <w:t>UNEP/CMS/COP15/Doc.25.3.1/Annexe 1</w:t>
    </w:r>
  </w:p>
  <w:p w14:paraId="443266C9" w14:textId="77777777" w:rsidR="007B13BD" w:rsidRDefault="007B13BD">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176"/>
    <w:multiLevelType w:val="multilevel"/>
    <w:tmpl w:val="16BA54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37C5C67"/>
    <w:multiLevelType w:val="multilevel"/>
    <w:tmpl w:val="4D30B6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5913567"/>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690632F"/>
    <w:multiLevelType w:val="multilevel"/>
    <w:tmpl w:val="9C784A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5" w15:restartNumberingAfterBreak="0">
    <w:nsid w:val="084314A2"/>
    <w:multiLevelType w:val="multilevel"/>
    <w:tmpl w:val="6AB64E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7" w15:restartNumberingAfterBreak="0">
    <w:nsid w:val="0883486C"/>
    <w:multiLevelType w:val="multilevel"/>
    <w:tmpl w:val="211EFF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8A67603"/>
    <w:multiLevelType w:val="multilevel"/>
    <w:tmpl w:val="277E67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09890212"/>
    <w:multiLevelType w:val="multilevel"/>
    <w:tmpl w:val="36304C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0A6B4ADA"/>
    <w:multiLevelType w:val="multilevel"/>
    <w:tmpl w:val="AAE0CC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12" w15:restartNumberingAfterBreak="0">
    <w:nsid w:val="0B200B71"/>
    <w:multiLevelType w:val="hybridMultilevel"/>
    <w:tmpl w:val="E1EA84E2"/>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B795280"/>
    <w:multiLevelType w:val="hybridMultilevel"/>
    <w:tmpl w:val="A2EA97C0"/>
    <w:lvl w:ilvl="0" w:tplc="CF64E692">
      <w:start w:val="1"/>
      <w:numFmt w:val="lowerRoman"/>
      <w:lvlText w:val="%1)"/>
      <w:lvlJc w:val="right"/>
      <w:pPr>
        <w:ind w:left="1647" w:hanging="360"/>
      </w:pPr>
      <w:rPr>
        <w:rFonts w:hint="default"/>
      </w:rPr>
    </w:lvl>
    <w:lvl w:ilvl="1" w:tplc="0C000019">
      <w:start w:val="1"/>
      <w:numFmt w:val="lowerLetter"/>
      <w:lvlText w:val="%2."/>
      <w:lvlJc w:val="left"/>
      <w:pPr>
        <w:ind w:left="2367" w:hanging="360"/>
      </w:pPr>
    </w:lvl>
    <w:lvl w:ilvl="2" w:tplc="0C00001B" w:tentative="1">
      <w:start w:val="1"/>
      <w:numFmt w:val="lowerRoman"/>
      <w:lvlText w:val="%3."/>
      <w:lvlJc w:val="right"/>
      <w:pPr>
        <w:ind w:left="3087" w:hanging="180"/>
      </w:pPr>
    </w:lvl>
    <w:lvl w:ilvl="3" w:tplc="0C00000F" w:tentative="1">
      <w:start w:val="1"/>
      <w:numFmt w:val="decimal"/>
      <w:lvlText w:val="%4."/>
      <w:lvlJc w:val="left"/>
      <w:pPr>
        <w:ind w:left="3807" w:hanging="360"/>
      </w:pPr>
    </w:lvl>
    <w:lvl w:ilvl="4" w:tplc="0C000019" w:tentative="1">
      <w:start w:val="1"/>
      <w:numFmt w:val="lowerLetter"/>
      <w:lvlText w:val="%5."/>
      <w:lvlJc w:val="left"/>
      <w:pPr>
        <w:ind w:left="4527" w:hanging="360"/>
      </w:pPr>
    </w:lvl>
    <w:lvl w:ilvl="5" w:tplc="0C00001B" w:tentative="1">
      <w:start w:val="1"/>
      <w:numFmt w:val="lowerRoman"/>
      <w:lvlText w:val="%6."/>
      <w:lvlJc w:val="right"/>
      <w:pPr>
        <w:ind w:left="5247" w:hanging="180"/>
      </w:pPr>
    </w:lvl>
    <w:lvl w:ilvl="6" w:tplc="0C00000F" w:tentative="1">
      <w:start w:val="1"/>
      <w:numFmt w:val="decimal"/>
      <w:lvlText w:val="%7."/>
      <w:lvlJc w:val="left"/>
      <w:pPr>
        <w:ind w:left="5967" w:hanging="360"/>
      </w:pPr>
    </w:lvl>
    <w:lvl w:ilvl="7" w:tplc="0C000019" w:tentative="1">
      <w:start w:val="1"/>
      <w:numFmt w:val="lowerLetter"/>
      <w:lvlText w:val="%8."/>
      <w:lvlJc w:val="left"/>
      <w:pPr>
        <w:ind w:left="6687" w:hanging="360"/>
      </w:pPr>
    </w:lvl>
    <w:lvl w:ilvl="8" w:tplc="0C00001B" w:tentative="1">
      <w:start w:val="1"/>
      <w:numFmt w:val="lowerRoman"/>
      <w:lvlText w:val="%9."/>
      <w:lvlJc w:val="right"/>
      <w:pPr>
        <w:ind w:left="7407" w:hanging="180"/>
      </w:pPr>
    </w:lvl>
  </w:abstractNum>
  <w:abstractNum w:abstractNumId="14" w15:restartNumberingAfterBreak="0">
    <w:nsid w:val="0C670B7A"/>
    <w:multiLevelType w:val="hybridMultilevel"/>
    <w:tmpl w:val="DB14137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0E0451C4"/>
    <w:multiLevelType w:val="hybridMultilevel"/>
    <w:tmpl w:val="A3766910"/>
    <w:lvl w:ilvl="0" w:tplc="9CA84112">
      <w:start w:val="1"/>
      <w:numFmt w:val="lowerLetter"/>
      <w:lvlText w:val="%1)"/>
      <w:lvlJc w:val="left"/>
      <w:pPr>
        <w:ind w:left="797" w:hanging="400"/>
      </w:pPr>
      <w:rPr>
        <w:rFonts w:hint="default"/>
      </w:rPr>
    </w:lvl>
    <w:lvl w:ilvl="1" w:tplc="04130019" w:tentative="1">
      <w:start w:val="1"/>
      <w:numFmt w:val="lowerLetter"/>
      <w:lvlText w:val="%2."/>
      <w:lvlJc w:val="left"/>
      <w:pPr>
        <w:ind w:left="1477" w:hanging="360"/>
      </w:pPr>
    </w:lvl>
    <w:lvl w:ilvl="2" w:tplc="0413001B" w:tentative="1">
      <w:start w:val="1"/>
      <w:numFmt w:val="lowerRoman"/>
      <w:lvlText w:val="%3."/>
      <w:lvlJc w:val="right"/>
      <w:pPr>
        <w:ind w:left="2197" w:hanging="180"/>
      </w:pPr>
    </w:lvl>
    <w:lvl w:ilvl="3" w:tplc="0413000F" w:tentative="1">
      <w:start w:val="1"/>
      <w:numFmt w:val="decimal"/>
      <w:lvlText w:val="%4."/>
      <w:lvlJc w:val="left"/>
      <w:pPr>
        <w:ind w:left="2917" w:hanging="360"/>
      </w:pPr>
    </w:lvl>
    <w:lvl w:ilvl="4" w:tplc="04130019" w:tentative="1">
      <w:start w:val="1"/>
      <w:numFmt w:val="lowerLetter"/>
      <w:lvlText w:val="%5."/>
      <w:lvlJc w:val="left"/>
      <w:pPr>
        <w:ind w:left="3637" w:hanging="360"/>
      </w:pPr>
    </w:lvl>
    <w:lvl w:ilvl="5" w:tplc="0413001B" w:tentative="1">
      <w:start w:val="1"/>
      <w:numFmt w:val="lowerRoman"/>
      <w:lvlText w:val="%6."/>
      <w:lvlJc w:val="right"/>
      <w:pPr>
        <w:ind w:left="4357" w:hanging="180"/>
      </w:pPr>
    </w:lvl>
    <w:lvl w:ilvl="6" w:tplc="0413000F" w:tentative="1">
      <w:start w:val="1"/>
      <w:numFmt w:val="decimal"/>
      <w:lvlText w:val="%7."/>
      <w:lvlJc w:val="left"/>
      <w:pPr>
        <w:ind w:left="5077" w:hanging="360"/>
      </w:pPr>
    </w:lvl>
    <w:lvl w:ilvl="7" w:tplc="04130019" w:tentative="1">
      <w:start w:val="1"/>
      <w:numFmt w:val="lowerLetter"/>
      <w:lvlText w:val="%8."/>
      <w:lvlJc w:val="left"/>
      <w:pPr>
        <w:ind w:left="5797" w:hanging="360"/>
      </w:pPr>
    </w:lvl>
    <w:lvl w:ilvl="8" w:tplc="0413001B" w:tentative="1">
      <w:start w:val="1"/>
      <w:numFmt w:val="lowerRoman"/>
      <w:lvlText w:val="%9."/>
      <w:lvlJc w:val="right"/>
      <w:pPr>
        <w:ind w:left="6517" w:hanging="180"/>
      </w:pPr>
    </w:lvl>
  </w:abstractNum>
  <w:abstractNum w:abstractNumId="16" w15:restartNumberingAfterBreak="0">
    <w:nsid w:val="0E7D1658"/>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102351C3"/>
    <w:multiLevelType w:val="hybridMultilevel"/>
    <w:tmpl w:val="E7B238DA"/>
    <w:lvl w:ilvl="0" w:tplc="8F845BA2">
      <w:start w:val="1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0776011"/>
    <w:multiLevelType w:val="hybridMultilevel"/>
    <w:tmpl w:val="8850DA44"/>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9" w15:restartNumberingAfterBreak="0">
    <w:nsid w:val="11F057C7"/>
    <w:multiLevelType w:val="hybridMultilevel"/>
    <w:tmpl w:val="BDEC8456"/>
    <w:lvl w:ilvl="0" w:tplc="ED5EB622">
      <w:start w:val="1"/>
      <w:numFmt w:val="lowerLetter"/>
      <w:lvlText w:val="%1)"/>
      <w:lvlJc w:val="left"/>
      <w:pPr>
        <w:ind w:left="927" w:hanging="360"/>
      </w:pPr>
      <w:rPr>
        <w:rFonts w:hint="default"/>
      </w:rPr>
    </w:lvl>
    <w:lvl w:ilvl="1" w:tplc="47EA3766">
      <w:start w:val="1"/>
      <w:numFmt w:val="lowerRoman"/>
      <w:lvlText w:val="%2."/>
      <w:lvlJc w:val="left"/>
      <w:pPr>
        <w:ind w:left="2007" w:hanging="720"/>
      </w:pPr>
      <w:rPr>
        <w:rFonts w:hint="default"/>
      </w:r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20" w15:restartNumberingAfterBreak="0">
    <w:nsid w:val="1240488D"/>
    <w:multiLevelType w:val="hybridMultilevel"/>
    <w:tmpl w:val="FD5A1E7E"/>
    <w:lvl w:ilvl="0" w:tplc="148A5C38">
      <w:start w:val="1"/>
      <w:numFmt w:val="bullet"/>
      <w:lvlText w:val=""/>
      <w:lvlJc w:val="left"/>
      <w:pPr>
        <w:ind w:left="720" w:hanging="360"/>
      </w:pPr>
      <w:rPr>
        <w:rFonts w:ascii="Symbol" w:hAnsi="Symbol"/>
      </w:rPr>
    </w:lvl>
    <w:lvl w:ilvl="1" w:tplc="33048D34">
      <w:start w:val="1"/>
      <w:numFmt w:val="bullet"/>
      <w:lvlText w:val=""/>
      <w:lvlJc w:val="left"/>
      <w:pPr>
        <w:ind w:left="720" w:hanging="360"/>
      </w:pPr>
      <w:rPr>
        <w:rFonts w:ascii="Symbol" w:hAnsi="Symbol"/>
      </w:rPr>
    </w:lvl>
    <w:lvl w:ilvl="2" w:tplc="6680B798">
      <w:start w:val="1"/>
      <w:numFmt w:val="bullet"/>
      <w:lvlText w:val=""/>
      <w:lvlJc w:val="left"/>
      <w:pPr>
        <w:ind w:left="720" w:hanging="360"/>
      </w:pPr>
      <w:rPr>
        <w:rFonts w:ascii="Symbol" w:hAnsi="Symbol"/>
      </w:rPr>
    </w:lvl>
    <w:lvl w:ilvl="3" w:tplc="B6E04A6E">
      <w:start w:val="1"/>
      <w:numFmt w:val="bullet"/>
      <w:lvlText w:val=""/>
      <w:lvlJc w:val="left"/>
      <w:pPr>
        <w:ind w:left="720" w:hanging="360"/>
      </w:pPr>
      <w:rPr>
        <w:rFonts w:ascii="Symbol" w:hAnsi="Symbol"/>
      </w:rPr>
    </w:lvl>
    <w:lvl w:ilvl="4" w:tplc="D13A24C2">
      <w:start w:val="1"/>
      <w:numFmt w:val="bullet"/>
      <w:lvlText w:val=""/>
      <w:lvlJc w:val="left"/>
      <w:pPr>
        <w:ind w:left="720" w:hanging="360"/>
      </w:pPr>
      <w:rPr>
        <w:rFonts w:ascii="Symbol" w:hAnsi="Symbol"/>
      </w:rPr>
    </w:lvl>
    <w:lvl w:ilvl="5" w:tplc="6E6ECA2A">
      <w:start w:val="1"/>
      <w:numFmt w:val="bullet"/>
      <w:lvlText w:val=""/>
      <w:lvlJc w:val="left"/>
      <w:pPr>
        <w:ind w:left="720" w:hanging="360"/>
      </w:pPr>
      <w:rPr>
        <w:rFonts w:ascii="Symbol" w:hAnsi="Symbol"/>
      </w:rPr>
    </w:lvl>
    <w:lvl w:ilvl="6" w:tplc="2BF6E32E">
      <w:start w:val="1"/>
      <w:numFmt w:val="bullet"/>
      <w:lvlText w:val=""/>
      <w:lvlJc w:val="left"/>
      <w:pPr>
        <w:ind w:left="720" w:hanging="360"/>
      </w:pPr>
      <w:rPr>
        <w:rFonts w:ascii="Symbol" w:hAnsi="Symbol"/>
      </w:rPr>
    </w:lvl>
    <w:lvl w:ilvl="7" w:tplc="0BFC2B2E">
      <w:start w:val="1"/>
      <w:numFmt w:val="bullet"/>
      <w:lvlText w:val=""/>
      <w:lvlJc w:val="left"/>
      <w:pPr>
        <w:ind w:left="720" w:hanging="360"/>
      </w:pPr>
      <w:rPr>
        <w:rFonts w:ascii="Symbol" w:hAnsi="Symbol"/>
      </w:rPr>
    </w:lvl>
    <w:lvl w:ilvl="8" w:tplc="FBE893E2">
      <w:start w:val="1"/>
      <w:numFmt w:val="bullet"/>
      <w:lvlText w:val=""/>
      <w:lvlJc w:val="left"/>
      <w:pPr>
        <w:ind w:left="720" w:hanging="360"/>
      </w:pPr>
      <w:rPr>
        <w:rFonts w:ascii="Symbol" w:hAnsi="Symbol"/>
      </w:rPr>
    </w:lvl>
  </w:abstractNum>
  <w:abstractNum w:abstractNumId="21" w15:restartNumberingAfterBreak="0">
    <w:nsid w:val="134B5B77"/>
    <w:multiLevelType w:val="hybridMultilevel"/>
    <w:tmpl w:val="650AAC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142F1648"/>
    <w:multiLevelType w:val="multilevel"/>
    <w:tmpl w:val="DF22DD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15911AC6"/>
    <w:multiLevelType w:val="hybridMultilevel"/>
    <w:tmpl w:val="BE6A960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15A51666"/>
    <w:multiLevelType w:val="hybridMultilevel"/>
    <w:tmpl w:val="A162A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17803A07"/>
    <w:multiLevelType w:val="hybridMultilevel"/>
    <w:tmpl w:val="0D20EA3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1BEE2A5B"/>
    <w:multiLevelType w:val="multilevel"/>
    <w:tmpl w:val="1DF0D7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1CE523A1"/>
    <w:multiLevelType w:val="multilevel"/>
    <w:tmpl w:val="1B0E31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1D4C2DD4"/>
    <w:multiLevelType w:val="multilevel"/>
    <w:tmpl w:val="9D58DD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1F2F14DD"/>
    <w:multiLevelType w:val="multilevel"/>
    <w:tmpl w:val="43A463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20603C5D"/>
    <w:multiLevelType w:val="multilevel"/>
    <w:tmpl w:val="E200D4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20D133DB"/>
    <w:multiLevelType w:val="hybridMultilevel"/>
    <w:tmpl w:val="233E857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2" w15:restartNumberingAfterBreak="0">
    <w:nsid w:val="232A4B8B"/>
    <w:multiLevelType w:val="hybridMultilevel"/>
    <w:tmpl w:val="E55C7EA8"/>
    <w:lvl w:ilvl="0" w:tplc="0413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3385D9E"/>
    <w:multiLevelType w:val="hybridMultilevel"/>
    <w:tmpl w:val="78E2DDD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23DF48E4"/>
    <w:multiLevelType w:val="hybridMultilevel"/>
    <w:tmpl w:val="5F9A14AE"/>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241D2EB5"/>
    <w:multiLevelType w:val="hybridMultilevel"/>
    <w:tmpl w:val="6EB6DF8A"/>
    <w:lvl w:ilvl="0" w:tplc="2384C758">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6"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37" w15:restartNumberingAfterBreak="0">
    <w:nsid w:val="25C52463"/>
    <w:multiLevelType w:val="hybridMultilevel"/>
    <w:tmpl w:val="5838DB0C"/>
    <w:lvl w:ilvl="0" w:tplc="F884A584">
      <w:start w:val="1"/>
      <w:numFmt w:val="lowerLetter"/>
      <w:lvlText w:val="%1)"/>
      <w:lvlJc w:val="left"/>
      <w:pPr>
        <w:ind w:left="1020" w:hanging="360"/>
      </w:pPr>
    </w:lvl>
    <w:lvl w:ilvl="1" w:tplc="216817C8">
      <w:start w:val="1"/>
      <w:numFmt w:val="lowerLetter"/>
      <w:lvlText w:val="%2)"/>
      <w:lvlJc w:val="left"/>
      <w:pPr>
        <w:ind w:left="1020" w:hanging="360"/>
      </w:pPr>
    </w:lvl>
    <w:lvl w:ilvl="2" w:tplc="A0A0BB5E">
      <w:start w:val="1"/>
      <w:numFmt w:val="lowerLetter"/>
      <w:lvlText w:val="%3)"/>
      <w:lvlJc w:val="left"/>
      <w:pPr>
        <w:ind w:left="1020" w:hanging="360"/>
      </w:pPr>
    </w:lvl>
    <w:lvl w:ilvl="3" w:tplc="AB94024E">
      <w:start w:val="1"/>
      <w:numFmt w:val="lowerLetter"/>
      <w:lvlText w:val="%4)"/>
      <w:lvlJc w:val="left"/>
      <w:pPr>
        <w:ind w:left="1020" w:hanging="360"/>
      </w:pPr>
    </w:lvl>
    <w:lvl w:ilvl="4" w:tplc="BE009356">
      <w:start w:val="1"/>
      <w:numFmt w:val="lowerLetter"/>
      <w:lvlText w:val="%5)"/>
      <w:lvlJc w:val="left"/>
      <w:pPr>
        <w:ind w:left="1020" w:hanging="360"/>
      </w:pPr>
    </w:lvl>
    <w:lvl w:ilvl="5" w:tplc="DF0440F6">
      <w:start w:val="1"/>
      <w:numFmt w:val="lowerLetter"/>
      <w:lvlText w:val="%6)"/>
      <w:lvlJc w:val="left"/>
      <w:pPr>
        <w:ind w:left="1020" w:hanging="360"/>
      </w:pPr>
    </w:lvl>
    <w:lvl w:ilvl="6" w:tplc="97F8790E">
      <w:start w:val="1"/>
      <w:numFmt w:val="lowerLetter"/>
      <w:lvlText w:val="%7)"/>
      <w:lvlJc w:val="left"/>
      <w:pPr>
        <w:ind w:left="1020" w:hanging="360"/>
      </w:pPr>
    </w:lvl>
    <w:lvl w:ilvl="7" w:tplc="7974BBEE">
      <w:start w:val="1"/>
      <w:numFmt w:val="lowerLetter"/>
      <w:lvlText w:val="%8)"/>
      <w:lvlJc w:val="left"/>
      <w:pPr>
        <w:ind w:left="1020" w:hanging="360"/>
      </w:pPr>
    </w:lvl>
    <w:lvl w:ilvl="8" w:tplc="40D47F88">
      <w:start w:val="1"/>
      <w:numFmt w:val="lowerLetter"/>
      <w:lvlText w:val="%9)"/>
      <w:lvlJc w:val="left"/>
      <w:pPr>
        <w:ind w:left="1020" w:hanging="360"/>
      </w:pPr>
    </w:lvl>
  </w:abstractNum>
  <w:abstractNum w:abstractNumId="38" w15:restartNumberingAfterBreak="0">
    <w:nsid w:val="26110EC8"/>
    <w:multiLevelType w:val="multilevel"/>
    <w:tmpl w:val="A3D485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262B6BE7"/>
    <w:multiLevelType w:val="multilevel"/>
    <w:tmpl w:val="8EB654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271D41FD"/>
    <w:multiLevelType w:val="multilevel"/>
    <w:tmpl w:val="781AD9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289A59D3"/>
    <w:multiLevelType w:val="hybridMultilevel"/>
    <w:tmpl w:val="2D8A50B4"/>
    <w:lvl w:ilvl="0" w:tplc="FFFFFFFF">
      <w:start w:val="1"/>
      <w:numFmt w:val="lowerLetter"/>
      <w:lvlText w:val="%1)"/>
      <w:lvlJc w:val="left"/>
      <w:pPr>
        <w:ind w:left="1154" w:hanging="360"/>
      </w:pPr>
      <w:rPr>
        <w:rFonts w:hint="default"/>
      </w:rPr>
    </w:lvl>
    <w:lvl w:ilvl="1" w:tplc="FFFFFFFF" w:tentative="1">
      <w:start w:val="1"/>
      <w:numFmt w:val="lowerLetter"/>
      <w:lvlText w:val="%2."/>
      <w:lvlJc w:val="left"/>
      <w:pPr>
        <w:ind w:left="1874" w:hanging="360"/>
      </w:pPr>
    </w:lvl>
    <w:lvl w:ilvl="2" w:tplc="FFFFFFFF" w:tentative="1">
      <w:start w:val="1"/>
      <w:numFmt w:val="lowerRoman"/>
      <w:lvlText w:val="%3."/>
      <w:lvlJc w:val="right"/>
      <w:pPr>
        <w:ind w:left="2594" w:hanging="180"/>
      </w:pPr>
    </w:lvl>
    <w:lvl w:ilvl="3" w:tplc="FFFFFFFF" w:tentative="1">
      <w:start w:val="1"/>
      <w:numFmt w:val="decimal"/>
      <w:lvlText w:val="%4."/>
      <w:lvlJc w:val="left"/>
      <w:pPr>
        <w:ind w:left="3314" w:hanging="360"/>
      </w:pPr>
    </w:lvl>
    <w:lvl w:ilvl="4" w:tplc="FFFFFFFF" w:tentative="1">
      <w:start w:val="1"/>
      <w:numFmt w:val="lowerLetter"/>
      <w:lvlText w:val="%5."/>
      <w:lvlJc w:val="left"/>
      <w:pPr>
        <w:ind w:left="4034" w:hanging="360"/>
      </w:pPr>
    </w:lvl>
    <w:lvl w:ilvl="5" w:tplc="FFFFFFFF" w:tentative="1">
      <w:start w:val="1"/>
      <w:numFmt w:val="lowerRoman"/>
      <w:lvlText w:val="%6."/>
      <w:lvlJc w:val="right"/>
      <w:pPr>
        <w:ind w:left="4754" w:hanging="180"/>
      </w:pPr>
    </w:lvl>
    <w:lvl w:ilvl="6" w:tplc="FFFFFFFF" w:tentative="1">
      <w:start w:val="1"/>
      <w:numFmt w:val="decimal"/>
      <w:lvlText w:val="%7."/>
      <w:lvlJc w:val="left"/>
      <w:pPr>
        <w:ind w:left="5474" w:hanging="360"/>
      </w:pPr>
    </w:lvl>
    <w:lvl w:ilvl="7" w:tplc="FFFFFFFF" w:tentative="1">
      <w:start w:val="1"/>
      <w:numFmt w:val="lowerLetter"/>
      <w:lvlText w:val="%8."/>
      <w:lvlJc w:val="left"/>
      <w:pPr>
        <w:ind w:left="6194" w:hanging="360"/>
      </w:pPr>
    </w:lvl>
    <w:lvl w:ilvl="8" w:tplc="FFFFFFFF" w:tentative="1">
      <w:start w:val="1"/>
      <w:numFmt w:val="lowerRoman"/>
      <w:lvlText w:val="%9."/>
      <w:lvlJc w:val="right"/>
      <w:pPr>
        <w:ind w:left="6914" w:hanging="180"/>
      </w:pPr>
    </w:lvl>
  </w:abstractNum>
  <w:abstractNum w:abstractNumId="42" w15:restartNumberingAfterBreak="0">
    <w:nsid w:val="29084422"/>
    <w:multiLevelType w:val="hybridMultilevel"/>
    <w:tmpl w:val="2C2635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29777C3B"/>
    <w:multiLevelType w:val="multilevel"/>
    <w:tmpl w:val="47E47A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2AED032A"/>
    <w:multiLevelType w:val="multilevel"/>
    <w:tmpl w:val="11A0A0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2B307D85"/>
    <w:multiLevelType w:val="multilevel"/>
    <w:tmpl w:val="5F828D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2C2243C8"/>
    <w:multiLevelType w:val="multilevel"/>
    <w:tmpl w:val="31062F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2C5A3762"/>
    <w:multiLevelType w:val="multilevel"/>
    <w:tmpl w:val="F7703A4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8" w15:restartNumberingAfterBreak="0">
    <w:nsid w:val="32510DB6"/>
    <w:multiLevelType w:val="multilevel"/>
    <w:tmpl w:val="6C462C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327B5297"/>
    <w:multiLevelType w:val="hybridMultilevel"/>
    <w:tmpl w:val="4818265E"/>
    <w:lvl w:ilvl="0" w:tplc="0407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0" w15:restartNumberingAfterBreak="0">
    <w:nsid w:val="32DA0ED0"/>
    <w:multiLevelType w:val="hybridMultilevel"/>
    <w:tmpl w:val="0A8AA2A4"/>
    <w:lvl w:ilvl="0" w:tplc="0407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2F2231C"/>
    <w:multiLevelType w:val="hybridMultilevel"/>
    <w:tmpl w:val="297CFC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2" w15:restartNumberingAfterBreak="0">
    <w:nsid w:val="34A73464"/>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3" w15:restartNumberingAfterBreak="0">
    <w:nsid w:val="3558344F"/>
    <w:multiLevelType w:val="multilevel"/>
    <w:tmpl w:val="173CD7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15:restartNumberingAfterBreak="0">
    <w:nsid w:val="37590791"/>
    <w:multiLevelType w:val="multilevel"/>
    <w:tmpl w:val="D7A69D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56" w15:restartNumberingAfterBreak="0">
    <w:nsid w:val="382E7D53"/>
    <w:multiLevelType w:val="hybridMultilevel"/>
    <w:tmpl w:val="3C5E3E40"/>
    <w:lvl w:ilvl="0" w:tplc="FB404E30">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7" w15:restartNumberingAfterBreak="0">
    <w:nsid w:val="3904184E"/>
    <w:multiLevelType w:val="hybridMultilevel"/>
    <w:tmpl w:val="30C206B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58" w15:restartNumberingAfterBreak="0">
    <w:nsid w:val="3B1E24E1"/>
    <w:multiLevelType w:val="multilevel"/>
    <w:tmpl w:val="14DC7C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9" w15:restartNumberingAfterBreak="0">
    <w:nsid w:val="3BEA4045"/>
    <w:multiLevelType w:val="multilevel"/>
    <w:tmpl w:val="B65EC5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1" w15:restartNumberingAfterBreak="0">
    <w:nsid w:val="3FC35C6E"/>
    <w:multiLevelType w:val="multilevel"/>
    <w:tmpl w:val="608C5E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43735F95"/>
    <w:multiLevelType w:val="hybridMultilevel"/>
    <w:tmpl w:val="C4D0DEEA"/>
    <w:lvl w:ilvl="0" w:tplc="0413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3DC7E85"/>
    <w:multiLevelType w:val="multilevel"/>
    <w:tmpl w:val="FFD2DC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4" w15:restartNumberingAfterBreak="0">
    <w:nsid w:val="441B010F"/>
    <w:multiLevelType w:val="hybridMultilevel"/>
    <w:tmpl w:val="600AC410"/>
    <w:lvl w:ilvl="0" w:tplc="20000001">
      <w:start w:val="1"/>
      <w:numFmt w:val="bullet"/>
      <w:lvlText w:val=""/>
      <w:lvlJc w:val="left"/>
      <w:pPr>
        <w:ind w:left="927" w:hanging="360"/>
      </w:pPr>
      <w:rPr>
        <w:rFonts w:ascii="Symbol" w:hAnsi="Symbol" w:hint="default"/>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65" w15:restartNumberingAfterBreak="0">
    <w:nsid w:val="44CC7D6D"/>
    <w:multiLevelType w:val="multilevel"/>
    <w:tmpl w:val="49EC56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6" w15:restartNumberingAfterBreak="0">
    <w:nsid w:val="455637ED"/>
    <w:multiLevelType w:val="multilevel"/>
    <w:tmpl w:val="6A8013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7" w15:restartNumberingAfterBreak="0">
    <w:nsid w:val="45BA3388"/>
    <w:multiLevelType w:val="multilevel"/>
    <w:tmpl w:val="46CC6A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8" w15:restartNumberingAfterBreak="0">
    <w:nsid w:val="465F7918"/>
    <w:multiLevelType w:val="hybridMultilevel"/>
    <w:tmpl w:val="B46881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 w15:restartNumberingAfterBreak="0">
    <w:nsid w:val="474022D9"/>
    <w:multiLevelType w:val="multilevel"/>
    <w:tmpl w:val="4C32A5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0" w15:restartNumberingAfterBreak="0">
    <w:nsid w:val="47832E34"/>
    <w:multiLevelType w:val="hybridMultilevel"/>
    <w:tmpl w:val="E2DEFDDA"/>
    <w:lvl w:ilvl="0" w:tplc="43685882">
      <w:start w:val="1"/>
      <w:numFmt w:val="upperLetter"/>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48AF19F5"/>
    <w:multiLevelType w:val="hybridMultilevel"/>
    <w:tmpl w:val="9B56AB58"/>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48B45C74"/>
    <w:multiLevelType w:val="hybridMultilevel"/>
    <w:tmpl w:val="3C38A84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9DB16EB"/>
    <w:multiLevelType w:val="hybridMultilevel"/>
    <w:tmpl w:val="FB72CA54"/>
    <w:lvl w:ilvl="0" w:tplc="0407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4A335B95"/>
    <w:multiLevelType w:val="hybridMultilevel"/>
    <w:tmpl w:val="FFFFFFFF"/>
    <w:lvl w:ilvl="0" w:tplc="4426C6F2">
      <w:start w:val="1"/>
      <w:numFmt w:val="decimal"/>
      <w:lvlText w:val="%1."/>
      <w:lvlJc w:val="left"/>
      <w:pPr>
        <w:ind w:left="720" w:hanging="360"/>
      </w:pPr>
    </w:lvl>
    <w:lvl w:ilvl="1" w:tplc="E38067BE">
      <w:start w:val="1"/>
      <w:numFmt w:val="lowerLetter"/>
      <w:lvlText w:val="%2."/>
      <w:lvlJc w:val="left"/>
      <w:pPr>
        <w:ind w:left="1440" w:hanging="360"/>
      </w:pPr>
    </w:lvl>
    <w:lvl w:ilvl="2" w:tplc="40BCF60E">
      <w:start w:val="1"/>
      <w:numFmt w:val="lowerRoman"/>
      <w:lvlText w:val="%3."/>
      <w:lvlJc w:val="right"/>
      <w:pPr>
        <w:ind w:left="2160" w:hanging="180"/>
      </w:pPr>
    </w:lvl>
    <w:lvl w:ilvl="3" w:tplc="28DCC90A">
      <w:start w:val="1"/>
      <w:numFmt w:val="decimal"/>
      <w:lvlText w:val="%4."/>
      <w:lvlJc w:val="left"/>
      <w:pPr>
        <w:ind w:left="2880" w:hanging="360"/>
      </w:pPr>
    </w:lvl>
    <w:lvl w:ilvl="4" w:tplc="1538622A">
      <w:start w:val="1"/>
      <w:numFmt w:val="lowerLetter"/>
      <w:lvlText w:val="%5."/>
      <w:lvlJc w:val="left"/>
      <w:pPr>
        <w:ind w:left="3600" w:hanging="360"/>
      </w:pPr>
    </w:lvl>
    <w:lvl w:ilvl="5" w:tplc="5F908A76">
      <w:start w:val="1"/>
      <w:numFmt w:val="lowerRoman"/>
      <w:lvlText w:val="%6."/>
      <w:lvlJc w:val="right"/>
      <w:pPr>
        <w:ind w:left="4320" w:hanging="180"/>
      </w:pPr>
    </w:lvl>
    <w:lvl w:ilvl="6" w:tplc="3AC88EFE">
      <w:start w:val="1"/>
      <w:numFmt w:val="decimal"/>
      <w:lvlText w:val="%7."/>
      <w:lvlJc w:val="left"/>
      <w:pPr>
        <w:ind w:left="5040" w:hanging="360"/>
      </w:pPr>
    </w:lvl>
    <w:lvl w:ilvl="7" w:tplc="36AA84AE">
      <w:start w:val="1"/>
      <w:numFmt w:val="lowerLetter"/>
      <w:lvlText w:val="%8."/>
      <w:lvlJc w:val="left"/>
      <w:pPr>
        <w:ind w:left="5760" w:hanging="360"/>
      </w:pPr>
    </w:lvl>
    <w:lvl w:ilvl="8" w:tplc="8468F5EA">
      <w:start w:val="1"/>
      <w:numFmt w:val="lowerRoman"/>
      <w:lvlText w:val="%9."/>
      <w:lvlJc w:val="right"/>
      <w:pPr>
        <w:ind w:left="6480" w:hanging="180"/>
      </w:pPr>
    </w:lvl>
  </w:abstractNum>
  <w:abstractNum w:abstractNumId="75" w15:restartNumberingAfterBreak="0">
    <w:nsid w:val="4CAB70E3"/>
    <w:multiLevelType w:val="hybridMultilevel"/>
    <w:tmpl w:val="9446B98A"/>
    <w:lvl w:ilvl="0" w:tplc="ED5EB622">
      <w:start w:val="1"/>
      <w:numFmt w:val="lowerLetter"/>
      <w:lvlText w:val="%1)"/>
      <w:lvlJc w:val="left"/>
      <w:pPr>
        <w:ind w:left="927" w:hanging="360"/>
      </w:pPr>
      <w:rPr>
        <w:rFonts w:hint="default"/>
      </w:rPr>
    </w:lvl>
    <w:lvl w:ilvl="1" w:tplc="0C000019" w:tentative="1">
      <w:start w:val="1"/>
      <w:numFmt w:val="lowerLetter"/>
      <w:lvlText w:val="%2."/>
      <w:lvlJc w:val="left"/>
      <w:pPr>
        <w:ind w:left="1647" w:hanging="360"/>
      </w:p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76" w15:restartNumberingAfterBreak="0">
    <w:nsid w:val="4D824B86"/>
    <w:multiLevelType w:val="hybridMultilevel"/>
    <w:tmpl w:val="3EBAE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7" w15:restartNumberingAfterBreak="0">
    <w:nsid w:val="4DB43056"/>
    <w:multiLevelType w:val="multilevel"/>
    <w:tmpl w:val="008E8F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8" w15:restartNumberingAfterBreak="0">
    <w:nsid w:val="4E224162"/>
    <w:multiLevelType w:val="hybridMultilevel"/>
    <w:tmpl w:val="1DE0A55A"/>
    <w:lvl w:ilvl="0" w:tplc="5A68C4F4">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9" w15:restartNumberingAfterBreak="0">
    <w:nsid w:val="51230024"/>
    <w:multiLevelType w:val="multilevel"/>
    <w:tmpl w:val="3D4E61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0" w15:restartNumberingAfterBreak="0">
    <w:nsid w:val="51422791"/>
    <w:multiLevelType w:val="hybridMultilevel"/>
    <w:tmpl w:val="46B02E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1" w15:restartNumberingAfterBreak="0">
    <w:nsid w:val="515D271C"/>
    <w:multiLevelType w:val="multilevel"/>
    <w:tmpl w:val="2480B7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2" w15:restartNumberingAfterBreak="0">
    <w:nsid w:val="5187744B"/>
    <w:multiLevelType w:val="multilevel"/>
    <w:tmpl w:val="88EC58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3"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84" w15:restartNumberingAfterBreak="0">
    <w:nsid w:val="51F15C94"/>
    <w:multiLevelType w:val="hybridMultilevel"/>
    <w:tmpl w:val="AB02DA24"/>
    <w:lvl w:ilvl="0" w:tplc="20F83A04">
      <w:start w:val="1"/>
      <w:numFmt w:val="bullet"/>
      <w:lvlText w:val=""/>
      <w:lvlJc w:val="left"/>
      <w:pPr>
        <w:ind w:left="720" w:hanging="360"/>
      </w:pPr>
      <w:rPr>
        <w:rFonts w:ascii="Symbol" w:hAnsi="Symbol"/>
      </w:rPr>
    </w:lvl>
    <w:lvl w:ilvl="1" w:tplc="127EE87E">
      <w:start w:val="1"/>
      <w:numFmt w:val="bullet"/>
      <w:lvlText w:val=""/>
      <w:lvlJc w:val="left"/>
      <w:pPr>
        <w:ind w:left="720" w:hanging="360"/>
      </w:pPr>
      <w:rPr>
        <w:rFonts w:ascii="Symbol" w:hAnsi="Symbol"/>
      </w:rPr>
    </w:lvl>
    <w:lvl w:ilvl="2" w:tplc="D410EAE4">
      <w:start w:val="1"/>
      <w:numFmt w:val="bullet"/>
      <w:lvlText w:val=""/>
      <w:lvlJc w:val="left"/>
      <w:pPr>
        <w:ind w:left="720" w:hanging="360"/>
      </w:pPr>
      <w:rPr>
        <w:rFonts w:ascii="Symbol" w:hAnsi="Symbol"/>
      </w:rPr>
    </w:lvl>
    <w:lvl w:ilvl="3" w:tplc="ECECA6A4">
      <w:start w:val="1"/>
      <w:numFmt w:val="bullet"/>
      <w:lvlText w:val=""/>
      <w:lvlJc w:val="left"/>
      <w:pPr>
        <w:ind w:left="720" w:hanging="360"/>
      </w:pPr>
      <w:rPr>
        <w:rFonts w:ascii="Symbol" w:hAnsi="Symbol"/>
      </w:rPr>
    </w:lvl>
    <w:lvl w:ilvl="4" w:tplc="66BA611E">
      <w:start w:val="1"/>
      <w:numFmt w:val="bullet"/>
      <w:lvlText w:val=""/>
      <w:lvlJc w:val="left"/>
      <w:pPr>
        <w:ind w:left="720" w:hanging="360"/>
      </w:pPr>
      <w:rPr>
        <w:rFonts w:ascii="Symbol" w:hAnsi="Symbol"/>
      </w:rPr>
    </w:lvl>
    <w:lvl w:ilvl="5" w:tplc="20CC7A00">
      <w:start w:val="1"/>
      <w:numFmt w:val="bullet"/>
      <w:lvlText w:val=""/>
      <w:lvlJc w:val="left"/>
      <w:pPr>
        <w:ind w:left="720" w:hanging="360"/>
      </w:pPr>
      <w:rPr>
        <w:rFonts w:ascii="Symbol" w:hAnsi="Symbol"/>
      </w:rPr>
    </w:lvl>
    <w:lvl w:ilvl="6" w:tplc="E80A8316">
      <w:start w:val="1"/>
      <w:numFmt w:val="bullet"/>
      <w:lvlText w:val=""/>
      <w:lvlJc w:val="left"/>
      <w:pPr>
        <w:ind w:left="720" w:hanging="360"/>
      </w:pPr>
      <w:rPr>
        <w:rFonts w:ascii="Symbol" w:hAnsi="Symbol"/>
      </w:rPr>
    </w:lvl>
    <w:lvl w:ilvl="7" w:tplc="5D68EFFC">
      <w:start w:val="1"/>
      <w:numFmt w:val="bullet"/>
      <w:lvlText w:val=""/>
      <w:lvlJc w:val="left"/>
      <w:pPr>
        <w:ind w:left="720" w:hanging="360"/>
      </w:pPr>
      <w:rPr>
        <w:rFonts w:ascii="Symbol" w:hAnsi="Symbol"/>
      </w:rPr>
    </w:lvl>
    <w:lvl w:ilvl="8" w:tplc="3CAE594C">
      <w:start w:val="1"/>
      <w:numFmt w:val="bullet"/>
      <w:lvlText w:val=""/>
      <w:lvlJc w:val="left"/>
      <w:pPr>
        <w:ind w:left="720" w:hanging="360"/>
      </w:pPr>
      <w:rPr>
        <w:rFonts w:ascii="Symbol" w:hAnsi="Symbol"/>
      </w:rPr>
    </w:lvl>
  </w:abstractNum>
  <w:abstractNum w:abstractNumId="85" w15:restartNumberingAfterBreak="0">
    <w:nsid w:val="53B504B8"/>
    <w:multiLevelType w:val="multilevel"/>
    <w:tmpl w:val="4B7640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6" w15:restartNumberingAfterBreak="0">
    <w:nsid w:val="53B63CDA"/>
    <w:multiLevelType w:val="multilevel"/>
    <w:tmpl w:val="85C41A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7"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8" w15:restartNumberingAfterBreak="0">
    <w:nsid w:val="57732DE7"/>
    <w:multiLevelType w:val="multilevel"/>
    <w:tmpl w:val="447250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9" w15:restartNumberingAfterBreak="0">
    <w:nsid w:val="578E1BA6"/>
    <w:multiLevelType w:val="hybridMultilevel"/>
    <w:tmpl w:val="EEB089FA"/>
    <w:lvl w:ilvl="0" w:tplc="0407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0" w15:restartNumberingAfterBreak="0">
    <w:nsid w:val="58685BED"/>
    <w:multiLevelType w:val="hybridMultilevel"/>
    <w:tmpl w:val="DA464634"/>
    <w:lvl w:ilvl="0" w:tplc="0407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1"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BA92F8C"/>
    <w:multiLevelType w:val="hybridMultilevel"/>
    <w:tmpl w:val="A660448E"/>
    <w:lvl w:ilvl="0" w:tplc="6522220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3"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94" w15:restartNumberingAfterBreak="0">
    <w:nsid w:val="5BDA7565"/>
    <w:multiLevelType w:val="hybridMultilevel"/>
    <w:tmpl w:val="BE9882C0"/>
    <w:lvl w:ilvl="0" w:tplc="ED5EB622">
      <w:start w:val="1"/>
      <w:numFmt w:val="lowerLetter"/>
      <w:lvlText w:val="%1)"/>
      <w:lvlJc w:val="left"/>
      <w:pPr>
        <w:ind w:left="927" w:hanging="360"/>
      </w:pPr>
      <w:rPr>
        <w:rFonts w:hint="default"/>
      </w:rPr>
    </w:lvl>
    <w:lvl w:ilvl="1" w:tplc="0C000019" w:tentative="1">
      <w:start w:val="1"/>
      <w:numFmt w:val="lowerLetter"/>
      <w:lvlText w:val="%2."/>
      <w:lvlJc w:val="left"/>
      <w:pPr>
        <w:ind w:left="1647" w:hanging="360"/>
      </w:p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95" w15:restartNumberingAfterBreak="0">
    <w:nsid w:val="5C5314F3"/>
    <w:multiLevelType w:val="hybridMultilevel"/>
    <w:tmpl w:val="B3FAF0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6" w15:restartNumberingAfterBreak="0">
    <w:nsid w:val="5C666FD7"/>
    <w:multiLevelType w:val="hybridMultilevel"/>
    <w:tmpl w:val="87F07208"/>
    <w:lvl w:ilvl="0" w:tplc="20000015">
      <w:start w:val="1"/>
      <w:numFmt w:val="upperLetter"/>
      <w:lvlText w:val="%1."/>
      <w:lvlJc w:val="left"/>
      <w:pPr>
        <w:ind w:left="993" w:hanging="360"/>
      </w:pPr>
      <w:rPr>
        <w:rFonts w:hint="default"/>
      </w:rPr>
    </w:lvl>
    <w:lvl w:ilvl="1" w:tplc="FFFFFFFF" w:tentative="1">
      <w:start w:val="1"/>
      <w:numFmt w:val="bullet"/>
      <w:lvlText w:val="o"/>
      <w:lvlJc w:val="left"/>
      <w:pPr>
        <w:ind w:left="1713" w:hanging="360"/>
      </w:pPr>
      <w:rPr>
        <w:rFonts w:ascii="Courier New" w:hAnsi="Courier New" w:cs="Courier New" w:hint="default"/>
      </w:rPr>
    </w:lvl>
    <w:lvl w:ilvl="2" w:tplc="FFFFFFFF" w:tentative="1">
      <w:start w:val="1"/>
      <w:numFmt w:val="bullet"/>
      <w:lvlText w:val=""/>
      <w:lvlJc w:val="left"/>
      <w:pPr>
        <w:ind w:left="2433" w:hanging="360"/>
      </w:pPr>
      <w:rPr>
        <w:rFonts w:ascii="Wingdings" w:hAnsi="Wingdings" w:hint="default"/>
      </w:rPr>
    </w:lvl>
    <w:lvl w:ilvl="3" w:tplc="FFFFFFFF" w:tentative="1">
      <w:start w:val="1"/>
      <w:numFmt w:val="bullet"/>
      <w:lvlText w:val=""/>
      <w:lvlJc w:val="left"/>
      <w:pPr>
        <w:ind w:left="3153" w:hanging="360"/>
      </w:pPr>
      <w:rPr>
        <w:rFonts w:ascii="Symbol" w:hAnsi="Symbol" w:hint="default"/>
      </w:rPr>
    </w:lvl>
    <w:lvl w:ilvl="4" w:tplc="FFFFFFFF" w:tentative="1">
      <w:start w:val="1"/>
      <w:numFmt w:val="bullet"/>
      <w:lvlText w:val="o"/>
      <w:lvlJc w:val="left"/>
      <w:pPr>
        <w:ind w:left="3873" w:hanging="360"/>
      </w:pPr>
      <w:rPr>
        <w:rFonts w:ascii="Courier New" w:hAnsi="Courier New" w:cs="Courier New" w:hint="default"/>
      </w:rPr>
    </w:lvl>
    <w:lvl w:ilvl="5" w:tplc="FFFFFFFF" w:tentative="1">
      <w:start w:val="1"/>
      <w:numFmt w:val="bullet"/>
      <w:lvlText w:val=""/>
      <w:lvlJc w:val="left"/>
      <w:pPr>
        <w:ind w:left="4593" w:hanging="360"/>
      </w:pPr>
      <w:rPr>
        <w:rFonts w:ascii="Wingdings" w:hAnsi="Wingdings" w:hint="default"/>
      </w:rPr>
    </w:lvl>
    <w:lvl w:ilvl="6" w:tplc="FFFFFFFF" w:tentative="1">
      <w:start w:val="1"/>
      <w:numFmt w:val="bullet"/>
      <w:lvlText w:val=""/>
      <w:lvlJc w:val="left"/>
      <w:pPr>
        <w:ind w:left="5313" w:hanging="360"/>
      </w:pPr>
      <w:rPr>
        <w:rFonts w:ascii="Symbol" w:hAnsi="Symbol" w:hint="default"/>
      </w:rPr>
    </w:lvl>
    <w:lvl w:ilvl="7" w:tplc="FFFFFFFF" w:tentative="1">
      <w:start w:val="1"/>
      <w:numFmt w:val="bullet"/>
      <w:lvlText w:val="o"/>
      <w:lvlJc w:val="left"/>
      <w:pPr>
        <w:ind w:left="6033" w:hanging="360"/>
      </w:pPr>
      <w:rPr>
        <w:rFonts w:ascii="Courier New" w:hAnsi="Courier New" w:cs="Courier New" w:hint="default"/>
      </w:rPr>
    </w:lvl>
    <w:lvl w:ilvl="8" w:tplc="FFFFFFFF" w:tentative="1">
      <w:start w:val="1"/>
      <w:numFmt w:val="bullet"/>
      <w:lvlText w:val=""/>
      <w:lvlJc w:val="left"/>
      <w:pPr>
        <w:ind w:left="6753" w:hanging="360"/>
      </w:pPr>
      <w:rPr>
        <w:rFonts w:ascii="Wingdings" w:hAnsi="Wingdings" w:hint="default"/>
      </w:rPr>
    </w:lvl>
  </w:abstractNum>
  <w:abstractNum w:abstractNumId="97" w15:restartNumberingAfterBreak="0">
    <w:nsid w:val="5CE63946"/>
    <w:multiLevelType w:val="hybridMultilevel"/>
    <w:tmpl w:val="FA147A64"/>
    <w:lvl w:ilvl="0" w:tplc="F062A40C">
      <w:start w:val="1"/>
      <w:numFmt w:val="bullet"/>
      <w:lvlText w:val=""/>
      <w:lvlJc w:val="left"/>
      <w:pPr>
        <w:ind w:left="720" w:hanging="360"/>
      </w:pPr>
      <w:rPr>
        <w:rFonts w:ascii="Symbol" w:hAnsi="Symbol"/>
      </w:rPr>
    </w:lvl>
    <w:lvl w:ilvl="1" w:tplc="11C64EB0">
      <w:start w:val="1"/>
      <w:numFmt w:val="bullet"/>
      <w:lvlText w:val=""/>
      <w:lvlJc w:val="left"/>
      <w:pPr>
        <w:ind w:left="720" w:hanging="360"/>
      </w:pPr>
      <w:rPr>
        <w:rFonts w:ascii="Symbol" w:hAnsi="Symbol"/>
      </w:rPr>
    </w:lvl>
    <w:lvl w:ilvl="2" w:tplc="17D4706C">
      <w:start w:val="1"/>
      <w:numFmt w:val="bullet"/>
      <w:lvlText w:val=""/>
      <w:lvlJc w:val="left"/>
      <w:pPr>
        <w:ind w:left="720" w:hanging="360"/>
      </w:pPr>
      <w:rPr>
        <w:rFonts w:ascii="Symbol" w:hAnsi="Symbol"/>
      </w:rPr>
    </w:lvl>
    <w:lvl w:ilvl="3" w:tplc="6736164A">
      <w:start w:val="1"/>
      <w:numFmt w:val="bullet"/>
      <w:lvlText w:val=""/>
      <w:lvlJc w:val="left"/>
      <w:pPr>
        <w:ind w:left="720" w:hanging="360"/>
      </w:pPr>
      <w:rPr>
        <w:rFonts w:ascii="Symbol" w:hAnsi="Symbol"/>
      </w:rPr>
    </w:lvl>
    <w:lvl w:ilvl="4" w:tplc="9D9AA9FE">
      <w:start w:val="1"/>
      <w:numFmt w:val="bullet"/>
      <w:lvlText w:val=""/>
      <w:lvlJc w:val="left"/>
      <w:pPr>
        <w:ind w:left="720" w:hanging="360"/>
      </w:pPr>
      <w:rPr>
        <w:rFonts w:ascii="Symbol" w:hAnsi="Symbol"/>
      </w:rPr>
    </w:lvl>
    <w:lvl w:ilvl="5" w:tplc="F894FA62">
      <w:start w:val="1"/>
      <w:numFmt w:val="bullet"/>
      <w:lvlText w:val=""/>
      <w:lvlJc w:val="left"/>
      <w:pPr>
        <w:ind w:left="720" w:hanging="360"/>
      </w:pPr>
      <w:rPr>
        <w:rFonts w:ascii="Symbol" w:hAnsi="Symbol"/>
      </w:rPr>
    </w:lvl>
    <w:lvl w:ilvl="6" w:tplc="02F82F74">
      <w:start w:val="1"/>
      <w:numFmt w:val="bullet"/>
      <w:lvlText w:val=""/>
      <w:lvlJc w:val="left"/>
      <w:pPr>
        <w:ind w:left="720" w:hanging="360"/>
      </w:pPr>
      <w:rPr>
        <w:rFonts w:ascii="Symbol" w:hAnsi="Symbol"/>
      </w:rPr>
    </w:lvl>
    <w:lvl w:ilvl="7" w:tplc="EFFAD6DC">
      <w:start w:val="1"/>
      <w:numFmt w:val="bullet"/>
      <w:lvlText w:val=""/>
      <w:lvlJc w:val="left"/>
      <w:pPr>
        <w:ind w:left="720" w:hanging="360"/>
      </w:pPr>
      <w:rPr>
        <w:rFonts w:ascii="Symbol" w:hAnsi="Symbol"/>
      </w:rPr>
    </w:lvl>
    <w:lvl w:ilvl="8" w:tplc="60A62A4A">
      <w:start w:val="1"/>
      <w:numFmt w:val="bullet"/>
      <w:lvlText w:val=""/>
      <w:lvlJc w:val="left"/>
      <w:pPr>
        <w:ind w:left="720" w:hanging="360"/>
      </w:pPr>
      <w:rPr>
        <w:rFonts w:ascii="Symbol" w:hAnsi="Symbol"/>
      </w:rPr>
    </w:lvl>
  </w:abstractNum>
  <w:abstractNum w:abstractNumId="98" w15:restartNumberingAfterBreak="0">
    <w:nsid w:val="5FE341FC"/>
    <w:multiLevelType w:val="multilevel"/>
    <w:tmpl w:val="259890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9" w15:restartNumberingAfterBreak="0">
    <w:nsid w:val="64B95E35"/>
    <w:multiLevelType w:val="multilevel"/>
    <w:tmpl w:val="C7FA63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0" w15:restartNumberingAfterBreak="0">
    <w:nsid w:val="66FC2095"/>
    <w:multiLevelType w:val="multilevel"/>
    <w:tmpl w:val="7C181A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1" w15:restartNumberingAfterBreak="0">
    <w:nsid w:val="675F05D9"/>
    <w:multiLevelType w:val="multilevel"/>
    <w:tmpl w:val="E876A5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2" w15:restartNumberingAfterBreak="0">
    <w:nsid w:val="69A23F83"/>
    <w:multiLevelType w:val="hybridMultilevel"/>
    <w:tmpl w:val="AE48ACBC"/>
    <w:lvl w:ilvl="0" w:tplc="0809000F">
      <w:start w:val="1"/>
      <w:numFmt w:val="decimal"/>
      <w:lvlText w:val="%1."/>
      <w:lvlJc w:val="left"/>
      <w:pPr>
        <w:ind w:left="360" w:hanging="360"/>
      </w:pPr>
    </w:lvl>
    <w:lvl w:ilvl="1" w:tplc="20000017">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3"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4"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05" w15:restartNumberingAfterBreak="0">
    <w:nsid w:val="6E591C55"/>
    <w:multiLevelType w:val="multilevel"/>
    <w:tmpl w:val="3092A0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6" w15:restartNumberingAfterBreak="0">
    <w:nsid w:val="6F35205A"/>
    <w:multiLevelType w:val="hybridMultilevel"/>
    <w:tmpl w:val="9386E3F0"/>
    <w:lvl w:ilvl="0" w:tplc="FB404E30">
      <w:numFmt w:val="bullet"/>
      <w:lvlText w:val="-"/>
      <w:lvlJc w:val="left"/>
      <w:pPr>
        <w:ind w:left="720" w:hanging="360"/>
      </w:pPr>
      <w:rPr>
        <w:rFonts w:ascii="Arial" w:eastAsiaTheme="minorHAns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7"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0A406B3"/>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9" w15:restartNumberingAfterBreak="0">
    <w:nsid w:val="70B3487A"/>
    <w:multiLevelType w:val="hybridMultilevel"/>
    <w:tmpl w:val="BA0E5330"/>
    <w:lvl w:ilvl="0" w:tplc="08090017">
      <w:start w:val="1"/>
      <w:numFmt w:val="lowerLetter"/>
      <w:lvlText w:val="%1)"/>
      <w:lvlJc w:val="left"/>
      <w:pPr>
        <w:ind w:left="1154" w:hanging="360"/>
      </w:pPr>
      <w:rPr>
        <w:rFonts w:hint="default"/>
      </w:rPr>
    </w:lvl>
    <w:lvl w:ilvl="1" w:tplc="0407001B">
      <w:start w:val="1"/>
      <w:numFmt w:val="lowerRoman"/>
      <w:lvlText w:val="%2."/>
      <w:lvlJc w:val="right"/>
      <w:pPr>
        <w:ind w:left="1874" w:hanging="360"/>
      </w:p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110" w15:restartNumberingAfterBreak="0">
    <w:nsid w:val="74280574"/>
    <w:multiLevelType w:val="hybridMultilevel"/>
    <w:tmpl w:val="13C4BDBC"/>
    <w:lvl w:ilvl="0" w:tplc="9CA4A6B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75342741"/>
    <w:multiLevelType w:val="multilevel"/>
    <w:tmpl w:val="4A6453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2" w15:restartNumberingAfterBreak="0">
    <w:nsid w:val="76D76E1C"/>
    <w:multiLevelType w:val="hybridMultilevel"/>
    <w:tmpl w:val="EDB020F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3" w15:restartNumberingAfterBreak="0">
    <w:nsid w:val="770263CE"/>
    <w:multiLevelType w:val="multilevel"/>
    <w:tmpl w:val="67F0F4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4" w15:restartNumberingAfterBreak="0">
    <w:nsid w:val="776A7489"/>
    <w:multiLevelType w:val="multilevel"/>
    <w:tmpl w:val="FA08872A"/>
    <w:lvl w:ilvl="0">
      <w:start w:val="14"/>
      <w:numFmt w:val="decimal"/>
      <w:lvlText w:val="%1"/>
      <w:lvlJc w:val="left"/>
      <w:pPr>
        <w:ind w:left="500" w:hanging="500"/>
      </w:pPr>
      <w:rPr>
        <w:rFonts w:hint="default"/>
      </w:rPr>
    </w:lvl>
    <w:lvl w:ilvl="1">
      <w:start w:val="64"/>
      <w:numFmt w:val="decimal"/>
      <w:lvlText w:val="%1.%2"/>
      <w:lvlJc w:val="left"/>
      <w:pPr>
        <w:ind w:left="1067" w:hanging="5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5" w15:restartNumberingAfterBreak="0">
    <w:nsid w:val="7A235671"/>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6" w15:restartNumberingAfterBreak="0">
    <w:nsid w:val="7AC06A60"/>
    <w:multiLevelType w:val="hybridMultilevel"/>
    <w:tmpl w:val="CCAA232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7"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abstractNum w:abstractNumId="118" w15:restartNumberingAfterBreak="0">
    <w:nsid w:val="7D4468B0"/>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9" w15:restartNumberingAfterBreak="0">
    <w:nsid w:val="7E5C590F"/>
    <w:multiLevelType w:val="hybridMultilevel"/>
    <w:tmpl w:val="D97261F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850212786">
    <w:abstractNumId w:val="91"/>
  </w:num>
  <w:num w:numId="2" w16cid:durableId="1741906446">
    <w:abstractNumId w:val="107"/>
  </w:num>
  <w:num w:numId="3" w16cid:durableId="2132282296">
    <w:abstractNumId w:val="34"/>
  </w:num>
  <w:num w:numId="4" w16cid:durableId="308674728">
    <w:abstractNumId w:val="83"/>
  </w:num>
  <w:num w:numId="5" w16cid:durableId="1500343192">
    <w:abstractNumId w:val="11"/>
  </w:num>
  <w:num w:numId="6" w16cid:durableId="94747079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6636639">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07616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1076726">
    <w:abstractNumId w:val="93"/>
  </w:num>
  <w:num w:numId="10" w16cid:durableId="1141927803">
    <w:abstractNumId w:val="102"/>
  </w:num>
  <w:num w:numId="11" w16cid:durableId="1738941606">
    <w:abstractNumId w:val="34"/>
    <w:lvlOverride w:ilvl="0">
      <w:startOverride w:val="1"/>
    </w:lvlOverride>
  </w:num>
  <w:num w:numId="12" w16cid:durableId="12051431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7339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5398827">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344577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57282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0959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795158">
    <w:abstractNumId w:val="104"/>
  </w:num>
  <w:num w:numId="19" w16cid:durableId="717970615">
    <w:abstractNumId w:val="4"/>
  </w:num>
  <w:num w:numId="20" w16cid:durableId="4480891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2846407">
    <w:abstractNumId w:val="74"/>
  </w:num>
  <w:num w:numId="22" w16cid:durableId="1909458925">
    <w:abstractNumId w:val="31"/>
  </w:num>
  <w:num w:numId="23" w16cid:durableId="1222181368">
    <w:abstractNumId w:val="51"/>
  </w:num>
  <w:num w:numId="24" w16cid:durableId="1353608687">
    <w:abstractNumId w:val="57"/>
  </w:num>
  <w:num w:numId="25" w16cid:durableId="1867475948">
    <w:abstractNumId w:val="14"/>
  </w:num>
  <w:num w:numId="26" w16cid:durableId="579607133">
    <w:abstractNumId w:val="56"/>
  </w:num>
  <w:num w:numId="27" w16cid:durableId="551161455">
    <w:abstractNumId w:val="106"/>
  </w:num>
  <w:num w:numId="28" w16cid:durableId="1984654318">
    <w:abstractNumId w:val="23"/>
  </w:num>
  <w:num w:numId="29" w16cid:durableId="2031760315">
    <w:abstractNumId w:val="6"/>
  </w:num>
  <w:num w:numId="30" w16cid:durableId="736321469">
    <w:abstractNumId w:val="50"/>
  </w:num>
  <w:num w:numId="31" w16cid:durableId="1968002059">
    <w:abstractNumId w:val="94"/>
  </w:num>
  <w:num w:numId="32" w16cid:durableId="1616790160">
    <w:abstractNumId w:val="75"/>
  </w:num>
  <w:num w:numId="33" w16cid:durableId="738023046">
    <w:abstractNumId w:val="19"/>
  </w:num>
  <w:num w:numId="34" w16cid:durableId="735586479">
    <w:abstractNumId w:val="13"/>
  </w:num>
  <w:num w:numId="35" w16cid:durableId="84543189">
    <w:abstractNumId w:val="95"/>
  </w:num>
  <w:num w:numId="36" w16cid:durableId="66459262">
    <w:abstractNumId w:val="21"/>
  </w:num>
  <w:num w:numId="37" w16cid:durableId="553853759">
    <w:abstractNumId w:val="62"/>
  </w:num>
  <w:num w:numId="38" w16cid:durableId="1696417585">
    <w:abstractNumId w:val="32"/>
  </w:num>
  <w:num w:numId="39" w16cid:durableId="772087930">
    <w:abstractNumId w:val="33"/>
  </w:num>
  <w:num w:numId="40" w16cid:durableId="438452386">
    <w:abstractNumId w:val="78"/>
  </w:num>
  <w:num w:numId="41" w16cid:durableId="1736704218">
    <w:abstractNumId w:val="116"/>
  </w:num>
  <w:num w:numId="42" w16cid:durableId="595401291">
    <w:abstractNumId w:val="112"/>
  </w:num>
  <w:num w:numId="43" w16cid:durableId="173301854">
    <w:abstractNumId w:val="15"/>
  </w:num>
  <w:num w:numId="44" w16cid:durableId="1437363912">
    <w:abstractNumId w:val="49"/>
  </w:num>
  <w:num w:numId="45" w16cid:durableId="1704985578">
    <w:abstractNumId w:val="25"/>
  </w:num>
  <w:num w:numId="46" w16cid:durableId="1622031125">
    <w:abstractNumId w:val="114"/>
  </w:num>
  <w:num w:numId="47" w16cid:durableId="1135369617">
    <w:abstractNumId w:val="90"/>
  </w:num>
  <w:num w:numId="48" w16cid:durableId="1216896438">
    <w:abstractNumId w:val="89"/>
  </w:num>
  <w:num w:numId="49" w16cid:durableId="1867327351">
    <w:abstractNumId w:val="97"/>
  </w:num>
  <w:num w:numId="50" w16cid:durableId="537738728">
    <w:abstractNumId w:val="84"/>
  </w:num>
  <w:num w:numId="51" w16cid:durableId="220823512">
    <w:abstractNumId w:val="110"/>
  </w:num>
  <w:num w:numId="52" w16cid:durableId="186532289">
    <w:abstractNumId w:val="17"/>
  </w:num>
  <w:num w:numId="53" w16cid:durableId="195781038">
    <w:abstractNumId w:val="72"/>
  </w:num>
  <w:num w:numId="54" w16cid:durableId="1141926082">
    <w:abstractNumId w:val="42"/>
  </w:num>
  <w:num w:numId="55" w16cid:durableId="268199898">
    <w:abstractNumId w:val="80"/>
  </w:num>
  <w:num w:numId="56" w16cid:durableId="188108663">
    <w:abstractNumId w:val="76"/>
  </w:num>
  <w:num w:numId="57" w16cid:durableId="1810128191">
    <w:abstractNumId w:val="73"/>
  </w:num>
  <w:num w:numId="58" w16cid:durableId="1609240134">
    <w:abstractNumId w:val="45"/>
  </w:num>
  <w:num w:numId="59" w16cid:durableId="800071088">
    <w:abstractNumId w:val="98"/>
  </w:num>
  <w:num w:numId="60" w16cid:durableId="557713120">
    <w:abstractNumId w:val="10"/>
  </w:num>
  <w:num w:numId="61" w16cid:durableId="934705649">
    <w:abstractNumId w:val="111"/>
  </w:num>
  <w:num w:numId="62" w16cid:durableId="548810558">
    <w:abstractNumId w:val="77"/>
  </w:num>
  <w:num w:numId="63" w16cid:durableId="1046292683">
    <w:abstractNumId w:val="86"/>
  </w:num>
  <w:num w:numId="64" w16cid:durableId="1486899570">
    <w:abstractNumId w:val="40"/>
  </w:num>
  <w:num w:numId="65" w16cid:durableId="788165114">
    <w:abstractNumId w:val="3"/>
  </w:num>
  <w:num w:numId="66" w16cid:durableId="2017724491">
    <w:abstractNumId w:val="44"/>
  </w:num>
  <w:num w:numId="67" w16cid:durableId="1686207501">
    <w:abstractNumId w:val="81"/>
  </w:num>
  <w:num w:numId="68" w16cid:durableId="1056467614">
    <w:abstractNumId w:val="59"/>
  </w:num>
  <w:num w:numId="69" w16cid:durableId="1781484514">
    <w:abstractNumId w:val="61"/>
  </w:num>
  <w:num w:numId="70" w16cid:durableId="1536383980">
    <w:abstractNumId w:val="88"/>
  </w:num>
  <w:num w:numId="71" w16cid:durableId="575556460">
    <w:abstractNumId w:val="113"/>
  </w:num>
  <w:num w:numId="72" w16cid:durableId="1946766139">
    <w:abstractNumId w:val="28"/>
  </w:num>
  <w:num w:numId="73" w16cid:durableId="837892308">
    <w:abstractNumId w:val="46"/>
  </w:num>
  <w:num w:numId="74" w16cid:durableId="1143307470">
    <w:abstractNumId w:val="29"/>
  </w:num>
  <w:num w:numId="75" w16cid:durableId="1154567061">
    <w:abstractNumId w:val="39"/>
  </w:num>
  <w:num w:numId="76" w16cid:durableId="694158594">
    <w:abstractNumId w:val="38"/>
  </w:num>
  <w:num w:numId="77" w16cid:durableId="495387112">
    <w:abstractNumId w:val="82"/>
  </w:num>
  <w:num w:numId="78" w16cid:durableId="1213737355">
    <w:abstractNumId w:val="85"/>
  </w:num>
  <w:num w:numId="79" w16cid:durableId="500510123">
    <w:abstractNumId w:val="100"/>
  </w:num>
  <w:num w:numId="80" w16cid:durableId="1609314668">
    <w:abstractNumId w:val="9"/>
  </w:num>
  <w:num w:numId="81" w16cid:durableId="171721784">
    <w:abstractNumId w:val="67"/>
  </w:num>
  <w:num w:numId="82" w16cid:durableId="971836097">
    <w:abstractNumId w:val="43"/>
  </w:num>
  <w:num w:numId="83" w16cid:durableId="1450271257">
    <w:abstractNumId w:val="8"/>
  </w:num>
  <w:num w:numId="84" w16cid:durableId="129448546">
    <w:abstractNumId w:val="66"/>
  </w:num>
  <w:num w:numId="85" w16cid:durableId="1744176808">
    <w:abstractNumId w:val="101"/>
  </w:num>
  <w:num w:numId="86" w16cid:durableId="97603812">
    <w:abstractNumId w:val="22"/>
  </w:num>
  <w:num w:numId="87" w16cid:durableId="283537129">
    <w:abstractNumId w:val="5"/>
  </w:num>
  <w:num w:numId="88" w16cid:durableId="53821695">
    <w:abstractNumId w:val="58"/>
  </w:num>
  <w:num w:numId="89" w16cid:durableId="76824721">
    <w:abstractNumId w:val="0"/>
  </w:num>
  <w:num w:numId="90" w16cid:durableId="818689910">
    <w:abstractNumId w:val="105"/>
  </w:num>
  <w:num w:numId="91" w16cid:durableId="1409502612">
    <w:abstractNumId w:val="7"/>
  </w:num>
  <w:num w:numId="92" w16cid:durableId="1148085160">
    <w:abstractNumId w:val="63"/>
  </w:num>
  <w:num w:numId="93" w16cid:durableId="1815297186">
    <w:abstractNumId w:val="48"/>
  </w:num>
  <w:num w:numId="94" w16cid:durableId="596522278">
    <w:abstractNumId w:val="53"/>
  </w:num>
  <w:num w:numId="95" w16cid:durableId="2007245493">
    <w:abstractNumId w:val="99"/>
  </w:num>
  <w:num w:numId="96" w16cid:durableId="357629962">
    <w:abstractNumId w:val="27"/>
  </w:num>
  <w:num w:numId="97" w16cid:durableId="1351570228">
    <w:abstractNumId w:val="26"/>
  </w:num>
  <w:num w:numId="98" w16cid:durableId="1381440956">
    <w:abstractNumId w:val="79"/>
  </w:num>
  <w:num w:numId="99" w16cid:durableId="1507555316">
    <w:abstractNumId w:val="1"/>
  </w:num>
  <w:num w:numId="100" w16cid:durableId="498077794">
    <w:abstractNumId w:val="30"/>
  </w:num>
  <w:num w:numId="101" w16cid:durableId="1382437229">
    <w:abstractNumId w:val="54"/>
  </w:num>
  <w:num w:numId="102" w16cid:durableId="1647976242">
    <w:abstractNumId w:val="65"/>
  </w:num>
  <w:num w:numId="103" w16cid:durableId="661391682">
    <w:abstractNumId w:val="69"/>
  </w:num>
  <w:num w:numId="104" w16cid:durableId="1795978512">
    <w:abstractNumId w:val="68"/>
  </w:num>
  <w:num w:numId="105" w16cid:durableId="320626463">
    <w:abstractNumId w:val="12"/>
  </w:num>
  <w:num w:numId="106" w16cid:durableId="96874250">
    <w:abstractNumId w:val="71"/>
  </w:num>
  <w:num w:numId="107" w16cid:durableId="1726224274">
    <w:abstractNumId w:val="118"/>
  </w:num>
  <w:num w:numId="108" w16cid:durableId="1344934547">
    <w:abstractNumId w:val="96"/>
  </w:num>
  <w:num w:numId="109" w16cid:durableId="1530023866">
    <w:abstractNumId w:val="70"/>
  </w:num>
  <w:num w:numId="110" w16cid:durableId="1540587122">
    <w:abstractNumId w:val="109"/>
  </w:num>
  <w:num w:numId="111" w16cid:durableId="904678637">
    <w:abstractNumId w:val="41"/>
  </w:num>
  <w:num w:numId="112" w16cid:durableId="1180313803">
    <w:abstractNumId w:val="47"/>
  </w:num>
  <w:num w:numId="113" w16cid:durableId="1626616376">
    <w:abstractNumId w:val="20"/>
  </w:num>
  <w:num w:numId="114" w16cid:durableId="1715500798">
    <w:abstractNumId w:val="16"/>
  </w:num>
  <w:num w:numId="115" w16cid:durableId="911476254">
    <w:abstractNumId w:val="108"/>
  </w:num>
  <w:num w:numId="116" w16cid:durableId="862198">
    <w:abstractNumId w:val="2"/>
  </w:num>
  <w:num w:numId="117" w16cid:durableId="120922923">
    <w:abstractNumId w:val="37"/>
  </w:num>
  <w:num w:numId="118" w16cid:durableId="467939337">
    <w:abstractNumId w:val="52"/>
  </w:num>
  <w:num w:numId="119" w16cid:durableId="1732729370">
    <w:abstractNumId w:val="119"/>
  </w:num>
  <w:num w:numId="120" w16cid:durableId="59060552">
    <w:abstractNumId w:val="115"/>
  </w:num>
  <w:num w:numId="121" w16cid:durableId="74323198">
    <w:abstractNumId w:val="18"/>
  </w:num>
  <w:num w:numId="122" w16cid:durableId="312680591">
    <w:abstractNumId w:val="35"/>
  </w:num>
  <w:num w:numId="123" w16cid:durableId="1566068375">
    <w:abstractNumId w:val="64"/>
  </w:num>
  <w:num w:numId="124" w16cid:durableId="1912345075">
    <w:abstractNumId w:val="92"/>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044"/>
    <w:rsid w:val="00000287"/>
    <w:rsid w:val="0000049E"/>
    <w:rsid w:val="000005FF"/>
    <w:rsid w:val="000019A6"/>
    <w:rsid w:val="00001A53"/>
    <w:rsid w:val="00002216"/>
    <w:rsid w:val="000023C5"/>
    <w:rsid w:val="000024C8"/>
    <w:rsid w:val="0000266B"/>
    <w:rsid w:val="0000316D"/>
    <w:rsid w:val="00003342"/>
    <w:rsid w:val="0000334E"/>
    <w:rsid w:val="000034DC"/>
    <w:rsid w:val="00003E01"/>
    <w:rsid w:val="00004218"/>
    <w:rsid w:val="00004AC6"/>
    <w:rsid w:val="00004DFE"/>
    <w:rsid w:val="0000592B"/>
    <w:rsid w:val="000060DA"/>
    <w:rsid w:val="000062F1"/>
    <w:rsid w:val="00006301"/>
    <w:rsid w:val="00006C47"/>
    <w:rsid w:val="00006E0C"/>
    <w:rsid w:val="000074F4"/>
    <w:rsid w:val="00007DD6"/>
    <w:rsid w:val="000106F8"/>
    <w:rsid w:val="00010C50"/>
    <w:rsid w:val="00010CB7"/>
    <w:rsid w:val="00011195"/>
    <w:rsid w:val="000111DB"/>
    <w:rsid w:val="0001212C"/>
    <w:rsid w:val="0001249C"/>
    <w:rsid w:val="000126EE"/>
    <w:rsid w:val="0001385E"/>
    <w:rsid w:val="00013C5B"/>
    <w:rsid w:val="00014511"/>
    <w:rsid w:val="00014C91"/>
    <w:rsid w:val="00014D04"/>
    <w:rsid w:val="00014E06"/>
    <w:rsid w:val="00014E10"/>
    <w:rsid w:val="000151F0"/>
    <w:rsid w:val="000154AA"/>
    <w:rsid w:val="0001594F"/>
    <w:rsid w:val="00015BE6"/>
    <w:rsid w:val="00015CB5"/>
    <w:rsid w:val="0001686D"/>
    <w:rsid w:val="00016B96"/>
    <w:rsid w:val="00017584"/>
    <w:rsid w:val="00017C76"/>
    <w:rsid w:val="000203D6"/>
    <w:rsid w:val="00021DF8"/>
    <w:rsid w:val="00021E2C"/>
    <w:rsid w:val="00022055"/>
    <w:rsid w:val="00022107"/>
    <w:rsid w:val="0002210E"/>
    <w:rsid w:val="0002213C"/>
    <w:rsid w:val="00022998"/>
    <w:rsid w:val="00022A38"/>
    <w:rsid w:val="00022F03"/>
    <w:rsid w:val="00024260"/>
    <w:rsid w:val="0002430E"/>
    <w:rsid w:val="0002481D"/>
    <w:rsid w:val="0002483E"/>
    <w:rsid w:val="00024962"/>
    <w:rsid w:val="000249B7"/>
    <w:rsid w:val="00024F1F"/>
    <w:rsid w:val="000250CC"/>
    <w:rsid w:val="0002519B"/>
    <w:rsid w:val="000266A3"/>
    <w:rsid w:val="000267B7"/>
    <w:rsid w:val="00026A80"/>
    <w:rsid w:val="00027791"/>
    <w:rsid w:val="00027CA4"/>
    <w:rsid w:val="00030DB2"/>
    <w:rsid w:val="0003155C"/>
    <w:rsid w:val="00031564"/>
    <w:rsid w:val="00031F1D"/>
    <w:rsid w:val="00032405"/>
    <w:rsid w:val="00033492"/>
    <w:rsid w:val="00033D56"/>
    <w:rsid w:val="000354CC"/>
    <w:rsid w:val="00035CB2"/>
    <w:rsid w:val="000360D8"/>
    <w:rsid w:val="000369B3"/>
    <w:rsid w:val="00036EDA"/>
    <w:rsid w:val="00037487"/>
    <w:rsid w:val="0003767B"/>
    <w:rsid w:val="00037ACD"/>
    <w:rsid w:val="00040232"/>
    <w:rsid w:val="00040B86"/>
    <w:rsid w:val="00040D47"/>
    <w:rsid w:val="00040F43"/>
    <w:rsid w:val="00041776"/>
    <w:rsid w:val="00041C00"/>
    <w:rsid w:val="00041C8A"/>
    <w:rsid w:val="00042704"/>
    <w:rsid w:val="00042946"/>
    <w:rsid w:val="00042A5B"/>
    <w:rsid w:val="00043439"/>
    <w:rsid w:val="0004374C"/>
    <w:rsid w:val="00043911"/>
    <w:rsid w:val="000445A8"/>
    <w:rsid w:val="00044692"/>
    <w:rsid w:val="00045A31"/>
    <w:rsid w:val="00045D6C"/>
    <w:rsid w:val="00046ADF"/>
    <w:rsid w:val="000478CB"/>
    <w:rsid w:val="00047C4D"/>
    <w:rsid w:val="00047FA5"/>
    <w:rsid w:val="00050870"/>
    <w:rsid w:val="00050C58"/>
    <w:rsid w:val="00050CE1"/>
    <w:rsid w:val="0005182D"/>
    <w:rsid w:val="00051AD9"/>
    <w:rsid w:val="000521F9"/>
    <w:rsid w:val="00052636"/>
    <w:rsid w:val="00053230"/>
    <w:rsid w:val="00053B2E"/>
    <w:rsid w:val="00053BBF"/>
    <w:rsid w:val="00054533"/>
    <w:rsid w:val="00054772"/>
    <w:rsid w:val="00054AF2"/>
    <w:rsid w:val="00054CBB"/>
    <w:rsid w:val="00054E90"/>
    <w:rsid w:val="00055783"/>
    <w:rsid w:val="00055B05"/>
    <w:rsid w:val="00055FD9"/>
    <w:rsid w:val="00056C65"/>
    <w:rsid w:val="00056D24"/>
    <w:rsid w:val="00056D98"/>
    <w:rsid w:val="00056E06"/>
    <w:rsid w:val="000572B9"/>
    <w:rsid w:val="00057B91"/>
    <w:rsid w:val="000605A9"/>
    <w:rsid w:val="000606A7"/>
    <w:rsid w:val="0006078A"/>
    <w:rsid w:val="00060943"/>
    <w:rsid w:val="00060CAD"/>
    <w:rsid w:val="00060F94"/>
    <w:rsid w:val="0006175F"/>
    <w:rsid w:val="00061767"/>
    <w:rsid w:val="00062658"/>
    <w:rsid w:val="00062AC7"/>
    <w:rsid w:val="000630BA"/>
    <w:rsid w:val="00064C60"/>
    <w:rsid w:val="00064F34"/>
    <w:rsid w:val="00065457"/>
    <w:rsid w:val="000655D7"/>
    <w:rsid w:val="00065A3B"/>
    <w:rsid w:val="00065B23"/>
    <w:rsid w:val="00065CFA"/>
    <w:rsid w:val="00066EBF"/>
    <w:rsid w:val="00067374"/>
    <w:rsid w:val="00067C15"/>
    <w:rsid w:val="00067EDE"/>
    <w:rsid w:val="000700CC"/>
    <w:rsid w:val="0007122D"/>
    <w:rsid w:val="00072B48"/>
    <w:rsid w:val="00072B78"/>
    <w:rsid w:val="00073142"/>
    <w:rsid w:val="000734A8"/>
    <w:rsid w:val="00073EB7"/>
    <w:rsid w:val="00074790"/>
    <w:rsid w:val="00074C9D"/>
    <w:rsid w:val="00075B06"/>
    <w:rsid w:val="00075B40"/>
    <w:rsid w:val="00075C82"/>
    <w:rsid w:val="000762D2"/>
    <w:rsid w:val="00076AC9"/>
    <w:rsid w:val="00076F52"/>
    <w:rsid w:val="00077AB8"/>
    <w:rsid w:val="0008006A"/>
    <w:rsid w:val="000806F3"/>
    <w:rsid w:val="00080CD1"/>
    <w:rsid w:val="000817E5"/>
    <w:rsid w:val="00081AB2"/>
    <w:rsid w:val="00081AF9"/>
    <w:rsid w:val="000827E6"/>
    <w:rsid w:val="0008293C"/>
    <w:rsid w:val="00082F58"/>
    <w:rsid w:val="00082F65"/>
    <w:rsid w:val="000830AC"/>
    <w:rsid w:val="00083960"/>
    <w:rsid w:val="0008399A"/>
    <w:rsid w:val="00083B2E"/>
    <w:rsid w:val="000840E6"/>
    <w:rsid w:val="0008455F"/>
    <w:rsid w:val="000846B2"/>
    <w:rsid w:val="00084DA6"/>
    <w:rsid w:val="000854B8"/>
    <w:rsid w:val="000856D1"/>
    <w:rsid w:val="00085DF0"/>
    <w:rsid w:val="00085EE5"/>
    <w:rsid w:val="0008768B"/>
    <w:rsid w:val="0008793B"/>
    <w:rsid w:val="00087D79"/>
    <w:rsid w:val="00087F8F"/>
    <w:rsid w:val="000906AF"/>
    <w:rsid w:val="000908E3"/>
    <w:rsid w:val="00090D14"/>
    <w:rsid w:val="000913FD"/>
    <w:rsid w:val="00091F7D"/>
    <w:rsid w:val="000923F6"/>
    <w:rsid w:val="0009386A"/>
    <w:rsid w:val="00094577"/>
    <w:rsid w:val="00094AB7"/>
    <w:rsid w:val="00094FA9"/>
    <w:rsid w:val="0009552D"/>
    <w:rsid w:val="0009590C"/>
    <w:rsid w:val="000960CF"/>
    <w:rsid w:val="000968BE"/>
    <w:rsid w:val="0009693C"/>
    <w:rsid w:val="000970F6"/>
    <w:rsid w:val="00097137"/>
    <w:rsid w:val="00097682"/>
    <w:rsid w:val="000977B9"/>
    <w:rsid w:val="000A0422"/>
    <w:rsid w:val="000A0922"/>
    <w:rsid w:val="000A0A01"/>
    <w:rsid w:val="000A1981"/>
    <w:rsid w:val="000A263A"/>
    <w:rsid w:val="000A2989"/>
    <w:rsid w:val="000A2DDB"/>
    <w:rsid w:val="000A4016"/>
    <w:rsid w:val="000A425F"/>
    <w:rsid w:val="000A47BE"/>
    <w:rsid w:val="000A47D5"/>
    <w:rsid w:val="000A4C50"/>
    <w:rsid w:val="000A531D"/>
    <w:rsid w:val="000A537E"/>
    <w:rsid w:val="000A59D8"/>
    <w:rsid w:val="000A5A1E"/>
    <w:rsid w:val="000A5FEB"/>
    <w:rsid w:val="000A601D"/>
    <w:rsid w:val="000A6437"/>
    <w:rsid w:val="000A6471"/>
    <w:rsid w:val="000A664E"/>
    <w:rsid w:val="000A6D88"/>
    <w:rsid w:val="000A782B"/>
    <w:rsid w:val="000A782D"/>
    <w:rsid w:val="000A7900"/>
    <w:rsid w:val="000A7CC9"/>
    <w:rsid w:val="000B0ED4"/>
    <w:rsid w:val="000B11E3"/>
    <w:rsid w:val="000B1A35"/>
    <w:rsid w:val="000B1A95"/>
    <w:rsid w:val="000B20CF"/>
    <w:rsid w:val="000B2390"/>
    <w:rsid w:val="000B2629"/>
    <w:rsid w:val="000B2A6E"/>
    <w:rsid w:val="000B3238"/>
    <w:rsid w:val="000B35E6"/>
    <w:rsid w:val="000B385B"/>
    <w:rsid w:val="000B3ABC"/>
    <w:rsid w:val="000B3CCB"/>
    <w:rsid w:val="000B413A"/>
    <w:rsid w:val="000B43AE"/>
    <w:rsid w:val="000B44B0"/>
    <w:rsid w:val="000B47A8"/>
    <w:rsid w:val="000B482D"/>
    <w:rsid w:val="000B4CC7"/>
    <w:rsid w:val="000B4D35"/>
    <w:rsid w:val="000B50AD"/>
    <w:rsid w:val="000B5735"/>
    <w:rsid w:val="000B5751"/>
    <w:rsid w:val="000B57EC"/>
    <w:rsid w:val="000B5A6C"/>
    <w:rsid w:val="000B63D5"/>
    <w:rsid w:val="000B676D"/>
    <w:rsid w:val="000B7902"/>
    <w:rsid w:val="000B7D58"/>
    <w:rsid w:val="000C0EA7"/>
    <w:rsid w:val="000C15C6"/>
    <w:rsid w:val="000C2064"/>
    <w:rsid w:val="000C2393"/>
    <w:rsid w:val="000C23BD"/>
    <w:rsid w:val="000C349E"/>
    <w:rsid w:val="000C37F3"/>
    <w:rsid w:val="000C3C52"/>
    <w:rsid w:val="000C3CA4"/>
    <w:rsid w:val="000C3D1A"/>
    <w:rsid w:val="000C421B"/>
    <w:rsid w:val="000C42D2"/>
    <w:rsid w:val="000C4EF1"/>
    <w:rsid w:val="000C5085"/>
    <w:rsid w:val="000C5239"/>
    <w:rsid w:val="000C6433"/>
    <w:rsid w:val="000C64FC"/>
    <w:rsid w:val="000C77B0"/>
    <w:rsid w:val="000C7B29"/>
    <w:rsid w:val="000D0A87"/>
    <w:rsid w:val="000D0C2A"/>
    <w:rsid w:val="000D1645"/>
    <w:rsid w:val="000D1E1F"/>
    <w:rsid w:val="000D1EBD"/>
    <w:rsid w:val="000D2165"/>
    <w:rsid w:val="000D2921"/>
    <w:rsid w:val="000D2938"/>
    <w:rsid w:val="000D2AF5"/>
    <w:rsid w:val="000D2F69"/>
    <w:rsid w:val="000D2FD8"/>
    <w:rsid w:val="000D318F"/>
    <w:rsid w:val="000D3A56"/>
    <w:rsid w:val="000D4044"/>
    <w:rsid w:val="000D434F"/>
    <w:rsid w:val="000D456A"/>
    <w:rsid w:val="000D4CA6"/>
    <w:rsid w:val="000D504F"/>
    <w:rsid w:val="000D5CDB"/>
    <w:rsid w:val="000D638F"/>
    <w:rsid w:val="000D64F5"/>
    <w:rsid w:val="000D7003"/>
    <w:rsid w:val="000D708E"/>
    <w:rsid w:val="000D78A3"/>
    <w:rsid w:val="000D79AF"/>
    <w:rsid w:val="000D7DB4"/>
    <w:rsid w:val="000D7EDC"/>
    <w:rsid w:val="000E0325"/>
    <w:rsid w:val="000E0A18"/>
    <w:rsid w:val="000E0C72"/>
    <w:rsid w:val="000E19F3"/>
    <w:rsid w:val="000E1E26"/>
    <w:rsid w:val="000E2AC2"/>
    <w:rsid w:val="000E395A"/>
    <w:rsid w:val="000E3FEB"/>
    <w:rsid w:val="000E419B"/>
    <w:rsid w:val="000E465E"/>
    <w:rsid w:val="000E47AC"/>
    <w:rsid w:val="000E47AF"/>
    <w:rsid w:val="000E4ACF"/>
    <w:rsid w:val="000E570F"/>
    <w:rsid w:val="000E65DB"/>
    <w:rsid w:val="000E707F"/>
    <w:rsid w:val="000E778D"/>
    <w:rsid w:val="000E7B68"/>
    <w:rsid w:val="000E7D4D"/>
    <w:rsid w:val="000F0791"/>
    <w:rsid w:val="000F0BF7"/>
    <w:rsid w:val="000F0D9B"/>
    <w:rsid w:val="000F123B"/>
    <w:rsid w:val="000F1830"/>
    <w:rsid w:val="000F18CD"/>
    <w:rsid w:val="000F1FC9"/>
    <w:rsid w:val="000F326C"/>
    <w:rsid w:val="000F34FE"/>
    <w:rsid w:val="000F38B6"/>
    <w:rsid w:val="000F3F94"/>
    <w:rsid w:val="000F421F"/>
    <w:rsid w:val="000F4B65"/>
    <w:rsid w:val="000F6609"/>
    <w:rsid w:val="000F680F"/>
    <w:rsid w:val="000F6D54"/>
    <w:rsid w:val="000F76D4"/>
    <w:rsid w:val="000F773E"/>
    <w:rsid w:val="000F7BCF"/>
    <w:rsid w:val="0010031A"/>
    <w:rsid w:val="001006CA"/>
    <w:rsid w:val="00100858"/>
    <w:rsid w:val="00100A08"/>
    <w:rsid w:val="00100AF1"/>
    <w:rsid w:val="001012EB"/>
    <w:rsid w:val="00101357"/>
    <w:rsid w:val="0010147B"/>
    <w:rsid w:val="00102851"/>
    <w:rsid w:val="00102FBE"/>
    <w:rsid w:val="001031D8"/>
    <w:rsid w:val="001032EC"/>
    <w:rsid w:val="0010387B"/>
    <w:rsid w:val="0010507F"/>
    <w:rsid w:val="00105FA7"/>
    <w:rsid w:val="00106950"/>
    <w:rsid w:val="0010767B"/>
    <w:rsid w:val="0010769B"/>
    <w:rsid w:val="00110375"/>
    <w:rsid w:val="0011077E"/>
    <w:rsid w:val="0011092D"/>
    <w:rsid w:val="00111987"/>
    <w:rsid w:val="00112099"/>
    <w:rsid w:val="00112537"/>
    <w:rsid w:val="00112D9A"/>
    <w:rsid w:val="001137A0"/>
    <w:rsid w:val="00113881"/>
    <w:rsid w:val="0011392F"/>
    <w:rsid w:val="00114920"/>
    <w:rsid w:val="00114C4D"/>
    <w:rsid w:val="00114D1F"/>
    <w:rsid w:val="0011509D"/>
    <w:rsid w:val="0011531B"/>
    <w:rsid w:val="00115D2C"/>
    <w:rsid w:val="00115EB8"/>
    <w:rsid w:val="0011622F"/>
    <w:rsid w:val="001166FF"/>
    <w:rsid w:val="00117747"/>
    <w:rsid w:val="00117E96"/>
    <w:rsid w:val="00120752"/>
    <w:rsid w:val="00120CFD"/>
    <w:rsid w:val="0012145B"/>
    <w:rsid w:val="001214D9"/>
    <w:rsid w:val="00121932"/>
    <w:rsid w:val="00121955"/>
    <w:rsid w:val="00122017"/>
    <w:rsid w:val="00123486"/>
    <w:rsid w:val="001239E2"/>
    <w:rsid w:val="00124E32"/>
    <w:rsid w:val="001250B5"/>
    <w:rsid w:val="00127028"/>
    <w:rsid w:val="001273AC"/>
    <w:rsid w:val="00127903"/>
    <w:rsid w:val="001301B5"/>
    <w:rsid w:val="0013101A"/>
    <w:rsid w:val="00131466"/>
    <w:rsid w:val="001321D3"/>
    <w:rsid w:val="001325FD"/>
    <w:rsid w:val="00133D7B"/>
    <w:rsid w:val="00133DB1"/>
    <w:rsid w:val="00133E9D"/>
    <w:rsid w:val="00134B58"/>
    <w:rsid w:val="00134CC3"/>
    <w:rsid w:val="00134EA3"/>
    <w:rsid w:val="00135014"/>
    <w:rsid w:val="001351B6"/>
    <w:rsid w:val="001351EB"/>
    <w:rsid w:val="001353C4"/>
    <w:rsid w:val="00135428"/>
    <w:rsid w:val="001361D7"/>
    <w:rsid w:val="0013630B"/>
    <w:rsid w:val="00136E2C"/>
    <w:rsid w:val="001370B8"/>
    <w:rsid w:val="0013732D"/>
    <w:rsid w:val="00137937"/>
    <w:rsid w:val="00140180"/>
    <w:rsid w:val="001408C5"/>
    <w:rsid w:val="0014105B"/>
    <w:rsid w:val="001410BF"/>
    <w:rsid w:val="00141AF6"/>
    <w:rsid w:val="00141D4A"/>
    <w:rsid w:val="00141F83"/>
    <w:rsid w:val="00142A18"/>
    <w:rsid w:val="0014310F"/>
    <w:rsid w:val="0014386A"/>
    <w:rsid w:val="00143C57"/>
    <w:rsid w:val="00144622"/>
    <w:rsid w:val="001448C1"/>
    <w:rsid w:val="00144B76"/>
    <w:rsid w:val="00145CD5"/>
    <w:rsid w:val="00145DCE"/>
    <w:rsid w:val="00145F9D"/>
    <w:rsid w:val="00145FAA"/>
    <w:rsid w:val="001463BB"/>
    <w:rsid w:val="00147251"/>
    <w:rsid w:val="001473E8"/>
    <w:rsid w:val="00147643"/>
    <w:rsid w:val="00147B91"/>
    <w:rsid w:val="0015003D"/>
    <w:rsid w:val="001503C8"/>
    <w:rsid w:val="00150774"/>
    <w:rsid w:val="001508C7"/>
    <w:rsid w:val="00150B08"/>
    <w:rsid w:val="00150D72"/>
    <w:rsid w:val="001512BB"/>
    <w:rsid w:val="0015176D"/>
    <w:rsid w:val="001519DA"/>
    <w:rsid w:val="00152169"/>
    <w:rsid w:val="00152329"/>
    <w:rsid w:val="00153370"/>
    <w:rsid w:val="0015390A"/>
    <w:rsid w:val="001539C1"/>
    <w:rsid w:val="00153F6F"/>
    <w:rsid w:val="00154C4C"/>
    <w:rsid w:val="00154F01"/>
    <w:rsid w:val="00155166"/>
    <w:rsid w:val="001555C9"/>
    <w:rsid w:val="00155833"/>
    <w:rsid w:val="00156061"/>
    <w:rsid w:val="00156385"/>
    <w:rsid w:val="00156429"/>
    <w:rsid w:val="00156BAB"/>
    <w:rsid w:val="00157287"/>
    <w:rsid w:val="00157821"/>
    <w:rsid w:val="00160991"/>
    <w:rsid w:val="00160C29"/>
    <w:rsid w:val="001612F8"/>
    <w:rsid w:val="001614B0"/>
    <w:rsid w:val="00163640"/>
    <w:rsid w:val="001639ED"/>
    <w:rsid w:val="001644D1"/>
    <w:rsid w:val="00164EF8"/>
    <w:rsid w:val="001650EC"/>
    <w:rsid w:val="001656A2"/>
    <w:rsid w:val="00165841"/>
    <w:rsid w:val="0016639D"/>
    <w:rsid w:val="001663EE"/>
    <w:rsid w:val="0016756E"/>
    <w:rsid w:val="001675D4"/>
    <w:rsid w:val="00167607"/>
    <w:rsid w:val="001677B3"/>
    <w:rsid w:val="001720C6"/>
    <w:rsid w:val="0017237C"/>
    <w:rsid w:val="0017266D"/>
    <w:rsid w:val="00173383"/>
    <w:rsid w:val="00173A8A"/>
    <w:rsid w:val="001740DC"/>
    <w:rsid w:val="00174739"/>
    <w:rsid w:val="001749A1"/>
    <w:rsid w:val="001754AA"/>
    <w:rsid w:val="001768DE"/>
    <w:rsid w:val="001776C8"/>
    <w:rsid w:val="00180BD5"/>
    <w:rsid w:val="00181609"/>
    <w:rsid w:val="00181745"/>
    <w:rsid w:val="00181D63"/>
    <w:rsid w:val="0018215B"/>
    <w:rsid w:val="001822B5"/>
    <w:rsid w:val="0018243E"/>
    <w:rsid w:val="00182507"/>
    <w:rsid w:val="00182591"/>
    <w:rsid w:val="00182727"/>
    <w:rsid w:val="001831C2"/>
    <w:rsid w:val="0018494B"/>
    <w:rsid w:val="00185873"/>
    <w:rsid w:val="001868B9"/>
    <w:rsid w:val="0018757B"/>
    <w:rsid w:val="00187723"/>
    <w:rsid w:val="001878D6"/>
    <w:rsid w:val="00187A72"/>
    <w:rsid w:val="00187B5C"/>
    <w:rsid w:val="00190A20"/>
    <w:rsid w:val="001910B8"/>
    <w:rsid w:val="001914AD"/>
    <w:rsid w:val="00191B81"/>
    <w:rsid w:val="00191F6F"/>
    <w:rsid w:val="001921EA"/>
    <w:rsid w:val="0019234A"/>
    <w:rsid w:val="001926F2"/>
    <w:rsid w:val="00192C58"/>
    <w:rsid w:val="0019381B"/>
    <w:rsid w:val="001942B4"/>
    <w:rsid w:val="0019581E"/>
    <w:rsid w:val="0019594F"/>
    <w:rsid w:val="00196083"/>
    <w:rsid w:val="001962BB"/>
    <w:rsid w:val="001965A6"/>
    <w:rsid w:val="00196B9F"/>
    <w:rsid w:val="00196CCF"/>
    <w:rsid w:val="00196EE9"/>
    <w:rsid w:val="00197F46"/>
    <w:rsid w:val="00197FDE"/>
    <w:rsid w:val="001A0530"/>
    <w:rsid w:val="001A0EB0"/>
    <w:rsid w:val="001A1012"/>
    <w:rsid w:val="001A2ED9"/>
    <w:rsid w:val="001A3920"/>
    <w:rsid w:val="001A4FB5"/>
    <w:rsid w:val="001A5C5A"/>
    <w:rsid w:val="001A5DEC"/>
    <w:rsid w:val="001A5F70"/>
    <w:rsid w:val="001A685F"/>
    <w:rsid w:val="001A68A6"/>
    <w:rsid w:val="001A72AC"/>
    <w:rsid w:val="001A7527"/>
    <w:rsid w:val="001A76D0"/>
    <w:rsid w:val="001A7B76"/>
    <w:rsid w:val="001B1176"/>
    <w:rsid w:val="001B15EF"/>
    <w:rsid w:val="001B1C8D"/>
    <w:rsid w:val="001B1DB9"/>
    <w:rsid w:val="001B219C"/>
    <w:rsid w:val="001B2939"/>
    <w:rsid w:val="001B2D56"/>
    <w:rsid w:val="001B3CB5"/>
    <w:rsid w:val="001B42BF"/>
    <w:rsid w:val="001B461C"/>
    <w:rsid w:val="001B5368"/>
    <w:rsid w:val="001B59BE"/>
    <w:rsid w:val="001B6C57"/>
    <w:rsid w:val="001B715A"/>
    <w:rsid w:val="001B7E80"/>
    <w:rsid w:val="001C1BF6"/>
    <w:rsid w:val="001C1E9C"/>
    <w:rsid w:val="001C23E0"/>
    <w:rsid w:val="001C31EF"/>
    <w:rsid w:val="001C3D0E"/>
    <w:rsid w:val="001C3D7B"/>
    <w:rsid w:val="001C5C06"/>
    <w:rsid w:val="001C6BC2"/>
    <w:rsid w:val="001C7259"/>
    <w:rsid w:val="001C7D1F"/>
    <w:rsid w:val="001D143D"/>
    <w:rsid w:val="001D18B7"/>
    <w:rsid w:val="001D1904"/>
    <w:rsid w:val="001D1991"/>
    <w:rsid w:val="001D1BD1"/>
    <w:rsid w:val="001D1F7F"/>
    <w:rsid w:val="001D270F"/>
    <w:rsid w:val="001D29F2"/>
    <w:rsid w:val="001D3402"/>
    <w:rsid w:val="001D3486"/>
    <w:rsid w:val="001D379B"/>
    <w:rsid w:val="001D39BA"/>
    <w:rsid w:val="001D3B1C"/>
    <w:rsid w:val="001D41CA"/>
    <w:rsid w:val="001D4B4B"/>
    <w:rsid w:val="001D4DA1"/>
    <w:rsid w:val="001D4E06"/>
    <w:rsid w:val="001D4FD8"/>
    <w:rsid w:val="001D5AB8"/>
    <w:rsid w:val="001D5B1D"/>
    <w:rsid w:val="001D5CBA"/>
    <w:rsid w:val="001D78EA"/>
    <w:rsid w:val="001D7942"/>
    <w:rsid w:val="001D7E06"/>
    <w:rsid w:val="001D7FCE"/>
    <w:rsid w:val="001E0430"/>
    <w:rsid w:val="001E057C"/>
    <w:rsid w:val="001E067A"/>
    <w:rsid w:val="001E0741"/>
    <w:rsid w:val="001E0B49"/>
    <w:rsid w:val="001E1E1D"/>
    <w:rsid w:val="001E226F"/>
    <w:rsid w:val="001E238D"/>
    <w:rsid w:val="001E302D"/>
    <w:rsid w:val="001E30B6"/>
    <w:rsid w:val="001E348F"/>
    <w:rsid w:val="001E37C8"/>
    <w:rsid w:val="001E3F51"/>
    <w:rsid w:val="001E4F16"/>
    <w:rsid w:val="001E54AE"/>
    <w:rsid w:val="001E565C"/>
    <w:rsid w:val="001E59B8"/>
    <w:rsid w:val="001E5F1F"/>
    <w:rsid w:val="001E5F2A"/>
    <w:rsid w:val="001E6527"/>
    <w:rsid w:val="001E6A25"/>
    <w:rsid w:val="001E703B"/>
    <w:rsid w:val="001F0C8F"/>
    <w:rsid w:val="001F0D65"/>
    <w:rsid w:val="001F1D53"/>
    <w:rsid w:val="001F242B"/>
    <w:rsid w:val="001F27A6"/>
    <w:rsid w:val="001F30B4"/>
    <w:rsid w:val="001F339A"/>
    <w:rsid w:val="001F3923"/>
    <w:rsid w:val="001F3C78"/>
    <w:rsid w:val="001F3D84"/>
    <w:rsid w:val="001F3EA4"/>
    <w:rsid w:val="001F3F03"/>
    <w:rsid w:val="001F3F9B"/>
    <w:rsid w:val="001F40FD"/>
    <w:rsid w:val="001F4A87"/>
    <w:rsid w:val="001F4F83"/>
    <w:rsid w:val="001F4FEB"/>
    <w:rsid w:val="001F5C04"/>
    <w:rsid w:val="001F5C18"/>
    <w:rsid w:val="001F66C0"/>
    <w:rsid w:val="001F6E8C"/>
    <w:rsid w:val="002000BB"/>
    <w:rsid w:val="00200703"/>
    <w:rsid w:val="00200EA9"/>
    <w:rsid w:val="00200EAB"/>
    <w:rsid w:val="00201403"/>
    <w:rsid w:val="00201B91"/>
    <w:rsid w:val="00201DFA"/>
    <w:rsid w:val="00201E54"/>
    <w:rsid w:val="00202062"/>
    <w:rsid w:val="00202094"/>
    <w:rsid w:val="002026F7"/>
    <w:rsid w:val="00202F1E"/>
    <w:rsid w:val="002036B9"/>
    <w:rsid w:val="00203F95"/>
    <w:rsid w:val="002043D9"/>
    <w:rsid w:val="00204F0B"/>
    <w:rsid w:val="00204FD4"/>
    <w:rsid w:val="0020513C"/>
    <w:rsid w:val="0020530B"/>
    <w:rsid w:val="002059A4"/>
    <w:rsid w:val="002060C9"/>
    <w:rsid w:val="00206EBD"/>
    <w:rsid w:val="002072B2"/>
    <w:rsid w:val="0020777E"/>
    <w:rsid w:val="002077BE"/>
    <w:rsid w:val="002077F2"/>
    <w:rsid w:val="00207919"/>
    <w:rsid w:val="00207AA3"/>
    <w:rsid w:val="00207AE1"/>
    <w:rsid w:val="00207DA5"/>
    <w:rsid w:val="002101E1"/>
    <w:rsid w:val="00210283"/>
    <w:rsid w:val="002108C3"/>
    <w:rsid w:val="002110D5"/>
    <w:rsid w:val="002113E9"/>
    <w:rsid w:val="0021198B"/>
    <w:rsid w:val="00211C62"/>
    <w:rsid w:val="0021214B"/>
    <w:rsid w:val="00212DD6"/>
    <w:rsid w:val="002132BB"/>
    <w:rsid w:val="0021363B"/>
    <w:rsid w:val="0021420C"/>
    <w:rsid w:val="00214318"/>
    <w:rsid w:val="00214523"/>
    <w:rsid w:val="00214594"/>
    <w:rsid w:val="0021517B"/>
    <w:rsid w:val="00215866"/>
    <w:rsid w:val="00215B83"/>
    <w:rsid w:val="00216146"/>
    <w:rsid w:val="002168C2"/>
    <w:rsid w:val="00216C5B"/>
    <w:rsid w:val="00217327"/>
    <w:rsid w:val="0021735F"/>
    <w:rsid w:val="002173E3"/>
    <w:rsid w:val="0021765A"/>
    <w:rsid w:val="00217921"/>
    <w:rsid w:val="00220B0D"/>
    <w:rsid w:val="00221119"/>
    <w:rsid w:val="002211FF"/>
    <w:rsid w:val="00221B43"/>
    <w:rsid w:val="002227A2"/>
    <w:rsid w:val="00222F77"/>
    <w:rsid w:val="00223325"/>
    <w:rsid w:val="002233A3"/>
    <w:rsid w:val="0022377C"/>
    <w:rsid w:val="00223C4F"/>
    <w:rsid w:val="00223EA3"/>
    <w:rsid w:val="0022415B"/>
    <w:rsid w:val="00224365"/>
    <w:rsid w:val="0022472B"/>
    <w:rsid w:val="00226B1D"/>
    <w:rsid w:val="00226E90"/>
    <w:rsid w:val="00227713"/>
    <w:rsid w:val="002277FB"/>
    <w:rsid w:val="00227FCA"/>
    <w:rsid w:val="0023032E"/>
    <w:rsid w:val="002303E9"/>
    <w:rsid w:val="00230633"/>
    <w:rsid w:val="0023101C"/>
    <w:rsid w:val="0023143D"/>
    <w:rsid w:val="00231596"/>
    <w:rsid w:val="002331B9"/>
    <w:rsid w:val="00233286"/>
    <w:rsid w:val="00233755"/>
    <w:rsid w:val="00233789"/>
    <w:rsid w:val="002341B8"/>
    <w:rsid w:val="002343EF"/>
    <w:rsid w:val="0023461B"/>
    <w:rsid w:val="00234CF2"/>
    <w:rsid w:val="0023505C"/>
    <w:rsid w:val="002351BA"/>
    <w:rsid w:val="00235555"/>
    <w:rsid w:val="00235AF6"/>
    <w:rsid w:val="00236014"/>
    <w:rsid w:val="00236061"/>
    <w:rsid w:val="002365A5"/>
    <w:rsid w:val="0023673F"/>
    <w:rsid w:val="00236ABC"/>
    <w:rsid w:val="00236B31"/>
    <w:rsid w:val="00236FDF"/>
    <w:rsid w:val="00237479"/>
    <w:rsid w:val="002402DC"/>
    <w:rsid w:val="00240F90"/>
    <w:rsid w:val="002412AA"/>
    <w:rsid w:val="00241726"/>
    <w:rsid w:val="002419DA"/>
    <w:rsid w:val="00241F03"/>
    <w:rsid w:val="0024202C"/>
    <w:rsid w:val="00242066"/>
    <w:rsid w:val="00242085"/>
    <w:rsid w:val="00242494"/>
    <w:rsid w:val="00243C02"/>
    <w:rsid w:val="00243C57"/>
    <w:rsid w:val="00243D8D"/>
    <w:rsid w:val="00243EAE"/>
    <w:rsid w:val="00244250"/>
    <w:rsid w:val="002443DE"/>
    <w:rsid w:val="00244C44"/>
    <w:rsid w:val="00244DC9"/>
    <w:rsid w:val="00245279"/>
    <w:rsid w:val="002453A4"/>
    <w:rsid w:val="00245952"/>
    <w:rsid w:val="00245F83"/>
    <w:rsid w:val="002460FF"/>
    <w:rsid w:val="002462A1"/>
    <w:rsid w:val="0024656A"/>
    <w:rsid w:val="002466FE"/>
    <w:rsid w:val="002467F0"/>
    <w:rsid w:val="00246E9D"/>
    <w:rsid w:val="00247291"/>
    <w:rsid w:val="00247473"/>
    <w:rsid w:val="00247559"/>
    <w:rsid w:val="00250E7B"/>
    <w:rsid w:val="00250E85"/>
    <w:rsid w:val="00250F78"/>
    <w:rsid w:val="00251309"/>
    <w:rsid w:val="00251A7F"/>
    <w:rsid w:val="00251AEC"/>
    <w:rsid w:val="00252184"/>
    <w:rsid w:val="002522AF"/>
    <w:rsid w:val="0025262D"/>
    <w:rsid w:val="00252D34"/>
    <w:rsid w:val="0025303B"/>
    <w:rsid w:val="002530D0"/>
    <w:rsid w:val="00253FE9"/>
    <w:rsid w:val="002546AE"/>
    <w:rsid w:val="00254DC7"/>
    <w:rsid w:val="002550B9"/>
    <w:rsid w:val="00255D30"/>
    <w:rsid w:val="00255E60"/>
    <w:rsid w:val="002565CA"/>
    <w:rsid w:val="00256867"/>
    <w:rsid w:val="00256AC8"/>
    <w:rsid w:val="00256CCB"/>
    <w:rsid w:val="002571C8"/>
    <w:rsid w:val="002578DC"/>
    <w:rsid w:val="00257E66"/>
    <w:rsid w:val="00261624"/>
    <w:rsid w:val="0026173F"/>
    <w:rsid w:val="002626B6"/>
    <w:rsid w:val="00262928"/>
    <w:rsid w:val="00263339"/>
    <w:rsid w:val="00263556"/>
    <w:rsid w:val="002635EC"/>
    <w:rsid w:val="00263654"/>
    <w:rsid w:val="00263B3D"/>
    <w:rsid w:val="002645A4"/>
    <w:rsid w:val="00264B21"/>
    <w:rsid w:val="00264EED"/>
    <w:rsid w:val="00265057"/>
    <w:rsid w:val="002652F3"/>
    <w:rsid w:val="002658E4"/>
    <w:rsid w:val="00265C41"/>
    <w:rsid w:val="00265CD6"/>
    <w:rsid w:val="002671DF"/>
    <w:rsid w:val="00267C6B"/>
    <w:rsid w:val="00270959"/>
    <w:rsid w:val="00270ABC"/>
    <w:rsid w:val="00271007"/>
    <w:rsid w:val="00271247"/>
    <w:rsid w:val="00271486"/>
    <w:rsid w:val="00271C0A"/>
    <w:rsid w:val="00271EA7"/>
    <w:rsid w:val="00272130"/>
    <w:rsid w:val="002721EE"/>
    <w:rsid w:val="00272864"/>
    <w:rsid w:val="00273905"/>
    <w:rsid w:val="00274AF5"/>
    <w:rsid w:val="00274DE0"/>
    <w:rsid w:val="002750C4"/>
    <w:rsid w:val="002757D5"/>
    <w:rsid w:val="00275933"/>
    <w:rsid w:val="00276178"/>
    <w:rsid w:val="0027617B"/>
    <w:rsid w:val="00276A55"/>
    <w:rsid w:val="0027701F"/>
    <w:rsid w:val="00277633"/>
    <w:rsid w:val="00277CAF"/>
    <w:rsid w:val="00280567"/>
    <w:rsid w:val="00280A00"/>
    <w:rsid w:val="00280DF3"/>
    <w:rsid w:val="00281399"/>
    <w:rsid w:val="00281B9F"/>
    <w:rsid w:val="00281BAF"/>
    <w:rsid w:val="00281D66"/>
    <w:rsid w:val="0028281A"/>
    <w:rsid w:val="002829F5"/>
    <w:rsid w:val="0028319F"/>
    <w:rsid w:val="00283255"/>
    <w:rsid w:val="00284034"/>
    <w:rsid w:val="00285234"/>
    <w:rsid w:val="00286371"/>
    <w:rsid w:val="00286985"/>
    <w:rsid w:val="00286F9C"/>
    <w:rsid w:val="002873B9"/>
    <w:rsid w:val="002904BD"/>
    <w:rsid w:val="00290662"/>
    <w:rsid w:val="00290677"/>
    <w:rsid w:val="00291215"/>
    <w:rsid w:val="00291464"/>
    <w:rsid w:val="00291848"/>
    <w:rsid w:val="00291C35"/>
    <w:rsid w:val="00292611"/>
    <w:rsid w:val="00292A2F"/>
    <w:rsid w:val="00293122"/>
    <w:rsid w:val="00293942"/>
    <w:rsid w:val="00293FE3"/>
    <w:rsid w:val="002940E0"/>
    <w:rsid w:val="002941FF"/>
    <w:rsid w:val="002943B8"/>
    <w:rsid w:val="00294A62"/>
    <w:rsid w:val="002952BC"/>
    <w:rsid w:val="0029564A"/>
    <w:rsid w:val="0029703B"/>
    <w:rsid w:val="00297EFC"/>
    <w:rsid w:val="002A012C"/>
    <w:rsid w:val="002A0A05"/>
    <w:rsid w:val="002A0A6B"/>
    <w:rsid w:val="002A0C3A"/>
    <w:rsid w:val="002A1724"/>
    <w:rsid w:val="002A1AC8"/>
    <w:rsid w:val="002A1FD6"/>
    <w:rsid w:val="002A22A3"/>
    <w:rsid w:val="002A2698"/>
    <w:rsid w:val="002A2D44"/>
    <w:rsid w:val="002A3A77"/>
    <w:rsid w:val="002A3CFD"/>
    <w:rsid w:val="002A440F"/>
    <w:rsid w:val="002A5873"/>
    <w:rsid w:val="002A58BD"/>
    <w:rsid w:val="002A5B6C"/>
    <w:rsid w:val="002A6467"/>
    <w:rsid w:val="002A6644"/>
    <w:rsid w:val="002A6662"/>
    <w:rsid w:val="002A72BA"/>
    <w:rsid w:val="002A7680"/>
    <w:rsid w:val="002A7F53"/>
    <w:rsid w:val="002B061B"/>
    <w:rsid w:val="002B0D71"/>
    <w:rsid w:val="002B0E18"/>
    <w:rsid w:val="002B1847"/>
    <w:rsid w:val="002B1FF2"/>
    <w:rsid w:val="002B219B"/>
    <w:rsid w:val="002B24F2"/>
    <w:rsid w:val="002B4482"/>
    <w:rsid w:val="002B4C14"/>
    <w:rsid w:val="002B52CA"/>
    <w:rsid w:val="002B5966"/>
    <w:rsid w:val="002B5A52"/>
    <w:rsid w:val="002B6596"/>
    <w:rsid w:val="002B78C7"/>
    <w:rsid w:val="002B7C7B"/>
    <w:rsid w:val="002B7D09"/>
    <w:rsid w:val="002C1135"/>
    <w:rsid w:val="002C11A3"/>
    <w:rsid w:val="002C1C63"/>
    <w:rsid w:val="002C1C6E"/>
    <w:rsid w:val="002C1E39"/>
    <w:rsid w:val="002C20BC"/>
    <w:rsid w:val="002C2FAD"/>
    <w:rsid w:val="002C49BD"/>
    <w:rsid w:val="002C5077"/>
    <w:rsid w:val="002C51D5"/>
    <w:rsid w:val="002C5753"/>
    <w:rsid w:val="002C5816"/>
    <w:rsid w:val="002C6BD6"/>
    <w:rsid w:val="002C6C79"/>
    <w:rsid w:val="002C78CE"/>
    <w:rsid w:val="002C7E8F"/>
    <w:rsid w:val="002D0273"/>
    <w:rsid w:val="002D0B9E"/>
    <w:rsid w:val="002D0D22"/>
    <w:rsid w:val="002D1542"/>
    <w:rsid w:val="002D182F"/>
    <w:rsid w:val="002D1B65"/>
    <w:rsid w:val="002D2A43"/>
    <w:rsid w:val="002D31B1"/>
    <w:rsid w:val="002D362D"/>
    <w:rsid w:val="002D36A0"/>
    <w:rsid w:val="002D396E"/>
    <w:rsid w:val="002D3B47"/>
    <w:rsid w:val="002D3BA4"/>
    <w:rsid w:val="002D3E4B"/>
    <w:rsid w:val="002D443D"/>
    <w:rsid w:val="002D4AA6"/>
    <w:rsid w:val="002D4D88"/>
    <w:rsid w:val="002D5093"/>
    <w:rsid w:val="002D53B7"/>
    <w:rsid w:val="002D6346"/>
    <w:rsid w:val="002D6582"/>
    <w:rsid w:val="002D65C1"/>
    <w:rsid w:val="002D6788"/>
    <w:rsid w:val="002D68DA"/>
    <w:rsid w:val="002D7142"/>
    <w:rsid w:val="002D7492"/>
    <w:rsid w:val="002E0C44"/>
    <w:rsid w:val="002E0DE9"/>
    <w:rsid w:val="002E13AE"/>
    <w:rsid w:val="002E157C"/>
    <w:rsid w:val="002E165D"/>
    <w:rsid w:val="002E17AC"/>
    <w:rsid w:val="002E2C05"/>
    <w:rsid w:val="002E2C3A"/>
    <w:rsid w:val="002E3FE7"/>
    <w:rsid w:val="002E477B"/>
    <w:rsid w:val="002E49F4"/>
    <w:rsid w:val="002E4E22"/>
    <w:rsid w:val="002E5872"/>
    <w:rsid w:val="002E5BE2"/>
    <w:rsid w:val="002E696A"/>
    <w:rsid w:val="002E6A6C"/>
    <w:rsid w:val="002E7994"/>
    <w:rsid w:val="002F047F"/>
    <w:rsid w:val="002F07FA"/>
    <w:rsid w:val="002F116E"/>
    <w:rsid w:val="002F2986"/>
    <w:rsid w:val="002F2D06"/>
    <w:rsid w:val="002F2E65"/>
    <w:rsid w:val="002F3056"/>
    <w:rsid w:val="002F31E0"/>
    <w:rsid w:val="002F4564"/>
    <w:rsid w:val="002F46E4"/>
    <w:rsid w:val="002F4E87"/>
    <w:rsid w:val="002F5B06"/>
    <w:rsid w:val="002F687D"/>
    <w:rsid w:val="002F6DB4"/>
    <w:rsid w:val="002F7BC2"/>
    <w:rsid w:val="00300412"/>
    <w:rsid w:val="003008E5"/>
    <w:rsid w:val="003009CA"/>
    <w:rsid w:val="00300CD2"/>
    <w:rsid w:val="0030107B"/>
    <w:rsid w:val="003028C5"/>
    <w:rsid w:val="00303C86"/>
    <w:rsid w:val="003040C0"/>
    <w:rsid w:val="0030410D"/>
    <w:rsid w:val="00304FA0"/>
    <w:rsid w:val="00304FDB"/>
    <w:rsid w:val="0030510E"/>
    <w:rsid w:val="00305918"/>
    <w:rsid w:val="003062D9"/>
    <w:rsid w:val="00306324"/>
    <w:rsid w:val="00306B94"/>
    <w:rsid w:val="00306EB7"/>
    <w:rsid w:val="00307531"/>
    <w:rsid w:val="00307542"/>
    <w:rsid w:val="0030765A"/>
    <w:rsid w:val="00307F96"/>
    <w:rsid w:val="00310523"/>
    <w:rsid w:val="003109DF"/>
    <w:rsid w:val="00310B43"/>
    <w:rsid w:val="00310C5B"/>
    <w:rsid w:val="00311E61"/>
    <w:rsid w:val="00312F62"/>
    <w:rsid w:val="00312FAE"/>
    <w:rsid w:val="0031397F"/>
    <w:rsid w:val="00313AC4"/>
    <w:rsid w:val="00313C2C"/>
    <w:rsid w:val="00313F82"/>
    <w:rsid w:val="0031495E"/>
    <w:rsid w:val="00314E8B"/>
    <w:rsid w:val="00315CCD"/>
    <w:rsid w:val="00316327"/>
    <w:rsid w:val="00316399"/>
    <w:rsid w:val="00316406"/>
    <w:rsid w:val="003165A7"/>
    <w:rsid w:val="00316DCE"/>
    <w:rsid w:val="00317847"/>
    <w:rsid w:val="00317940"/>
    <w:rsid w:val="00317EB2"/>
    <w:rsid w:val="003204D6"/>
    <w:rsid w:val="00320CF4"/>
    <w:rsid w:val="00321425"/>
    <w:rsid w:val="003218BB"/>
    <w:rsid w:val="00321977"/>
    <w:rsid w:val="00322248"/>
    <w:rsid w:val="003224A0"/>
    <w:rsid w:val="003229AE"/>
    <w:rsid w:val="00322CAE"/>
    <w:rsid w:val="003234F6"/>
    <w:rsid w:val="00324126"/>
    <w:rsid w:val="00324448"/>
    <w:rsid w:val="00324BCD"/>
    <w:rsid w:val="00324F30"/>
    <w:rsid w:val="00326074"/>
    <w:rsid w:val="00326CE1"/>
    <w:rsid w:val="00326FE6"/>
    <w:rsid w:val="0032702D"/>
    <w:rsid w:val="00327217"/>
    <w:rsid w:val="00327999"/>
    <w:rsid w:val="00330CAC"/>
    <w:rsid w:val="00331167"/>
    <w:rsid w:val="00331170"/>
    <w:rsid w:val="003313FE"/>
    <w:rsid w:val="00331A17"/>
    <w:rsid w:val="00332284"/>
    <w:rsid w:val="003325B9"/>
    <w:rsid w:val="003326EA"/>
    <w:rsid w:val="00332A55"/>
    <w:rsid w:val="00333CA0"/>
    <w:rsid w:val="00334420"/>
    <w:rsid w:val="00334A33"/>
    <w:rsid w:val="00334AB1"/>
    <w:rsid w:val="00334C02"/>
    <w:rsid w:val="00334D22"/>
    <w:rsid w:val="00334FC9"/>
    <w:rsid w:val="003359E0"/>
    <w:rsid w:val="00335A20"/>
    <w:rsid w:val="00335ABC"/>
    <w:rsid w:val="00335E2E"/>
    <w:rsid w:val="00336307"/>
    <w:rsid w:val="0033634C"/>
    <w:rsid w:val="003363B0"/>
    <w:rsid w:val="0033652B"/>
    <w:rsid w:val="003367F2"/>
    <w:rsid w:val="003368E9"/>
    <w:rsid w:val="00336B5E"/>
    <w:rsid w:val="00336C29"/>
    <w:rsid w:val="00336CCF"/>
    <w:rsid w:val="0033766B"/>
    <w:rsid w:val="003378DA"/>
    <w:rsid w:val="0034143A"/>
    <w:rsid w:val="00341855"/>
    <w:rsid w:val="00341CA6"/>
    <w:rsid w:val="00342921"/>
    <w:rsid w:val="00342C17"/>
    <w:rsid w:val="003434A3"/>
    <w:rsid w:val="003435DE"/>
    <w:rsid w:val="00343715"/>
    <w:rsid w:val="00344195"/>
    <w:rsid w:val="00344664"/>
    <w:rsid w:val="00344B73"/>
    <w:rsid w:val="00344DBA"/>
    <w:rsid w:val="003457F4"/>
    <w:rsid w:val="00345EAD"/>
    <w:rsid w:val="003460C8"/>
    <w:rsid w:val="00346162"/>
    <w:rsid w:val="003467BC"/>
    <w:rsid w:val="0035006E"/>
    <w:rsid w:val="00350B45"/>
    <w:rsid w:val="00351C67"/>
    <w:rsid w:val="00352026"/>
    <w:rsid w:val="00352181"/>
    <w:rsid w:val="00352303"/>
    <w:rsid w:val="0035256A"/>
    <w:rsid w:val="00352D8E"/>
    <w:rsid w:val="003531B9"/>
    <w:rsid w:val="00353E55"/>
    <w:rsid w:val="00353EB3"/>
    <w:rsid w:val="00353EE1"/>
    <w:rsid w:val="00354018"/>
    <w:rsid w:val="00354966"/>
    <w:rsid w:val="003553D3"/>
    <w:rsid w:val="003557C0"/>
    <w:rsid w:val="00356A59"/>
    <w:rsid w:val="00356C4C"/>
    <w:rsid w:val="003574FA"/>
    <w:rsid w:val="00357993"/>
    <w:rsid w:val="00360838"/>
    <w:rsid w:val="00360935"/>
    <w:rsid w:val="00360F60"/>
    <w:rsid w:val="00361ABF"/>
    <w:rsid w:val="00361F97"/>
    <w:rsid w:val="003622DF"/>
    <w:rsid w:val="0036268B"/>
    <w:rsid w:val="00362B87"/>
    <w:rsid w:val="0036362B"/>
    <w:rsid w:val="00363CC1"/>
    <w:rsid w:val="0036431E"/>
    <w:rsid w:val="003647CD"/>
    <w:rsid w:val="0036482E"/>
    <w:rsid w:val="003648B4"/>
    <w:rsid w:val="00364CC6"/>
    <w:rsid w:val="00364CED"/>
    <w:rsid w:val="00365303"/>
    <w:rsid w:val="003654C7"/>
    <w:rsid w:val="003659FD"/>
    <w:rsid w:val="00366367"/>
    <w:rsid w:val="00366C5C"/>
    <w:rsid w:val="00367990"/>
    <w:rsid w:val="00367CC3"/>
    <w:rsid w:val="00370999"/>
    <w:rsid w:val="00371047"/>
    <w:rsid w:val="00371928"/>
    <w:rsid w:val="00371D7C"/>
    <w:rsid w:val="00371DE1"/>
    <w:rsid w:val="0037229A"/>
    <w:rsid w:val="0037242B"/>
    <w:rsid w:val="00372918"/>
    <w:rsid w:val="00372E99"/>
    <w:rsid w:val="00372FC3"/>
    <w:rsid w:val="0037300A"/>
    <w:rsid w:val="003738A1"/>
    <w:rsid w:val="00374233"/>
    <w:rsid w:val="00374B9C"/>
    <w:rsid w:val="00374C91"/>
    <w:rsid w:val="0037544A"/>
    <w:rsid w:val="003755C0"/>
    <w:rsid w:val="00376959"/>
    <w:rsid w:val="00376A33"/>
    <w:rsid w:val="00376FCE"/>
    <w:rsid w:val="00377DFF"/>
    <w:rsid w:val="00380058"/>
    <w:rsid w:val="00380652"/>
    <w:rsid w:val="00381020"/>
    <w:rsid w:val="003810A6"/>
    <w:rsid w:val="00381257"/>
    <w:rsid w:val="00381E3B"/>
    <w:rsid w:val="0038204F"/>
    <w:rsid w:val="003824E1"/>
    <w:rsid w:val="00382F01"/>
    <w:rsid w:val="00383651"/>
    <w:rsid w:val="00384563"/>
    <w:rsid w:val="00384575"/>
    <w:rsid w:val="003848AB"/>
    <w:rsid w:val="003852BA"/>
    <w:rsid w:val="00385628"/>
    <w:rsid w:val="003859B5"/>
    <w:rsid w:val="00386922"/>
    <w:rsid w:val="00386A00"/>
    <w:rsid w:val="00387A55"/>
    <w:rsid w:val="00390111"/>
    <w:rsid w:val="00390416"/>
    <w:rsid w:val="00390695"/>
    <w:rsid w:val="00390D39"/>
    <w:rsid w:val="0039112F"/>
    <w:rsid w:val="00391790"/>
    <w:rsid w:val="00391B7A"/>
    <w:rsid w:val="00392513"/>
    <w:rsid w:val="00392ABA"/>
    <w:rsid w:val="003930CF"/>
    <w:rsid w:val="0039326E"/>
    <w:rsid w:val="0039349B"/>
    <w:rsid w:val="003939EC"/>
    <w:rsid w:val="00394AFB"/>
    <w:rsid w:val="003950C0"/>
    <w:rsid w:val="00395489"/>
    <w:rsid w:val="00395522"/>
    <w:rsid w:val="00395C8B"/>
    <w:rsid w:val="003960DE"/>
    <w:rsid w:val="0039652B"/>
    <w:rsid w:val="00396EE1"/>
    <w:rsid w:val="0039706D"/>
    <w:rsid w:val="003972BC"/>
    <w:rsid w:val="0039788D"/>
    <w:rsid w:val="003A017E"/>
    <w:rsid w:val="003A033F"/>
    <w:rsid w:val="003A0555"/>
    <w:rsid w:val="003A0E1E"/>
    <w:rsid w:val="003A0E84"/>
    <w:rsid w:val="003A0F6F"/>
    <w:rsid w:val="003A10A9"/>
    <w:rsid w:val="003A1289"/>
    <w:rsid w:val="003A1753"/>
    <w:rsid w:val="003A177C"/>
    <w:rsid w:val="003A1DD3"/>
    <w:rsid w:val="003A25FF"/>
    <w:rsid w:val="003A26FD"/>
    <w:rsid w:val="003A2E3C"/>
    <w:rsid w:val="003A2ED9"/>
    <w:rsid w:val="003A36FE"/>
    <w:rsid w:val="003A396A"/>
    <w:rsid w:val="003A42BD"/>
    <w:rsid w:val="003A431F"/>
    <w:rsid w:val="003A4F31"/>
    <w:rsid w:val="003A5C59"/>
    <w:rsid w:val="003A5F40"/>
    <w:rsid w:val="003A6070"/>
    <w:rsid w:val="003A65BF"/>
    <w:rsid w:val="003A67C4"/>
    <w:rsid w:val="003A697C"/>
    <w:rsid w:val="003A6EEC"/>
    <w:rsid w:val="003A6F36"/>
    <w:rsid w:val="003A7487"/>
    <w:rsid w:val="003A7543"/>
    <w:rsid w:val="003A7E7D"/>
    <w:rsid w:val="003B13DB"/>
    <w:rsid w:val="003B18B1"/>
    <w:rsid w:val="003B210B"/>
    <w:rsid w:val="003B25AB"/>
    <w:rsid w:val="003B2763"/>
    <w:rsid w:val="003B2C7D"/>
    <w:rsid w:val="003B2DD9"/>
    <w:rsid w:val="003B365D"/>
    <w:rsid w:val="003B3ABB"/>
    <w:rsid w:val="003B3D8B"/>
    <w:rsid w:val="003B490B"/>
    <w:rsid w:val="003B4926"/>
    <w:rsid w:val="003B561F"/>
    <w:rsid w:val="003B6574"/>
    <w:rsid w:val="003B7075"/>
    <w:rsid w:val="003B71B0"/>
    <w:rsid w:val="003B746F"/>
    <w:rsid w:val="003B7B1C"/>
    <w:rsid w:val="003B7F19"/>
    <w:rsid w:val="003C041A"/>
    <w:rsid w:val="003C08E7"/>
    <w:rsid w:val="003C0C20"/>
    <w:rsid w:val="003C10DB"/>
    <w:rsid w:val="003C131D"/>
    <w:rsid w:val="003C1569"/>
    <w:rsid w:val="003C1DB1"/>
    <w:rsid w:val="003C2606"/>
    <w:rsid w:val="003C2E44"/>
    <w:rsid w:val="003C32CD"/>
    <w:rsid w:val="003C41F9"/>
    <w:rsid w:val="003C5611"/>
    <w:rsid w:val="003C653D"/>
    <w:rsid w:val="003C75CE"/>
    <w:rsid w:val="003C7FC2"/>
    <w:rsid w:val="003C7FD0"/>
    <w:rsid w:val="003D0085"/>
    <w:rsid w:val="003D015D"/>
    <w:rsid w:val="003D05B5"/>
    <w:rsid w:val="003D08F8"/>
    <w:rsid w:val="003D1BD1"/>
    <w:rsid w:val="003D220B"/>
    <w:rsid w:val="003D22AB"/>
    <w:rsid w:val="003D2402"/>
    <w:rsid w:val="003D2580"/>
    <w:rsid w:val="003D2680"/>
    <w:rsid w:val="003D2CA6"/>
    <w:rsid w:val="003D314F"/>
    <w:rsid w:val="003D33F4"/>
    <w:rsid w:val="003D387F"/>
    <w:rsid w:val="003D3B82"/>
    <w:rsid w:val="003D3BE4"/>
    <w:rsid w:val="003D4696"/>
    <w:rsid w:val="003D46E9"/>
    <w:rsid w:val="003D5465"/>
    <w:rsid w:val="003D5B54"/>
    <w:rsid w:val="003D6446"/>
    <w:rsid w:val="003D6A64"/>
    <w:rsid w:val="003D6C0B"/>
    <w:rsid w:val="003D6CA8"/>
    <w:rsid w:val="003D7704"/>
    <w:rsid w:val="003E0589"/>
    <w:rsid w:val="003E0726"/>
    <w:rsid w:val="003E0F1E"/>
    <w:rsid w:val="003E1B28"/>
    <w:rsid w:val="003E2B2F"/>
    <w:rsid w:val="003E2E85"/>
    <w:rsid w:val="003E3372"/>
    <w:rsid w:val="003E3F6A"/>
    <w:rsid w:val="003E48F3"/>
    <w:rsid w:val="003E5203"/>
    <w:rsid w:val="003E5DC9"/>
    <w:rsid w:val="003E62B3"/>
    <w:rsid w:val="003E680C"/>
    <w:rsid w:val="003E6DE8"/>
    <w:rsid w:val="003E76A1"/>
    <w:rsid w:val="003E7876"/>
    <w:rsid w:val="003E7CB5"/>
    <w:rsid w:val="003E7DB2"/>
    <w:rsid w:val="003F035D"/>
    <w:rsid w:val="003F0726"/>
    <w:rsid w:val="003F0E44"/>
    <w:rsid w:val="003F0F62"/>
    <w:rsid w:val="003F0FBF"/>
    <w:rsid w:val="003F103E"/>
    <w:rsid w:val="003F1C5B"/>
    <w:rsid w:val="003F234D"/>
    <w:rsid w:val="003F2A14"/>
    <w:rsid w:val="003F36E4"/>
    <w:rsid w:val="003F3C81"/>
    <w:rsid w:val="003F412B"/>
    <w:rsid w:val="003F4B2C"/>
    <w:rsid w:val="003F4BF4"/>
    <w:rsid w:val="003F4EC3"/>
    <w:rsid w:val="003F5984"/>
    <w:rsid w:val="003F5E9A"/>
    <w:rsid w:val="003F6351"/>
    <w:rsid w:val="003F6B67"/>
    <w:rsid w:val="003F6CA5"/>
    <w:rsid w:val="003F7B34"/>
    <w:rsid w:val="003F7FE5"/>
    <w:rsid w:val="0040049A"/>
    <w:rsid w:val="0040056B"/>
    <w:rsid w:val="0040070C"/>
    <w:rsid w:val="00400B70"/>
    <w:rsid w:val="004017A3"/>
    <w:rsid w:val="00402942"/>
    <w:rsid w:val="00402BDE"/>
    <w:rsid w:val="00402D21"/>
    <w:rsid w:val="0040375A"/>
    <w:rsid w:val="0040426F"/>
    <w:rsid w:val="004046AF"/>
    <w:rsid w:val="00404822"/>
    <w:rsid w:val="0040521F"/>
    <w:rsid w:val="00405A82"/>
    <w:rsid w:val="00405CE3"/>
    <w:rsid w:val="00406247"/>
    <w:rsid w:val="004063A8"/>
    <w:rsid w:val="004063B3"/>
    <w:rsid w:val="004069DC"/>
    <w:rsid w:val="00406C4C"/>
    <w:rsid w:val="0040792E"/>
    <w:rsid w:val="00407EF7"/>
    <w:rsid w:val="00410666"/>
    <w:rsid w:val="00410B40"/>
    <w:rsid w:val="00411455"/>
    <w:rsid w:val="004124BF"/>
    <w:rsid w:val="004127C4"/>
    <w:rsid w:val="00412A66"/>
    <w:rsid w:val="00413259"/>
    <w:rsid w:val="00413663"/>
    <w:rsid w:val="00413FAF"/>
    <w:rsid w:val="00414A62"/>
    <w:rsid w:val="00415866"/>
    <w:rsid w:val="004159E9"/>
    <w:rsid w:val="00415AD5"/>
    <w:rsid w:val="00415B03"/>
    <w:rsid w:val="00415F25"/>
    <w:rsid w:val="00416464"/>
    <w:rsid w:val="004165B3"/>
    <w:rsid w:val="00416737"/>
    <w:rsid w:val="00416E60"/>
    <w:rsid w:val="00417052"/>
    <w:rsid w:val="00417239"/>
    <w:rsid w:val="0042029B"/>
    <w:rsid w:val="004207EB"/>
    <w:rsid w:val="00420A53"/>
    <w:rsid w:val="00421F1C"/>
    <w:rsid w:val="004223B5"/>
    <w:rsid w:val="00422AEF"/>
    <w:rsid w:val="00422B8A"/>
    <w:rsid w:val="00423D74"/>
    <w:rsid w:val="004244CA"/>
    <w:rsid w:val="0042490D"/>
    <w:rsid w:val="00425A90"/>
    <w:rsid w:val="00425C3C"/>
    <w:rsid w:val="00425E3D"/>
    <w:rsid w:val="00425E88"/>
    <w:rsid w:val="0042649A"/>
    <w:rsid w:val="00426731"/>
    <w:rsid w:val="00426BF7"/>
    <w:rsid w:val="00426CD5"/>
    <w:rsid w:val="0042705D"/>
    <w:rsid w:val="00427D46"/>
    <w:rsid w:val="00427EFE"/>
    <w:rsid w:val="00430E92"/>
    <w:rsid w:val="00430F24"/>
    <w:rsid w:val="004324D5"/>
    <w:rsid w:val="00432503"/>
    <w:rsid w:val="004329FE"/>
    <w:rsid w:val="00432B70"/>
    <w:rsid w:val="00433671"/>
    <w:rsid w:val="00434206"/>
    <w:rsid w:val="004346A4"/>
    <w:rsid w:val="00434DEA"/>
    <w:rsid w:val="004350EC"/>
    <w:rsid w:val="0043597C"/>
    <w:rsid w:val="00435CDD"/>
    <w:rsid w:val="00436A48"/>
    <w:rsid w:val="00436E87"/>
    <w:rsid w:val="00440144"/>
    <w:rsid w:val="00440257"/>
    <w:rsid w:val="004402EC"/>
    <w:rsid w:val="00440A2B"/>
    <w:rsid w:val="00440B93"/>
    <w:rsid w:val="004416BA"/>
    <w:rsid w:val="004417ED"/>
    <w:rsid w:val="00441A99"/>
    <w:rsid w:val="00442363"/>
    <w:rsid w:val="0044306F"/>
    <w:rsid w:val="00443316"/>
    <w:rsid w:val="00443448"/>
    <w:rsid w:val="00443751"/>
    <w:rsid w:val="00443890"/>
    <w:rsid w:val="00443A0F"/>
    <w:rsid w:val="00443FF1"/>
    <w:rsid w:val="00444089"/>
    <w:rsid w:val="004443F2"/>
    <w:rsid w:val="00444569"/>
    <w:rsid w:val="00444788"/>
    <w:rsid w:val="0044479B"/>
    <w:rsid w:val="00444980"/>
    <w:rsid w:val="00444BE4"/>
    <w:rsid w:val="00445FA7"/>
    <w:rsid w:val="00446320"/>
    <w:rsid w:val="00446765"/>
    <w:rsid w:val="0044687C"/>
    <w:rsid w:val="0044687F"/>
    <w:rsid w:val="00446A94"/>
    <w:rsid w:val="00446B75"/>
    <w:rsid w:val="00446D23"/>
    <w:rsid w:val="00446D31"/>
    <w:rsid w:val="00446F6B"/>
    <w:rsid w:val="0044715E"/>
    <w:rsid w:val="0044745A"/>
    <w:rsid w:val="00447518"/>
    <w:rsid w:val="00447CCE"/>
    <w:rsid w:val="0045093A"/>
    <w:rsid w:val="00450CBE"/>
    <w:rsid w:val="00451691"/>
    <w:rsid w:val="00452C31"/>
    <w:rsid w:val="00452CF8"/>
    <w:rsid w:val="0045356A"/>
    <w:rsid w:val="00453B71"/>
    <w:rsid w:val="00453EDB"/>
    <w:rsid w:val="0045404A"/>
    <w:rsid w:val="004542BC"/>
    <w:rsid w:val="004542BD"/>
    <w:rsid w:val="004549F7"/>
    <w:rsid w:val="00455437"/>
    <w:rsid w:val="00455A9C"/>
    <w:rsid w:val="00456340"/>
    <w:rsid w:val="00456889"/>
    <w:rsid w:val="004569A7"/>
    <w:rsid w:val="00456C46"/>
    <w:rsid w:val="00456C7F"/>
    <w:rsid w:val="00456D25"/>
    <w:rsid w:val="00456D2F"/>
    <w:rsid w:val="00457694"/>
    <w:rsid w:val="00457D6E"/>
    <w:rsid w:val="0046070B"/>
    <w:rsid w:val="004609F6"/>
    <w:rsid w:val="00461F5C"/>
    <w:rsid w:val="0046296D"/>
    <w:rsid w:val="00462A14"/>
    <w:rsid w:val="00462BC5"/>
    <w:rsid w:val="0046394B"/>
    <w:rsid w:val="00463C97"/>
    <w:rsid w:val="004640F6"/>
    <w:rsid w:val="00464F47"/>
    <w:rsid w:val="00465B84"/>
    <w:rsid w:val="00465C98"/>
    <w:rsid w:val="00466384"/>
    <w:rsid w:val="00466DDD"/>
    <w:rsid w:val="0046795F"/>
    <w:rsid w:val="00467CE1"/>
    <w:rsid w:val="00467F2A"/>
    <w:rsid w:val="0047030B"/>
    <w:rsid w:val="00470B03"/>
    <w:rsid w:val="0047159C"/>
    <w:rsid w:val="00472EA1"/>
    <w:rsid w:val="0047339E"/>
    <w:rsid w:val="004735F7"/>
    <w:rsid w:val="00473BF6"/>
    <w:rsid w:val="0047408C"/>
    <w:rsid w:val="004740F5"/>
    <w:rsid w:val="00474100"/>
    <w:rsid w:val="00475CC1"/>
    <w:rsid w:val="00476058"/>
    <w:rsid w:val="0047631F"/>
    <w:rsid w:val="004767EE"/>
    <w:rsid w:val="004801CB"/>
    <w:rsid w:val="004809F3"/>
    <w:rsid w:val="00480D95"/>
    <w:rsid w:val="0048118D"/>
    <w:rsid w:val="00481CAA"/>
    <w:rsid w:val="0048235D"/>
    <w:rsid w:val="004836F5"/>
    <w:rsid w:val="00483AEA"/>
    <w:rsid w:val="00483FF8"/>
    <w:rsid w:val="00484617"/>
    <w:rsid w:val="0048492A"/>
    <w:rsid w:val="00484FC4"/>
    <w:rsid w:val="00485662"/>
    <w:rsid w:val="0048602D"/>
    <w:rsid w:val="004867D1"/>
    <w:rsid w:val="0049033A"/>
    <w:rsid w:val="00490671"/>
    <w:rsid w:val="00490F34"/>
    <w:rsid w:val="00490FF5"/>
    <w:rsid w:val="0049215E"/>
    <w:rsid w:val="00492194"/>
    <w:rsid w:val="0049256D"/>
    <w:rsid w:val="00492AB6"/>
    <w:rsid w:val="00492D6F"/>
    <w:rsid w:val="004946B6"/>
    <w:rsid w:val="00495827"/>
    <w:rsid w:val="0049596B"/>
    <w:rsid w:val="00496556"/>
    <w:rsid w:val="0049721E"/>
    <w:rsid w:val="00497664"/>
    <w:rsid w:val="00497957"/>
    <w:rsid w:val="004A0143"/>
    <w:rsid w:val="004A0662"/>
    <w:rsid w:val="004A0EEB"/>
    <w:rsid w:val="004A1789"/>
    <w:rsid w:val="004A1F4E"/>
    <w:rsid w:val="004A21BC"/>
    <w:rsid w:val="004A3915"/>
    <w:rsid w:val="004A3953"/>
    <w:rsid w:val="004A489F"/>
    <w:rsid w:val="004A52BC"/>
    <w:rsid w:val="004A568A"/>
    <w:rsid w:val="004A5757"/>
    <w:rsid w:val="004A58B5"/>
    <w:rsid w:val="004A6244"/>
    <w:rsid w:val="004A64DB"/>
    <w:rsid w:val="004A666C"/>
    <w:rsid w:val="004A6C98"/>
    <w:rsid w:val="004B0541"/>
    <w:rsid w:val="004B0F53"/>
    <w:rsid w:val="004B0FC5"/>
    <w:rsid w:val="004B1166"/>
    <w:rsid w:val="004B12F0"/>
    <w:rsid w:val="004B13B6"/>
    <w:rsid w:val="004B299A"/>
    <w:rsid w:val="004B3375"/>
    <w:rsid w:val="004B391C"/>
    <w:rsid w:val="004B4018"/>
    <w:rsid w:val="004B4443"/>
    <w:rsid w:val="004B4CC5"/>
    <w:rsid w:val="004B5A6A"/>
    <w:rsid w:val="004B5A89"/>
    <w:rsid w:val="004B5BA1"/>
    <w:rsid w:val="004B64A2"/>
    <w:rsid w:val="004B6FC5"/>
    <w:rsid w:val="004B7008"/>
    <w:rsid w:val="004B7071"/>
    <w:rsid w:val="004C0C62"/>
    <w:rsid w:val="004C0ECF"/>
    <w:rsid w:val="004C1CDF"/>
    <w:rsid w:val="004C218A"/>
    <w:rsid w:val="004C3591"/>
    <w:rsid w:val="004C4A02"/>
    <w:rsid w:val="004C4B51"/>
    <w:rsid w:val="004C4BA1"/>
    <w:rsid w:val="004C4D45"/>
    <w:rsid w:val="004C4E4A"/>
    <w:rsid w:val="004C630B"/>
    <w:rsid w:val="004C6B8A"/>
    <w:rsid w:val="004C6E34"/>
    <w:rsid w:val="004C7CA3"/>
    <w:rsid w:val="004D0B12"/>
    <w:rsid w:val="004D0C4B"/>
    <w:rsid w:val="004D12BB"/>
    <w:rsid w:val="004D1522"/>
    <w:rsid w:val="004D1EDC"/>
    <w:rsid w:val="004D22FC"/>
    <w:rsid w:val="004D3829"/>
    <w:rsid w:val="004D3C90"/>
    <w:rsid w:val="004D4C9F"/>
    <w:rsid w:val="004D56DA"/>
    <w:rsid w:val="004D66F5"/>
    <w:rsid w:val="004D69A5"/>
    <w:rsid w:val="004D6D71"/>
    <w:rsid w:val="004D6E90"/>
    <w:rsid w:val="004D7094"/>
    <w:rsid w:val="004E02D4"/>
    <w:rsid w:val="004E07AF"/>
    <w:rsid w:val="004E0862"/>
    <w:rsid w:val="004E11D7"/>
    <w:rsid w:val="004E20DF"/>
    <w:rsid w:val="004E273C"/>
    <w:rsid w:val="004E293D"/>
    <w:rsid w:val="004E299B"/>
    <w:rsid w:val="004E351B"/>
    <w:rsid w:val="004E3DB8"/>
    <w:rsid w:val="004E4823"/>
    <w:rsid w:val="004E5B07"/>
    <w:rsid w:val="004E5D27"/>
    <w:rsid w:val="004E688C"/>
    <w:rsid w:val="004E6C9A"/>
    <w:rsid w:val="004E7C20"/>
    <w:rsid w:val="004F0CBA"/>
    <w:rsid w:val="004F0FBF"/>
    <w:rsid w:val="004F188F"/>
    <w:rsid w:val="004F1B5A"/>
    <w:rsid w:val="004F242E"/>
    <w:rsid w:val="004F3BE9"/>
    <w:rsid w:val="004F406A"/>
    <w:rsid w:val="004F46D9"/>
    <w:rsid w:val="004F4DFD"/>
    <w:rsid w:val="004F4F78"/>
    <w:rsid w:val="004F5269"/>
    <w:rsid w:val="004F57A4"/>
    <w:rsid w:val="004F5D18"/>
    <w:rsid w:val="004F617C"/>
    <w:rsid w:val="004F6469"/>
    <w:rsid w:val="004F657B"/>
    <w:rsid w:val="004F6E73"/>
    <w:rsid w:val="004F6FE9"/>
    <w:rsid w:val="004F7322"/>
    <w:rsid w:val="004F7374"/>
    <w:rsid w:val="004F75F9"/>
    <w:rsid w:val="0050037B"/>
    <w:rsid w:val="00500382"/>
    <w:rsid w:val="00500DB2"/>
    <w:rsid w:val="0050122A"/>
    <w:rsid w:val="005015AD"/>
    <w:rsid w:val="0050218A"/>
    <w:rsid w:val="00502244"/>
    <w:rsid w:val="00502AF1"/>
    <w:rsid w:val="00503CE3"/>
    <w:rsid w:val="005043D1"/>
    <w:rsid w:val="005044C3"/>
    <w:rsid w:val="005044E4"/>
    <w:rsid w:val="00504A23"/>
    <w:rsid w:val="00504AF1"/>
    <w:rsid w:val="00504D9A"/>
    <w:rsid w:val="00505052"/>
    <w:rsid w:val="005053DD"/>
    <w:rsid w:val="005057DB"/>
    <w:rsid w:val="005059E1"/>
    <w:rsid w:val="00505F8A"/>
    <w:rsid w:val="0050618A"/>
    <w:rsid w:val="0050683E"/>
    <w:rsid w:val="005074D6"/>
    <w:rsid w:val="00507669"/>
    <w:rsid w:val="00507788"/>
    <w:rsid w:val="00507A0A"/>
    <w:rsid w:val="00507E73"/>
    <w:rsid w:val="00510287"/>
    <w:rsid w:val="00510C2B"/>
    <w:rsid w:val="005110A5"/>
    <w:rsid w:val="005112AD"/>
    <w:rsid w:val="005118B1"/>
    <w:rsid w:val="00511ADC"/>
    <w:rsid w:val="00511EE1"/>
    <w:rsid w:val="00512184"/>
    <w:rsid w:val="00512353"/>
    <w:rsid w:val="0051275B"/>
    <w:rsid w:val="00512AC4"/>
    <w:rsid w:val="00512C8B"/>
    <w:rsid w:val="00513922"/>
    <w:rsid w:val="00513E45"/>
    <w:rsid w:val="00514DAB"/>
    <w:rsid w:val="00514FCB"/>
    <w:rsid w:val="00515D56"/>
    <w:rsid w:val="00515F54"/>
    <w:rsid w:val="00516464"/>
    <w:rsid w:val="005168DC"/>
    <w:rsid w:val="00516C45"/>
    <w:rsid w:val="00516F66"/>
    <w:rsid w:val="00517C65"/>
    <w:rsid w:val="00517CF2"/>
    <w:rsid w:val="00520EAD"/>
    <w:rsid w:val="005213B7"/>
    <w:rsid w:val="005214E3"/>
    <w:rsid w:val="00521AF9"/>
    <w:rsid w:val="00521F8D"/>
    <w:rsid w:val="00523814"/>
    <w:rsid w:val="00523967"/>
    <w:rsid w:val="00523C30"/>
    <w:rsid w:val="00523CE3"/>
    <w:rsid w:val="0052433B"/>
    <w:rsid w:val="00524863"/>
    <w:rsid w:val="00524A0F"/>
    <w:rsid w:val="00524A69"/>
    <w:rsid w:val="00525537"/>
    <w:rsid w:val="005257B4"/>
    <w:rsid w:val="005267DF"/>
    <w:rsid w:val="00526AB7"/>
    <w:rsid w:val="0052770A"/>
    <w:rsid w:val="005309D1"/>
    <w:rsid w:val="005312B3"/>
    <w:rsid w:val="0053168A"/>
    <w:rsid w:val="00531C74"/>
    <w:rsid w:val="00531FBE"/>
    <w:rsid w:val="00532AFF"/>
    <w:rsid w:val="00532DBA"/>
    <w:rsid w:val="00532F6B"/>
    <w:rsid w:val="005330F7"/>
    <w:rsid w:val="00533AA8"/>
    <w:rsid w:val="00533C49"/>
    <w:rsid w:val="00533F2D"/>
    <w:rsid w:val="005341F6"/>
    <w:rsid w:val="0053420A"/>
    <w:rsid w:val="0053471D"/>
    <w:rsid w:val="005348DD"/>
    <w:rsid w:val="00534BAE"/>
    <w:rsid w:val="00536FD6"/>
    <w:rsid w:val="0053721C"/>
    <w:rsid w:val="00537668"/>
    <w:rsid w:val="00537BAE"/>
    <w:rsid w:val="0054018D"/>
    <w:rsid w:val="00540C89"/>
    <w:rsid w:val="00540FCB"/>
    <w:rsid w:val="00541A4D"/>
    <w:rsid w:val="00541B80"/>
    <w:rsid w:val="00541D9E"/>
    <w:rsid w:val="005423E7"/>
    <w:rsid w:val="00542913"/>
    <w:rsid w:val="00543323"/>
    <w:rsid w:val="005433DC"/>
    <w:rsid w:val="00543588"/>
    <w:rsid w:val="00543CB1"/>
    <w:rsid w:val="005442E7"/>
    <w:rsid w:val="0054435C"/>
    <w:rsid w:val="0054456C"/>
    <w:rsid w:val="005453B6"/>
    <w:rsid w:val="0054556C"/>
    <w:rsid w:val="005458A9"/>
    <w:rsid w:val="005458B3"/>
    <w:rsid w:val="005458F0"/>
    <w:rsid w:val="005464CE"/>
    <w:rsid w:val="005464DA"/>
    <w:rsid w:val="00546951"/>
    <w:rsid w:val="0054696B"/>
    <w:rsid w:val="00546AF2"/>
    <w:rsid w:val="00547026"/>
    <w:rsid w:val="005470C5"/>
    <w:rsid w:val="00547439"/>
    <w:rsid w:val="005476E9"/>
    <w:rsid w:val="00547E8B"/>
    <w:rsid w:val="00550DF3"/>
    <w:rsid w:val="00551667"/>
    <w:rsid w:val="005530D1"/>
    <w:rsid w:val="005531E8"/>
    <w:rsid w:val="005540F0"/>
    <w:rsid w:val="00554446"/>
    <w:rsid w:val="00554606"/>
    <w:rsid w:val="00554696"/>
    <w:rsid w:val="00554D5D"/>
    <w:rsid w:val="00554FB6"/>
    <w:rsid w:val="00555121"/>
    <w:rsid w:val="0055522B"/>
    <w:rsid w:val="005560B0"/>
    <w:rsid w:val="00556135"/>
    <w:rsid w:val="005562D9"/>
    <w:rsid w:val="00557044"/>
    <w:rsid w:val="005570C1"/>
    <w:rsid w:val="00557D5E"/>
    <w:rsid w:val="00557EAF"/>
    <w:rsid w:val="005604D6"/>
    <w:rsid w:val="0056135C"/>
    <w:rsid w:val="00561B49"/>
    <w:rsid w:val="00562348"/>
    <w:rsid w:val="00562A3C"/>
    <w:rsid w:val="00562F61"/>
    <w:rsid w:val="005633D0"/>
    <w:rsid w:val="00563598"/>
    <w:rsid w:val="00563815"/>
    <w:rsid w:val="00564616"/>
    <w:rsid w:val="00564639"/>
    <w:rsid w:val="00564A84"/>
    <w:rsid w:val="005653B5"/>
    <w:rsid w:val="00565814"/>
    <w:rsid w:val="00565B08"/>
    <w:rsid w:val="00566A25"/>
    <w:rsid w:val="00566BEA"/>
    <w:rsid w:val="00567F16"/>
    <w:rsid w:val="0057069E"/>
    <w:rsid w:val="00570EFB"/>
    <w:rsid w:val="00570F1D"/>
    <w:rsid w:val="005718EE"/>
    <w:rsid w:val="005719F9"/>
    <w:rsid w:val="00571AE1"/>
    <w:rsid w:val="00571E6C"/>
    <w:rsid w:val="00572135"/>
    <w:rsid w:val="00572DDD"/>
    <w:rsid w:val="00573F94"/>
    <w:rsid w:val="00574304"/>
    <w:rsid w:val="00574949"/>
    <w:rsid w:val="00574E38"/>
    <w:rsid w:val="0057518F"/>
    <w:rsid w:val="0057563B"/>
    <w:rsid w:val="00575A8A"/>
    <w:rsid w:val="00575E28"/>
    <w:rsid w:val="00575F3A"/>
    <w:rsid w:val="005765A3"/>
    <w:rsid w:val="00576C54"/>
    <w:rsid w:val="005772CA"/>
    <w:rsid w:val="005774DE"/>
    <w:rsid w:val="00577718"/>
    <w:rsid w:val="00580973"/>
    <w:rsid w:val="00581479"/>
    <w:rsid w:val="00581A01"/>
    <w:rsid w:val="00581FEF"/>
    <w:rsid w:val="0058208E"/>
    <w:rsid w:val="005825CA"/>
    <w:rsid w:val="005827E5"/>
    <w:rsid w:val="00582EF3"/>
    <w:rsid w:val="00583252"/>
    <w:rsid w:val="0058427F"/>
    <w:rsid w:val="00584330"/>
    <w:rsid w:val="0058466B"/>
    <w:rsid w:val="00584C91"/>
    <w:rsid w:val="00585182"/>
    <w:rsid w:val="00585A4B"/>
    <w:rsid w:val="0058663C"/>
    <w:rsid w:val="00586D45"/>
    <w:rsid w:val="00587206"/>
    <w:rsid w:val="0058762B"/>
    <w:rsid w:val="00587DE2"/>
    <w:rsid w:val="005906CC"/>
    <w:rsid w:val="00590CED"/>
    <w:rsid w:val="00591035"/>
    <w:rsid w:val="00591632"/>
    <w:rsid w:val="00591D2F"/>
    <w:rsid w:val="00591F18"/>
    <w:rsid w:val="00592236"/>
    <w:rsid w:val="00593010"/>
    <w:rsid w:val="00593D80"/>
    <w:rsid w:val="005944FC"/>
    <w:rsid w:val="005952ED"/>
    <w:rsid w:val="005953F2"/>
    <w:rsid w:val="00595512"/>
    <w:rsid w:val="00595707"/>
    <w:rsid w:val="0059578D"/>
    <w:rsid w:val="0059652B"/>
    <w:rsid w:val="00596A47"/>
    <w:rsid w:val="00597103"/>
    <w:rsid w:val="0059721B"/>
    <w:rsid w:val="005A124C"/>
    <w:rsid w:val="005A1C26"/>
    <w:rsid w:val="005A22ED"/>
    <w:rsid w:val="005A234A"/>
    <w:rsid w:val="005A2876"/>
    <w:rsid w:val="005A2951"/>
    <w:rsid w:val="005A3083"/>
    <w:rsid w:val="005A3432"/>
    <w:rsid w:val="005A38DE"/>
    <w:rsid w:val="005A3E04"/>
    <w:rsid w:val="005A4B01"/>
    <w:rsid w:val="005A4CC2"/>
    <w:rsid w:val="005A4E07"/>
    <w:rsid w:val="005A53BF"/>
    <w:rsid w:val="005A5CC0"/>
    <w:rsid w:val="005A5D0A"/>
    <w:rsid w:val="005A710B"/>
    <w:rsid w:val="005A71B1"/>
    <w:rsid w:val="005A7782"/>
    <w:rsid w:val="005A7B4F"/>
    <w:rsid w:val="005B075A"/>
    <w:rsid w:val="005B12DF"/>
    <w:rsid w:val="005B14AE"/>
    <w:rsid w:val="005B1947"/>
    <w:rsid w:val="005B281A"/>
    <w:rsid w:val="005B3DF5"/>
    <w:rsid w:val="005B419A"/>
    <w:rsid w:val="005B43AC"/>
    <w:rsid w:val="005B4E76"/>
    <w:rsid w:val="005B5105"/>
    <w:rsid w:val="005B53CB"/>
    <w:rsid w:val="005B5454"/>
    <w:rsid w:val="005B5815"/>
    <w:rsid w:val="005B5B46"/>
    <w:rsid w:val="005B5B52"/>
    <w:rsid w:val="005B6406"/>
    <w:rsid w:val="005B6A03"/>
    <w:rsid w:val="005B6B6F"/>
    <w:rsid w:val="005B72B0"/>
    <w:rsid w:val="005B77B9"/>
    <w:rsid w:val="005B7B4A"/>
    <w:rsid w:val="005B7DE0"/>
    <w:rsid w:val="005C182B"/>
    <w:rsid w:val="005C18E1"/>
    <w:rsid w:val="005C1E35"/>
    <w:rsid w:val="005C1E47"/>
    <w:rsid w:val="005C200E"/>
    <w:rsid w:val="005C2075"/>
    <w:rsid w:val="005C283A"/>
    <w:rsid w:val="005C30DE"/>
    <w:rsid w:val="005C3548"/>
    <w:rsid w:val="005C4233"/>
    <w:rsid w:val="005C4842"/>
    <w:rsid w:val="005C570B"/>
    <w:rsid w:val="005C571C"/>
    <w:rsid w:val="005C5944"/>
    <w:rsid w:val="005C5E4C"/>
    <w:rsid w:val="005C61FD"/>
    <w:rsid w:val="005C6394"/>
    <w:rsid w:val="005C6666"/>
    <w:rsid w:val="005C6784"/>
    <w:rsid w:val="005C68FF"/>
    <w:rsid w:val="005C7A50"/>
    <w:rsid w:val="005D031D"/>
    <w:rsid w:val="005D0BFA"/>
    <w:rsid w:val="005D0C4F"/>
    <w:rsid w:val="005D0F2D"/>
    <w:rsid w:val="005D140D"/>
    <w:rsid w:val="005D15DC"/>
    <w:rsid w:val="005D17A5"/>
    <w:rsid w:val="005D1D51"/>
    <w:rsid w:val="005D20DC"/>
    <w:rsid w:val="005D2258"/>
    <w:rsid w:val="005D3326"/>
    <w:rsid w:val="005D345E"/>
    <w:rsid w:val="005D488F"/>
    <w:rsid w:val="005D4A8E"/>
    <w:rsid w:val="005D4D35"/>
    <w:rsid w:val="005D50BE"/>
    <w:rsid w:val="005D56F2"/>
    <w:rsid w:val="005D58C1"/>
    <w:rsid w:val="005D6B37"/>
    <w:rsid w:val="005D72C5"/>
    <w:rsid w:val="005D757F"/>
    <w:rsid w:val="005D7EC8"/>
    <w:rsid w:val="005E0421"/>
    <w:rsid w:val="005E09EE"/>
    <w:rsid w:val="005E0C6F"/>
    <w:rsid w:val="005E10BD"/>
    <w:rsid w:val="005E1B12"/>
    <w:rsid w:val="005E1DAD"/>
    <w:rsid w:val="005E23EA"/>
    <w:rsid w:val="005E2C2B"/>
    <w:rsid w:val="005E2DDC"/>
    <w:rsid w:val="005E354B"/>
    <w:rsid w:val="005E388E"/>
    <w:rsid w:val="005E3AAE"/>
    <w:rsid w:val="005E3FE6"/>
    <w:rsid w:val="005E4E47"/>
    <w:rsid w:val="005E507F"/>
    <w:rsid w:val="005E5598"/>
    <w:rsid w:val="005E56AF"/>
    <w:rsid w:val="005E5728"/>
    <w:rsid w:val="005E5A53"/>
    <w:rsid w:val="005E6AA3"/>
    <w:rsid w:val="005E6F83"/>
    <w:rsid w:val="005E7E02"/>
    <w:rsid w:val="005E7F81"/>
    <w:rsid w:val="005F01E3"/>
    <w:rsid w:val="005F0928"/>
    <w:rsid w:val="005F0FA9"/>
    <w:rsid w:val="005F15C8"/>
    <w:rsid w:val="005F1742"/>
    <w:rsid w:val="005F1B7D"/>
    <w:rsid w:val="005F1F45"/>
    <w:rsid w:val="005F2FF2"/>
    <w:rsid w:val="005F38D3"/>
    <w:rsid w:val="005F41D2"/>
    <w:rsid w:val="005F4AE6"/>
    <w:rsid w:val="005F4BDF"/>
    <w:rsid w:val="005F6ADD"/>
    <w:rsid w:val="005F6F0F"/>
    <w:rsid w:val="005F716F"/>
    <w:rsid w:val="005F762D"/>
    <w:rsid w:val="005F7CAF"/>
    <w:rsid w:val="005F7FDE"/>
    <w:rsid w:val="006001C9"/>
    <w:rsid w:val="006005F8"/>
    <w:rsid w:val="00600B90"/>
    <w:rsid w:val="006013DF"/>
    <w:rsid w:val="00601E39"/>
    <w:rsid w:val="00602E98"/>
    <w:rsid w:val="00602EBC"/>
    <w:rsid w:val="006033DA"/>
    <w:rsid w:val="00604091"/>
    <w:rsid w:val="0060454A"/>
    <w:rsid w:val="006046A2"/>
    <w:rsid w:val="00604A76"/>
    <w:rsid w:val="00604B4B"/>
    <w:rsid w:val="00604B6C"/>
    <w:rsid w:val="006053A8"/>
    <w:rsid w:val="006054D8"/>
    <w:rsid w:val="00605A70"/>
    <w:rsid w:val="00605C52"/>
    <w:rsid w:val="00606165"/>
    <w:rsid w:val="006067A8"/>
    <w:rsid w:val="006071CB"/>
    <w:rsid w:val="006073A2"/>
    <w:rsid w:val="0060785C"/>
    <w:rsid w:val="00607AF6"/>
    <w:rsid w:val="00607C68"/>
    <w:rsid w:val="006100C4"/>
    <w:rsid w:val="006101E4"/>
    <w:rsid w:val="00610A17"/>
    <w:rsid w:val="00611A3D"/>
    <w:rsid w:val="00611CEE"/>
    <w:rsid w:val="00611D29"/>
    <w:rsid w:val="00612209"/>
    <w:rsid w:val="006136F1"/>
    <w:rsid w:val="00615D08"/>
    <w:rsid w:val="0061633A"/>
    <w:rsid w:val="0061736C"/>
    <w:rsid w:val="00617A74"/>
    <w:rsid w:val="0062006E"/>
    <w:rsid w:val="006203A5"/>
    <w:rsid w:val="00620EF5"/>
    <w:rsid w:val="006213AD"/>
    <w:rsid w:val="00622BAC"/>
    <w:rsid w:val="00623883"/>
    <w:rsid w:val="0062445B"/>
    <w:rsid w:val="0062455C"/>
    <w:rsid w:val="00625A6A"/>
    <w:rsid w:val="006270DE"/>
    <w:rsid w:val="006272DA"/>
    <w:rsid w:val="00627355"/>
    <w:rsid w:val="00627BA1"/>
    <w:rsid w:val="0063026B"/>
    <w:rsid w:val="00630A8D"/>
    <w:rsid w:val="00630E3A"/>
    <w:rsid w:val="00630F75"/>
    <w:rsid w:val="00631BB0"/>
    <w:rsid w:val="00631EB3"/>
    <w:rsid w:val="006321C7"/>
    <w:rsid w:val="006322DE"/>
    <w:rsid w:val="00632B58"/>
    <w:rsid w:val="0063397D"/>
    <w:rsid w:val="006339AD"/>
    <w:rsid w:val="00633C1E"/>
    <w:rsid w:val="00634583"/>
    <w:rsid w:val="00634F3F"/>
    <w:rsid w:val="00634FFE"/>
    <w:rsid w:val="00635587"/>
    <w:rsid w:val="00635AE0"/>
    <w:rsid w:val="00635C6E"/>
    <w:rsid w:val="00635ECA"/>
    <w:rsid w:val="00636750"/>
    <w:rsid w:val="00636755"/>
    <w:rsid w:val="0063760F"/>
    <w:rsid w:val="00637F9F"/>
    <w:rsid w:val="00640628"/>
    <w:rsid w:val="00640B5A"/>
    <w:rsid w:val="00640C74"/>
    <w:rsid w:val="00640FA9"/>
    <w:rsid w:val="0064134D"/>
    <w:rsid w:val="0064145A"/>
    <w:rsid w:val="0064248C"/>
    <w:rsid w:val="0064272C"/>
    <w:rsid w:val="00642AE9"/>
    <w:rsid w:val="00642D8E"/>
    <w:rsid w:val="00643C13"/>
    <w:rsid w:val="00643EA8"/>
    <w:rsid w:val="00643ECC"/>
    <w:rsid w:val="006448C6"/>
    <w:rsid w:val="00644BDF"/>
    <w:rsid w:val="006451B0"/>
    <w:rsid w:val="006451F7"/>
    <w:rsid w:val="00645B13"/>
    <w:rsid w:val="006463E5"/>
    <w:rsid w:val="00646FE6"/>
    <w:rsid w:val="006471E3"/>
    <w:rsid w:val="00647E45"/>
    <w:rsid w:val="00650123"/>
    <w:rsid w:val="0065025B"/>
    <w:rsid w:val="0065085E"/>
    <w:rsid w:val="00650887"/>
    <w:rsid w:val="00651162"/>
    <w:rsid w:val="00651890"/>
    <w:rsid w:val="00651A51"/>
    <w:rsid w:val="00652364"/>
    <w:rsid w:val="00652B61"/>
    <w:rsid w:val="00652D0A"/>
    <w:rsid w:val="00653747"/>
    <w:rsid w:val="00654AC4"/>
    <w:rsid w:val="00654C3C"/>
    <w:rsid w:val="00654F69"/>
    <w:rsid w:val="00655078"/>
    <w:rsid w:val="00655AEA"/>
    <w:rsid w:val="00656537"/>
    <w:rsid w:val="006566E2"/>
    <w:rsid w:val="00656F39"/>
    <w:rsid w:val="0065700A"/>
    <w:rsid w:val="0065793B"/>
    <w:rsid w:val="00657BB7"/>
    <w:rsid w:val="00657D7D"/>
    <w:rsid w:val="00657E60"/>
    <w:rsid w:val="006603C2"/>
    <w:rsid w:val="00660A58"/>
    <w:rsid w:val="00661875"/>
    <w:rsid w:val="00661CF6"/>
    <w:rsid w:val="00661F6B"/>
    <w:rsid w:val="00662295"/>
    <w:rsid w:val="006624D6"/>
    <w:rsid w:val="00662E80"/>
    <w:rsid w:val="00663A42"/>
    <w:rsid w:val="00663ACD"/>
    <w:rsid w:val="00663AFE"/>
    <w:rsid w:val="00664019"/>
    <w:rsid w:val="0066427A"/>
    <w:rsid w:val="00664383"/>
    <w:rsid w:val="00665600"/>
    <w:rsid w:val="00665CAC"/>
    <w:rsid w:val="00667823"/>
    <w:rsid w:val="00667D76"/>
    <w:rsid w:val="006701DD"/>
    <w:rsid w:val="00670235"/>
    <w:rsid w:val="00670D8C"/>
    <w:rsid w:val="006715A4"/>
    <w:rsid w:val="00671A1F"/>
    <w:rsid w:val="0067237B"/>
    <w:rsid w:val="00672525"/>
    <w:rsid w:val="00672820"/>
    <w:rsid w:val="00672A7A"/>
    <w:rsid w:val="00672DAC"/>
    <w:rsid w:val="006735E4"/>
    <w:rsid w:val="00673F4E"/>
    <w:rsid w:val="006743CC"/>
    <w:rsid w:val="00674AE5"/>
    <w:rsid w:val="00675171"/>
    <w:rsid w:val="00675FCF"/>
    <w:rsid w:val="0067606F"/>
    <w:rsid w:val="00676BBD"/>
    <w:rsid w:val="006775F2"/>
    <w:rsid w:val="00677790"/>
    <w:rsid w:val="0067785C"/>
    <w:rsid w:val="00680E44"/>
    <w:rsid w:val="00681208"/>
    <w:rsid w:val="006813EE"/>
    <w:rsid w:val="00681B6C"/>
    <w:rsid w:val="00681C6C"/>
    <w:rsid w:val="00682ECA"/>
    <w:rsid w:val="00683351"/>
    <w:rsid w:val="006842DA"/>
    <w:rsid w:val="00684331"/>
    <w:rsid w:val="00684367"/>
    <w:rsid w:val="00684629"/>
    <w:rsid w:val="00684E7E"/>
    <w:rsid w:val="00685451"/>
    <w:rsid w:val="00685608"/>
    <w:rsid w:val="00685C10"/>
    <w:rsid w:val="00685ED7"/>
    <w:rsid w:val="006864C6"/>
    <w:rsid w:val="00686B88"/>
    <w:rsid w:val="00686D57"/>
    <w:rsid w:val="00690068"/>
    <w:rsid w:val="00691119"/>
    <w:rsid w:val="0069153C"/>
    <w:rsid w:val="0069168C"/>
    <w:rsid w:val="0069210F"/>
    <w:rsid w:val="006922B1"/>
    <w:rsid w:val="006930F1"/>
    <w:rsid w:val="00693B7D"/>
    <w:rsid w:val="006944CA"/>
    <w:rsid w:val="00694D0C"/>
    <w:rsid w:val="006955E6"/>
    <w:rsid w:val="00695AAD"/>
    <w:rsid w:val="00696257"/>
    <w:rsid w:val="00696807"/>
    <w:rsid w:val="006972DA"/>
    <w:rsid w:val="0069797E"/>
    <w:rsid w:val="006A0651"/>
    <w:rsid w:val="006A0B59"/>
    <w:rsid w:val="006A0F38"/>
    <w:rsid w:val="006A1338"/>
    <w:rsid w:val="006A137E"/>
    <w:rsid w:val="006A14DB"/>
    <w:rsid w:val="006A165A"/>
    <w:rsid w:val="006A167C"/>
    <w:rsid w:val="006A1DCE"/>
    <w:rsid w:val="006A20FE"/>
    <w:rsid w:val="006A2483"/>
    <w:rsid w:val="006A2635"/>
    <w:rsid w:val="006A2A41"/>
    <w:rsid w:val="006A2CD9"/>
    <w:rsid w:val="006A328B"/>
    <w:rsid w:val="006A3292"/>
    <w:rsid w:val="006A32BF"/>
    <w:rsid w:val="006A3DAE"/>
    <w:rsid w:val="006A4F70"/>
    <w:rsid w:val="006A5AEE"/>
    <w:rsid w:val="006A5E90"/>
    <w:rsid w:val="006A5EA8"/>
    <w:rsid w:val="006A655B"/>
    <w:rsid w:val="006A6DCB"/>
    <w:rsid w:val="006A706E"/>
    <w:rsid w:val="006A7624"/>
    <w:rsid w:val="006A78CF"/>
    <w:rsid w:val="006A7D89"/>
    <w:rsid w:val="006B0B4A"/>
    <w:rsid w:val="006B0D44"/>
    <w:rsid w:val="006B16CE"/>
    <w:rsid w:val="006B1A17"/>
    <w:rsid w:val="006B1A68"/>
    <w:rsid w:val="006B1B27"/>
    <w:rsid w:val="006B1EC8"/>
    <w:rsid w:val="006B21A9"/>
    <w:rsid w:val="006B2A07"/>
    <w:rsid w:val="006B2BBF"/>
    <w:rsid w:val="006B2E79"/>
    <w:rsid w:val="006B2EDE"/>
    <w:rsid w:val="006B31B1"/>
    <w:rsid w:val="006B42D8"/>
    <w:rsid w:val="006B4E4E"/>
    <w:rsid w:val="006B4E92"/>
    <w:rsid w:val="006B51D8"/>
    <w:rsid w:val="006B5593"/>
    <w:rsid w:val="006B68C2"/>
    <w:rsid w:val="006B75FA"/>
    <w:rsid w:val="006B7811"/>
    <w:rsid w:val="006C074B"/>
    <w:rsid w:val="006C0EC4"/>
    <w:rsid w:val="006C130B"/>
    <w:rsid w:val="006C152E"/>
    <w:rsid w:val="006C15F1"/>
    <w:rsid w:val="006C20BC"/>
    <w:rsid w:val="006C20DC"/>
    <w:rsid w:val="006C2675"/>
    <w:rsid w:val="006C279C"/>
    <w:rsid w:val="006C2B8C"/>
    <w:rsid w:val="006C31CF"/>
    <w:rsid w:val="006C4185"/>
    <w:rsid w:val="006C4352"/>
    <w:rsid w:val="006C4457"/>
    <w:rsid w:val="006C4636"/>
    <w:rsid w:val="006C475E"/>
    <w:rsid w:val="006C4F87"/>
    <w:rsid w:val="006C551F"/>
    <w:rsid w:val="006C587A"/>
    <w:rsid w:val="006C5998"/>
    <w:rsid w:val="006C5FA3"/>
    <w:rsid w:val="006C6091"/>
    <w:rsid w:val="006C610D"/>
    <w:rsid w:val="006C6990"/>
    <w:rsid w:val="006C7112"/>
    <w:rsid w:val="006C7BB2"/>
    <w:rsid w:val="006C7D5F"/>
    <w:rsid w:val="006D0085"/>
    <w:rsid w:val="006D164C"/>
    <w:rsid w:val="006D18ED"/>
    <w:rsid w:val="006D1F02"/>
    <w:rsid w:val="006D2CF9"/>
    <w:rsid w:val="006D2D14"/>
    <w:rsid w:val="006D2DE9"/>
    <w:rsid w:val="006D4D80"/>
    <w:rsid w:val="006D55C0"/>
    <w:rsid w:val="006D57E6"/>
    <w:rsid w:val="006D5D57"/>
    <w:rsid w:val="006D66B3"/>
    <w:rsid w:val="006D693D"/>
    <w:rsid w:val="006D6B40"/>
    <w:rsid w:val="006D6DE1"/>
    <w:rsid w:val="006D7475"/>
    <w:rsid w:val="006E082F"/>
    <w:rsid w:val="006E0CEF"/>
    <w:rsid w:val="006E1001"/>
    <w:rsid w:val="006E10EF"/>
    <w:rsid w:val="006E14C2"/>
    <w:rsid w:val="006E192D"/>
    <w:rsid w:val="006E19BE"/>
    <w:rsid w:val="006E1B44"/>
    <w:rsid w:val="006E1B5F"/>
    <w:rsid w:val="006E1BE9"/>
    <w:rsid w:val="006E2B01"/>
    <w:rsid w:val="006E2E30"/>
    <w:rsid w:val="006E3B17"/>
    <w:rsid w:val="006E4D4C"/>
    <w:rsid w:val="006E5314"/>
    <w:rsid w:val="006E5613"/>
    <w:rsid w:val="006E5EA3"/>
    <w:rsid w:val="006E6396"/>
    <w:rsid w:val="006E683E"/>
    <w:rsid w:val="006E6B24"/>
    <w:rsid w:val="006E77ED"/>
    <w:rsid w:val="006F00CB"/>
    <w:rsid w:val="006F0192"/>
    <w:rsid w:val="006F02FA"/>
    <w:rsid w:val="006F0677"/>
    <w:rsid w:val="006F099D"/>
    <w:rsid w:val="006F2208"/>
    <w:rsid w:val="006F2398"/>
    <w:rsid w:val="006F28D7"/>
    <w:rsid w:val="006F388E"/>
    <w:rsid w:val="006F38D7"/>
    <w:rsid w:val="006F39B3"/>
    <w:rsid w:val="006F41D8"/>
    <w:rsid w:val="006F46FB"/>
    <w:rsid w:val="006F49CE"/>
    <w:rsid w:val="006F5169"/>
    <w:rsid w:val="006F54FE"/>
    <w:rsid w:val="006F5BD4"/>
    <w:rsid w:val="006F5BDA"/>
    <w:rsid w:val="006F5C6D"/>
    <w:rsid w:val="006F6016"/>
    <w:rsid w:val="006F79A1"/>
    <w:rsid w:val="006F7C49"/>
    <w:rsid w:val="007000D9"/>
    <w:rsid w:val="007003AA"/>
    <w:rsid w:val="0070055E"/>
    <w:rsid w:val="00700655"/>
    <w:rsid w:val="00701A89"/>
    <w:rsid w:val="00702112"/>
    <w:rsid w:val="00702775"/>
    <w:rsid w:val="00703A91"/>
    <w:rsid w:val="00704731"/>
    <w:rsid w:val="00704793"/>
    <w:rsid w:val="00704910"/>
    <w:rsid w:val="00704B67"/>
    <w:rsid w:val="00705133"/>
    <w:rsid w:val="007051F4"/>
    <w:rsid w:val="0070580E"/>
    <w:rsid w:val="00705D5C"/>
    <w:rsid w:val="007077DE"/>
    <w:rsid w:val="00707C5B"/>
    <w:rsid w:val="00707F50"/>
    <w:rsid w:val="00710193"/>
    <w:rsid w:val="00710376"/>
    <w:rsid w:val="00710542"/>
    <w:rsid w:val="00710B71"/>
    <w:rsid w:val="007117D4"/>
    <w:rsid w:val="00711A29"/>
    <w:rsid w:val="00711E2A"/>
    <w:rsid w:val="00712CF9"/>
    <w:rsid w:val="00713B8E"/>
    <w:rsid w:val="00713BCE"/>
    <w:rsid w:val="00713C79"/>
    <w:rsid w:val="00713D96"/>
    <w:rsid w:val="007143E0"/>
    <w:rsid w:val="00714933"/>
    <w:rsid w:val="0071555F"/>
    <w:rsid w:val="00715867"/>
    <w:rsid w:val="00716051"/>
    <w:rsid w:val="00716C08"/>
    <w:rsid w:val="00716E2B"/>
    <w:rsid w:val="0071708F"/>
    <w:rsid w:val="007174D2"/>
    <w:rsid w:val="00717AD1"/>
    <w:rsid w:val="007211A0"/>
    <w:rsid w:val="0072179F"/>
    <w:rsid w:val="00721B7F"/>
    <w:rsid w:val="00722390"/>
    <w:rsid w:val="00722456"/>
    <w:rsid w:val="00722559"/>
    <w:rsid w:val="00722638"/>
    <w:rsid w:val="00723761"/>
    <w:rsid w:val="00724078"/>
    <w:rsid w:val="00724099"/>
    <w:rsid w:val="007247CA"/>
    <w:rsid w:val="00724D28"/>
    <w:rsid w:val="0072514B"/>
    <w:rsid w:val="007259ED"/>
    <w:rsid w:val="00725B88"/>
    <w:rsid w:val="00725C92"/>
    <w:rsid w:val="00725D2F"/>
    <w:rsid w:val="0072634F"/>
    <w:rsid w:val="0072675E"/>
    <w:rsid w:val="007267AD"/>
    <w:rsid w:val="00727D4D"/>
    <w:rsid w:val="00730072"/>
    <w:rsid w:val="00730C09"/>
    <w:rsid w:val="00731FB6"/>
    <w:rsid w:val="00732EC3"/>
    <w:rsid w:val="00732ED7"/>
    <w:rsid w:val="00732F58"/>
    <w:rsid w:val="007330D9"/>
    <w:rsid w:val="00733160"/>
    <w:rsid w:val="0073325B"/>
    <w:rsid w:val="0073330F"/>
    <w:rsid w:val="00733812"/>
    <w:rsid w:val="007347A8"/>
    <w:rsid w:val="007348ED"/>
    <w:rsid w:val="0073495B"/>
    <w:rsid w:val="00734D15"/>
    <w:rsid w:val="00736219"/>
    <w:rsid w:val="007362CA"/>
    <w:rsid w:val="007367EF"/>
    <w:rsid w:val="00736F14"/>
    <w:rsid w:val="007375FD"/>
    <w:rsid w:val="0073791F"/>
    <w:rsid w:val="007402AE"/>
    <w:rsid w:val="00740B78"/>
    <w:rsid w:val="00741428"/>
    <w:rsid w:val="007414D3"/>
    <w:rsid w:val="00742234"/>
    <w:rsid w:val="0074250F"/>
    <w:rsid w:val="007433AD"/>
    <w:rsid w:val="007436A3"/>
    <w:rsid w:val="0074432A"/>
    <w:rsid w:val="007447A7"/>
    <w:rsid w:val="007447FD"/>
    <w:rsid w:val="00745272"/>
    <w:rsid w:val="00745530"/>
    <w:rsid w:val="00745543"/>
    <w:rsid w:val="00745B8D"/>
    <w:rsid w:val="00745C1E"/>
    <w:rsid w:val="00745D54"/>
    <w:rsid w:val="00746006"/>
    <w:rsid w:val="0074634C"/>
    <w:rsid w:val="00746890"/>
    <w:rsid w:val="0074694F"/>
    <w:rsid w:val="0074696B"/>
    <w:rsid w:val="00746F6A"/>
    <w:rsid w:val="0074702C"/>
    <w:rsid w:val="00747252"/>
    <w:rsid w:val="0074774A"/>
    <w:rsid w:val="00747E9F"/>
    <w:rsid w:val="0075052F"/>
    <w:rsid w:val="00750A9D"/>
    <w:rsid w:val="00751B9F"/>
    <w:rsid w:val="00751EA7"/>
    <w:rsid w:val="00751EE8"/>
    <w:rsid w:val="00752D07"/>
    <w:rsid w:val="00753683"/>
    <w:rsid w:val="00753927"/>
    <w:rsid w:val="00753EE0"/>
    <w:rsid w:val="00754971"/>
    <w:rsid w:val="00754B96"/>
    <w:rsid w:val="00754BB2"/>
    <w:rsid w:val="007553DF"/>
    <w:rsid w:val="007556D6"/>
    <w:rsid w:val="00756442"/>
    <w:rsid w:val="007568C7"/>
    <w:rsid w:val="00756D5D"/>
    <w:rsid w:val="00756D91"/>
    <w:rsid w:val="0075707F"/>
    <w:rsid w:val="00757214"/>
    <w:rsid w:val="00757257"/>
    <w:rsid w:val="007572E4"/>
    <w:rsid w:val="00757452"/>
    <w:rsid w:val="00757670"/>
    <w:rsid w:val="00757779"/>
    <w:rsid w:val="00757841"/>
    <w:rsid w:val="0075797B"/>
    <w:rsid w:val="0076007B"/>
    <w:rsid w:val="00760593"/>
    <w:rsid w:val="00760738"/>
    <w:rsid w:val="0076080A"/>
    <w:rsid w:val="00761481"/>
    <w:rsid w:val="0076181A"/>
    <w:rsid w:val="00761CBC"/>
    <w:rsid w:val="0076227B"/>
    <w:rsid w:val="00762651"/>
    <w:rsid w:val="00763AA2"/>
    <w:rsid w:val="00764254"/>
    <w:rsid w:val="00764585"/>
    <w:rsid w:val="007651EE"/>
    <w:rsid w:val="0076584D"/>
    <w:rsid w:val="00766185"/>
    <w:rsid w:val="00766365"/>
    <w:rsid w:val="00766488"/>
    <w:rsid w:val="007671E4"/>
    <w:rsid w:val="007672C7"/>
    <w:rsid w:val="00767FD8"/>
    <w:rsid w:val="007701A5"/>
    <w:rsid w:val="00770663"/>
    <w:rsid w:val="00770AB3"/>
    <w:rsid w:val="00771131"/>
    <w:rsid w:val="00771396"/>
    <w:rsid w:val="00772234"/>
    <w:rsid w:val="0077272B"/>
    <w:rsid w:val="00773224"/>
    <w:rsid w:val="00773EED"/>
    <w:rsid w:val="00774594"/>
    <w:rsid w:val="007748E6"/>
    <w:rsid w:val="007758B7"/>
    <w:rsid w:val="00775AB5"/>
    <w:rsid w:val="00776026"/>
    <w:rsid w:val="007763FC"/>
    <w:rsid w:val="007765A7"/>
    <w:rsid w:val="007767BB"/>
    <w:rsid w:val="00776A4C"/>
    <w:rsid w:val="00776E0B"/>
    <w:rsid w:val="0077745D"/>
    <w:rsid w:val="00777B10"/>
    <w:rsid w:val="00777B9C"/>
    <w:rsid w:val="00780850"/>
    <w:rsid w:val="007813B4"/>
    <w:rsid w:val="00781409"/>
    <w:rsid w:val="00781751"/>
    <w:rsid w:val="007817B3"/>
    <w:rsid w:val="00781F6D"/>
    <w:rsid w:val="0078225E"/>
    <w:rsid w:val="00782A2C"/>
    <w:rsid w:val="00782CE9"/>
    <w:rsid w:val="00782D0F"/>
    <w:rsid w:val="00783A75"/>
    <w:rsid w:val="007847C2"/>
    <w:rsid w:val="00784917"/>
    <w:rsid w:val="00785343"/>
    <w:rsid w:val="00785BF9"/>
    <w:rsid w:val="0078604A"/>
    <w:rsid w:val="00786115"/>
    <w:rsid w:val="00786F43"/>
    <w:rsid w:val="00786FDA"/>
    <w:rsid w:val="00790969"/>
    <w:rsid w:val="00790AB7"/>
    <w:rsid w:val="00790F8E"/>
    <w:rsid w:val="00790FAE"/>
    <w:rsid w:val="00791306"/>
    <w:rsid w:val="00791468"/>
    <w:rsid w:val="00791747"/>
    <w:rsid w:val="00793043"/>
    <w:rsid w:val="0079307E"/>
    <w:rsid w:val="0079351B"/>
    <w:rsid w:val="0079411D"/>
    <w:rsid w:val="007944C8"/>
    <w:rsid w:val="00794865"/>
    <w:rsid w:val="007956EF"/>
    <w:rsid w:val="00795909"/>
    <w:rsid w:val="00796962"/>
    <w:rsid w:val="00797471"/>
    <w:rsid w:val="00797AAD"/>
    <w:rsid w:val="00797B32"/>
    <w:rsid w:val="00797BC2"/>
    <w:rsid w:val="007A0262"/>
    <w:rsid w:val="007A079A"/>
    <w:rsid w:val="007A1407"/>
    <w:rsid w:val="007A1D16"/>
    <w:rsid w:val="007A288C"/>
    <w:rsid w:val="007A2F3C"/>
    <w:rsid w:val="007A4918"/>
    <w:rsid w:val="007A5939"/>
    <w:rsid w:val="007A5AE7"/>
    <w:rsid w:val="007A5C99"/>
    <w:rsid w:val="007A6084"/>
    <w:rsid w:val="007B0325"/>
    <w:rsid w:val="007B0993"/>
    <w:rsid w:val="007B0E79"/>
    <w:rsid w:val="007B13BD"/>
    <w:rsid w:val="007B1D62"/>
    <w:rsid w:val="007B1E13"/>
    <w:rsid w:val="007B1F45"/>
    <w:rsid w:val="007B2989"/>
    <w:rsid w:val="007B29E4"/>
    <w:rsid w:val="007B32C9"/>
    <w:rsid w:val="007B357B"/>
    <w:rsid w:val="007B38FF"/>
    <w:rsid w:val="007B3997"/>
    <w:rsid w:val="007B4181"/>
    <w:rsid w:val="007B4BD0"/>
    <w:rsid w:val="007B5661"/>
    <w:rsid w:val="007B599D"/>
    <w:rsid w:val="007B5E2B"/>
    <w:rsid w:val="007B6286"/>
    <w:rsid w:val="007B64F1"/>
    <w:rsid w:val="007B7089"/>
    <w:rsid w:val="007B74EF"/>
    <w:rsid w:val="007B7758"/>
    <w:rsid w:val="007B7C13"/>
    <w:rsid w:val="007B7CAB"/>
    <w:rsid w:val="007B7D9F"/>
    <w:rsid w:val="007C02F2"/>
    <w:rsid w:val="007C0552"/>
    <w:rsid w:val="007C0889"/>
    <w:rsid w:val="007C09F9"/>
    <w:rsid w:val="007C112E"/>
    <w:rsid w:val="007C1F92"/>
    <w:rsid w:val="007C2087"/>
    <w:rsid w:val="007C2358"/>
    <w:rsid w:val="007C2CA8"/>
    <w:rsid w:val="007C3ACD"/>
    <w:rsid w:val="007C44BC"/>
    <w:rsid w:val="007C44F5"/>
    <w:rsid w:val="007C495D"/>
    <w:rsid w:val="007C4CBA"/>
    <w:rsid w:val="007C5442"/>
    <w:rsid w:val="007C5536"/>
    <w:rsid w:val="007C565C"/>
    <w:rsid w:val="007C58F0"/>
    <w:rsid w:val="007C5C8C"/>
    <w:rsid w:val="007C5DAC"/>
    <w:rsid w:val="007C61E8"/>
    <w:rsid w:val="007C666D"/>
    <w:rsid w:val="007C7023"/>
    <w:rsid w:val="007C7454"/>
    <w:rsid w:val="007C784C"/>
    <w:rsid w:val="007C7BA8"/>
    <w:rsid w:val="007C7DD3"/>
    <w:rsid w:val="007D022B"/>
    <w:rsid w:val="007D0546"/>
    <w:rsid w:val="007D075E"/>
    <w:rsid w:val="007D0AB1"/>
    <w:rsid w:val="007D140C"/>
    <w:rsid w:val="007D1918"/>
    <w:rsid w:val="007D1E28"/>
    <w:rsid w:val="007D22F9"/>
    <w:rsid w:val="007D25CE"/>
    <w:rsid w:val="007D2750"/>
    <w:rsid w:val="007D2C32"/>
    <w:rsid w:val="007D37CE"/>
    <w:rsid w:val="007D3E04"/>
    <w:rsid w:val="007D4EC7"/>
    <w:rsid w:val="007D5305"/>
    <w:rsid w:val="007D5B1B"/>
    <w:rsid w:val="007D5C8C"/>
    <w:rsid w:val="007D603E"/>
    <w:rsid w:val="007D6084"/>
    <w:rsid w:val="007D66C4"/>
    <w:rsid w:val="007D688D"/>
    <w:rsid w:val="007D72DB"/>
    <w:rsid w:val="007D75F0"/>
    <w:rsid w:val="007D7782"/>
    <w:rsid w:val="007D77D9"/>
    <w:rsid w:val="007E084C"/>
    <w:rsid w:val="007E1588"/>
    <w:rsid w:val="007E1751"/>
    <w:rsid w:val="007E2611"/>
    <w:rsid w:val="007E2B3E"/>
    <w:rsid w:val="007E2B7A"/>
    <w:rsid w:val="007E2F77"/>
    <w:rsid w:val="007E3A47"/>
    <w:rsid w:val="007E4449"/>
    <w:rsid w:val="007E491E"/>
    <w:rsid w:val="007E4F8A"/>
    <w:rsid w:val="007E58AA"/>
    <w:rsid w:val="007E595E"/>
    <w:rsid w:val="007E5DC9"/>
    <w:rsid w:val="007E5F0F"/>
    <w:rsid w:val="007E61AA"/>
    <w:rsid w:val="007E63BC"/>
    <w:rsid w:val="007E641E"/>
    <w:rsid w:val="007E7441"/>
    <w:rsid w:val="007E77AE"/>
    <w:rsid w:val="007E77DE"/>
    <w:rsid w:val="007E7AD0"/>
    <w:rsid w:val="007F05AE"/>
    <w:rsid w:val="007F16AB"/>
    <w:rsid w:val="007F181A"/>
    <w:rsid w:val="007F1BA4"/>
    <w:rsid w:val="007F2197"/>
    <w:rsid w:val="007F250A"/>
    <w:rsid w:val="007F28D9"/>
    <w:rsid w:val="007F2B2B"/>
    <w:rsid w:val="007F30C1"/>
    <w:rsid w:val="007F31E7"/>
    <w:rsid w:val="007F3258"/>
    <w:rsid w:val="007F35AF"/>
    <w:rsid w:val="007F3CDE"/>
    <w:rsid w:val="007F3FDD"/>
    <w:rsid w:val="007F44F6"/>
    <w:rsid w:val="007F4CDE"/>
    <w:rsid w:val="007F4F34"/>
    <w:rsid w:val="007F4FBC"/>
    <w:rsid w:val="007F56FA"/>
    <w:rsid w:val="007F58C0"/>
    <w:rsid w:val="007F674D"/>
    <w:rsid w:val="007F706C"/>
    <w:rsid w:val="007F718E"/>
    <w:rsid w:val="007F76AA"/>
    <w:rsid w:val="007F7E94"/>
    <w:rsid w:val="007F7F79"/>
    <w:rsid w:val="00800580"/>
    <w:rsid w:val="0080067D"/>
    <w:rsid w:val="0080076E"/>
    <w:rsid w:val="00800ED8"/>
    <w:rsid w:val="00800F18"/>
    <w:rsid w:val="0080110D"/>
    <w:rsid w:val="00801BB3"/>
    <w:rsid w:val="00802450"/>
    <w:rsid w:val="00802A0C"/>
    <w:rsid w:val="00802ECF"/>
    <w:rsid w:val="00803735"/>
    <w:rsid w:val="008037C1"/>
    <w:rsid w:val="008038B5"/>
    <w:rsid w:val="00803CE1"/>
    <w:rsid w:val="00804ADE"/>
    <w:rsid w:val="00804D26"/>
    <w:rsid w:val="00804D99"/>
    <w:rsid w:val="00804E8D"/>
    <w:rsid w:val="00805B51"/>
    <w:rsid w:val="0080629B"/>
    <w:rsid w:val="00806431"/>
    <w:rsid w:val="008065DD"/>
    <w:rsid w:val="008077BE"/>
    <w:rsid w:val="00807C2D"/>
    <w:rsid w:val="00810AE8"/>
    <w:rsid w:val="00810E9D"/>
    <w:rsid w:val="0081127A"/>
    <w:rsid w:val="00811329"/>
    <w:rsid w:val="00811C0E"/>
    <w:rsid w:val="00811CEA"/>
    <w:rsid w:val="00811CEB"/>
    <w:rsid w:val="00812DA7"/>
    <w:rsid w:val="0081367B"/>
    <w:rsid w:val="00813F3B"/>
    <w:rsid w:val="00813F6F"/>
    <w:rsid w:val="00814491"/>
    <w:rsid w:val="008147C9"/>
    <w:rsid w:val="0081488D"/>
    <w:rsid w:val="00814BF1"/>
    <w:rsid w:val="008154BB"/>
    <w:rsid w:val="008156DF"/>
    <w:rsid w:val="00815F43"/>
    <w:rsid w:val="008169C6"/>
    <w:rsid w:val="00816FE8"/>
    <w:rsid w:val="0081707F"/>
    <w:rsid w:val="008172D7"/>
    <w:rsid w:val="00820225"/>
    <w:rsid w:val="00820A15"/>
    <w:rsid w:val="00821927"/>
    <w:rsid w:val="00821F2F"/>
    <w:rsid w:val="008226C3"/>
    <w:rsid w:val="00822CC3"/>
    <w:rsid w:val="008232AC"/>
    <w:rsid w:val="00823E58"/>
    <w:rsid w:val="008249E2"/>
    <w:rsid w:val="00824AF3"/>
    <w:rsid w:val="00824B8B"/>
    <w:rsid w:val="00825B98"/>
    <w:rsid w:val="00825C3A"/>
    <w:rsid w:val="00826747"/>
    <w:rsid w:val="00826D4A"/>
    <w:rsid w:val="00826E7D"/>
    <w:rsid w:val="00831057"/>
    <w:rsid w:val="00831D51"/>
    <w:rsid w:val="00831DC2"/>
    <w:rsid w:val="00831EE2"/>
    <w:rsid w:val="0083208B"/>
    <w:rsid w:val="00832A27"/>
    <w:rsid w:val="00833062"/>
    <w:rsid w:val="0083355F"/>
    <w:rsid w:val="008335AF"/>
    <w:rsid w:val="00833AC3"/>
    <w:rsid w:val="00834B45"/>
    <w:rsid w:val="00835585"/>
    <w:rsid w:val="008355C0"/>
    <w:rsid w:val="00835E89"/>
    <w:rsid w:val="0083603C"/>
    <w:rsid w:val="00840A5B"/>
    <w:rsid w:val="00840DF7"/>
    <w:rsid w:val="00841A0D"/>
    <w:rsid w:val="00841FF0"/>
    <w:rsid w:val="00842099"/>
    <w:rsid w:val="00842931"/>
    <w:rsid w:val="00842AD3"/>
    <w:rsid w:val="00842EF9"/>
    <w:rsid w:val="00843044"/>
    <w:rsid w:val="0084375A"/>
    <w:rsid w:val="008437B7"/>
    <w:rsid w:val="00843B0D"/>
    <w:rsid w:val="00843DF0"/>
    <w:rsid w:val="0084471E"/>
    <w:rsid w:val="00844810"/>
    <w:rsid w:val="008449FC"/>
    <w:rsid w:val="00845148"/>
    <w:rsid w:val="00845558"/>
    <w:rsid w:val="00845BF2"/>
    <w:rsid w:val="00845EC9"/>
    <w:rsid w:val="00845F27"/>
    <w:rsid w:val="00846A08"/>
    <w:rsid w:val="00846BC2"/>
    <w:rsid w:val="00846BFF"/>
    <w:rsid w:val="00846F1C"/>
    <w:rsid w:val="00847076"/>
    <w:rsid w:val="0084727E"/>
    <w:rsid w:val="008474CB"/>
    <w:rsid w:val="0084786D"/>
    <w:rsid w:val="008503C2"/>
    <w:rsid w:val="00850EE0"/>
    <w:rsid w:val="00851DAC"/>
    <w:rsid w:val="00852794"/>
    <w:rsid w:val="00853577"/>
    <w:rsid w:val="00853E32"/>
    <w:rsid w:val="0085453E"/>
    <w:rsid w:val="00854541"/>
    <w:rsid w:val="008547B0"/>
    <w:rsid w:val="00854A39"/>
    <w:rsid w:val="00854FD6"/>
    <w:rsid w:val="0085526D"/>
    <w:rsid w:val="008553A3"/>
    <w:rsid w:val="00855D44"/>
    <w:rsid w:val="00856101"/>
    <w:rsid w:val="0085641F"/>
    <w:rsid w:val="00856E02"/>
    <w:rsid w:val="008574D5"/>
    <w:rsid w:val="00857850"/>
    <w:rsid w:val="008605FD"/>
    <w:rsid w:val="008613AB"/>
    <w:rsid w:val="00861A94"/>
    <w:rsid w:val="00861AF9"/>
    <w:rsid w:val="00861D34"/>
    <w:rsid w:val="008624AD"/>
    <w:rsid w:val="00862897"/>
    <w:rsid w:val="008628F5"/>
    <w:rsid w:val="0086329D"/>
    <w:rsid w:val="00863376"/>
    <w:rsid w:val="00863CF0"/>
    <w:rsid w:val="008651F2"/>
    <w:rsid w:val="008661FE"/>
    <w:rsid w:val="00867350"/>
    <w:rsid w:val="00867876"/>
    <w:rsid w:val="00870055"/>
    <w:rsid w:val="00870687"/>
    <w:rsid w:val="00870896"/>
    <w:rsid w:val="00870930"/>
    <w:rsid w:val="00870B5B"/>
    <w:rsid w:val="00871C91"/>
    <w:rsid w:val="00871CCC"/>
    <w:rsid w:val="008734D9"/>
    <w:rsid w:val="00873A23"/>
    <w:rsid w:val="00873C95"/>
    <w:rsid w:val="00874226"/>
    <w:rsid w:val="008746F4"/>
    <w:rsid w:val="0087564D"/>
    <w:rsid w:val="008758F4"/>
    <w:rsid w:val="0087688E"/>
    <w:rsid w:val="00876F43"/>
    <w:rsid w:val="00877870"/>
    <w:rsid w:val="00877C12"/>
    <w:rsid w:val="00877F0A"/>
    <w:rsid w:val="00877F7E"/>
    <w:rsid w:val="00880082"/>
    <w:rsid w:val="008802AD"/>
    <w:rsid w:val="00880365"/>
    <w:rsid w:val="00880425"/>
    <w:rsid w:val="008806A4"/>
    <w:rsid w:val="008807AE"/>
    <w:rsid w:val="008809FF"/>
    <w:rsid w:val="00880A1A"/>
    <w:rsid w:val="00880A80"/>
    <w:rsid w:val="00880DC4"/>
    <w:rsid w:val="00880FC1"/>
    <w:rsid w:val="0088120A"/>
    <w:rsid w:val="00881314"/>
    <w:rsid w:val="008818BC"/>
    <w:rsid w:val="00881D0A"/>
    <w:rsid w:val="008821EE"/>
    <w:rsid w:val="008841F2"/>
    <w:rsid w:val="008843BC"/>
    <w:rsid w:val="00884A5B"/>
    <w:rsid w:val="00885144"/>
    <w:rsid w:val="008852E2"/>
    <w:rsid w:val="0088544B"/>
    <w:rsid w:val="00885BB1"/>
    <w:rsid w:val="00885F32"/>
    <w:rsid w:val="00886165"/>
    <w:rsid w:val="00886581"/>
    <w:rsid w:val="008867FD"/>
    <w:rsid w:val="00886E61"/>
    <w:rsid w:val="00887FBC"/>
    <w:rsid w:val="008908CF"/>
    <w:rsid w:val="00892BCE"/>
    <w:rsid w:val="0089308C"/>
    <w:rsid w:val="0089323F"/>
    <w:rsid w:val="0089346C"/>
    <w:rsid w:val="00893F6C"/>
    <w:rsid w:val="00894867"/>
    <w:rsid w:val="008948F8"/>
    <w:rsid w:val="00894D34"/>
    <w:rsid w:val="00894FD3"/>
    <w:rsid w:val="0089594D"/>
    <w:rsid w:val="00895D2D"/>
    <w:rsid w:val="00896188"/>
    <w:rsid w:val="00896660"/>
    <w:rsid w:val="008966D7"/>
    <w:rsid w:val="0089695C"/>
    <w:rsid w:val="00896B3F"/>
    <w:rsid w:val="00896C2D"/>
    <w:rsid w:val="00896F70"/>
    <w:rsid w:val="00897558"/>
    <w:rsid w:val="008976C1"/>
    <w:rsid w:val="00897991"/>
    <w:rsid w:val="00897D47"/>
    <w:rsid w:val="00897FFB"/>
    <w:rsid w:val="008A08D3"/>
    <w:rsid w:val="008A08DC"/>
    <w:rsid w:val="008A0C5D"/>
    <w:rsid w:val="008A1445"/>
    <w:rsid w:val="008A1A2C"/>
    <w:rsid w:val="008A1BD6"/>
    <w:rsid w:val="008A22E0"/>
    <w:rsid w:val="008A2730"/>
    <w:rsid w:val="008A2CC3"/>
    <w:rsid w:val="008A3F50"/>
    <w:rsid w:val="008A5543"/>
    <w:rsid w:val="008A5D05"/>
    <w:rsid w:val="008A5E6E"/>
    <w:rsid w:val="008A5F06"/>
    <w:rsid w:val="008A61E7"/>
    <w:rsid w:val="008A656E"/>
    <w:rsid w:val="008A7257"/>
    <w:rsid w:val="008A72F7"/>
    <w:rsid w:val="008A7796"/>
    <w:rsid w:val="008A7A7E"/>
    <w:rsid w:val="008A7CD2"/>
    <w:rsid w:val="008B059A"/>
    <w:rsid w:val="008B0914"/>
    <w:rsid w:val="008B0AC3"/>
    <w:rsid w:val="008B0DF2"/>
    <w:rsid w:val="008B10D0"/>
    <w:rsid w:val="008B1154"/>
    <w:rsid w:val="008B166E"/>
    <w:rsid w:val="008B18C5"/>
    <w:rsid w:val="008B1B57"/>
    <w:rsid w:val="008B24EF"/>
    <w:rsid w:val="008B2B09"/>
    <w:rsid w:val="008B2B25"/>
    <w:rsid w:val="008B2D79"/>
    <w:rsid w:val="008B32AF"/>
    <w:rsid w:val="008B3577"/>
    <w:rsid w:val="008B392E"/>
    <w:rsid w:val="008B3D6C"/>
    <w:rsid w:val="008B4017"/>
    <w:rsid w:val="008B41B3"/>
    <w:rsid w:val="008B46D5"/>
    <w:rsid w:val="008B4B1B"/>
    <w:rsid w:val="008B4C04"/>
    <w:rsid w:val="008B5423"/>
    <w:rsid w:val="008B5E71"/>
    <w:rsid w:val="008B62BB"/>
    <w:rsid w:val="008B6634"/>
    <w:rsid w:val="008B7072"/>
    <w:rsid w:val="008B76FF"/>
    <w:rsid w:val="008C04CA"/>
    <w:rsid w:val="008C073C"/>
    <w:rsid w:val="008C0947"/>
    <w:rsid w:val="008C287A"/>
    <w:rsid w:val="008C3429"/>
    <w:rsid w:val="008C3546"/>
    <w:rsid w:val="008C3C02"/>
    <w:rsid w:val="008C4FD7"/>
    <w:rsid w:val="008C5BF8"/>
    <w:rsid w:val="008C6705"/>
    <w:rsid w:val="008C6907"/>
    <w:rsid w:val="008C695E"/>
    <w:rsid w:val="008C69B7"/>
    <w:rsid w:val="008C75B4"/>
    <w:rsid w:val="008C77CD"/>
    <w:rsid w:val="008D05C0"/>
    <w:rsid w:val="008D06CB"/>
    <w:rsid w:val="008D2632"/>
    <w:rsid w:val="008D2BE5"/>
    <w:rsid w:val="008D3290"/>
    <w:rsid w:val="008D3603"/>
    <w:rsid w:val="008D36A5"/>
    <w:rsid w:val="008D3D00"/>
    <w:rsid w:val="008D4444"/>
    <w:rsid w:val="008D4BB7"/>
    <w:rsid w:val="008D4F9D"/>
    <w:rsid w:val="008D5169"/>
    <w:rsid w:val="008D60F2"/>
    <w:rsid w:val="008D66E6"/>
    <w:rsid w:val="008D74CD"/>
    <w:rsid w:val="008D775A"/>
    <w:rsid w:val="008D7AAC"/>
    <w:rsid w:val="008E0289"/>
    <w:rsid w:val="008E0324"/>
    <w:rsid w:val="008E04E8"/>
    <w:rsid w:val="008E0C45"/>
    <w:rsid w:val="008E0D44"/>
    <w:rsid w:val="008E0E18"/>
    <w:rsid w:val="008E1B34"/>
    <w:rsid w:val="008E2158"/>
    <w:rsid w:val="008E2438"/>
    <w:rsid w:val="008E2496"/>
    <w:rsid w:val="008E35B4"/>
    <w:rsid w:val="008E3A7F"/>
    <w:rsid w:val="008E3DE7"/>
    <w:rsid w:val="008E3FAC"/>
    <w:rsid w:val="008E43E4"/>
    <w:rsid w:val="008E4C9C"/>
    <w:rsid w:val="008E5041"/>
    <w:rsid w:val="008E5E46"/>
    <w:rsid w:val="008E63C3"/>
    <w:rsid w:val="008E6FCF"/>
    <w:rsid w:val="008E7647"/>
    <w:rsid w:val="008E7866"/>
    <w:rsid w:val="008F0C06"/>
    <w:rsid w:val="008F176A"/>
    <w:rsid w:val="008F2383"/>
    <w:rsid w:val="008F25FF"/>
    <w:rsid w:val="008F2955"/>
    <w:rsid w:val="008F39D8"/>
    <w:rsid w:val="008F3BA7"/>
    <w:rsid w:val="008F43DC"/>
    <w:rsid w:val="008F492E"/>
    <w:rsid w:val="008F517F"/>
    <w:rsid w:val="008F592B"/>
    <w:rsid w:val="008F6234"/>
    <w:rsid w:val="008F666D"/>
    <w:rsid w:val="008F6A79"/>
    <w:rsid w:val="008F7ACF"/>
    <w:rsid w:val="009004F7"/>
    <w:rsid w:val="009013FA"/>
    <w:rsid w:val="00901904"/>
    <w:rsid w:val="009019F3"/>
    <w:rsid w:val="00901E03"/>
    <w:rsid w:val="00901EFD"/>
    <w:rsid w:val="0090212D"/>
    <w:rsid w:val="00902B22"/>
    <w:rsid w:val="009033C6"/>
    <w:rsid w:val="009034E1"/>
    <w:rsid w:val="0090362D"/>
    <w:rsid w:val="00903D5B"/>
    <w:rsid w:val="00904EE0"/>
    <w:rsid w:val="0090517B"/>
    <w:rsid w:val="009052C2"/>
    <w:rsid w:val="009054C9"/>
    <w:rsid w:val="00905B51"/>
    <w:rsid w:val="00906066"/>
    <w:rsid w:val="0090625A"/>
    <w:rsid w:val="0090648C"/>
    <w:rsid w:val="00906EAB"/>
    <w:rsid w:val="0090735D"/>
    <w:rsid w:val="009073AF"/>
    <w:rsid w:val="00907523"/>
    <w:rsid w:val="0091000D"/>
    <w:rsid w:val="00910D61"/>
    <w:rsid w:val="009113C5"/>
    <w:rsid w:val="00911400"/>
    <w:rsid w:val="00911436"/>
    <w:rsid w:val="009115D9"/>
    <w:rsid w:val="00911A08"/>
    <w:rsid w:val="00912393"/>
    <w:rsid w:val="009128AD"/>
    <w:rsid w:val="00912D68"/>
    <w:rsid w:val="00913660"/>
    <w:rsid w:val="00913736"/>
    <w:rsid w:val="00913C66"/>
    <w:rsid w:val="009143D2"/>
    <w:rsid w:val="00914BA5"/>
    <w:rsid w:val="009151E4"/>
    <w:rsid w:val="00915AFA"/>
    <w:rsid w:val="00916168"/>
    <w:rsid w:val="009168DF"/>
    <w:rsid w:val="00916C5C"/>
    <w:rsid w:val="00916D6C"/>
    <w:rsid w:val="009172EE"/>
    <w:rsid w:val="00917F0B"/>
    <w:rsid w:val="00920128"/>
    <w:rsid w:val="00920402"/>
    <w:rsid w:val="00920A06"/>
    <w:rsid w:val="0092134E"/>
    <w:rsid w:val="0092140A"/>
    <w:rsid w:val="00921709"/>
    <w:rsid w:val="0092189A"/>
    <w:rsid w:val="00921A8C"/>
    <w:rsid w:val="009223AC"/>
    <w:rsid w:val="009223EE"/>
    <w:rsid w:val="00922C31"/>
    <w:rsid w:val="00923756"/>
    <w:rsid w:val="009238C0"/>
    <w:rsid w:val="00923B7A"/>
    <w:rsid w:val="0092471E"/>
    <w:rsid w:val="0092496C"/>
    <w:rsid w:val="00925181"/>
    <w:rsid w:val="00925DB9"/>
    <w:rsid w:val="00925E46"/>
    <w:rsid w:val="00926087"/>
    <w:rsid w:val="00926885"/>
    <w:rsid w:val="00926B82"/>
    <w:rsid w:val="00927233"/>
    <w:rsid w:val="00927CC5"/>
    <w:rsid w:val="00927EE7"/>
    <w:rsid w:val="00927F87"/>
    <w:rsid w:val="00930A3D"/>
    <w:rsid w:val="00930B27"/>
    <w:rsid w:val="00930FBD"/>
    <w:rsid w:val="00931143"/>
    <w:rsid w:val="0093142B"/>
    <w:rsid w:val="009317FE"/>
    <w:rsid w:val="00931FCA"/>
    <w:rsid w:val="00932259"/>
    <w:rsid w:val="0093305C"/>
    <w:rsid w:val="00933A49"/>
    <w:rsid w:val="00933E81"/>
    <w:rsid w:val="00934956"/>
    <w:rsid w:val="00935C8D"/>
    <w:rsid w:val="00935FAC"/>
    <w:rsid w:val="00936192"/>
    <w:rsid w:val="0093662C"/>
    <w:rsid w:val="009370D5"/>
    <w:rsid w:val="00937198"/>
    <w:rsid w:val="00937774"/>
    <w:rsid w:val="00937AFB"/>
    <w:rsid w:val="009402C0"/>
    <w:rsid w:val="009406B9"/>
    <w:rsid w:val="009415CD"/>
    <w:rsid w:val="009418A1"/>
    <w:rsid w:val="00941967"/>
    <w:rsid w:val="00941B08"/>
    <w:rsid w:val="009433E3"/>
    <w:rsid w:val="00943728"/>
    <w:rsid w:val="00944587"/>
    <w:rsid w:val="009446D4"/>
    <w:rsid w:val="009455EB"/>
    <w:rsid w:val="009456D8"/>
    <w:rsid w:val="00945B19"/>
    <w:rsid w:val="00945DD9"/>
    <w:rsid w:val="009463D8"/>
    <w:rsid w:val="009466D4"/>
    <w:rsid w:val="009469B3"/>
    <w:rsid w:val="00946B9B"/>
    <w:rsid w:val="009475A0"/>
    <w:rsid w:val="00947893"/>
    <w:rsid w:val="00947A50"/>
    <w:rsid w:val="00947FE4"/>
    <w:rsid w:val="009501FB"/>
    <w:rsid w:val="009502FD"/>
    <w:rsid w:val="0095071E"/>
    <w:rsid w:val="00950BA0"/>
    <w:rsid w:val="009515F0"/>
    <w:rsid w:val="009526B2"/>
    <w:rsid w:val="00953B79"/>
    <w:rsid w:val="00953B9E"/>
    <w:rsid w:val="00954916"/>
    <w:rsid w:val="009552B2"/>
    <w:rsid w:val="00955687"/>
    <w:rsid w:val="009556C9"/>
    <w:rsid w:val="00955725"/>
    <w:rsid w:val="00955CDB"/>
    <w:rsid w:val="00957CE4"/>
    <w:rsid w:val="00957D46"/>
    <w:rsid w:val="0096066B"/>
    <w:rsid w:val="00961253"/>
    <w:rsid w:val="009619A0"/>
    <w:rsid w:val="00963228"/>
    <w:rsid w:val="009632E3"/>
    <w:rsid w:val="00963729"/>
    <w:rsid w:val="009637CF"/>
    <w:rsid w:val="009642C7"/>
    <w:rsid w:val="00964318"/>
    <w:rsid w:val="00964C43"/>
    <w:rsid w:val="00964FE3"/>
    <w:rsid w:val="009654C0"/>
    <w:rsid w:val="00965875"/>
    <w:rsid w:val="00965D9F"/>
    <w:rsid w:val="00966058"/>
    <w:rsid w:val="00966451"/>
    <w:rsid w:val="00966E5B"/>
    <w:rsid w:val="00966F6D"/>
    <w:rsid w:val="009671BC"/>
    <w:rsid w:val="0096752A"/>
    <w:rsid w:val="00967FFE"/>
    <w:rsid w:val="009707C3"/>
    <w:rsid w:val="00971B4D"/>
    <w:rsid w:val="00971B82"/>
    <w:rsid w:val="00971DA9"/>
    <w:rsid w:val="0097216C"/>
    <w:rsid w:val="00972242"/>
    <w:rsid w:val="00972B8D"/>
    <w:rsid w:val="009733DF"/>
    <w:rsid w:val="00973D3E"/>
    <w:rsid w:val="00973EA0"/>
    <w:rsid w:val="009749CB"/>
    <w:rsid w:val="0097571C"/>
    <w:rsid w:val="0097591C"/>
    <w:rsid w:val="00975D5A"/>
    <w:rsid w:val="00975EC3"/>
    <w:rsid w:val="00977965"/>
    <w:rsid w:val="00980C25"/>
    <w:rsid w:val="009810E1"/>
    <w:rsid w:val="00981C2B"/>
    <w:rsid w:val="0098215F"/>
    <w:rsid w:val="009821B1"/>
    <w:rsid w:val="00982328"/>
    <w:rsid w:val="00982C02"/>
    <w:rsid w:val="00983006"/>
    <w:rsid w:val="009830D5"/>
    <w:rsid w:val="009831AC"/>
    <w:rsid w:val="0098320A"/>
    <w:rsid w:val="009833CB"/>
    <w:rsid w:val="009837E7"/>
    <w:rsid w:val="00984B1D"/>
    <w:rsid w:val="0098559D"/>
    <w:rsid w:val="00985A01"/>
    <w:rsid w:val="009863DD"/>
    <w:rsid w:val="009863DE"/>
    <w:rsid w:val="00986991"/>
    <w:rsid w:val="00986CE3"/>
    <w:rsid w:val="0098712B"/>
    <w:rsid w:val="009874B6"/>
    <w:rsid w:val="00987977"/>
    <w:rsid w:val="009879DB"/>
    <w:rsid w:val="00990AF7"/>
    <w:rsid w:val="00990D1C"/>
    <w:rsid w:val="00990D56"/>
    <w:rsid w:val="00990DB0"/>
    <w:rsid w:val="00990F40"/>
    <w:rsid w:val="0099140C"/>
    <w:rsid w:val="009915AA"/>
    <w:rsid w:val="009916D6"/>
    <w:rsid w:val="00991B23"/>
    <w:rsid w:val="00991D23"/>
    <w:rsid w:val="00991FF2"/>
    <w:rsid w:val="009921ED"/>
    <w:rsid w:val="00992281"/>
    <w:rsid w:val="00992920"/>
    <w:rsid w:val="00993722"/>
    <w:rsid w:val="00993AB9"/>
    <w:rsid w:val="00993E11"/>
    <w:rsid w:val="009943AC"/>
    <w:rsid w:val="009948D8"/>
    <w:rsid w:val="009952B0"/>
    <w:rsid w:val="00995363"/>
    <w:rsid w:val="00995385"/>
    <w:rsid w:val="00996235"/>
    <w:rsid w:val="009963BB"/>
    <w:rsid w:val="009965DB"/>
    <w:rsid w:val="00996C53"/>
    <w:rsid w:val="009973F3"/>
    <w:rsid w:val="0099778F"/>
    <w:rsid w:val="0099796A"/>
    <w:rsid w:val="00997CE9"/>
    <w:rsid w:val="00997DFB"/>
    <w:rsid w:val="00997FEA"/>
    <w:rsid w:val="009A0905"/>
    <w:rsid w:val="009A0E44"/>
    <w:rsid w:val="009A1822"/>
    <w:rsid w:val="009A2217"/>
    <w:rsid w:val="009A2E6E"/>
    <w:rsid w:val="009A2E81"/>
    <w:rsid w:val="009A3C77"/>
    <w:rsid w:val="009A4090"/>
    <w:rsid w:val="009A4169"/>
    <w:rsid w:val="009A4941"/>
    <w:rsid w:val="009A4A06"/>
    <w:rsid w:val="009A4D13"/>
    <w:rsid w:val="009A575B"/>
    <w:rsid w:val="009A5972"/>
    <w:rsid w:val="009A5C1F"/>
    <w:rsid w:val="009A638B"/>
    <w:rsid w:val="009A63F7"/>
    <w:rsid w:val="009A722B"/>
    <w:rsid w:val="009A72B5"/>
    <w:rsid w:val="009A76F8"/>
    <w:rsid w:val="009B0296"/>
    <w:rsid w:val="009B0639"/>
    <w:rsid w:val="009B08D7"/>
    <w:rsid w:val="009B228E"/>
    <w:rsid w:val="009B260D"/>
    <w:rsid w:val="009B3250"/>
    <w:rsid w:val="009B3552"/>
    <w:rsid w:val="009B4731"/>
    <w:rsid w:val="009B493D"/>
    <w:rsid w:val="009B4DD9"/>
    <w:rsid w:val="009B4DE6"/>
    <w:rsid w:val="009B66B6"/>
    <w:rsid w:val="009B6888"/>
    <w:rsid w:val="009B7A4A"/>
    <w:rsid w:val="009B7C5D"/>
    <w:rsid w:val="009B7F40"/>
    <w:rsid w:val="009C078C"/>
    <w:rsid w:val="009C1079"/>
    <w:rsid w:val="009C184A"/>
    <w:rsid w:val="009C1B26"/>
    <w:rsid w:val="009C25A4"/>
    <w:rsid w:val="009C2DDA"/>
    <w:rsid w:val="009C335E"/>
    <w:rsid w:val="009C356B"/>
    <w:rsid w:val="009C3822"/>
    <w:rsid w:val="009C3EE5"/>
    <w:rsid w:val="009C40B0"/>
    <w:rsid w:val="009C48AA"/>
    <w:rsid w:val="009C5909"/>
    <w:rsid w:val="009C5FF5"/>
    <w:rsid w:val="009C6473"/>
    <w:rsid w:val="009C6C6F"/>
    <w:rsid w:val="009C72FB"/>
    <w:rsid w:val="009C7683"/>
    <w:rsid w:val="009C7CBD"/>
    <w:rsid w:val="009C7CDE"/>
    <w:rsid w:val="009C7D28"/>
    <w:rsid w:val="009D0008"/>
    <w:rsid w:val="009D1029"/>
    <w:rsid w:val="009D203A"/>
    <w:rsid w:val="009D2950"/>
    <w:rsid w:val="009D2CAF"/>
    <w:rsid w:val="009D2CEF"/>
    <w:rsid w:val="009D2ED0"/>
    <w:rsid w:val="009D3127"/>
    <w:rsid w:val="009D33EF"/>
    <w:rsid w:val="009D3875"/>
    <w:rsid w:val="009D49BC"/>
    <w:rsid w:val="009D4AB6"/>
    <w:rsid w:val="009D5A0A"/>
    <w:rsid w:val="009D5C64"/>
    <w:rsid w:val="009D607C"/>
    <w:rsid w:val="009D6858"/>
    <w:rsid w:val="009D76A6"/>
    <w:rsid w:val="009E0907"/>
    <w:rsid w:val="009E0AFB"/>
    <w:rsid w:val="009E2232"/>
    <w:rsid w:val="009E2B2F"/>
    <w:rsid w:val="009E3057"/>
    <w:rsid w:val="009E3446"/>
    <w:rsid w:val="009E390B"/>
    <w:rsid w:val="009E3B4C"/>
    <w:rsid w:val="009E4010"/>
    <w:rsid w:val="009E4088"/>
    <w:rsid w:val="009E46B5"/>
    <w:rsid w:val="009E46D6"/>
    <w:rsid w:val="009E4B76"/>
    <w:rsid w:val="009E50ED"/>
    <w:rsid w:val="009E5ED3"/>
    <w:rsid w:val="009E64C9"/>
    <w:rsid w:val="009E7733"/>
    <w:rsid w:val="009E7B1C"/>
    <w:rsid w:val="009E7C39"/>
    <w:rsid w:val="009E7CED"/>
    <w:rsid w:val="009F0FA9"/>
    <w:rsid w:val="009F17AC"/>
    <w:rsid w:val="009F18D9"/>
    <w:rsid w:val="009F1AE2"/>
    <w:rsid w:val="009F2454"/>
    <w:rsid w:val="009F2575"/>
    <w:rsid w:val="009F2642"/>
    <w:rsid w:val="009F2C2F"/>
    <w:rsid w:val="009F2D82"/>
    <w:rsid w:val="009F328E"/>
    <w:rsid w:val="009F32CF"/>
    <w:rsid w:val="009F3474"/>
    <w:rsid w:val="009F3E03"/>
    <w:rsid w:val="009F3F12"/>
    <w:rsid w:val="009F4554"/>
    <w:rsid w:val="009F4CFF"/>
    <w:rsid w:val="009F53D7"/>
    <w:rsid w:val="009F579F"/>
    <w:rsid w:val="009F628D"/>
    <w:rsid w:val="009F6CAC"/>
    <w:rsid w:val="00A007CA"/>
    <w:rsid w:val="00A00B80"/>
    <w:rsid w:val="00A00D79"/>
    <w:rsid w:val="00A0266D"/>
    <w:rsid w:val="00A0272B"/>
    <w:rsid w:val="00A02731"/>
    <w:rsid w:val="00A02890"/>
    <w:rsid w:val="00A02D3F"/>
    <w:rsid w:val="00A03AA1"/>
    <w:rsid w:val="00A045BE"/>
    <w:rsid w:val="00A05C23"/>
    <w:rsid w:val="00A05E3B"/>
    <w:rsid w:val="00A06C34"/>
    <w:rsid w:val="00A06E69"/>
    <w:rsid w:val="00A101D4"/>
    <w:rsid w:val="00A102CF"/>
    <w:rsid w:val="00A10926"/>
    <w:rsid w:val="00A11A77"/>
    <w:rsid w:val="00A12574"/>
    <w:rsid w:val="00A1298B"/>
    <w:rsid w:val="00A1324A"/>
    <w:rsid w:val="00A14155"/>
    <w:rsid w:val="00A14E4A"/>
    <w:rsid w:val="00A15080"/>
    <w:rsid w:val="00A15723"/>
    <w:rsid w:val="00A16170"/>
    <w:rsid w:val="00A161CD"/>
    <w:rsid w:val="00A16725"/>
    <w:rsid w:val="00A16D0E"/>
    <w:rsid w:val="00A16E52"/>
    <w:rsid w:val="00A1702A"/>
    <w:rsid w:val="00A17450"/>
    <w:rsid w:val="00A177A5"/>
    <w:rsid w:val="00A202EA"/>
    <w:rsid w:val="00A205F6"/>
    <w:rsid w:val="00A21813"/>
    <w:rsid w:val="00A21878"/>
    <w:rsid w:val="00A2189B"/>
    <w:rsid w:val="00A21F35"/>
    <w:rsid w:val="00A22619"/>
    <w:rsid w:val="00A22A5A"/>
    <w:rsid w:val="00A22F7C"/>
    <w:rsid w:val="00A23689"/>
    <w:rsid w:val="00A245D4"/>
    <w:rsid w:val="00A24C63"/>
    <w:rsid w:val="00A2579A"/>
    <w:rsid w:val="00A25931"/>
    <w:rsid w:val="00A274DA"/>
    <w:rsid w:val="00A2786F"/>
    <w:rsid w:val="00A27871"/>
    <w:rsid w:val="00A27F0B"/>
    <w:rsid w:val="00A30CC2"/>
    <w:rsid w:val="00A311B4"/>
    <w:rsid w:val="00A3156C"/>
    <w:rsid w:val="00A32286"/>
    <w:rsid w:val="00A33192"/>
    <w:rsid w:val="00A334B7"/>
    <w:rsid w:val="00A341CF"/>
    <w:rsid w:val="00A34291"/>
    <w:rsid w:val="00A3462C"/>
    <w:rsid w:val="00A351B4"/>
    <w:rsid w:val="00A35381"/>
    <w:rsid w:val="00A36883"/>
    <w:rsid w:val="00A37CAA"/>
    <w:rsid w:val="00A37FA1"/>
    <w:rsid w:val="00A400DC"/>
    <w:rsid w:val="00A403EB"/>
    <w:rsid w:val="00A40AA8"/>
    <w:rsid w:val="00A40D5F"/>
    <w:rsid w:val="00A432BF"/>
    <w:rsid w:val="00A4362C"/>
    <w:rsid w:val="00A440A2"/>
    <w:rsid w:val="00A445BF"/>
    <w:rsid w:val="00A45730"/>
    <w:rsid w:val="00A45E84"/>
    <w:rsid w:val="00A45EE9"/>
    <w:rsid w:val="00A45F00"/>
    <w:rsid w:val="00A463B6"/>
    <w:rsid w:val="00A468D8"/>
    <w:rsid w:val="00A46B80"/>
    <w:rsid w:val="00A471F0"/>
    <w:rsid w:val="00A47256"/>
    <w:rsid w:val="00A47337"/>
    <w:rsid w:val="00A47F18"/>
    <w:rsid w:val="00A51700"/>
    <w:rsid w:val="00A51CF7"/>
    <w:rsid w:val="00A51F82"/>
    <w:rsid w:val="00A5240E"/>
    <w:rsid w:val="00A52461"/>
    <w:rsid w:val="00A5293E"/>
    <w:rsid w:val="00A52E84"/>
    <w:rsid w:val="00A5321D"/>
    <w:rsid w:val="00A532CA"/>
    <w:rsid w:val="00A53A66"/>
    <w:rsid w:val="00A53A6A"/>
    <w:rsid w:val="00A53DD9"/>
    <w:rsid w:val="00A54A10"/>
    <w:rsid w:val="00A54B1C"/>
    <w:rsid w:val="00A54D17"/>
    <w:rsid w:val="00A557D3"/>
    <w:rsid w:val="00A5591A"/>
    <w:rsid w:val="00A55AB5"/>
    <w:rsid w:val="00A55E92"/>
    <w:rsid w:val="00A56093"/>
    <w:rsid w:val="00A56CEE"/>
    <w:rsid w:val="00A57341"/>
    <w:rsid w:val="00A574C3"/>
    <w:rsid w:val="00A57B77"/>
    <w:rsid w:val="00A57C87"/>
    <w:rsid w:val="00A57CC0"/>
    <w:rsid w:val="00A60078"/>
    <w:rsid w:val="00A600E0"/>
    <w:rsid w:val="00A604CB"/>
    <w:rsid w:val="00A60683"/>
    <w:rsid w:val="00A61115"/>
    <w:rsid w:val="00A619A6"/>
    <w:rsid w:val="00A621CE"/>
    <w:rsid w:val="00A62D7A"/>
    <w:rsid w:val="00A62E6B"/>
    <w:rsid w:val="00A63C10"/>
    <w:rsid w:val="00A63E24"/>
    <w:rsid w:val="00A64548"/>
    <w:rsid w:val="00A645E7"/>
    <w:rsid w:val="00A64F04"/>
    <w:rsid w:val="00A6522E"/>
    <w:rsid w:val="00A6535F"/>
    <w:rsid w:val="00A65B14"/>
    <w:rsid w:val="00A66F6D"/>
    <w:rsid w:val="00A6738E"/>
    <w:rsid w:val="00A7055A"/>
    <w:rsid w:val="00A7070D"/>
    <w:rsid w:val="00A709F1"/>
    <w:rsid w:val="00A712AA"/>
    <w:rsid w:val="00A71703"/>
    <w:rsid w:val="00A717DF"/>
    <w:rsid w:val="00A725F5"/>
    <w:rsid w:val="00A7267E"/>
    <w:rsid w:val="00A7315A"/>
    <w:rsid w:val="00A73F7D"/>
    <w:rsid w:val="00A746F2"/>
    <w:rsid w:val="00A74FF8"/>
    <w:rsid w:val="00A7563B"/>
    <w:rsid w:val="00A75719"/>
    <w:rsid w:val="00A75B0F"/>
    <w:rsid w:val="00A75F13"/>
    <w:rsid w:val="00A76077"/>
    <w:rsid w:val="00A76723"/>
    <w:rsid w:val="00A76DAF"/>
    <w:rsid w:val="00A77398"/>
    <w:rsid w:val="00A77C96"/>
    <w:rsid w:val="00A80265"/>
    <w:rsid w:val="00A805F8"/>
    <w:rsid w:val="00A80908"/>
    <w:rsid w:val="00A80941"/>
    <w:rsid w:val="00A80963"/>
    <w:rsid w:val="00A80997"/>
    <w:rsid w:val="00A80A09"/>
    <w:rsid w:val="00A8137F"/>
    <w:rsid w:val="00A81863"/>
    <w:rsid w:val="00A81FBD"/>
    <w:rsid w:val="00A82199"/>
    <w:rsid w:val="00A823A0"/>
    <w:rsid w:val="00A825C2"/>
    <w:rsid w:val="00A82883"/>
    <w:rsid w:val="00A836DB"/>
    <w:rsid w:val="00A83B93"/>
    <w:rsid w:val="00A845F9"/>
    <w:rsid w:val="00A84FA3"/>
    <w:rsid w:val="00A86552"/>
    <w:rsid w:val="00A86681"/>
    <w:rsid w:val="00A866E5"/>
    <w:rsid w:val="00A8684B"/>
    <w:rsid w:val="00A86A76"/>
    <w:rsid w:val="00A86CDE"/>
    <w:rsid w:val="00A86DFE"/>
    <w:rsid w:val="00A87D58"/>
    <w:rsid w:val="00A907D6"/>
    <w:rsid w:val="00A90D32"/>
    <w:rsid w:val="00A91B7A"/>
    <w:rsid w:val="00A92CDA"/>
    <w:rsid w:val="00A92EFB"/>
    <w:rsid w:val="00A93935"/>
    <w:rsid w:val="00A94409"/>
    <w:rsid w:val="00A945C3"/>
    <w:rsid w:val="00A945C8"/>
    <w:rsid w:val="00A95C78"/>
    <w:rsid w:val="00A95F7F"/>
    <w:rsid w:val="00A96149"/>
    <w:rsid w:val="00A969EA"/>
    <w:rsid w:val="00A96C6B"/>
    <w:rsid w:val="00A96F91"/>
    <w:rsid w:val="00A97AF6"/>
    <w:rsid w:val="00A97CA6"/>
    <w:rsid w:val="00AA0055"/>
    <w:rsid w:val="00AA00A3"/>
    <w:rsid w:val="00AA05B0"/>
    <w:rsid w:val="00AA097C"/>
    <w:rsid w:val="00AA0EE3"/>
    <w:rsid w:val="00AA11FA"/>
    <w:rsid w:val="00AA15F5"/>
    <w:rsid w:val="00AA16A7"/>
    <w:rsid w:val="00AA2DB9"/>
    <w:rsid w:val="00AA332F"/>
    <w:rsid w:val="00AA4739"/>
    <w:rsid w:val="00AA4B6E"/>
    <w:rsid w:val="00AA4FD4"/>
    <w:rsid w:val="00AA522B"/>
    <w:rsid w:val="00AA57AC"/>
    <w:rsid w:val="00AA5CB1"/>
    <w:rsid w:val="00AA68EA"/>
    <w:rsid w:val="00AA716E"/>
    <w:rsid w:val="00AA71E7"/>
    <w:rsid w:val="00AA7587"/>
    <w:rsid w:val="00AA7CC5"/>
    <w:rsid w:val="00AB1B38"/>
    <w:rsid w:val="00AB28E2"/>
    <w:rsid w:val="00AB2916"/>
    <w:rsid w:val="00AB2A9B"/>
    <w:rsid w:val="00AB40BF"/>
    <w:rsid w:val="00AB4428"/>
    <w:rsid w:val="00AB4430"/>
    <w:rsid w:val="00AB44CE"/>
    <w:rsid w:val="00AB4534"/>
    <w:rsid w:val="00AB457D"/>
    <w:rsid w:val="00AB4E6B"/>
    <w:rsid w:val="00AB5301"/>
    <w:rsid w:val="00AB5609"/>
    <w:rsid w:val="00AB5651"/>
    <w:rsid w:val="00AB6301"/>
    <w:rsid w:val="00AB647D"/>
    <w:rsid w:val="00AB6499"/>
    <w:rsid w:val="00AB666A"/>
    <w:rsid w:val="00AB6F23"/>
    <w:rsid w:val="00AB70E8"/>
    <w:rsid w:val="00AC0334"/>
    <w:rsid w:val="00AC13EE"/>
    <w:rsid w:val="00AC38A8"/>
    <w:rsid w:val="00AC395A"/>
    <w:rsid w:val="00AC432E"/>
    <w:rsid w:val="00AC5075"/>
    <w:rsid w:val="00AC55D0"/>
    <w:rsid w:val="00AC5AA3"/>
    <w:rsid w:val="00AC5E05"/>
    <w:rsid w:val="00AC6049"/>
    <w:rsid w:val="00AC60A4"/>
    <w:rsid w:val="00AC65C3"/>
    <w:rsid w:val="00AC6D98"/>
    <w:rsid w:val="00AC7714"/>
    <w:rsid w:val="00AC7C1C"/>
    <w:rsid w:val="00AC7E76"/>
    <w:rsid w:val="00AD06DB"/>
    <w:rsid w:val="00AD0C19"/>
    <w:rsid w:val="00AD0E4D"/>
    <w:rsid w:val="00AD17A0"/>
    <w:rsid w:val="00AD1B5E"/>
    <w:rsid w:val="00AD20D1"/>
    <w:rsid w:val="00AD2636"/>
    <w:rsid w:val="00AD2B15"/>
    <w:rsid w:val="00AD2DD6"/>
    <w:rsid w:val="00AD321B"/>
    <w:rsid w:val="00AD404D"/>
    <w:rsid w:val="00AD43A4"/>
    <w:rsid w:val="00AD4AA5"/>
    <w:rsid w:val="00AD4C94"/>
    <w:rsid w:val="00AD4D67"/>
    <w:rsid w:val="00AD4F8C"/>
    <w:rsid w:val="00AD5218"/>
    <w:rsid w:val="00AD5863"/>
    <w:rsid w:val="00AD5F6F"/>
    <w:rsid w:val="00AD613E"/>
    <w:rsid w:val="00AD685D"/>
    <w:rsid w:val="00AD73A9"/>
    <w:rsid w:val="00AD74B6"/>
    <w:rsid w:val="00AD7E07"/>
    <w:rsid w:val="00AE044B"/>
    <w:rsid w:val="00AE0933"/>
    <w:rsid w:val="00AE0950"/>
    <w:rsid w:val="00AE0CFF"/>
    <w:rsid w:val="00AE17B5"/>
    <w:rsid w:val="00AE2460"/>
    <w:rsid w:val="00AE315E"/>
    <w:rsid w:val="00AE34BF"/>
    <w:rsid w:val="00AE3616"/>
    <w:rsid w:val="00AE392E"/>
    <w:rsid w:val="00AE3A54"/>
    <w:rsid w:val="00AE3FCD"/>
    <w:rsid w:val="00AE423A"/>
    <w:rsid w:val="00AE453F"/>
    <w:rsid w:val="00AE4B21"/>
    <w:rsid w:val="00AE5248"/>
    <w:rsid w:val="00AE5479"/>
    <w:rsid w:val="00AE5A17"/>
    <w:rsid w:val="00AE5C19"/>
    <w:rsid w:val="00AE61BF"/>
    <w:rsid w:val="00AE65E0"/>
    <w:rsid w:val="00AE66C6"/>
    <w:rsid w:val="00AE6E13"/>
    <w:rsid w:val="00AE6F4A"/>
    <w:rsid w:val="00AE78BB"/>
    <w:rsid w:val="00AE792E"/>
    <w:rsid w:val="00AE7A03"/>
    <w:rsid w:val="00AE7D53"/>
    <w:rsid w:val="00AE7F83"/>
    <w:rsid w:val="00AF00BF"/>
    <w:rsid w:val="00AF05D9"/>
    <w:rsid w:val="00AF1619"/>
    <w:rsid w:val="00AF1B99"/>
    <w:rsid w:val="00AF2A35"/>
    <w:rsid w:val="00AF32EF"/>
    <w:rsid w:val="00AF33FF"/>
    <w:rsid w:val="00AF3DBB"/>
    <w:rsid w:val="00AF3DEA"/>
    <w:rsid w:val="00AF3E43"/>
    <w:rsid w:val="00AF48BA"/>
    <w:rsid w:val="00AF50EA"/>
    <w:rsid w:val="00AF579A"/>
    <w:rsid w:val="00AF59C6"/>
    <w:rsid w:val="00AF630F"/>
    <w:rsid w:val="00AF64AD"/>
    <w:rsid w:val="00AF6688"/>
    <w:rsid w:val="00AF678E"/>
    <w:rsid w:val="00AF6A56"/>
    <w:rsid w:val="00AF7A53"/>
    <w:rsid w:val="00AF7F71"/>
    <w:rsid w:val="00B009CF"/>
    <w:rsid w:val="00B01DCD"/>
    <w:rsid w:val="00B0304F"/>
    <w:rsid w:val="00B030A7"/>
    <w:rsid w:val="00B03789"/>
    <w:rsid w:val="00B03934"/>
    <w:rsid w:val="00B03B90"/>
    <w:rsid w:val="00B03D3D"/>
    <w:rsid w:val="00B04409"/>
    <w:rsid w:val="00B044E3"/>
    <w:rsid w:val="00B05281"/>
    <w:rsid w:val="00B05734"/>
    <w:rsid w:val="00B05B38"/>
    <w:rsid w:val="00B05CBD"/>
    <w:rsid w:val="00B05DD2"/>
    <w:rsid w:val="00B062E9"/>
    <w:rsid w:val="00B06D17"/>
    <w:rsid w:val="00B06FDF"/>
    <w:rsid w:val="00B0758F"/>
    <w:rsid w:val="00B0768A"/>
    <w:rsid w:val="00B0786F"/>
    <w:rsid w:val="00B103E9"/>
    <w:rsid w:val="00B1081A"/>
    <w:rsid w:val="00B108F0"/>
    <w:rsid w:val="00B1115D"/>
    <w:rsid w:val="00B1178D"/>
    <w:rsid w:val="00B119F6"/>
    <w:rsid w:val="00B11C1C"/>
    <w:rsid w:val="00B1230B"/>
    <w:rsid w:val="00B134F3"/>
    <w:rsid w:val="00B13753"/>
    <w:rsid w:val="00B13A50"/>
    <w:rsid w:val="00B13F3A"/>
    <w:rsid w:val="00B14641"/>
    <w:rsid w:val="00B1492A"/>
    <w:rsid w:val="00B14A50"/>
    <w:rsid w:val="00B14A94"/>
    <w:rsid w:val="00B150DD"/>
    <w:rsid w:val="00B15325"/>
    <w:rsid w:val="00B155BE"/>
    <w:rsid w:val="00B15717"/>
    <w:rsid w:val="00B15D07"/>
    <w:rsid w:val="00B15D40"/>
    <w:rsid w:val="00B167F4"/>
    <w:rsid w:val="00B170DA"/>
    <w:rsid w:val="00B1732F"/>
    <w:rsid w:val="00B1736E"/>
    <w:rsid w:val="00B17478"/>
    <w:rsid w:val="00B17721"/>
    <w:rsid w:val="00B2034B"/>
    <w:rsid w:val="00B20A5A"/>
    <w:rsid w:val="00B20BA7"/>
    <w:rsid w:val="00B20BE5"/>
    <w:rsid w:val="00B20D94"/>
    <w:rsid w:val="00B21818"/>
    <w:rsid w:val="00B21C5E"/>
    <w:rsid w:val="00B228A9"/>
    <w:rsid w:val="00B23CD6"/>
    <w:rsid w:val="00B23E1D"/>
    <w:rsid w:val="00B23FD2"/>
    <w:rsid w:val="00B24318"/>
    <w:rsid w:val="00B243C9"/>
    <w:rsid w:val="00B24BC8"/>
    <w:rsid w:val="00B24C0D"/>
    <w:rsid w:val="00B25656"/>
    <w:rsid w:val="00B25E20"/>
    <w:rsid w:val="00B266D3"/>
    <w:rsid w:val="00B26D77"/>
    <w:rsid w:val="00B26D82"/>
    <w:rsid w:val="00B27091"/>
    <w:rsid w:val="00B27714"/>
    <w:rsid w:val="00B305C9"/>
    <w:rsid w:val="00B310ED"/>
    <w:rsid w:val="00B31287"/>
    <w:rsid w:val="00B31CDB"/>
    <w:rsid w:val="00B323BD"/>
    <w:rsid w:val="00B33291"/>
    <w:rsid w:val="00B333AB"/>
    <w:rsid w:val="00B33D9B"/>
    <w:rsid w:val="00B343FD"/>
    <w:rsid w:val="00B34F60"/>
    <w:rsid w:val="00B35E1A"/>
    <w:rsid w:val="00B3670B"/>
    <w:rsid w:val="00B36D75"/>
    <w:rsid w:val="00B36E5C"/>
    <w:rsid w:val="00B37E03"/>
    <w:rsid w:val="00B404D3"/>
    <w:rsid w:val="00B41728"/>
    <w:rsid w:val="00B41800"/>
    <w:rsid w:val="00B41BB1"/>
    <w:rsid w:val="00B41C1F"/>
    <w:rsid w:val="00B41F0E"/>
    <w:rsid w:val="00B41FC6"/>
    <w:rsid w:val="00B42B15"/>
    <w:rsid w:val="00B42B2E"/>
    <w:rsid w:val="00B43421"/>
    <w:rsid w:val="00B4365C"/>
    <w:rsid w:val="00B43AA2"/>
    <w:rsid w:val="00B43F40"/>
    <w:rsid w:val="00B454BC"/>
    <w:rsid w:val="00B45515"/>
    <w:rsid w:val="00B46842"/>
    <w:rsid w:val="00B476C9"/>
    <w:rsid w:val="00B47D8C"/>
    <w:rsid w:val="00B50362"/>
    <w:rsid w:val="00B5037C"/>
    <w:rsid w:val="00B50644"/>
    <w:rsid w:val="00B507CA"/>
    <w:rsid w:val="00B509D1"/>
    <w:rsid w:val="00B5142A"/>
    <w:rsid w:val="00B5167C"/>
    <w:rsid w:val="00B525C9"/>
    <w:rsid w:val="00B527B7"/>
    <w:rsid w:val="00B52B4C"/>
    <w:rsid w:val="00B53A52"/>
    <w:rsid w:val="00B53D81"/>
    <w:rsid w:val="00B54123"/>
    <w:rsid w:val="00B542A4"/>
    <w:rsid w:val="00B5488D"/>
    <w:rsid w:val="00B54AB3"/>
    <w:rsid w:val="00B551A4"/>
    <w:rsid w:val="00B55B4F"/>
    <w:rsid w:val="00B55E93"/>
    <w:rsid w:val="00B5603F"/>
    <w:rsid w:val="00B561F4"/>
    <w:rsid w:val="00B56409"/>
    <w:rsid w:val="00B56740"/>
    <w:rsid w:val="00B56D0A"/>
    <w:rsid w:val="00B56F99"/>
    <w:rsid w:val="00B57E93"/>
    <w:rsid w:val="00B602A2"/>
    <w:rsid w:val="00B61A97"/>
    <w:rsid w:val="00B6299D"/>
    <w:rsid w:val="00B6411A"/>
    <w:rsid w:val="00B643CF"/>
    <w:rsid w:val="00B64A5B"/>
    <w:rsid w:val="00B64B23"/>
    <w:rsid w:val="00B65BA3"/>
    <w:rsid w:val="00B65F12"/>
    <w:rsid w:val="00B66027"/>
    <w:rsid w:val="00B662AF"/>
    <w:rsid w:val="00B6672B"/>
    <w:rsid w:val="00B6677D"/>
    <w:rsid w:val="00B6698B"/>
    <w:rsid w:val="00B66C09"/>
    <w:rsid w:val="00B67E54"/>
    <w:rsid w:val="00B708FF"/>
    <w:rsid w:val="00B709AF"/>
    <w:rsid w:val="00B70D70"/>
    <w:rsid w:val="00B7137E"/>
    <w:rsid w:val="00B714EA"/>
    <w:rsid w:val="00B71822"/>
    <w:rsid w:val="00B72439"/>
    <w:rsid w:val="00B726CC"/>
    <w:rsid w:val="00B726E8"/>
    <w:rsid w:val="00B72BAC"/>
    <w:rsid w:val="00B733E6"/>
    <w:rsid w:val="00B73A1D"/>
    <w:rsid w:val="00B7450A"/>
    <w:rsid w:val="00B74ABF"/>
    <w:rsid w:val="00B74EF4"/>
    <w:rsid w:val="00B757E4"/>
    <w:rsid w:val="00B76104"/>
    <w:rsid w:val="00B761E2"/>
    <w:rsid w:val="00B76260"/>
    <w:rsid w:val="00B767EE"/>
    <w:rsid w:val="00B777C8"/>
    <w:rsid w:val="00B77B54"/>
    <w:rsid w:val="00B77EC2"/>
    <w:rsid w:val="00B8014C"/>
    <w:rsid w:val="00B80313"/>
    <w:rsid w:val="00B806BF"/>
    <w:rsid w:val="00B80D42"/>
    <w:rsid w:val="00B81467"/>
    <w:rsid w:val="00B81589"/>
    <w:rsid w:val="00B81612"/>
    <w:rsid w:val="00B81E9F"/>
    <w:rsid w:val="00B82A74"/>
    <w:rsid w:val="00B84109"/>
    <w:rsid w:val="00B84CB4"/>
    <w:rsid w:val="00B85353"/>
    <w:rsid w:val="00B855E1"/>
    <w:rsid w:val="00B8598D"/>
    <w:rsid w:val="00B85B7D"/>
    <w:rsid w:val="00B86243"/>
    <w:rsid w:val="00B867A5"/>
    <w:rsid w:val="00B86D9D"/>
    <w:rsid w:val="00B8704A"/>
    <w:rsid w:val="00B872EA"/>
    <w:rsid w:val="00B8755E"/>
    <w:rsid w:val="00B87C9C"/>
    <w:rsid w:val="00B87DB4"/>
    <w:rsid w:val="00B90539"/>
    <w:rsid w:val="00B91262"/>
    <w:rsid w:val="00B91479"/>
    <w:rsid w:val="00B916CE"/>
    <w:rsid w:val="00B933DA"/>
    <w:rsid w:val="00B93DAA"/>
    <w:rsid w:val="00B941C1"/>
    <w:rsid w:val="00B94349"/>
    <w:rsid w:val="00B94C7A"/>
    <w:rsid w:val="00B94CE5"/>
    <w:rsid w:val="00B94F8F"/>
    <w:rsid w:val="00B9536C"/>
    <w:rsid w:val="00B95866"/>
    <w:rsid w:val="00B95F63"/>
    <w:rsid w:val="00B965DE"/>
    <w:rsid w:val="00B96E28"/>
    <w:rsid w:val="00BA0688"/>
    <w:rsid w:val="00BA1171"/>
    <w:rsid w:val="00BA120C"/>
    <w:rsid w:val="00BA1292"/>
    <w:rsid w:val="00BA12A9"/>
    <w:rsid w:val="00BA1741"/>
    <w:rsid w:val="00BA19F6"/>
    <w:rsid w:val="00BA1A59"/>
    <w:rsid w:val="00BA1C19"/>
    <w:rsid w:val="00BA1F6D"/>
    <w:rsid w:val="00BA2D43"/>
    <w:rsid w:val="00BA30BE"/>
    <w:rsid w:val="00BA35B3"/>
    <w:rsid w:val="00BA4391"/>
    <w:rsid w:val="00BA45E9"/>
    <w:rsid w:val="00BA4883"/>
    <w:rsid w:val="00BA5D81"/>
    <w:rsid w:val="00BA5E62"/>
    <w:rsid w:val="00BA74CA"/>
    <w:rsid w:val="00BA761B"/>
    <w:rsid w:val="00BA7CF9"/>
    <w:rsid w:val="00BA7F20"/>
    <w:rsid w:val="00BB00DE"/>
    <w:rsid w:val="00BB0851"/>
    <w:rsid w:val="00BB0A4A"/>
    <w:rsid w:val="00BB0F6C"/>
    <w:rsid w:val="00BB12BC"/>
    <w:rsid w:val="00BB1FEF"/>
    <w:rsid w:val="00BB22BA"/>
    <w:rsid w:val="00BB22D2"/>
    <w:rsid w:val="00BB22D5"/>
    <w:rsid w:val="00BB2683"/>
    <w:rsid w:val="00BB2A8E"/>
    <w:rsid w:val="00BB3DF6"/>
    <w:rsid w:val="00BB47EA"/>
    <w:rsid w:val="00BB48B4"/>
    <w:rsid w:val="00BB5C08"/>
    <w:rsid w:val="00BB7066"/>
    <w:rsid w:val="00BB77F1"/>
    <w:rsid w:val="00BB7C62"/>
    <w:rsid w:val="00BC01AA"/>
    <w:rsid w:val="00BC1E09"/>
    <w:rsid w:val="00BC1FF2"/>
    <w:rsid w:val="00BC2473"/>
    <w:rsid w:val="00BC2684"/>
    <w:rsid w:val="00BC2D18"/>
    <w:rsid w:val="00BC3473"/>
    <w:rsid w:val="00BC363A"/>
    <w:rsid w:val="00BC37BA"/>
    <w:rsid w:val="00BC39F6"/>
    <w:rsid w:val="00BC47D5"/>
    <w:rsid w:val="00BC4F83"/>
    <w:rsid w:val="00BC6632"/>
    <w:rsid w:val="00BC6A6C"/>
    <w:rsid w:val="00BC73AF"/>
    <w:rsid w:val="00BC752A"/>
    <w:rsid w:val="00BC77D7"/>
    <w:rsid w:val="00BC784D"/>
    <w:rsid w:val="00BC7ABE"/>
    <w:rsid w:val="00BD081C"/>
    <w:rsid w:val="00BD11D2"/>
    <w:rsid w:val="00BD1C5C"/>
    <w:rsid w:val="00BD1F72"/>
    <w:rsid w:val="00BD2077"/>
    <w:rsid w:val="00BD28E8"/>
    <w:rsid w:val="00BD2FA1"/>
    <w:rsid w:val="00BD30CA"/>
    <w:rsid w:val="00BD468D"/>
    <w:rsid w:val="00BD4C74"/>
    <w:rsid w:val="00BD5255"/>
    <w:rsid w:val="00BD57AA"/>
    <w:rsid w:val="00BD5993"/>
    <w:rsid w:val="00BD5F65"/>
    <w:rsid w:val="00BD6E37"/>
    <w:rsid w:val="00BD6F85"/>
    <w:rsid w:val="00BD72A5"/>
    <w:rsid w:val="00BD7C79"/>
    <w:rsid w:val="00BD7F12"/>
    <w:rsid w:val="00BE02F5"/>
    <w:rsid w:val="00BE0C71"/>
    <w:rsid w:val="00BE0EA7"/>
    <w:rsid w:val="00BE0FD0"/>
    <w:rsid w:val="00BE2191"/>
    <w:rsid w:val="00BE31F8"/>
    <w:rsid w:val="00BE32B2"/>
    <w:rsid w:val="00BE3925"/>
    <w:rsid w:val="00BE423C"/>
    <w:rsid w:val="00BE48E3"/>
    <w:rsid w:val="00BE4B78"/>
    <w:rsid w:val="00BE4FD5"/>
    <w:rsid w:val="00BE50EF"/>
    <w:rsid w:val="00BE51D0"/>
    <w:rsid w:val="00BE6613"/>
    <w:rsid w:val="00BE6F3B"/>
    <w:rsid w:val="00BE743D"/>
    <w:rsid w:val="00BE7E42"/>
    <w:rsid w:val="00BE7F12"/>
    <w:rsid w:val="00BF0276"/>
    <w:rsid w:val="00BF0625"/>
    <w:rsid w:val="00BF0918"/>
    <w:rsid w:val="00BF0CC4"/>
    <w:rsid w:val="00BF1C64"/>
    <w:rsid w:val="00BF2F26"/>
    <w:rsid w:val="00BF2F5A"/>
    <w:rsid w:val="00BF3159"/>
    <w:rsid w:val="00BF3266"/>
    <w:rsid w:val="00BF391A"/>
    <w:rsid w:val="00BF39A2"/>
    <w:rsid w:val="00BF39EE"/>
    <w:rsid w:val="00BF3A3D"/>
    <w:rsid w:val="00BF4009"/>
    <w:rsid w:val="00BF40C3"/>
    <w:rsid w:val="00BF4319"/>
    <w:rsid w:val="00BF4444"/>
    <w:rsid w:val="00BF4E74"/>
    <w:rsid w:val="00BF529D"/>
    <w:rsid w:val="00BF5492"/>
    <w:rsid w:val="00BF580A"/>
    <w:rsid w:val="00BF59B4"/>
    <w:rsid w:val="00BF59D9"/>
    <w:rsid w:val="00BF5DC8"/>
    <w:rsid w:val="00BF6454"/>
    <w:rsid w:val="00BF709C"/>
    <w:rsid w:val="00BF781D"/>
    <w:rsid w:val="00BF7B97"/>
    <w:rsid w:val="00BF7FE1"/>
    <w:rsid w:val="00C007D1"/>
    <w:rsid w:val="00C00B5D"/>
    <w:rsid w:val="00C00DF1"/>
    <w:rsid w:val="00C0180E"/>
    <w:rsid w:val="00C019B5"/>
    <w:rsid w:val="00C019D6"/>
    <w:rsid w:val="00C01E61"/>
    <w:rsid w:val="00C01EF5"/>
    <w:rsid w:val="00C01F3C"/>
    <w:rsid w:val="00C02984"/>
    <w:rsid w:val="00C043EE"/>
    <w:rsid w:val="00C045F2"/>
    <w:rsid w:val="00C04E1C"/>
    <w:rsid w:val="00C04EB5"/>
    <w:rsid w:val="00C054A2"/>
    <w:rsid w:val="00C05C28"/>
    <w:rsid w:val="00C05CF2"/>
    <w:rsid w:val="00C05F9C"/>
    <w:rsid w:val="00C0623E"/>
    <w:rsid w:val="00C07021"/>
    <w:rsid w:val="00C07606"/>
    <w:rsid w:val="00C0778A"/>
    <w:rsid w:val="00C10134"/>
    <w:rsid w:val="00C10238"/>
    <w:rsid w:val="00C10A35"/>
    <w:rsid w:val="00C10C48"/>
    <w:rsid w:val="00C11374"/>
    <w:rsid w:val="00C12B56"/>
    <w:rsid w:val="00C1301E"/>
    <w:rsid w:val="00C13C6A"/>
    <w:rsid w:val="00C13FD0"/>
    <w:rsid w:val="00C15318"/>
    <w:rsid w:val="00C1555F"/>
    <w:rsid w:val="00C15971"/>
    <w:rsid w:val="00C166B0"/>
    <w:rsid w:val="00C17C80"/>
    <w:rsid w:val="00C2025E"/>
    <w:rsid w:val="00C204A8"/>
    <w:rsid w:val="00C205A8"/>
    <w:rsid w:val="00C20A0C"/>
    <w:rsid w:val="00C2117F"/>
    <w:rsid w:val="00C216E7"/>
    <w:rsid w:val="00C216FE"/>
    <w:rsid w:val="00C21AB0"/>
    <w:rsid w:val="00C22602"/>
    <w:rsid w:val="00C22791"/>
    <w:rsid w:val="00C229C4"/>
    <w:rsid w:val="00C230E1"/>
    <w:rsid w:val="00C23116"/>
    <w:rsid w:val="00C23199"/>
    <w:rsid w:val="00C2358D"/>
    <w:rsid w:val="00C23932"/>
    <w:rsid w:val="00C24FD3"/>
    <w:rsid w:val="00C2516D"/>
    <w:rsid w:val="00C252DE"/>
    <w:rsid w:val="00C259EE"/>
    <w:rsid w:val="00C25E63"/>
    <w:rsid w:val="00C25E64"/>
    <w:rsid w:val="00C26AD4"/>
    <w:rsid w:val="00C26CCA"/>
    <w:rsid w:val="00C2719B"/>
    <w:rsid w:val="00C272A3"/>
    <w:rsid w:val="00C275D5"/>
    <w:rsid w:val="00C278D7"/>
    <w:rsid w:val="00C309BF"/>
    <w:rsid w:val="00C30CB4"/>
    <w:rsid w:val="00C31F85"/>
    <w:rsid w:val="00C32218"/>
    <w:rsid w:val="00C32723"/>
    <w:rsid w:val="00C32967"/>
    <w:rsid w:val="00C32D8B"/>
    <w:rsid w:val="00C33E69"/>
    <w:rsid w:val="00C34181"/>
    <w:rsid w:val="00C34432"/>
    <w:rsid w:val="00C34B30"/>
    <w:rsid w:val="00C355BC"/>
    <w:rsid w:val="00C356D9"/>
    <w:rsid w:val="00C35A98"/>
    <w:rsid w:val="00C36294"/>
    <w:rsid w:val="00C363D7"/>
    <w:rsid w:val="00C36E0E"/>
    <w:rsid w:val="00C36E47"/>
    <w:rsid w:val="00C3779D"/>
    <w:rsid w:val="00C37EC4"/>
    <w:rsid w:val="00C4019A"/>
    <w:rsid w:val="00C40A1C"/>
    <w:rsid w:val="00C40AE8"/>
    <w:rsid w:val="00C412F5"/>
    <w:rsid w:val="00C42251"/>
    <w:rsid w:val="00C426EA"/>
    <w:rsid w:val="00C431F5"/>
    <w:rsid w:val="00C43A0B"/>
    <w:rsid w:val="00C44216"/>
    <w:rsid w:val="00C44D58"/>
    <w:rsid w:val="00C45557"/>
    <w:rsid w:val="00C45631"/>
    <w:rsid w:val="00C45647"/>
    <w:rsid w:val="00C45914"/>
    <w:rsid w:val="00C46215"/>
    <w:rsid w:val="00C46893"/>
    <w:rsid w:val="00C46A33"/>
    <w:rsid w:val="00C4712E"/>
    <w:rsid w:val="00C4719B"/>
    <w:rsid w:val="00C475F3"/>
    <w:rsid w:val="00C479B5"/>
    <w:rsid w:val="00C50257"/>
    <w:rsid w:val="00C508F9"/>
    <w:rsid w:val="00C5094E"/>
    <w:rsid w:val="00C5134F"/>
    <w:rsid w:val="00C51388"/>
    <w:rsid w:val="00C51538"/>
    <w:rsid w:val="00C515F4"/>
    <w:rsid w:val="00C526BA"/>
    <w:rsid w:val="00C53116"/>
    <w:rsid w:val="00C53605"/>
    <w:rsid w:val="00C53B2A"/>
    <w:rsid w:val="00C53BC1"/>
    <w:rsid w:val="00C544E6"/>
    <w:rsid w:val="00C546AB"/>
    <w:rsid w:val="00C54AC8"/>
    <w:rsid w:val="00C553E9"/>
    <w:rsid w:val="00C55C54"/>
    <w:rsid w:val="00C55D28"/>
    <w:rsid w:val="00C55E01"/>
    <w:rsid w:val="00C56326"/>
    <w:rsid w:val="00C56661"/>
    <w:rsid w:val="00C56819"/>
    <w:rsid w:val="00C56A2F"/>
    <w:rsid w:val="00C56C31"/>
    <w:rsid w:val="00C573AA"/>
    <w:rsid w:val="00C57AFA"/>
    <w:rsid w:val="00C57C56"/>
    <w:rsid w:val="00C60482"/>
    <w:rsid w:val="00C60512"/>
    <w:rsid w:val="00C6133A"/>
    <w:rsid w:val="00C6204F"/>
    <w:rsid w:val="00C62552"/>
    <w:rsid w:val="00C62586"/>
    <w:rsid w:val="00C63117"/>
    <w:rsid w:val="00C63185"/>
    <w:rsid w:val="00C63D43"/>
    <w:rsid w:val="00C64531"/>
    <w:rsid w:val="00C647C0"/>
    <w:rsid w:val="00C64E9C"/>
    <w:rsid w:val="00C652A6"/>
    <w:rsid w:val="00C653F3"/>
    <w:rsid w:val="00C65626"/>
    <w:rsid w:val="00C66DA1"/>
    <w:rsid w:val="00C66F51"/>
    <w:rsid w:val="00C67DF8"/>
    <w:rsid w:val="00C7000A"/>
    <w:rsid w:val="00C70E2B"/>
    <w:rsid w:val="00C7222E"/>
    <w:rsid w:val="00C72766"/>
    <w:rsid w:val="00C72A1D"/>
    <w:rsid w:val="00C73167"/>
    <w:rsid w:val="00C739FF"/>
    <w:rsid w:val="00C73E4B"/>
    <w:rsid w:val="00C73F6D"/>
    <w:rsid w:val="00C74338"/>
    <w:rsid w:val="00C7457A"/>
    <w:rsid w:val="00C74F01"/>
    <w:rsid w:val="00C758C6"/>
    <w:rsid w:val="00C76DB5"/>
    <w:rsid w:val="00C77734"/>
    <w:rsid w:val="00C8004E"/>
    <w:rsid w:val="00C802DF"/>
    <w:rsid w:val="00C80453"/>
    <w:rsid w:val="00C804CA"/>
    <w:rsid w:val="00C80763"/>
    <w:rsid w:val="00C80B62"/>
    <w:rsid w:val="00C80E34"/>
    <w:rsid w:val="00C81852"/>
    <w:rsid w:val="00C820A7"/>
    <w:rsid w:val="00C824E8"/>
    <w:rsid w:val="00C82768"/>
    <w:rsid w:val="00C828EF"/>
    <w:rsid w:val="00C82939"/>
    <w:rsid w:val="00C82B7F"/>
    <w:rsid w:val="00C82B89"/>
    <w:rsid w:val="00C82BA9"/>
    <w:rsid w:val="00C8329E"/>
    <w:rsid w:val="00C83380"/>
    <w:rsid w:val="00C859BF"/>
    <w:rsid w:val="00C87046"/>
    <w:rsid w:val="00C87555"/>
    <w:rsid w:val="00C8780B"/>
    <w:rsid w:val="00C90115"/>
    <w:rsid w:val="00C9019E"/>
    <w:rsid w:val="00C9091A"/>
    <w:rsid w:val="00C90D0D"/>
    <w:rsid w:val="00C912E4"/>
    <w:rsid w:val="00C913AE"/>
    <w:rsid w:val="00C9172C"/>
    <w:rsid w:val="00C91B87"/>
    <w:rsid w:val="00C91E92"/>
    <w:rsid w:val="00C921DB"/>
    <w:rsid w:val="00C921DD"/>
    <w:rsid w:val="00C92EC2"/>
    <w:rsid w:val="00C9325E"/>
    <w:rsid w:val="00C93C78"/>
    <w:rsid w:val="00C93CF5"/>
    <w:rsid w:val="00C94230"/>
    <w:rsid w:val="00C94751"/>
    <w:rsid w:val="00C94F68"/>
    <w:rsid w:val="00C9517C"/>
    <w:rsid w:val="00C95592"/>
    <w:rsid w:val="00C959EB"/>
    <w:rsid w:val="00C96082"/>
    <w:rsid w:val="00C9732A"/>
    <w:rsid w:val="00C97EFF"/>
    <w:rsid w:val="00CA09F2"/>
    <w:rsid w:val="00CA194D"/>
    <w:rsid w:val="00CA1B7B"/>
    <w:rsid w:val="00CA2064"/>
    <w:rsid w:val="00CA26B6"/>
    <w:rsid w:val="00CA32D8"/>
    <w:rsid w:val="00CA38AF"/>
    <w:rsid w:val="00CA3A31"/>
    <w:rsid w:val="00CA3C95"/>
    <w:rsid w:val="00CA44D6"/>
    <w:rsid w:val="00CA4A6C"/>
    <w:rsid w:val="00CA4D44"/>
    <w:rsid w:val="00CA4DBD"/>
    <w:rsid w:val="00CA4F7B"/>
    <w:rsid w:val="00CA5184"/>
    <w:rsid w:val="00CA5C20"/>
    <w:rsid w:val="00CA5CF0"/>
    <w:rsid w:val="00CA606E"/>
    <w:rsid w:val="00CA62FF"/>
    <w:rsid w:val="00CA64B0"/>
    <w:rsid w:val="00CA674F"/>
    <w:rsid w:val="00CA6AD1"/>
    <w:rsid w:val="00CA77D5"/>
    <w:rsid w:val="00CA780C"/>
    <w:rsid w:val="00CA7FC9"/>
    <w:rsid w:val="00CB0283"/>
    <w:rsid w:val="00CB0C40"/>
    <w:rsid w:val="00CB1180"/>
    <w:rsid w:val="00CB154A"/>
    <w:rsid w:val="00CB2154"/>
    <w:rsid w:val="00CB22C8"/>
    <w:rsid w:val="00CB25A5"/>
    <w:rsid w:val="00CB2756"/>
    <w:rsid w:val="00CB2A59"/>
    <w:rsid w:val="00CB2ADB"/>
    <w:rsid w:val="00CB34CC"/>
    <w:rsid w:val="00CB3C71"/>
    <w:rsid w:val="00CB4048"/>
    <w:rsid w:val="00CB4AAC"/>
    <w:rsid w:val="00CB4CDA"/>
    <w:rsid w:val="00CB52C0"/>
    <w:rsid w:val="00CB5FB0"/>
    <w:rsid w:val="00CB6438"/>
    <w:rsid w:val="00CB6C02"/>
    <w:rsid w:val="00CB6E74"/>
    <w:rsid w:val="00CB72EB"/>
    <w:rsid w:val="00CB7664"/>
    <w:rsid w:val="00CC0701"/>
    <w:rsid w:val="00CC0D76"/>
    <w:rsid w:val="00CC0E19"/>
    <w:rsid w:val="00CC1152"/>
    <w:rsid w:val="00CC11A4"/>
    <w:rsid w:val="00CC18A7"/>
    <w:rsid w:val="00CC1BD5"/>
    <w:rsid w:val="00CC1D06"/>
    <w:rsid w:val="00CC200C"/>
    <w:rsid w:val="00CC2088"/>
    <w:rsid w:val="00CC2643"/>
    <w:rsid w:val="00CC3370"/>
    <w:rsid w:val="00CC42AC"/>
    <w:rsid w:val="00CC4825"/>
    <w:rsid w:val="00CC4E15"/>
    <w:rsid w:val="00CC5840"/>
    <w:rsid w:val="00CC5D5E"/>
    <w:rsid w:val="00CC5ED5"/>
    <w:rsid w:val="00CC6036"/>
    <w:rsid w:val="00CC60F6"/>
    <w:rsid w:val="00CC7158"/>
    <w:rsid w:val="00CC7317"/>
    <w:rsid w:val="00CC74E1"/>
    <w:rsid w:val="00CC75A8"/>
    <w:rsid w:val="00CC7B65"/>
    <w:rsid w:val="00CD0261"/>
    <w:rsid w:val="00CD0A66"/>
    <w:rsid w:val="00CD0D91"/>
    <w:rsid w:val="00CD17D4"/>
    <w:rsid w:val="00CD17E6"/>
    <w:rsid w:val="00CD23ED"/>
    <w:rsid w:val="00CD2906"/>
    <w:rsid w:val="00CD2C24"/>
    <w:rsid w:val="00CD3147"/>
    <w:rsid w:val="00CD320A"/>
    <w:rsid w:val="00CD343E"/>
    <w:rsid w:val="00CD3F7C"/>
    <w:rsid w:val="00CD4150"/>
    <w:rsid w:val="00CD435E"/>
    <w:rsid w:val="00CD49A3"/>
    <w:rsid w:val="00CD52D2"/>
    <w:rsid w:val="00CD62BD"/>
    <w:rsid w:val="00CD6471"/>
    <w:rsid w:val="00CD68D9"/>
    <w:rsid w:val="00CD6F01"/>
    <w:rsid w:val="00CE055F"/>
    <w:rsid w:val="00CE0761"/>
    <w:rsid w:val="00CE08DD"/>
    <w:rsid w:val="00CE0FDC"/>
    <w:rsid w:val="00CE11AB"/>
    <w:rsid w:val="00CE229B"/>
    <w:rsid w:val="00CE28E3"/>
    <w:rsid w:val="00CE2B6B"/>
    <w:rsid w:val="00CE2FD2"/>
    <w:rsid w:val="00CE30A2"/>
    <w:rsid w:val="00CE358F"/>
    <w:rsid w:val="00CE36AE"/>
    <w:rsid w:val="00CE3C9B"/>
    <w:rsid w:val="00CE4151"/>
    <w:rsid w:val="00CE451F"/>
    <w:rsid w:val="00CE4828"/>
    <w:rsid w:val="00CE4A38"/>
    <w:rsid w:val="00CE50D7"/>
    <w:rsid w:val="00CE51E2"/>
    <w:rsid w:val="00CE5474"/>
    <w:rsid w:val="00CE56EE"/>
    <w:rsid w:val="00CE572C"/>
    <w:rsid w:val="00CE6058"/>
    <w:rsid w:val="00CE6284"/>
    <w:rsid w:val="00CE6791"/>
    <w:rsid w:val="00CE69E1"/>
    <w:rsid w:val="00CE6C28"/>
    <w:rsid w:val="00CE71E5"/>
    <w:rsid w:val="00CE7209"/>
    <w:rsid w:val="00CF01F8"/>
    <w:rsid w:val="00CF05B9"/>
    <w:rsid w:val="00CF061B"/>
    <w:rsid w:val="00CF11ED"/>
    <w:rsid w:val="00CF2ACC"/>
    <w:rsid w:val="00CF30A1"/>
    <w:rsid w:val="00CF35CF"/>
    <w:rsid w:val="00CF38DF"/>
    <w:rsid w:val="00CF3F41"/>
    <w:rsid w:val="00CF4628"/>
    <w:rsid w:val="00CF4701"/>
    <w:rsid w:val="00CF4B55"/>
    <w:rsid w:val="00CF506E"/>
    <w:rsid w:val="00CF6CA9"/>
    <w:rsid w:val="00CF6CDC"/>
    <w:rsid w:val="00CF7021"/>
    <w:rsid w:val="00CF7115"/>
    <w:rsid w:val="00CF72D1"/>
    <w:rsid w:val="00CF7616"/>
    <w:rsid w:val="00CF78EE"/>
    <w:rsid w:val="00CF7C46"/>
    <w:rsid w:val="00D005F9"/>
    <w:rsid w:val="00D0065F"/>
    <w:rsid w:val="00D0090A"/>
    <w:rsid w:val="00D00B9B"/>
    <w:rsid w:val="00D00F0F"/>
    <w:rsid w:val="00D00F47"/>
    <w:rsid w:val="00D019DD"/>
    <w:rsid w:val="00D01A4B"/>
    <w:rsid w:val="00D02180"/>
    <w:rsid w:val="00D02446"/>
    <w:rsid w:val="00D0256B"/>
    <w:rsid w:val="00D03430"/>
    <w:rsid w:val="00D035D0"/>
    <w:rsid w:val="00D03DB7"/>
    <w:rsid w:val="00D04582"/>
    <w:rsid w:val="00D0470F"/>
    <w:rsid w:val="00D050A8"/>
    <w:rsid w:val="00D057E0"/>
    <w:rsid w:val="00D0583C"/>
    <w:rsid w:val="00D05C99"/>
    <w:rsid w:val="00D0639A"/>
    <w:rsid w:val="00D0793F"/>
    <w:rsid w:val="00D07AEB"/>
    <w:rsid w:val="00D10711"/>
    <w:rsid w:val="00D10DCC"/>
    <w:rsid w:val="00D113EB"/>
    <w:rsid w:val="00D116F2"/>
    <w:rsid w:val="00D11D6B"/>
    <w:rsid w:val="00D1207D"/>
    <w:rsid w:val="00D123F5"/>
    <w:rsid w:val="00D1279C"/>
    <w:rsid w:val="00D12C8A"/>
    <w:rsid w:val="00D13129"/>
    <w:rsid w:val="00D132B3"/>
    <w:rsid w:val="00D14425"/>
    <w:rsid w:val="00D15295"/>
    <w:rsid w:val="00D15BAA"/>
    <w:rsid w:val="00D169BB"/>
    <w:rsid w:val="00D16C70"/>
    <w:rsid w:val="00D16CF4"/>
    <w:rsid w:val="00D16E17"/>
    <w:rsid w:val="00D17054"/>
    <w:rsid w:val="00D1720D"/>
    <w:rsid w:val="00D17433"/>
    <w:rsid w:val="00D20A4F"/>
    <w:rsid w:val="00D2141C"/>
    <w:rsid w:val="00D224CC"/>
    <w:rsid w:val="00D22986"/>
    <w:rsid w:val="00D2309A"/>
    <w:rsid w:val="00D2345A"/>
    <w:rsid w:val="00D23A41"/>
    <w:rsid w:val="00D23C1D"/>
    <w:rsid w:val="00D24A15"/>
    <w:rsid w:val="00D25088"/>
    <w:rsid w:val="00D2550E"/>
    <w:rsid w:val="00D25808"/>
    <w:rsid w:val="00D2594E"/>
    <w:rsid w:val="00D2669F"/>
    <w:rsid w:val="00D26C7C"/>
    <w:rsid w:val="00D26CB1"/>
    <w:rsid w:val="00D27382"/>
    <w:rsid w:val="00D30BC6"/>
    <w:rsid w:val="00D3207A"/>
    <w:rsid w:val="00D32148"/>
    <w:rsid w:val="00D3261F"/>
    <w:rsid w:val="00D32C4E"/>
    <w:rsid w:val="00D33008"/>
    <w:rsid w:val="00D33038"/>
    <w:rsid w:val="00D3355B"/>
    <w:rsid w:val="00D3383C"/>
    <w:rsid w:val="00D33DDF"/>
    <w:rsid w:val="00D340A4"/>
    <w:rsid w:val="00D3519B"/>
    <w:rsid w:val="00D35622"/>
    <w:rsid w:val="00D35951"/>
    <w:rsid w:val="00D3789C"/>
    <w:rsid w:val="00D379E5"/>
    <w:rsid w:val="00D37D45"/>
    <w:rsid w:val="00D40440"/>
    <w:rsid w:val="00D40F4D"/>
    <w:rsid w:val="00D41270"/>
    <w:rsid w:val="00D41485"/>
    <w:rsid w:val="00D418AD"/>
    <w:rsid w:val="00D4296B"/>
    <w:rsid w:val="00D4355B"/>
    <w:rsid w:val="00D43810"/>
    <w:rsid w:val="00D43A88"/>
    <w:rsid w:val="00D43C55"/>
    <w:rsid w:val="00D45234"/>
    <w:rsid w:val="00D452ED"/>
    <w:rsid w:val="00D46C9E"/>
    <w:rsid w:val="00D476F4"/>
    <w:rsid w:val="00D4795E"/>
    <w:rsid w:val="00D50186"/>
    <w:rsid w:val="00D50393"/>
    <w:rsid w:val="00D5063D"/>
    <w:rsid w:val="00D5085A"/>
    <w:rsid w:val="00D50933"/>
    <w:rsid w:val="00D510B7"/>
    <w:rsid w:val="00D51330"/>
    <w:rsid w:val="00D521F6"/>
    <w:rsid w:val="00D522C3"/>
    <w:rsid w:val="00D523A9"/>
    <w:rsid w:val="00D52439"/>
    <w:rsid w:val="00D52888"/>
    <w:rsid w:val="00D52892"/>
    <w:rsid w:val="00D52953"/>
    <w:rsid w:val="00D530A7"/>
    <w:rsid w:val="00D53198"/>
    <w:rsid w:val="00D536D4"/>
    <w:rsid w:val="00D537E4"/>
    <w:rsid w:val="00D53966"/>
    <w:rsid w:val="00D53BD0"/>
    <w:rsid w:val="00D53FBB"/>
    <w:rsid w:val="00D55355"/>
    <w:rsid w:val="00D56727"/>
    <w:rsid w:val="00D578BC"/>
    <w:rsid w:val="00D57E55"/>
    <w:rsid w:val="00D57E5E"/>
    <w:rsid w:val="00D602A3"/>
    <w:rsid w:val="00D603F8"/>
    <w:rsid w:val="00D6043D"/>
    <w:rsid w:val="00D60A3D"/>
    <w:rsid w:val="00D60B28"/>
    <w:rsid w:val="00D61522"/>
    <w:rsid w:val="00D62D58"/>
    <w:rsid w:val="00D640A1"/>
    <w:rsid w:val="00D64152"/>
    <w:rsid w:val="00D6465A"/>
    <w:rsid w:val="00D64F53"/>
    <w:rsid w:val="00D6556E"/>
    <w:rsid w:val="00D65C92"/>
    <w:rsid w:val="00D6642E"/>
    <w:rsid w:val="00D66D87"/>
    <w:rsid w:val="00D6735A"/>
    <w:rsid w:val="00D67A59"/>
    <w:rsid w:val="00D71B8E"/>
    <w:rsid w:val="00D720A9"/>
    <w:rsid w:val="00D7210A"/>
    <w:rsid w:val="00D7438E"/>
    <w:rsid w:val="00D7439E"/>
    <w:rsid w:val="00D74440"/>
    <w:rsid w:val="00D745A5"/>
    <w:rsid w:val="00D74EA7"/>
    <w:rsid w:val="00D752EE"/>
    <w:rsid w:val="00D759E7"/>
    <w:rsid w:val="00D75C2A"/>
    <w:rsid w:val="00D76548"/>
    <w:rsid w:val="00D76657"/>
    <w:rsid w:val="00D769AE"/>
    <w:rsid w:val="00D77308"/>
    <w:rsid w:val="00D77914"/>
    <w:rsid w:val="00D806A9"/>
    <w:rsid w:val="00D80D56"/>
    <w:rsid w:val="00D81C6C"/>
    <w:rsid w:val="00D824D6"/>
    <w:rsid w:val="00D83322"/>
    <w:rsid w:val="00D83335"/>
    <w:rsid w:val="00D8351A"/>
    <w:rsid w:val="00D84269"/>
    <w:rsid w:val="00D8542B"/>
    <w:rsid w:val="00D85C56"/>
    <w:rsid w:val="00D85DF1"/>
    <w:rsid w:val="00D868AE"/>
    <w:rsid w:val="00D869A9"/>
    <w:rsid w:val="00D87A07"/>
    <w:rsid w:val="00D87A16"/>
    <w:rsid w:val="00D87C85"/>
    <w:rsid w:val="00D87E98"/>
    <w:rsid w:val="00D90C58"/>
    <w:rsid w:val="00D90F49"/>
    <w:rsid w:val="00D9138C"/>
    <w:rsid w:val="00D91537"/>
    <w:rsid w:val="00D91CEF"/>
    <w:rsid w:val="00D91DE2"/>
    <w:rsid w:val="00D93219"/>
    <w:rsid w:val="00D93A10"/>
    <w:rsid w:val="00D9430F"/>
    <w:rsid w:val="00D94ACA"/>
    <w:rsid w:val="00D94F36"/>
    <w:rsid w:val="00D957AC"/>
    <w:rsid w:val="00D95FAF"/>
    <w:rsid w:val="00D962E4"/>
    <w:rsid w:val="00D96373"/>
    <w:rsid w:val="00D96CD3"/>
    <w:rsid w:val="00D96ED2"/>
    <w:rsid w:val="00D96F87"/>
    <w:rsid w:val="00D97187"/>
    <w:rsid w:val="00DA04AC"/>
    <w:rsid w:val="00DA06C4"/>
    <w:rsid w:val="00DA07B3"/>
    <w:rsid w:val="00DA08F6"/>
    <w:rsid w:val="00DA0C6B"/>
    <w:rsid w:val="00DA24A5"/>
    <w:rsid w:val="00DA3313"/>
    <w:rsid w:val="00DA3997"/>
    <w:rsid w:val="00DA4544"/>
    <w:rsid w:val="00DA4AB5"/>
    <w:rsid w:val="00DA4F3F"/>
    <w:rsid w:val="00DA5FDA"/>
    <w:rsid w:val="00DA6025"/>
    <w:rsid w:val="00DA61EB"/>
    <w:rsid w:val="00DA679A"/>
    <w:rsid w:val="00DA6EE9"/>
    <w:rsid w:val="00DA714E"/>
    <w:rsid w:val="00DA7BDA"/>
    <w:rsid w:val="00DB0144"/>
    <w:rsid w:val="00DB08C2"/>
    <w:rsid w:val="00DB11C3"/>
    <w:rsid w:val="00DB1704"/>
    <w:rsid w:val="00DB1A51"/>
    <w:rsid w:val="00DB1E49"/>
    <w:rsid w:val="00DB26D8"/>
    <w:rsid w:val="00DB281E"/>
    <w:rsid w:val="00DB2FEB"/>
    <w:rsid w:val="00DB3681"/>
    <w:rsid w:val="00DB4AF3"/>
    <w:rsid w:val="00DB4E11"/>
    <w:rsid w:val="00DB4F9E"/>
    <w:rsid w:val="00DB513A"/>
    <w:rsid w:val="00DB58C1"/>
    <w:rsid w:val="00DB6740"/>
    <w:rsid w:val="00DB70BA"/>
    <w:rsid w:val="00DB7876"/>
    <w:rsid w:val="00DB7BA1"/>
    <w:rsid w:val="00DC08DE"/>
    <w:rsid w:val="00DC09AE"/>
    <w:rsid w:val="00DC12CD"/>
    <w:rsid w:val="00DC17DE"/>
    <w:rsid w:val="00DC1C1C"/>
    <w:rsid w:val="00DC216A"/>
    <w:rsid w:val="00DC262A"/>
    <w:rsid w:val="00DC28B9"/>
    <w:rsid w:val="00DC3154"/>
    <w:rsid w:val="00DC340A"/>
    <w:rsid w:val="00DC36F6"/>
    <w:rsid w:val="00DC38C1"/>
    <w:rsid w:val="00DC3B7F"/>
    <w:rsid w:val="00DC3F2A"/>
    <w:rsid w:val="00DC4B9A"/>
    <w:rsid w:val="00DC4DAA"/>
    <w:rsid w:val="00DC5CA0"/>
    <w:rsid w:val="00DC6989"/>
    <w:rsid w:val="00DC6D55"/>
    <w:rsid w:val="00DD07FD"/>
    <w:rsid w:val="00DD0F0C"/>
    <w:rsid w:val="00DD128B"/>
    <w:rsid w:val="00DD17F4"/>
    <w:rsid w:val="00DD1FA1"/>
    <w:rsid w:val="00DD2BA2"/>
    <w:rsid w:val="00DD3802"/>
    <w:rsid w:val="00DD38B5"/>
    <w:rsid w:val="00DD3B4D"/>
    <w:rsid w:val="00DD3E44"/>
    <w:rsid w:val="00DD4A00"/>
    <w:rsid w:val="00DD60B4"/>
    <w:rsid w:val="00DD6BEB"/>
    <w:rsid w:val="00DD6F10"/>
    <w:rsid w:val="00DD7E41"/>
    <w:rsid w:val="00DE0104"/>
    <w:rsid w:val="00DE07CC"/>
    <w:rsid w:val="00DE09A9"/>
    <w:rsid w:val="00DE115B"/>
    <w:rsid w:val="00DE164F"/>
    <w:rsid w:val="00DE16CA"/>
    <w:rsid w:val="00DE1992"/>
    <w:rsid w:val="00DE19BC"/>
    <w:rsid w:val="00DE1AD5"/>
    <w:rsid w:val="00DE1E93"/>
    <w:rsid w:val="00DE1F46"/>
    <w:rsid w:val="00DE247B"/>
    <w:rsid w:val="00DE2828"/>
    <w:rsid w:val="00DE2F2B"/>
    <w:rsid w:val="00DE44D1"/>
    <w:rsid w:val="00DE46B1"/>
    <w:rsid w:val="00DE478F"/>
    <w:rsid w:val="00DE4ECC"/>
    <w:rsid w:val="00DE58E9"/>
    <w:rsid w:val="00DE61F3"/>
    <w:rsid w:val="00DE6806"/>
    <w:rsid w:val="00DE68FF"/>
    <w:rsid w:val="00DF010F"/>
    <w:rsid w:val="00DF024A"/>
    <w:rsid w:val="00DF0D29"/>
    <w:rsid w:val="00DF0EF1"/>
    <w:rsid w:val="00DF1D55"/>
    <w:rsid w:val="00DF2CCF"/>
    <w:rsid w:val="00DF4345"/>
    <w:rsid w:val="00DF53B3"/>
    <w:rsid w:val="00DF5603"/>
    <w:rsid w:val="00DF6027"/>
    <w:rsid w:val="00DF61F5"/>
    <w:rsid w:val="00DF6258"/>
    <w:rsid w:val="00DF65E4"/>
    <w:rsid w:val="00DF6691"/>
    <w:rsid w:val="00DF6A98"/>
    <w:rsid w:val="00DF6CFB"/>
    <w:rsid w:val="00DF6DBC"/>
    <w:rsid w:val="00DF6EFA"/>
    <w:rsid w:val="00DF7668"/>
    <w:rsid w:val="00DF79AC"/>
    <w:rsid w:val="00DF7AD0"/>
    <w:rsid w:val="00DF7B16"/>
    <w:rsid w:val="00DF7BB3"/>
    <w:rsid w:val="00E0016E"/>
    <w:rsid w:val="00E0027A"/>
    <w:rsid w:val="00E002A8"/>
    <w:rsid w:val="00E0039A"/>
    <w:rsid w:val="00E01F53"/>
    <w:rsid w:val="00E02A1A"/>
    <w:rsid w:val="00E03316"/>
    <w:rsid w:val="00E03855"/>
    <w:rsid w:val="00E0470F"/>
    <w:rsid w:val="00E04F2D"/>
    <w:rsid w:val="00E050AD"/>
    <w:rsid w:val="00E053AC"/>
    <w:rsid w:val="00E0542B"/>
    <w:rsid w:val="00E05636"/>
    <w:rsid w:val="00E05C47"/>
    <w:rsid w:val="00E05F27"/>
    <w:rsid w:val="00E0604C"/>
    <w:rsid w:val="00E06547"/>
    <w:rsid w:val="00E06866"/>
    <w:rsid w:val="00E07799"/>
    <w:rsid w:val="00E106A6"/>
    <w:rsid w:val="00E1081A"/>
    <w:rsid w:val="00E108E4"/>
    <w:rsid w:val="00E10AE5"/>
    <w:rsid w:val="00E10F82"/>
    <w:rsid w:val="00E11219"/>
    <w:rsid w:val="00E11537"/>
    <w:rsid w:val="00E12B06"/>
    <w:rsid w:val="00E13792"/>
    <w:rsid w:val="00E1385B"/>
    <w:rsid w:val="00E13865"/>
    <w:rsid w:val="00E13D60"/>
    <w:rsid w:val="00E13F2A"/>
    <w:rsid w:val="00E14411"/>
    <w:rsid w:val="00E15444"/>
    <w:rsid w:val="00E159BF"/>
    <w:rsid w:val="00E1639A"/>
    <w:rsid w:val="00E16851"/>
    <w:rsid w:val="00E16BDD"/>
    <w:rsid w:val="00E170C7"/>
    <w:rsid w:val="00E17167"/>
    <w:rsid w:val="00E17AD8"/>
    <w:rsid w:val="00E17E87"/>
    <w:rsid w:val="00E200D8"/>
    <w:rsid w:val="00E20A2C"/>
    <w:rsid w:val="00E20DC7"/>
    <w:rsid w:val="00E21220"/>
    <w:rsid w:val="00E2125D"/>
    <w:rsid w:val="00E214B9"/>
    <w:rsid w:val="00E2236A"/>
    <w:rsid w:val="00E234BF"/>
    <w:rsid w:val="00E238E7"/>
    <w:rsid w:val="00E23F8E"/>
    <w:rsid w:val="00E24D85"/>
    <w:rsid w:val="00E25197"/>
    <w:rsid w:val="00E263DC"/>
    <w:rsid w:val="00E26949"/>
    <w:rsid w:val="00E27940"/>
    <w:rsid w:val="00E27A77"/>
    <w:rsid w:val="00E27B2E"/>
    <w:rsid w:val="00E27E1A"/>
    <w:rsid w:val="00E30379"/>
    <w:rsid w:val="00E30C06"/>
    <w:rsid w:val="00E30E1B"/>
    <w:rsid w:val="00E314FC"/>
    <w:rsid w:val="00E3298D"/>
    <w:rsid w:val="00E32C29"/>
    <w:rsid w:val="00E32CAB"/>
    <w:rsid w:val="00E33354"/>
    <w:rsid w:val="00E3370F"/>
    <w:rsid w:val="00E33A9F"/>
    <w:rsid w:val="00E33C43"/>
    <w:rsid w:val="00E3436F"/>
    <w:rsid w:val="00E34C1C"/>
    <w:rsid w:val="00E34E3A"/>
    <w:rsid w:val="00E34F0C"/>
    <w:rsid w:val="00E35069"/>
    <w:rsid w:val="00E35614"/>
    <w:rsid w:val="00E35FCD"/>
    <w:rsid w:val="00E36794"/>
    <w:rsid w:val="00E372BE"/>
    <w:rsid w:val="00E37A10"/>
    <w:rsid w:val="00E37DFA"/>
    <w:rsid w:val="00E40204"/>
    <w:rsid w:val="00E406E5"/>
    <w:rsid w:val="00E40B70"/>
    <w:rsid w:val="00E40E8E"/>
    <w:rsid w:val="00E417E8"/>
    <w:rsid w:val="00E41FF6"/>
    <w:rsid w:val="00E422ED"/>
    <w:rsid w:val="00E423A2"/>
    <w:rsid w:val="00E42FEF"/>
    <w:rsid w:val="00E436D1"/>
    <w:rsid w:val="00E4386B"/>
    <w:rsid w:val="00E43D2F"/>
    <w:rsid w:val="00E444D0"/>
    <w:rsid w:val="00E44621"/>
    <w:rsid w:val="00E45FAF"/>
    <w:rsid w:val="00E46F6D"/>
    <w:rsid w:val="00E47034"/>
    <w:rsid w:val="00E477A9"/>
    <w:rsid w:val="00E47C64"/>
    <w:rsid w:val="00E47FFD"/>
    <w:rsid w:val="00E50586"/>
    <w:rsid w:val="00E50C61"/>
    <w:rsid w:val="00E50ECD"/>
    <w:rsid w:val="00E51232"/>
    <w:rsid w:val="00E5188E"/>
    <w:rsid w:val="00E5276C"/>
    <w:rsid w:val="00E52A26"/>
    <w:rsid w:val="00E52BAB"/>
    <w:rsid w:val="00E53974"/>
    <w:rsid w:val="00E540EA"/>
    <w:rsid w:val="00E541C2"/>
    <w:rsid w:val="00E54B7F"/>
    <w:rsid w:val="00E55C13"/>
    <w:rsid w:val="00E55CDD"/>
    <w:rsid w:val="00E56869"/>
    <w:rsid w:val="00E5745E"/>
    <w:rsid w:val="00E57699"/>
    <w:rsid w:val="00E57EE1"/>
    <w:rsid w:val="00E60145"/>
    <w:rsid w:val="00E6033E"/>
    <w:rsid w:val="00E6046F"/>
    <w:rsid w:val="00E60A01"/>
    <w:rsid w:val="00E60F16"/>
    <w:rsid w:val="00E616CE"/>
    <w:rsid w:val="00E6174D"/>
    <w:rsid w:val="00E61825"/>
    <w:rsid w:val="00E62102"/>
    <w:rsid w:val="00E6258B"/>
    <w:rsid w:val="00E625C6"/>
    <w:rsid w:val="00E6282A"/>
    <w:rsid w:val="00E6290F"/>
    <w:rsid w:val="00E62A17"/>
    <w:rsid w:val="00E63F6B"/>
    <w:rsid w:val="00E64BA1"/>
    <w:rsid w:val="00E64F37"/>
    <w:rsid w:val="00E6524B"/>
    <w:rsid w:val="00E6539C"/>
    <w:rsid w:val="00E6644B"/>
    <w:rsid w:val="00E667FB"/>
    <w:rsid w:val="00E66A88"/>
    <w:rsid w:val="00E66ABB"/>
    <w:rsid w:val="00E66C28"/>
    <w:rsid w:val="00E66CB9"/>
    <w:rsid w:val="00E67AEC"/>
    <w:rsid w:val="00E67B3C"/>
    <w:rsid w:val="00E70813"/>
    <w:rsid w:val="00E70A7C"/>
    <w:rsid w:val="00E70C57"/>
    <w:rsid w:val="00E71077"/>
    <w:rsid w:val="00E7107B"/>
    <w:rsid w:val="00E7151C"/>
    <w:rsid w:val="00E71BFA"/>
    <w:rsid w:val="00E73895"/>
    <w:rsid w:val="00E73B6D"/>
    <w:rsid w:val="00E7423A"/>
    <w:rsid w:val="00E74665"/>
    <w:rsid w:val="00E74EF5"/>
    <w:rsid w:val="00E75160"/>
    <w:rsid w:val="00E75F2E"/>
    <w:rsid w:val="00E7646F"/>
    <w:rsid w:val="00E76646"/>
    <w:rsid w:val="00E7666C"/>
    <w:rsid w:val="00E77342"/>
    <w:rsid w:val="00E7759C"/>
    <w:rsid w:val="00E77A9E"/>
    <w:rsid w:val="00E805EB"/>
    <w:rsid w:val="00E80898"/>
    <w:rsid w:val="00E80924"/>
    <w:rsid w:val="00E816A5"/>
    <w:rsid w:val="00E81BCE"/>
    <w:rsid w:val="00E8217B"/>
    <w:rsid w:val="00E839D2"/>
    <w:rsid w:val="00E83B0E"/>
    <w:rsid w:val="00E83F0D"/>
    <w:rsid w:val="00E84DC7"/>
    <w:rsid w:val="00E84FAD"/>
    <w:rsid w:val="00E8526E"/>
    <w:rsid w:val="00E85449"/>
    <w:rsid w:val="00E854FB"/>
    <w:rsid w:val="00E86054"/>
    <w:rsid w:val="00E8612F"/>
    <w:rsid w:val="00E867A2"/>
    <w:rsid w:val="00E86B42"/>
    <w:rsid w:val="00E86C04"/>
    <w:rsid w:val="00E8735B"/>
    <w:rsid w:val="00E87C06"/>
    <w:rsid w:val="00E87FDD"/>
    <w:rsid w:val="00E90C7B"/>
    <w:rsid w:val="00E915C2"/>
    <w:rsid w:val="00E91D18"/>
    <w:rsid w:val="00E923C5"/>
    <w:rsid w:val="00E92505"/>
    <w:rsid w:val="00E92992"/>
    <w:rsid w:val="00E93394"/>
    <w:rsid w:val="00E93A86"/>
    <w:rsid w:val="00E940A6"/>
    <w:rsid w:val="00E9418B"/>
    <w:rsid w:val="00E94D60"/>
    <w:rsid w:val="00E9512D"/>
    <w:rsid w:val="00E97F40"/>
    <w:rsid w:val="00EA003F"/>
    <w:rsid w:val="00EA0CB6"/>
    <w:rsid w:val="00EA1133"/>
    <w:rsid w:val="00EA134A"/>
    <w:rsid w:val="00EA154F"/>
    <w:rsid w:val="00EA1575"/>
    <w:rsid w:val="00EA1E17"/>
    <w:rsid w:val="00EA1E2B"/>
    <w:rsid w:val="00EA1F05"/>
    <w:rsid w:val="00EA24C0"/>
    <w:rsid w:val="00EA280C"/>
    <w:rsid w:val="00EA2C61"/>
    <w:rsid w:val="00EA36A3"/>
    <w:rsid w:val="00EA3B35"/>
    <w:rsid w:val="00EA535D"/>
    <w:rsid w:val="00EA5A8D"/>
    <w:rsid w:val="00EA5D83"/>
    <w:rsid w:val="00EA62F5"/>
    <w:rsid w:val="00EA6762"/>
    <w:rsid w:val="00EA6FED"/>
    <w:rsid w:val="00EA707D"/>
    <w:rsid w:val="00EA7126"/>
    <w:rsid w:val="00EA72D7"/>
    <w:rsid w:val="00EA7348"/>
    <w:rsid w:val="00EA74E6"/>
    <w:rsid w:val="00EA7A67"/>
    <w:rsid w:val="00EB0DA0"/>
    <w:rsid w:val="00EB1285"/>
    <w:rsid w:val="00EB1A4B"/>
    <w:rsid w:val="00EB1D1C"/>
    <w:rsid w:val="00EB246E"/>
    <w:rsid w:val="00EB2841"/>
    <w:rsid w:val="00EB2A1C"/>
    <w:rsid w:val="00EB2BD5"/>
    <w:rsid w:val="00EB3586"/>
    <w:rsid w:val="00EB3E28"/>
    <w:rsid w:val="00EB4299"/>
    <w:rsid w:val="00EB43EB"/>
    <w:rsid w:val="00EB47E0"/>
    <w:rsid w:val="00EB5648"/>
    <w:rsid w:val="00EB63E0"/>
    <w:rsid w:val="00EC0008"/>
    <w:rsid w:val="00EC06C7"/>
    <w:rsid w:val="00EC0AB5"/>
    <w:rsid w:val="00EC0AF0"/>
    <w:rsid w:val="00EC11EC"/>
    <w:rsid w:val="00EC1213"/>
    <w:rsid w:val="00EC1882"/>
    <w:rsid w:val="00EC18AB"/>
    <w:rsid w:val="00EC23AE"/>
    <w:rsid w:val="00EC24DE"/>
    <w:rsid w:val="00EC2CF3"/>
    <w:rsid w:val="00EC3163"/>
    <w:rsid w:val="00EC32BB"/>
    <w:rsid w:val="00EC3B5D"/>
    <w:rsid w:val="00EC3DC9"/>
    <w:rsid w:val="00EC4F04"/>
    <w:rsid w:val="00EC5415"/>
    <w:rsid w:val="00EC558D"/>
    <w:rsid w:val="00EC583F"/>
    <w:rsid w:val="00EC599D"/>
    <w:rsid w:val="00EC5E12"/>
    <w:rsid w:val="00EC60A9"/>
    <w:rsid w:val="00EC67B5"/>
    <w:rsid w:val="00EC6E3F"/>
    <w:rsid w:val="00EC6EE1"/>
    <w:rsid w:val="00EC7363"/>
    <w:rsid w:val="00EC7DFB"/>
    <w:rsid w:val="00ED010D"/>
    <w:rsid w:val="00ED01A0"/>
    <w:rsid w:val="00ED0707"/>
    <w:rsid w:val="00ED08E4"/>
    <w:rsid w:val="00ED0A84"/>
    <w:rsid w:val="00ED1237"/>
    <w:rsid w:val="00ED1642"/>
    <w:rsid w:val="00ED1865"/>
    <w:rsid w:val="00ED2343"/>
    <w:rsid w:val="00ED2584"/>
    <w:rsid w:val="00ED2A03"/>
    <w:rsid w:val="00ED2B99"/>
    <w:rsid w:val="00ED300A"/>
    <w:rsid w:val="00ED3411"/>
    <w:rsid w:val="00ED354D"/>
    <w:rsid w:val="00ED3E12"/>
    <w:rsid w:val="00ED3EA5"/>
    <w:rsid w:val="00ED4CE5"/>
    <w:rsid w:val="00ED5022"/>
    <w:rsid w:val="00ED5C91"/>
    <w:rsid w:val="00ED67D4"/>
    <w:rsid w:val="00ED73BF"/>
    <w:rsid w:val="00ED7C3B"/>
    <w:rsid w:val="00ED7CEE"/>
    <w:rsid w:val="00ED7D02"/>
    <w:rsid w:val="00ED7EDE"/>
    <w:rsid w:val="00EE14DE"/>
    <w:rsid w:val="00EE2204"/>
    <w:rsid w:val="00EE2C8A"/>
    <w:rsid w:val="00EE33ED"/>
    <w:rsid w:val="00EE3791"/>
    <w:rsid w:val="00EE3F27"/>
    <w:rsid w:val="00EE4363"/>
    <w:rsid w:val="00EE4859"/>
    <w:rsid w:val="00EE4985"/>
    <w:rsid w:val="00EE53BF"/>
    <w:rsid w:val="00EE5AC4"/>
    <w:rsid w:val="00EE6345"/>
    <w:rsid w:val="00EE64EE"/>
    <w:rsid w:val="00EE6C0E"/>
    <w:rsid w:val="00EE6D46"/>
    <w:rsid w:val="00EE7820"/>
    <w:rsid w:val="00EE7D9B"/>
    <w:rsid w:val="00EF049D"/>
    <w:rsid w:val="00EF0904"/>
    <w:rsid w:val="00EF0A38"/>
    <w:rsid w:val="00EF14E8"/>
    <w:rsid w:val="00EF1651"/>
    <w:rsid w:val="00EF1655"/>
    <w:rsid w:val="00EF1C47"/>
    <w:rsid w:val="00EF23E4"/>
    <w:rsid w:val="00EF29DD"/>
    <w:rsid w:val="00EF30D6"/>
    <w:rsid w:val="00EF342A"/>
    <w:rsid w:val="00EF3562"/>
    <w:rsid w:val="00EF3B2D"/>
    <w:rsid w:val="00EF5008"/>
    <w:rsid w:val="00EF5E57"/>
    <w:rsid w:val="00EF6C6C"/>
    <w:rsid w:val="00EF7153"/>
    <w:rsid w:val="00EF7264"/>
    <w:rsid w:val="00EF7E62"/>
    <w:rsid w:val="00F012E8"/>
    <w:rsid w:val="00F02A85"/>
    <w:rsid w:val="00F03941"/>
    <w:rsid w:val="00F03C75"/>
    <w:rsid w:val="00F04260"/>
    <w:rsid w:val="00F049F5"/>
    <w:rsid w:val="00F04AF0"/>
    <w:rsid w:val="00F04E7A"/>
    <w:rsid w:val="00F052EE"/>
    <w:rsid w:val="00F06D3E"/>
    <w:rsid w:val="00F06E50"/>
    <w:rsid w:val="00F10D1D"/>
    <w:rsid w:val="00F116FD"/>
    <w:rsid w:val="00F118AA"/>
    <w:rsid w:val="00F118DB"/>
    <w:rsid w:val="00F11DAA"/>
    <w:rsid w:val="00F11F5D"/>
    <w:rsid w:val="00F11F78"/>
    <w:rsid w:val="00F1282D"/>
    <w:rsid w:val="00F13797"/>
    <w:rsid w:val="00F13E07"/>
    <w:rsid w:val="00F14538"/>
    <w:rsid w:val="00F14547"/>
    <w:rsid w:val="00F145AE"/>
    <w:rsid w:val="00F145B6"/>
    <w:rsid w:val="00F14EE5"/>
    <w:rsid w:val="00F15AC5"/>
    <w:rsid w:val="00F16ABF"/>
    <w:rsid w:val="00F17273"/>
    <w:rsid w:val="00F1734D"/>
    <w:rsid w:val="00F17510"/>
    <w:rsid w:val="00F177CA"/>
    <w:rsid w:val="00F20008"/>
    <w:rsid w:val="00F20568"/>
    <w:rsid w:val="00F20C45"/>
    <w:rsid w:val="00F20DD6"/>
    <w:rsid w:val="00F21C63"/>
    <w:rsid w:val="00F21FC1"/>
    <w:rsid w:val="00F21FD4"/>
    <w:rsid w:val="00F222CE"/>
    <w:rsid w:val="00F22329"/>
    <w:rsid w:val="00F22641"/>
    <w:rsid w:val="00F227E6"/>
    <w:rsid w:val="00F22BAC"/>
    <w:rsid w:val="00F239F9"/>
    <w:rsid w:val="00F257A6"/>
    <w:rsid w:val="00F2580E"/>
    <w:rsid w:val="00F25E90"/>
    <w:rsid w:val="00F26677"/>
    <w:rsid w:val="00F27098"/>
    <w:rsid w:val="00F2718A"/>
    <w:rsid w:val="00F27293"/>
    <w:rsid w:val="00F2747A"/>
    <w:rsid w:val="00F303DB"/>
    <w:rsid w:val="00F3141D"/>
    <w:rsid w:val="00F314AC"/>
    <w:rsid w:val="00F319D9"/>
    <w:rsid w:val="00F31CD8"/>
    <w:rsid w:val="00F31E8C"/>
    <w:rsid w:val="00F320BE"/>
    <w:rsid w:val="00F32C9F"/>
    <w:rsid w:val="00F33267"/>
    <w:rsid w:val="00F335F9"/>
    <w:rsid w:val="00F33D7F"/>
    <w:rsid w:val="00F33E4C"/>
    <w:rsid w:val="00F33F4B"/>
    <w:rsid w:val="00F3400B"/>
    <w:rsid w:val="00F34164"/>
    <w:rsid w:val="00F342B0"/>
    <w:rsid w:val="00F34B23"/>
    <w:rsid w:val="00F34C5D"/>
    <w:rsid w:val="00F352E4"/>
    <w:rsid w:val="00F356B1"/>
    <w:rsid w:val="00F358A5"/>
    <w:rsid w:val="00F35B09"/>
    <w:rsid w:val="00F3615A"/>
    <w:rsid w:val="00F3633D"/>
    <w:rsid w:val="00F3664B"/>
    <w:rsid w:val="00F366C4"/>
    <w:rsid w:val="00F36839"/>
    <w:rsid w:val="00F36C35"/>
    <w:rsid w:val="00F36D4C"/>
    <w:rsid w:val="00F37B69"/>
    <w:rsid w:val="00F37EC7"/>
    <w:rsid w:val="00F40381"/>
    <w:rsid w:val="00F40708"/>
    <w:rsid w:val="00F40E39"/>
    <w:rsid w:val="00F4136D"/>
    <w:rsid w:val="00F4273A"/>
    <w:rsid w:val="00F42D67"/>
    <w:rsid w:val="00F42E0D"/>
    <w:rsid w:val="00F437E8"/>
    <w:rsid w:val="00F43883"/>
    <w:rsid w:val="00F43CCB"/>
    <w:rsid w:val="00F44373"/>
    <w:rsid w:val="00F4513A"/>
    <w:rsid w:val="00F45356"/>
    <w:rsid w:val="00F45976"/>
    <w:rsid w:val="00F46307"/>
    <w:rsid w:val="00F46324"/>
    <w:rsid w:val="00F46586"/>
    <w:rsid w:val="00F471FC"/>
    <w:rsid w:val="00F47397"/>
    <w:rsid w:val="00F4770F"/>
    <w:rsid w:val="00F47892"/>
    <w:rsid w:val="00F47B82"/>
    <w:rsid w:val="00F47CA8"/>
    <w:rsid w:val="00F47E33"/>
    <w:rsid w:val="00F50569"/>
    <w:rsid w:val="00F50EB8"/>
    <w:rsid w:val="00F50F99"/>
    <w:rsid w:val="00F51E5D"/>
    <w:rsid w:val="00F52DDA"/>
    <w:rsid w:val="00F548BE"/>
    <w:rsid w:val="00F5596A"/>
    <w:rsid w:val="00F55E5C"/>
    <w:rsid w:val="00F55FF3"/>
    <w:rsid w:val="00F561D6"/>
    <w:rsid w:val="00F5797C"/>
    <w:rsid w:val="00F600C4"/>
    <w:rsid w:val="00F60403"/>
    <w:rsid w:val="00F60B99"/>
    <w:rsid w:val="00F6258C"/>
    <w:rsid w:val="00F62FD4"/>
    <w:rsid w:val="00F6307A"/>
    <w:rsid w:val="00F6394D"/>
    <w:rsid w:val="00F6487D"/>
    <w:rsid w:val="00F649D4"/>
    <w:rsid w:val="00F64D20"/>
    <w:rsid w:val="00F65063"/>
    <w:rsid w:val="00F6558E"/>
    <w:rsid w:val="00F65B8C"/>
    <w:rsid w:val="00F65F4B"/>
    <w:rsid w:val="00F66204"/>
    <w:rsid w:val="00F666C5"/>
    <w:rsid w:val="00F67668"/>
    <w:rsid w:val="00F70372"/>
    <w:rsid w:val="00F70C29"/>
    <w:rsid w:val="00F70D22"/>
    <w:rsid w:val="00F70FD7"/>
    <w:rsid w:val="00F72376"/>
    <w:rsid w:val="00F72C55"/>
    <w:rsid w:val="00F72CF3"/>
    <w:rsid w:val="00F72E35"/>
    <w:rsid w:val="00F72E3A"/>
    <w:rsid w:val="00F73A3D"/>
    <w:rsid w:val="00F75349"/>
    <w:rsid w:val="00F75B21"/>
    <w:rsid w:val="00F76CA0"/>
    <w:rsid w:val="00F76D0D"/>
    <w:rsid w:val="00F77C25"/>
    <w:rsid w:val="00F77EC3"/>
    <w:rsid w:val="00F80443"/>
    <w:rsid w:val="00F80711"/>
    <w:rsid w:val="00F80AF7"/>
    <w:rsid w:val="00F81358"/>
    <w:rsid w:val="00F81363"/>
    <w:rsid w:val="00F81525"/>
    <w:rsid w:val="00F81B4A"/>
    <w:rsid w:val="00F81D12"/>
    <w:rsid w:val="00F81F0C"/>
    <w:rsid w:val="00F828E9"/>
    <w:rsid w:val="00F83149"/>
    <w:rsid w:val="00F8333D"/>
    <w:rsid w:val="00F833C5"/>
    <w:rsid w:val="00F838B6"/>
    <w:rsid w:val="00F83C2A"/>
    <w:rsid w:val="00F8410A"/>
    <w:rsid w:val="00F84436"/>
    <w:rsid w:val="00F84651"/>
    <w:rsid w:val="00F84C52"/>
    <w:rsid w:val="00F853AB"/>
    <w:rsid w:val="00F85426"/>
    <w:rsid w:val="00F85C23"/>
    <w:rsid w:val="00F86086"/>
    <w:rsid w:val="00F86C1E"/>
    <w:rsid w:val="00F86E8F"/>
    <w:rsid w:val="00F8761F"/>
    <w:rsid w:val="00F876B1"/>
    <w:rsid w:val="00F87787"/>
    <w:rsid w:val="00F905F6"/>
    <w:rsid w:val="00F90F43"/>
    <w:rsid w:val="00F91345"/>
    <w:rsid w:val="00F91393"/>
    <w:rsid w:val="00F9154D"/>
    <w:rsid w:val="00F91D69"/>
    <w:rsid w:val="00F91DEB"/>
    <w:rsid w:val="00F92829"/>
    <w:rsid w:val="00F9305F"/>
    <w:rsid w:val="00F936AE"/>
    <w:rsid w:val="00F938A2"/>
    <w:rsid w:val="00F9456E"/>
    <w:rsid w:val="00F9488A"/>
    <w:rsid w:val="00F94926"/>
    <w:rsid w:val="00F94C1D"/>
    <w:rsid w:val="00F950CC"/>
    <w:rsid w:val="00F953F1"/>
    <w:rsid w:val="00F96785"/>
    <w:rsid w:val="00F96C35"/>
    <w:rsid w:val="00F96D4E"/>
    <w:rsid w:val="00F970AA"/>
    <w:rsid w:val="00F970E2"/>
    <w:rsid w:val="00F9760C"/>
    <w:rsid w:val="00F97BA9"/>
    <w:rsid w:val="00FA035F"/>
    <w:rsid w:val="00FA03A5"/>
    <w:rsid w:val="00FA11C8"/>
    <w:rsid w:val="00FA2ADF"/>
    <w:rsid w:val="00FA2C7D"/>
    <w:rsid w:val="00FA32D0"/>
    <w:rsid w:val="00FA3541"/>
    <w:rsid w:val="00FA3890"/>
    <w:rsid w:val="00FA38BE"/>
    <w:rsid w:val="00FA4427"/>
    <w:rsid w:val="00FA4508"/>
    <w:rsid w:val="00FA452F"/>
    <w:rsid w:val="00FA4815"/>
    <w:rsid w:val="00FA4DFB"/>
    <w:rsid w:val="00FA5565"/>
    <w:rsid w:val="00FA59C1"/>
    <w:rsid w:val="00FA5B06"/>
    <w:rsid w:val="00FA5B9B"/>
    <w:rsid w:val="00FA6639"/>
    <w:rsid w:val="00FA71CF"/>
    <w:rsid w:val="00FA7562"/>
    <w:rsid w:val="00FA7564"/>
    <w:rsid w:val="00FA7B0F"/>
    <w:rsid w:val="00FB16CF"/>
    <w:rsid w:val="00FB1D1E"/>
    <w:rsid w:val="00FB2298"/>
    <w:rsid w:val="00FB27C3"/>
    <w:rsid w:val="00FB39DE"/>
    <w:rsid w:val="00FB41EC"/>
    <w:rsid w:val="00FB4CF7"/>
    <w:rsid w:val="00FB6A51"/>
    <w:rsid w:val="00FB754B"/>
    <w:rsid w:val="00FB7E3D"/>
    <w:rsid w:val="00FC0BD0"/>
    <w:rsid w:val="00FC0F02"/>
    <w:rsid w:val="00FC10C2"/>
    <w:rsid w:val="00FC1ED3"/>
    <w:rsid w:val="00FC2154"/>
    <w:rsid w:val="00FC216C"/>
    <w:rsid w:val="00FC2283"/>
    <w:rsid w:val="00FC272C"/>
    <w:rsid w:val="00FC279C"/>
    <w:rsid w:val="00FC2A8F"/>
    <w:rsid w:val="00FC31A4"/>
    <w:rsid w:val="00FC3353"/>
    <w:rsid w:val="00FC3496"/>
    <w:rsid w:val="00FC36B5"/>
    <w:rsid w:val="00FC3F71"/>
    <w:rsid w:val="00FC4164"/>
    <w:rsid w:val="00FC45C8"/>
    <w:rsid w:val="00FC488C"/>
    <w:rsid w:val="00FC4A44"/>
    <w:rsid w:val="00FC4CFC"/>
    <w:rsid w:val="00FC594B"/>
    <w:rsid w:val="00FC6323"/>
    <w:rsid w:val="00FC6429"/>
    <w:rsid w:val="00FC6C44"/>
    <w:rsid w:val="00FC7564"/>
    <w:rsid w:val="00FC79C9"/>
    <w:rsid w:val="00FC7AAB"/>
    <w:rsid w:val="00FC7C00"/>
    <w:rsid w:val="00FC7D13"/>
    <w:rsid w:val="00FD04F8"/>
    <w:rsid w:val="00FD0A38"/>
    <w:rsid w:val="00FD1457"/>
    <w:rsid w:val="00FD1690"/>
    <w:rsid w:val="00FD1793"/>
    <w:rsid w:val="00FD187F"/>
    <w:rsid w:val="00FD1C07"/>
    <w:rsid w:val="00FD1C81"/>
    <w:rsid w:val="00FD1F08"/>
    <w:rsid w:val="00FD2B7C"/>
    <w:rsid w:val="00FD2E16"/>
    <w:rsid w:val="00FD2E59"/>
    <w:rsid w:val="00FD309C"/>
    <w:rsid w:val="00FD3387"/>
    <w:rsid w:val="00FD35A9"/>
    <w:rsid w:val="00FD3734"/>
    <w:rsid w:val="00FD43C3"/>
    <w:rsid w:val="00FD44B8"/>
    <w:rsid w:val="00FD46AA"/>
    <w:rsid w:val="00FD473E"/>
    <w:rsid w:val="00FD4EAD"/>
    <w:rsid w:val="00FD7334"/>
    <w:rsid w:val="00FE00E5"/>
    <w:rsid w:val="00FE03F2"/>
    <w:rsid w:val="00FE0C95"/>
    <w:rsid w:val="00FE1421"/>
    <w:rsid w:val="00FE1923"/>
    <w:rsid w:val="00FE1946"/>
    <w:rsid w:val="00FE1A34"/>
    <w:rsid w:val="00FE1A64"/>
    <w:rsid w:val="00FE205C"/>
    <w:rsid w:val="00FE2865"/>
    <w:rsid w:val="00FE2EA4"/>
    <w:rsid w:val="00FE2F05"/>
    <w:rsid w:val="00FE35B9"/>
    <w:rsid w:val="00FE3BF0"/>
    <w:rsid w:val="00FE3C50"/>
    <w:rsid w:val="00FE43B8"/>
    <w:rsid w:val="00FE484F"/>
    <w:rsid w:val="00FE49C1"/>
    <w:rsid w:val="00FE4D75"/>
    <w:rsid w:val="00FE558F"/>
    <w:rsid w:val="00FE5844"/>
    <w:rsid w:val="00FE5A0C"/>
    <w:rsid w:val="00FE6284"/>
    <w:rsid w:val="00FE6F95"/>
    <w:rsid w:val="00FE719A"/>
    <w:rsid w:val="00FE7318"/>
    <w:rsid w:val="00FE773B"/>
    <w:rsid w:val="00FE77A3"/>
    <w:rsid w:val="00FE7BF8"/>
    <w:rsid w:val="00FF063F"/>
    <w:rsid w:val="00FF11E7"/>
    <w:rsid w:val="00FF438C"/>
    <w:rsid w:val="00FF473A"/>
    <w:rsid w:val="00FF48B5"/>
    <w:rsid w:val="00FF4BB0"/>
    <w:rsid w:val="00FF4D84"/>
    <w:rsid w:val="00FF5104"/>
    <w:rsid w:val="00FF5D91"/>
    <w:rsid w:val="00FF64A0"/>
    <w:rsid w:val="00FF68E7"/>
    <w:rsid w:val="00FF7104"/>
    <w:rsid w:val="00FF72DB"/>
    <w:rsid w:val="00FF7387"/>
    <w:rsid w:val="00FF7FA0"/>
    <w:rsid w:val="029398F0"/>
    <w:rsid w:val="051539C0"/>
    <w:rsid w:val="097D99A5"/>
    <w:rsid w:val="0BF52A8B"/>
    <w:rsid w:val="0F0E472F"/>
    <w:rsid w:val="0FF7640F"/>
    <w:rsid w:val="149A3190"/>
    <w:rsid w:val="15B93AD5"/>
    <w:rsid w:val="190E58B1"/>
    <w:rsid w:val="1C68F2DE"/>
    <w:rsid w:val="21D15C34"/>
    <w:rsid w:val="27CBDEDE"/>
    <w:rsid w:val="28CDD443"/>
    <w:rsid w:val="299C4AD3"/>
    <w:rsid w:val="2AB9DABC"/>
    <w:rsid w:val="3416049C"/>
    <w:rsid w:val="34ED6356"/>
    <w:rsid w:val="356EEF46"/>
    <w:rsid w:val="36A2DCB3"/>
    <w:rsid w:val="36FFA279"/>
    <w:rsid w:val="37797D32"/>
    <w:rsid w:val="3E03B54C"/>
    <w:rsid w:val="427818D0"/>
    <w:rsid w:val="43FEF265"/>
    <w:rsid w:val="444DAC16"/>
    <w:rsid w:val="46097392"/>
    <w:rsid w:val="4A4EC0A9"/>
    <w:rsid w:val="4A851442"/>
    <w:rsid w:val="4BCCA035"/>
    <w:rsid w:val="4CB2F346"/>
    <w:rsid w:val="4D0D2A2F"/>
    <w:rsid w:val="50D489C6"/>
    <w:rsid w:val="566F182E"/>
    <w:rsid w:val="57D29872"/>
    <w:rsid w:val="580C7681"/>
    <w:rsid w:val="5CD30717"/>
    <w:rsid w:val="5E25A5E3"/>
    <w:rsid w:val="5FBD06A2"/>
    <w:rsid w:val="62837DBD"/>
    <w:rsid w:val="67A221CB"/>
    <w:rsid w:val="67A58FA3"/>
    <w:rsid w:val="699D96CA"/>
    <w:rsid w:val="6A07FF52"/>
    <w:rsid w:val="6B1F922D"/>
    <w:rsid w:val="6FD7C01F"/>
    <w:rsid w:val="70E3E8A3"/>
    <w:rsid w:val="751BB53A"/>
    <w:rsid w:val="7C655FE3"/>
    <w:rsid w:val="7E07E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F35AAE6B-B804-4860-B069-862BCEEF9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2">
    <w:name w:val="heading 2"/>
    <w:basedOn w:val="Normal"/>
    <w:link w:val="Heading2Char"/>
    <w:uiPriority w:val="9"/>
    <w:qFormat/>
    <w:rsid w:val="00ED341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3"/>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table" w:styleId="TableGrid">
    <w:name w:val="Table Grid"/>
    <w:basedOn w:val="TableNormal"/>
    <w:uiPriority w:val="39"/>
    <w:rsid w:val="00824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F30A1"/>
    <w:rPr>
      <w:rFonts w:ascii="Times New Roman" w:hAnsi="Times New Roman" w:cs="Times New Roman"/>
      <w:sz w:val="24"/>
      <w:szCs w:val="24"/>
    </w:rPr>
  </w:style>
  <w:style w:type="paragraph" w:customStyle="1" w:styleId="p1">
    <w:name w:val="p1"/>
    <w:basedOn w:val="Normal"/>
    <w:rsid w:val="00710193"/>
    <w:pPr>
      <w:spacing w:after="0" w:line="240" w:lineRule="auto"/>
    </w:pPr>
    <w:rPr>
      <w:rFonts w:eastAsia="Times New Roman" w:cs="Arial"/>
      <w:color w:val="000000"/>
      <w:sz w:val="17"/>
      <w:szCs w:val="17"/>
      <w:lang w:val="en-US" w:eastAsia="en-GB"/>
    </w:rPr>
  </w:style>
  <w:style w:type="paragraph" w:styleId="BodyText">
    <w:name w:val="Body Text"/>
    <w:basedOn w:val="Normal"/>
    <w:link w:val="BodyTextChar"/>
    <w:uiPriority w:val="1"/>
    <w:qFormat/>
    <w:rsid w:val="002D65C1"/>
    <w:pPr>
      <w:widowControl w:val="0"/>
      <w:autoSpaceDE w:val="0"/>
      <w:autoSpaceDN w:val="0"/>
      <w:spacing w:after="0" w:line="240" w:lineRule="auto"/>
    </w:pPr>
    <w:rPr>
      <w:rFonts w:eastAsia="Arial" w:cs="Arial"/>
      <w:lang w:val="en-US"/>
    </w:rPr>
  </w:style>
  <w:style w:type="character" w:customStyle="1" w:styleId="BodyTextChar">
    <w:name w:val="Body Text Char"/>
    <w:basedOn w:val="DefaultParagraphFont"/>
    <w:link w:val="BodyText"/>
    <w:uiPriority w:val="1"/>
    <w:rsid w:val="002D65C1"/>
    <w:rPr>
      <w:rFonts w:eastAsia="Arial" w:cs="Arial"/>
    </w:rPr>
  </w:style>
  <w:style w:type="character" w:customStyle="1" w:styleId="Heading2Char">
    <w:name w:val="Heading 2 Char"/>
    <w:basedOn w:val="DefaultParagraphFont"/>
    <w:link w:val="Heading2"/>
    <w:uiPriority w:val="9"/>
    <w:rsid w:val="00ED3411"/>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48724785">
      <w:bodyDiv w:val="1"/>
      <w:marLeft w:val="0"/>
      <w:marRight w:val="0"/>
      <w:marTop w:val="0"/>
      <w:marBottom w:val="0"/>
      <w:divBdr>
        <w:top w:val="none" w:sz="0" w:space="0" w:color="auto"/>
        <w:left w:val="none" w:sz="0" w:space="0" w:color="auto"/>
        <w:bottom w:val="none" w:sz="0" w:space="0" w:color="auto"/>
        <w:right w:val="none" w:sz="0" w:space="0" w:color="auto"/>
      </w:divBdr>
    </w:div>
    <w:div w:id="52849915">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118033850">
      <w:bodyDiv w:val="1"/>
      <w:marLeft w:val="0"/>
      <w:marRight w:val="0"/>
      <w:marTop w:val="0"/>
      <w:marBottom w:val="0"/>
      <w:divBdr>
        <w:top w:val="none" w:sz="0" w:space="0" w:color="auto"/>
        <w:left w:val="none" w:sz="0" w:space="0" w:color="auto"/>
        <w:bottom w:val="none" w:sz="0" w:space="0" w:color="auto"/>
        <w:right w:val="none" w:sz="0" w:space="0" w:color="auto"/>
      </w:divBdr>
    </w:div>
    <w:div w:id="305430132">
      <w:bodyDiv w:val="1"/>
      <w:marLeft w:val="0"/>
      <w:marRight w:val="0"/>
      <w:marTop w:val="0"/>
      <w:marBottom w:val="0"/>
      <w:divBdr>
        <w:top w:val="none" w:sz="0" w:space="0" w:color="auto"/>
        <w:left w:val="none" w:sz="0" w:space="0" w:color="auto"/>
        <w:bottom w:val="none" w:sz="0" w:space="0" w:color="auto"/>
        <w:right w:val="none" w:sz="0" w:space="0" w:color="auto"/>
      </w:divBdr>
      <w:divsChild>
        <w:div w:id="37163983">
          <w:marLeft w:val="0"/>
          <w:marRight w:val="0"/>
          <w:marTop w:val="0"/>
          <w:marBottom w:val="0"/>
          <w:divBdr>
            <w:top w:val="none" w:sz="0" w:space="0" w:color="auto"/>
            <w:left w:val="none" w:sz="0" w:space="0" w:color="auto"/>
            <w:bottom w:val="none" w:sz="0" w:space="0" w:color="auto"/>
            <w:right w:val="none" w:sz="0" w:space="0" w:color="auto"/>
          </w:divBdr>
        </w:div>
        <w:div w:id="48506497">
          <w:marLeft w:val="0"/>
          <w:marRight w:val="0"/>
          <w:marTop w:val="0"/>
          <w:marBottom w:val="0"/>
          <w:divBdr>
            <w:top w:val="none" w:sz="0" w:space="0" w:color="auto"/>
            <w:left w:val="none" w:sz="0" w:space="0" w:color="auto"/>
            <w:bottom w:val="none" w:sz="0" w:space="0" w:color="auto"/>
            <w:right w:val="none" w:sz="0" w:space="0" w:color="auto"/>
          </w:divBdr>
        </w:div>
        <w:div w:id="295112078">
          <w:marLeft w:val="0"/>
          <w:marRight w:val="0"/>
          <w:marTop w:val="0"/>
          <w:marBottom w:val="0"/>
          <w:divBdr>
            <w:top w:val="none" w:sz="0" w:space="0" w:color="auto"/>
            <w:left w:val="none" w:sz="0" w:space="0" w:color="auto"/>
            <w:bottom w:val="none" w:sz="0" w:space="0" w:color="auto"/>
            <w:right w:val="none" w:sz="0" w:space="0" w:color="auto"/>
          </w:divBdr>
        </w:div>
        <w:div w:id="333461551">
          <w:marLeft w:val="0"/>
          <w:marRight w:val="0"/>
          <w:marTop w:val="0"/>
          <w:marBottom w:val="0"/>
          <w:divBdr>
            <w:top w:val="none" w:sz="0" w:space="0" w:color="auto"/>
            <w:left w:val="none" w:sz="0" w:space="0" w:color="auto"/>
            <w:bottom w:val="none" w:sz="0" w:space="0" w:color="auto"/>
            <w:right w:val="none" w:sz="0" w:space="0" w:color="auto"/>
          </w:divBdr>
        </w:div>
        <w:div w:id="362679719">
          <w:marLeft w:val="0"/>
          <w:marRight w:val="0"/>
          <w:marTop w:val="0"/>
          <w:marBottom w:val="0"/>
          <w:divBdr>
            <w:top w:val="none" w:sz="0" w:space="0" w:color="auto"/>
            <w:left w:val="none" w:sz="0" w:space="0" w:color="auto"/>
            <w:bottom w:val="none" w:sz="0" w:space="0" w:color="auto"/>
            <w:right w:val="none" w:sz="0" w:space="0" w:color="auto"/>
          </w:divBdr>
        </w:div>
        <w:div w:id="367146974">
          <w:marLeft w:val="0"/>
          <w:marRight w:val="0"/>
          <w:marTop w:val="0"/>
          <w:marBottom w:val="0"/>
          <w:divBdr>
            <w:top w:val="none" w:sz="0" w:space="0" w:color="auto"/>
            <w:left w:val="none" w:sz="0" w:space="0" w:color="auto"/>
            <w:bottom w:val="none" w:sz="0" w:space="0" w:color="auto"/>
            <w:right w:val="none" w:sz="0" w:space="0" w:color="auto"/>
          </w:divBdr>
        </w:div>
        <w:div w:id="384910026">
          <w:marLeft w:val="0"/>
          <w:marRight w:val="0"/>
          <w:marTop w:val="0"/>
          <w:marBottom w:val="0"/>
          <w:divBdr>
            <w:top w:val="none" w:sz="0" w:space="0" w:color="auto"/>
            <w:left w:val="none" w:sz="0" w:space="0" w:color="auto"/>
            <w:bottom w:val="none" w:sz="0" w:space="0" w:color="auto"/>
            <w:right w:val="none" w:sz="0" w:space="0" w:color="auto"/>
          </w:divBdr>
        </w:div>
        <w:div w:id="438530513">
          <w:marLeft w:val="0"/>
          <w:marRight w:val="0"/>
          <w:marTop w:val="0"/>
          <w:marBottom w:val="0"/>
          <w:divBdr>
            <w:top w:val="none" w:sz="0" w:space="0" w:color="auto"/>
            <w:left w:val="none" w:sz="0" w:space="0" w:color="auto"/>
            <w:bottom w:val="none" w:sz="0" w:space="0" w:color="auto"/>
            <w:right w:val="none" w:sz="0" w:space="0" w:color="auto"/>
          </w:divBdr>
        </w:div>
        <w:div w:id="449591923">
          <w:marLeft w:val="0"/>
          <w:marRight w:val="0"/>
          <w:marTop w:val="0"/>
          <w:marBottom w:val="0"/>
          <w:divBdr>
            <w:top w:val="none" w:sz="0" w:space="0" w:color="auto"/>
            <w:left w:val="none" w:sz="0" w:space="0" w:color="auto"/>
            <w:bottom w:val="none" w:sz="0" w:space="0" w:color="auto"/>
            <w:right w:val="none" w:sz="0" w:space="0" w:color="auto"/>
          </w:divBdr>
        </w:div>
        <w:div w:id="513156747">
          <w:marLeft w:val="0"/>
          <w:marRight w:val="0"/>
          <w:marTop w:val="0"/>
          <w:marBottom w:val="0"/>
          <w:divBdr>
            <w:top w:val="none" w:sz="0" w:space="0" w:color="auto"/>
            <w:left w:val="none" w:sz="0" w:space="0" w:color="auto"/>
            <w:bottom w:val="none" w:sz="0" w:space="0" w:color="auto"/>
            <w:right w:val="none" w:sz="0" w:space="0" w:color="auto"/>
          </w:divBdr>
        </w:div>
        <w:div w:id="518272407">
          <w:marLeft w:val="0"/>
          <w:marRight w:val="0"/>
          <w:marTop w:val="0"/>
          <w:marBottom w:val="0"/>
          <w:divBdr>
            <w:top w:val="none" w:sz="0" w:space="0" w:color="auto"/>
            <w:left w:val="none" w:sz="0" w:space="0" w:color="auto"/>
            <w:bottom w:val="none" w:sz="0" w:space="0" w:color="auto"/>
            <w:right w:val="none" w:sz="0" w:space="0" w:color="auto"/>
          </w:divBdr>
        </w:div>
        <w:div w:id="518736633">
          <w:marLeft w:val="0"/>
          <w:marRight w:val="0"/>
          <w:marTop w:val="0"/>
          <w:marBottom w:val="0"/>
          <w:divBdr>
            <w:top w:val="none" w:sz="0" w:space="0" w:color="auto"/>
            <w:left w:val="none" w:sz="0" w:space="0" w:color="auto"/>
            <w:bottom w:val="none" w:sz="0" w:space="0" w:color="auto"/>
            <w:right w:val="none" w:sz="0" w:space="0" w:color="auto"/>
          </w:divBdr>
        </w:div>
        <w:div w:id="682055257">
          <w:marLeft w:val="0"/>
          <w:marRight w:val="0"/>
          <w:marTop w:val="0"/>
          <w:marBottom w:val="0"/>
          <w:divBdr>
            <w:top w:val="none" w:sz="0" w:space="0" w:color="auto"/>
            <w:left w:val="none" w:sz="0" w:space="0" w:color="auto"/>
            <w:bottom w:val="none" w:sz="0" w:space="0" w:color="auto"/>
            <w:right w:val="none" w:sz="0" w:space="0" w:color="auto"/>
          </w:divBdr>
        </w:div>
        <w:div w:id="841119268">
          <w:marLeft w:val="0"/>
          <w:marRight w:val="0"/>
          <w:marTop w:val="0"/>
          <w:marBottom w:val="0"/>
          <w:divBdr>
            <w:top w:val="none" w:sz="0" w:space="0" w:color="auto"/>
            <w:left w:val="none" w:sz="0" w:space="0" w:color="auto"/>
            <w:bottom w:val="none" w:sz="0" w:space="0" w:color="auto"/>
            <w:right w:val="none" w:sz="0" w:space="0" w:color="auto"/>
          </w:divBdr>
        </w:div>
        <w:div w:id="898781240">
          <w:marLeft w:val="0"/>
          <w:marRight w:val="0"/>
          <w:marTop w:val="0"/>
          <w:marBottom w:val="0"/>
          <w:divBdr>
            <w:top w:val="none" w:sz="0" w:space="0" w:color="auto"/>
            <w:left w:val="none" w:sz="0" w:space="0" w:color="auto"/>
            <w:bottom w:val="none" w:sz="0" w:space="0" w:color="auto"/>
            <w:right w:val="none" w:sz="0" w:space="0" w:color="auto"/>
          </w:divBdr>
        </w:div>
        <w:div w:id="912936742">
          <w:marLeft w:val="0"/>
          <w:marRight w:val="0"/>
          <w:marTop w:val="0"/>
          <w:marBottom w:val="0"/>
          <w:divBdr>
            <w:top w:val="none" w:sz="0" w:space="0" w:color="auto"/>
            <w:left w:val="none" w:sz="0" w:space="0" w:color="auto"/>
            <w:bottom w:val="none" w:sz="0" w:space="0" w:color="auto"/>
            <w:right w:val="none" w:sz="0" w:space="0" w:color="auto"/>
          </w:divBdr>
        </w:div>
        <w:div w:id="973829717">
          <w:marLeft w:val="0"/>
          <w:marRight w:val="0"/>
          <w:marTop w:val="0"/>
          <w:marBottom w:val="0"/>
          <w:divBdr>
            <w:top w:val="none" w:sz="0" w:space="0" w:color="auto"/>
            <w:left w:val="none" w:sz="0" w:space="0" w:color="auto"/>
            <w:bottom w:val="none" w:sz="0" w:space="0" w:color="auto"/>
            <w:right w:val="none" w:sz="0" w:space="0" w:color="auto"/>
          </w:divBdr>
        </w:div>
        <w:div w:id="993751945">
          <w:marLeft w:val="0"/>
          <w:marRight w:val="0"/>
          <w:marTop w:val="0"/>
          <w:marBottom w:val="0"/>
          <w:divBdr>
            <w:top w:val="none" w:sz="0" w:space="0" w:color="auto"/>
            <w:left w:val="none" w:sz="0" w:space="0" w:color="auto"/>
            <w:bottom w:val="none" w:sz="0" w:space="0" w:color="auto"/>
            <w:right w:val="none" w:sz="0" w:space="0" w:color="auto"/>
          </w:divBdr>
        </w:div>
        <w:div w:id="1026567005">
          <w:marLeft w:val="0"/>
          <w:marRight w:val="0"/>
          <w:marTop w:val="0"/>
          <w:marBottom w:val="0"/>
          <w:divBdr>
            <w:top w:val="none" w:sz="0" w:space="0" w:color="auto"/>
            <w:left w:val="none" w:sz="0" w:space="0" w:color="auto"/>
            <w:bottom w:val="none" w:sz="0" w:space="0" w:color="auto"/>
            <w:right w:val="none" w:sz="0" w:space="0" w:color="auto"/>
          </w:divBdr>
        </w:div>
        <w:div w:id="1070351278">
          <w:marLeft w:val="0"/>
          <w:marRight w:val="0"/>
          <w:marTop w:val="0"/>
          <w:marBottom w:val="0"/>
          <w:divBdr>
            <w:top w:val="none" w:sz="0" w:space="0" w:color="auto"/>
            <w:left w:val="none" w:sz="0" w:space="0" w:color="auto"/>
            <w:bottom w:val="none" w:sz="0" w:space="0" w:color="auto"/>
            <w:right w:val="none" w:sz="0" w:space="0" w:color="auto"/>
          </w:divBdr>
        </w:div>
        <w:div w:id="1090472623">
          <w:marLeft w:val="0"/>
          <w:marRight w:val="0"/>
          <w:marTop w:val="0"/>
          <w:marBottom w:val="0"/>
          <w:divBdr>
            <w:top w:val="none" w:sz="0" w:space="0" w:color="auto"/>
            <w:left w:val="none" w:sz="0" w:space="0" w:color="auto"/>
            <w:bottom w:val="none" w:sz="0" w:space="0" w:color="auto"/>
            <w:right w:val="none" w:sz="0" w:space="0" w:color="auto"/>
          </w:divBdr>
        </w:div>
        <w:div w:id="1131364867">
          <w:marLeft w:val="0"/>
          <w:marRight w:val="0"/>
          <w:marTop w:val="0"/>
          <w:marBottom w:val="0"/>
          <w:divBdr>
            <w:top w:val="none" w:sz="0" w:space="0" w:color="auto"/>
            <w:left w:val="none" w:sz="0" w:space="0" w:color="auto"/>
            <w:bottom w:val="none" w:sz="0" w:space="0" w:color="auto"/>
            <w:right w:val="none" w:sz="0" w:space="0" w:color="auto"/>
          </w:divBdr>
        </w:div>
        <w:div w:id="1135367798">
          <w:marLeft w:val="0"/>
          <w:marRight w:val="0"/>
          <w:marTop w:val="0"/>
          <w:marBottom w:val="0"/>
          <w:divBdr>
            <w:top w:val="none" w:sz="0" w:space="0" w:color="auto"/>
            <w:left w:val="none" w:sz="0" w:space="0" w:color="auto"/>
            <w:bottom w:val="none" w:sz="0" w:space="0" w:color="auto"/>
            <w:right w:val="none" w:sz="0" w:space="0" w:color="auto"/>
          </w:divBdr>
        </w:div>
        <w:div w:id="1176385239">
          <w:marLeft w:val="0"/>
          <w:marRight w:val="0"/>
          <w:marTop w:val="0"/>
          <w:marBottom w:val="0"/>
          <w:divBdr>
            <w:top w:val="none" w:sz="0" w:space="0" w:color="auto"/>
            <w:left w:val="none" w:sz="0" w:space="0" w:color="auto"/>
            <w:bottom w:val="none" w:sz="0" w:space="0" w:color="auto"/>
            <w:right w:val="none" w:sz="0" w:space="0" w:color="auto"/>
          </w:divBdr>
        </w:div>
        <w:div w:id="1241327541">
          <w:marLeft w:val="0"/>
          <w:marRight w:val="0"/>
          <w:marTop w:val="0"/>
          <w:marBottom w:val="0"/>
          <w:divBdr>
            <w:top w:val="none" w:sz="0" w:space="0" w:color="auto"/>
            <w:left w:val="none" w:sz="0" w:space="0" w:color="auto"/>
            <w:bottom w:val="none" w:sz="0" w:space="0" w:color="auto"/>
            <w:right w:val="none" w:sz="0" w:space="0" w:color="auto"/>
          </w:divBdr>
        </w:div>
        <w:div w:id="1249996528">
          <w:marLeft w:val="0"/>
          <w:marRight w:val="0"/>
          <w:marTop w:val="0"/>
          <w:marBottom w:val="0"/>
          <w:divBdr>
            <w:top w:val="none" w:sz="0" w:space="0" w:color="auto"/>
            <w:left w:val="none" w:sz="0" w:space="0" w:color="auto"/>
            <w:bottom w:val="none" w:sz="0" w:space="0" w:color="auto"/>
            <w:right w:val="none" w:sz="0" w:space="0" w:color="auto"/>
          </w:divBdr>
        </w:div>
        <w:div w:id="1274091132">
          <w:marLeft w:val="0"/>
          <w:marRight w:val="0"/>
          <w:marTop w:val="0"/>
          <w:marBottom w:val="0"/>
          <w:divBdr>
            <w:top w:val="none" w:sz="0" w:space="0" w:color="auto"/>
            <w:left w:val="none" w:sz="0" w:space="0" w:color="auto"/>
            <w:bottom w:val="none" w:sz="0" w:space="0" w:color="auto"/>
            <w:right w:val="none" w:sz="0" w:space="0" w:color="auto"/>
          </w:divBdr>
        </w:div>
        <w:div w:id="1275596868">
          <w:marLeft w:val="0"/>
          <w:marRight w:val="0"/>
          <w:marTop w:val="0"/>
          <w:marBottom w:val="0"/>
          <w:divBdr>
            <w:top w:val="none" w:sz="0" w:space="0" w:color="auto"/>
            <w:left w:val="none" w:sz="0" w:space="0" w:color="auto"/>
            <w:bottom w:val="none" w:sz="0" w:space="0" w:color="auto"/>
            <w:right w:val="none" w:sz="0" w:space="0" w:color="auto"/>
          </w:divBdr>
        </w:div>
        <w:div w:id="1380399135">
          <w:marLeft w:val="0"/>
          <w:marRight w:val="0"/>
          <w:marTop w:val="0"/>
          <w:marBottom w:val="0"/>
          <w:divBdr>
            <w:top w:val="none" w:sz="0" w:space="0" w:color="auto"/>
            <w:left w:val="none" w:sz="0" w:space="0" w:color="auto"/>
            <w:bottom w:val="none" w:sz="0" w:space="0" w:color="auto"/>
            <w:right w:val="none" w:sz="0" w:space="0" w:color="auto"/>
          </w:divBdr>
        </w:div>
        <w:div w:id="1411465322">
          <w:marLeft w:val="0"/>
          <w:marRight w:val="0"/>
          <w:marTop w:val="0"/>
          <w:marBottom w:val="0"/>
          <w:divBdr>
            <w:top w:val="none" w:sz="0" w:space="0" w:color="auto"/>
            <w:left w:val="none" w:sz="0" w:space="0" w:color="auto"/>
            <w:bottom w:val="none" w:sz="0" w:space="0" w:color="auto"/>
            <w:right w:val="none" w:sz="0" w:space="0" w:color="auto"/>
          </w:divBdr>
        </w:div>
        <w:div w:id="1433090598">
          <w:marLeft w:val="0"/>
          <w:marRight w:val="0"/>
          <w:marTop w:val="0"/>
          <w:marBottom w:val="0"/>
          <w:divBdr>
            <w:top w:val="none" w:sz="0" w:space="0" w:color="auto"/>
            <w:left w:val="none" w:sz="0" w:space="0" w:color="auto"/>
            <w:bottom w:val="none" w:sz="0" w:space="0" w:color="auto"/>
            <w:right w:val="none" w:sz="0" w:space="0" w:color="auto"/>
          </w:divBdr>
        </w:div>
        <w:div w:id="1459763289">
          <w:marLeft w:val="0"/>
          <w:marRight w:val="0"/>
          <w:marTop w:val="0"/>
          <w:marBottom w:val="0"/>
          <w:divBdr>
            <w:top w:val="none" w:sz="0" w:space="0" w:color="auto"/>
            <w:left w:val="none" w:sz="0" w:space="0" w:color="auto"/>
            <w:bottom w:val="none" w:sz="0" w:space="0" w:color="auto"/>
            <w:right w:val="none" w:sz="0" w:space="0" w:color="auto"/>
          </w:divBdr>
        </w:div>
        <w:div w:id="1505634640">
          <w:marLeft w:val="0"/>
          <w:marRight w:val="0"/>
          <w:marTop w:val="0"/>
          <w:marBottom w:val="0"/>
          <w:divBdr>
            <w:top w:val="none" w:sz="0" w:space="0" w:color="auto"/>
            <w:left w:val="none" w:sz="0" w:space="0" w:color="auto"/>
            <w:bottom w:val="none" w:sz="0" w:space="0" w:color="auto"/>
            <w:right w:val="none" w:sz="0" w:space="0" w:color="auto"/>
          </w:divBdr>
        </w:div>
        <w:div w:id="1507285910">
          <w:marLeft w:val="0"/>
          <w:marRight w:val="0"/>
          <w:marTop w:val="0"/>
          <w:marBottom w:val="0"/>
          <w:divBdr>
            <w:top w:val="none" w:sz="0" w:space="0" w:color="auto"/>
            <w:left w:val="none" w:sz="0" w:space="0" w:color="auto"/>
            <w:bottom w:val="none" w:sz="0" w:space="0" w:color="auto"/>
            <w:right w:val="none" w:sz="0" w:space="0" w:color="auto"/>
          </w:divBdr>
        </w:div>
        <w:div w:id="1633250780">
          <w:marLeft w:val="0"/>
          <w:marRight w:val="0"/>
          <w:marTop w:val="0"/>
          <w:marBottom w:val="0"/>
          <w:divBdr>
            <w:top w:val="none" w:sz="0" w:space="0" w:color="auto"/>
            <w:left w:val="none" w:sz="0" w:space="0" w:color="auto"/>
            <w:bottom w:val="none" w:sz="0" w:space="0" w:color="auto"/>
            <w:right w:val="none" w:sz="0" w:space="0" w:color="auto"/>
          </w:divBdr>
        </w:div>
        <w:div w:id="1729378085">
          <w:marLeft w:val="0"/>
          <w:marRight w:val="0"/>
          <w:marTop w:val="0"/>
          <w:marBottom w:val="0"/>
          <w:divBdr>
            <w:top w:val="none" w:sz="0" w:space="0" w:color="auto"/>
            <w:left w:val="none" w:sz="0" w:space="0" w:color="auto"/>
            <w:bottom w:val="none" w:sz="0" w:space="0" w:color="auto"/>
            <w:right w:val="none" w:sz="0" w:space="0" w:color="auto"/>
          </w:divBdr>
        </w:div>
        <w:div w:id="1733308069">
          <w:marLeft w:val="0"/>
          <w:marRight w:val="0"/>
          <w:marTop w:val="0"/>
          <w:marBottom w:val="0"/>
          <w:divBdr>
            <w:top w:val="none" w:sz="0" w:space="0" w:color="auto"/>
            <w:left w:val="none" w:sz="0" w:space="0" w:color="auto"/>
            <w:bottom w:val="none" w:sz="0" w:space="0" w:color="auto"/>
            <w:right w:val="none" w:sz="0" w:space="0" w:color="auto"/>
          </w:divBdr>
        </w:div>
        <w:div w:id="1758671246">
          <w:marLeft w:val="0"/>
          <w:marRight w:val="0"/>
          <w:marTop w:val="0"/>
          <w:marBottom w:val="0"/>
          <w:divBdr>
            <w:top w:val="none" w:sz="0" w:space="0" w:color="auto"/>
            <w:left w:val="none" w:sz="0" w:space="0" w:color="auto"/>
            <w:bottom w:val="none" w:sz="0" w:space="0" w:color="auto"/>
            <w:right w:val="none" w:sz="0" w:space="0" w:color="auto"/>
          </w:divBdr>
        </w:div>
        <w:div w:id="1776747923">
          <w:marLeft w:val="0"/>
          <w:marRight w:val="0"/>
          <w:marTop w:val="0"/>
          <w:marBottom w:val="0"/>
          <w:divBdr>
            <w:top w:val="none" w:sz="0" w:space="0" w:color="auto"/>
            <w:left w:val="none" w:sz="0" w:space="0" w:color="auto"/>
            <w:bottom w:val="none" w:sz="0" w:space="0" w:color="auto"/>
            <w:right w:val="none" w:sz="0" w:space="0" w:color="auto"/>
          </w:divBdr>
        </w:div>
        <w:div w:id="1865364957">
          <w:marLeft w:val="0"/>
          <w:marRight w:val="0"/>
          <w:marTop w:val="0"/>
          <w:marBottom w:val="0"/>
          <w:divBdr>
            <w:top w:val="none" w:sz="0" w:space="0" w:color="auto"/>
            <w:left w:val="none" w:sz="0" w:space="0" w:color="auto"/>
            <w:bottom w:val="none" w:sz="0" w:space="0" w:color="auto"/>
            <w:right w:val="none" w:sz="0" w:space="0" w:color="auto"/>
          </w:divBdr>
        </w:div>
        <w:div w:id="1928028767">
          <w:marLeft w:val="0"/>
          <w:marRight w:val="0"/>
          <w:marTop w:val="0"/>
          <w:marBottom w:val="0"/>
          <w:divBdr>
            <w:top w:val="none" w:sz="0" w:space="0" w:color="auto"/>
            <w:left w:val="none" w:sz="0" w:space="0" w:color="auto"/>
            <w:bottom w:val="none" w:sz="0" w:space="0" w:color="auto"/>
            <w:right w:val="none" w:sz="0" w:space="0" w:color="auto"/>
          </w:divBdr>
        </w:div>
        <w:div w:id="2010788722">
          <w:marLeft w:val="0"/>
          <w:marRight w:val="0"/>
          <w:marTop w:val="0"/>
          <w:marBottom w:val="0"/>
          <w:divBdr>
            <w:top w:val="none" w:sz="0" w:space="0" w:color="auto"/>
            <w:left w:val="none" w:sz="0" w:space="0" w:color="auto"/>
            <w:bottom w:val="none" w:sz="0" w:space="0" w:color="auto"/>
            <w:right w:val="none" w:sz="0" w:space="0" w:color="auto"/>
          </w:divBdr>
        </w:div>
        <w:div w:id="2015304820">
          <w:marLeft w:val="0"/>
          <w:marRight w:val="0"/>
          <w:marTop w:val="0"/>
          <w:marBottom w:val="0"/>
          <w:divBdr>
            <w:top w:val="none" w:sz="0" w:space="0" w:color="auto"/>
            <w:left w:val="none" w:sz="0" w:space="0" w:color="auto"/>
            <w:bottom w:val="none" w:sz="0" w:space="0" w:color="auto"/>
            <w:right w:val="none" w:sz="0" w:space="0" w:color="auto"/>
          </w:divBdr>
        </w:div>
        <w:div w:id="2054117430">
          <w:marLeft w:val="0"/>
          <w:marRight w:val="0"/>
          <w:marTop w:val="0"/>
          <w:marBottom w:val="0"/>
          <w:divBdr>
            <w:top w:val="none" w:sz="0" w:space="0" w:color="auto"/>
            <w:left w:val="none" w:sz="0" w:space="0" w:color="auto"/>
            <w:bottom w:val="none" w:sz="0" w:space="0" w:color="auto"/>
            <w:right w:val="none" w:sz="0" w:space="0" w:color="auto"/>
          </w:divBdr>
        </w:div>
        <w:div w:id="2068916447">
          <w:marLeft w:val="0"/>
          <w:marRight w:val="0"/>
          <w:marTop w:val="0"/>
          <w:marBottom w:val="0"/>
          <w:divBdr>
            <w:top w:val="none" w:sz="0" w:space="0" w:color="auto"/>
            <w:left w:val="none" w:sz="0" w:space="0" w:color="auto"/>
            <w:bottom w:val="none" w:sz="0" w:space="0" w:color="auto"/>
            <w:right w:val="none" w:sz="0" w:space="0" w:color="auto"/>
          </w:divBdr>
        </w:div>
        <w:div w:id="2099476408">
          <w:marLeft w:val="0"/>
          <w:marRight w:val="0"/>
          <w:marTop w:val="0"/>
          <w:marBottom w:val="0"/>
          <w:divBdr>
            <w:top w:val="none" w:sz="0" w:space="0" w:color="auto"/>
            <w:left w:val="none" w:sz="0" w:space="0" w:color="auto"/>
            <w:bottom w:val="none" w:sz="0" w:space="0" w:color="auto"/>
            <w:right w:val="none" w:sz="0" w:space="0" w:color="auto"/>
          </w:divBdr>
        </w:div>
      </w:divsChild>
    </w:div>
    <w:div w:id="319039773">
      <w:bodyDiv w:val="1"/>
      <w:marLeft w:val="0"/>
      <w:marRight w:val="0"/>
      <w:marTop w:val="0"/>
      <w:marBottom w:val="0"/>
      <w:divBdr>
        <w:top w:val="none" w:sz="0" w:space="0" w:color="auto"/>
        <w:left w:val="none" w:sz="0" w:space="0" w:color="auto"/>
        <w:bottom w:val="none" w:sz="0" w:space="0" w:color="auto"/>
        <w:right w:val="none" w:sz="0" w:space="0" w:color="auto"/>
      </w:divBdr>
    </w:div>
    <w:div w:id="377704829">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466778069">
      <w:bodyDiv w:val="1"/>
      <w:marLeft w:val="0"/>
      <w:marRight w:val="0"/>
      <w:marTop w:val="0"/>
      <w:marBottom w:val="0"/>
      <w:divBdr>
        <w:top w:val="none" w:sz="0" w:space="0" w:color="auto"/>
        <w:left w:val="none" w:sz="0" w:space="0" w:color="auto"/>
        <w:bottom w:val="none" w:sz="0" w:space="0" w:color="auto"/>
        <w:right w:val="none" w:sz="0" w:space="0" w:color="auto"/>
      </w:divBdr>
    </w:div>
    <w:div w:id="471413173">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873929062">
      <w:bodyDiv w:val="1"/>
      <w:marLeft w:val="0"/>
      <w:marRight w:val="0"/>
      <w:marTop w:val="0"/>
      <w:marBottom w:val="0"/>
      <w:divBdr>
        <w:top w:val="none" w:sz="0" w:space="0" w:color="auto"/>
        <w:left w:val="none" w:sz="0" w:space="0" w:color="auto"/>
        <w:bottom w:val="none" w:sz="0" w:space="0" w:color="auto"/>
        <w:right w:val="none" w:sz="0" w:space="0" w:color="auto"/>
      </w:divBdr>
    </w:div>
    <w:div w:id="933636267">
      <w:bodyDiv w:val="1"/>
      <w:marLeft w:val="0"/>
      <w:marRight w:val="0"/>
      <w:marTop w:val="0"/>
      <w:marBottom w:val="0"/>
      <w:divBdr>
        <w:top w:val="none" w:sz="0" w:space="0" w:color="auto"/>
        <w:left w:val="none" w:sz="0" w:space="0" w:color="auto"/>
        <w:bottom w:val="none" w:sz="0" w:space="0" w:color="auto"/>
        <w:right w:val="none" w:sz="0" w:space="0" w:color="auto"/>
      </w:divBdr>
    </w:div>
    <w:div w:id="962424133">
      <w:bodyDiv w:val="1"/>
      <w:marLeft w:val="0"/>
      <w:marRight w:val="0"/>
      <w:marTop w:val="0"/>
      <w:marBottom w:val="0"/>
      <w:divBdr>
        <w:top w:val="none" w:sz="0" w:space="0" w:color="auto"/>
        <w:left w:val="none" w:sz="0" w:space="0" w:color="auto"/>
        <w:bottom w:val="none" w:sz="0" w:space="0" w:color="auto"/>
        <w:right w:val="none" w:sz="0" w:space="0" w:color="auto"/>
      </w:divBdr>
    </w:div>
    <w:div w:id="977610347">
      <w:bodyDiv w:val="1"/>
      <w:marLeft w:val="0"/>
      <w:marRight w:val="0"/>
      <w:marTop w:val="0"/>
      <w:marBottom w:val="0"/>
      <w:divBdr>
        <w:top w:val="none" w:sz="0" w:space="0" w:color="auto"/>
        <w:left w:val="none" w:sz="0" w:space="0" w:color="auto"/>
        <w:bottom w:val="none" w:sz="0" w:space="0" w:color="auto"/>
        <w:right w:val="none" w:sz="0" w:space="0" w:color="auto"/>
      </w:divBdr>
    </w:div>
    <w:div w:id="998194694">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36352450">
      <w:bodyDiv w:val="1"/>
      <w:marLeft w:val="0"/>
      <w:marRight w:val="0"/>
      <w:marTop w:val="0"/>
      <w:marBottom w:val="0"/>
      <w:divBdr>
        <w:top w:val="none" w:sz="0" w:space="0" w:color="auto"/>
        <w:left w:val="none" w:sz="0" w:space="0" w:color="auto"/>
        <w:bottom w:val="none" w:sz="0" w:space="0" w:color="auto"/>
        <w:right w:val="none" w:sz="0" w:space="0" w:color="auto"/>
      </w:divBdr>
      <w:divsChild>
        <w:div w:id="54354387">
          <w:marLeft w:val="0"/>
          <w:marRight w:val="0"/>
          <w:marTop w:val="0"/>
          <w:marBottom w:val="0"/>
          <w:divBdr>
            <w:top w:val="none" w:sz="0" w:space="0" w:color="auto"/>
            <w:left w:val="none" w:sz="0" w:space="0" w:color="auto"/>
            <w:bottom w:val="none" w:sz="0" w:space="0" w:color="auto"/>
            <w:right w:val="none" w:sz="0" w:space="0" w:color="auto"/>
          </w:divBdr>
        </w:div>
        <w:div w:id="82607017">
          <w:marLeft w:val="0"/>
          <w:marRight w:val="0"/>
          <w:marTop w:val="0"/>
          <w:marBottom w:val="0"/>
          <w:divBdr>
            <w:top w:val="none" w:sz="0" w:space="0" w:color="auto"/>
            <w:left w:val="none" w:sz="0" w:space="0" w:color="auto"/>
            <w:bottom w:val="none" w:sz="0" w:space="0" w:color="auto"/>
            <w:right w:val="none" w:sz="0" w:space="0" w:color="auto"/>
          </w:divBdr>
        </w:div>
        <w:div w:id="164364645">
          <w:marLeft w:val="0"/>
          <w:marRight w:val="0"/>
          <w:marTop w:val="0"/>
          <w:marBottom w:val="0"/>
          <w:divBdr>
            <w:top w:val="none" w:sz="0" w:space="0" w:color="auto"/>
            <w:left w:val="none" w:sz="0" w:space="0" w:color="auto"/>
            <w:bottom w:val="none" w:sz="0" w:space="0" w:color="auto"/>
            <w:right w:val="none" w:sz="0" w:space="0" w:color="auto"/>
          </w:divBdr>
        </w:div>
        <w:div w:id="527723365">
          <w:marLeft w:val="0"/>
          <w:marRight w:val="0"/>
          <w:marTop w:val="0"/>
          <w:marBottom w:val="0"/>
          <w:divBdr>
            <w:top w:val="none" w:sz="0" w:space="0" w:color="auto"/>
            <w:left w:val="none" w:sz="0" w:space="0" w:color="auto"/>
            <w:bottom w:val="none" w:sz="0" w:space="0" w:color="auto"/>
            <w:right w:val="none" w:sz="0" w:space="0" w:color="auto"/>
          </w:divBdr>
        </w:div>
        <w:div w:id="535431110">
          <w:marLeft w:val="0"/>
          <w:marRight w:val="0"/>
          <w:marTop w:val="0"/>
          <w:marBottom w:val="0"/>
          <w:divBdr>
            <w:top w:val="none" w:sz="0" w:space="0" w:color="auto"/>
            <w:left w:val="none" w:sz="0" w:space="0" w:color="auto"/>
            <w:bottom w:val="none" w:sz="0" w:space="0" w:color="auto"/>
            <w:right w:val="none" w:sz="0" w:space="0" w:color="auto"/>
          </w:divBdr>
        </w:div>
        <w:div w:id="584144458">
          <w:marLeft w:val="0"/>
          <w:marRight w:val="0"/>
          <w:marTop w:val="0"/>
          <w:marBottom w:val="0"/>
          <w:divBdr>
            <w:top w:val="none" w:sz="0" w:space="0" w:color="auto"/>
            <w:left w:val="none" w:sz="0" w:space="0" w:color="auto"/>
            <w:bottom w:val="none" w:sz="0" w:space="0" w:color="auto"/>
            <w:right w:val="none" w:sz="0" w:space="0" w:color="auto"/>
          </w:divBdr>
        </w:div>
        <w:div w:id="619921619">
          <w:marLeft w:val="0"/>
          <w:marRight w:val="0"/>
          <w:marTop w:val="0"/>
          <w:marBottom w:val="0"/>
          <w:divBdr>
            <w:top w:val="none" w:sz="0" w:space="0" w:color="auto"/>
            <w:left w:val="none" w:sz="0" w:space="0" w:color="auto"/>
            <w:bottom w:val="none" w:sz="0" w:space="0" w:color="auto"/>
            <w:right w:val="none" w:sz="0" w:space="0" w:color="auto"/>
          </w:divBdr>
        </w:div>
        <w:div w:id="640886849">
          <w:marLeft w:val="0"/>
          <w:marRight w:val="0"/>
          <w:marTop w:val="0"/>
          <w:marBottom w:val="0"/>
          <w:divBdr>
            <w:top w:val="none" w:sz="0" w:space="0" w:color="auto"/>
            <w:left w:val="none" w:sz="0" w:space="0" w:color="auto"/>
            <w:bottom w:val="none" w:sz="0" w:space="0" w:color="auto"/>
            <w:right w:val="none" w:sz="0" w:space="0" w:color="auto"/>
          </w:divBdr>
        </w:div>
        <w:div w:id="667288989">
          <w:marLeft w:val="0"/>
          <w:marRight w:val="0"/>
          <w:marTop w:val="0"/>
          <w:marBottom w:val="0"/>
          <w:divBdr>
            <w:top w:val="none" w:sz="0" w:space="0" w:color="auto"/>
            <w:left w:val="none" w:sz="0" w:space="0" w:color="auto"/>
            <w:bottom w:val="none" w:sz="0" w:space="0" w:color="auto"/>
            <w:right w:val="none" w:sz="0" w:space="0" w:color="auto"/>
          </w:divBdr>
        </w:div>
        <w:div w:id="731081212">
          <w:marLeft w:val="0"/>
          <w:marRight w:val="0"/>
          <w:marTop w:val="0"/>
          <w:marBottom w:val="0"/>
          <w:divBdr>
            <w:top w:val="none" w:sz="0" w:space="0" w:color="auto"/>
            <w:left w:val="none" w:sz="0" w:space="0" w:color="auto"/>
            <w:bottom w:val="none" w:sz="0" w:space="0" w:color="auto"/>
            <w:right w:val="none" w:sz="0" w:space="0" w:color="auto"/>
          </w:divBdr>
        </w:div>
        <w:div w:id="762266072">
          <w:marLeft w:val="0"/>
          <w:marRight w:val="0"/>
          <w:marTop w:val="0"/>
          <w:marBottom w:val="0"/>
          <w:divBdr>
            <w:top w:val="none" w:sz="0" w:space="0" w:color="auto"/>
            <w:left w:val="none" w:sz="0" w:space="0" w:color="auto"/>
            <w:bottom w:val="none" w:sz="0" w:space="0" w:color="auto"/>
            <w:right w:val="none" w:sz="0" w:space="0" w:color="auto"/>
          </w:divBdr>
        </w:div>
        <w:div w:id="793137455">
          <w:marLeft w:val="0"/>
          <w:marRight w:val="0"/>
          <w:marTop w:val="0"/>
          <w:marBottom w:val="0"/>
          <w:divBdr>
            <w:top w:val="none" w:sz="0" w:space="0" w:color="auto"/>
            <w:left w:val="none" w:sz="0" w:space="0" w:color="auto"/>
            <w:bottom w:val="none" w:sz="0" w:space="0" w:color="auto"/>
            <w:right w:val="none" w:sz="0" w:space="0" w:color="auto"/>
          </w:divBdr>
        </w:div>
        <w:div w:id="826671999">
          <w:marLeft w:val="0"/>
          <w:marRight w:val="0"/>
          <w:marTop w:val="0"/>
          <w:marBottom w:val="0"/>
          <w:divBdr>
            <w:top w:val="none" w:sz="0" w:space="0" w:color="auto"/>
            <w:left w:val="none" w:sz="0" w:space="0" w:color="auto"/>
            <w:bottom w:val="none" w:sz="0" w:space="0" w:color="auto"/>
            <w:right w:val="none" w:sz="0" w:space="0" w:color="auto"/>
          </w:divBdr>
        </w:div>
        <w:div w:id="930428933">
          <w:marLeft w:val="0"/>
          <w:marRight w:val="0"/>
          <w:marTop w:val="0"/>
          <w:marBottom w:val="0"/>
          <w:divBdr>
            <w:top w:val="none" w:sz="0" w:space="0" w:color="auto"/>
            <w:left w:val="none" w:sz="0" w:space="0" w:color="auto"/>
            <w:bottom w:val="none" w:sz="0" w:space="0" w:color="auto"/>
            <w:right w:val="none" w:sz="0" w:space="0" w:color="auto"/>
          </w:divBdr>
        </w:div>
        <w:div w:id="976498041">
          <w:marLeft w:val="0"/>
          <w:marRight w:val="0"/>
          <w:marTop w:val="0"/>
          <w:marBottom w:val="0"/>
          <w:divBdr>
            <w:top w:val="none" w:sz="0" w:space="0" w:color="auto"/>
            <w:left w:val="none" w:sz="0" w:space="0" w:color="auto"/>
            <w:bottom w:val="none" w:sz="0" w:space="0" w:color="auto"/>
            <w:right w:val="none" w:sz="0" w:space="0" w:color="auto"/>
          </w:divBdr>
        </w:div>
        <w:div w:id="987200841">
          <w:marLeft w:val="0"/>
          <w:marRight w:val="0"/>
          <w:marTop w:val="0"/>
          <w:marBottom w:val="0"/>
          <w:divBdr>
            <w:top w:val="none" w:sz="0" w:space="0" w:color="auto"/>
            <w:left w:val="none" w:sz="0" w:space="0" w:color="auto"/>
            <w:bottom w:val="none" w:sz="0" w:space="0" w:color="auto"/>
            <w:right w:val="none" w:sz="0" w:space="0" w:color="auto"/>
          </w:divBdr>
        </w:div>
        <w:div w:id="1060664817">
          <w:marLeft w:val="0"/>
          <w:marRight w:val="0"/>
          <w:marTop w:val="0"/>
          <w:marBottom w:val="0"/>
          <w:divBdr>
            <w:top w:val="none" w:sz="0" w:space="0" w:color="auto"/>
            <w:left w:val="none" w:sz="0" w:space="0" w:color="auto"/>
            <w:bottom w:val="none" w:sz="0" w:space="0" w:color="auto"/>
            <w:right w:val="none" w:sz="0" w:space="0" w:color="auto"/>
          </w:divBdr>
        </w:div>
        <w:div w:id="1066032156">
          <w:marLeft w:val="0"/>
          <w:marRight w:val="0"/>
          <w:marTop w:val="0"/>
          <w:marBottom w:val="0"/>
          <w:divBdr>
            <w:top w:val="none" w:sz="0" w:space="0" w:color="auto"/>
            <w:left w:val="none" w:sz="0" w:space="0" w:color="auto"/>
            <w:bottom w:val="none" w:sz="0" w:space="0" w:color="auto"/>
            <w:right w:val="none" w:sz="0" w:space="0" w:color="auto"/>
          </w:divBdr>
        </w:div>
        <w:div w:id="1070226876">
          <w:marLeft w:val="0"/>
          <w:marRight w:val="0"/>
          <w:marTop w:val="0"/>
          <w:marBottom w:val="0"/>
          <w:divBdr>
            <w:top w:val="none" w:sz="0" w:space="0" w:color="auto"/>
            <w:left w:val="none" w:sz="0" w:space="0" w:color="auto"/>
            <w:bottom w:val="none" w:sz="0" w:space="0" w:color="auto"/>
            <w:right w:val="none" w:sz="0" w:space="0" w:color="auto"/>
          </w:divBdr>
        </w:div>
        <w:div w:id="1086027839">
          <w:marLeft w:val="0"/>
          <w:marRight w:val="0"/>
          <w:marTop w:val="0"/>
          <w:marBottom w:val="0"/>
          <w:divBdr>
            <w:top w:val="none" w:sz="0" w:space="0" w:color="auto"/>
            <w:left w:val="none" w:sz="0" w:space="0" w:color="auto"/>
            <w:bottom w:val="none" w:sz="0" w:space="0" w:color="auto"/>
            <w:right w:val="none" w:sz="0" w:space="0" w:color="auto"/>
          </w:divBdr>
        </w:div>
        <w:div w:id="1174690481">
          <w:marLeft w:val="0"/>
          <w:marRight w:val="0"/>
          <w:marTop w:val="0"/>
          <w:marBottom w:val="0"/>
          <w:divBdr>
            <w:top w:val="none" w:sz="0" w:space="0" w:color="auto"/>
            <w:left w:val="none" w:sz="0" w:space="0" w:color="auto"/>
            <w:bottom w:val="none" w:sz="0" w:space="0" w:color="auto"/>
            <w:right w:val="none" w:sz="0" w:space="0" w:color="auto"/>
          </w:divBdr>
        </w:div>
        <w:div w:id="1207989766">
          <w:marLeft w:val="0"/>
          <w:marRight w:val="0"/>
          <w:marTop w:val="0"/>
          <w:marBottom w:val="0"/>
          <w:divBdr>
            <w:top w:val="none" w:sz="0" w:space="0" w:color="auto"/>
            <w:left w:val="none" w:sz="0" w:space="0" w:color="auto"/>
            <w:bottom w:val="none" w:sz="0" w:space="0" w:color="auto"/>
            <w:right w:val="none" w:sz="0" w:space="0" w:color="auto"/>
          </w:divBdr>
        </w:div>
        <w:div w:id="1219434092">
          <w:marLeft w:val="0"/>
          <w:marRight w:val="0"/>
          <w:marTop w:val="0"/>
          <w:marBottom w:val="0"/>
          <w:divBdr>
            <w:top w:val="none" w:sz="0" w:space="0" w:color="auto"/>
            <w:left w:val="none" w:sz="0" w:space="0" w:color="auto"/>
            <w:bottom w:val="none" w:sz="0" w:space="0" w:color="auto"/>
            <w:right w:val="none" w:sz="0" w:space="0" w:color="auto"/>
          </w:divBdr>
        </w:div>
        <w:div w:id="1226917279">
          <w:marLeft w:val="0"/>
          <w:marRight w:val="0"/>
          <w:marTop w:val="0"/>
          <w:marBottom w:val="0"/>
          <w:divBdr>
            <w:top w:val="none" w:sz="0" w:space="0" w:color="auto"/>
            <w:left w:val="none" w:sz="0" w:space="0" w:color="auto"/>
            <w:bottom w:val="none" w:sz="0" w:space="0" w:color="auto"/>
            <w:right w:val="none" w:sz="0" w:space="0" w:color="auto"/>
          </w:divBdr>
        </w:div>
        <w:div w:id="1264846188">
          <w:marLeft w:val="0"/>
          <w:marRight w:val="0"/>
          <w:marTop w:val="0"/>
          <w:marBottom w:val="0"/>
          <w:divBdr>
            <w:top w:val="none" w:sz="0" w:space="0" w:color="auto"/>
            <w:left w:val="none" w:sz="0" w:space="0" w:color="auto"/>
            <w:bottom w:val="none" w:sz="0" w:space="0" w:color="auto"/>
            <w:right w:val="none" w:sz="0" w:space="0" w:color="auto"/>
          </w:divBdr>
        </w:div>
        <w:div w:id="1273366282">
          <w:marLeft w:val="0"/>
          <w:marRight w:val="0"/>
          <w:marTop w:val="0"/>
          <w:marBottom w:val="0"/>
          <w:divBdr>
            <w:top w:val="none" w:sz="0" w:space="0" w:color="auto"/>
            <w:left w:val="none" w:sz="0" w:space="0" w:color="auto"/>
            <w:bottom w:val="none" w:sz="0" w:space="0" w:color="auto"/>
            <w:right w:val="none" w:sz="0" w:space="0" w:color="auto"/>
          </w:divBdr>
        </w:div>
        <w:div w:id="1278953278">
          <w:marLeft w:val="0"/>
          <w:marRight w:val="0"/>
          <w:marTop w:val="0"/>
          <w:marBottom w:val="0"/>
          <w:divBdr>
            <w:top w:val="none" w:sz="0" w:space="0" w:color="auto"/>
            <w:left w:val="none" w:sz="0" w:space="0" w:color="auto"/>
            <w:bottom w:val="none" w:sz="0" w:space="0" w:color="auto"/>
            <w:right w:val="none" w:sz="0" w:space="0" w:color="auto"/>
          </w:divBdr>
        </w:div>
        <w:div w:id="1384477168">
          <w:marLeft w:val="0"/>
          <w:marRight w:val="0"/>
          <w:marTop w:val="0"/>
          <w:marBottom w:val="0"/>
          <w:divBdr>
            <w:top w:val="none" w:sz="0" w:space="0" w:color="auto"/>
            <w:left w:val="none" w:sz="0" w:space="0" w:color="auto"/>
            <w:bottom w:val="none" w:sz="0" w:space="0" w:color="auto"/>
            <w:right w:val="none" w:sz="0" w:space="0" w:color="auto"/>
          </w:divBdr>
        </w:div>
        <w:div w:id="1390763346">
          <w:marLeft w:val="0"/>
          <w:marRight w:val="0"/>
          <w:marTop w:val="0"/>
          <w:marBottom w:val="0"/>
          <w:divBdr>
            <w:top w:val="none" w:sz="0" w:space="0" w:color="auto"/>
            <w:left w:val="none" w:sz="0" w:space="0" w:color="auto"/>
            <w:bottom w:val="none" w:sz="0" w:space="0" w:color="auto"/>
            <w:right w:val="none" w:sz="0" w:space="0" w:color="auto"/>
          </w:divBdr>
        </w:div>
        <w:div w:id="1394422966">
          <w:marLeft w:val="0"/>
          <w:marRight w:val="0"/>
          <w:marTop w:val="0"/>
          <w:marBottom w:val="0"/>
          <w:divBdr>
            <w:top w:val="none" w:sz="0" w:space="0" w:color="auto"/>
            <w:left w:val="none" w:sz="0" w:space="0" w:color="auto"/>
            <w:bottom w:val="none" w:sz="0" w:space="0" w:color="auto"/>
            <w:right w:val="none" w:sz="0" w:space="0" w:color="auto"/>
          </w:divBdr>
        </w:div>
        <w:div w:id="1458186024">
          <w:marLeft w:val="0"/>
          <w:marRight w:val="0"/>
          <w:marTop w:val="0"/>
          <w:marBottom w:val="0"/>
          <w:divBdr>
            <w:top w:val="none" w:sz="0" w:space="0" w:color="auto"/>
            <w:left w:val="none" w:sz="0" w:space="0" w:color="auto"/>
            <w:bottom w:val="none" w:sz="0" w:space="0" w:color="auto"/>
            <w:right w:val="none" w:sz="0" w:space="0" w:color="auto"/>
          </w:divBdr>
        </w:div>
        <w:div w:id="1471480113">
          <w:marLeft w:val="0"/>
          <w:marRight w:val="0"/>
          <w:marTop w:val="0"/>
          <w:marBottom w:val="0"/>
          <w:divBdr>
            <w:top w:val="none" w:sz="0" w:space="0" w:color="auto"/>
            <w:left w:val="none" w:sz="0" w:space="0" w:color="auto"/>
            <w:bottom w:val="none" w:sz="0" w:space="0" w:color="auto"/>
            <w:right w:val="none" w:sz="0" w:space="0" w:color="auto"/>
          </w:divBdr>
        </w:div>
        <w:div w:id="1507940171">
          <w:marLeft w:val="0"/>
          <w:marRight w:val="0"/>
          <w:marTop w:val="0"/>
          <w:marBottom w:val="0"/>
          <w:divBdr>
            <w:top w:val="none" w:sz="0" w:space="0" w:color="auto"/>
            <w:left w:val="none" w:sz="0" w:space="0" w:color="auto"/>
            <w:bottom w:val="none" w:sz="0" w:space="0" w:color="auto"/>
            <w:right w:val="none" w:sz="0" w:space="0" w:color="auto"/>
          </w:divBdr>
        </w:div>
        <w:div w:id="1554847915">
          <w:marLeft w:val="0"/>
          <w:marRight w:val="0"/>
          <w:marTop w:val="0"/>
          <w:marBottom w:val="0"/>
          <w:divBdr>
            <w:top w:val="none" w:sz="0" w:space="0" w:color="auto"/>
            <w:left w:val="none" w:sz="0" w:space="0" w:color="auto"/>
            <w:bottom w:val="none" w:sz="0" w:space="0" w:color="auto"/>
            <w:right w:val="none" w:sz="0" w:space="0" w:color="auto"/>
          </w:divBdr>
        </w:div>
        <w:div w:id="1582988470">
          <w:marLeft w:val="0"/>
          <w:marRight w:val="0"/>
          <w:marTop w:val="0"/>
          <w:marBottom w:val="0"/>
          <w:divBdr>
            <w:top w:val="none" w:sz="0" w:space="0" w:color="auto"/>
            <w:left w:val="none" w:sz="0" w:space="0" w:color="auto"/>
            <w:bottom w:val="none" w:sz="0" w:space="0" w:color="auto"/>
            <w:right w:val="none" w:sz="0" w:space="0" w:color="auto"/>
          </w:divBdr>
        </w:div>
        <w:div w:id="1598828656">
          <w:marLeft w:val="0"/>
          <w:marRight w:val="0"/>
          <w:marTop w:val="0"/>
          <w:marBottom w:val="0"/>
          <w:divBdr>
            <w:top w:val="none" w:sz="0" w:space="0" w:color="auto"/>
            <w:left w:val="none" w:sz="0" w:space="0" w:color="auto"/>
            <w:bottom w:val="none" w:sz="0" w:space="0" w:color="auto"/>
            <w:right w:val="none" w:sz="0" w:space="0" w:color="auto"/>
          </w:divBdr>
        </w:div>
        <w:div w:id="1618442173">
          <w:marLeft w:val="0"/>
          <w:marRight w:val="0"/>
          <w:marTop w:val="0"/>
          <w:marBottom w:val="0"/>
          <w:divBdr>
            <w:top w:val="none" w:sz="0" w:space="0" w:color="auto"/>
            <w:left w:val="none" w:sz="0" w:space="0" w:color="auto"/>
            <w:bottom w:val="none" w:sz="0" w:space="0" w:color="auto"/>
            <w:right w:val="none" w:sz="0" w:space="0" w:color="auto"/>
          </w:divBdr>
        </w:div>
        <w:div w:id="1665161997">
          <w:marLeft w:val="0"/>
          <w:marRight w:val="0"/>
          <w:marTop w:val="0"/>
          <w:marBottom w:val="0"/>
          <w:divBdr>
            <w:top w:val="none" w:sz="0" w:space="0" w:color="auto"/>
            <w:left w:val="none" w:sz="0" w:space="0" w:color="auto"/>
            <w:bottom w:val="none" w:sz="0" w:space="0" w:color="auto"/>
            <w:right w:val="none" w:sz="0" w:space="0" w:color="auto"/>
          </w:divBdr>
        </w:div>
        <w:div w:id="1673682630">
          <w:marLeft w:val="0"/>
          <w:marRight w:val="0"/>
          <w:marTop w:val="0"/>
          <w:marBottom w:val="0"/>
          <w:divBdr>
            <w:top w:val="none" w:sz="0" w:space="0" w:color="auto"/>
            <w:left w:val="none" w:sz="0" w:space="0" w:color="auto"/>
            <w:bottom w:val="none" w:sz="0" w:space="0" w:color="auto"/>
            <w:right w:val="none" w:sz="0" w:space="0" w:color="auto"/>
          </w:divBdr>
        </w:div>
        <w:div w:id="1745443718">
          <w:marLeft w:val="0"/>
          <w:marRight w:val="0"/>
          <w:marTop w:val="0"/>
          <w:marBottom w:val="0"/>
          <w:divBdr>
            <w:top w:val="none" w:sz="0" w:space="0" w:color="auto"/>
            <w:left w:val="none" w:sz="0" w:space="0" w:color="auto"/>
            <w:bottom w:val="none" w:sz="0" w:space="0" w:color="auto"/>
            <w:right w:val="none" w:sz="0" w:space="0" w:color="auto"/>
          </w:divBdr>
        </w:div>
        <w:div w:id="1767576060">
          <w:marLeft w:val="0"/>
          <w:marRight w:val="0"/>
          <w:marTop w:val="0"/>
          <w:marBottom w:val="0"/>
          <w:divBdr>
            <w:top w:val="none" w:sz="0" w:space="0" w:color="auto"/>
            <w:left w:val="none" w:sz="0" w:space="0" w:color="auto"/>
            <w:bottom w:val="none" w:sz="0" w:space="0" w:color="auto"/>
            <w:right w:val="none" w:sz="0" w:space="0" w:color="auto"/>
          </w:divBdr>
        </w:div>
        <w:div w:id="1859538100">
          <w:marLeft w:val="0"/>
          <w:marRight w:val="0"/>
          <w:marTop w:val="0"/>
          <w:marBottom w:val="0"/>
          <w:divBdr>
            <w:top w:val="none" w:sz="0" w:space="0" w:color="auto"/>
            <w:left w:val="none" w:sz="0" w:space="0" w:color="auto"/>
            <w:bottom w:val="none" w:sz="0" w:space="0" w:color="auto"/>
            <w:right w:val="none" w:sz="0" w:space="0" w:color="auto"/>
          </w:divBdr>
        </w:div>
        <w:div w:id="1925527575">
          <w:marLeft w:val="0"/>
          <w:marRight w:val="0"/>
          <w:marTop w:val="0"/>
          <w:marBottom w:val="0"/>
          <w:divBdr>
            <w:top w:val="none" w:sz="0" w:space="0" w:color="auto"/>
            <w:left w:val="none" w:sz="0" w:space="0" w:color="auto"/>
            <w:bottom w:val="none" w:sz="0" w:space="0" w:color="auto"/>
            <w:right w:val="none" w:sz="0" w:space="0" w:color="auto"/>
          </w:divBdr>
        </w:div>
        <w:div w:id="1936014776">
          <w:marLeft w:val="0"/>
          <w:marRight w:val="0"/>
          <w:marTop w:val="0"/>
          <w:marBottom w:val="0"/>
          <w:divBdr>
            <w:top w:val="none" w:sz="0" w:space="0" w:color="auto"/>
            <w:left w:val="none" w:sz="0" w:space="0" w:color="auto"/>
            <w:bottom w:val="none" w:sz="0" w:space="0" w:color="auto"/>
            <w:right w:val="none" w:sz="0" w:space="0" w:color="auto"/>
          </w:divBdr>
        </w:div>
        <w:div w:id="2116436401">
          <w:marLeft w:val="0"/>
          <w:marRight w:val="0"/>
          <w:marTop w:val="0"/>
          <w:marBottom w:val="0"/>
          <w:divBdr>
            <w:top w:val="none" w:sz="0" w:space="0" w:color="auto"/>
            <w:left w:val="none" w:sz="0" w:space="0" w:color="auto"/>
            <w:bottom w:val="none" w:sz="0" w:space="0" w:color="auto"/>
            <w:right w:val="none" w:sz="0" w:space="0" w:color="auto"/>
          </w:divBdr>
        </w:div>
        <w:div w:id="2141409784">
          <w:marLeft w:val="0"/>
          <w:marRight w:val="0"/>
          <w:marTop w:val="0"/>
          <w:marBottom w:val="0"/>
          <w:divBdr>
            <w:top w:val="none" w:sz="0" w:space="0" w:color="auto"/>
            <w:left w:val="none" w:sz="0" w:space="0" w:color="auto"/>
            <w:bottom w:val="none" w:sz="0" w:space="0" w:color="auto"/>
            <w:right w:val="none" w:sz="0" w:space="0" w:color="auto"/>
          </w:divBdr>
        </w:div>
      </w:divsChild>
    </w:div>
    <w:div w:id="1204632969">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67099604">
      <w:bodyDiv w:val="1"/>
      <w:marLeft w:val="0"/>
      <w:marRight w:val="0"/>
      <w:marTop w:val="0"/>
      <w:marBottom w:val="0"/>
      <w:divBdr>
        <w:top w:val="none" w:sz="0" w:space="0" w:color="auto"/>
        <w:left w:val="none" w:sz="0" w:space="0" w:color="auto"/>
        <w:bottom w:val="none" w:sz="0" w:space="0" w:color="auto"/>
        <w:right w:val="none" w:sz="0" w:space="0" w:color="auto"/>
      </w:divBdr>
    </w:div>
    <w:div w:id="1393232218">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421875278">
      <w:bodyDiv w:val="1"/>
      <w:marLeft w:val="0"/>
      <w:marRight w:val="0"/>
      <w:marTop w:val="0"/>
      <w:marBottom w:val="0"/>
      <w:divBdr>
        <w:top w:val="none" w:sz="0" w:space="0" w:color="auto"/>
        <w:left w:val="none" w:sz="0" w:space="0" w:color="auto"/>
        <w:bottom w:val="none" w:sz="0" w:space="0" w:color="auto"/>
        <w:right w:val="none" w:sz="0" w:space="0" w:color="auto"/>
      </w:divBdr>
    </w:div>
    <w:div w:id="1509058792">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579173055">
      <w:bodyDiv w:val="1"/>
      <w:marLeft w:val="0"/>
      <w:marRight w:val="0"/>
      <w:marTop w:val="0"/>
      <w:marBottom w:val="0"/>
      <w:divBdr>
        <w:top w:val="none" w:sz="0" w:space="0" w:color="auto"/>
        <w:left w:val="none" w:sz="0" w:space="0" w:color="auto"/>
        <w:bottom w:val="none" w:sz="0" w:space="0" w:color="auto"/>
        <w:right w:val="none" w:sz="0" w:space="0" w:color="auto"/>
      </w:divBdr>
    </w:div>
    <w:div w:id="1612470824">
      <w:bodyDiv w:val="1"/>
      <w:marLeft w:val="0"/>
      <w:marRight w:val="0"/>
      <w:marTop w:val="0"/>
      <w:marBottom w:val="0"/>
      <w:divBdr>
        <w:top w:val="none" w:sz="0" w:space="0" w:color="auto"/>
        <w:left w:val="none" w:sz="0" w:space="0" w:color="auto"/>
        <w:bottom w:val="none" w:sz="0" w:space="0" w:color="auto"/>
        <w:right w:val="none" w:sz="0" w:space="0" w:color="auto"/>
      </w:divBdr>
    </w:div>
    <w:div w:id="1633251631">
      <w:bodyDiv w:val="1"/>
      <w:marLeft w:val="0"/>
      <w:marRight w:val="0"/>
      <w:marTop w:val="0"/>
      <w:marBottom w:val="0"/>
      <w:divBdr>
        <w:top w:val="none" w:sz="0" w:space="0" w:color="auto"/>
        <w:left w:val="none" w:sz="0" w:space="0" w:color="auto"/>
        <w:bottom w:val="none" w:sz="0" w:space="0" w:color="auto"/>
        <w:right w:val="none" w:sz="0" w:space="0" w:color="auto"/>
      </w:divBdr>
    </w:div>
    <w:div w:id="1653676437">
      <w:bodyDiv w:val="1"/>
      <w:marLeft w:val="0"/>
      <w:marRight w:val="0"/>
      <w:marTop w:val="0"/>
      <w:marBottom w:val="0"/>
      <w:divBdr>
        <w:top w:val="none" w:sz="0" w:space="0" w:color="auto"/>
        <w:left w:val="none" w:sz="0" w:space="0" w:color="auto"/>
        <w:bottom w:val="none" w:sz="0" w:space="0" w:color="auto"/>
        <w:right w:val="none" w:sz="0" w:space="0" w:color="auto"/>
      </w:divBdr>
    </w:div>
    <w:div w:id="1708529661">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740589659">
      <w:bodyDiv w:val="1"/>
      <w:marLeft w:val="0"/>
      <w:marRight w:val="0"/>
      <w:marTop w:val="0"/>
      <w:marBottom w:val="0"/>
      <w:divBdr>
        <w:top w:val="none" w:sz="0" w:space="0" w:color="auto"/>
        <w:left w:val="none" w:sz="0" w:space="0" w:color="auto"/>
        <w:bottom w:val="none" w:sz="0" w:space="0" w:color="auto"/>
        <w:right w:val="none" w:sz="0" w:space="0" w:color="auto"/>
      </w:divBdr>
    </w:div>
    <w:div w:id="1784610863">
      <w:bodyDiv w:val="1"/>
      <w:marLeft w:val="0"/>
      <w:marRight w:val="0"/>
      <w:marTop w:val="0"/>
      <w:marBottom w:val="0"/>
      <w:divBdr>
        <w:top w:val="none" w:sz="0" w:space="0" w:color="auto"/>
        <w:left w:val="none" w:sz="0" w:space="0" w:color="auto"/>
        <w:bottom w:val="none" w:sz="0" w:space="0" w:color="auto"/>
        <w:right w:val="none" w:sz="0" w:space="0" w:color="auto"/>
      </w:divBdr>
    </w:div>
    <w:div w:id="2130082730">
      <w:bodyDiv w:val="1"/>
      <w:marLeft w:val="0"/>
      <w:marRight w:val="0"/>
      <w:marTop w:val="0"/>
      <w:marBottom w:val="0"/>
      <w:divBdr>
        <w:top w:val="none" w:sz="0" w:space="0" w:color="auto"/>
        <w:left w:val="none" w:sz="0" w:space="0" w:color="auto"/>
        <w:bottom w:val="none" w:sz="0" w:space="0" w:color="auto"/>
        <w:right w:val="none" w:sz="0" w:space="0" w:color="auto"/>
      </w:divBdr>
    </w:div>
    <w:div w:id="214665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en/document/important-marine-mammal-areas-immas-1" TargetMode="External"/><Relationship Id="rId26" Type="http://schemas.openxmlformats.org/officeDocument/2006/relationships/hyperlink" Target="https://www.cms.int/en/document/advice-spatial-management-angelsharks-mediterranean" TargetMode="External"/><Relationship Id="rId39" Type="http://schemas.openxmlformats.org/officeDocument/2006/relationships/header" Target="header8.xml"/><Relationship Id="rId21" Type="http://schemas.openxmlformats.org/officeDocument/2006/relationships/hyperlink" Target="https://www.cms.int/fr/node/42142" TargetMode="External"/><Relationship Id="rId34" Type="http://schemas.openxmlformats.org/officeDocument/2006/relationships/header" Target="header4.xml"/><Relationship Id="rId42" Type="http://schemas.openxmlformats.org/officeDocument/2006/relationships/header" Target="header11.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fint.awsassets.panda.org/downloads/bct_report-june-2025_single-page.pdf?_gl=1*ygyskt*_gcl_au*MTQ5MDIwODgzLjE3NTQ0Njg2ODk.*_ga*MTYyMzkyNzMyNS4xNzU0NDY4Njg5*_ga_9594H828Q9*czE3NTQ0Njg2ODgkbzEkZzAkdDE3NTQ0Njg2ODgkajYwJGwwJGg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sites/default/files/011_isra_f.pdf" TargetMode="External"/><Relationship Id="rId32" Type="http://schemas.openxmlformats.org/officeDocument/2006/relationships/hyperlink" Target="https://www.unep.org/resources/report/horizon-scan-possible-linkages-between-bbnj-agreement-and-biodiversity-related" TargetMode="External"/><Relationship Id="rId37" Type="http://schemas.openxmlformats.org/officeDocument/2006/relationships/hyperlink" Target="https://www.iucn-mtsg.org/imtas" TargetMode="External"/><Relationship Id="rId40" Type="http://schemas.openxmlformats.org/officeDocument/2006/relationships/header" Target="header9.xml"/><Relationship Id="rId45" Type="http://schemas.openxmlformats.org/officeDocument/2006/relationships/header" Target="header1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sharkrayareas.org/e-atlas/" TargetMode="External"/><Relationship Id="rId28" Type="http://schemas.openxmlformats.org/officeDocument/2006/relationships/hyperlink" Target="https://www.cms.int/en/document/important-marine-turtle-areas-guidelines" TargetMode="External"/><Relationship Id="rId36"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www.marinemammalhabitat.org/" TargetMode="External"/><Relationship Id="rId31" Type="http://schemas.openxmlformats.org/officeDocument/2006/relationships/hyperlink" Target="https://docs.un.org/a/ac.296/2025/16" TargetMode="External"/><Relationship Id="rId44"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ms.int/en/document/ocean-travellers-safeguarding-critical-habitats-migratory-sharks-and-rays" TargetMode="External"/><Relationship Id="rId27" Type="http://schemas.openxmlformats.org/officeDocument/2006/relationships/hyperlink" Target="https://www.cms.int/en/document/sharks-and-rays" TargetMode="External"/><Relationship Id="rId30" Type="http://schemas.openxmlformats.org/officeDocument/2006/relationships/hyperlink" Target="https://www.un.org/bbnjagreement/fr/meetings/preparatory-commission/documents/second-session-18-29-august-2025" TargetMode="External"/><Relationship Id="rId35" Type="http://schemas.openxmlformats.org/officeDocument/2006/relationships/header" Target="header5.xml"/><Relationship Id="rId43" Type="http://schemas.openxmlformats.org/officeDocument/2006/relationships/header" Target="header1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cms.int/sites/default/files/003_ISRA_2_f.pdf" TargetMode="External"/><Relationship Id="rId33" Type="http://schemas.openxmlformats.org/officeDocument/2006/relationships/hyperlink" Target="https://www.cms.int/fr/node/46045" TargetMode="External"/><Relationship Id="rId38" Type="http://schemas.openxmlformats.org/officeDocument/2006/relationships/header" Target="header7.xml"/><Relationship Id="rId46" Type="http://schemas.openxmlformats.org/officeDocument/2006/relationships/fontTable" Target="fontTable.xml"/><Relationship Id="rId20" Type="http://schemas.openxmlformats.org/officeDocument/2006/relationships/hyperlink" Target="https://www.cms.int/en/document/3rd-information-note-activities-related-identification-important-marine-mammal-areas-immas" TargetMode="External"/><Relationship Id="rId41" Type="http://schemas.openxmlformats.org/officeDocument/2006/relationships/header" Target="header10.xml"/></Relationships>
</file>

<file path=word/_rels/footnotes.xml.rels><?xml version="1.0" encoding="UTF-8" standalone="yes"?>
<Relationships xmlns="http://schemas.openxmlformats.org/package/2006/relationships"><Relationship Id="rId2" Type="http://schemas.openxmlformats.org/officeDocument/2006/relationships/hyperlink" Target="https://sharkrayareas.org/resources/workshop-reports/" TargetMode="External"/><Relationship Id="rId1" Type="http://schemas.openxmlformats.org/officeDocument/2006/relationships/hyperlink" Target="https://www.marinemammalhabitat.org/moving-toward-the-implementation-of-important-marine-mammal-areas-immas/"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2.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AE8FDC69-E0C5-47E0-B6A2-E6C66FDCE612}"/>
</file>

<file path=customXml/itemProps4.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25</TotalTime>
  <Pages>16</Pages>
  <Words>6482</Words>
  <Characters>36953</Characters>
  <Application>Microsoft Office Word</Application>
  <DocSecurity>0</DocSecurity>
  <Lines>307</Lines>
  <Paragraphs>86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Daan de Leur</cp:lastModifiedBy>
  <cp:revision>43</cp:revision>
  <cp:lastPrinted>2019-09-26T05:54:00Z</cp:lastPrinted>
  <dcterms:created xsi:type="dcterms:W3CDTF">2025-09-16T09:22:00Z</dcterms:created>
  <dcterms:modified xsi:type="dcterms:W3CDTF">2026-01-27T15:16:00Z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docLang">
    <vt:lpwstr>en</vt:lpwstr>
  </property>
</Properties>
</file>