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447DEFC0"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6A689A">
              <w:rPr>
                <w:rFonts w:eastAsia="Times New Roman" w:cs="Arial"/>
                <w:lang w:val="en-GB"/>
              </w:rPr>
              <w:t>5</w:t>
            </w:r>
            <w:r w:rsidRPr="008C3A4A">
              <w:rPr>
                <w:rFonts w:eastAsia="Times New Roman" w:cs="Arial"/>
                <w:lang w:val="en-GB"/>
              </w:rPr>
              <w:t>/</w:t>
            </w:r>
            <w:r w:rsidR="006A7DC4" w:rsidRPr="008C3A4A">
              <w:rPr>
                <w:rFonts w:eastAsia="Times New Roman" w:cs="Arial"/>
                <w:lang w:val="en-GB"/>
              </w:rPr>
              <w:t>Doc.</w:t>
            </w:r>
            <w:r w:rsidR="00C83057">
              <w:rPr>
                <w:rFonts w:eastAsia="Times New Roman" w:cs="Arial"/>
                <w:lang w:val="en-GB"/>
              </w:rPr>
              <w:t>18.</w:t>
            </w:r>
            <w:r w:rsidR="00496FE6">
              <w:rPr>
                <w:rFonts w:eastAsia="Times New Roman" w:cs="Arial"/>
                <w:lang w:val="en-GB"/>
              </w:rPr>
              <w:t>3</w:t>
            </w:r>
          </w:p>
          <w:p w14:paraId="1FCC85D7" w14:textId="1F6C5939" w:rsidR="002E0DE9" w:rsidRPr="008C3A4A" w:rsidRDefault="008E53C2"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 xml:space="preserve">16 </w:t>
            </w:r>
            <w:r w:rsidR="00682A57">
              <w:rPr>
                <w:rFonts w:eastAsia="Times New Roman" w:cs="Arial"/>
                <w:lang w:val="en-GB"/>
              </w:rPr>
              <w:t xml:space="preserve">December </w:t>
            </w:r>
            <w:r w:rsidR="00C83057">
              <w:rPr>
                <w:rFonts w:eastAsia="Times New Roman" w:cs="Arial"/>
                <w:lang w:val="en-GB"/>
              </w:rPr>
              <w:t>2025</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8C3A4A"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Pr>
          <w:rFonts w:eastAsia="Times New Roman" w:cs="Arial"/>
          <w:bCs/>
          <w:lang w:val="en-GB"/>
        </w:rPr>
        <w:t>Campo Grande, Brazil</w:t>
      </w:r>
      <w:r w:rsidR="008E7441">
        <w:rPr>
          <w:rFonts w:eastAsia="Times New Roman" w:cs="Arial"/>
          <w:bCs/>
          <w:lang w:val="en-GB"/>
        </w:rPr>
        <w:t>, 23 to 29 March 2026</w:t>
      </w:r>
    </w:p>
    <w:p w14:paraId="008C6855" w14:textId="6292D778"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1C6C56">
        <w:rPr>
          <w:rFonts w:eastAsia="Times New Roman" w:cs="Arial"/>
          <w:iCs/>
          <w:lang w:val="en-GB"/>
        </w:rPr>
        <w:t xml:space="preserve">Agenda Item </w:t>
      </w:r>
      <w:r w:rsidR="00C83057">
        <w:rPr>
          <w:rFonts w:eastAsia="Times New Roman" w:cs="Arial"/>
          <w:iCs/>
          <w:lang w:val="en-GB"/>
        </w:rPr>
        <w:t>18.</w:t>
      </w:r>
      <w:r w:rsidR="00496FE6">
        <w:rPr>
          <w:rFonts w:eastAsia="Times New Roman" w:cs="Arial"/>
          <w:iCs/>
          <w:lang w:val="en-GB"/>
        </w:rPr>
        <w:t>3</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21B42DF7" w14:textId="1E095E99" w:rsidR="00081045" w:rsidRPr="00081045" w:rsidRDefault="00496FE6" w:rsidP="00496FE6">
      <w:pPr>
        <w:widowControl w:val="0"/>
        <w:suppressAutoHyphens/>
        <w:autoSpaceDE w:val="0"/>
        <w:autoSpaceDN w:val="0"/>
        <w:spacing w:after="120" w:line="240" w:lineRule="auto"/>
        <w:jc w:val="center"/>
        <w:textAlignment w:val="baseline"/>
        <w:rPr>
          <w:rFonts w:eastAsia="Times New Roman" w:cs="Arial"/>
          <w:b/>
          <w:bCs/>
          <w:lang w:val="en-GB"/>
        </w:rPr>
      </w:pPr>
      <w:r w:rsidRPr="00496FE6">
        <w:rPr>
          <w:rFonts w:eastAsia="Arial" w:cs="Arial"/>
          <w:b/>
          <w:bCs/>
        </w:rPr>
        <w:t>CMS CONTRIBUTION TO THE KUNMING-MONTREAL GLOBAL</w:t>
      </w:r>
      <w:r>
        <w:rPr>
          <w:rFonts w:eastAsia="Arial" w:cs="Arial"/>
          <w:b/>
          <w:bCs/>
        </w:rPr>
        <w:t xml:space="preserve"> </w:t>
      </w:r>
      <w:r w:rsidRPr="00496FE6">
        <w:rPr>
          <w:rFonts w:eastAsia="Arial" w:cs="Arial"/>
          <w:b/>
          <w:bCs/>
        </w:rPr>
        <w:t>BIODIVERSITY FRAMEWORK</w:t>
      </w:r>
    </w:p>
    <w:p w14:paraId="22A41750" w14:textId="4D5A96A9"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the Secretariat</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325C2129" w:rsidR="002E0DE9" w:rsidRPr="008C3A4A" w:rsidRDefault="00D31A58"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424BAC2A">
                <wp:simplePos x="0" y="0"/>
                <wp:positionH relativeFrom="margin">
                  <wp:posOffset>895350</wp:posOffset>
                </wp:positionH>
                <wp:positionV relativeFrom="margin">
                  <wp:posOffset>2657475</wp:posOffset>
                </wp:positionV>
                <wp:extent cx="4304665" cy="207645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07645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B13C59">
                            <w:pPr>
                              <w:spacing w:after="0" w:line="240" w:lineRule="auto"/>
                              <w:jc w:val="both"/>
                              <w:rPr>
                                <w:rFonts w:cs="Arial"/>
                                <w:lang w:val="en-GB"/>
                              </w:rPr>
                            </w:pPr>
                          </w:p>
                          <w:p w14:paraId="668EEB06" w14:textId="6F6C8C4F" w:rsidR="00D31A58" w:rsidRPr="00964B81" w:rsidRDefault="00D31A58" w:rsidP="00B13C59">
                            <w:pPr>
                              <w:spacing w:after="0" w:line="240" w:lineRule="auto"/>
                              <w:jc w:val="both"/>
                              <w:rPr>
                                <w:rFonts w:cs="Arial"/>
                                <w:color w:val="000000" w:themeColor="text1"/>
                              </w:rPr>
                            </w:pPr>
                            <w:r w:rsidRPr="00964B81">
                              <w:rPr>
                                <w:rFonts w:cs="Arial"/>
                              </w:rPr>
                              <w:t>This document reports on progress to implement Decision 14.</w:t>
                            </w:r>
                            <w:r w:rsidR="00C11B85" w:rsidRPr="00964B81">
                              <w:rPr>
                                <w:rFonts w:cs="Arial"/>
                              </w:rPr>
                              <w:t>7</w:t>
                            </w:r>
                            <w:r w:rsidRPr="00964B81">
                              <w:rPr>
                                <w:rFonts w:cs="Arial"/>
                              </w:rPr>
                              <w:t xml:space="preserve"> </w:t>
                            </w:r>
                            <w:r w:rsidR="00C11B85" w:rsidRPr="00964B81">
                              <w:rPr>
                                <w:rFonts w:cs="Arial"/>
                                <w:i/>
                                <w:iCs/>
                              </w:rPr>
                              <w:t>CMS Engagement in CBD Processes Including the Global Biodiversity Framework</w:t>
                            </w:r>
                            <w:r w:rsidRPr="00964B81">
                              <w:rPr>
                                <w:rFonts w:cs="Arial"/>
                                <w:color w:val="000000" w:themeColor="text1"/>
                              </w:rPr>
                              <w:t xml:space="preserve">. The document proposes new draft Decisions and the deletion of Decisions </w:t>
                            </w:r>
                            <w:r w:rsidR="00964B81" w:rsidRPr="00964B81">
                              <w:rPr>
                                <w:rFonts w:cs="Arial"/>
                                <w:color w:val="000000" w:themeColor="text1"/>
                              </w:rPr>
                              <w:t>14.6-7</w:t>
                            </w:r>
                            <w:r w:rsidRPr="00964B81">
                              <w:rPr>
                                <w:rFonts w:cs="Arial"/>
                                <w:color w:val="000000" w:themeColor="text1"/>
                              </w:rPr>
                              <w:t>.</w:t>
                            </w:r>
                          </w:p>
                          <w:p w14:paraId="13DB2F95" w14:textId="77777777" w:rsidR="00D31A58" w:rsidRPr="00496FE6" w:rsidRDefault="00D31A58" w:rsidP="00B13C59">
                            <w:pPr>
                              <w:spacing w:after="0" w:line="240" w:lineRule="auto"/>
                              <w:jc w:val="both"/>
                              <w:rPr>
                                <w:rFonts w:cs="Arial"/>
                                <w:color w:val="000000" w:themeColor="text1"/>
                                <w:highlight w:val="yellow"/>
                              </w:rPr>
                            </w:pPr>
                          </w:p>
                          <w:p w14:paraId="37AF990A" w14:textId="11485388" w:rsidR="00D31A58" w:rsidRDefault="00D31A58" w:rsidP="00B13C59">
                            <w:pPr>
                              <w:spacing w:after="0" w:line="240" w:lineRule="auto"/>
                              <w:jc w:val="both"/>
                              <w:rPr>
                                <w:rFonts w:cs="Arial"/>
                              </w:rPr>
                            </w:pPr>
                            <w:r w:rsidRPr="00964B81">
                              <w:rPr>
                                <w:rFonts w:cs="Arial"/>
                                <w:color w:val="000000" w:themeColor="text1"/>
                              </w:rPr>
                              <w:t xml:space="preserve">The </w:t>
                            </w:r>
                            <w:r w:rsidR="00290428" w:rsidRPr="00290428">
                              <w:rPr>
                                <w:rFonts w:cs="Arial"/>
                                <w:color w:val="000000" w:themeColor="text1"/>
                              </w:rPr>
                              <w:t>attached draft Decisions</w:t>
                            </w:r>
                            <w:r w:rsidR="00814D9B">
                              <w:rPr>
                                <w:rFonts w:cs="Arial"/>
                                <w:color w:val="000000" w:themeColor="text1"/>
                              </w:rPr>
                              <w:t>, which promote the implementation of the Kunming-Montreal Global Biodiversity Framework,</w:t>
                            </w:r>
                            <w:r w:rsidRPr="00964B81">
                              <w:rPr>
                                <w:rFonts w:cs="Arial"/>
                                <w:color w:val="000000" w:themeColor="text1"/>
                              </w:rPr>
                              <w:t xml:space="preserve"> would support the achievement of </w:t>
                            </w:r>
                            <w:r w:rsidR="00964B81" w:rsidRPr="00964B81">
                              <w:rPr>
                                <w:rFonts w:cs="Arial"/>
                                <w:color w:val="000000" w:themeColor="text1"/>
                              </w:rPr>
                              <w:t>all t</w:t>
                            </w:r>
                            <w:r w:rsidRPr="00964B81">
                              <w:rPr>
                                <w:rFonts w:cs="Arial"/>
                                <w:color w:val="000000" w:themeColor="text1"/>
                              </w:rPr>
                              <w:t>arget</w:t>
                            </w:r>
                            <w:r w:rsidR="00964B81" w:rsidRPr="00964B81">
                              <w:rPr>
                                <w:rFonts w:cs="Arial"/>
                                <w:color w:val="000000" w:themeColor="text1"/>
                              </w:rPr>
                              <w:t>s</w:t>
                            </w:r>
                            <w:r w:rsidRPr="00964B81">
                              <w:rPr>
                                <w:rFonts w:cs="Arial"/>
                                <w:color w:val="000000" w:themeColor="text1"/>
                              </w:rPr>
                              <w:t xml:space="preserve"> of the Samarkand Strategic Plan for </w:t>
                            </w:r>
                            <w:r w:rsidRPr="00964B81">
                              <w:rPr>
                                <w:rFonts w:cs="Arial"/>
                              </w:rPr>
                              <w:t>Migratory Species 2024–2032</w:t>
                            </w:r>
                            <w:r w:rsidR="00964B81" w:rsidRPr="00964B81">
                              <w:rPr>
                                <w:rFonts w:cs="Arial"/>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09.25pt;width:338.95pt;height:163.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B13C59">
                      <w:pPr>
                        <w:spacing w:after="0" w:line="240" w:lineRule="auto"/>
                        <w:jc w:val="both"/>
                        <w:rPr>
                          <w:rFonts w:cs="Arial"/>
                          <w:lang w:val="en-GB"/>
                        </w:rPr>
                      </w:pPr>
                    </w:p>
                    <w:p w14:paraId="668EEB06" w14:textId="6F6C8C4F" w:rsidR="00D31A58" w:rsidRPr="00964B81" w:rsidRDefault="00D31A58" w:rsidP="00B13C59">
                      <w:pPr>
                        <w:spacing w:after="0" w:line="240" w:lineRule="auto"/>
                        <w:jc w:val="both"/>
                        <w:rPr>
                          <w:rFonts w:cs="Arial"/>
                          <w:color w:val="000000" w:themeColor="text1"/>
                        </w:rPr>
                      </w:pPr>
                      <w:r w:rsidRPr="00964B81">
                        <w:rPr>
                          <w:rFonts w:cs="Arial"/>
                        </w:rPr>
                        <w:t>This document reports on progress to implement Decision 14.</w:t>
                      </w:r>
                      <w:r w:rsidR="00C11B85" w:rsidRPr="00964B81">
                        <w:rPr>
                          <w:rFonts w:cs="Arial"/>
                        </w:rPr>
                        <w:t>7</w:t>
                      </w:r>
                      <w:r w:rsidRPr="00964B81">
                        <w:rPr>
                          <w:rFonts w:cs="Arial"/>
                        </w:rPr>
                        <w:t xml:space="preserve"> </w:t>
                      </w:r>
                      <w:r w:rsidR="00C11B85" w:rsidRPr="00964B81">
                        <w:rPr>
                          <w:rFonts w:cs="Arial"/>
                          <w:i/>
                          <w:iCs/>
                        </w:rPr>
                        <w:t>CMS Engagement in CBD Processes Including the Global Biodiversity Framework</w:t>
                      </w:r>
                      <w:r w:rsidRPr="00964B81">
                        <w:rPr>
                          <w:rFonts w:cs="Arial"/>
                          <w:color w:val="000000" w:themeColor="text1"/>
                        </w:rPr>
                        <w:t xml:space="preserve">. The document proposes new draft Decisions and the deletion of Decisions </w:t>
                      </w:r>
                      <w:r w:rsidR="00964B81" w:rsidRPr="00964B81">
                        <w:rPr>
                          <w:rFonts w:cs="Arial"/>
                          <w:color w:val="000000" w:themeColor="text1"/>
                        </w:rPr>
                        <w:t>14.6-7</w:t>
                      </w:r>
                      <w:r w:rsidRPr="00964B81">
                        <w:rPr>
                          <w:rFonts w:cs="Arial"/>
                          <w:color w:val="000000" w:themeColor="text1"/>
                        </w:rPr>
                        <w:t>.</w:t>
                      </w:r>
                    </w:p>
                    <w:p w14:paraId="13DB2F95" w14:textId="77777777" w:rsidR="00D31A58" w:rsidRPr="00496FE6" w:rsidRDefault="00D31A58" w:rsidP="00B13C59">
                      <w:pPr>
                        <w:spacing w:after="0" w:line="240" w:lineRule="auto"/>
                        <w:jc w:val="both"/>
                        <w:rPr>
                          <w:rFonts w:cs="Arial"/>
                          <w:color w:val="000000" w:themeColor="text1"/>
                          <w:highlight w:val="yellow"/>
                        </w:rPr>
                      </w:pPr>
                    </w:p>
                    <w:p w14:paraId="37AF990A" w14:textId="11485388" w:rsidR="00D31A58" w:rsidRDefault="00D31A58" w:rsidP="00B13C59">
                      <w:pPr>
                        <w:spacing w:after="0" w:line="240" w:lineRule="auto"/>
                        <w:jc w:val="both"/>
                        <w:rPr>
                          <w:rFonts w:cs="Arial"/>
                        </w:rPr>
                      </w:pPr>
                      <w:r w:rsidRPr="00964B81">
                        <w:rPr>
                          <w:rFonts w:cs="Arial"/>
                          <w:color w:val="000000" w:themeColor="text1"/>
                        </w:rPr>
                        <w:t xml:space="preserve">The </w:t>
                      </w:r>
                      <w:r w:rsidR="00290428" w:rsidRPr="00290428">
                        <w:rPr>
                          <w:rFonts w:cs="Arial"/>
                          <w:color w:val="000000" w:themeColor="text1"/>
                        </w:rPr>
                        <w:t>attached draft Decisions</w:t>
                      </w:r>
                      <w:r w:rsidR="00814D9B">
                        <w:rPr>
                          <w:rFonts w:cs="Arial"/>
                          <w:color w:val="000000" w:themeColor="text1"/>
                        </w:rPr>
                        <w:t>, which promote the implementation of the Kunming-Montreal Global Biodiversity Framework,</w:t>
                      </w:r>
                      <w:r w:rsidRPr="00964B81">
                        <w:rPr>
                          <w:rFonts w:cs="Arial"/>
                          <w:color w:val="000000" w:themeColor="text1"/>
                        </w:rPr>
                        <w:t xml:space="preserve"> would support the achievement of </w:t>
                      </w:r>
                      <w:r w:rsidR="00964B81" w:rsidRPr="00964B81">
                        <w:rPr>
                          <w:rFonts w:cs="Arial"/>
                          <w:color w:val="000000" w:themeColor="text1"/>
                        </w:rPr>
                        <w:t>all t</w:t>
                      </w:r>
                      <w:r w:rsidRPr="00964B81">
                        <w:rPr>
                          <w:rFonts w:cs="Arial"/>
                          <w:color w:val="000000" w:themeColor="text1"/>
                        </w:rPr>
                        <w:t>arget</w:t>
                      </w:r>
                      <w:r w:rsidR="00964B81" w:rsidRPr="00964B81">
                        <w:rPr>
                          <w:rFonts w:cs="Arial"/>
                          <w:color w:val="000000" w:themeColor="text1"/>
                        </w:rPr>
                        <w:t>s</w:t>
                      </w:r>
                      <w:r w:rsidRPr="00964B81">
                        <w:rPr>
                          <w:rFonts w:cs="Arial"/>
                          <w:color w:val="000000" w:themeColor="text1"/>
                        </w:rPr>
                        <w:t xml:space="preserve"> of the Samarkand Strategic Plan for </w:t>
                      </w:r>
                      <w:r w:rsidRPr="00964B81">
                        <w:rPr>
                          <w:rFonts w:cs="Arial"/>
                        </w:rPr>
                        <w:t>Migratory Species 2024–2032</w:t>
                      </w:r>
                      <w:r w:rsidR="00964B81" w:rsidRPr="00964B81">
                        <w:rPr>
                          <w:rFonts w:cs="Arial"/>
                        </w:rPr>
                        <w:t>.</w:t>
                      </w:r>
                    </w:p>
                  </w:txbxContent>
                </v:textbox>
                <w10:wrap type="square" anchorx="margin" anchory="margin"/>
              </v:shape>
            </w:pict>
          </mc:Fallback>
        </mc:AlternateContent>
      </w:r>
    </w:p>
    <w:p w14:paraId="48B85236" w14:textId="04830B7B"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312F51D5" w14:textId="77777777" w:rsidR="00496FE6" w:rsidRPr="00081045" w:rsidRDefault="00496FE6" w:rsidP="00496FE6">
      <w:pPr>
        <w:widowControl w:val="0"/>
        <w:suppressAutoHyphens/>
        <w:autoSpaceDE w:val="0"/>
        <w:autoSpaceDN w:val="0"/>
        <w:spacing w:after="120" w:line="240" w:lineRule="auto"/>
        <w:jc w:val="center"/>
        <w:textAlignment w:val="baseline"/>
        <w:rPr>
          <w:rFonts w:eastAsia="Times New Roman" w:cs="Arial"/>
          <w:b/>
          <w:bCs/>
          <w:lang w:val="en-GB"/>
        </w:rPr>
      </w:pPr>
      <w:r w:rsidRPr="00496FE6">
        <w:rPr>
          <w:rFonts w:eastAsia="Arial" w:cs="Arial"/>
          <w:b/>
          <w:bCs/>
        </w:rPr>
        <w:lastRenderedPageBreak/>
        <w:t>CMS CONTRIBUTION TO THE KUNMING-MONTREAL GLOBAL</w:t>
      </w:r>
      <w:r>
        <w:rPr>
          <w:rFonts w:eastAsia="Arial" w:cs="Arial"/>
          <w:b/>
          <w:bCs/>
        </w:rPr>
        <w:t xml:space="preserve"> </w:t>
      </w:r>
      <w:r w:rsidRPr="00496FE6">
        <w:rPr>
          <w:rFonts w:eastAsia="Arial" w:cs="Arial"/>
          <w:b/>
          <w:bCs/>
        </w:rPr>
        <w:t>BIODIVERSITY FRAMEWORK</w:t>
      </w:r>
    </w:p>
    <w:p w14:paraId="6C3D505E" w14:textId="77777777" w:rsidR="00727B7F" w:rsidRDefault="00727B7F" w:rsidP="00727B7F">
      <w:pPr>
        <w:suppressAutoHyphens/>
        <w:autoSpaceDN w:val="0"/>
        <w:spacing w:after="0" w:line="240" w:lineRule="auto"/>
        <w:textAlignment w:val="baseline"/>
        <w:rPr>
          <w:rFonts w:eastAsia="Calibri" w:cs="Arial"/>
          <w:lang w:val="en-GB"/>
        </w:rPr>
      </w:pPr>
    </w:p>
    <w:p w14:paraId="1E5BC0C6" w14:textId="77777777" w:rsidR="00B13C59" w:rsidRPr="00496FE6" w:rsidRDefault="00B13C59" w:rsidP="00727B7F">
      <w:pPr>
        <w:suppressAutoHyphens/>
        <w:autoSpaceDN w:val="0"/>
        <w:spacing w:after="0" w:line="240" w:lineRule="auto"/>
        <w:textAlignment w:val="baseline"/>
        <w:rPr>
          <w:rFonts w:eastAsia="Calibri" w:cs="Arial"/>
          <w:lang w:val="en-GB"/>
        </w:rPr>
      </w:pPr>
    </w:p>
    <w:p w14:paraId="2DE71060" w14:textId="77777777" w:rsidR="00727B7F" w:rsidRPr="00645EBD" w:rsidRDefault="00727B7F" w:rsidP="00727B7F">
      <w:pPr>
        <w:suppressAutoHyphens/>
        <w:autoSpaceDN w:val="0"/>
        <w:spacing w:after="0" w:line="240" w:lineRule="auto"/>
        <w:jc w:val="both"/>
        <w:textAlignment w:val="baseline"/>
        <w:rPr>
          <w:rFonts w:eastAsia="Calibri" w:cs="Arial"/>
          <w:u w:val="single"/>
        </w:rPr>
      </w:pPr>
      <w:r w:rsidRPr="00645EBD">
        <w:rPr>
          <w:rFonts w:eastAsia="Calibri" w:cs="Arial"/>
          <w:u w:val="single"/>
        </w:rPr>
        <w:t>Background</w:t>
      </w:r>
    </w:p>
    <w:p w14:paraId="146C04A0" w14:textId="77777777" w:rsidR="00727B7F" w:rsidRPr="00645EBD" w:rsidRDefault="00727B7F" w:rsidP="00727B7F">
      <w:pPr>
        <w:spacing w:after="0" w:line="240" w:lineRule="auto"/>
        <w:jc w:val="both"/>
        <w:rPr>
          <w:rFonts w:cs="Arial"/>
        </w:rPr>
      </w:pPr>
    </w:p>
    <w:p w14:paraId="5D665F7A" w14:textId="79CB8A75" w:rsidR="00E97A3C" w:rsidRPr="00FD1626" w:rsidRDefault="00894F70" w:rsidP="00FD1626">
      <w:pPr>
        <w:pStyle w:val="ListParagraph"/>
        <w:widowControl w:val="0"/>
        <w:numPr>
          <w:ilvl w:val="0"/>
          <w:numId w:val="4"/>
        </w:numPr>
        <w:suppressAutoHyphens/>
        <w:spacing w:after="0" w:line="240" w:lineRule="auto"/>
        <w:ind w:left="630" w:hanging="630"/>
        <w:jc w:val="both"/>
        <w:rPr>
          <w:rFonts w:eastAsia="Calibri" w:cs="Arial"/>
        </w:rPr>
      </w:pPr>
      <w:r w:rsidRPr="004500D2">
        <w:rPr>
          <w:rStyle w:val="markedcontent"/>
          <w:rFonts w:cs="Arial"/>
        </w:rPr>
        <w:t>The Conference of the Parties, at its 1</w:t>
      </w:r>
      <w:r>
        <w:rPr>
          <w:rStyle w:val="markedcontent"/>
          <w:rFonts w:cs="Arial"/>
        </w:rPr>
        <w:t>4</w:t>
      </w:r>
      <w:r w:rsidRPr="004500D2">
        <w:rPr>
          <w:rStyle w:val="markedcontent"/>
          <w:rFonts w:cs="Arial"/>
          <w:vertAlign w:val="superscript"/>
        </w:rPr>
        <w:t>th</w:t>
      </w:r>
      <w:r w:rsidRPr="004500D2">
        <w:rPr>
          <w:rStyle w:val="markedcontent"/>
          <w:rFonts w:cs="Arial"/>
        </w:rPr>
        <w:t xml:space="preserve"> meeting (COP1</w:t>
      </w:r>
      <w:r>
        <w:rPr>
          <w:rStyle w:val="markedcontent"/>
          <w:rFonts w:cs="Arial"/>
        </w:rPr>
        <w:t>4</w:t>
      </w:r>
      <w:r w:rsidRPr="004500D2">
        <w:rPr>
          <w:rStyle w:val="markedcontent"/>
          <w:rFonts w:cs="Arial"/>
        </w:rPr>
        <w:t>, 202</w:t>
      </w:r>
      <w:r>
        <w:rPr>
          <w:rStyle w:val="markedcontent"/>
          <w:rFonts w:cs="Arial"/>
        </w:rPr>
        <w:t>4</w:t>
      </w:r>
      <w:r w:rsidRPr="004500D2">
        <w:rPr>
          <w:rStyle w:val="markedcontent"/>
          <w:rFonts w:cs="Arial"/>
        </w:rPr>
        <w:t>),</w:t>
      </w:r>
      <w:r>
        <w:rPr>
          <w:rStyle w:val="markedcontent"/>
          <w:rFonts w:cs="Arial"/>
        </w:rPr>
        <w:t xml:space="preserve"> </w:t>
      </w:r>
      <w:r w:rsidR="00E97A3C" w:rsidRPr="00FD1626">
        <w:rPr>
          <w:rFonts w:eastAsia="Calibri" w:cs="Arial"/>
        </w:rPr>
        <w:t>adopted Decision</w:t>
      </w:r>
      <w:r w:rsidR="00405877">
        <w:rPr>
          <w:rFonts w:eastAsia="Calibri" w:cs="Arial"/>
        </w:rPr>
        <w:t>s</w:t>
      </w:r>
      <w:r w:rsidR="00E97A3C" w:rsidRPr="00FD1626">
        <w:rPr>
          <w:rFonts w:eastAsia="Calibri" w:cs="Arial"/>
        </w:rPr>
        <w:t xml:space="preserve"> </w:t>
      </w:r>
      <w:r w:rsidR="00405877">
        <w:rPr>
          <w:rFonts w:eastAsia="Calibri" w:cs="Arial"/>
        </w:rPr>
        <w:t xml:space="preserve">14.6 and </w:t>
      </w:r>
      <w:r w:rsidR="00E97A3C" w:rsidRPr="00FD1626">
        <w:rPr>
          <w:rFonts w:eastAsia="Calibri" w:cs="Arial"/>
        </w:rPr>
        <w:t xml:space="preserve">14.7 </w:t>
      </w:r>
      <w:bookmarkStart w:id="0" w:name="_Hlk213709973"/>
      <w:r w:rsidR="00E97A3C" w:rsidRPr="00FD1626">
        <w:rPr>
          <w:rFonts w:eastAsia="Calibri" w:cs="Arial"/>
          <w:i/>
          <w:iCs/>
        </w:rPr>
        <w:t>CMS Engagement in CBD Processes Including the Global Biodiversity Framework</w:t>
      </w:r>
      <w:bookmarkEnd w:id="0"/>
      <w:r w:rsidR="009343FB">
        <w:rPr>
          <w:rFonts w:eastAsia="Calibri" w:cs="Arial"/>
        </w:rPr>
        <w:t xml:space="preserve">. The latter </w:t>
      </w:r>
      <w:r w:rsidR="009343FB" w:rsidRPr="00FD1626">
        <w:rPr>
          <w:rFonts w:eastAsia="Calibri" w:cs="Arial"/>
        </w:rPr>
        <w:t>mandat</w:t>
      </w:r>
      <w:r w:rsidR="009343FB">
        <w:rPr>
          <w:rFonts w:eastAsia="Calibri" w:cs="Arial"/>
        </w:rPr>
        <w:t>ed</w:t>
      </w:r>
      <w:r w:rsidR="009343FB" w:rsidRPr="00FD1626">
        <w:rPr>
          <w:rFonts w:eastAsia="Calibri" w:cs="Arial"/>
        </w:rPr>
        <w:t xml:space="preserve"> </w:t>
      </w:r>
      <w:r w:rsidR="00E97A3C" w:rsidRPr="00FD1626">
        <w:rPr>
          <w:rFonts w:eastAsia="Calibri" w:cs="Arial"/>
        </w:rPr>
        <w:t>the CMS Secretariat to enhance cooperation with the Convention on Biological Diversity (CBD) and contribute to the implementation of the Kunming–Montreal Global Biodiversity Framework (</w:t>
      </w:r>
      <w:r w:rsidR="009C2BBE" w:rsidRPr="00FD1626">
        <w:rPr>
          <w:rFonts w:eastAsia="Calibri" w:cs="Arial"/>
        </w:rPr>
        <w:t>KM</w:t>
      </w:r>
      <w:r w:rsidR="00E97A3C" w:rsidRPr="00FD1626">
        <w:rPr>
          <w:rFonts w:eastAsia="Calibri" w:cs="Arial"/>
        </w:rPr>
        <w:t>GBF).</w:t>
      </w:r>
    </w:p>
    <w:p w14:paraId="2DE1F75E" w14:textId="77777777" w:rsidR="00727B7F" w:rsidRDefault="00727B7F" w:rsidP="00727B7F">
      <w:pPr>
        <w:widowControl w:val="0"/>
        <w:autoSpaceDE w:val="0"/>
        <w:autoSpaceDN w:val="0"/>
        <w:adjustRightInd w:val="0"/>
        <w:spacing w:after="0" w:line="240" w:lineRule="auto"/>
        <w:contextualSpacing/>
        <w:jc w:val="both"/>
        <w:rPr>
          <w:rFonts w:cs="Arial"/>
        </w:rPr>
      </w:pPr>
    </w:p>
    <w:p w14:paraId="1B34298D" w14:textId="4EB1BA95" w:rsidR="00785530" w:rsidRPr="00E97A3C" w:rsidRDefault="00785530" w:rsidP="00785530">
      <w:pPr>
        <w:pStyle w:val="ListParagraph"/>
        <w:spacing w:after="0" w:line="240" w:lineRule="auto"/>
        <w:jc w:val="both"/>
        <w:rPr>
          <w:rFonts w:eastAsia="Arial" w:cs="Arial"/>
          <w:b/>
          <w:bCs/>
          <w:i/>
          <w:iCs/>
          <w:sz w:val="20"/>
          <w:szCs w:val="20"/>
        </w:rPr>
      </w:pPr>
      <w:r w:rsidRPr="00E97A3C">
        <w:rPr>
          <w:rFonts w:eastAsia="Arial" w:cs="Arial"/>
          <w:b/>
          <w:bCs/>
          <w:i/>
          <w:iCs/>
          <w:sz w:val="20"/>
          <w:szCs w:val="20"/>
        </w:rPr>
        <w:t>14.</w:t>
      </w:r>
      <w:r>
        <w:rPr>
          <w:rFonts w:eastAsia="Arial" w:cs="Arial"/>
          <w:b/>
          <w:bCs/>
          <w:i/>
          <w:iCs/>
          <w:sz w:val="20"/>
          <w:szCs w:val="20"/>
        </w:rPr>
        <w:t>6</w:t>
      </w:r>
      <w:r w:rsidRPr="00E97A3C">
        <w:rPr>
          <w:rFonts w:eastAsia="Arial" w:cs="Arial"/>
          <w:b/>
          <w:bCs/>
          <w:i/>
          <w:iCs/>
          <w:sz w:val="20"/>
          <w:szCs w:val="20"/>
        </w:rPr>
        <w:t xml:space="preserve"> Directed to </w:t>
      </w:r>
      <w:r>
        <w:rPr>
          <w:rFonts w:eastAsia="Arial" w:cs="Arial"/>
          <w:b/>
          <w:bCs/>
          <w:i/>
          <w:iCs/>
          <w:sz w:val="20"/>
          <w:szCs w:val="20"/>
        </w:rPr>
        <w:t>Parties</w:t>
      </w:r>
      <w:r w:rsidRPr="00E97A3C">
        <w:rPr>
          <w:rFonts w:eastAsia="Arial" w:cs="Arial"/>
          <w:b/>
          <w:bCs/>
          <w:i/>
          <w:iCs/>
          <w:sz w:val="20"/>
          <w:szCs w:val="20"/>
        </w:rPr>
        <w:t>:</w:t>
      </w:r>
    </w:p>
    <w:p w14:paraId="13E85166" w14:textId="77777777" w:rsidR="00C73EC9" w:rsidRDefault="00C73EC9" w:rsidP="00C73EC9">
      <w:pPr>
        <w:pStyle w:val="ListParagraph"/>
        <w:spacing w:after="0" w:line="240" w:lineRule="auto"/>
        <w:jc w:val="both"/>
        <w:rPr>
          <w:rFonts w:eastAsia="Arial" w:cs="Arial"/>
          <w:i/>
          <w:iCs/>
          <w:sz w:val="20"/>
          <w:szCs w:val="20"/>
        </w:rPr>
      </w:pPr>
    </w:p>
    <w:p w14:paraId="5EFFC73B" w14:textId="6EDC48F8" w:rsidR="0021262F" w:rsidRDefault="0021262F" w:rsidP="00C73EC9">
      <w:pPr>
        <w:pStyle w:val="ListParagraph"/>
        <w:spacing w:after="0" w:line="240" w:lineRule="auto"/>
        <w:jc w:val="both"/>
        <w:rPr>
          <w:rFonts w:eastAsia="Arial" w:cs="Arial"/>
          <w:i/>
          <w:iCs/>
          <w:sz w:val="20"/>
          <w:szCs w:val="20"/>
        </w:rPr>
      </w:pPr>
      <w:r w:rsidRPr="00C73EC9">
        <w:rPr>
          <w:rFonts w:eastAsia="Arial" w:cs="Arial"/>
          <w:i/>
          <w:iCs/>
          <w:sz w:val="20"/>
          <w:szCs w:val="20"/>
        </w:rPr>
        <w:t>Parties are requested to:</w:t>
      </w:r>
    </w:p>
    <w:p w14:paraId="4E3C0017" w14:textId="77777777" w:rsidR="00C73EC9" w:rsidRPr="00C73EC9" w:rsidRDefault="00C73EC9" w:rsidP="00C73EC9">
      <w:pPr>
        <w:pStyle w:val="ListParagraph"/>
        <w:spacing w:after="0" w:line="240" w:lineRule="auto"/>
        <w:jc w:val="both"/>
        <w:rPr>
          <w:rFonts w:eastAsia="Arial" w:cs="Arial"/>
          <w:i/>
          <w:iCs/>
          <w:sz w:val="20"/>
          <w:szCs w:val="20"/>
        </w:rPr>
      </w:pPr>
    </w:p>
    <w:p w14:paraId="0E4E6512" w14:textId="547BF42F" w:rsidR="00C73EC9" w:rsidRPr="00C73EC9" w:rsidRDefault="0021262F" w:rsidP="00C73EC9">
      <w:pPr>
        <w:pStyle w:val="ListParagraph"/>
        <w:numPr>
          <w:ilvl w:val="0"/>
          <w:numId w:val="11"/>
        </w:numPr>
        <w:spacing w:after="80" w:line="240" w:lineRule="auto"/>
        <w:contextualSpacing w:val="0"/>
        <w:jc w:val="both"/>
        <w:rPr>
          <w:rFonts w:eastAsia="Arial" w:cs="Arial"/>
          <w:i/>
          <w:iCs/>
          <w:sz w:val="20"/>
          <w:szCs w:val="20"/>
        </w:rPr>
      </w:pPr>
      <w:r w:rsidRPr="00C73EC9">
        <w:rPr>
          <w:rFonts w:eastAsia="Arial" w:cs="Arial"/>
          <w:i/>
          <w:iCs/>
          <w:sz w:val="20"/>
          <w:szCs w:val="20"/>
        </w:rPr>
        <w:t>ensure that migratory species’ needs and considerations are</w:t>
      </w:r>
      <w:r w:rsidR="00C73EC9" w:rsidRPr="00C73EC9">
        <w:rPr>
          <w:rFonts w:eastAsia="Arial" w:cs="Arial"/>
          <w:i/>
          <w:iCs/>
          <w:sz w:val="20"/>
          <w:szCs w:val="20"/>
        </w:rPr>
        <w:t xml:space="preserve"> integrated in the revision and update of the National Biodiversity Strategies and Action Plans (NBSAPs) and national targets in line with the Kunming-Montreal Global Biodiversity Framework including relevant national action plans and in bilateral and regional cooperation as part of their Kunming-Montreal Global Biodiversity Framework implementation; and</w:t>
      </w:r>
    </w:p>
    <w:p w14:paraId="473625BA" w14:textId="0A14133B" w:rsidR="00C73EC9" w:rsidRPr="00C73EC9" w:rsidRDefault="00C73EC9" w:rsidP="00C73EC9">
      <w:pPr>
        <w:pStyle w:val="ListParagraph"/>
        <w:numPr>
          <w:ilvl w:val="0"/>
          <w:numId w:val="11"/>
        </w:numPr>
        <w:spacing w:after="80" w:line="240" w:lineRule="auto"/>
        <w:contextualSpacing w:val="0"/>
        <w:jc w:val="both"/>
        <w:rPr>
          <w:rFonts w:eastAsia="Arial" w:cs="Arial"/>
          <w:i/>
          <w:iCs/>
          <w:sz w:val="20"/>
          <w:szCs w:val="20"/>
        </w:rPr>
      </w:pPr>
      <w:r w:rsidRPr="00C73EC9">
        <w:rPr>
          <w:rFonts w:eastAsia="Arial" w:cs="Arial"/>
          <w:i/>
          <w:iCs/>
          <w:sz w:val="20"/>
          <w:szCs w:val="20"/>
        </w:rPr>
        <w:t>consider engaging in the Bern Process, facilitated by UNEP, to contribute to effective and efficient implementation of the Kunming- Montreal Global Biodiversity Framework, and consider its relevant outcomes.</w:t>
      </w:r>
    </w:p>
    <w:p w14:paraId="0120F338" w14:textId="77777777" w:rsidR="00C73EC9" w:rsidRPr="00C73EC9" w:rsidRDefault="00C73EC9" w:rsidP="00C73EC9">
      <w:pPr>
        <w:pStyle w:val="ListParagraph"/>
        <w:widowControl w:val="0"/>
        <w:autoSpaceDE w:val="0"/>
        <w:autoSpaceDN w:val="0"/>
        <w:adjustRightInd w:val="0"/>
        <w:spacing w:after="0" w:line="240" w:lineRule="auto"/>
        <w:jc w:val="both"/>
        <w:rPr>
          <w:rFonts w:cs="Arial"/>
        </w:rPr>
      </w:pPr>
    </w:p>
    <w:p w14:paraId="69006BC7" w14:textId="190B623F" w:rsidR="00727B7F" w:rsidRPr="00E97A3C" w:rsidRDefault="00727B7F" w:rsidP="00CC3F4F">
      <w:pPr>
        <w:pStyle w:val="ListParagraph"/>
        <w:spacing w:after="0" w:line="240" w:lineRule="auto"/>
        <w:jc w:val="both"/>
        <w:rPr>
          <w:rFonts w:eastAsia="Arial" w:cs="Arial"/>
          <w:b/>
          <w:bCs/>
          <w:i/>
          <w:iCs/>
          <w:sz w:val="20"/>
          <w:szCs w:val="20"/>
        </w:rPr>
      </w:pPr>
      <w:bookmarkStart w:id="1" w:name="_Hlk210915064"/>
      <w:r w:rsidRPr="00E97A3C">
        <w:rPr>
          <w:rFonts w:eastAsia="Arial" w:cs="Arial"/>
          <w:b/>
          <w:bCs/>
          <w:i/>
          <w:iCs/>
          <w:sz w:val="20"/>
          <w:szCs w:val="20"/>
        </w:rPr>
        <w:t>14.</w:t>
      </w:r>
      <w:r w:rsidR="00230D21">
        <w:rPr>
          <w:rFonts w:eastAsia="Arial" w:cs="Arial"/>
          <w:b/>
          <w:bCs/>
          <w:i/>
          <w:iCs/>
          <w:sz w:val="20"/>
          <w:szCs w:val="20"/>
        </w:rPr>
        <w:t>7</w:t>
      </w:r>
      <w:r w:rsidRPr="00E97A3C">
        <w:rPr>
          <w:rFonts w:eastAsia="Arial" w:cs="Arial"/>
          <w:b/>
          <w:bCs/>
          <w:i/>
          <w:iCs/>
          <w:sz w:val="20"/>
          <w:szCs w:val="20"/>
        </w:rPr>
        <w:t xml:space="preserve"> Directed to the Secretariat:</w:t>
      </w:r>
    </w:p>
    <w:p w14:paraId="50339C4A" w14:textId="77777777" w:rsidR="00727B7F" w:rsidRPr="00E97A3C" w:rsidRDefault="00727B7F" w:rsidP="00CC3F4F">
      <w:pPr>
        <w:pStyle w:val="ListParagraph"/>
        <w:spacing w:after="0" w:line="240" w:lineRule="auto"/>
        <w:jc w:val="both"/>
        <w:rPr>
          <w:rFonts w:eastAsia="Arial" w:cs="Arial"/>
          <w:i/>
          <w:iCs/>
          <w:sz w:val="20"/>
          <w:szCs w:val="20"/>
        </w:rPr>
      </w:pPr>
    </w:p>
    <w:p w14:paraId="66FFAB68" w14:textId="32915445" w:rsidR="00727B7F" w:rsidRPr="00E97A3C" w:rsidRDefault="00727B7F" w:rsidP="00E97A3C">
      <w:pPr>
        <w:pStyle w:val="ListParagraph"/>
        <w:spacing w:after="0" w:line="240" w:lineRule="auto"/>
        <w:jc w:val="both"/>
        <w:rPr>
          <w:rFonts w:eastAsia="Arial" w:cs="Arial"/>
          <w:i/>
          <w:iCs/>
          <w:sz w:val="20"/>
          <w:szCs w:val="20"/>
        </w:rPr>
      </w:pPr>
      <w:bookmarkStart w:id="2" w:name="_Hlk213710252"/>
      <w:r w:rsidRPr="00E97A3C">
        <w:rPr>
          <w:rFonts w:eastAsia="Arial" w:cs="Arial"/>
          <w:i/>
          <w:iCs/>
          <w:sz w:val="20"/>
          <w:szCs w:val="20"/>
        </w:rPr>
        <w:t>The Secretariat is requested</w:t>
      </w:r>
      <w:r w:rsidR="00E97A3C" w:rsidRPr="00E97A3C">
        <w:rPr>
          <w:rFonts w:eastAsia="Arial" w:cs="Arial"/>
          <w:i/>
          <w:iCs/>
          <w:sz w:val="20"/>
          <w:szCs w:val="20"/>
        </w:rPr>
        <w:t>, subject to the availability of external resources, to</w:t>
      </w:r>
      <w:r w:rsidR="00822255">
        <w:rPr>
          <w:rFonts w:eastAsia="Arial" w:cs="Arial"/>
          <w:i/>
          <w:iCs/>
          <w:sz w:val="20"/>
          <w:szCs w:val="20"/>
        </w:rPr>
        <w:t>:</w:t>
      </w:r>
    </w:p>
    <w:p w14:paraId="795F9D87" w14:textId="77777777" w:rsidR="00727B7F" w:rsidRPr="00E97A3C" w:rsidRDefault="00727B7F" w:rsidP="00CC3F4F">
      <w:pPr>
        <w:pStyle w:val="ListParagraph"/>
        <w:spacing w:after="0" w:line="240" w:lineRule="auto"/>
        <w:jc w:val="both"/>
        <w:rPr>
          <w:rFonts w:eastAsia="Arial" w:cs="Arial"/>
          <w:i/>
          <w:iCs/>
          <w:sz w:val="20"/>
          <w:szCs w:val="20"/>
        </w:rPr>
      </w:pPr>
    </w:p>
    <w:p w14:paraId="4B6035E4" w14:textId="395E9A64" w:rsidR="00E97A3C" w:rsidRPr="00E97A3C" w:rsidRDefault="00E97A3C" w:rsidP="00822255">
      <w:pPr>
        <w:pStyle w:val="ListParagraph"/>
        <w:numPr>
          <w:ilvl w:val="0"/>
          <w:numId w:val="23"/>
        </w:numPr>
        <w:spacing w:after="80" w:line="240" w:lineRule="auto"/>
        <w:contextualSpacing w:val="0"/>
        <w:jc w:val="both"/>
        <w:rPr>
          <w:rFonts w:eastAsia="Arial" w:cs="Arial"/>
          <w:i/>
          <w:iCs/>
          <w:sz w:val="20"/>
          <w:szCs w:val="20"/>
        </w:rPr>
      </w:pPr>
      <w:r w:rsidRPr="00E97A3C">
        <w:rPr>
          <w:rFonts w:eastAsia="Arial" w:cs="Arial"/>
          <w:i/>
          <w:iCs/>
          <w:sz w:val="20"/>
          <w:szCs w:val="20"/>
        </w:rPr>
        <w:t>contribute to supporting the implementation of the Kunming-Montreal Global Biodiversity Framework;</w:t>
      </w:r>
    </w:p>
    <w:p w14:paraId="37A6B261" w14:textId="2AAEA836" w:rsidR="00E97A3C" w:rsidRPr="00E97A3C" w:rsidRDefault="00E97A3C" w:rsidP="00822255">
      <w:pPr>
        <w:pStyle w:val="ListParagraph"/>
        <w:numPr>
          <w:ilvl w:val="0"/>
          <w:numId w:val="23"/>
        </w:numPr>
        <w:spacing w:after="80" w:line="240" w:lineRule="auto"/>
        <w:contextualSpacing w:val="0"/>
        <w:jc w:val="both"/>
        <w:rPr>
          <w:rFonts w:eastAsia="Arial" w:cs="Arial"/>
          <w:i/>
          <w:iCs/>
          <w:sz w:val="20"/>
          <w:szCs w:val="20"/>
        </w:rPr>
      </w:pPr>
      <w:r w:rsidRPr="00E97A3C">
        <w:rPr>
          <w:rFonts w:eastAsia="Arial" w:cs="Arial"/>
          <w:i/>
          <w:iCs/>
          <w:sz w:val="20"/>
          <w:szCs w:val="20"/>
        </w:rPr>
        <w:t>continue actively engaging in the Bern Process, facilitated by UNEP, to contribute to effective and efficient implementation of the Kunming- Montreal Global Biodiversity Framework;</w:t>
      </w:r>
    </w:p>
    <w:p w14:paraId="15E0EB5D" w14:textId="29734AE8" w:rsidR="00E97A3C" w:rsidRPr="00E97A3C" w:rsidRDefault="00E97A3C" w:rsidP="00822255">
      <w:pPr>
        <w:pStyle w:val="ListParagraph"/>
        <w:numPr>
          <w:ilvl w:val="0"/>
          <w:numId w:val="23"/>
        </w:numPr>
        <w:spacing w:after="80" w:line="240" w:lineRule="auto"/>
        <w:contextualSpacing w:val="0"/>
        <w:jc w:val="both"/>
        <w:rPr>
          <w:rFonts w:eastAsia="Arial" w:cs="Arial"/>
          <w:i/>
          <w:iCs/>
          <w:sz w:val="20"/>
          <w:szCs w:val="20"/>
        </w:rPr>
      </w:pPr>
      <w:r w:rsidRPr="00E97A3C">
        <w:rPr>
          <w:rFonts w:eastAsia="Arial" w:cs="Arial"/>
          <w:i/>
          <w:iCs/>
          <w:sz w:val="20"/>
          <w:szCs w:val="20"/>
        </w:rPr>
        <w:t>support the CMS Family Working Group on the Kunming-Montreal Global Biodiversity Framework;</w:t>
      </w:r>
    </w:p>
    <w:p w14:paraId="713ED408" w14:textId="007B9D84" w:rsidR="00E97A3C" w:rsidRPr="00E97A3C" w:rsidRDefault="00E97A3C" w:rsidP="00822255">
      <w:pPr>
        <w:pStyle w:val="ListParagraph"/>
        <w:numPr>
          <w:ilvl w:val="0"/>
          <w:numId w:val="23"/>
        </w:numPr>
        <w:spacing w:after="80" w:line="240" w:lineRule="auto"/>
        <w:contextualSpacing w:val="0"/>
        <w:jc w:val="both"/>
        <w:rPr>
          <w:rFonts w:eastAsia="Arial" w:cs="Arial"/>
          <w:i/>
          <w:iCs/>
          <w:sz w:val="20"/>
          <w:szCs w:val="20"/>
        </w:rPr>
      </w:pPr>
      <w:r w:rsidRPr="00E97A3C">
        <w:rPr>
          <w:rFonts w:eastAsia="Arial" w:cs="Arial"/>
          <w:i/>
          <w:iCs/>
          <w:sz w:val="20"/>
          <w:szCs w:val="20"/>
        </w:rPr>
        <w:t>consider how to support and apply the monitoring framework agreed under the CBD for the Kunming-Montreal Global Biodiversity Framework, in measuring progress towards the goals and targets of the Samarkand Strategic Plan for Migratory Species 2024-2032, including promoting the status of migratory species as headline indicators, as well as disaggregating the current headline indicators and strengthening complementary indicators for better measuring of progress towards achieving the ecological connectivity and integrity elements of the framework;</w:t>
      </w:r>
    </w:p>
    <w:p w14:paraId="6F59E4C7" w14:textId="42475882" w:rsidR="00E97A3C" w:rsidRPr="00E97A3C" w:rsidRDefault="00E97A3C" w:rsidP="00822255">
      <w:pPr>
        <w:pStyle w:val="ListParagraph"/>
        <w:numPr>
          <w:ilvl w:val="0"/>
          <w:numId w:val="23"/>
        </w:numPr>
        <w:spacing w:after="80" w:line="240" w:lineRule="auto"/>
        <w:contextualSpacing w:val="0"/>
        <w:jc w:val="both"/>
        <w:rPr>
          <w:rFonts w:eastAsia="Arial" w:cs="Arial"/>
          <w:i/>
          <w:iCs/>
          <w:sz w:val="20"/>
          <w:szCs w:val="20"/>
        </w:rPr>
      </w:pPr>
      <w:r w:rsidRPr="00E97A3C">
        <w:rPr>
          <w:rFonts w:eastAsia="Arial" w:cs="Arial"/>
          <w:i/>
          <w:iCs/>
          <w:sz w:val="20"/>
          <w:szCs w:val="20"/>
        </w:rPr>
        <w:t>produce updated Guidelines for CMS Parties on the integration of migratory species into National Biodiversity Strategies and Action Plans (NBSAPs);</w:t>
      </w:r>
    </w:p>
    <w:p w14:paraId="1AC93752" w14:textId="461B43B3" w:rsidR="00E97A3C" w:rsidRPr="00E97A3C" w:rsidRDefault="00E97A3C" w:rsidP="00822255">
      <w:pPr>
        <w:pStyle w:val="ListParagraph"/>
        <w:numPr>
          <w:ilvl w:val="0"/>
          <w:numId w:val="23"/>
        </w:numPr>
        <w:spacing w:after="80" w:line="240" w:lineRule="auto"/>
        <w:contextualSpacing w:val="0"/>
        <w:jc w:val="both"/>
        <w:rPr>
          <w:rFonts w:eastAsia="Arial" w:cs="Arial"/>
          <w:i/>
          <w:iCs/>
          <w:sz w:val="20"/>
          <w:szCs w:val="20"/>
        </w:rPr>
      </w:pPr>
      <w:r w:rsidRPr="00E97A3C">
        <w:rPr>
          <w:rFonts w:eastAsia="Arial" w:cs="Arial"/>
          <w:i/>
          <w:iCs/>
          <w:sz w:val="20"/>
          <w:szCs w:val="20"/>
        </w:rPr>
        <w:t xml:space="preserve">develop a new Joint Work </w:t>
      </w:r>
      <w:proofErr w:type="spellStart"/>
      <w:r w:rsidRPr="00E97A3C">
        <w:rPr>
          <w:rFonts w:eastAsia="Arial" w:cs="Arial"/>
          <w:i/>
          <w:iCs/>
          <w:sz w:val="20"/>
          <w:szCs w:val="20"/>
        </w:rPr>
        <w:t>Programme</w:t>
      </w:r>
      <w:proofErr w:type="spellEnd"/>
      <w:r w:rsidRPr="00E97A3C">
        <w:rPr>
          <w:rFonts w:eastAsia="Arial" w:cs="Arial"/>
          <w:i/>
          <w:iCs/>
          <w:sz w:val="20"/>
          <w:szCs w:val="20"/>
        </w:rPr>
        <w:t xml:space="preserve"> with the CBD Secretariat; and</w:t>
      </w:r>
    </w:p>
    <w:p w14:paraId="0576E7E4" w14:textId="696688B6" w:rsidR="00E97A3C" w:rsidRPr="00E97A3C" w:rsidRDefault="00E97A3C" w:rsidP="00822255">
      <w:pPr>
        <w:pStyle w:val="ListParagraph"/>
        <w:numPr>
          <w:ilvl w:val="0"/>
          <w:numId w:val="23"/>
        </w:numPr>
        <w:spacing w:after="80" w:line="240" w:lineRule="auto"/>
        <w:contextualSpacing w:val="0"/>
        <w:jc w:val="both"/>
        <w:rPr>
          <w:rFonts w:eastAsia="Arial" w:cs="Arial"/>
          <w:i/>
          <w:iCs/>
          <w:sz w:val="20"/>
          <w:szCs w:val="20"/>
        </w:rPr>
      </w:pPr>
      <w:r w:rsidRPr="00E97A3C">
        <w:rPr>
          <w:rFonts w:eastAsia="Arial" w:cs="Arial"/>
          <w:i/>
          <w:iCs/>
          <w:sz w:val="20"/>
          <w:szCs w:val="20"/>
        </w:rPr>
        <w:t>report to the Standing Committee at its 56th and 57th meetings and to COP15 on the progress in implementing this Decision</w:t>
      </w:r>
    </w:p>
    <w:bookmarkEnd w:id="1"/>
    <w:bookmarkEnd w:id="2"/>
    <w:p w14:paraId="1FBDA76F" w14:textId="77777777" w:rsidR="00E97A3C" w:rsidRDefault="00E97A3C" w:rsidP="00727B7F">
      <w:pPr>
        <w:widowControl w:val="0"/>
        <w:autoSpaceDE w:val="0"/>
        <w:autoSpaceDN w:val="0"/>
        <w:adjustRightInd w:val="0"/>
        <w:spacing w:after="0" w:line="240" w:lineRule="auto"/>
        <w:jc w:val="both"/>
        <w:rPr>
          <w:rFonts w:cs="Arial"/>
          <w:highlight w:val="yellow"/>
          <w:u w:val="single"/>
        </w:rPr>
      </w:pPr>
    </w:p>
    <w:p w14:paraId="4BA51EA4" w14:textId="43FA45D1" w:rsidR="009C2BBE" w:rsidRPr="00E97A3C" w:rsidRDefault="009C2BBE" w:rsidP="00FD1626">
      <w:pPr>
        <w:widowControl w:val="0"/>
        <w:numPr>
          <w:ilvl w:val="0"/>
          <w:numId w:val="4"/>
        </w:numPr>
        <w:autoSpaceDE w:val="0"/>
        <w:autoSpaceDN w:val="0"/>
        <w:adjustRightInd w:val="0"/>
        <w:spacing w:after="0" w:line="240" w:lineRule="auto"/>
        <w:ind w:left="709" w:hanging="851"/>
        <w:contextualSpacing/>
        <w:jc w:val="both"/>
        <w:rPr>
          <w:rFonts w:cs="Arial"/>
        </w:rPr>
      </w:pPr>
      <w:r w:rsidRPr="002553C2">
        <w:rPr>
          <w:rFonts w:cs="Arial"/>
        </w:rPr>
        <w:t>COP14</w:t>
      </w:r>
      <w:r>
        <w:rPr>
          <w:rFonts w:cs="Arial"/>
        </w:rPr>
        <w:t xml:space="preserve"> also </w:t>
      </w:r>
      <w:r w:rsidRPr="002553C2">
        <w:rPr>
          <w:rFonts w:cs="Arial"/>
        </w:rPr>
        <w:t xml:space="preserve">adopted </w:t>
      </w:r>
      <w:hyperlink r:id="rId12" w:history="1">
        <w:r>
          <w:rPr>
            <w:rStyle w:val="Hyperlink"/>
            <w:rFonts w:cs="Arial"/>
          </w:rPr>
          <w:t xml:space="preserve">Resolution 11.10 (Rev.COP14) </w:t>
        </w:r>
        <w:r w:rsidRPr="003E3147">
          <w:rPr>
            <w:rStyle w:val="Hyperlink"/>
            <w:rFonts w:cs="Arial"/>
            <w:i/>
            <w:iCs/>
            <w:color w:val="auto"/>
            <w:u w:val="none"/>
          </w:rPr>
          <w:t>Synergies and Partnerships</w:t>
        </w:r>
      </w:hyperlink>
      <w:r>
        <w:rPr>
          <w:rFonts w:cs="Arial"/>
        </w:rPr>
        <w:t xml:space="preserve"> which contains provisions relating to promoting collaboration in the implementation and monitoring of the KMGBF. A full report on the implementation of this resolution is contained in </w:t>
      </w:r>
      <w:hyperlink r:id="rId13" w:history="1">
        <w:r w:rsidR="00ED619E">
          <w:rPr>
            <w:rStyle w:val="Hyperlink"/>
            <w:rFonts w:cs="Arial"/>
          </w:rPr>
          <w:t>UNEP/CMS/COP15/Doc.18.1.</w:t>
        </w:r>
      </w:hyperlink>
      <w:r w:rsidR="00ED619E">
        <w:rPr>
          <w:rFonts w:cs="Arial"/>
        </w:rPr>
        <w:t xml:space="preserve"> </w:t>
      </w:r>
      <w:r w:rsidRPr="009C2BBE">
        <w:rPr>
          <w:rFonts w:cs="Arial"/>
          <w:i/>
          <w:iCs/>
        </w:rPr>
        <w:t>Synergies and Partnerships</w:t>
      </w:r>
      <w:r>
        <w:rPr>
          <w:rFonts w:cs="Arial"/>
        </w:rPr>
        <w:t xml:space="preserve"> which should be read in conjunction with the present document.</w:t>
      </w:r>
    </w:p>
    <w:p w14:paraId="469DE265" w14:textId="77777777" w:rsidR="00E97A3C" w:rsidRPr="00496FE6" w:rsidRDefault="00E97A3C" w:rsidP="00727B7F">
      <w:pPr>
        <w:widowControl w:val="0"/>
        <w:autoSpaceDE w:val="0"/>
        <w:autoSpaceDN w:val="0"/>
        <w:adjustRightInd w:val="0"/>
        <w:spacing w:after="0" w:line="240" w:lineRule="auto"/>
        <w:jc w:val="both"/>
        <w:rPr>
          <w:rFonts w:cs="Arial"/>
          <w:highlight w:val="yellow"/>
          <w:u w:val="single"/>
        </w:rPr>
      </w:pPr>
    </w:p>
    <w:p w14:paraId="25638C11" w14:textId="4F547598" w:rsidR="00354055" w:rsidRDefault="00354055" w:rsidP="00354055">
      <w:pPr>
        <w:widowControl w:val="0"/>
        <w:spacing w:after="0" w:line="240" w:lineRule="auto"/>
        <w:jc w:val="both"/>
        <w:rPr>
          <w:rFonts w:cs="Arial"/>
          <w:u w:val="single"/>
        </w:rPr>
      </w:pPr>
      <w:r>
        <w:rPr>
          <w:rFonts w:cs="Arial"/>
          <w:u w:val="single"/>
        </w:rPr>
        <w:lastRenderedPageBreak/>
        <w:t xml:space="preserve">Implementation of </w:t>
      </w:r>
      <w:r w:rsidRPr="00B63D29">
        <w:rPr>
          <w:rFonts w:cs="Arial"/>
          <w:u w:val="single"/>
        </w:rPr>
        <w:t>Decision 14.7</w:t>
      </w:r>
      <w:r>
        <w:rPr>
          <w:rFonts w:cs="Arial"/>
          <w:u w:val="single"/>
        </w:rPr>
        <w:t xml:space="preserve"> </w:t>
      </w:r>
      <w:r w:rsidRPr="00B63D29">
        <w:rPr>
          <w:rFonts w:cs="Arial"/>
          <w:u w:val="single"/>
        </w:rPr>
        <w:t>a</w:t>
      </w:r>
      <w:r>
        <w:rPr>
          <w:rFonts w:cs="Arial"/>
          <w:u w:val="single"/>
        </w:rPr>
        <w:t>)</w:t>
      </w:r>
      <w:r w:rsidR="00FC10D0">
        <w:rPr>
          <w:rFonts w:cs="Arial"/>
          <w:u w:val="single"/>
        </w:rPr>
        <w:t xml:space="preserve"> </w:t>
      </w:r>
      <w:r>
        <w:rPr>
          <w:rFonts w:cs="Arial"/>
          <w:u w:val="single"/>
        </w:rPr>
        <w:t xml:space="preserve">- </w:t>
      </w:r>
      <w:r w:rsidRPr="00B63D29">
        <w:rPr>
          <w:rFonts w:cs="Arial"/>
          <w:u w:val="single"/>
        </w:rPr>
        <w:t xml:space="preserve">Support for KMGBF implementation </w:t>
      </w:r>
    </w:p>
    <w:p w14:paraId="05CA99B8" w14:textId="77777777" w:rsidR="00354055" w:rsidRPr="00CE67A7" w:rsidRDefault="00354055" w:rsidP="00CE67A7">
      <w:pPr>
        <w:pStyle w:val="ListParagraph"/>
        <w:widowControl w:val="0"/>
        <w:suppressAutoHyphens/>
        <w:spacing w:after="0" w:line="240" w:lineRule="auto"/>
        <w:ind w:left="630"/>
        <w:jc w:val="both"/>
        <w:rPr>
          <w:rFonts w:eastAsia="Calibri" w:cs="Arial"/>
        </w:rPr>
      </w:pPr>
    </w:p>
    <w:p w14:paraId="224A90B6" w14:textId="589F9091" w:rsidR="00C55DEE" w:rsidRDefault="00C55DEE" w:rsidP="005E2765">
      <w:pPr>
        <w:pStyle w:val="ListParagraph"/>
        <w:widowControl w:val="0"/>
        <w:numPr>
          <w:ilvl w:val="0"/>
          <w:numId w:val="4"/>
        </w:numPr>
        <w:suppressAutoHyphens/>
        <w:spacing w:after="0" w:line="240" w:lineRule="auto"/>
        <w:ind w:left="630" w:hanging="630"/>
        <w:jc w:val="both"/>
        <w:rPr>
          <w:rFonts w:eastAsia="Calibri" w:cs="Arial"/>
        </w:rPr>
      </w:pPr>
      <w:r w:rsidRPr="00CE67A7">
        <w:rPr>
          <w:rFonts w:eastAsia="Calibri" w:cs="Arial"/>
        </w:rPr>
        <w:t>In late 2024, the Kunming Biodiversity Fund (KBF)</w:t>
      </w:r>
      <w:r w:rsidR="00B90B12">
        <w:rPr>
          <w:rFonts w:eastAsia="Calibri" w:cs="Arial"/>
        </w:rPr>
        <w:t>, which</w:t>
      </w:r>
      <w:r w:rsidRPr="00CE67A7">
        <w:rPr>
          <w:rFonts w:eastAsia="Calibri" w:cs="Arial"/>
        </w:rPr>
        <w:t xml:space="preserve"> </w:t>
      </w:r>
      <w:r w:rsidR="00B90B12" w:rsidRPr="002E21E5">
        <w:rPr>
          <w:rFonts w:eastAsia="Calibri" w:cs="Arial"/>
        </w:rPr>
        <w:t>is a China-launched, UN-backed fund supporting developing countries in implementing the KMGBF</w:t>
      </w:r>
      <w:r w:rsidR="00B90B12">
        <w:rPr>
          <w:rFonts w:eastAsia="Calibri" w:cs="Arial"/>
        </w:rPr>
        <w:t xml:space="preserve">, </w:t>
      </w:r>
      <w:r w:rsidRPr="00CE67A7">
        <w:rPr>
          <w:rFonts w:eastAsia="Calibri" w:cs="Arial"/>
        </w:rPr>
        <w:t xml:space="preserve">launched a call for proposals with several thematic focus areas of great relevance to CMS and its instruments. The Secretariat liaised with focal points of Parties from developing countries as well as partner non-governmental organizations (NGOs) and submitted </w:t>
      </w:r>
      <w:r w:rsidR="004329BA">
        <w:rPr>
          <w:rFonts w:eastAsia="Calibri" w:cs="Arial"/>
        </w:rPr>
        <w:t>numerous project proposals</w:t>
      </w:r>
      <w:r w:rsidRPr="00CE67A7">
        <w:rPr>
          <w:rFonts w:eastAsia="Calibri" w:cs="Arial"/>
        </w:rPr>
        <w:t xml:space="preserve"> to support both country-level and regional implementation</w:t>
      </w:r>
      <w:r w:rsidR="000E2279">
        <w:rPr>
          <w:rFonts w:eastAsia="Calibri" w:cs="Arial"/>
        </w:rPr>
        <w:t xml:space="preserve"> and</w:t>
      </w:r>
      <w:r w:rsidRPr="00CE67A7">
        <w:rPr>
          <w:rFonts w:eastAsia="Calibri" w:cs="Arial"/>
        </w:rPr>
        <w:t xml:space="preserve"> </w:t>
      </w:r>
      <w:r w:rsidR="00F252F2">
        <w:rPr>
          <w:rFonts w:eastAsia="Calibri" w:cs="Arial"/>
        </w:rPr>
        <w:t>2</w:t>
      </w:r>
      <w:r w:rsidRPr="00CE67A7">
        <w:rPr>
          <w:rFonts w:eastAsia="Calibri" w:cs="Arial"/>
        </w:rPr>
        <w:t xml:space="preserve"> were accepted. </w:t>
      </w:r>
      <w:r w:rsidR="00D07BB5" w:rsidRPr="00CE67A7">
        <w:rPr>
          <w:rFonts w:eastAsia="Calibri" w:cs="Arial"/>
        </w:rPr>
        <w:t xml:space="preserve">Further details are included in </w:t>
      </w:r>
      <w:hyperlink r:id="rId14" w:history="1">
        <w:r w:rsidR="00F63E15" w:rsidRPr="00F63E15">
          <w:rPr>
            <w:rStyle w:val="Hyperlink"/>
            <w:rFonts w:eastAsia="Calibri" w:cs="Arial"/>
            <w:lang w:val="en-GB"/>
          </w:rPr>
          <w:t>UNEP/CMS/COP15/Doc.14.3</w:t>
        </w:r>
      </w:hyperlink>
      <w:r w:rsidR="00F63E15">
        <w:rPr>
          <w:rFonts w:eastAsia="Calibri" w:cs="Arial"/>
        </w:rPr>
        <w:t xml:space="preserve"> </w:t>
      </w:r>
      <w:r w:rsidR="00D07BB5" w:rsidRPr="00CE67A7">
        <w:rPr>
          <w:rFonts w:eastAsia="Calibri" w:cs="Arial"/>
          <w:i/>
          <w:iCs/>
        </w:rPr>
        <w:t>Resource Mobilization</w:t>
      </w:r>
      <w:r w:rsidR="00D07BB5" w:rsidRPr="00CE67A7">
        <w:rPr>
          <w:rFonts w:eastAsia="Calibri" w:cs="Arial"/>
        </w:rPr>
        <w:t>.</w:t>
      </w:r>
    </w:p>
    <w:p w14:paraId="0B10FD78" w14:textId="77777777" w:rsidR="00B61BD0" w:rsidRDefault="00B61BD0" w:rsidP="00CE67A7">
      <w:pPr>
        <w:pStyle w:val="ListParagraph"/>
        <w:widowControl w:val="0"/>
        <w:suppressAutoHyphens/>
        <w:spacing w:after="0" w:line="240" w:lineRule="auto"/>
        <w:ind w:left="630"/>
        <w:jc w:val="both"/>
        <w:rPr>
          <w:rFonts w:eastAsia="Calibri" w:cs="Arial"/>
        </w:rPr>
      </w:pPr>
    </w:p>
    <w:p w14:paraId="79552E3C" w14:textId="28B7D20E" w:rsidR="00303662" w:rsidRPr="00CE67A7" w:rsidRDefault="00D3146F" w:rsidP="00CE67A7">
      <w:pPr>
        <w:pStyle w:val="ListParagraph"/>
        <w:widowControl w:val="0"/>
        <w:numPr>
          <w:ilvl w:val="0"/>
          <w:numId w:val="4"/>
        </w:numPr>
        <w:suppressAutoHyphens/>
        <w:spacing w:after="0" w:line="240" w:lineRule="auto"/>
        <w:ind w:left="630" w:hanging="630"/>
        <w:jc w:val="both"/>
        <w:rPr>
          <w:rFonts w:eastAsia="Calibri" w:cs="Arial"/>
        </w:rPr>
      </w:pPr>
      <w:r>
        <w:rPr>
          <w:rFonts w:eastAsia="Calibri" w:cs="Arial"/>
        </w:rPr>
        <w:t xml:space="preserve">CMS </w:t>
      </w:r>
      <w:r w:rsidR="00D4687D" w:rsidRPr="00B61BD0">
        <w:rPr>
          <w:rFonts w:eastAsia="Calibri" w:cs="Arial"/>
        </w:rPr>
        <w:t>projects</w:t>
      </w:r>
      <w:r w:rsidR="00303662" w:rsidRPr="00B61BD0">
        <w:rPr>
          <w:rFonts w:eastAsia="Calibri" w:cs="Arial"/>
        </w:rPr>
        <w:t xml:space="preserve"> </w:t>
      </w:r>
      <w:r w:rsidR="00A1352E">
        <w:rPr>
          <w:rFonts w:eastAsia="Calibri" w:cs="Arial"/>
        </w:rPr>
        <w:t xml:space="preserve">aim to </w:t>
      </w:r>
      <w:r w:rsidR="00303662" w:rsidRPr="00B61BD0">
        <w:rPr>
          <w:rFonts w:eastAsia="Calibri" w:cs="Arial"/>
        </w:rPr>
        <w:t>translate KMGBF goals and targets into concrete, on-the-ground actions for migratory species</w:t>
      </w:r>
      <w:r w:rsidR="000E7846" w:rsidRPr="00B61BD0">
        <w:rPr>
          <w:rFonts w:eastAsia="Calibri" w:cs="Arial"/>
        </w:rPr>
        <w:t xml:space="preserve"> and</w:t>
      </w:r>
      <w:r w:rsidR="00303662" w:rsidRPr="00B61BD0">
        <w:rPr>
          <w:rFonts w:eastAsia="Calibri" w:cs="Arial"/>
        </w:rPr>
        <w:t xml:space="preserve"> coordinated conservation measures along </w:t>
      </w:r>
      <w:r w:rsidR="00A1352E">
        <w:rPr>
          <w:rFonts w:eastAsia="Calibri" w:cs="Arial"/>
        </w:rPr>
        <w:t>migratory routes and</w:t>
      </w:r>
      <w:r w:rsidR="00303662" w:rsidRPr="00B61BD0">
        <w:rPr>
          <w:rFonts w:eastAsia="Calibri" w:cs="Arial"/>
        </w:rPr>
        <w:t xml:space="preserve"> shared ecosystems.</w:t>
      </w:r>
      <w:r w:rsidR="003D1082" w:rsidRPr="00B61BD0">
        <w:rPr>
          <w:rFonts w:eastAsia="Calibri" w:cs="Arial"/>
        </w:rPr>
        <w:t xml:space="preserve"> </w:t>
      </w:r>
      <w:r w:rsidR="00303662" w:rsidRPr="00B61BD0">
        <w:rPr>
          <w:rFonts w:eastAsia="Calibri" w:cs="Arial"/>
        </w:rPr>
        <w:t xml:space="preserve"> </w:t>
      </w:r>
      <w:r>
        <w:rPr>
          <w:rFonts w:eastAsia="Calibri" w:cs="Arial"/>
        </w:rPr>
        <w:t>They</w:t>
      </w:r>
      <w:r w:rsidR="00303662" w:rsidRPr="00B61BD0">
        <w:rPr>
          <w:rFonts w:eastAsia="Calibri" w:cs="Arial"/>
        </w:rPr>
        <w:t xml:space="preserve"> promote international cooperation, which is a core principle of the KMGBF. In this way, CMS engagement with the KBF serves as a practical mechanism for turning the KMGBF from a global framework into coordinated, and results-oriented action for migratory species conservation</w:t>
      </w:r>
      <w:r w:rsidR="00B61BD0" w:rsidRPr="00B61BD0">
        <w:rPr>
          <w:rFonts w:eastAsia="Calibri" w:cs="Arial"/>
        </w:rPr>
        <w:t>.</w:t>
      </w:r>
    </w:p>
    <w:p w14:paraId="4154E762" w14:textId="219E5E6D" w:rsidR="00C55DEE" w:rsidRPr="002E21E5" w:rsidRDefault="00C55DEE" w:rsidP="00CE67A7">
      <w:pPr>
        <w:pStyle w:val="ListParagraph"/>
        <w:widowControl w:val="0"/>
        <w:suppressAutoHyphens/>
        <w:spacing w:after="0" w:line="240" w:lineRule="auto"/>
        <w:ind w:left="630"/>
        <w:jc w:val="both"/>
        <w:rPr>
          <w:rFonts w:eastAsia="Calibri" w:cs="Arial"/>
        </w:rPr>
      </w:pPr>
    </w:p>
    <w:p w14:paraId="7744815F" w14:textId="77777777" w:rsidR="002E21E5" w:rsidRPr="00B63D29" w:rsidRDefault="002E21E5" w:rsidP="00354055">
      <w:pPr>
        <w:widowControl w:val="0"/>
        <w:spacing w:after="0" w:line="240" w:lineRule="auto"/>
        <w:jc w:val="both"/>
        <w:rPr>
          <w:rFonts w:cs="Arial"/>
          <w:u w:val="single"/>
        </w:rPr>
      </w:pPr>
    </w:p>
    <w:p w14:paraId="51FED4DE" w14:textId="0129E743" w:rsidR="009C2BBE" w:rsidRPr="00B63D29" w:rsidRDefault="00B63D29" w:rsidP="00B63D29">
      <w:pPr>
        <w:widowControl w:val="0"/>
        <w:spacing w:after="0" w:line="240" w:lineRule="auto"/>
        <w:jc w:val="both"/>
        <w:rPr>
          <w:rFonts w:cs="Arial"/>
          <w:u w:val="single"/>
        </w:rPr>
      </w:pPr>
      <w:r>
        <w:rPr>
          <w:rFonts w:cs="Arial"/>
          <w:u w:val="single"/>
        </w:rPr>
        <w:t xml:space="preserve">Implementation of </w:t>
      </w:r>
      <w:r w:rsidRPr="00B63D29">
        <w:rPr>
          <w:rFonts w:cs="Arial"/>
          <w:u w:val="single"/>
        </w:rPr>
        <w:t>Decision 14.7</w:t>
      </w:r>
      <w:r>
        <w:rPr>
          <w:rFonts w:cs="Arial"/>
          <w:u w:val="single"/>
        </w:rPr>
        <w:t xml:space="preserve"> </w:t>
      </w:r>
      <w:r w:rsidRPr="00B63D29">
        <w:rPr>
          <w:rFonts w:cs="Arial"/>
          <w:u w:val="single"/>
        </w:rPr>
        <w:t>b</w:t>
      </w:r>
      <w:r w:rsidR="00FC10D0">
        <w:rPr>
          <w:rFonts w:cs="Arial"/>
          <w:u w:val="single"/>
        </w:rPr>
        <w:t>)</w:t>
      </w:r>
      <w:r w:rsidRPr="00B63D29">
        <w:rPr>
          <w:rFonts w:cs="Arial"/>
          <w:u w:val="single"/>
        </w:rPr>
        <w:t xml:space="preserve"> and c)</w:t>
      </w:r>
      <w:r>
        <w:rPr>
          <w:rFonts w:cs="Arial"/>
          <w:u w:val="single"/>
        </w:rPr>
        <w:t xml:space="preserve"> - </w:t>
      </w:r>
      <w:r w:rsidR="009C2BBE" w:rsidRPr="00B63D29">
        <w:rPr>
          <w:rFonts w:cs="Arial"/>
          <w:u w:val="single"/>
        </w:rPr>
        <w:t>Engagement in the Bern Process</w:t>
      </w:r>
      <w:r w:rsidR="000C50B6" w:rsidRPr="00B63D29">
        <w:rPr>
          <w:rFonts w:cs="Arial"/>
          <w:u w:val="single"/>
        </w:rPr>
        <w:t xml:space="preserve"> </w:t>
      </w:r>
    </w:p>
    <w:p w14:paraId="5BED3189" w14:textId="77777777" w:rsidR="009C2BBE" w:rsidRPr="00EB65CA" w:rsidRDefault="009C2BBE" w:rsidP="009C2BBE">
      <w:pPr>
        <w:suppressAutoHyphens/>
        <w:autoSpaceDN w:val="0"/>
        <w:spacing w:after="0" w:line="240" w:lineRule="auto"/>
        <w:textAlignment w:val="baseline"/>
        <w:rPr>
          <w:rFonts w:eastAsia="Calibri" w:cs="Arial"/>
          <w:b/>
        </w:rPr>
      </w:pPr>
    </w:p>
    <w:p w14:paraId="3839360B" w14:textId="385EFFCE" w:rsidR="009C2BBE" w:rsidRPr="00FD1626" w:rsidRDefault="009C2BBE" w:rsidP="00FD1626">
      <w:pPr>
        <w:pStyle w:val="ListParagraph"/>
        <w:widowControl w:val="0"/>
        <w:numPr>
          <w:ilvl w:val="0"/>
          <w:numId w:val="4"/>
        </w:numPr>
        <w:suppressAutoHyphens/>
        <w:spacing w:after="0" w:line="240" w:lineRule="auto"/>
        <w:ind w:left="630" w:hanging="630"/>
        <w:jc w:val="both"/>
        <w:rPr>
          <w:rFonts w:eastAsia="Calibri" w:cs="Arial"/>
        </w:rPr>
      </w:pPr>
      <w:r w:rsidRPr="00FD1626">
        <w:rPr>
          <w:rFonts w:eastAsia="Calibri" w:cs="Arial"/>
        </w:rPr>
        <w:t xml:space="preserve">The CMS Secretariat actively participated in the Bern III Conference (23–25 January 2024), which focused on identifying collaboration opportunities among MEAs to implement the </w:t>
      </w:r>
      <w:r w:rsidR="00737EA6">
        <w:rPr>
          <w:rFonts w:eastAsia="Calibri" w:cs="Arial"/>
        </w:rPr>
        <w:t>KM</w:t>
      </w:r>
      <w:r w:rsidRPr="00FD1626">
        <w:rPr>
          <w:rFonts w:eastAsia="Calibri" w:cs="Arial"/>
        </w:rPr>
        <w:t>GBF.</w:t>
      </w:r>
    </w:p>
    <w:p w14:paraId="30B8094A" w14:textId="77777777" w:rsidR="009C2BBE" w:rsidRPr="009C2BBE" w:rsidRDefault="009C2BBE" w:rsidP="00FD1626">
      <w:pPr>
        <w:widowControl w:val="0"/>
        <w:autoSpaceDE w:val="0"/>
        <w:autoSpaceDN w:val="0"/>
        <w:adjustRightInd w:val="0"/>
        <w:spacing w:after="0" w:line="240" w:lineRule="auto"/>
        <w:ind w:left="567" w:hanging="567"/>
        <w:contextualSpacing/>
        <w:jc w:val="both"/>
        <w:rPr>
          <w:rFonts w:cs="Arial"/>
        </w:rPr>
      </w:pPr>
    </w:p>
    <w:p w14:paraId="05DB2555" w14:textId="77777777" w:rsidR="009C2BBE" w:rsidRPr="00FD1626" w:rsidRDefault="009C2BBE" w:rsidP="00FD1626">
      <w:pPr>
        <w:pStyle w:val="ListParagraph"/>
        <w:widowControl w:val="0"/>
        <w:numPr>
          <w:ilvl w:val="0"/>
          <w:numId w:val="4"/>
        </w:numPr>
        <w:suppressAutoHyphens/>
        <w:spacing w:after="0" w:line="240" w:lineRule="auto"/>
        <w:ind w:left="630" w:hanging="630"/>
        <w:jc w:val="both"/>
        <w:rPr>
          <w:rFonts w:eastAsia="Calibri" w:cs="Arial"/>
        </w:rPr>
      </w:pPr>
      <w:r w:rsidRPr="00FD1626">
        <w:rPr>
          <w:rFonts w:eastAsia="Calibri" w:cs="Arial"/>
        </w:rPr>
        <w:t>With financial support from the Government of Switzerland, CMS convened an online preparatory meeting on 9 January 2024, gathering representatives from:</w:t>
      </w:r>
    </w:p>
    <w:p w14:paraId="4333DF7B" w14:textId="77777777" w:rsidR="009C2BBE" w:rsidRPr="00EB65CA" w:rsidRDefault="009C2BBE" w:rsidP="00CB4D47">
      <w:pPr>
        <w:numPr>
          <w:ilvl w:val="1"/>
          <w:numId w:val="16"/>
        </w:numPr>
        <w:suppressAutoHyphens/>
        <w:autoSpaceDN w:val="0"/>
        <w:spacing w:after="80" w:line="240" w:lineRule="auto"/>
        <w:textAlignment w:val="baseline"/>
        <w:rPr>
          <w:rFonts w:eastAsia="Calibri" w:cs="Arial"/>
        </w:rPr>
      </w:pPr>
      <w:r w:rsidRPr="00EB65CA">
        <w:rPr>
          <w:rFonts w:eastAsia="Calibri" w:cs="Arial"/>
        </w:rPr>
        <w:t>CMS Parties attending the Bern III Conference,</w:t>
      </w:r>
    </w:p>
    <w:p w14:paraId="381154F7" w14:textId="77777777" w:rsidR="009C2BBE" w:rsidRPr="00EB65CA" w:rsidRDefault="009C2BBE" w:rsidP="00CB4D47">
      <w:pPr>
        <w:numPr>
          <w:ilvl w:val="1"/>
          <w:numId w:val="16"/>
        </w:numPr>
        <w:suppressAutoHyphens/>
        <w:autoSpaceDN w:val="0"/>
        <w:spacing w:after="80" w:line="240" w:lineRule="auto"/>
        <w:textAlignment w:val="baseline"/>
        <w:rPr>
          <w:rFonts w:eastAsia="Calibri" w:cs="Arial"/>
        </w:rPr>
      </w:pPr>
      <w:r w:rsidRPr="00EB65CA">
        <w:rPr>
          <w:rFonts w:eastAsia="Calibri" w:cs="Arial"/>
        </w:rPr>
        <w:t>Members of the Standing Committee,</w:t>
      </w:r>
    </w:p>
    <w:p w14:paraId="0BF5550F" w14:textId="77777777" w:rsidR="009C2BBE" w:rsidRPr="00EB65CA" w:rsidRDefault="009C2BBE" w:rsidP="00CB4D47">
      <w:pPr>
        <w:numPr>
          <w:ilvl w:val="1"/>
          <w:numId w:val="16"/>
        </w:numPr>
        <w:suppressAutoHyphens/>
        <w:autoSpaceDN w:val="0"/>
        <w:spacing w:after="80" w:line="240" w:lineRule="auto"/>
        <w:textAlignment w:val="baseline"/>
        <w:rPr>
          <w:rFonts w:eastAsia="Calibri" w:cs="Arial"/>
        </w:rPr>
      </w:pPr>
      <w:r w:rsidRPr="00EB65CA">
        <w:rPr>
          <w:rFonts w:eastAsia="Calibri" w:cs="Arial"/>
        </w:rPr>
        <w:t>The Chair of the CMS Scientific Council, and</w:t>
      </w:r>
    </w:p>
    <w:p w14:paraId="5DCCE54F" w14:textId="1A96EB87" w:rsidR="009C2BBE" w:rsidRDefault="009C2BBE" w:rsidP="00FD1626">
      <w:pPr>
        <w:numPr>
          <w:ilvl w:val="1"/>
          <w:numId w:val="16"/>
        </w:numPr>
        <w:suppressAutoHyphens/>
        <w:autoSpaceDN w:val="0"/>
        <w:spacing w:after="0" w:line="240" w:lineRule="auto"/>
        <w:textAlignment w:val="baseline"/>
        <w:rPr>
          <w:rFonts w:eastAsia="Calibri" w:cs="Arial"/>
        </w:rPr>
      </w:pPr>
      <w:r w:rsidRPr="00FD1626">
        <w:rPr>
          <w:rFonts w:eastAsia="Calibri" w:cs="Arial"/>
        </w:rPr>
        <w:t xml:space="preserve">Members of the CMS Family Working Group on the </w:t>
      </w:r>
      <w:r w:rsidR="00737EA6">
        <w:rPr>
          <w:rFonts w:eastAsia="Calibri" w:cs="Arial"/>
        </w:rPr>
        <w:t>KM</w:t>
      </w:r>
      <w:r w:rsidRPr="00FD1626">
        <w:rPr>
          <w:rFonts w:eastAsia="Calibri" w:cs="Arial"/>
        </w:rPr>
        <w:t>GBF.</w:t>
      </w:r>
    </w:p>
    <w:p w14:paraId="728CA4CA" w14:textId="77777777" w:rsidR="00737EA6" w:rsidRPr="00FD1626" w:rsidRDefault="00737EA6" w:rsidP="00737EA6">
      <w:pPr>
        <w:suppressAutoHyphens/>
        <w:autoSpaceDN w:val="0"/>
        <w:spacing w:after="0" w:line="240" w:lineRule="auto"/>
        <w:ind w:left="1440"/>
        <w:textAlignment w:val="baseline"/>
        <w:rPr>
          <w:rFonts w:eastAsia="Calibri" w:cs="Arial"/>
        </w:rPr>
      </w:pPr>
    </w:p>
    <w:p w14:paraId="1885DEC5" w14:textId="77777777" w:rsidR="009C2BBE" w:rsidRPr="00FD1626" w:rsidRDefault="009C2BBE" w:rsidP="00FD1626">
      <w:pPr>
        <w:pStyle w:val="ListParagraph"/>
        <w:widowControl w:val="0"/>
        <w:numPr>
          <w:ilvl w:val="0"/>
          <w:numId w:val="4"/>
        </w:numPr>
        <w:suppressAutoHyphens/>
        <w:spacing w:after="0" w:line="240" w:lineRule="auto"/>
        <w:ind w:left="630" w:hanging="630"/>
        <w:jc w:val="both"/>
        <w:rPr>
          <w:rFonts w:eastAsia="Calibri" w:cs="Arial"/>
        </w:rPr>
      </w:pPr>
      <w:r w:rsidRPr="00FD1626">
        <w:rPr>
          <w:rFonts w:eastAsia="Calibri" w:cs="Arial"/>
        </w:rPr>
        <w:t>This engagement resulted in the integration of CMS priorities within the Bern III outcomes, emphasizing connectivity conservation, species migration corridors, and the role of migratory species in ecosystem resilience.</w:t>
      </w:r>
    </w:p>
    <w:p w14:paraId="526DB00F" w14:textId="77777777" w:rsidR="009C2BBE" w:rsidRPr="00FD1626" w:rsidRDefault="009C2BBE" w:rsidP="009E35AE">
      <w:pPr>
        <w:pStyle w:val="ListParagraph"/>
        <w:widowControl w:val="0"/>
        <w:suppressAutoHyphens/>
        <w:spacing w:after="0" w:line="240" w:lineRule="auto"/>
        <w:ind w:left="630"/>
        <w:jc w:val="both"/>
        <w:rPr>
          <w:rFonts w:eastAsia="Calibri" w:cs="Arial"/>
        </w:rPr>
      </w:pPr>
    </w:p>
    <w:p w14:paraId="62BFE197" w14:textId="2B7877D3" w:rsidR="009C2BBE" w:rsidRDefault="009C2BBE" w:rsidP="00FD1626">
      <w:pPr>
        <w:pStyle w:val="ListParagraph"/>
        <w:widowControl w:val="0"/>
        <w:numPr>
          <w:ilvl w:val="0"/>
          <w:numId w:val="4"/>
        </w:numPr>
        <w:suppressAutoHyphens/>
        <w:spacing w:after="0" w:line="240" w:lineRule="auto"/>
        <w:ind w:left="630" w:hanging="630"/>
        <w:jc w:val="both"/>
        <w:rPr>
          <w:rFonts w:eastAsia="Calibri" w:cs="Arial"/>
        </w:rPr>
      </w:pPr>
      <w:r w:rsidRPr="00FD1626">
        <w:rPr>
          <w:rFonts w:eastAsia="Calibri" w:cs="Arial"/>
        </w:rPr>
        <w:t xml:space="preserve">The conference report captured several concrete proposals for joint implementation among MEAs, highlighting CMS’s leadership in promoting ecological connectivity within the </w:t>
      </w:r>
      <w:r w:rsidR="00964B81" w:rsidRPr="00FD1626">
        <w:rPr>
          <w:rFonts w:eastAsia="Calibri" w:cs="Arial"/>
        </w:rPr>
        <w:t>KM</w:t>
      </w:r>
      <w:r w:rsidRPr="00FD1626">
        <w:rPr>
          <w:rFonts w:eastAsia="Calibri" w:cs="Arial"/>
        </w:rPr>
        <w:t>GBF framework.</w:t>
      </w:r>
    </w:p>
    <w:p w14:paraId="54AB2589" w14:textId="77777777" w:rsidR="009E35AE" w:rsidRPr="009E35AE" w:rsidRDefault="009E35AE" w:rsidP="009E35AE">
      <w:pPr>
        <w:pStyle w:val="ListParagraph"/>
        <w:rPr>
          <w:rFonts w:eastAsia="Calibri" w:cs="Arial"/>
        </w:rPr>
      </w:pPr>
    </w:p>
    <w:p w14:paraId="4E30D718" w14:textId="6FA2A4AD" w:rsidR="009E35AE" w:rsidRPr="009E35AE" w:rsidRDefault="00737EA6" w:rsidP="009E35AE">
      <w:pPr>
        <w:pStyle w:val="ListParagraph"/>
        <w:widowControl w:val="0"/>
        <w:numPr>
          <w:ilvl w:val="0"/>
          <w:numId w:val="4"/>
        </w:numPr>
        <w:suppressAutoHyphens/>
        <w:spacing w:after="0" w:line="240" w:lineRule="auto"/>
        <w:ind w:left="630" w:hanging="630"/>
        <w:jc w:val="both"/>
        <w:rPr>
          <w:rFonts w:eastAsia="Calibri" w:cs="Arial"/>
        </w:rPr>
      </w:pPr>
      <w:r>
        <w:rPr>
          <w:rFonts w:eastAsia="Calibri" w:cs="Arial"/>
        </w:rPr>
        <w:t xml:space="preserve">The Secretariat took part in </w:t>
      </w:r>
      <w:r w:rsidRPr="00737EA6">
        <w:rPr>
          <w:rFonts w:eastAsia="Calibri" w:cs="Arial"/>
        </w:rPr>
        <w:t xml:space="preserve">an </w:t>
      </w:r>
      <w:hyperlink r:id="rId15" w:history="1">
        <w:r w:rsidRPr="009E35AE">
          <w:rPr>
            <w:rStyle w:val="Hyperlink"/>
            <w:rFonts w:eastAsia="Calibri" w:cs="Arial"/>
            <w:lang w:val="en-GB"/>
          </w:rPr>
          <w:t>Expert Workshop</w:t>
        </w:r>
      </w:hyperlink>
      <w:r>
        <w:rPr>
          <w:rFonts w:eastAsia="Calibri" w:cs="Arial"/>
        </w:rPr>
        <w:t xml:space="preserve"> </w:t>
      </w:r>
      <w:r w:rsidRPr="00737EA6">
        <w:rPr>
          <w:rFonts w:eastAsia="Calibri" w:cs="Arial"/>
        </w:rPr>
        <w:t xml:space="preserve">on the Bern Process and the contribution of MEAs to the implementation of the </w:t>
      </w:r>
      <w:r>
        <w:rPr>
          <w:rFonts w:eastAsia="Calibri" w:cs="Arial"/>
        </w:rPr>
        <w:t>KMGBF</w:t>
      </w:r>
      <w:r w:rsidRPr="00737EA6">
        <w:rPr>
          <w:rFonts w:eastAsia="Calibri" w:cs="Arial"/>
        </w:rPr>
        <w:t xml:space="preserve">, on 27-28 August 2025 in </w:t>
      </w:r>
      <w:proofErr w:type="spellStart"/>
      <w:r w:rsidRPr="00737EA6">
        <w:rPr>
          <w:rFonts w:eastAsia="Calibri" w:cs="Arial"/>
        </w:rPr>
        <w:t>Bogis</w:t>
      </w:r>
      <w:proofErr w:type="spellEnd"/>
      <w:r w:rsidRPr="00737EA6">
        <w:rPr>
          <w:rFonts w:eastAsia="Calibri" w:cs="Arial"/>
        </w:rPr>
        <w:t xml:space="preserve">-Bossey, Switzerland, </w:t>
      </w:r>
      <w:r>
        <w:rPr>
          <w:rFonts w:eastAsia="Calibri" w:cs="Arial"/>
        </w:rPr>
        <w:t xml:space="preserve">which was convened by UNEP </w:t>
      </w:r>
      <w:r w:rsidRPr="00737EA6">
        <w:rPr>
          <w:rFonts w:eastAsia="Calibri" w:cs="Arial"/>
        </w:rPr>
        <w:t xml:space="preserve">in partnership with the </w:t>
      </w:r>
      <w:r w:rsidRPr="00FD1626">
        <w:rPr>
          <w:rFonts w:eastAsia="Calibri" w:cs="Arial"/>
        </w:rPr>
        <w:t>Government of Switzerland</w:t>
      </w:r>
      <w:r w:rsidRPr="00737EA6">
        <w:rPr>
          <w:rFonts w:eastAsia="Calibri" w:cs="Arial"/>
        </w:rPr>
        <w:t xml:space="preserve"> and with technical support from the </w:t>
      </w:r>
      <w:r>
        <w:rPr>
          <w:rFonts w:eastAsia="Calibri" w:cs="Arial"/>
        </w:rPr>
        <w:t xml:space="preserve">CBD </w:t>
      </w:r>
      <w:r w:rsidRPr="00737EA6">
        <w:rPr>
          <w:rFonts w:eastAsia="Calibri" w:cs="Arial"/>
        </w:rPr>
        <w:t>Secretariat</w:t>
      </w:r>
      <w:r>
        <w:rPr>
          <w:rFonts w:eastAsia="Calibri" w:cs="Arial"/>
        </w:rPr>
        <w:t xml:space="preserve">. </w:t>
      </w:r>
      <w:r w:rsidRPr="00737EA6">
        <w:rPr>
          <w:rFonts w:eastAsia="Calibri" w:cs="Arial"/>
        </w:rPr>
        <w:t>The workshop aim</w:t>
      </w:r>
      <w:r>
        <w:rPr>
          <w:rFonts w:eastAsia="Calibri" w:cs="Arial"/>
        </w:rPr>
        <w:t>ed</w:t>
      </w:r>
      <w:r w:rsidRPr="00737EA6">
        <w:rPr>
          <w:rFonts w:eastAsia="Calibri" w:cs="Arial"/>
        </w:rPr>
        <w:t xml:space="preserve"> to support the global review of collective progress in the implementation of the KMGBF by facilitating information exchange and promoting complementarity of inputs from the MEAs to the global review, in line with their respective mandates, and in response to CBD COP decision 16/323 on </w:t>
      </w:r>
      <w:r w:rsidRPr="00737EA6">
        <w:rPr>
          <w:rFonts w:eastAsia="Calibri" w:cs="Arial"/>
          <w:i/>
          <w:iCs/>
        </w:rPr>
        <w:t>Mechanisms for planning, monitoring, reporting and review</w:t>
      </w:r>
      <w:r w:rsidRPr="00737EA6">
        <w:rPr>
          <w:rFonts w:eastAsia="Calibri" w:cs="Arial"/>
        </w:rPr>
        <w:t xml:space="preserve">. It further </w:t>
      </w:r>
      <w:r w:rsidR="00B37246" w:rsidRPr="00737EA6">
        <w:rPr>
          <w:rFonts w:eastAsia="Calibri" w:cs="Arial"/>
        </w:rPr>
        <w:t>s</w:t>
      </w:r>
      <w:r w:rsidR="00B37246">
        <w:rPr>
          <w:rFonts w:eastAsia="Calibri" w:cs="Arial"/>
        </w:rPr>
        <w:t>ought</w:t>
      </w:r>
      <w:r w:rsidR="00B37246" w:rsidRPr="00737EA6">
        <w:rPr>
          <w:rFonts w:eastAsia="Calibri" w:cs="Arial"/>
        </w:rPr>
        <w:t xml:space="preserve"> </w:t>
      </w:r>
      <w:r w:rsidRPr="00737EA6">
        <w:rPr>
          <w:rFonts w:eastAsia="Calibri" w:cs="Arial"/>
        </w:rPr>
        <w:t>to provide elements of advice on the future role and objectives of the Bern Process, building on lessons learned, outcomes, and impacts from previous activities.</w:t>
      </w:r>
      <w:r w:rsidR="009E35AE" w:rsidRPr="009E35AE">
        <w:rPr>
          <w:rFonts w:eastAsia="Calibri" w:cs="Arial"/>
        </w:rPr>
        <w:t xml:space="preserve"> </w:t>
      </w:r>
      <w:r>
        <w:rPr>
          <w:rFonts w:eastAsia="Calibri" w:cs="Arial"/>
        </w:rPr>
        <w:t>T</w:t>
      </w:r>
      <w:r w:rsidR="009E35AE" w:rsidRPr="009E35AE">
        <w:rPr>
          <w:rFonts w:eastAsia="Calibri" w:cs="Arial"/>
        </w:rPr>
        <w:t xml:space="preserve">he </w:t>
      </w:r>
      <w:proofErr w:type="spellStart"/>
      <w:r w:rsidR="009E35AE" w:rsidRPr="009E35AE">
        <w:rPr>
          <w:rFonts w:eastAsia="Calibri" w:cs="Arial"/>
        </w:rPr>
        <w:t>Bogis</w:t>
      </w:r>
      <w:proofErr w:type="spellEnd"/>
      <w:r w:rsidR="009E35AE" w:rsidRPr="009E35AE">
        <w:rPr>
          <w:rFonts w:eastAsia="Calibri" w:cs="Arial"/>
        </w:rPr>
        <w:t xml:space="preserve"> Bossey Workshop Report </w:t>
      </w:r>
      <w:r>
        <w:rPr>
          <w:rFonts w:eastAsia="Calibri" w:cs="Arial"/>
        </w:rPr>
        <w:t>was</w:t>
      </w:r>
      <w:r w:rsidR="009E35AE" w:rsidRPr="009E35AE">
        <w:rPr>
          <w:rFonts w:eastAsia="Calibri" w:cs="Arial"/>
        </w:rPr>
        <w:t xml:space="preserve"> </w:t>
      </w:r>
      <w:r w:rsidR="000C50B6">
        <w:rPr>
          <w:rFonts w:eastAsia="Calibri" w:cs="Arial"/>
        </w:rPr>
        <w:t xml:space="preserve">submitted </w:t>
      </w:r>
      <w:r w:rsidR="009E35AE" w:rsidRPr="009E35AE">
        <w:rPr>
          <w:rFonts w:eastAsia="Calibri" w:cs="Arial"/>
        </w:rPr>
        <w:t xml:space="preserve">as an information document under the </w:t>
      </w:r>
      <w:r w:rsidR="000C50B6" w:rsidRPr="000C50B6">
        <w:rPr>
          <w:rFonts w:eastAsia="Calibri" w:cs="Arial"/>
        </w:rPr>
        <w:t xml:space="preserve">27th meeting of the </w:t>
      </w:r>
      <w:r w:rsidR="000C50B6">
        <w:rPr>
          <w:rFonts w:eastAsia="Calibri" w:cs="Arial"/>
        </w:rPr>
        <w:t xml:space="preserve">CBD </w:t>
      </w:r>
      <w:r w:rsidR="000C50B6" w:rsidRPr="000C50B6">
        <w:rPr>
          <w:rFonts w:eastAsia="Calibri" w:cs="Arial"/>
        </w:rPr>
        <w:t xml:space="preserve">Subsidiary Body on Scientific, Technical and Technological Advice </w:t>
      </w:r>
      <w:r w:rsidR="000C50B6">
        <w:rPr>
          <w:rFonts w:eastAsia="Calibri" w:cs="Arial"/>
        </w:rPr>
        <w:t>(</w:t>
      </w:r>
      <w:hyperlink r:id="rId16" w:history="1">
        <w:r w:rsidR="009E35AE" w:rsidRPr="009E35AE">
          <w:rPr>
            <w:rStyle w:val="Hyperlink"/>
            <w:lang w:val="en-GB"/>
          </w:rPr>
          <w:t>CBD/SBSTTA/27/INF/15</w:t>
        </w:r>
      </w:hyperlink>
      <w:r w:rsidR="000C50B6">
        <w:rPr>
          <w:lang w:val="en-GB"/>
        </w:rPr>
        <w:t>)</w:t>
      </w:r>
      <w:r>
        <w:rPr>
          <w:lang w:val="en-GB"/>
        </w:rPr>
        <w:t>.</w:t>
      </w:r>
    </w:p>
    <w:p w14:paraId="6A51CAF1" w14:textId="7CFECE04" w:rsidR="00964B81" w:rsidRPr="00027839" w:rsidRDefault="00737EA6" w:rsidP="00A33DBA">
      <w:pPr>
        <w:pStyle w:val="ListParagraph"/>
        <w:widowControl w:val="0"/>
        <w:numPr>
          <w:ilvl w:val="0"/>
          <w:numId w:val="4"/>
        </w:numPr>
        <w:suppressAutoHyphens/>
        <w:spacing w:after="0" w:line="240" w:lineRule="auto"/>
        <w:ind w:left="567" w:hanging="567"/>
        <w:jc w:val="both"/>
        <w:rPr>
          <w:rFonts w:eastAsia="Calibri" w:cs="Arial"/>
        </w:rPr>
      </w:pPr>
      <w:r w:rsidRPr="00027839">
        <w:rPr>
          <w:rFonts w:eastAsia="Calibri" w:cs="Arial"/>
        </w:rPr>
        <w:lastRenderedPageBreak/>
        <w:t xml:space="preserve">Following the workshop, </w:t>
      </w:r>
      <w:r w:rsidR="0031269D" w:rsidRPr="00027839">
        <w:rPr>
          <w:rFonts w:eastAsia="Calibri" w:cs="Arial"/>
        </w:rPr>
        <w:t xml:space="preserve">on 1 October 2025, </w:t>
      </w:r>
      <w:r w:rsidRPr="00027839">
        <w:rPr>
          <w:rFonts w:eastAsia="Calibri" w:cs="Arial"/>
        </w:rPr>
        <w:t>the Secretariat</w:t>
      </w:r>
      <w:r w:rsidR="00964B81" w:rsidRPr="00027839">
        <w:rPr>
          <w:rFonts w:eastAsia="Calibri" w:cs="Arial"/>
        </w:rPr>
        <w:t xml:space="preserve"> </w:t>
      </w:r>
      <w:r w:rsidRPr="00027839">
        <w:rPr>
          <w:rFonts w:eastAsia="Calibri" w:cs="Arial"/>
        </w:rPr>
        <w:t xml:space="preserve">submitted inputs </w:t>
      </w:r>
      <w:r w:rsidR="00964B81" w:rsidRPr="00027839">
        <w:rPr>
          <w:rFonts w:eastAsia="Calibri" w:cs="Arial"/>
        </w:rPr>
        <w:t xml:space="preserve">in response to </w:t>
      </w:r>
      <w:hyperlink r:id="rId17" w:history="1">
        <w:r w:rsidR="00B37246">
          <w:rPr>
            <w:rStyle w:val="Hyperlink"/>
            <w:rFonts w:eastAsia="Calibri" w:cs="Arial"/>
          </w:rPr>
          <w:t>CBD Notification 2025-099</w:t>
        </w:r>
      </w:hyperlink>
      <w:r w:rsidR="00027839" w:rsidRPr="00027839">
        <w:rPr>
          <w:rFonts w:eastAsia="Calibri" w:cs="Arial"/>
        </w:rPr>
        <w:t xml:space="preserve"> </w:t>
      </w:r>
      <w:r w:rsidR="00F7126F">
        <w:rPr>
          <w:rFonts w:eastAsia="Calibri" w:cs="Arial"/>
        </w:rPr>
        <w:t>on</w:t>
      </w:r>
      <w:r w:rsidR="00E80324">
        <w:rPr>
          <w:rFonts w:eastAsia="Calibri" w:cs="Arial"/>
        </w:rPr>
        <w:t xml:space="preserve"> the </w:t>
      </w:r>
      <w:r w:rsidR="00027839" w:rsidRPr="00CE67A7">
        <w:rPr>
          <w:rFonts w:eastAsia="Calibri" w:cs="Arial"/>
        </w:rPr>
        <w:t xml:space="preserve">global report on collective progress in the implementation of the </w:t>
      </w:r>
      <w:r w:rsidR="00CE67A7" w:rsidRPr="00CE67A7">
        <w:rPr>
          <w:rFonts w:eastAsia="Calibri" w:cs="Arial"/>
        </w:rPr>
        <w:t>KMGBF</w:t>
      </w:r>
      <w:r w:rsidRPr="00027839">
        <w:rPr>
          <w:rFonts w:eastAsia="Calibri" w:cs="Arial"/>
        </w:rPr>
        <w:t>.</w:t>
      </w:r>
    </w:p>
    <w:p w14:paraId="3F0196FD" w14:textId="77777777" w:rsidR="009C2BBE" w:rsidRDefault="009C2BBE" w:rsidP="009C2BBE">
      <w:pPr>
        <w:suppressAutoHyphens/>
        <w:autoSpaceDN w:val="0"/>
        <w:spacing w:after="0" w:line="240" w:lineRule="auto"/>
        <w:textAlignment w:val="baseline"/>
        <w:rPr>
          <w:rFonts w:eastAsia="Calibri" w:cs="Arial"/>
        </w:rPr>
      </w:pPr>
    </w:p>
    <w:p w14:paraId="4BB4DBCB" w14:textId="7A33219D" w:rsidR="009C2BBE" w:rsidRPr="00B63D29" w:rsidRDefault="00B63D29" w:rsidP="00B63D29">
      <w:pPr>
        <w:widowControl w:val="0"/>
        <w:spacing w:after="0" w:line="240" w:lineRule="auto"/>
        <w:jc w:val="both"/>
        <w:rPr>
          <w:rFonts w:cs="Arial"/>
          <w:u w:val="single"/>
        </w:rPr>
      </w:pPr>
      <w:r>
        <w:rPr>
          <w:rFonts w:cs="Arial"/>
          <w:u w:val="single"/>
        </w:rPr>
        <w:t xml:space="preserve">Implementation of </w:t>
      </w:r>
      <w:r w:rsidRPr="00B63D29">
        <w:rPr>
          <w:rFonts w:cs="Arial"/>
          <w:u w:val="single"/>
        </w:rPr>
        <w:t>Decision 14.7(d)</w:t>
      </w:r>
      <w:r>
        <w:rPr>
          <w:rFonts w:cs="Arial"/>
          <w:u w:val="single"/>
        </w:rPr>
        <w:t xml:space="preserve"> - </w:t>
      </w:r>
      <w:r w:rsidR="009C2BBE" w:rsidRPr="00B63D29">
        <w:rPr>
          <w:rFonts w:cs="Arial"/>
          <w:u w:val="single"/>
        </w:rPr>
        <w:t xml:space="preserve">Alignment of CMS Monitoring Framework with the </w:t>
      </w:r>
      <w:r w:rsidR="00230D21" w:rsidRPr="00B63D29">
        <w:rPr>
          <w:rFonts w:cs="Arial"/>
          <w:u w:val="single"/>
        </w:rPr>
        <w:t>KM</w:t>
      </w:r>
      <w:r w:rsidR="009C2BBE" w:rsidRPr="00B63D29">
        <w:rPr>
          <w:rFonts w:cs="Arial"/>
          <w:u w:val="single"/>
        </w:rPr>
        <w:t>GBF</w:t>
      </w:r>
      <w:r w:rsidR="00230D21" w:rsidRPr="00B63D29">
        <w:rPr>
          <w:rFonts w:cs="Arial"/>
          <w:u w:val="single"/>
        </w:rPr>
        <w:t xml:space="preserve"> </w:t>
      </w:r>
    </w:p>
    <w:p w14:paraId="30A0E248" w14:textId="77777777" w:rsidR="009C2BBE" w:rsidRPr="00EB65CA" w:rsidRDefault="009C2BBE" w:rsidP="009C2BBE">
      <w:pPr>
        <w:suppressAutoHyphens/>
        <w:autoSpaceDN w:val="0"/>
        <w:spacing w:after="0" w:line="240" w:lineRule="auto"/>
        <w:textAlignment w:val="baseline"/>
        <w:rPr>
          <w:rFonts w:eastAsia="Calibri" w:cs="Arial"/>
          <w:b/>
        </w:rPr>
      </w:pPr>
    </w:p>
    <w:p w14:paraId="5DC015D5" w14:textId="744BF460" w:rsidR="002A44E3" w:rsidRPr="000C50B6" w:rsidRDefault="009C2BBE" w:rsidP="007651C3">
      <w:pPr>
        <w:widowControl w:val="0"/>
        <w:numPr>
          <w:ilvl w:val="0"/>
          <w:numId w:val="4"/>
        </w:numPr>
        <w:autoSpaceDE w:val="0"/>
        <w:autoSpaceDN w:val="0"/>
        <w:adjustRightInd w:val="0"/>
        <w:spacing w:after="0" w:line="240" w:lineRule="auto"/>
        <w:ind w:left="567" w:hanging="567"/>
        <w:contextualSpacing/>
        <w:jc w:val="both"/>
        <w:rPr>
          <w:rFonts w:cs="Arial"/>
          <w:i/>
          <w:iCs/>
        </w:rPr>
      </w:pPr>
      <w:r w:rsidRPr="00230D21">
        <w:rPr>
          <w:rFonts w:cs="Arial"/>
        </w:rPr>
        <w:t xml:space="preserve">In accordance with </w:t>
      </w:r>
      <w:bookmarkStart w:id="3" w:name="_Hlk213709763"/>
      <w:r w:rsidRPr="00230D21">
        <w:rPr>
          <w:rFonts w:cs="Arial"/>
        </w:rPr>
        <w:t>Decision 14.7(d)</w:t>
      </w:r>
      <w:bookmarkEnd w:id="3"/>
      <w:r w:rsidRPr="00230D21">
        <w:rPr>
          <w:rFonts w:cs="Arial"/>
        </w:rPr>
        <w:t xml:space="preserve">, </w:t>
      </w:r>
      <w:r w:rsidR="00230D21" w:rsidRPr="00230D21">
        <w:rPr>
          <w:rFonts w:cs="Arial"/>
        </w:rPr>
        <w:t>t</w:t>
      </w:r>
      <w:r w:rsidRPr="00230D21">
        <w:rPr>
          <w:rFonts w:cs="Arial"/>
        </w:rPr>
        <w:t xml:space="preserve">hrough the </w:t>
      </w:r>
      <w:r w:rsidR="00230D21" w:rsidRPr="00230D21">
        <w:rPr>
          <w:rFonts w:cs="Arial"/>
        </w:rPr>
        <w:t xml:space="preserve">work of the </w:t>
      </w:r>
      <w:r w:rsidRPr="00230D21">
        <w:rPr>
          <w:rFonts w:cs="Arial"/>
        </w:rPr>
        <w:t xml:space="preserve">Intersessional Working Group on </w:t>
      </w:r>
      <w:r w:rsidR="00230D21" w:rsidRPr="00230D21">
        <w:rPr>
          <w:rFonts w:cs="Arial"/>
        </w:rPr>
        <w:t>the Samarkand Strategic Plan for Migratory Species (SPMS) 2024–2032</w:t>
      </w:r>
      <w:r w:rsidRPr="00230D21">
        <w:rPr>
          <w:rFonts w:cs="Arial"/>
        </w:rPr>
        <w:t>,</w:t>
      </w:r>
      <w:r w:rsidR="009E35AE">
        <w:rPr>
          <w:rFonts w:cs="Arial"/>
        </w:rPr>
        <w:t xml:space="preserve"> </w:t>
      </w:r>
      <w:r w:rsidR="00230D21" w:rsidRPr="000C50B6">
        <w:rPr>
          <w:rFonts w:cs="Arial"/>
        </w:rPr>
        <w:t>i</w:t>
      </w:r>
      <w:r w:rsidR="002A44E3" w:rsidRPr="000C50B6">
        <w:rPr>
          <w:rStyle w:val="Hyperlink"/>
          <w:rFonts w:cs="Arial"/>
          <w:color w:val="auto"/>
          <w:u w:val="none"/>
        </w:rPr>
        <w:t xml:space="preserve">ndicators for SPMS targets were identified using a set of guiding principles. These draw partly on the </w:t>
      </w:r>
      <w:hyperlink r:id="rId18" w:history="1">
        <w:r w:rsidR="002A44E3" w:rsidRPr="000C50B6">
          <w:rPr>
            <w:rStyle w:val="Hyperlink"/>
            <w:rFonts w:cs="Arial"/>
            <w:color w:val="auto"/>
            <w:u w:val="none"/>
          </w:rPr>
          <w:t>criteria</w:t>
        </w:r>
      </w:hyperlink>
      <w:r w:rsidR="002A44E3" w:rsidRPr="000C50B6">
        <w:rPr>
          <w:rStyle w:val="Hyperlink"/>
          <w:rFonts w:cs="Arial"/>
          <w:color w:val="auto"/>
          <w:u w:val="none"/>
        </w:rPr>
        <w:t xml:space="preserve"> adopted during </w:t>
      </w:r>
      <w:r w:rsidR="000C50B6" w:rsidRPr="000C50B6">
        <w:rPr>
          <w:rStyle w:val="Hyperlink"/>
          <w:rFonts w:cs="Arial"/>
          <w:color w:val="auto"/>
          <w:u w:val="none"/>
        </w:rPr>
        <w:t xml:space="preserve">CBD COP15 </w:t>
      </w:r>
      <w:r w:rsidR="002A44E3" w:rsidRPr="000C50B6">
        <w:rPr>
          <w:rStyle w:val="Hyperlink"/>
          <w:rFonts w:cs="Arial"/>
          <w:color w:val="auto"/>
          <w:u w:val="none"/>
        </w:rPr>
        <w:t>to select indicators for the monitoring framework (</w:t>
      </w:r>
      <w:hyperlink r:id="rId19">
        <w:r w:rsidR="002A44E3" w:rsidRPr="000C50B6">
          <w:rPr>
            <w:rStyle w:val="Hyperlink"/>
            <w:rFonts w:cs="Arial"/>
            <w:color w:val="0563C1" w:themeColor="hyperlink"/>
            <w:kern w:val="2"/>
            <w:lang w:val="en-GB"/>
            <w14:ligatures w14:val="standardContextual"/>
          </w:rPr>
          <w:t>CBD/COP/DEC/16/31</w:t>
        </w:r>
      </w:hyperlink>
      <w:r w:rsidR="002A44E3" w:rsidRPr="000C50B6">
        <w:rPr>
          <w:rStyle w:val="Hyperlink"/>
          <w:rFonts w:cs="Arial"/>
          <w:color w:val="auto"/>
          <w:u w:val="none"/>
        </w:rPr>
        <w:t xml:space="preserve">) for the KMGBF, and partly on additional considerations specific to CMS. Further details are contained in </w:t>
      </w:r>
      <w:hyperlink r:id="rId20" w:history="1">
        <w:r w:rsidR="008B5D7C">
          <w:rPr>
            <w:rStyle w:val="Hyperlink"/>
            <w:rFonts w:cs="Arial"/>
          </w:rPr>
          <w:t>UNEP/CMS/COP15/Doc.15</w:t>
        </w:r>
      </w:hyperlink>
      <w:r w:rsidR="008B5D7C">
        <w:rPr>
          <w:rStyle w:val="Hyperlink"/>
          <w:rFonts w:cs="Arial"/>
          <w:color w:val="auto"/>
          <w:u w:val="none"/>
        </w:rPr>
        <w:t xml:space="preserve"> </w:t>
      </w:r>
      <w:r w:rsidR="00230D21" w:rsidRPr="000C50B6">
        <w:rPr>
          <w:rStyle w:val="Hyperlink"/>
          <w:rFonts w:cs="Arial"/>
          <w:i/>
          <w:iCs/>
          <w:color w:val="auto"/>
          <w:u w:val="none"/>
        </w:rPr>
        <w:t>Samarkand Strategic Plan for Migratory Species 2024-2032.</w:t>
      </w:r>
    </w:p>
    <w:p w14:paraId="5A00327C" w14:textId="77777777" w:rsidR="009C2BBE" w:rsidRDefault="009C2BBE" w:rsidP="009C2BBE">
      <w:pPr>
        <w:suppressAutoHyphens/>
        <w:autoSpaceDN w:val="0"/>
        <w:spacing w:after="0" w:line="240" w:lineRule="auto"/>
        <w:textAlignment w:val="baseline"/>
        <w:rPr>
          <w:rFonts w:eastAsia="Calibri" w:cs="Arial"/>
          <w:b/>
        </w:rPr>
      </w:pPr>
    </w:p>
    <w:p w14:paraId="4D4480D8" w14:textId="1CEF586A" w:rsidR="009C2BBE" w:rsidRPr="00B63D29" w:rsidRDefault="00B63D29" w:rsidP="00B63D29">
      <w:pPr>
        <w:widowControl w:val="0"/>
        <w:spacing w:after="0" w:line="240" w:lineRule="auto"/>
        <w:jc w:val="both"/>
        <w:rPr>
          <w:rFonts w:cs="Arial"/>
          <w:u w:val="single"/>
        </w:rPr>
      </w:pPr>
      <w:r>
        <w:rPr>
          <w:rFonts w:cs="Arial"/>
          <w:u w:val="single"/>
        </w:rPr>
        <w:t xml:space="preserve">Implementation of </w:t>
      </w:r>
      <w:r w:rsidRPr="00B63D29">
        <w:rPr>
          <w:rFonts w:cs="Arial"/>
          <w:u w:val="single"/>
        </w:rPr>
        <w:t>Decision 14.7 e)</w:t>
      </w:r>
      <w:r>
        <w:rPr>
          <w:rFonts w:cs="Arial"/>
          <w:u w:val="single"/>
        </w:rPr>
        <w:t xml:space="preserve"> - </w:t>
      </w:r>
      <w:r w:rsidR="009C2BBE" w:rsidRPr="00B63D29">
        <w:rPr>
          <w:rFonts w:cs="Arial"/>
          <w:u w:val="single"/>
        </w:rPr>
        <w:t>Support for National Implementation through NBSAPs</w:t>
      </w:r>
    </w:p>
    <w:p w14:paraId="536B90BC" w14:textId="77777777" w:rsidR="009C2BBE" w:rsidRPr="00EB65CA" w:rsidRDefault="009C2BBE" w:rsidP="009C2BBE">
      <w:pPr>
        <w:suppressAutoHyphens/>
        <w:autoSpaceDN w:val="0"/>
        <w:spacing w:after="0" w:line="240" w:lineRule="auto"/>
        <w:textAlignment w:val="baseline"/>
        <w:rPr>
          <w:rFonts w:eastAsia="Calibri" w:cs="Arial"/>
          <w:b/>
        </w:rPr>
      </w:pPr>
    </w:p>
    <w:p w14:paraId="152FF80D" w14:textId="231FE768" w:rsidR="00230D21" w:rsidRPr="00FD1626" w:rsidRDefault="00230D21" w:rsidP="00FD1626">
      <w:pPr>
        <w:pStyle w:val="ListParagraph"/>
        <w:widowControl w:val="0"/>
        <w:numPr>
          <w:ilvl w:val="0"/>
          <w:numId w:val="4"/>
        </w:numPr>
        <w:suppressAutoHyphens/>
        <w:spacing w:after="0" w:line="240" w:lineRule="auto"/>
        <w:ind w:left="630" w:hanging="630"/>
        <w:jc w:val="both"/>
        <w:rPr>
          <w:rFonts w:eastAsia="Calibri" w:cs="Arial"/>
        </w:rPr>
      </w:pPr>
      <w:r w:rsidRPr="00FD1626">
        <w:rPr>
          <w:rFonts w:eastAsia="Calibri" w:cs="Arial"/>
        </w:rPr>
        <w:t>In response to Decision 14.7 e), in July 2024, the Secretariat issue</w:t>
      </w:r>
      <w:r w:rsidR="00A767FD">
        <w:rPr>
          <w:rFonts w:eastAsia="Calibri" w:cs="Arial"/>
        </w:rPr>
        <w:t>d</w:t>
      </w:r>
      <w:r w:rsidRPr="00FD1626">
        <w:rPr>
          <w:rFonts w:eastAsia="Calibri" w:cs="Arial"/>
        </w:rPr>
        <w:t xml:space="preserve"> </w:t>
      </w:r>
      <w:hyperlink r:id="rId21" w:history="1">
        <w:r w:rsidR="00A767FD">
          <w:rPr>
            <w:rStyle w:val="Hyperlink"/>
            <w:rFonts w:eastAsia="Calibri" w:cs="Arial"/>
          </w:rPr>
          <w:t>Notification 2024/017</w:t>
        </w:r>
      </w:hyperlink>
      <w:r w:rsidR="00A767FD">
        <w:rPr>
          <w:rFonts w:eastAsia="Calibri" w:cs="Arial"/>
        </w:rPr>
        <w:t xml:space="preserve"> </w:t>
      </w:r>
      <w:r w:rsidRPr="00FD1626">
        <w:rPr>
          <w:rFonts w:eastAsia="Calibri" w:cs="Arial"/>
        </w:rPr>
        <w:t xml:space="preserve">to inform Parties about guidance documents and other tools to support the integration of migratory species’ needs and considerations in the revision and update of National Biodiversity Strategies and Action Plans (NBSAPs). </w:t>
      </w:r>
    </w:p>
    <w:p w14:paraId="30EEFAA6" w14:textId="77777777" w:rsidR="00230D21" w:rsidRPr="00FD1626" w:rsidRDefault="00230D21" w:rsidP="007651C3">
      <w:pPr>
        <w:pStyle w:val="ListParagraph"/>
        <w:widowControl w:val="0"/>
        <w:suppressAutoHyphens/>
        <w:spacing w:after="0" w:line="240" w:lineRule="auto"/>
        <w:ind w:left="630"/>
        <w:jc w:val="both"/>
        <w:rPr>
          <w:rFonts w:eastAsia="Calibri" w:cs="Arial"/>
        </w:rPr>
      </w:pPr>
    </w:p>
    <w:p w14:paraId="36F2E72F" w14:textId="6BED99BE" w:rsidR="00727B7F" w:rsidRDefault="00230D21" w:rsidP="00FD1626">
      <w:pPr>
        <w:pStyle w:val="ListParagraph"/>
        <w:widowControl w:val="0"/>
        <w:numPr>
          <w:ilvl w:val="0"/>
          <w:numId w:val="4"/>
        </w:numPr>
        <w:suppressAutoHyphens/>
        <w:spacing w:after="0" w:line="240" w:lineRule="auto"/>
        <w:ind w:left="630" w:hanging="630"/>
        <w:jc w:val="both"/>
        <w:rPr>
          <w:rFonts w:eastAsia="Calibri" w:cs="Arial"/>
        </w:rPr>
      </w:pPr>
      <w:r w:rsidRPr="00FD1626">
        <w:rPr>
          <w:rFonts w:eastAsia="Calibri" w:cs="Arial"/>
        </w:rPr>
        <w:t>Among these, a guidance document was developed by the Secretariat in collaboration with the Secretariat of the Convention on International Trade in Endangered Species of Wild Fauna and Flora (CITES) as a contribution to the Work Plan 2023-2025 of the Collaborative Partnership on Sustainable Wildlife Management (CPW), in which both are members. It focuses on the need to consider work under CMS and CITES when developing NBSAP actions related to the three species-related targets of the KMGBF.</w:t>
      </w:r>
    </w:p>
    <w:p w14:paraId="4A376414" w14:textId="77777777" w:rsidR="00D856FE" w:rsidRPr="00134E93" w:rsidRDefault="00D856FE" w:rsidP="00134E93">
      <w:pPr>
        <w:pStyle w:val="ListParagraph"/>
        <w:rPr>
          <w:rFonts w:eastAsia="Calibri" w:cs="Arial"/>
        </w:rPr>
      </w:pPr>
    </w:p>
    <w:p w14:paraId="70DC3057" w14:textId="3D1E2E36" w:rsidR="00D856FE" w:rsidRPr="00134E93" w:rsidRDefault="00D856FE" w:rsidP="00A33DBA">
      <w:pPr>
        <w:pStyle w:val="ListParagraph"/>
        <w:widowControl w:val="0"/>
        <w:numPr>
          <w:ilvl w:val="0"/>
          <w:numId w:val="4"/>
        </w:numPr>
        <w:suppressAutoHyphens/>
        <w:spacing w:after="0" w:line="240" w:lineRule="auto"/>
        <w:ind w:left="567" w:hanging="567"/>
        <w:jc w:val="both"/>
        <w:rPr>
          <w:rFonts w:eastAsia="Calibri" w:cs="Arial"/>
        </w:rPr>
      </w:pPr>
      <w:r w:rsidRPr="00134E93">
        <w:rPr>
          <w:rFonts w:eastAsia="Calibri" w:cs="Arial"/>
        </w:rPr>
        <w:t xml:space="preserve">Another guidance </w:t>
      </w:r>
      <w:r w:rsidR="00134E93" w:rsidRPr="00134E93">
        <w:rPr>
          <w:rFonts w:eastAsia="Calibri" w:cs="Arial"/>
        </w:rPr>
        <w:t>document</w:t>
      </w:r>
      <w:r w:rsidRPr="00134E93">
        <w:rPr>
          <w:rFonts w:eastAsia="Calibri" w:cs="Arial"/>
        </w:rPr>
        <w:t xml:space="preserve"> </w:t>
      </w:r>
      <w:r w:rsidR="002F287C">
        <w:rPr>
          <w:rFonts w:eastAsia="Calibri" w:cs="Arial"/>
        </w:rPr>
        <w:t xml:space="preserve">to note </w:t>
      </w:r>
      <w:r w:rsidR="00134E93" w:rsidRPr="00134E93">
        <w:rPr>
          <w:rFonts w:eastAsia="Calibri" w:cs="Arial"/>
        </w:rPr>
        <w:t>supports the integration of ecological connectivity into NBSAPs by providing practical approaches, actions and tools to assist countries with effectively addressing ecological connectivity in connection to goals and targets of the KMGBF, including those related to means of implementation at the national level. It was developed by the Connectivity Conservation Specialist Group (CCSG) of the International Union for Conservation Nature World Commission on Protected Areas (IUCN WCPA).</w:t>
      </w:r>
    </w:p>
    <w:p w14:paraId="062BD562" w14:textId="77777777" w:rsidR="0068206F" w:rsidRPr="0068206F" w:rsidRDefault="0068206F" w:rsidP="0068206F">
      <w:pPr>
        <w:widowControl w:val="0"/>
        <w:suppressAutoHyphens/>
        <w:spacing w:after="0" w:line="240" w:lineRule="auto"/>
        <w:jc w:val="both"/>
        <w:rPr>
          <w:rFonts w:eastAsia="Calibri" w:cs="Arial"/>
        </w:rPr>
      </w:pPr>
    </w:p>
    <w:p w14:paraId="12A5B604" w14:textId="202DA2D6" w:rsidR="002A44E3" w:rsidRPr="00B63D29" w:rsidRDefault="00B63D29" w:rsidP="00B63D29">
      <w:pPr>
        <w:widowControl w:val="0"/>
        <w:spacing w:after="0" w:line="240" w:lineRule="auto"/>
        <w:jc w:val="both"/>
        <w:rPr>
          <w:rFonts w:cs="Arial"/>
          <w:u w:val="single"/>
        </w:rPr>
      </w:pPr>
      <w:r>
        <w:rPr>
          <w:rFonts w:cs="Arial"/>
          <w:u w:val="single"/>
        </w:rPr>
        <w:t xml:space="preserve">Implementation of </w:t>
      </w:r>
      <w:r w:rsidRPr="00B63D29">
        <w:rPr>
          <w:rFonts w:cs="Arial"/>
          <w:u w:val="single"/>
        </w:rPr>
        <w:t>Decision 14.7 f)</w:t>
      </w:r>
      <w:r>
        <w:rPr>
          <w:rFonts w:cs="Arial"/>
          <w:u w:val="single"/>
        </w:rPr>
        <w:t xml:space="preserve"> - </w:t>
      </w:r>
      <w:r w:rsidR="002A44E3" w:rsidRPr="00B63D29">
        <w:rPr>
          <w:rFonts w:cs="Arial"/>
          <w:u w:val="single"/>
        </w:rPr>
        <w:t>Further collaboration with CBD</w:t>
      </w:r>
    </w:p>
    <w:p w14:paraId="040E23BE" w14:textId="77777777" w:rsidR="002A44E3" w:rsidRPr="002A44E3" w:rsidRDefault="002A44E3" w:rsidP="002A44E3">
      <w:pPr>
        <w:suppressAutoHyphens/>
        <w:autoSpaceDN w:val="0"/>
        <w:spacing w:after="0" w:line="240" w:lineRule="auto"/>
        <w:textAlignment w:val="baseline"/>
        <w:rPr>
          <w:rFonts w:eastAsia="Calibri" w:cs="Arial"/>
          <w:b/>
        </w:rPr>
      </w:pPr>
    </w:p>
    <w:p w14:paraId="407A82C9" w14:textId="1DB47A71" w:rsidR="00987F0C" w:rsidRPr="00D858E1" w:rsidRDefault="00B60FF3" w:rsidP="00D858E1">
      <w:pPr>
        <w:pStyle w:val="ListParagraph"/>
        <w:widowControl w:val="0"/>
        <w:numPr>
          <w:ilvl w:val="0"/>
          <w:numId w:val="4"/>
        </w:numPr>
        <w:suppressAutoHyphens/>
        <w:spacing w:after="0" w:line="240" w:lineRule="auto"/>
        <w:ind w:left="630" w:hanging="630"/>
        <w:jc w:val="both"/>
        <w:rPr>
          <w:rFonts w:eastAsia="Calibri" w:cs="Arial"/>
        </w:rPr>
      </w:pPr>
      <w:r>
        <w:rPr>
          <w:rFonts w:eastAsia="Calibri" w:cs="Arial"/>
        </w:rPr>
        <w:t xml:space="preserve">The CMS </w:t>
      </w:r>
      <w:r w:rsidR="00D858E1">
        <w:rPr>
          <w:rFonts w:eastAsia="Calibri" w:cs="Arial"/>
        </w:rPr>
        <w:t>Secretariat</w:t>
      </w:r>
      <w:r>
        <w:rPr>
          <w:rFonts w:eastAsia="Calibri" w:cs="Arial"/>
        </w:rPr>
        <w:t xml:space="preserve"> </w:t>
      </w:r>
      <w:r w:rsidRPr="00B60FF3">
        <w:rPr>
          <w:rFonts w:eastAsia="Calibri" w:cs="Arial"/>
        </w:rPr>
        <w:t xml:space="preserve">cooperates closely with the </w:t>
      </w:r>
      <w:r w:rsidR="00D858E1">
        <w:rPr>
          <w:rFonts w:eastAsia="Calibri" w:cs="Arial"/>
        </w:rPr>
        <w:t>CBD Secretariat</w:t>
      </w:r>
      <w:r w:rsidRPr="00D858E1">
        <w:rPr>
          <w:rFonts w:eastAsia="Calibri" w:cs="Arial"/>
        </w:rPr>
        <w:t xml:space="preserve"> both bilaterally and within the framework of the </w:t>
      </w:r>
      <w:r w:rsidR="00D858E1" w:rsidRPr="00D858E1">
        <w:rPr>
          <w:rFonts w:cs="Arial"/>
        </w:rPr>
        <w:t xml:space="preserve">Liaison Group of Biodiversity-related Conventions </w:t>
      </w:r>
      <w:r w:rsidRPr="00D858E1">
        <w:rPr>
          <w:rFonts w:eastAsia="Calibri" w:cs="Arial"/>
        </w:rPr>
        <w:t>(BLG), ensuring coherence and mutual reinforcement in the implementation of global biodiversity commitments.</w:t>
      </w:r>
      <w:r w:rsidR="00D858E1" w:rsidRPr="00D858E1">
        <w:rPr>
          <w:rFonts w:eastAsia="Calibri" w:cs="Arial"/>
        </w:rPr>
        <w:t xml:space="preserve"> </w:t>
      </w:r>
      <w:r w:rsidR="0075221B" w:rsidRPr="00D858E1">
        <w:rPr>
          <w:rFonts w:eastAsia="Calibri" w:cs="Arial"/>
        </w:rPr>
        <w:t xml:space="preserve">The </w:t>
      </w:r>
      <w:r w:rsidR="00243406">
        <w:rPr>
          <w:rFonts w:eastAsia="Calibri" w:cs="Arial"/>
        </w:rPr>
        <w:t xml:space="preserve">CMS </w:t>
      </w:r>
      <w:r w:rsidR="0075221B" w:rsidRPr="00D858E1">
        <w:rPr>
          <w:rFonts w:eastAsia="Calibri" w:cs="Arial"/>
        </w:rPr>
        <w:t xml:space="preserve">Secretariat attended the first and second resumed sessions of CBD COP16 and actively engaged in relevant discussions and negotiations. </w:t>
      </w:r>
      <w:r w:rsidR="00987F0C" w:rsidRPr="00D858E1">
        <w:rPr>
          <w:rFonts w:eastAsia="Calibri" w:cs="Arial"/>
        </w:rPr>
        <w:t xml:space="preserve">While a Joint Work </w:t>
      </w:r>
      <w:proofErr w:type="spellStart"/>
      <w:r w:rsidR="00987F0C" w:rsidRPr="00D858E1">
        <w:rPr>
          <w:rFonts w:eastAsia="Calibri" w:cs="Arial"/>
        </w:rPr>
        <w:t>Programme</w:t>
      </w:r>
      <w:proofErr w:type="spellEnd"/>
      <w:r w:rsidR="00987F0C" w:rsidRPr="00D858E1">
        <w:rPr>
          <w:rFonts w:eastAsia="Calibri" w:cs="Arial"/>
        </w:rPr>
        <w:t xml:space="preserve"> </w:t>
      </w:r>
      <w:r w:rsidR="002B48C1" w:rsidRPr="00D858E1">
        <w:rPr>
          <w:rFonts w:eastAsia="Calibri" w:cs="Arial"/>
        </w:rPr>
        <w:t xml:space="preserve">is </w:t>
      </w:r>
      <w:r w:rsidR="00987F0C" w:rsidRPr="00D858E1">
        <w:rPr>
          <w:rFonts w:eastAsia="Calibri" w:cs="Arial"/>
        </w:rPr>
        <w:t xml:space="preserve">still in the making, strong collaboration with the CBD Secretariat was advanced on numerous fronts </w:t>
      </w:r>
      <w:r w:rsidR="002B48C1" w:rsidRPr="00D858E1">
        <w:rPr>
          <w:rFonts w:eastAsia="Calibri" w:cs="Arial"/>
        </w:rPr>
        <w:t>including:</w:t>
      </w:r>
    </w:p>
    <w:p w14:paraId="6CCB5447" w14:textId="0EBCBF4F" w:rsidR="002B48C1" w:rsidRPr="005861F0" w:rsidRDefault="002B48C1" w:rsidP="00331DFA">
      <w:pPr>
        <w:numPr>
          <w:ilvl w:val="1"/>
          <w:numId w:val="25"/>
        </w:numPr>
        <w:suppressAutoHyphens/>
        <w:autoSpaceDN w:val="0"/>
        <w:spacing w:before="120" w:after="0" w:line="240" w:lineRule="auto"/>
        <w:ind w:left="851" w:hanging="284"/>
        <w:jc w:val="both"/>
        <w:textAlignment w:val="baseline"/>
        <w:rPr>
          <w:rFonts w:eastAsia="Calibri" w:cs="Arial"/>
        </w:rPr>
      </w:pPr>
      <w:r w:rsidRPr="005861F0">
        <w:rPr>
          <w:rFonts w:eastAsia="Calibri" w:cs="Arial"/>
          <w:u w:val="single"/>
        </w:rPr>
        <w:t>Area-based conservation measures and Ecological Connectivity</w:t>
      </w:r>
      <w:r w:rsidRPr="005861F0">
        <w:rPr>
          <w:rFonts w:eastAsia="Calibri" w:cs="Arial"/>
        </w:rPr>
        <w:t xml:space="preserve">: </w:t>
      </w:r>
      <w:r w:rsidR="005861F0" w:rsidRPr="005861F0">
        <w:rPr>
          <w:rFonts w:eastAsia="Calibri" w:cs="Arial"/>
        </w:rPr>
        <w:t xml:space="preserve">the CBD Secretariat </w:t>
      </w:r>
      <w:r w:rsidR="008444E8">
        <w:rPr>
          <w:rFonts w:eastAsia="Calibri" w:cs="Arial"/>
        </w:rPr>
        <w:t>joined</w:t>
      </w:r>
      <w:r w:rsidR="005861F0" w:rsidRPr="005861F0">
        <w:rPr>
          <w:rFonts w:eastAsia="Calibri" w:cs="Arial"/>
        </w:rPr>
        <w:t xml:space="preserve"> the </w:t>
      </w:r>
      <w:r w:rsidRPr="005861F0">
        <w:rPr>
          <w:rFonts w:eastAsia="Calibri" w:cs="Arial"/>
        </w:rPr>
        <w:t>Global Partnership on Ecological Connectivity</w:t>
      </w:r>
      <w:r w:rsidR="005861F0">
        <w:rPr>
          <w:rFonts w:eastAsia="Calibri" w:cs="Arial"/>
        </w:rPr>
        <w:t xml:space="preserve">, and in this context, collaboration </w:t>
      </w:r>
      <w:r w:rsidR="008444E8">
        <w:rPr>
          <w:rFonts w:eastAsia="Calibri" w:cs="Arial"/>
        </w:rPr>
        <w:t>focused on</w:t>
      </w:r>
      <w:r w:rsidR="005861F0">
        <w:rPr>
          <w:rFonts w:eastAsia="Calibri" w:cs="Arial"/>
        </w:rPr>
        <w:t xml:space="preserve"> </w:t>
      </w:r>
      <w:r w:rsidR="008444E8" w:rsidRPr="005861F0">
        <w:rPr>
          <w:rFonts w:eastAsia="Calibri" w:cs="Arial"/>
        </w:rPr>
        <w:t>support</w:t>
      </w:r>
      <w:r w:rsidR="008444E8">
        <w:rPr>
          <w:rFonts w:eastAsia="Calibri" w:cs="Arial"/>
        </w:rPr>
        <w:t>ing</w:t>
      </w:r>
      <w:r w:rsidR="008444E8" w:rsidRPr="005861F0">
        <w:rPr>
          <w:rFonts w:eastAsia="Calibri" w:cs="Arial"/>
        </w:rPr>
        <w:t xml:space="preserve"> the dissemination and application of tools and guidelines for implementing and monitoring connectivity with regard to the KMGBF</w:t>
      </w:r>
      <w:r w:rsidRPr="005861F0">
        <w:rPr>
          <w:rFonts w:eastAsia="Calibri" w:cs="Arial"/>
        </w:rPr>
        <w:t>.</w:t>
      </w:r>
      <w:r w:rsidR="005861F0" w:rsidRPr="005861F0">
        <w:rPr>
          <w:rFonts w:eastAsia="Calibri" w:cs="Arial"/>
        </w:rPr>
        <w:t xml:space="preserve"> </w:t>
      </w:r>
      <w:r w:rsidRPr="005861F0">
        <w:rPr>
          <w:rFonts w:eastAsia="Calibri" w:cs="Arial"/>
        </w:rPr>
        <w:t xml:space="preserve">Further details are included in </w:t>
      </w:r>
      <w:hyperlink r:id="rId22" w:history="1">
        <w:r w:rsidR="0068206F">
          <w:rPr>
            <w:rStyle w:val="Hyperlink"/>
            <w:rFonts w:eastAsia="Calibri" w:cs="Arial"/>
          </w:rPr>
          <w:t>UNEP/CMS/COP15/Doc.28.2</w:t>
        </w:r>
      </w:hyperlink>
      <w:r w:rsidR="0068206F">
        <w:t xml:space="preserve"> </w:t>
      </w:r>
      <w:r w:rsidR="0068206F" w:rsidRPr="0068206F">
        <w:rPr>
          <w:i/>
          <w:iCs/>
        </w:rPr>
        <w:t>Ecological Connectivity</w:t>
      </w:r>
      <w:r w:rsidRPr="005861F0">
        <w:rPr>
          <w:rFonts w:eastAsia="Calibri" w:cs="Arial"/>
        </w:rPr>
        <w:t xml:space="preserve">. </w:t>
      </w:r>
      <w:r w:rsidR="0006396F">
        <w:rPr>
          <w:rFonts w:eastAsia="Calibri" w:cs="Arial"/>
        </w:rPr>
        <w:t xml:space="preserve">The CMS </w:t>
      </w:r>
      <w:r w:rsidR="008444E8">
        <w:rPr>
          <w:rFonts w:eastAsia="Calibri" w:cs="Arial"/>
        </w:rPr>
        <w:t>Secretariat</w:t>
      </w:r>
      <w:r w:rsidR="0006396F">
        <w:rPr>
          <w:rFonts w:eastAsia="Calibri" w:cs="Arial"/>
        </w:rPr>
        <w:t xml:space="preserve"> provided inputs </w:t>
      </w:r>
      <w:r w:rsidR="00FF4793">
        <w:rPr>
          <w:rFonts w:eastAsia="Calibri" w:cs="Arial"/>
        </w:rPr>
        <w:t xml:space="preserve">in response to </w:t>
      </w:r>
      <w:hyperlink r:id="rId23" w:history="1">
        <w:r w:rsidR="00CB05F6">
          <w:rPr>
            <w:rStyle w:val="Hyperlink"/>
            <w:rFonts w:eastAsia="Calibri" w:cs="Arial"/>
          </w:rPr>
          <w:t>CBD Notification 2025-135</w:t>
        </w:r>
      </w:hyperlink>
      <w:r w:rsidR="00CB05F6">
        <w:t xml:space="preserve"> with </w:t>
      </w:r>
      <w:r w:rsidR="0006396F" w:rsidRPr="005861F0">
        <w:rPr>
          <w:rFonts w:eastAsia="Calibri" w:cs="Arial"/>
        </w:rPr>
        <w:t xml:space="preserve">views and information relating to the strategic review and analysis of </w:t>
      </w:r>
      <w:r w:rsidR="0006396F" w:rsidRPr="005861F0">
        <w:rPr>
          <w:rFonts w:eastAsia="Calibri" w:cs="Arial"/>
        </w:rPr>
        <w:lastRenderedPageBreak/>
        <w:t xml:space="preserve">the current </w:t>
      </w:r>
      <w:proofErr w:type="spellStart"/>
      <w:r w:rsidR="0006396F" w:rsidRPr="005861F0">
        <w:rPr>
          <w:rFonts w:eastAsia="Calibri" w:cs="Arial"/>
        </w:rPr>
        <w:t>Programme</w:t>
      </w:r>
      <w:proofErr w:type="spellEnd"/>
      <w:r w:rsidR="0006396F" w:rsidRPr="005861F0">
        <w:rPr>
          <w:rFonts w:eastAsia="Calibri" w:cs="Arial"/>
        </w:rPr>
        <w:t xml:space="preserve"> of work on protected areas (</w:t>
      </w:r>
      <w:proofErr w:type="spellStart"/>
      <w:r w:rsidR="0006396F" w:rsidRPr="005861F0">
        <w:rPr>
          <w:rFonts w:eastAsia="Calibri" w:cs="Arial"/>
        </w:rPr>
        <w:t>PowPA</w:t>
      </w:r>
      <w:proofErr w:type="spellEnd"/>
      <w:r w:rsidR="0006396F" w:rsidRPr="005861F0">
        <w:rPr>
          <w:rFonts w:eastAsia="Calibri" w:cs="Arial"/>
        </w:rPr>
        <w:t xml:space="preserve">) in the context of the </w:t>
      </w:r>
      <w:r w:rsidR="008444E8">
        <w:rPr>
          <w:rFonts w:eastAsia="Calibri" w:cs="Arial"/>
        </w:rPr>
        <w:t>KMGBF</w:t>
      </w:r>
      <w:r w:rsidR="0006396F">
        <w:rPr>
          <w:rFonts w:eastAsia="Calibri" w:cs="Arial"/>
        </w:rPr>
        <w:t>.</w:t>
      </w:r>
      <w:r w:rsidR="00142426">
        <w:rPr>
          <w:rFonts w:eastAsia="Calibri" w:cs="Arial"/>
        </w:rPr>
        <w:t xml:space="preserve"> The CMS Secretariat has been engaging in the CBD </w:t>
      </w:r>
      <w:hyperlink r:id="rId24" w:history="1">
        <w:r w:rsidR="00142426" w:rsidRPr="00142426">
          <w:rPr>
            <w:rStyle w:val="Hyperlink"/>
            <w:rFonts w:eastAsia="Calibri" w:cs="Arial"/>
          </w:rPr>
          <w:t>Peace and Biodiversity Dialogue Initiative (PBDI)</w:t>
        </w:r>
      </w:hyperlink>
      <w:r w:rsidR="00142426" w:rsidRPr="00142426">
        <w:rPr>
          <w:rFonts w:eastAsia="Calibri" w:cs="Arial"/>
        </w:rPr>
        <w:t xml:space="preserve"> </w:t>
      </w:r>
      <w:r w:rsidR="00142426">
        <w:rPr>
          <w:rFonts w:eastAsia="Calibri" w:cs="Arial"/>
        </w:rPr>
        <w:t xml:space="preserve">which </w:t>
      </w:r>
      <w:r w:rsidR="00142426" w:rsidRPr="00142426">
        <w:rPr>
          <w:rFonts w:eastAsia="Calibri" w:cs="Arial"/>
        </w:rPr>
        <w:t>promotes transboundary cooperation in protected areas globally</w:t>
      </w:r>
      <w:r w:rsidR="00142426">
        <w:rPr>
          <w:rFonts w:eastAsia="Calibri" w:cs="Arial"/>
        </w:rPr>
        <w:t>.</w:t>
      </w:r>
    </w:p>
    <w:p w14:paraId="6F0C2589" w14:textId="189EADAD" w:rsidR="002B48C1" w:rsidRPr="000067AF" w:rsidRDefault="0075221B" w:rsidP="00331DFA">
      <w:pPr>
        <w:numPr>
          <w:ilvl w:val="1"/>
          <w:numId w:val="25"/>
        </w:numPr>
        <w:suppressAutoHyphens/>
        <w:autoSpaceDN w:val="0"/>
        <w:spacing w:before="120" w:after="0" w:line="240" w:lineRule="auto"/>
        <w:ind w:left="851" w:hanging="284"/>
        <w:jc w:val="both"/>
        <w:textAlignment w:val="baseline"/>
        <w:rPr>
          <w:rFonts w:eastAsia="Calibri" w:cs="Arial"/>
        </w:rPr>
      </w:pPr>
      <w:r w:rsidRPr="000067AF">
        <w:rPr>
          <w:rFonts w:eastAsia="Calibri" w:cs="Arial"/>
          <w:u w:val="single"/>
        </w:rPr>
        <w:t>Oceans:</w:t>
      </w:r>
      <w:r w:rsidRPr="000067AF">
        <w:rPr>
          <w:rFonts w:eastAsia="Calibri" w:cs="Arial"/>
        </w:rPr>
        <w:t xml:space="preserve"> the Secretariat participated in the Fourth meeting of the Sustainable Ocean Initiative (SOI) Global Dialogue with Regional Seas Organizations and Regional Fishery Bodies in June 2024</w:t>
      </w:r>
      <w:r w:rsidR="005D0761" w:rsidRPr="000067AF">
        <w:rPr>
          <w:rFonts w:eastAsia="Calibri" w:cs="Arial"/>
        </w:rPr>
        <w:t xml:space="preserve"> and the SOI meeting </w:t>
      </w:r>
      <w:r w:rsidR="000067AF">
        <w:rPr>
          <w:rFonts w:eastAsia="Calibri" w:cs="Arial"/>
        </w:rPr>
        <w:t xml:space="preserve">on the margins of the </w:t>
      </w:r>
      <w:r w:rsidR="000067AF" w:rsidRPr="000067AF">
        <w:rPr>
          <w:rFonts w:eastAsia="Calibri" w:cs="Arial"/>
          <w:lang w:val="en-DE"/>
        </w:rPr>
        <w:t>UN Ocean Conference (UNOC3) in Nice, France, in June 2025</w:t>
      </w:r>
      <w:r w:rsidRPr="000067AF">
        <w:rPr>
          <w:rFonts w:eastAsia="Calibri" w:cs="Arial"/>
        </w:rPr>
        <w:t>.</w:t>
      </w:r>
    </w:p>
    <w:p w14:paraId="2F53AC4A" w14:textId="69E5C10D" w:rsidR="002A44E3" w:rsidRPr="00142426" w:rsidRDefault="002B48C1" w:rsidP="00331DFA">
      <w:pPr>
        <w:numPr>
          <w:ilvl w:val="1"/>
          <w:numId w:val="25"/>
        </w:numPr>
        <w:suppressAutoHyphens/>
        <w:autoSpaceDN w:val="0"/>
        <w:spacing w:before="120" w:after="0" w:line="240" w:lineRule="auto"/>
        <w:ind w:left="851" w:hanging="284"/>
        <w:jc w:val="both"/>
        <w:textAlignment w:val="baseline"/>
        <w:rPr>
          <w:rFonts w:eastAsia="Calibri" w:cs="Arial"/>
        </w:rPr>
      </w:pPr>
      <w:r w:rsidRPr="00142426">
        <w:rPr>
          <w:rFonts w:eastAsia="Calibri" w:cs="Arial"/>
          <w:u w:val="single"/>
        </w:rPr>
        <w:t>Climate change</w:t>
      </w:r>
      <w:r w:rsidRPr="00142426">
        <w:rPr>
          <w:rFonts w:eastAsia="Calibri" w:cs="Arial"/>
        </w:rPr>
        <w:t>:</w:t>
      </w:r>
      <w:r w:rsidR="002A44E3" w:rsidRPr="00142426">
        <w:rPr>
          <w:rFonts w:eastAsia="Calibri" w:cs="Arial"/>
        </w:rPr>
        <w:t xml:space="preserve"> </w:t>
      </w:r>
      <w:r w:rsidR="0064383B" w:rsidRPr="00142426">
        <w:rPr>
          <w:rFonts w:eastAsia="Calibri" w:cs="Arial"/>
        </w:rPr>
        <w:t xml:space="preserve">the </w:t>
      </w:r>
      <w:r w:rsidR="00142426" w:rsidRPr="00142426">
        <w:rPr>
          <w:rFonts w:eastAsia="Calibri" w:cs="Arial"/>
        </w:rPr>
        <w:t xml:space="preserve">CMS </w:t>
      </w:r>
      <w:r w:rsidR="0064383B" w:rsidRPr="00142426">
        <w:rPr>
          <w:rFonts w:eastAsia="Calibri" w:cs="Arial"/>
        </w:rPr>
        <w:t xml:space="preserve">Secretariat </w:t>
      </w:r>
      <w:r w:rsidR="00191F7A">
        <w:rPr>
          <w:rFonts w:eastAsia="Calibri" w:cs="Arial"/>
        </w:rPr>
        <w:t xml:space="preserve">provided </w:t>
      </w:r>
      <w:r w:rsidR="0064383B" w:rsidRPr="00142426">
        <w:rPr>
          <w:rFonts w:eastAsia="Calibri" w:cs="Arial"/>
        </w:rPr>
        <w:t xml:space="preserve">views and information on migratory species and climate change in line with </w:t>
      </w:r>
      <w:hyperlink r:id="rId25" w:history="1">
        <w:r w:rsidR="006E2FC6" w:rsidRPr="00142426">
          <w:rPr>
            <w:rStyle w:val="Hyperlink"/>
            <w:rFonts w:eastAsia="Calibri" w:cs="Arial"/>
          </w:rPr>
          <w:t>CBD Notification 2025-005</w:t>
        </w:r>
      </w:hyperlink>
      <w:r w:rsidR="0064383B" w:rsidRPr="00142426">
        <w:rPr>
          <w:rFonts w:eastAsia="Calibri" w:cs="Arial"/>
        </w:rPr>
        <w:t>.</w:t>
      </w:r>
      <w:r w:rsidR="00142426" w:rsidRPr="00142426">
        <w:rPr>
          <w:rFonts w:eastAsia="Calibri" w:cs="Arial"/>
        </w:rPr>
        <w:t xml:space="preserve"> The CBD </w:t>
      </w:r>
      <w:r w:rsidR="00142426">
        <w:rPr>
          <w:rFonts w:eastAsia="Calibri" w:cs="Arial"/>
        </w:rPr>
        <w:t>Secretariat attended the CMS E</w:t>
      </w:r>
      <w:r w:rsidR="00142426" w:rsidRPr="00142426">
        <w:rPr>
          <w:rFonts w:eastAsia="Calibri" w:cs="Arial"/>
        </w:rPr>
        <w:t>xpert Workshop on Migratory Species and Climate Change, held in February 2025.</w:t>
      </w:r>
      <w:r w:rsidR="00142426">
        <w:rPr>
          <w:rFonts w:eastAsia="Calibri" w:cs="Arial"/>
        </w:rPr>
        <w:t xml:space="preserve"> </w:t>
      </w:r>
      <w:r w:rsidR="00142426" w:rsidRPr="00142426">
        <w:rPr>
          <w:rFonts w:eastAsia="Calibri" w:cs="Arial"/>
        </w:rPr>
        <w:t xml:space="preserve">Further details are included in  </w:t>
      </w:r>
      <w:hyperlink r:id="rId26" w:history="1">
        <w:r w:rsidR="003F6A08">
          <w:rPr>
            <w:rStyle w:val="Hyperlink"/>
            <w:rFonts w:eastAsia="Calibri" w:cs="Arial"/>
          </w:rPr>
          <w:t>UNEP/CMS/COP15/Doc.28.12</w:t>
        </w:r>
      </w:hyperlink>
      <w:r w:rsidR="003F6A08" w:rsidRPr="003F6A08">
        <w:t xml:space="preserve"> </w:t>
      </w:r>
      <w:r w:rsidR="003F6A08" w:rsidRPr="003F6A08">
        <w:rPr>
          <w:i/>
          <w:iCs/>
        </w:rPr>
        <w:t>Climate Change</w:t>
      </w:r>
      <w:r w:rsidR="00142426" w:rsidRPr="00142426">
        <w:rPr>
          <w:rFonts w:eastAsia="Calibri" w:cs="Arial"/>
        </w:rPr>
        <w:t xml:space="preserve">. </w:t>
      </w:r>
    </w:p>
    <w:p w14:paraId="136AE5AA" w14:textId="25A08117" w:rsidR="00FD1626" w:rsidRPr="009E35AE" w:rsidRDefault="002B48C1" w:rsidP="00331DFA">
      <w:pPr>
        <w:numPr>
          <w:ilvl w:val="1"/>
          <w:numId w:val="25"/>
        </w:numPr>
        <w:suppressAutoHyphens/>
        <w:autoSpaceDN w:val="0"/>
        <w:spacing w:before="120" w:after="0" w:line="240" w:lineRule="auto"/>
        <w:ind w:left="851" w:hanging="284"/>
        <w:jc w:val="both"/>
        <w:textAlignment w:val="baseline"/>
        <w:rPr>
          <w:rFonts w:eastAsia="Calibri" w:cs="Arial"/>
        </w:rPr>
      </w:pPr>
      <w:r w:rsidRPr="002B48C1">
        <w:rPr>
          <w:rFonts w:eastAsia="Calibri" w:cs="Arial"/>
          <w:u w:val="single"/>
        </w:rPr>
        <w:t>Sustainable wildlife management</w:t>
      </w:r>
      <w:r>
        <w:rPr>
          <w:rFonts w:eastAsia="Calibri" w:cs="Arial"/>
        </w:rPr>
        <w:t>:</w:t>
      </w:r>
      <w:r w:rsidRPr="009E35AE">
        <w:rPr>
          <w:rFonts w:eastAsia="Calibri" w:cs="Arial"/>
        </w:rPr>
        <w:t xml:space="preserve"> </w:t>
      </w:r>
      <w:r w:rsidR="009A172C">
        <w:rPr>
          <w:rFonts w:eastAsia="Calibri" w:cs="Arial"/>
        </w:rPr>
        <w:t xml:space="preserve">the Secretariat actively participated in the </w:t>
      </w:r>
      <w:r w:rsidR="009A172C" w:rsidRPr="009A172C">
        <w:rPr>
          <w:rFonts w:eastAsia="Calibri" w:cs="Arial"/>
          <w:lang w:val="en-GB"/>
        </w:rPr>
        <w:t xml:space="preserve">preparation of a draft global guidance on the sustainable management of wildlife, as requested in </w:t>
      </w:r>
      <w:r w:rsidR="009A172C">
        <w:rPr>
          <w:rFonts w:eastAsia="Calibri" w:cs="Arial"/>
          <w:lang w:val="en-GB"/>
        </w:rPr>
        <w:t xml:space="preserve">CBD </w:t>
      </w:r>
      <w:r w:rsidR="009A172C" w:rsidRPr="009A172C">
        <w:rPr>
          <w:rFonts w:eastAsia="Calibri" w:cs="Arial"/>
          <w:lang w:val="en-GB"/>
        </w:rPr>
        <w:t>decision 16/15</w:t>
      </w:r>
      <w:r w:rsidR="009A172C" w:rsidRPr="009A172C">
        <w:rPr>
          <w:rFonts w:eastAsia="Calibri" w:cs="Arial"/>
        </w:rPr>
        <w:t xml:space="preserve"> </w:t>
      </w:r>
      <w:r w:rsidR="009A172C">
        <w:rPr>
          <w:rFonts w:eastAsia="Calibri" w:cs="Arial"/>
        </w:rPr>
        <w:t xml:space="preserve">and submitted inputs in line with </w:t>
      </w:r>
      <w:hyperlink r:id="rId27" w:history="1">
        <w:r w:rsidR="006E2FC6">
          <w:rPr>
            <w:rStyle w:val="Hyperlink"/>
            <w:rFonts w:eastAsia="Calibri" w:cs="Arial"/>
          </w:rPr>
          <w:t>CBD Notification 2025-014</w:t>
        </w:r>
      </w:hyperlink>
      <w:r w:rsidR="00081615">
        <w:rPr>
          <w:rFonts w:eastAsia="Calibri" w:cs="Arial"/>
        </w:rPr>
        <w:t>.</w:t>
      </w:r>
      <w:r w:rsidR="009A172C" w:rsidRPr="009A172C">
        <w:rPr>
          <w:rFonts w:ascii="Calibri" w:hAnsi="Calibri" w:cs="Calibri"/>
        </w:rPr>
        <w:t xml:space="preserve"> </w:t>
      </w:r>
      <w:r w:rsidR="009A172C">
        <w:rPr>
          <w:rFonts w:eastAsia="Calibri" w:cs="Arial"/>
        </w:rPr>
        <w:t>The Secretariat will take part in the dedicated e</w:t>
      </w:r>
      <w:r w:rsidR="009A172C" w:rsidRPr="009A172C">
        <w:rPr>
          <w:rFonts w:eastAsia="Calibri" w:cs="Arial"/>
        </w:rPr>
        <w:t xml:space="preserve">xpert meeting </w:t>
      </w:r>
      <w:r w:rsidR="009A172C">
        <w:rPr>
          <w:rFonts w:eastAsia="Calibri" w:cs="Arial"/>
        </w:rPr>
        <w:t>which will take place on</w:t>
      </w:r>
      <w:r w:rsidR="009A172C" w:rsidRPr="009A172C">
        <w:rPr>
          <w:rFonts w:eastAsia="Calibri" w:cs="Arial"/>
        </w:rPr>
        <w:t xml:space="preserve"> 9</w:t>
      </w:r>
      <w:r w:rsidR="009A172C">
        <w:rPr>
          <w:rFonts w:eastAsia="Calibri" w:cs="Arial"/>
        </w:rPr>
        <w:t>-</w:t>
      </w:r>
      <w:r w:rsidR="009A172C" w:rsidRPr="009A172C">
        <w:rPr>
          <w:rFonts w:eastAsia="Calibri" w:cs="Arial"/>
        </w:rPr>
        <w:t xml:space="preserve"> 11 February 2026</w:t>
      </w:r>
      <w:r w:rsidR="009A172C">
        <w:rPr>
          <w:rFonts w:eastAsia="Calibri" w:cs="Arial"/>
        </w:rPr>
        <w:t xml:space="preserve"> in Bonn.</w:t>
      </w:r>
    </w:p>
    <w:p w14:paraId="2BE37323" w14:textId="6BD3C0FF" w:rsidR="006E2FC6" w:rsidRPr="00142426" w:rsidRDefault="006E2FC6" w:rsidP="00331DFA">
      <w:pPr>
        <w:numPr>
          <w:ilvl w:val="1"/>
          <w:numId w:val="25"/>
        </w:numPr>
        <w:suppressAutoHyphens/>
        <w:autoSpaceDN w:val="0"/>
        <w:spacing w:before="120" w:after="0" w:line="240" w:lineRule="auto"/>
        <w:ind w:left="851" w:hanging="284"/>
        <w:jc w:val="both"/>
        <w:textAlignment w:val="baseline"/>
        <w:rPr>
          <w:rFonts w:eastAsia="Calibri" w:cs="Arial"/>
        </w:rPr>
      </w:pPr>
      <w:r w:rsidRPr="0B8BEB7E">
        <w:rPr>
          <w:rFonts w:eastAsia="Calibri" w:cs="Arial"/>
          <w:u w:val="single"/>
        </w:rPr>
        <w:t xml:space="preserve">Energy: </w:t>
      </w:r>
      <w:r w:rsidRPr="0B8BEB7E">
        <w:rPr>
          <w:rFonts w:eastAsia="Calibri" w:cs="Arial"/>
        </w:rPr>
        <w:t>the CBD Secretariat participates in the work and meetings of the CMS Energy Task Force.</w:t>
      </w:r>
      <w:r w:rsidR="00142426" w:rsidRPr="0B8BEB7E">
        <w:rPr>
          <w:rFonts w:eastAsia="Calibri" w:cs="Arial"/>
        </w:rPr>
        <w:t xml:space="preserve"> Further details are included in  </w:t>
      </w:r>
      <w:hyperlink r:id="rId28">
        <w:r w:rsidR="003F6A08">
          <w:rPr>
            <w:rStyle w:val="Hyperlink"/>
            <w:rFonts w:eastAsia="Calibri" w:cs="Arial"/>
          </w:rPr>
          <w:t xml:space="preserve">UNEP/CMS/COP15/Doc.28.11 </w:t>
        </w:r>
      </w:hyperlink>
      <w:r w:rsidR="003F6A08" w:rsidRPr="003F6A08">
        <w:t xml:space="preserve"> </w:t>
      </w:r>
      <w:r w:rsidR="003F6A08" w:rsidRPr="003F6A08">
        <w:rPr>
          <w:i/>
          <w:iCs/>
        </w:rPr>
        <w:t>Renewable Energy</w:t>
      </w:r>
      <w:r w:rsidR="00142426" w:rsidRPr="0B8BEB7E">
        <w:rPr>
          <w:rFonts w:eastAsia="Calibri" w:cs="Arial"/>
        </w:rPr>
        <w:t>.</w:t>
      </w:r>
    </w:p>
    <w:p w14:paraId="5D27C019" w14:textId="2D18C2BE" w:rsidR="001D449D" w:rsidRPr="001D449D" w:rsidRDefault="002B48C1" w:rsidP="00331DFA">
      <w:pPr>
        <w:numPr>
          <w:ilvl w:val="1"/>
          <w:numId w:val="25"/>
        </w:numPr>
        <w:suppressAutoHyphens/>
        <w:autoSpaceDN w:val="0"/>
        <w:spacing w:before="120" w:after="0" w:line="240" w:lineRule="auto"/>
        <w:ind w:left="851" w:hanging="284"/>
        <w:jc w:val="both"/>
        <w:textAlignment w:val="baseline"/>
        <w:rPr>
          <w:rFonts w:eastAsia="Calibri" w:cs="Arial"/>
        </w:rPr>
      </w:pPr>
      <w:r w:rsidRPr="0B8BEB7E">
        <w:rPr>
          <w:rFonts w:eastAsia="Calibri" w:cs="Arial"/>
          <w:u w:val="single"/>
        </w:rPr>
        <w:t>Private Sector Engagement:</w:t>
      </w:r>
      <w:r w:rsidR="001D449D" w:rsidRPr="0B8BEB7E">
        <w:rPr>
          <w:rFonts w:ascii="Aptos" w:hAnsi="Aptos" w:cs="Aptos"/>
          <w14:ligatures w14:val="standardContextual"/>
        </w:rPr>
        <w:t xml:space="preserve"> </w:t>
      </w:r>
      <w:r w:rsidR="00E836DE" w:rsidRPr="0B8BEB7E">
        <w:rPr>
          <w:rFonts w:eastAsia="Calibri" w:cs="Arial"/>
        </w:rPr>
        <w:t xml:space="preserve">consultations have been initiated on the work of CBD on business engagement, and how the Secretariats might collaborate on relevant workstreams </w:t>
      </w:r>
      <w:r w:rsidR="001D449D" w:rsidRPr="0B8BEB7E">
        <w:rPr>
          <w:rFonts w:eastAsia="Calibri" w:cs="Arial"/>
        </w:rPr>
        <w:t>infrastructure, energy, pollution, corporate plans</w:t>
      </w:r>
      <w:r w:rsidR="003D6AF2">
        <w:rPr>
          <w:rFonts w:eastAsia="Calibri" w:cs="Arial"/>
        </w:rPr>
        <w:t xml:space="preserve"> and</w:t>
      </w:r>
      <w:r w:rsidR="003D6AF2" w:rsidRPr="0B8BEB7E">
        <w:rPr>
          <w:rFonts w:eastAsia="Calibri" w:cs="Arial"/>
        </w:rPr>
        <w:t xml:space="preserve"> </w:t>
      </w:r>
      <w:r w:rsidR="001D449D" w:rsidRPr="0B8BEB7E">
        <w:rPr>
          <w:rFonts w:eastAsia="Calibri" w:cs="Arial"/>
        </w:rPr>
        <w:t>land conservation.</w:t>
      </w:r>
    </w:p>
    <w:p w14:paraId="547574FE" w14:textId="2AFCD9C7" w:rsidR="002B48C1" w:rsidRPr="001D449D" w:rsidRDefault="002B48C1" w:rsidP="00331DFA">
      <w:pPr>
        <w:numPr>
          <w:ilvl w:val="1"/>
          <w:numId w:val="25"/>
        </w:numPr>
        <w:suppressAutoHyphens/>
        <w:autoSpaceDN w:val="0"/>
        <w:spacing w:before="120" w:after="0" w:line="240" w:lineRule="auto"/>
        <w:ind w:left="851" w:hanging="284"/>
        <w:jc w:val="both"/>
        <w:textAlignment w:val="baseline"/>
        <w:rPr>
          <w:rFonts w:eastAsia="Calibri" w:cs="Arial"/>
        </w:rPr>
      </w:pPr>
      <w:r w:rsidRPr="001D449D">
        <w:rPr>
          <w:rFonts w:eastAsia="Calibri" w:cs="Arial"/>
          <w:u w:val="single"/>
        </w:rPr>
        <w:t>Indigenous People and Local Communities Engagement:</w:t>
      </w:r>
      <w:r w:rsidRPr="00E836DE">
        <w:rPr>
          <w:rFonts w:eastAsia="Calibri" w:cs="Arial"/>
        </w:rPr>
        <w:t xml:space="preserve"> </w:t>
      </w:r>
      <w:r w:rsidR="00E836DE" w:rsidRPr="00E836DE">
        <w:rPr>
          <w:rFonts w:eastAsia="Calibri" w:cs="Arial"/>
        </w:rPr>
        <w:t>consultations have been i</w:t>
      </w:r>
      <w:r w:rsidR="00E836DE">
        <w:rPr>
          <w:rFonts w:eastAsia="Calibri" w:cs="Arial"/>
        </w:rPr>
        <w:t>nitiated</w:t>
      </w:r>
      <w:r w:rsidR="00E836DE" w:rsidRPr="00E836DE">
        <w:rPr>
          <w:rFonts w:eastAsia="Calibri" w:cs="Arial"/>
        </w:rPr>
        <w:t xml:space="preserve"> </w:t>
      </w:r>
      <w:r w:rsidR="00E836DE">
        <w:rPr>
          <w:rFonts w:eastAsia="Calibri" w:cs="Arial"/>
        </w:rPr>
        <w:t xml:space="preserve">on </w:t>
      </w:r>
      <w:r w:rsidR="001D449D" w:rsidRPr="001D449D">
        <w:rPr>
          <w:rFonts w:eastAsia="Calibri" w:cs="Arial"/>
        </w:rPr>
        <w:t xml:space="preserve">ways </w:t>
      </w:r>
      <w:r w:rsidR="008E790A" w:rsidRPr="001D449D">
        <w:rPr>
          <w:rFonts w:eastAsia="Calibri" w:cs="Arial"/>
        </w:rPr>
        <w:t xml:space="preserve">to increase the involvement of Indigenous Peoples, youth groups and local communities in CMS processes, building on </w:t>
      </w:r>
      <w:r w:rsidR="00E836DE" w:rsidRPr="001D449D">
        <w:rPr>
          <w:rFonts w:eastAsia="Calibri" w:cs="Arial"/>
        </w:rPr>
        <w:t xml:space="preserve">CBD well established processes and </w:t>
      </w:r>
      <w:proofErr w:type="spellStart"/>
      <w:r w:rsidR="00E836DE" w:rsidRPr="001D449D">
        <w:rPr>
          <w:rFonts w:eastAsia="Calibri" w:cs="Arial"/>
        </w:rPr>
        <w:t>programmes</w:t>
      </w:r>
      <w:proofErr w:type="spellEnd"/>
      <w:r w:rsidR="001D449D" w:rsidRPr="001D449D">
        <w:rPr>
          <w:rFonts w:eastAsia="Calibri" w:cs="Arial"/>
        </w:rPr>
        <w:t>.</w:t>
      </w:r>
    </w:p>
    <w:p w14:paraId="2678DA63" w14:textId="2D06222B" w:rsidR="002A44E3" w:rsidRPr="009E35AE" w:rsidRDefault="002B48C1" w:rsidP="00331DFA">
      <w:pPr>
        <w:numPr>
          <w:ilvl w:val="1"/>
          <w:numId w:val="25"/>
        </w:numPr>
        <w:suppressAutoHyphens/>
        <w:autoSpaceDN w:val="0"/>
        <w:spacing w:before="120" w:after="0" w:line="240" w:lineRule="auto"/>
        <w:ind w:left="851" w:hanging="284"/>
        <w:jc w:val="both"/>
        <w:textAlignment w:val="baseline"/>
        <w:rPr>
          <w:rFonts w:eastAsia="Calibri" w:cs="Arial"/>
        </w:rPr>
      </w:pPr>
      <w:r w:rsidRPr="002B48C1">
        <w:rPr>
          <w:rFonts w:eastAsia="Calibri" w:cs="Arial"/>
          <w:u w:val="single"/>
        </w:rPr>
        <w:t>Biodiversity and Health</w:t>
      </w:r>
      <w:r>
        <w:rPr>
          <w:rFonts w:eastAsia="Calibri" w:cs="Arial"/>
        </w:rPr>
        <w:t xml:space="preserve">: consultations are ongoing on the development of outreach materials on </w:t>
      </w:r>
      <w:r w:rsidRPr="002B48C1">
        <w:rPr>
          <w:rFonts w:eastAsia="Calibri" w:cs="Arial"/>
        </w:rPr>
        <w:t>linkages between biodiversity and health and the importance of cross-sectoral cooperation</w:t>
      </w:r>
      <w:r>
        <w:rPr>
          <w:rFonts w:eastAsia="Calibri" w:cs="Arial"/>
        </w:rPr>
        <w:t>.</w:t>
      </w:r>
    </w:p>
    <w:p w14:paraId="0C807E63" w14:textId="77777777" w:rsidR="002A44E3" w:rsidRPr="009C2BBE" w:rsidRDefault="002A44E3" w:rsidP="00081615">
      <w:pPr>
        <w:widowControl w:val="0"/>
        <w:tabs>
          <w:tab w:val="num" w:pos="1134"/>
        </w:tabs>
        <w:spacing w:before="120" w:after="0" w:line="240" w:lineRule="auto"/>
        <w:ind w:left="1134" w:hanging="425"/>
        <w:jc w:val="both"/>
        <w:rPr>
          <w:rFonts w:eastAsia="Calibri" w:cs="Arial"/>
          <w:color w:val="000000" w:themeColor="text1"/>
          <w:highlight w:val="yellow"/>
        </w:rPr>
      </w:pPr>
    </w:p>
    <w:p w14:paraId="3692435D" w14:textId="77777777" w:rsidR="00727B7F" w:rsidRPr="009C2BBE" w:rsidRDefault="00727B7F" w:rsidP="00727B7F">
      <w:pPr>
        <w:spacing w:after="0" w:line="240" w:lineRule="auto"/>
        <w:jc w:val="both"/>
        <w:rPr>
          <w:rFonts w:cs="Arial"/>
          <w:u w:val="single"/>
        </w:rPr>
      </w:pPr>
      <w:r w:rsidRPr="009C2BBE">
        <w:rPr>
          <w:rFonts w:cs="Arial"/>
          <w:u w:val="single"/>
        </w:rPr>
        <w:t>Discussion and analysis</w:t>
      </w:r>
    </w:p>
    <w:p w14:paraId="242F11DE" w14:textId="77777777" w:rsidR="00727B7F" w:rsidRPr="00496FE6" w:rsidRDefault="00727B7F" w:rsidP="00727B7F">
      <w:pPr>
        <w:spacing w:after="0" w:line="240" w:lineRule="auto"/>
        <w:jc w:val="both"/>
        <w:rPr>
          <w:rFonts w:cs="Arial"/>
          <w:highlight w:val="yellow"/>
        </w:rPr>
      </w:pPr>
    </w:p>
    <w:p w14:paraId="09F3A43C" w14:textId="326961E5" w:rsidR="00727B7F" w:rsidRPr="00DA5E1A" w:rsidRDefault="00C11B85" w:rsidP="00E55B6B">
      <w:pPr>
        <w:pStyle w:val="ListParagraph"/>
        <w:widowControl w:val="0"/>
        <w:numPr>
          <w:ilvl w:val="0"/>
          <w:numId w:val="4"/>
        </w:numPr>
        <w:suppressAutoHyphens/>
        <w:spacing w:after="0" w:line="240" w:lineRule="auto"/>
        <w:ind w:left="630" w:hanging="630"/>
        <w:jc w:val="both"/>
        <w:rPr>
          <w:rFonts w:eastAsia="Calibri" w:cs="Arial"/>
        </w:rPr>
      </w:pPr>
      <w:r w:rsidRPr="00DA5E1A">
        <w:rPr>
          <w:rFonts w:cs="Arial"/>
        </w:rPr>
        <w:t xml:space="preserve">The </w:t>
      </w:r>
      <w:r w:rsidR="00987F0C" w:rsidRPr="00DA5E1A">
        <w:rPr>
          <w:rFonts w:eastAsia="Calibri" w:cs="Arial"/>
        </w:rPr>
        <w:t xml:space="preserve">Secretariat </w:t>
      </w:r>
      <w:r w:rsidRPr="00DA5E1A">
        <w:rPr>
          <w:rFonts w:cs="Arial"/>
        </w:rPr>
        <w:t xml:space="preserve">plays a pivotal role in advancing the </w:t>
      </w:r>
      <w:r w:rsidR="00987F0C" w:rsidRPr="00DA5E1A">
        <w:rPr>
          <w:rFonts w:cs="Arial"/>
        </w:rPr>
        <w:t>KMGBF</w:t>
      </w:r>
      <w:r w:rsidRPr="00DA5E1A">
        <w:rPr>
          <w:rFonts w:eastAsia="Calibri" w:cs="Arial"/>
        </w:rPr>
        <w:t xml:space="preserve"> by bridging global and regional biodiversity goals with </w:t>
      </w:r>
      <w:r w:rsidR="00987F0C" w:rsidRPr="00DA5E1A">
        <w:rPr>
          <w:rFonts w:eastAsia="Calibri" w:cs="Arial"/>
        </w:rPr>
        <w:t xml:space="preserve">migratory </w:t>
      </w:r>
      <w:r w:rsidRPr="00DA5E1A">
        <w:rPr>
          <w:rFonts w:eastAsia="Calibri" w:cs="Arial"/>
        </w:rPr>
        <w:t>species-specific conservation actions.</w:t>
      </w:r>
      <w:r w:rsidR="00987F0C" w:rsidRPr="00DA5E1A">
        <w:rPr>
          <w:rFonts w:eastAsia="Calibri" w:cs="Arial"/>
        </w:rPr>
        <w:t xml:space="preserve"> </w:t>
      </w:r>
      <w:r w:rsidRPr="00DA5E1A">
        <w:rPr>
          <w:rFonts w:eastAsia="Calibri" w:cs="Arial"/>
        </w:rPr>
        <w:t xml:space="preserve">Through its Strategic Plan (SPMS 2024–2032), participation in the Bern Process, and integration into NBSAPs, </w:t>
      </w:r>
      <w:r w:rsidR="00987F0C" w:rsidRPr="00DA5E1A">
        <w:rPr>
          <w:rFonts w:eastAsia="Calibri" w:cs="Arial"/>
        </w:rPr>
        <w:t>the Secretariat</w:t>
      </w:r>
      <w:r w:rsidRPr="00DA5E1A">
        <w:rPr>
          <w:rFonts w:eastAsia="Calibri" w:cs="Arial"/>
        </w:rPr>
        <w:t xml:space="preserve"> ensures that migratory species conservation remains a core pillar of global biodiversity efforts.</w:t>
      </w:r>
      <w:r w:rsidR="00DA5E1A" w:rsidRPr="00DA5E1A">
        <w:rPr>
          <w:rFonts w:eastAsia="Calibri" w:cs="Arial"/>
        </w:rPr>
        <w:t xml:space="preserve"> </w:t>
      </w:r>
      <w:r w:rsidRPr="00DA5E1A">
        <w:rPr>
          <w:rFonts w:eastAsia="Calibri" w:cs="Arial"/>
        </w:rPr>
        <w:t xml:space="preserve">The ongoing collaboration between CMS and CBD, underpinned by a forthcoming Joint Work </w:t>
      </w:r>
      <w:proofErr w:type="spellStart"/>
      <w:r w:rsidRPr="00DA5E1A">
        <w:rPr>
          <w:rFonts w:eastAsia="Calibri" w:cs="Arial"/>
        </w:rPr>
        <w:t>Programme</w:t>
      </w:r>
      <w:proofErr w:type="spellEnd"/>
      <w:r w:rsidRPr="00DA5E1A">
        <w:rPr>
          <w:rFonts w:eastAsia="Calibri" w:cs="Arial"/>
        </w:rPr>
        <w:t xml:space="preserve">, will further enhance synergies, optimize resources, and strengthen collective progress toward the </w:t>
      </w:r>
      <w:r w:rsidR="00987F0C" w:rsidRPr="00DA5E1A">
        <w:rPr>
          <w:rFonts w:eastAsia="Calibri" w:cs="Arial"/>
        </w:rPr>
        <w:t>KM</w:t>
      </w:r>
      <w:r w:rsidRPr="00DA5E1A">
        <w:rPr>
          <w:rFonts w:eastAsia="Calibri" w:cs="Arial"/>
        </w:rPr>
        <w:t>GBF’s 2030 and 2050 goals.</w:t>
      </w:r>
    </w:p>
    <w:p w14:paraId="6FABFFD6" w14:textId="77777777" w:rsidR="00C11B85" w:rsidRPr="00C11B85" w:rsidRDefault="00C11B85" w:rsidP="00C11B85">
      <w:pPr>
        <w:spacing w:after="0" w:line="240" w:lineRule="auto"/>
        <w:jc w:val="both"/>
        <w:rPr>
          <w:rFonts w:cs="Arial"/>
          <w:highlight w:val="yellow"/>
        </w:rPr>
      </w:pPr>
    </w:p>
    <w:p w14:paraId="62F03875" w14:textId="77777777" w:rsidR="00727B7F" w:rsidRPr="00E97A3C" w:rsidRDefault="00727B7F" w:rsidP="00727B7F">
      <w:pPr>
        <w:spacing w:after="0" w:line="240" w:lineRule="auto"/>
        <w:jc w:val="both"/>
        <w:rPr>
          <w:rFonts w:cs="Arial"/>
        </w:rPr>
      </w:pPr>
      <w:r w:rsidRPr="00E97A3C">
        <w:rPr>
          <w:rFonts w:cs="Arial"/>
          <w:u w:val="single"/>
        </w:rPr>
        <w:t>Recommended actions</w:t>
      </w:r>
    </w:p>
    <w:p w14:paraId="34B2D638" w14:textId="77777777" w:rsidR="00727B7F" w:rsidRPr="00E97A3C" w:rsidRDefault="00727B7F" w:rsidP="00727B7F">
      <w:pPr>
        <w:spacing w:after="0" w:line="240" w:lineRule="auto"/>
        <w:jc w:val="both"/>
        <w:rPr>
          <w:rFonts w:cs="Arial"/>
        </w:rPr>
      </w:pPr>
    </w:p>
    <w:p w14:paraId="4BD0E388" w14:textId="77777777" w:rsidR="00727B7F" w:rsidRPr="00FD1626" w:rsidRDefault="00727B7F" w:rsidP="00FD1626">
      <w:pPr>
        <w:pStyle w:val="ListParagraph"/>
        <w:widowControl w:val="0"/>
        <w:numPr>
          <w:ilvl w:val="0"/>
          <w:numId w:val="4"/>
        </w:numPr>
        <w:suppressAutoHyphens/>
        <w:spacing w:after="0" w:line="240" w:lineRule="auto"/>
        <w:ind w:left="630" w:hanging="630"/>
        <w:jc w:val="both"/>
        <w:rPr>
          <w:rFonts w:eastAsia="Calibri" w:cs="Arial"/>
        </w:rPr>
      </w:pPr>
      <w:r w:rsidRPr="00FD1626">
        <w:rPr>
          <w:rFonts w:eastAsia="Calibri" w:cs="Arial"/>
        </w:rPr>
        <w:t>The Conference of the Parties is recommended to:</w:t>
      </w:r>
    </w:p>
    <w:p w14:paraId="27B5B34C" w14:textId="77777777" w:rsidR="00727B7F" w:rsidRPr="00E97A3C" w:rsidRDefault="00727B7F" w:rsidP="00727B7F">
      <w:pPr>
        <w:pStyle w:val="Secondnumbering"/>
        <w:jc w:val="both"/>
        <w:rPr>
          <w:rFonts w:cs="Arial"/>
        </w:rPr>
      </w:pPr>
    </w:p>
    <w:p w14:paraId="00AC2AC1" w14:textId="79323D7B" w:rsidR="00727B7F" w:rsidRPr="00E97A3C" w:rsidRDefault="00727B7F" w:rsidP="000F6BBB">
      <w:pPr>
        <w:pStyle w:val="Secondnumbering"/>
        <w:numPr>
          <w:ilvl w:val="0"/>
          <w:numId w:val="13"/>
        </w:numPr>
        <w:ind w:left="1080" w:hanging="540"/>
        <w:jc w:val="both"/>
        <w:rPr>
          <w:rFonts w:cs="Arial"/>
        </w:rPr>
      </w:pPr>
      <w:r w:rsidRPr="00E97A3C">
        <w:rPr>
          <w:rFonts w:cs="Arial"/>
        </w:rPr>
        <w:t xml:space="preserve">adopt the draft Decisions contained in </w:t>
      </w:r>
      <w:r w:rsidR="00B06B0D" w:rsidRPr="00E97A3C">
        <w:rPr>
          <w:rFonts w:cs="Arial"/>
        </w:rPr>
        <w:t xml:space="preserve">the </w:t>
      </w:r>
      <w:r w:rsidRPr="00E97A3C">
        <w:rPr>
          <w:rFonts w:cs="Arial"/>
        </w:rPr>
        <w:t>Annex of this document; and</w:t>
      </w:r>
    </w:p>
    <w:p w14:paraId="343A0799" w14:textId="77777777" w:rsidR="000F6BBB" w:rsidRPr="00E97A3C" w:rsidRDefault="000F6BBB" w:rsidP="000F6BBB">
      <w:pPr>
        <w:pStyle w:val="Secondnumbering"/>
        <w:ind w:left="1080"/>
        <w:jc w:val="both"/>
        <w:rPr>
          <w:rFonts w:cs="Arial"/>
        </w:rPr>
      </w:pPr>
    </w:p>
    <w:p w14:paraId="1B473647" w14:textId="5B4E4C12" w:rsidR="000F6BBB" w:rsidRPr="00DF6CF5" w:rsidRDefault="00727B7F" w:rsidP="00DF6CF5">
      <w:pPr>
        <w:pStyle w:val="Secondnumbering"/>
        <w:numPr>
          <w:ilvl w:val="0"/>
          <w:numId w:val="13"/>
        </w:numPr>
        <w:ind w:left="1080" w:hanging="540"/>
        <w:jc w:val="both"/>
        <w:rPr>
          <w:rFonts w:cs="Arial"/>
        </w:rPr>
      </w:pPr>
      <w:r w:rsidRPr="00DF6CF5">
        <w:rPr>
          <w:rFonts w:cs="Arial"/>
        </w:rPr>
        <w:t>delete Decisions 14.</w:t>
      </w:r>
      <w:r w:rsidR="00212F43" w:rsidRPr="00DF6CF5">
        <w:rPr>
          <w:rFonts w:cs="Arial"/>
        </w:rPr>
        <w:t>6</w:t>
      </w:r>
      <w:r w:rsidRPr="00DF6CF5">
        <w:rPr>
          <w:rFonts w:cs="Arial"/>
        </w:rPr>
        <w:t>–14.</w:t>
      </w:r>
      <w:r w:rsidR="00212F43" w:rsidRPr="00DF6CF5">
        <w:rPr>
          <w:rFonts w:cs="Arial"/>
        </w:rPr>
        <w:t>7</w:t>
      </w:r>
    </w:p>
    <w:p w14:paraId="65BB6665" w14:textId="77777777" w:rsidR="000F6BBB" w:rsidRPr="00DF6CF5" w:rsidRDefault="000F6BBB" w:rsidP="00DF6CF5">
      <w:pPr>
        <w:pStyle w:val="Secondnumbering"/>
        <w:numPr>
          <w:ilvl w:val="0"/>
          <w:numId w:val="13"/>
        </w:numPr>
        <w:ind w:left="1080" w:hanging="540"/>
        <w:jc w:val="both"/>
        <w:rPr>
          <w:rFonts w:cs="Arial"/>
        </w:rPr>
        <w:sectPr w:rsidR="000F6BBB" w:rsidRPr="00DF6CF5" w:rsidSect="00D93628">
          <w:headerReference w:type="even" r:id="rId29"/>
          <w:headerReference w:type="default" r:id="rId30"/>
          <w:footerReference w:type="even" r:id="rId31"/>
          <w:footerReference w:type="default" r:id="rId32"/>
          <w:headerReference w:type="first" r:id="rId33"/>
          <w:pgSz w:w="11906" w:h="16838" w:code="9"/>
          <w:pgMar w:top="1440" w:right="1440" w:bottom="1440" w:left="1440" w:header="720" w:footer="720" w:gutter="0"/>
          <w:cols w:space="720"/>
          <w:titlePg/>
          <w:docGrid w:linePitch="360"/>
        </w:sectPr>
      </w:pPr>
    </w:p>
    <w:p w14:paraId="31FA2022" w14:textId="2EFF6C30" w:rsidR="000F6BBB" w:rsidRPr="00230D21" w:rsidRDefault="000F6BBB" w:rsidP="000F6BBB">
      <w:pPr>
        <w:spacing w:after="0" w:line="240" w:lineRule="auto"/>
        <w:jc w:val="right"/>
        <w:rPr>
          <w:rFonts w:cs="Arial"/>
          <w:b/>
          <w:bCs/>
          <w:caps/>
        </w:rPr>
      </w:pPr>
      <w:r w:rsidRPr="00230D21">
        <w:rPr>
          <w:rFonts w:cs="Arial"/>
          <w:b/>
          <w:caps/>
        </w:rPr>
        <w:lastRenderedPageBreak/>
        <w:t>Annex</w:t>
      </w:r>
    </w:p>
    <w:p w14:paraId="63AF988F" w14:textId="77777777" w:rsidR="000F6BBB" w:rsidRPr="00230D21" w:rsidRDefault="000F6BBB" w:rsidP="000F6BBB">
      <w:pPr>
        <w:spacing w:after="0" w:line="240" w:lineRule="auto"/>
        <w:rPr>
          <w:rFonts w:cs="Arial"/>
        </w:rPr>
      </w:pPr>
    </w:p>
    <w:p w14:paraId="7366D8B8" w14:textId="77777777" w:rsidR="000F6BBB" w:rsidRPr="00230D21" w:rsidRDefault="000F6BBB" w:rsidP="000F6BBB">
      <w:pPr>
        <w:spacing w:after="0" w:line="240" w:lineRule="auto"/>
        <w:rPr>
          <w:rFonts w:cs="Arial"/>
        </w:rPr>
      </w:pPr>
    </w:p>
    <w:p w14:paraId="627C887A" w14:textId="77777777" w:rsidR="000F6BBB" w:rsidRPr="00230D21" w:rsidRDefault="000F6BBB" w:rsidP="000F6BBB">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rPr>
      </w:pPr>
      <w:r w:rsidRPr="00230D21">
        <w:rPr>
          <w:rFonts w:cs="Arial"/>
          <w:bCs/>
          <w:caps/>
        </w:rPr>
        <w:t>DRAFt decisions</w:t>
      </w:r>
    </w:p>
    <w:p w14:paraId="5E8CAB0D" w14:textId="77777777" w:rsidR="000F6BBB" w:rsidRPr="00230D21" w:rsidRDefault="000F6BBB" w:rsidP="000F6BBB">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p>
    <w:p w14:paraId="558AFFCB" w14:textId="26EF257E" w:rsidR="000F6BBB" w:rsidRPr="00496FE6" w:rsidRDefault="00230D21" w:rsidP="000F6BBB">
      <w:pPr>
        <w:widowControl w:val="0"/>
        <w:spacing w:after="0" w:line="240" w:lineRule="auto"/>
        <w:jc w:val="center"/>
        <w:rPr>
          <w:rFonts w:eastAsia="Arial" w:cs="Arial"/>
          <w:b/>
          <w:bCs/>
          <w:highlight w:val="yellow"/>
        </w:rPr>
      </w:pPr>
      <w:r w:rsidRPr="00230D21">
        <w:rPr>
          <w:rFonts w:eastAsia="Arial" w:cs="Arial"/>
          <w:b/>
          <w:bCs/>
        </w:rPr>
        <w:t xml:space="preserve">CMS ENGAGEMENT IN CBD PROCESSES INCLUDING THE </w:t>
      </w:r>
      <w:r w:rsidR="0075221B" w:rsidRPr="0075221B">
        <w:rPr>
          <w:rFonts w:eastAsia="Arial" w:cs="Arial"/>
          <w:b/>
          <w:bCs/>
        </w:rPr>
        <w:t xml:space="preserve">KUNMING-MONTREAL </w:t>
      </w:r>
      <w:r w:rsidRPr="00230D21">
        <w:rPr>
          <w:rFonts w:eastAsia="Arial" w:cs="Arial"/>
          <w:b/>
          <w:bCs/>
        </w:rPr>
        <w:t>GLOBAL BIODIVERSITY FRAMEWORK</w:t>
      </w:r>
    </w:p>
    <w:p w14:paraId="5083E211" w14:textId="77777777" w:rsidR="000F6BBB" w:rsidRDefault="000F6BBB" w:rsidP="000F6BBB">
      <w:pPr>
        <w:spacing w:after="0" w:line="240" w:lineRule="auto"/>
        <w:jc w:val="both"/>
        <w:rPr>
          <w:rFonts w:eastAsia="Arial" w:cs="Arial"/>
          <w:i/>
          <w:iCs/>
          <w:sz w:val="20"/>
          <w:szCs w:val="20"/>
        </w:rPr>
      </w:pPr>
    </w:p>
    <w:p w14:paraId="2BF02B91" w14:textId="77777777" w:rsidR="006638D3" w:rsidRPr="00230D21" w:rsidRDefault="006638D3" w:rsidP="000F6BBB">
      <w:pPr>
        <w:spacing w:after="0" w:line="240" w:lineRule="auto"/>
        <w:jc w:val="both"/>
        <w:rPr>
          <w:rFonts w:eastAsia="Arial" w:cs="Arial"/>
          <w:i/>
          <w:iCs/>
          <w:sz w:val="20"/>
          <w:szCs w:val="20"/>
        </w:rPr>
      </w:pPr>
    </w:p>
    <w:p w14:paraId="1B42913B" w14:textId="21E5ED44" w:rsidR="00230D21" w:rsidRPr="00230D21" w:rsidRDefault="00230D21" w:rsidP="00230D21">
      <w:pPr>
        <w:spacing w:after="0" w:line="240" w:lineRule="auto"/>
        <w:jc w:val="both"/>
        <w:rPr>
          <w:rFonts w:cs="Arial"/>
          <w:b/>
          <w:i/>
        </w:rPr>
      </w:pPr>
      <w:r w:rsidRPr="00230D21">
        <w:rPr>
          <w:rFonts w:cs="Arial"/>
          <w:b/>
          <w:i/>
        </w:rPr>
        <w:t>Directed to Parties</w:t>
      </w:r>
    </w:p>
    <w:p w14:paraId="6E847F6A" w14:textId="77777777" w:rsidR="000F6BBB" w:rsidRPr="00230D21" w:rsidRDefault="000F6BBB" w:rsidP="000F6BBB">
      <w:pPr>
        <w:spacing w:after="0" w:line="240" w:lineRule="auto"/>
        <w:jc w:val="both"/>
        <w:rPr>
          <w:rFonts w:cs="Arial"/>
        </w:rPr>
      </w:pPr>
    </w:p>
    <w:p w14:paraId="2C176D6C" w14:textId="711C4208" w:rsidR="00230D21" w:rsidRDefault="00230D21" w:rsidP="00230D21">
      <w:pPr>
        <w:spacing w:after="0" w:line="240" w:lineRule="auto"/>
        <w:jc w:val="both"/>
        <w:rPr>
          <w:rFonts w:cs="Arial"/>
        </w:rPr>
      </w:pPr>
      <w:r w:rsidRPr="00230D21">
        <w:rPr>
          <w:rFonts w:cs="Arial"/>
        </w:rPr>
        <w:t>15.AA</w:t>
      </w:r>
      <w:r w:rsidRPr="00230D21">
        <w:rPr>
          <w:rFonts w:cs="Arial"/>
        </w:rPr>
        <w:tab/>
        <w:t>Parties are requested to:</w:t>
      </w:r>
    </w:p>
    <w:p w14:paraId="6B872C99" w14:textId="77777777" w:rsidR="00230D21" w:rsidRPr="00230D21" w:rsidRDefault="00230D21" w:rsidP="00230D21">
      <w:pPr>
        <w:spacing w:after="0" w:line="240" w:lineRule="auto"/>
        <w:jc w:val="both"/>
        <w:rPr>
          <w:rFonts w:cs="Arial"/>
        </w:rPr>
      </w:pPr>
    </w:p>
    <w:p w14:paraId="00D4782D" w14:textId="3D74B8BC" w:rsidR="00230D21" w:rsidRDefault="00230D21">
      <w:pPr>
        <w:pStyle w:val="ListParagraph"/>
        <w:numPr>
          <w:ilvl w:val="0"/>
          <w:numId w:val="15"/>
        </w:numPr>
        <w:spacing w:after="0" w:line="240" w:lineRule="auto"/>
        <w:ind w:left="1440" w:hanging="540"/>
        <w:jc w:val="both"/>
        <w:rPr>
          <w:rFonts w:cs="Arial"/>
        </w:rPr>
      </w:pPr>
      <w:r w:rsidRPr="00230D21">
        <w:rPr>
          <w:rFonts w:cs="Arial"/>
        </w:rPr>
        <w:t>ensure that migratory species’ needs and considerations are integrated in the revision and update of the National Biodiversity Strategies and Action Plans (NBSAPs) and national targets in line with the Kunming-Montreal Global Biodiversity Framework</w:t>
      </w:r>
      <w:r w:rsidR="006943D3">
        <w:rPr>
          <w:rFonts w:cs="Arial"/>
        </w:rPr>
        <w:t xml:space="preserve"> (KMGBF)</w:t>
      </w:r>
      <w:r w:rsidRPr="00230D21">
        <w:rPr>
          <w:rFonts w:cs="Arial"/>
        </w:rPr>
        <w:t xml:space="preserve"> including relevant national action plans and in bilateral and regional cooperation as part of their </w:t>
      </w:r>
      <w:r w:rsidR="006943D3">
        <w:rPr>
          <w:rFonts w:cs="Arial"/>
        </w:rPr>
        <w:t>KMGBF</w:t>
      </w:r>
      <w:r w:rsidRPr="00230D21">
        <w:rPr>
          <w:rFonts w:cs="Arial"/>
        </w:rPr>
        <w:t xml:space="preserve"> implementation; and </w:t>
      </w:r>
    </w:p>
    <w:p w14:paraId="73930A0D" w14:textId="77777777" w:rsidR="00230D21" w:rsidRPr="00230D21" w:rsidRDefault="00230D21" w:rsidP="00230D21">
      <w:pPr>
        <w:pStyle w:val="ListParagraph"/>
        <w:spacing w:after="0" w:line="240" w:lineRule="auto"/>
        <w:ind w:left="1440"/>
        <w:jc w:val="both"/>
        <w:rPr>
          <w:rFonts w:cs="Arial"/>
        </w:rPr>
      </w:pPr>
    </w:p>
    <w:p w14:paraId="205E3D84" w14:textId="5492EAE4" w:rsidR="00230D21" w:rsidRPr="00230D21" w:rsidRDefault="00230D21" w:rsidP="00230D21">
      <w:pPr>
        <w:pStyle w:val="ListParagraph"/>
        <w:numPr>
          <w:ilvl w:val="0"/>
          <w:numId w:val="15"/>
        </w:numPr>
        <w:spacing w:after="0" w:line="240" w:lineRule="auto"/>
        <w:ind w:left="1440" w:hanging="540"/>
        <w:jc w:val="both"/>
        <w:rPr>
          <w:rFonts w:cs="Arial"/>
        </w:rPr>
      </w:pPr>
      <w:r w:rsidRPr="00230D21">
        <w:rPr>
          <w:rFonts w:cs="Arial"/>
        </w:rPr>
        <w:t xml:space="preserve">consider engaging in the Bern Process, facilitated by UNEP, to contribute to effective and efficient implementation of the </w:t>
      </w:r>
      <w:r w:rsidR="006943D3">
        <w:rPr>
          <w:rFonts w:cs="Arial"/>
        </w:rPr>
        <w:t>KMGBF</w:t>
      </w:r>
      <w:r w:rsidRPr="00230D21">
        <w:rPr>
          <w:rFonts w:cs="Arial"/>
        </w:rPr>
        <w:t>, and consider its relevant outcomes.</w:t>
      </w:r>
    </w:p>
    <w:p w14:paraId="23461B9D" w14:textId="77777777" w:rsidR="00230D21" w:rsidRDefault="00230D21" w:rsidP="00230D21">
      <w:pPr>
        <w:spacing w:after="0" w:line="240" w:lineRule="auto"/>
        <w:jc w:val="both"/>
        <w:rPr>
          <w:rFonts w:cs="Arial"/>
          <w:highlight w:val="yellow"/>
        </w:rPr>
      </w:pPr>
    </w:p>
    <w:p w14:paraId="6FFBE434" w14:textId="77777777" w:rsidR="00230D21" w:rsidRPr="00230D21" w:rsidRDefault="00230D21" w:rsidP="00230D21">
      <w:pPr>
        <w:spacing w:after="0" w:line="240" w:lineRule="auto"/>
        <w:jc w:val="both"/>
        <w:rPr>
          <w:rFonts w:cs="Arial"/>
          <w:highlight w:val="yellow"/>
        </w:rPr>
      </w:pPr>
    </w:p>
    <w:p w14:paraId="170E48F3" w14:textId="77777777" w:rsidR="000F6BBB" w:rsidRPr="00212F43" w:rsidRDefault="000F6BBB" w:rsidP="000F6BBB">
      <w:pPr>
        <w:spacing w:after="0" w:line="240" w:lineRule="auto"/>
        <w:jc w:val="both"/>
        <w:rPr>
          <w:rFonts w:cs="Arial"/>
          <w:b/>
          <w:i/>
        </w:rPr>
      </w:pPr>
      <w:r w:rsidRPr="00212F43">
        <w:rPr>
          <w:rFonts w:cs="Arial"/>
          <w:b/>
          <w:i/>
        </w:rPr>
        <w:t>Directed to the Secretariat</w:t>
      </w:r>
    </w:p>
    <w:p w14:paraId="1A115424" w14:textId="77777777" w:rsidR="000F6BBB" w:rsidRPr="00212F43" w:rsidRDefault="000F6BBB" w:rsidP="000F6BBB">
      <w:pPr>
        <w:spacing w:after="0" w:line="240" w:lineRule="auto"/>
        <w:jc w:val="both"/>
        <w:rPr>
          <w:rFonts w:cs="Arial"/>
        </w:rPr>
      </w:pPr>
    </w:p>
    <w:p w14:paraId="0A1FEB0B" w14:textId="4554F37B" w:rsidR="00212F43" w:rsidRPr="00212F43" w:rsidRDefault="000F6BBB" w:rsidP="00212F43">
      <w:pPr>
        <w:spacing w:after="0" w:line="240" w:lineRule="auto"/>
        <w:ind w:left="900" w:hanging="900"/>
        <w:jc w:val="both"/>
        <w:rPr>
          <w:rFonts w:cs="Arial"/>
        </w:rPr>
      </w:pPr>
      <w:r w:rsidRPr="00212F43">
        <w:rPr>
          <w:rFonts w:cs="Arial"/>
        </w:rPr>
        <w:t>15.BB</w:t>
      </w:r>
      <w:r w:rsidRPr="00212F43">
        <w:rPr>
          <w:rFonts w:cs="Arial"/>
        </w:rPr>
        <w:tab/>
      </w:r>
      <w:r w:rsidR="00212F43" w:rsidRPr="00212F43">
        <w:rPr>
          <w:rFonts w:cs="Arial"/>
        </w:rPr>
        <w:t>The Secretariat is requested, subject to the availability of resources, to:</w:t>
      </w:r>
    </w:p>
    <w:p w14:paraId="0588AE49" w14:textId="77777777" w:rsidR="00212F43" w:rsidRPr="00212F43" w:rsidRDefault="00212F43" w:rsidP="00212F43">
      <w:pPr>
        <w:pStyle w:val="ListParagraph"/>
        <w:spacing w:after="0" w:line="240" w:lineRule="auto"/>
        <w:jc w:val="both"/>
        <w:rPr>
          <w:rFonts w:eastAsia="Arial" w:cs="Arial"/>
          <w:i/>
          <w:iCs/>
          <w:sz w:val="20"/>
          <w:szCs w:val="20"/>
        </w:rPr>
      </w:pPr>
    </w:p>
    <w:p w14:paraId="6792DD37" w14:textId="030E3EFC" w:rsidR="00212F43" w:rsidRDefault="00F7429D" w:rsidP="00212F43">
      <w:pPr>
        <w:pStyle w:val="ListParagraph"/>
        <w:numPr>
          <w:ilvl w:val="0"/>
          <w:numId w:val="19"/>
        </w:numPr>
        <w:spacing w:after="0" w:line="240" w:lineRule="auto"/>
        <w:ind w:left="1418" w:hanging="567"/>
        <w:jc w:val="both"/>
        <w:rPr>
          <w:rFonts w:cs="Arial"/>
        </w:rPr>
      </w:pPr>
      <w:r w:rsidRPr="00212F43">
        <w:rPr>
          <w:rFonts w:cs="Arial"/>
        </w:rPr>
        <w:t xml:space="preserve">continue </w:t>
      </w:r>
      <w:r w:rsidR="00212F43" w:rsidRPr="00212F43">
        <w:rPr>
          <w:rFonts w:cs="Arial"/>
        </w:rPr>
        <w:t>contribut</w:t>
      </w:r>
      <w:r>
        <w:rPr>
          <w:rFonts w:cs="Arial"/>
        </w:rPr>
        <w:t>ing</w:t>
      </w:r>
      <w:r w:rsidR="00212F43" w:rsidRPr="00212F43">
        <w:rPr>
          <w:rFonts w:cs="Arial"/>
        </w:rPr>
        <w:t xml:space="preserve"> to the implementation of the </w:t>
      </w:r>
      <w:r w:rsidR="006943D3">
        <w:rPr>
          <w:rFonts w:cs="Arial"/>
        </w:rPr>
        <w:t>KMGBF</w:t>
      </w:r>
      <w:r w:rsidR="00212F43">
        <w:rPr>
          <w:rFonts w:cs="Arial"/>
        </w:rPr>
        <w:t>;</w:t>
      </w:r>
    </w:p>
    <w:p w14:paraId="4B3459E7" w14:textId="77777777" w:rsidR="00212F43" w:rsidRPr="00212F43" w:rsidRDefault="00212F43" w:rsidP="00212F43">
      <w:pPr>
        <w:pStyle w:val="ListParagraph"/>
        <w:spacing w:after="0" w:line="240" w:lineRule="auto"/>
        <w:ind w:left="1418"/>
        <w:jc w:val="both"/>
        <w:rPr>
          <w:rFonts w:cs="Arial"/>
        </w:rPr>
      </w:pPr>
    </w:p>
    <w:p w14:paraId="4C87C79E" w14:textId="097FB34D" w:rsidR="00212F43" w:rsidRDefault="00212F43">
      <w:pPr>
        <w:pStyle w:val="ListParagraph"/>
        <w:numPr>
          <w:ilvl w:val="0"/>
          <w:numId w:val="19"/>
        </w:numPr>
        <w:spacing w:after="0" w:line="240" w:lineRule="auto"/>
        <w:ind w:left="1440" w:hanging="540"/>
        <w:jc w:val="both"/>
        <w:rPr>
          <w:rFonts w:cs="Arial"/>
        </w:rPr>
      </w:pPr>
      <w:r w:rsidRPr="00212F43">
        <w:rPr>
          <w:rFonts w:cs="Arial"/>
        </w:rPr>
        <w:t xml:space="preserve">continue actively engaging in the Bern Process, facilitated by UNEP, to contribute to effective and efficient implementation of the </w:t>
      </w:r>
      <w:r w:rsidR="006943D3">
        <w:rPr>
          <w:rFonts w:cs="Arial"/>
        </w:rPr>
        <w:t>KMGBF</w:t>
      </w:r>
      <w:r w:rsidRPr="00212F43">
        <w:rPr>
          <w:rFonts w:cs="Arial"/>
        </w:rPr>
        <w:t>;</w:t>
      </w:r>
    </w:p>
    <w:p w14:paraId="5A0D72AC" w14:textId="77777777" w:rsidR="00212F43" w:rsidRPr="00212F43" w:rsidRDefault="00212F43" w:rsidP="00212F43">
      <w:pPr>
        <w:spacing w:after="0" w:line="240" w:lineRule="auto"/>
        <w:jc w:val="both"/>
        <w:rPr>
          <w:rFonts w:cs="Arial"/>
        </w:rPr>
      </w:pPr>
    </w:p>
    <w:p w14:paraId="3C40C8CA" w14:textId="5356E645" w:rsidR="00212F43" w:rsidRPr="00212F43" w:rsidRDefault="00212F43" w:rsidP="0075221B">
      <w:pPr>
        <w:pStyle w:val="ListParagraph"/>
        <w:numPr>
          <w:ilvl w:val="0"/>
          <w:numId w:val="19"/>
        </w:numPr>
        <w:spacing w:after="0" w:line="240" w:lineRule="auto"/>
        <w:ind w:left="1440" w:hanging="540"/>
        <w:jc w:val="both"/>
        <w:rPr>
          <w:rFonts w:cs="Arial"/>
        </w:rPr>
      </w:pPr>
      <w:r w:rsidRPr="00212F43">
        <w:rPr>
          <w:rFonts w:cs="Arial"/>
        </w:rPr>
        <w:t xml:space="preserve">develop a new Joint Work </w:t>
      </w:r>
      <w:proofErr w:type="spellStart"/>
      <w:r w:rsidRPr="00212F43">
        <w:rPr>
          <w:rFonts w:cs="Arial"/>
        </w:rPr>
        <w:t>Programme</w:t>
      </w:r>
      <w:proofErr w:type="spellEnd"/>
      <w:r w:rsidRPr="00212F43">
        <w:rPr>
          <w:rFonts w:cs="Arial"/>
        </w:rPr>
        <w:t xml:space="preserve"> with the CBD Secretariat</w:t>
      </w:r>
      <w:r>
        <w:rPr>
          <w:rFonts w:cs="Arial"/>
        </w:rPr>
        <w:t>.</w:t>
      </w:r>
    </w:p>
    <w:p w14:paraId="2451616B" w14:textId="77777777" w:rsidR="000F6BBB" w:rsidRPr="000F6BBB" w:rsidRDefault="000F6BBB" w:rsidP="000F6BBB">
      <w:pPr>
        <w:pStyle w:val="Secondnumbering"/>
        <w:ind w:left="540"/>
        <w:jc w:val="both"/>
        <w:rPr>
          <w:rFonts w:cs="Arial"/>
          <w:lang w:val="en-US"/>
        </w:rPr>
      </w:pPr>
    </w:p>
    <w:sectPr w:rsidR="000F6BBB" w:rsidRPr="000F6BBB" w:rsidSect="00D93628">
      <w:headerReference w:type="first" r:id="rId34"/>
      <w:footerReference w:type="first" r:id="rId3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288D" w14:textId="77777777" w:rsidR="00115041" w:rsidRDefault="00115041" w:rsidP="002E0DE9">
      <w:pPr>
        <w:spacing w:after="0" w:line="240" w:lineRule="auto"/>
      </w:pPr>
      <w:r>
        <w:separator/>
      </w:r>
    </w:p>
  </w:endnote>
  <w:endnote w:type="continuationSeparator" w:id="0">
    <w:p w14:paraId="738EB5DE" w14:textId="77777777" w:rsidR="00115041" w:rsidRDefault="00115041" w:rsidP="002E0DE9">
      <w:pPr>
        <w:spacing w:after="0" w:line="240" w:lineRule="auto"/>
      </w:pPr>
      <w:r>
        <w:continuationSeparator/>
      </w:r>
    </w:p>
  </w:endnote>
  <w:endnote w:type="continuationNotice" w:id="1">
    <w:p w14:paraId="77041914" w14:textId="77777777" w:rsidR="00115041" w:rsidRDefault="001150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552155"/>
      <w:docPartObj>
        <w:docPartGallery w:val="Page Numbers (Bottom of Page)"/>
        <w:docPartUnique/>
      </w:docPartObj>
    </w:sdtPr>
    <w:sdtEndPr>
      <w:rPr>
        <w:noProof/>
        <w:sz w:val="18"/>
        <w:szCs w:val="18"/>
      </w:rPr>
    </w:sdtEndPr>
    <w:sdtContent>
      <w:p w14:paraId="2823767B" w14:textId="6F997CA7" w:rsidR="000F6BBB" w:rsidRPr="000F6BBB" w:rsidRDefault="000F6BBB">
        <w:pPr>
          <w:pStyle w:val="Footer"/>
          <w:jc w:val="center"/>
          <w:rPr>
            <w:sz w:val="18"/>
            <w:szCs w:val="18"/>
          </w:rPr>
        </w:pPr>
        <w:r w:rsidRPr="000F6BBB">
          <w:rPr>
            <w:sz w:val="18"/>
            <w:szCs w:val="18"/>
          </w:rPr>
          <w:fldChar w:fldCharType="begin"/>
        </w:r>
        <w:r w:rsidRPr="000F6BBB">
          <w:rPr>
            <w:sz w:val="18"/>
            <w:szCs w:val="18"/>
          </w:rPr>
          <w:instrText xml:space="preserve"> PAGE   \* MERGEFORMAT </w:instrText>
        </w:r>
        <w:r w:rsidRPr="000F6BBB">
          <w:rPr>
            <w:sz w:val="18"/>
            <w:szCs w:val="18"/>
          </w:rPr>
          <w:fldChar w:fldCharType="separate"/>
        </w:r>
        <w:r w:rsidRPr="000F6BBB">
          <w:rPr>
            <w:noProof/>
            <w:sz w:val="18"/>
            <w:szCs w:val="18"/>
          </w:rPr>
          <w:t>2</w:t>
        </w:r>
        <w:r w:rsidRPr="000F6BB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4433" w14:textId="77777777" w:rsidR="00115041" w:rsidRDefault="00115041" w:rsidP="002E0DE9">
      <w:pPr>
        <w:spacing w:after="0" w:line="240" w:lineRule="auto"/>
      </w:pPr>
      <w:r>
        <w:separator/>
      </w:r>
    </w:p>
  </w:footnote>
  <w:footnote w:type="continuationSeparator" w:id="0">
    <w:p w14:paraId="341449A2" w14:textId="77777777" w:rsidR="00115041" w:rsidRDefault="00115041" w:rsidP="002E0DE9">
      <w:pPr>
        <w:spacing w:after="0" w:line="240" w:lineRule="auto"/>
      </w:pPr>
      <w:r>
        <w:continuationSeparator/>
      </w:r>
    </w:p>
  </w:footnote>
  <w:footnote w:type="continuationNotice" w:id="1">
    <w:p w14:paraId="4ECBEDC2" w14:textId="77777777" w:rsidR="00115041" w:rsidRDefault="001150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4A588A75"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0F6BBB">
      <w:rPr>
        <w:rFonts w:eastAsia="Times New Roman" w:cs="Arial"/>
        <w:i/>
        <w:sz w:val="18"/>
        <w:szCs w:val="18"/>
        <w:lang w:val="en-GB"/>
      </w:rPr>
      <w:t>18.</w:t>
    </w:r>
    <w:r w:rsidR="00496FE6">
      <w:rPr>
        <w:rFonts w:eastAsia="Times New Roman" w:cs="Arial"/>
        <w:i/>
        <w:sz w:val="18"/>
        <w:szCs w:val="18"/>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28C8B027" w:rsidR="002E0DE9" w:rsidRPr="002E0DE9" w:rsidRDefault="002E0DE9" w:rsidP="00842B75">
    <w:pPr>
      <w:pStyle w:val="Header"/>
      <w:pBdr>
        <w:bottom w:val="single" w:sz="4" w:space="1" w:color="auto"/>
      </w:pBdr>
      <w:jc w:val="right"/>
      <w:rPr>
        <w:i/>
        <w:sz w:val="18"/>
        <w:szCs w:val="18"/>
      </w:rPr>
    </w:pPr>
    <w:r w:rsidRPr="000F6BBB">
      <w:rPr>
        <w:rFonts w:eastAsia="Times New Roman" w:cs="Arial"/>
        <w:i/>
        <w:sz w:val="18"/>
        <w:szCs w:val="18"/>
        <w:lang w:val="en-GB"/>
      </w:rPr>
      <w:t>UNEP/CMS/COP1</w:t>
    </w:r>
    <w:r w:rsidR="006A689A" w:rsidRPr="000F6BBB">
      <w:rPr>
        <w:rFonts w:eastAsia="Times New Roman" w:cs="Arial"/>
        <w:i/>
        <w:sz w:val="18"/>
        <w:szCs w:val="18"/>
        <w:lang w:val="en-GB"/>
      </w:rPr>
      <w:t>5</w:t>
    </w:r>
    <w:r w:rsidRPr="000F6BBB">
      <w:rPr>
        <w:rFonts w:eastAsia="Times New Roman" w:cs="Arial"/>
        <w:i/>
        <w:sz w:val="18"/>
        <w:szCs w:val="18"/>
        <w:lang w:val="en-GB"/>
      </w:rPr>
      <w:t>/</w:t>
    </w:r>
    <w:r w:rsidR="006A7DC4" w:rsidRPr="000F6BBB">
      <w:rPr>
        <w:rFonts w:eastAsia="Times New Roman" w:cs="Arial"/>
        <w:i/>
        <w:sz w:val="18"/>
        <w:szCs w:val="18"/>
        <w:lang w:val="en-GB"/>
      </w:rPr>
      <w:t>Doc.</w:t>
    </w:r>
    <w:r w:rsidR="000F6BBB">
      <w:rPr>
        <w:rFonts w:eastAsia="Times New Roman" w:cs="Arial"/>
        <w:i/>
        <w:sz w:val="18"/>
        <w:szCs w:val="18"/>
        <w:lang w:val="en-GB"/>
      </w:rPr>
      <w:t>18.</w:t>
    </w:r>
    <w:r w:rsidR="00496FE6">
      <w:rPr>
        <w:rFonts w:eastAsia="Times New Roman" w:cs="Arial"/>
        <w:i/>
        <w:sz w:val="18"/>
        <w:szCs w:val="18"/>
        <w:lang w:val="en-GB"/>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1422025822" name="Picture 14220258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996229886" name="Picture 9962298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571626000" name="Picture 5716260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DB8C" w14:textId="36D457C1" w:rsidR="000F6BBB" w:rsidRPr="000F6BBB" w:rsidRDefault="000F6BBB" w:rsidP="000F6BBB">
    <w:pPr>
      <w:pStyle w:val="Header"/>
      <w:pBdr>
        <w:bottom w:val="single" w:sz="4" w:space="1" w:color="auto"/>
      </w:pBdr>
      <w:jc w:val="right"/>
      <w:rPr>
        <w:i/>
        <w:sz w:val="18"/>
        <w:szCs w:val="18"/>
        <w:lang w:val="fr-FR"/>
      </w:rPr>
    </w:pPr>
    <w:r w:rsidRPr="000F6BBB">
      <w:rPr>
        <w:rFonts w:eastAsia="Times New Roman" w:cs="Arial"/>
        <w:i/>
        <w:sz w:val="18"/>
        <w:szCs w:val="18"/>
        <w:lang w:val="fr-FR"/>
      </w:rPr>
      <w:t>UNEP/CMS/COP15/Doc.18.</w:t>
    </w:r>
    <w:r w:rsidR="00496FE6">
      <w:rPr>
        <w:rFonts w:eastAsia="Times New Roman" w:cs="Arial"/>
        <w:i/>
        <w:sz w:val="18"/>
        <w:szCs w:val="18"/>
        <w:lang w:val="fr-FR"/>
      </w:rPr>
      <w:t>3</w:t>
    </w:r>
    <w:r w:rsidRPr="000F6BBB">
      <w:rPr>
        <w:rFonts w:eastAsia="Times New Roman" w:cs="Arial"/>
        <w:i/>
        <w:sz w:val="18"/>
        <w:szCs w:val="18"/>
        <w:lang w:val="fr-FR"/>
      </w:rPr>
      <w:t>/A</w:t>
    </w:r>
    <w:r>
      <w:rPr>
        <w:rFonts w:eastAsia="Times New Roman" w:cs="Arial"/>
        <w:i/>
        <w:sz w:val="18"/>
        <w:szCs w:val="18"/>
        <w:lang w:val="fr-FR"/>
      </w:rPr>
      <w:t>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09080D"/>
    <w:multiLevelType w:val="hybridMultilevel"/>
    <w:tmpl w:val="417244A2"/>
    <w:lvl w:ilvl="0" w:tplc="5DB43398">
      <w:start w:val="1"/>
      <w:numFmt w:val="lowerLetter"/>
      <w:lvlText w:val="%1)"/>
      <w:lvlJc w:val="left"/>
      <w:pPr>
        <w:ind w:left="1080" w:hanging="360"/>
      </w:pPr>
    </w:lvl>
    <w:lvl w:ilvl="1" w:tplc="99F6FC92">
      <w:start w:val="1"/>
      <w:numFmt w:val="lowerLetter"/>
      <w:lvlText w:val="%2."/>
      <w:lvlJc w:val="left"/>
      <w:pPr>
        <w:ind w:left="1800" w:hanging="360"/>
      </w:pPr>
    </w:lvl>
    <w:lvl w:ilvl="2" w:tplc="39CCB772">
      <w:start w:val="1"/>
      <w:numFmt w:val="lowerRoman"/>
      <w:lvlText w:val="%3."/>
      <w:lvlJc w:val="right"/>
      <w:pPr>
        <w:ind w:left="2520" w:hanging="180"/>
      </w:pPr>
    </w:lvl>
    <w:lvl w:ilvl="3" w:tplc="234C73BC">
      <w:start w:val="1"/>
      <w:numFmt w:val="decimal"/>
      <w:lvlText w:val="%4."/>
      <w:lvlJc w:val="left"/>
      <w:pPr>
        <w:ind w:left="3240" w:hanging="360"/>
      </w:pPr>
    </w:lvl>
    <w:lvl w:ilvl="4" w:tplc="7860A026">
      <w:start w:val="1"/>
      <w:numFmt w:val="lowerLetter"/>
      <w:lvlText w:val="%5."/>
      <w:lvlJc w:val="left"/>
      <w:pPr>
        <w:ind w:left="3960" w:hanging="360"/>
      </w:pPr>
    </w:lvl>
    <w:lvl w:ilvl="5" w:tplc="4CF8541A">
      <w:start w:val="1"/>
      <w:numFmt w:val="lowerRoman"/>
      <w:lvlText w:val="%6."/>
      <w:lvlJc w:val="right"/>
      <w:pPr>
        <w:ind w:left="4680" w:hanging="180"/>
      </w:pPr>
    </w:lvl>
    <w:lvl w:ilvl="6" w:tplc="C2F60D58">
      <w:start w:val="1"/>
      <w:numFmt w:val="decimal"/>
      <w:lvlText w:val="%7."/>
      <w:lvlJc w:val="left"/>
      <w:pPr>
        <w:ind w:left="5400" w:hanging="360"/>
      </w:pPr>
    </w:lvl>
    <w:lvl w:ilvl="7" w:tplc="2C74CB82">
      <w:start w:val="1"/>
      <w:numFmt w:val="lowerLetter"/>
      <w:lvlText w:val="%8."/>
      <w:lvlJc w:val="left"/>
      <w:pPr>
        <w:ind w:left="6120" w:hanging="360"/>
      </w:pPr>
    </w:lvl>
    <w:lvl w:ilvl="8" w:tplc="B2A6414A">
      <w:start w:val="1"/>
      <w:numFmt w:val="lowerRoman"/>
      <w:lvlText w:val="%9."/>
      <w:lvlJc w:val="right"/>
      <w:pPr>
        <w:ind w:left="6840" w:hanging="180"/>
      </w:pPr>
    </w:lvl>
  </w:abstractNum>
  <w:abstractNum w:abstractNumId="2"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22CE0"/>
    <w:multiLevelType w:val="hybridMultilevel"/>
    <w:tmpl w:val="417244A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13F835A6"/>
    <w:multiLevelType w:val="hybridMultilevel"/>
    <w:tmpl w:val="A3766CDE"/>
    <w:lvl w:ilvl="0" w:tplc="20000017">
      <w:start w:val="1"/>
      <w:numFmt w:val="lowerLetter"/>
      <w:lvlText w:val="%1)"/>
      <w:lvlJc w:val="left"/>
      <w:pPr>
        <w:ind w:left="1575" w:hanging="360"/>
      </w:pPr>
    </w:lvl>
    <w:lvl w:ilvl="1" w:tplc="20000019" w:tentative="1">
      <w:start w:val="1"/>
      <w:numFmt w:val="lowerLetter"/>
      <w:lvlText w:val="%2."/>
      <w:lvlJc w:val="left"/>
      <w:pPr>
        <w:ind w:left="2295" w:hanging="360"/>
      </w:pPr>
    </w:lvl>
    <w:lvl w:ilvl="2" w:tplc="2000001B" w:tentative="1">
      <w:start w:val="1"/>
      <w:numFmt w:val="lowerRoman"/>
      <w:lvlText w:val="%3."/>
      <w:lvlJc w:val="right"/>
      <w:pPr>
        <w:ind w:left="3015" w:hanging="180"/>
      </w:pPr>
    </w:lvl>
    <w:lvl w:ilvl="3" w:tplc="2000000F" w:tentative="1">
      <w:start w:val="1"/>
      <w:numFmt w:val="decimal"/>
      <w:lvlText w:val="%4."/>
      <w:lvlJc w:val="left"/>
      <w:pPr>
        <w:ind w:left="3735" w:hanging="360"/>
      </w:pPr>
    </w:lvl>
    <w:lvl w:ilvl="4" w:tplc="20000019" w:tentative="1">
      <w:start w:val="1"/>
      <w:numFmt w:val="lowerLetter"/>
      <w:lvlText w:val="%5."/>
      <w:lvlJc w:val="left"/>
      <w:pPr>
        <w:ind w:left="4455" w:hanging="360"/>
      </w:pPr>
    </w:lvl>
    <w:lvl w:ilvl="5" w:tplc="2000001B" w:tentative="1">
      <w:start w:val="1"/>
      <w:numFmt w:val="lowerRoman"/>
      <w:lvlText w:val="%6."/>
      <w:lvlJc w:val="right"/>
      <w:pPr>
        <w:ind w:left="5175" w:hanging="180"/>
      </w:pPr>
    </w:lvl>
    <w:lvl w:ilvl="6" w:tplc="2000000F" w:tentative="1">
      <w:start w:val="1"/>
      <w:numFmt w:val="decimal"/>
      <w:lvlText w:val="%7."/>
      <w:lvlJc w:val="left"/>
      <w:pPr>
        <w:ind w:left="5895" w:hanging="360"/>
      </w:pPr>
    </w:lvl>
    <w:lvl w:ilvl="7" w:tplc="20000019" w:tentative="1">
      <w:start w:val="1"/>
      <w:numFmt w:val="lowerLetter"/>
      <w:lvlText w:val="%8."/>
      <w:lvlJc w:val="left"/>
      <w:pPr>
        <w:ind w:left="6615" w:hanging="360"/>
      </w:pPr>
    </w:lvl>
    <w:lvl w:ilvl="8" w:tplc="2000001B" w:tentative="1">
      <w:start w:val="1"/>
      <w:numFmt w:val="lowerRoman"/>
      <w:lvlText w:val="%9."/>
      <w:lvlJc w:val="right"/>
      <w:pPr>
        <w:ind w:left="7335" w:hanging="180"/>
      </w:pPr>
    </w:lvl>
  </w:abstractNum>
  <w:abstractNum w:abstractNumId="5" w15:restartNumberingAfterBreak="0">
    <w:nsid w:val="16B3042D"/>
    <w:multiLevelType w:val="hybridMultilevel"/>
    <w:tmpl w:val="F2D6B1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4A7DDE"/>
    <w:multiLevelType w:val="hybridMultilevel"/>
    <w:tmpl w:val="FE58080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6775D"/>
    <w:multiLevelType w:val="multilevel"/>
    <w:tmpl w:val="F3EC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64340"/>
    <w:multiLevelType w:val="hybridMultilevel"/>
    <w:tmpl w:val="29B8E18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DE81B66"/>
    <w:multiLevelType w:val="hybridMultilevel"/>
    <w:tmpl w:val="9BA0DA06"/>
    <w:lvl w:ilvl="0" w:tplc="20000001">
      <w:start w:val="1"/>
      <w:numFmt w:val="bullet"/>
      <w:lvlText w:val=""/>
      <w:lvlJc w:val="left"/>
      <w:pPr>
        <w:ind w:left="360" w:hanging="360"/>
      </w:pPr>
      <w:rPr>
        <w:rFonts w:ascii="Symbol" w:hAnsi="Symbol" w:hint="default"/>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45AF1D87"/>
    <w:multiLevelType w:val="multilevel"/>
    <w:tmpl w:val="78CA4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190994"/>
    <w:multiLevelType w:val="hybridMultilevel"/>
    <w:tmpl w:val="2BA83EBE"/>
    <w:lvl w:ilvl="0" w:tplc="52748CEC">
      <w:start w:val="1"/>
      <w:numFmt w:val="decimal"/>
      <w:lvlText w:val="%1."/>
      <w:lvlJc w:val="left"/>
      <w:pPr>
        <w:ind w:left="1080" w:hanging="72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ECC3C3B"/>
    <w:multiLevelType w:val="multilevel"/>
    <w:tmpl w:val="63A076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23F83"/>
    <w:multiLevelType w:val="hybridMultilevel"/>
    <w:tmpl w:val="A89C0AF8"/>
    <w:lvl w:ilvl="0" w:tplc="0C60177A">
      <w:start w:val="1"/>
      <w:numFmt w:val="decimal"/>
      <w:lvlText w:val="%1."/>
      <w:lvlJc w:val="left"/>
      <w:pPr>
        <w:ind w:left="360" w:hanging="360"/>
      </w:pPr>
      <w:rPr>
        <w:i w:val="0"/>
        <w:iCs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02B5ECF"/>
    <w:multiLevelType w:val="multilevel"/>
    <w:tmpl w:val="ED26715C"/>
    <w:lvl w:ilvl="0">
      <w:start w:val="14"/>
      <w:numFmt w:val="decimal"/>
      <w:lvlText w:val="%1"/>
      <w:lvlJc w:val="left"/>
      <w:pPr>
        <w:ind w:left="501" w:hanging="501"/>
      </w:pPr>
      <w:rPr>
        <w:rFonts w:hint="default"/>
      </w:rPr>
    </w:lvl>
    <w:lvl w:ilvl="1">
      <w:start w:val="12"/>
      <w:numFmt w:val="decimal"/>
      <w:lvlText w:val="%1.%2"/>
      <w:lvlJc w:val="left"/>
      <w:pPr>
        <w:ind w:left="1131" w:hanging="501"/>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7654501C"/>
    <w:multiLevelType w:val="hybridMultilevel"/>
    <w:tmpl w:val="F2D6B14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8F34FE2"/>
    <w:multiLevelType w:val="multilevel"/>
    <w:tmpl w:val="B030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13"/>
  </w:num>
  <w:num w:numId="2" w16cid:durableId="1342467551">
    <w:abstractNumId w:val="19"/>
  </w:num>
  <w:num w:numId="3" w16cid:durableId="1569996155">
    <w:abstractNumId w:val="0"/>
  </w:num>
  <w:num w:numId="4" w16cid:durableId="5037120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7"/>
  </w:num>
  <w:num w:numId="8" w16cid:durableId="657730385">
    <w:abstractNumId w:val="23"/>
  </w:num>
  <w:num w:numId="9" w16cid:durableId="1150515762">
    <w:abstractNumId w:val="16"/>
  </w:num>
  <w:num w:numId="10" w16cid:durableId="627323914">
    <w:abstractNumId w:val="2"/>
  </w:num>
  <w:num w:numId="11" w16cid:durableId="235171476">
    <w:abstractNumId w:val="1"/>
  </w:num>
  <w:num w:numId="12" w16cid:durableId="616719271">
    <w:abstractNumId w:val="18"/>
  </w:num>
  <w:num w:numId="13" w16cid:durableId="1071387366">
    <w:abstractNumId w:val="6"/>
  </w:num>
  <w:num w:numId="14" w16cid:durableId="628125219">
    <w:abstractNumId w:val="4"/>
  </w:num>
  <w:num w:numId="15" w16cid:durableId="886835039">
    <w:abstractNumId w:val="20"/>
  </w:num>
  <w:num w:numId="16" w16cid:durableId="1401059363">
    <w:abstractNumId w:val="12"/>
  </w:num>
  <w:num w:numId="17" w16cid:durableId="900867363">
    <w:abstractNumId w:val="8"/>
  </w:num>
  <w:num w:numId="18" w16cid:durableId="781612819">
    <w:abstractNumId w:val="21"/>
  </w:num>
  <w:num w:numId="19" w16cid:durableId="1923558940">
    <w:abstractNumId w:val="5"/>
  </w:num>
  <w:num w:numId="20" w16cid:durableId="189690105">
    <w:abstractNumId w:val="17"/>
  </w:num>
  <w:num w:numId="21" w16cid:durableId="1429348459">
    <w:abstractNumId w:val="10"/>
  </w:num>
  <w:num w:numId="22" w16cid:durableId="1704013023">
    <w:abstractNumId w:val="9"/>
  </w:num>
  <w:num w:numId="23" w16cid:durableId="1541045608">
    <w:abstractNumId w:val="3"/>
  </w:num>
  <w:num w:numId="24" w16cid:durableId="19959897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64285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67AF"/>
    <w:rsid w:val="00027839"/>
    <w:rsid w:val="00027FB8"/>
    <w:rsid w:val="000539AB"/>
    <w:rsid w:val="0006101D"/>
    <w:rsid w:val="0006396F"/>
    <w:rsid w:val="00063C40"/>
    <w:rsid w:val="000661B2"/>
    <w:rsid w:val="00081045"/>
    <w:rsid w:val="00081615"/>
    <w:rsid w:val="0009245E"/>
    <w:rsid w:val="000A2CFF"/>
    <w:rsid w:val="000C50B6"/>
    <w:rsid w:val="000E0F57"/>
    <w:rsid w:val="000E2279"/>
    <w:rsid w:val="000E7846"/>
    <w:rsid w:val="000F13BB"/>
    <w:rsid w:val="000F35F7"/>
    <w:rsid w:val="000F6BBB"/>
    <w:rsid w:val="00103C7C"/>
    <w:rsid w:val="00115041"/>
    <w:rsid w:val="00131950"/>
    <w:rsid w:val="00134E93"/>
    <w:rsid w:val="00134F8C"/>
    <w:rsid w:val="00137609"/>
    <w:rsid w:val="00142426"/>
    <w:rsid w:val="00171229"/>
    <w:rsid w:val="00177179"/>
    <w:rsid w:val="00184004"/>
    <w:rsid w:val="00184287"/>
    <w:rsid w:val="00190ADA"/>
    <w:rsid w:val="00191F7A"/>
    <w:rsid w:val="001C6C56"/>
    <w:rsid w:val="001D449D"/>
    <w:rsid w:val="001E46A7"/>
    <w:rsid w:val="001F33A1"/>
    <w:rsid w:val="0021262F"/>
    <w:rsid w:val="00212F43"/>
    <w:rsid w:val="002178CF"/>
    <w:rsid w:val="00230D21"/>
    <w:rsid w:val="002326AB"/>
    <w:rsid w:val="00235010"/>
    <w:rsid w:val="00237692"/>
    <w:rsid w:val="00243406"/>
    <w:rsid w:val="00254906"/>
    <w:rsid w:val="00284272"/>
    <w:rsid w:val="00284880"/>
    <w:rsid w:val="00290428"/>
    <w:rsid w:val="002A44E3"/>
    <w:rsid w:val="002A4A3D"/>
    <w:rsid w:val="002B2806"/>
    <w:rsid w:val="002B48C1"/>
    <w:rsid w:val="002E03F2"/>
    <w:rsid w:val="002E0DE9"/>
    <w:rsid w:val="002E21E5"/>
    <w:rsid w:val="002E6A7D"/>
    <w:rsid w:val="002F287C"/>
    <w:rsid w:val="00303662"/>
    <w:rsid w:val="0031269D"/>
    <w:rsid w:val="00327666"/>
    <w:rsid w:val="00330F65"/>
    <w:rsid w:val="00331D38"/>
    <w:rsid w:val="00331DFA"/>
    <w:rsid w:val="00340E67"/>
    <w:rsid w:val="0035024E"/>
    <w:rsid w:val="00354055"/>
    <w:rsid w:val="00361EAD"/>
    <w:rsid w:val="003669FF"/>
    <w:rsid w:val="003A1B21"/>
    <w:rsid w:val="003B4F0E"/>
    <w:rsid w:val="003C569E"/>
    <w:rsid w:val="003C7C2C"/>
    <w:rsid w:val="003D1082"/>
    <w:rsid w:val="003D4575"/>
    <w:rsid w:val="003D6AF2"/>
    <w:rsid w:val="003E3147"/>
    <w:rsid w:val="003E4AA9"/>
    <w:rsid w:val="003E78F2"/>
    <w:rsid w:val="003F6A08"/>
    <w:rsid w:val="00405877"/>
    <w:rsid w:val="0040663F"/>
    <w:rsid w:val="0040723D"/>
    <w:rsid w:val="004250A7"/>
    <w:rsid w:val="00431FE3"/>
    <w:rsid w:val="004329BA"/>
    <w:rsid w:val="004332EC"/>
    <w:rsid w:val="00434BDA"/>
    <w:rsid w:val="00443325"/>
    <w:rsid w:val="00444017"/>
    <w:rsid w:val="004531F1"/>
    <w:rsid w:val="004532AF"/>
    <w:rsid w:val="00457A20"/>
    <w:rsid w:val="004608C4"/>
    <w:rsid w:val="004639CE"/>
    <w:rsid w:val="004714F5"/>
    <w:rsid w:val="00472BCE"/>
    <w:rsid w:val="00483A05"/>
    <w:rsid w:val="004907CB"/>
    <w:rsid w:val="00495B71"/>
    <w:rsid w:val="00496FE6"/>
    <w:rsid w:val="004C015B"/>
    <w:rsid w:val="004C1FDD"/>
    <w:rsid w:val="00500665"/>
    <w:rsid w:val="00516A25"/>
    <w:rsid w:val="00531690"/>
    <w:rsid w:val="00531BD1"/>
    <w:rsid w:val="005330F7"/>
    <w:rsid w:val="0055344C"/>
    <w:rsid w:val="00563598"/>
    <w:rsid w:val="0058406F"/>
    <w:rsid w:val="005861F0"/>
    <w:rsid w:val="0059075E"/>
    <w:rsid w:val="00594151"/>
    <w:rsid w:val="00597EB1"/>
    <w:rsid w:val="005A2A3E"/>
    <w:rsid w:val="005B23A6"/>
    <w:rsid w:val="005C28E8"/>
    <w:rsid w:val="005C5625"/>
    <w:rsid w:val="005C5C48"/>
    <w:rsid w:val="005C75A7"/>
    <w:rsid w:val="005D0761"/>
    <w:rsid w:val="005D3D4E"/>
    <w:rsid w:val="005E031D"/>
    <w:rsid w:val="005E2765"/>
    <w:rsid w:val="005E6D3C"/>
    <w:rsid w:val="005F738C"/>
    <w:rsid w:val="00610891"/>
    <w:rsid w:val="0064383B"/>
    <w:rsid w:val="00650324"/>
    <w:rsid w:val="006638D3"/>
    <w:rsid w:val="00663DD5"/>
    <w:rsid w:val="006704FB"/>
    <w:rsid w:val="0068206F"/>
    <w:rsid w:val="00682891"/>
    <w:rsid w:val="00682A57"/>
    <w:rsid w:val="006867A3"/>
    <w:rsid w:val="006943D3"/>
    <w:rsid w:val="006A689A"/>
    <w:rsid w:val="006A7DC4"/>
    <w:rsid w:val="006C0316"/>
    <w:rsid w:val="006C1A37"/>
    <w:rsid w:val="006D2054"/>
    <w:rsid w:val="006E2FC6"/>
    <w:rsid w:val="00704E4A"/>
    <w:rsid w:val="0071181A"/>
    <w:rsid w:val="007259EC"/>
    <w:rsid w:val="00727B7F"/>
    <w:rsid w:val="0073233F"/>
    <w:rsid w:val="00737EA6"/>
    <w:rsid w:val="0075221B"/>
    <w:rsid w:val="00754D14"/>
    <w:rsid w:val="007650F2"/>
    <w:rsid w:val="007651C3"/>
    <w:rsid w:val="007810DD"/>
    <w:rsid w:val="00781C6C"/>
    <w:rsid w:val="00782FB0"/>
    <w:rsid w:val="00785530"/>
    <w:rsid w:val="00786961"/>
    <w:rsid w:val="00796DA1"/>
    <w:rsid w:val="007A07DE"/>
    <w:rsid w:val="007F53CF"/>
    <w:rsid w:val="007F5FA4"/>
    <w:rsid w:val="00814D9B"/>
    <w:rsid w:val="00816618"/>
    <w:rsid w:val="00820572"/>
    <w:rsid w:val="00822255"/>
    <w:rsid w:val="00837BC1"/>
    <w:rsid w:val="00842B75"/>
    <w:rsid w:val="008444E8"/>
    <w:rsid w:val="008619CA"/>
    <w:rsid w:val="00862CE2"/>
    <w:rsid w:val="008664D5"/>
    <w:rsid w:val="00871567"/>
    <w:rsid w:val="00871E2C"/>
    <w:rsid w:val="00872FF8"/>
    <w:rsid w:val="008852CE"/>
    <w:rsid w:val="008940E0"/>
    <w:rsid w:val="00894F70"/>
    <w:rsid w:val="008B0AC3"/>
    <w:rsid w:val="008B5D7C"/>
    <w:rsid w:val="008C3A4A"/>
    <w:rsid w:val="008D0A3F"/>
    <w:rsid w:val="008D7F9C"/>
    <w:rsid w:val="008E399F"/>
    <w:rsid w:val="008E53C2"/>
    <w:rsid w:val="008E6292"/>
    <w:rsid w:val="008E7441"/>
    <w:rsid w:val="008E790A"/>
    <w:rsid w:val="0091638B"/>
    <w:rsid w:val="0092141A"/>
    <w:rsid w:val="00933B90"/>
    <w:rsid w:val="009343FB"/>
    <w:rsid w:val="0093713A"/>
    <w:rsid w:val="00964B81"/>
    <w:rsid w:val="00966E08"/>
    <w:rsid w:val="00987F0C"/>
    <w:rsid w:val="009A08AE"/>
    <w:rsid w:val="009A172C"/>
    <w:rsid w:val="009A2337"/>
    <w:rsid w:val="009A4FCA"/>
    <w:rsid w:val="009B28A1"/>
    <w:rsid w:val="009B3CF3"/>
    <w:rsid w:val="009C2BBE"/>
    <w:rsid w:val="009E35AE"/>
    <w:rsid w:val="009F6C60"/>
    <w:rsid w:val="00A1352E"/>
    <w:rsid w:val="00A317A1"/>
    <w:rsid w:val="00A32D40"/>
    <w:rsid w:val="00A33DBA"/>
    <w:rsid w:val="00A350E8"/>
    <w:rsid w:val="00A44ED2"/>
    <w:rsid w:val="00A45996"/>
    <w:rsid w:val="00A5442D"/>
    <w:rsid w:val="00A56F6E"/>
    <w:rsid w:val="00A6494E"/>
    <w:rsid w:val="00A70AD4"/>
    <w:rsid w:val="00A767FD"/>
    <w:rsid w:val="00A80AEC"/>
    <w:rsid w:val="00A84BD0"/>
    <w:rsid w:val="00A93363"/>
    <w:rsid w:val="00AB4A60"/>
    <w:rsid w:val="00AD4F4C"/>
    <w:rsid w:val="00AF5E47"/>
    <w:rsid w:val="00AF63ED"/>
    <w:rsid w:val="00B06B0D"/>
    <w:rsid w:val="00B07460"/>
    <w:rsid w:val="00B13C59"/>
    <w:rsid w:val="00B2055E"/>
    <w:rsid w:val="00B32979"/>
    <w:rsid w:val="00B33183"/>
    <w:rsid w:val="00B340D3"/>
    <w:rsid w:val="00B37246"/>
    <w:rsid w:val="00B4546D"/>
    <w:rsid w:val="00B51A11"/>
    <w:rsid w:val="00B55EEB"/>
    <w:rsid w:val="00B605E1"/>
    <w:rsid w:val="00B609A5"/>
    <w:rsid w:val="00B60FF3"/>
    <w:rsid w:val="00B6167F"/>
    <w:rsid w:val="00B61BD0"/>
    <w:rsid w:val="00B63D29"/>
    <w:rsid w:val="00B665AB"/>
    <w:rsid w:val="00B716CD"/>
    <w:rsid w:val="00B721FB"/>
    <w:rsid w:val="00B81CB2"/>
    <w:rsid w:val="00B86FD6"/>
    <w:rsid w:val="00B90B12"/>
    <w:rsid w:val="00B93B28"/>
    <w:rsid w:val="00BA2DD5"/>
    <w:rsid w:val="00BB7FAE"/>
    <w:rsid w:val="00BC60DB"/>
    <w:rsid w:val="00BE54DD"/>
    <w:rsid w:val="00BF51AE"/>
    <w:rsid w:val="00C00802"/>
    <w:rsid w:val="00C01ED7"/>
    <w:rsid w:val="00C108C1"/>
    <w:rsid w:val="00C11B85"/>
    <w:rsid w:val="00C22028"/>
    <w:rsid w:val="00C22C6F"/>
    <w:rsid w:val="00C235F9"/>
    <w:rsid w:val="00C32E9F"/>
    <w:rsid w:val="00C34F42"/>
    <w:rsid w:val="00C423C8"/>
    <w:rsid w:val="00C55DEE"/>
    <w:rsid w:val="00C73EC9"/>
    <w:rsid w:val="00C7409D"/>
    <w:rsid w:val="00C83057"/>
    <w:rsid w:val="00C8348A"/>
    <w:rsid w:val="00C974A1"/>
    <w:rsid w:val="00CB05F6"/>
    <w:rsid w:val="00CB4D47"/>
    <w:rsid w:val="00CC20D1"/>
    <w:rsid w:val="00CC3F4F"/>
    <w:rsid w:val="00CD27A9"/>
    <w:rsid w:val="00CD51CC"/>
    <w:rsid w:val="00CE67A7"/>
    <w:rsid w:val="00CF5D3B"/>
    <w:rsid w:val="00D06359"/>
    <w:rsid w:val="00D07BB5"/>
    <w:rsid w:val="00D1567A"/>
    <w:rsid w:val="00D25ACF"/>
    <w:rsid w:val="00D3146F"/>
    <w:rsid w:val="00D31A58"/>
    <w:rsid w:val="00D40160"/>
    <w:rsid w:val="00D418E6"/>
    <w:rsid w:val="00D4687D"/>
    <w:rsid w:val="00D4691A"/>
    <w:rsid w:val="00D61BE5"/>
    <w:rsid w:val="00D62FDB"/>
    <w:rsid w:val="00D66DB0"/>
    <w:rsid w:val="00D803E2"/>
    <w:rsid w:val="00D80642"/>
    <w:rsid w:val="00D8210B"/>
    <w:rsid w:val="00D856FE"/>
    <w:rsid w:val="00D858E1"/>
    <w:rsid w:val="00D93628"/>
    <w:rsid w:val="00DA5E1A"/>
    <w:rsid w:val="00DD4314"/>
    <w:rsid w:val="00DD57DD"/>
    <w:rsid w:val="00DE481B"/>
    <w:rsid w:val="00DF6CF5"/>
    <w:rsid w:val="00E4182C"/>
    <w:rsid w:val="00E44CA8"/>
    <w:rsid w:val="00E55B6B"/>
    <w:rsid w:val="00E56C45"/>
    <w:rsid w:val="00E77D51"/>
    <w:rsid w:val="00E80324"/>
    <w:rsid w:val="00E836DE"/>
    <w:rsid w:val="00E97A3C"/>
    <w:rsid w:val="00EB3205"/>
    <w:rsid w:val="00EB5FA1"/>
    <w:rsid w:val="00ED619E"/>
    <w:rsid w:val="00F071CF"/>
    <w:rsid w:val="00F166B9"/>
    <w:rsid w:val="00F231E8"/>
    <w:rsid w:val="00F252F2"/>
    <w:rsid w:val="00F26BA0"/>
    <w:rsid w:val="00F45103"/>
    <w:rsid w:val="00F53636"/>
    <w:rsid w:val="00F63E15"/>
    <w:rsid w:val="00F67E81"/>
    <w:rsid w:val="00F7126F"/>
    <w:rsid w:val="00F7155B"/>
    <w:rsid w:val="00F7429D"/>
    <w:rsid w:val="00F74F81"/>
    <w:rsid w:val="00F75474"/>
    <w:rsid w:val="00FA29AC"/>
    <w:rsid w:val="00FA5582"/>
    <w:rsid w:val="00FB2266"/>
    <w:rsid w:val="00FC10D0"/>
    <w:rsid w:val="00FD1626"/>
    <w:rsid w:val="00FE1E3E"/>
    <w:rsid w:val="00FE321E"/>
    <w:rsid w:val="00FF4793"/>
    <w:rsid w:val="00FF6285"/>
    <w:rsid w:val="0B8BEB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B3C1DC2F-E1D3-49FF-B0D4-4B75BDFB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paragraph" w:styleId="Heading3">
    <w:name w:val="heading 3"/>
    <w:basedOn w:val="Normal"/>
    <w:next w:val="Normal"/>
    <w:link w:val="Heading3Char"/>
    <w:uiPriority w:val="9"/>
    <w:semiHidden/>
    <w:unhideWhenUsed/>
    <w:qFormat/>
    <w:rsid w:val="007522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ondnumbering">
    <w:name w:val="Second numbering"/>
    <w:basedOn w:val="Normal"/>
    <w:link w:val="SecondnumberingChar"/>
    <w:qFormat/>
    <w:rsid w:val="00727B7F"/>
    <w:pPr>
      <w:spacing w:after="0" w:line="240" w:lineRule="auto"/>
    </w:pPr>
    <w:rPr>
      <w:lang w:val="en-GB"/>
    </w:rPr>
  </w:style>
  <w:style w:type="character" w:customStyle="1" w:styleId="ListParagraphChar">
    <w:name w:val="List Paragraph Char"/>
    <w:basedOn w:val="DefaultParagraphFont"/>
    <w:link w:val="ListParagraph"/>
    <w:rsid w:val="00727B7F"/>
  </w:style>
  <w:style w:type="character" w:customStyle="1" w:styleId="SecondnumberingChar">
    <w:name w:val="Second numbering Char"/>
    <w:basedOn w:val="DefaultParagraphFont"/>
    <w:link w:val="Secondnumbering"/>
    <w:rsid w:val="00727B7F"/>
    <w:rPr>
      <w:lang w:val="en-GB"/>
    </w:rPr>
  </w:style>
  <w:style w:type="character" w:styleId="UnresolvedMention">
    <w:name w:val="Unresolved Mention"/>
    <w:basedOn w:val="DefaultParagraphFont"/>
    <w:uiPriority w:val="99"/>
    <w:semiHidden/>
    <w:unhideWhenUsed/>
    <w:rsid w:val="009C2BBE"/>
    <w:rPr>
      <w:color w:val="605E5C"/>
      <w:shd w:val="clear" w:color="auto" w:fill="E1DFDD"/>
    </w:rPr>
  </w:style>
  <w:style w:type="character" w:customStyle="1" w:styleId="Heading3Char">
    <w:name w:val="Heading 3 Char"/>
    <w:basedOn w:val="DefaultParagraphFont"/>
    <w:link w:val="Heading3"/>
    <w:uiPriority w:val="9"/>
    <w:semiHidden/>
    <w:rsid w:val="0075221B"/>
    <w:rPr>
      <w:rFonts w:asciiTheme="majorHAnsi" w:eastAsiaTheme="majorEastAsia" w:hAnsiTheme="majorHAnsi" w:cstheme="majorBidi"/>
      <w:color w:val="1F3763" w:themeColor="accent1" w:themeShade="7F"/>
      <w:sz w:val="24"/>
      <w:szCs w:val="24"/>
    </w:rPr>
  </w:style>
  <w:style w:type="character" w:customStyle="1" w:styleId="markedcontent">
    <w:name w:val="markedcontent"/>
    <w:basedOn w:val="DefaultParagraphFont"/>
    <w:rsid w:val="00894F70"/>
  </w:style>
  <w:style w:type="paragraph" w:styleId="Revision">
    <w:name w:val="Revision"/>
    <w:hidden/>
    <w:uiPriority w:val="99"/>
    <w:semiHidden/>
    <w:rsid w:val="008222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document/synergies-and-partnerships-14" TargetMode="External"/><Relationship Id="rId18" Type="http://schemas.openxmlformats.org/officeDocument/2006/relationships/hyperlink" Target="https://www.cbd.int/doc/decisions/cop-15/cop-15-dec-05-en.pdf" TargetMode="External"/><Relationship Id="rId26" Type="http://schemas.openxmlformats.org/officeDocument/2006/relationships/hyperlink" Target="https://www.cms.int/document/climate-change-0" TargetMode="External"/><Relationship Id="rId21" Type="http://schemas.openxmlformats.org/officeDocument/2006/relationships/hyperlink" Target="https://www.cms.int/news/2024017-migratory-species-and-national-biodiversity-strategies-and-action-plans-nbsaps"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cms.int/sites/default/files/document/cms_cop14_res.11.10_rev.cop14_synergies-and-partnerships_e.pdf" TargetMode="External"/><Relationship Id="rId17" Type="http://schemas.openxmlformats.org/officeDocument/2006/relationships/hyperlink" Target="https://www.cbd.int/doc/notifications/2025/ntf-2025-099-gbo-en.pdf" TargetMode="External"/><Relationship Id="rId25" Type="http://schemas.openxmlformats.org/officeDocument/2006/relationships/hyperlink" Target="https://www.cbd.int/doc/notifications/2025/ntf-2025-005-cc-en.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ur02.safelinks.protection.outlook.com/?url=https%3A%2F%2Fwww.cbd.int%2Fdoc%2Fc%2Fee9e%2Ff0d6%2F0b7a88e2719ca0563aaed1a4%2Fsbstta-27-inf-15-en.pdf&amp;data=05%7C02%7Claura.cerasi%40un.org%7C4a021c554b6c474a874508de10bbaa72%7C0f9e35db544f4f60bdcc5ea416e6dc70%7C0%7C0%7C638966595376339986%7CUnknown%7CTWFpbGZsb3d8eyJFbXB0eU1hcGkiOnRydWUsIlYiOiIwLjAuMDAwMCIsIlAiOiJXaW4zMiIsIkFOIjoiTWFpbCIsIldUIjoyfQ%3D%3D%7C0%7C%7C%7C&amp;sdata=1huuEvPuJUZbRnG%2B%2Fg4N95OjfuA0oscTIfS7sla%2BWmM%3D&amp;reserved=0" TargetMode="External"/><Relationship Id="rId20" Type="http://schemas.openxmlformats.org/officeDocument/2006/relationships/hyperlink" Target="https://www.cms.int/document/strategic-plan-migratory-species-2024-203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bd.int/peace"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edocs.unep.org/bitstream/handle/20.500.11822/48430/programme_and_background-%20Bogis_Bossey_Workshop%20.pdf?sequence=1&amp;isAllowed=y" TargetMode="External"/><Relationship Id="rId23" Type="http://schemas.openxmlformats.org/officeDocument/2006/relationships/hyperlink" Target="https://www.cbd.int/notifications/2025-135" TargetMode="External"/><Relationship Id="rId28" Type="http://schemas.openxmlformats.org/officeDocument/2006/relationships/hyperlink" Target="https://www.cms.int/document/renewable-energy"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bd.int/doc/decisions/cop-16/cop-16-dec-31-en.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resource-mobilization-12" TargetMode="External"/><Relationship Id="rId22" Type="http://schemas.openxmlformats.org/officeDocument/2006/relationships/hyperlink" Target="https://www.cms.int/document/ecological-connectivity-0" TargetMode="External"/><Relationship Id="rId27" Type="http://schemas.openxmlformats.org/officeDocument/2006/relationships/hyperlink" Target="https://www.cbd.int/doc/notifications/2025/ntf-2025-014-wildlife-en.pdf" TargetMode="External"/><Relationship Id="rId30" Type="http://schemas.openxmlformats.org/officeDocument/2006/relationships/header" Target="header2.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05C0F-1A03-42DF-9EBD-A6C702991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27</TotalTime>
  <Pages>6</Pages>
  <Words>2356</Words>
  <Characters>13433</Characters>
  <Application>Microsoft Office Word</Application>
  <DocSecurity>0</DocSecurity>
  <Lines>111</Lines>
  <Paragraphs>31</Paragraphs>
  <ScaleCrop>false</ScaleCrop>
  <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Laura Cerasi</cp:lastModifiedBy>
  <cp:revision>8</cp:revision>
  <dcterms:created xsi:type="dcterms:W3CDTF">2025-12-17T07:39:00Z</dcterms:created>
  <dcterms:modified xsi:type="dcterms:W3CDTF">2026-01-07T12:21:00Z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TaxCatchAll">
    <vt:lpwstr/>
  </property>
  <property fmtid="{D5CDD505-2E9C-101B-9397-08002B2CF9AE}" pid="7" name="lcf76f155ced4ddcb4097134ff3c332f">
    <vt:lpwstr/>
  </property>
  <property fmtid="{D5CDD505-2E9C-101B-9397-08002B2CF9AE}" pid="8" name="SharedWithUsers">
    <vt:lpwstr>16;#Ximena Victoria Cancino Ordenes;#1073741823;#System Account;#78;#Thilan Mannan(Affiliate)</vt:lpwstr>
  </property>
  <property fmtid="{D5CDD505-2E9C-101B-9397-08002B2CF9AE}" pid="9" name="TaxKeywordTaxHTField">
    <vt:lpwstr/>
  </property>
  <property fmtid="{D5CDD505-2E9C-101B-9397-08002B2CF9AE}" pid="10" name="Sign-off status">
    <vt:lpwstr/>
  </property>
  <property fmtid="{D5CDD505-2E9C-101B-9397-08002B2CF9AE}" pid="11" name="Reviewer">
    <vt:lpwstr/>
  </property>
  <property fmtid="{D5CDD505-2E9C-101B-9397-08002B2CF9AE}" pid="12" name="MariaJoseOrtiz">
    <vt:lpwstr/>
  </property>
  <property fmtid="{D5CDD505-2E9C-101B-9397-08002B2CF9AE}" pid="13" name="Notes">
    <vt:lpwstr/>
  </property>
  <property fmtid="{D5CDD505-2E9C-101B-9397-08002B2CF9AE}" pid="14" name="Sent">
    <vt:lpwstr/>
  </property>
  <property fmtid="{D5CDD505-2E9C-101B-9397-08002B2CF9AE}" pid="15" name="Pre-selection">
    <vt:lpwstr>1</vt:lpwstr>
  </property>
  <property fmtid="{D5CDD505-2E9C-101B-9397-08002B2CF9AE}" pid="16" name="MSIP_Label_8b77875e-5908-45a0-9cb4-dec9ae074618_Enabled">
    <vt:lpwstr>true</vt:lpwstr>
  </property>
  <property fmtid="{D5CDD505-2E9C-101B-9397-08002B2CF9AE}" pid="17" name="MSIP_Label_8b77875e-5908-45a0-9cb4-dec9ae074618_SetDate">
    <vt:lpwstr>2025-11-12T21:08:23Z</vt:lpwstr>
  </property>
  <property fmtid="{D5CDD505-2E9C-101B-9397-08002B2CF9AE}" pid="18" name="MSIP_Label_8b77875e-5908-45a0-9cb4-dec9ae074618_Method">
    <vt:lpwstr>Standard</vt:lpwstr>
  </property>
  <property fmtid="{D5CDD505-2E9C-101B-9397-08002B2CF9AE}" pid="19" name="MSIP_Label_8b77875e-5908-45a0-9cb4-dec9ae074618_Name">
    <vt:lpwstr>8b77875e-5908-45a0-9cb4-dec9ae074618</vt:lpwstr>
  </property>
  <property fmtid="{D5CDD505-2E9C-101B-9397-08002B2CF9AE}" pid="20" name="MSIP_Label_8b77875e-5908-45a0-9cb4-dec9ae074618_SiteId">
    <vt:lpwstr>0f9e35db-544f-4f60-bdcc-5ea416e6dc70</vt:lpwstr>
  </property>
  <property fmtid="{D5CDD505-2E9C-101B-9397-08002B2CF9AE}" pid="21" name="MSIP_Label_8b77875e-5908-45a0-9cb4-dec9ae074618_ActionId">
    <vt:lpwstr>c0c8634e-c0c0-4001-8733-283db8d005b8</vt:lpwstr>
  </property>
  <property fmtid="{D5CDD505-2E9C-101B-9397-08002B2CF9AE}" pid="22" name="MSIP_Label_8b77875e-5908-45a0-9cb4-dec9ae074618_ContentBits">
    <vt:lpwstr>0</vt:lpwstr>
  </property>
  <property fmtid="{D5CDD505-2E9C-101B-9397-08002B2CF9AE}" pid="23" name="docLang">
    <vt:lpwstr>en</vt:lpwstr>
  </property>
</Properties>
</file>