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F88F9A4" w:rsidR="00002A97" w:rsidRPr="001C0523"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1C0523">
              <w:rPr>
                <w:rFonts w:eastAsia="Times New Roman" w:cs="Arial"/>
                <w:szCs w:val="24"/>
                <w:lang w:eastAsia="es-ES"/>
              </w:rPr>
              <w:t>UNEP/CMS/COP1</w:t>
            </w:r>
            <w:r w:rsidR="00C22155" w:rsidRPr="001C0523">
              <w:rPr>
                <w:rFonts w:eastAsia="Times New Roman" w:cs="Arial"/>
                <w:szCs w:val="24"/>
                <w:lang w:eastAsia="es-ES"/>
              </w:rPr>
              <w:t>5</w:t>
            </w:r>
            <w:r w:rsidRPr="001C0523">
              <w:rPr>
                <w:rFonts w:eastAsia="Times New Roman" w:cs="Arial"/>
                <w:szCs w:val="24"/>
                <w:lang w:eastAsia="es-ES"/>
              </w:rPr>
              <w:t>/</w:t>
            </w:r>
            <w:r w:rsidR="00800CB3" w:rsidRPr="001C0523">
              <w:rPr>
                <w:rFonts w:eastAsia="Times New Roman" w:cs="Arial"/>
                <w:szCs w:val="24"/>
                <w:lang w:eastAsia="es-ES"/>
              </w:rPr>
              <w:t>Doc</w:t>
            </w:r>
            <w:r w:rsidRPr="001C0523">
              <w:rPr>
                <w:rFonts w:eastAsia="Times New Roman" w:cs="Arial"/>
                <w:szCs w:val="24"/>
                <w:lang w:eastAsia="es-ES"/>
              </w:rPr>
              <w:t>.</w:t>
            </w:r>
            <w:r w:rsidR="001B2D7F" w:rsidRPr="001C0523">
              <w:rPr>
                <w:rFonts w:eastAsia="Times New Roman" w:cs="Arial"/>
                <w:szCs w:val="24"/>
                <w:lang w:eastAsia="es-ES"/>
              </w:rPr>
              <w:t>16.2</w:t>
            </w:r>
            <w:r w:rsidR="001C0523" w:rsidRPr="001C0523">
              <w:rPr>
                <w:rFonts w:eastAsia="Times New Roman" w:cs="Arial"/>
                <w:szCs w:val="24"/>
                <w:lang w:eastAsia="es-ES"/>
              </w:rPr>
              <w:t>/Rev</w:t>
            </w:r>
            <w:r w:rsidR="001C0523">
              <w:rPr>
                <w:rFonts w:eastAsia="Times New Roman" w:cs="Arial"/>
                <w:szCs w:val="24"/>
                <w:lang w:eastAsia="es-ES"/>
              </w:rPr>
              <w:t>.1</w:t>
            </w:r>
          </w:p>
          <w:p w14:paraId="5F9B9DE6" w14:textId="7AD65F47" w:rsidR="00002A97" w:rsidRPr="00C82BCD" w:rsidRDefault="00873E81"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20 de enero</w:t>
            </w:r>
            <w:r w:rsidR="00EF1D13" w:rsidRPr="00C82BCD">
              <w:rPr>
                <w:rFonts w:eastAsia="Times New Roman" w:cs="Arial"/>
                <w:szCs w:val="24"/>
                <w:lang w:val="es-ES" w:eastAsia="es-ES"/>
              </w:rPr>
              <w:t xml:space="preserve"> </w:t>
            </w:r>
            <w:r w:rsidR="00002A97" w:rsidRPr="00C82BCD">
              <w:rPr>
                <w:rFonts w:eastAsia="Times New Roman" w:cs="Arial"/>
                <w:szCs w:val="24"/>
                <w:lang w:val="es-ES" w:eastAsia="es-ES"/>
              </w:rPr>
              <w:t>20</w:t>
            </w:r>
            <w:r w:rsidR="000F4BDA" w:rsidRPr="00C82BCD">
              <w:rPr>
                <w:rFonts w:eastAsia="Times New Roman" w:cs="Arial"/>
                <w:szCs w:val="24"/>
                <w:lang w:val="es-ES" w:eastAsia="es-ES"/>
              </w:rPr>
              <w:t>2</w:t>
            </w:r>
            <w:r w:rsidR="00BE6C85" w:rsidRPr="00C82BC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60BE8B0" w:rsidR="00002A97" w:rsidRPr="00C82BCD"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C82BCD">
        <w:rPr>
          <w:rFonts w:eastAsia="Times New Roman" w:cs="Arial"/>
          <w:szCs w:val="24"/>
          <w:lang w:val="es-ES" w:eastAsia="es-ES"/>
        </w:rPr>
        <w:t xml:space="preserve">Punto </w:t>
      </w:r>
      <w:r w:rsidR="001B2D7F" w:rsidRPr="00C82BCD">
        <w:rPr>
          <w:rFonts w:eastAsia="Times New Roman" w:cs="Arial"/>
          <w:szCs w:val="24"/>
          <w:lang w:val="es-ES" w:eastAsia="es-ES"/>
        </w:rPr>
        <w:t>16.2</w:t>
      </w:r>
      <w:r w:rsidRPr="00C82BCD">
        <w:rPr>
          <w:rFonts w:eastAsia="Times New Roman" w:cs="Arial"/>
          <w:szCs w:val="24"/>
          <w:lang w:val="es-ES" w:eastAsia="es-ES"/>
        </w:rPr>
        <w:t xml:space="preserve"> del orden del día</w:t>
      </w:r>
    </w:p>
    <w:p w14:paraId="7D24E2F1" w14:textId="77777777" w:rsidR="00002A97" w:rsidRPr="00C82BCD"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C82BCD"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08A4F2E" w14:textId="77777777" w:rsidR="002A76E3" w:rsidRPr="00C82BCD" w:rsidRDefault="002A76E3" w:rsidP="002A76E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snapToGrid w:val="0"/>
          <w:lang w:val="es-ES"/>
        </w:rPr>
      </w:pPr>
      <w:r w:rsidRPr="00C82BCD">
        <w:rPr>
          <w:rFonts w:eastAsia="Times New Roman" w:cs="Arial"/>
          <w:b/>
          <w:bCs/>
          <w:snapToGrid w:val="0"/>
          <w:lang w:val="es-ES"/>
        </w:rPr>
        <w:t xml:space="preserve">PANORÁMICA DE LOS GRUPOS DE TRABAJO Y LOS GRUPOS OPERATIVOS </w:t>
      </w:r>
    </w:p>
    <w:p w14:paraId="62AB6703" w14:textId="450C6975" w:rsidR="00002A97" w:rsidRPr="00C82BCD" w:rsidRDefault="002A76E3" w:rsidP="002A76E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b/>
          <w:bCs/>
          <w:lang w:val="es-ES"/>
        </w:rPr>
      </w:pPr>
      <w:r w:rsidRPr="00C82BCD">
        <w:rPr>
          <w:rFonts w:eastAsia="Times New Roman" w:cs="Arial"/>
          <w:b/>
          <w:bCs/>
          <w:snapToGrid w:val="0"/>
          <w:lang w:val="es-ES"/>
        </w:rPr>
        <w:t>ESTABLECIDOS BAJO EL CONSEJO CIENTÍFICO DE LA CMS Y SU COMITÉ DEL PERÍODO DE SESIONES</w:t>
      </w:r>
    </w:p>
    <w:p w14:paraId="649BC530" w14:textId="62EED1DF" w:rsidR="00002A97" w:rsidRPr="00061B1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82BCD">
        <w:rPr>
          <w:rFonts w:eastAsia="Times New Roman" w:cs="Arial"/>
          <w:i/>
          <w:lang w:val="es-ES" w:eastAsia="es-ES"/>
        </w:rPr>
        <w:t xml:space="preserve"> </w:t>
      </w:r>
      <w:r w:rsidR="00E77A9F" w:rsidRPr="00061B17">
        <w:rPr>
          <w:rFonts w:eastAsia="Times New Roman" w:cs="Arial"/>
          <w:i/>
          <w:lang w:val="es-ES" w:eastAsia="es-ES"/>
        </w:rPr>
        <w:t xml:space="preserve">(Preparado por la </w:t>
      </w:r>
      <w:r w:rsidR="00800CB3" w:rsidRPr="00061B17">
        <w:rPr>
          <w:rFonts w:eastAsia="Times New Roman" w:cs="Arial"/>
          <w:i/>
          <w:lang w:val="es-ES" w:eastAsia="es-ES"/>
        </w:rPr>
        <w:t>Secretaría</w:t>
      </w:r>
      <w:r w:rsidR="00E77A9F" w:rsidRPr="00061B17">
        <w:rPr>
          <w:rFonts w:eastAsia="Times New Roman" w:cs="Arial"/>
          <w:i/>
          <w:lang w:val="es-ES" w:eastAsia="es-ES"/>
        </w:rPr>
        <w:t>)</w:t>
      </w:r>
      <w:r w:rsidR="00002A97" w:rsidRPr="00061B17">
        <w:rPr>
          <w:rFonts w:eastAsia="Times New Roman" w:cs="Arial"/>
          <w:i/>
          <w:lang w:val="es-ES" w:eastAsia="es-ES"/>
        </w:rPr>
        <w:t xml:space="preserve"> </w:t>
      </w:r>
    </w:p>
    <w:p w14:paraId="6A23E363" w14:textId="77777777" w:rsidR="00002A97" w:rsidRPr="00061B1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61B1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2889493">
                <wp:simplePos x="0" y="0"/>
                <wp:positionH relativeFrom="column">
                  <wp:posOffset>971550</wp:posOffset>
                </wp:positionH>
                <wp:positionV relativeFrom="paragraph">
                  <wp:posOffset>149860</wp:posOffset>
                </wp:positionV>
                <wp:extent cx="4304666" cy="22955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295525"/>
                        </a:xfrm>
                        <a:prstGeom prst="rect">
                          <a:avLst/>
                        </a:prstGeom>
                        <a:solidFill>
                          <a:srgbClr val="FFFFFF"/>
                        </a:solidFill>
                        <a:ln w="3172">
                          <a:solidFill>
                            <a:srgbClr val="000000"/>
                          </a:solidFill>
                          <a:prstDash val="solid"/>
                        </a:ln>
                      </wps:spPr>
                      <wps:txbx>
                        <w:txbxContent>
                          <w:p w14:paraId="78EFDF6D" w14:textId="1DCE26E8" w:rsidR="002D5F2A" w:rsidRPr="00C82BCD" w:rsidRDefault="002D5F2A" w:rsidP="002D5F2A">
                            <w:pPr>
                              <w:spacing w:after="0"/>
                              <w:rPr>
                                <w:lang w:val="es-ES"/>
                              </w:rPr>
                            </w:pPr>
                            <w:r w:rsidRPr="00C82BCD">
                              <w:rPr>
                                <w:rFonts w:eastAsia="Arial" w:cs="Arial"/>
                                <w:lang w:val="es-ES"/>
                              </w:rPr>
                              <w:t>Resumen:</w:t>
                            </w:r>
                          </w:p>
                          <w:p w14:paraId="255B4E63" w14:textId="77777777" w:rsidR="002D5F2A" w:rsidRPr="00C82BCD" w:rsidRDefault="002D5F2A" w:rsidP="002D5F2A">
                            <w:pPr>
                              <w:spacing w:after="0"/>
                              <w:rPr>
                                <w:rFonts w:cs="Arial"/>
                                <w:lang w:val="es-ES"/>
                              </w:rPr>
                            </w:pPr>
                          </w:p>
                          <w:p w14:paraId="41367239" w14:textId="77777777" w:rsidR="0039721C" w:rsidRPr="00E46EA6" w:rsidRDefault="0039721C" w:rsidP="0039721C">
                            <w:pPr>
                              <w:spacing w:after="0" w:line="240" w:lineRule="auto"/>
                              <w:jc w:val="both"/>
                              <w:rPr>
                                <w:rFonts w:cs="Arial"/>
                                <w:iCs/>
                                <w:color w:val="000000" w:themeColor="text1"/>
                                <w:lang w:val="es-ES"/>
                              </w:rPr>
                            </w:pPr>
                            <w:r w:rsidRPr="00E46EA6">
                              <w:rPr>
                                <w:rFonts w:cs="Arial"/>
                                <w:iCs/>
                                <w:color w:val="000000" w:themeColor="text1"/>
                                <w:lang w:val="es-ES"/>
                              </w:rPr>
                              <w:t xml:space="preserve">En consonancia con la Resolución 12.4 (Rev.COP14), párrafo 12, el presente documento ofrece una panorámica de todos los grupos de trabajo y grupos operativos de la CMS que dependen del Consejo Científico y de su Comité de Sesiones y que se encuentran </w:t>
                            </w:r>
                            <w:proofErr w:type="gramStart"/>
                            <w:r w:rsidRPr="00E46EA6">
                              <w:rPr>
                                <w:rFonts w:cs="Arial"/>
                                <w:iCs/>
                                <w:color w:val="000000" w:themeColor="text1"/>
                                <w:lang w:val="es-ES"/>
                              </w:rPr>
                              <w:t>actualmente en vigor</w:t>
                            </w:r>
                            <w:proofErr w:type="gramEnd"/>
                            <w:r w:rsidRPr="00E46EA6">
                              <w:rPr>
                                <w:rFonts w:cs="Arial"/>
                                <w:iCs/>
                                <w:color w:val="000000" w:themeColor="text1"/>
                                <w:lang w:val="es-ES"/>
                              </w:rPr>
                              <w:t>.</w:t>
                            </w:r>
                          </w:p>
                          <w:p w14:paraId="31F28DCB" w14:textId="77777777" w:rsidR="0039721C" w:rsidRDefault="0039721C" w:rsidP="002D5F2A">
                            <w:pPr>
                              <w:spacing w:after="0"/>
                              <w:rPr>
                                <w:rFonts w:cs="Arial"/>
                                <w:lang w:val="es-ES"/>
                              </w:rPr>
                            </w:pPr>
                          </w:p>
                          <w:p w14:paraId="04A14AF5" w14:textId="0640B953" w:rsidR="00A01289" w:rsidRPr="0039721C" w:rsidRDefault="00A01289" w:rsidP="00A01289">
                            <w:pPr>
                              <w:spacing w:after="0"/>
                              <w:jc w:val="both"/>
                              <w:rPr>
                                <w:rFonts w:cs="Arial"/>
                                <w:lang w:val="es-ES"/>
                              </w:rPr>
                            </w:pPr>
                            <w:r>
                              <w:rPr>
                                <w:rFonts w:cs="Arial"/>
                                <w:lang w:val="es-ES"/>
                              </w:rPr>
                              <w:t>La Secretaría</w:t>
                            </w:r>
                            <w:r w:rsidRPr="00A01289">
                              <w:rPr>
                                <w:rFonts w:cs="Arial"/>
                                <w:lang w:val="es-ES"/>
                              </w:rPr>
                              <w:t xml:space="preserve"> revisó este documento para reflejar las observaciones formuladas por el Consejo Científico en su octava reunión del Comité de Sesión, celebrada en diciembre de 2025, que figuran en el documento UNEP/CMS/COP15/Doc.16.2/Add.1.</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8pt;width:338.95pt;height:18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" strokeweight=".08811mm">
                <v:textbox>
                  <w:txbxContent>
                    <w:p w14:paraId="78EFDF6D" w14:textId="1DCE26E8" w:rsidR="002D5F2A" w:rsidRPr="00C82BCD" w:rsidRDefault="002D5F2A" w:rsidP="002D5F2A">
                      <w:pPr>
                        <w:spacing w:after="0"/>
                        <w:rPr>
                          <w:lang w:val="es-ES"/>
                        </w:rPr>
                      </w:pPr>
                      <w:r w:rsidRPr="00C82BCD">
                        <w:rPr>
                          <w:rFonts w:eastAsia="Arial" w:cs="Arial"/>
                          <w:lang w:val="es-ES"/>
                        </w:rPr>
                        <w:t>Resumen:</w:t>
                      </w:r>
                    </w:p>
                    <w:p w14:paraId="255B4E63" w14:textId="77777777" w:rsidR="002D5F2A" w:rsidRPr="00C82BCD" w:rsidRDefault="002D5F2A" w:rsidP="002D5F2A">
                      <w:pPr>
                        <w:spacing w:after="0"/>
                        <w:rPr>
                          <w:rFonts w:cs="Arial"/>
                          <w:lang w:val="es-ES"/>
                        </w:rPr>
                      </w:pPr>
                    </w:p>
                    <w:p w14:paraId="41367239" w14:textId="77777777" w:rsidR="0039721C" w:rsidRPr="00E46EA6" w:rsidRDefault="0039721C" w:rsidP="0039721C">
                      <w:pPr>
                        <w:spacing w:after="0" w:line="240" w:lineRule="auto"/>
                        <w:jc w:val="both"/>
                        <w:rPr>
                          <w:rFonts w:cs="Arial"/>
                          <w:iCs/>
                          <w:color w:val="000000" w:themeColor="text1"/>
                          <w:lang w:val="es-ES"/>
                        </w:rPr>
                      </w:pPr>
                      <w:r w:rsidRPr="00E46EA6">
                        <w:rPr>
                          <w:rFonts w:cs="Arial"/>
                          <w:iCs/>
                          <w:color w:val="000000" w:themeColor="text1"/>
                          <w:lang w:val="es-ES"/>
                        </w:rPr>
                        <w:t xml:space="preserve">En consonancia con la Resolución 12.4 (Rev.COP14), párrafo 12, el presente documento ofrece una panorámica de todos los grupos de trabajo y grupos operativos de la CMS que dependen del Consejo Científico y de su Comité de Sesiones y que se encuentran </w:t>
                      </w:r>
                      <w:proofErr w:type="gramStart"/>
                      <w:r w:rsidRPr="00E46EA6">
                        <w:rPr>
                          <w:rFonts w:cs="Arial"/>
                          <w:iCs/>
                          <w:color w:val="000000" w:themeColor="text1"/>
                          <w:lang w:val="es-ES"/>
                        </w:rPr>
                        <w:t>actualmente en vigor</w:t>
                      </w:r>
                      <w:proofErr w:type="gramEnd"/>
                      <w:r w:rsidRPr="00E46EA6">
                        <w:rPr>
                          <w:rFonts w:cs="Arial"/>
                          <w:iCs/>
                          <w:color w:val="000000" w:themeColor="text1"/>
                          <w:lang w:val="es-ES"/>
                        </w:rPr>
                        <w:t>.</w:t>
                      </w:r>
                    </w:p>
                    <w:p w14:paraId="31F28DCB" w14:textId="77777777" w:rsidR="0039721C" w:rsidRDefault="0039721C" w:rsidP="002D5F2A">
                      <w:pPr>
                        <w:spacing w:after="0"/>
                        <w:rPr>
                          <w:rFonts w:cs="Arial"/>
                          <w:lang w:val="es-ES"/>
                        </w:rPr>
                      </w:pPr>
                    </w:p>
                    <w:p w14:paraId="04A14AF5" w14:textId="0640B953" w:rsidR="00A01289" w:rsidRPr="0039721C" w:rsidRDefault="00A01289" w:rsidP="00A01289">
                      <w:pPr>
                        <w:spacing w:after="0"/>
                        <w:jc w:val="both"/>
                        <w:rPr>
                          <w:rFonts w:cs="Arial"/>
                          <w:lang w:val="es-ES"/>
                        </w:rPr>
                      </w:pPr>
                      <w:r>
                        <w:rPr>
                          <w:rFonts w:cs="Arial"/>
                          <w:lang w:val="es-ES"/>
                        </w:rPr>
                        <w:t>La Secretaría</w:t>
                      </w:r>
                      <w:r w:rsidRPr="00A01289">
                        <w:rPr>
                          <w:rFonts w:cs="Arial"/>
                          <w:lang w:val="es-ES"/>
                        </w:rPr>
                        <w:t xml:space="preserve"> revisó este documento para reflejar las observaciones formuladas por el Consejo Científico en su octava reunión del Comité de Sesión, celebrada en diciembre de 2025, que figuran en el documento UNEP/CMS/COP15/Doc.16.2/Add.1.</w:t>
                      </w:r>
                    </w:p>
                  </w:txbxContent>
                </v:textbox>
              </v:shape>
            </w:pict>
          </mc:Fallback>
        </mc:AlternateContent>
      </w:r>
    </w:p>
    <w:p w14:paraId="446B2251" w14:textId="3D106049"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061B1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061B17" w:rsidRDefault="002D5F2A">
      <w:pPr>
        <w:rPr>
          <w:rFonts w:eastAsia="Times New Roman" w:cs="Arial"/>
          <w:lang w:val="es-ES" w:eastAsia="es-ES"/>
        </w:rPr>
      </w:pPr>
      <w:r w:rsidRPr="00061B17">
        <w:rPr>
          <w:rFonts w:eastAsia="Times New Roman" w:cs="Arial"/>
          <w:lang w:val="es-ES" w:eastAsia="es-ES"/>
        </w:rPr>
        <w:br w:type="page"/>
      </w:r>
    </w:p>
    <w:p w14:paraId="3B2D7493" w14:textId="77777777" w:rsidR="007828E0" w:rsidRPr="00C82BCD" w:rsidRDefault="007828E0" w:rsidP="00563540">
      <w:pPr>
        <w:pStyle w:val="Title1"/>
        <w:spacing w:after="0"/>
        <w:ind w:right="-43"/>
        <w:rPr>
          <w:caps w:val="0"/>
          <w:sz w:val="22"/>
          <w:szCs w:val="22"/>
        </w:rPr>
      </w:pPr>
      <w:r w:rsidRPr="00C82BCD">
        <w:rPr>
          <w:caps w:val="0"/>
          <w:sz w:val="22"/>
          <w:szCs w:val="22"/>
        </w:rPr>
        <w:lastRenderedPageBreak/>
        <w:t>PANORÁMICA DE LOS GRUPOS DE TRABAJO Y LOS GRUPOS OPERATIVOS</w:t>
      </w:r>
    </w:p>
    <w:p w14:paraId="59DE0C35" w14:textId="77777777" w:rsidR="007828E0" w:rsidRPr="00C82BCD" w:rsidRDefault="007828E0" w:rsidP="00563540">
      <w:pPr>
        <w:pStyle w:val="Title1"/>
        <w:spacing w:after="0"/>
        <w:ind w:right="-43"/>
        <w:rPr>
          <w:caps w:val="0"/>
          <w:sz w:val="22"/>
          <w:szCs w:val="22"/>
        </w:rPr>
      </w:pPr>
      <w:r w:rsidRPr="00C82BCD">
        <w:rPr>
          <w:caps w:val="0"/>
          <w:sz w:val="22"/>
          <w:szCs w:val="22"/>
        </w:rPr>
        <w:t>ESTABLECIDOS BAJO EL CONSEJO CIENTÍFICO DE LA CMS Y SU COMITÉ DEL PERÍODO DE SESIONES</w:t>
      </w:r>
    </w:p>
    <w:p w14:paraId="3687412B" w14:textId="77777777" w:rsidR="007828E0" w:rsidRPr="00D82FD4" w:rsidRDefault="007828E0" w:rsidP="007828E0">
      <w:pPr>
        <w:spacing w:after="0" w:line="240" w:lineRule="auto"/>
        <w:jc w:val="both"/>
        <w:rPr>
          <w:rFonts w:cs="Arial"/>
          <w:iCs/>
          <w:lang w:val="es-ES"/>
        </w:rPr>
      </w:pPr>
    </w:p>
    <w:p w14:paraId="7DDBE862" w14:textId="77777777" w:rsidR="007828E0" w:rsidRPr="00D82FD4" w:rsidRDefault="007828E0" w:rsidP="007828E0">
      <w:pPr>
        <w:suppressAutoHyphens/>
        <w:autoSpaceDN w:val="0"/>
        <w:spacing w:after="0" w:line="240" w:lineRule="auto"/>
        <w:textAlignment w:val="baseline"/>
        <w:rPr>
          <w:rFonts w:eastAsia="Calibri" w:cs="Arial"/>
          <w:lang w:val="es-ES"/>
        </w:rPr>
      </w:pPr>
    </w:p>
    <w:p w14:paraId="786EE8AA" w14:textId="77777777" w:rsidR="007828E0" w:rsidRPr="00D82FD4" w:rsidRDefault="007828E0" w:rsidP="007828E0">
      <w:pPr>
        <w:suppressAutoHyphens/>
        <w:autoSpaceDN w:val="0"/>
        <w:spacing w:after="0" w:line="240" w:lineRule="auto"/>
        <w:textAlignment w:val="baseline"/>
        <w:rPr>
          <w:rFonts w:eastAsia="Calibri" w:cs="Arial"/>
          <w:u w:val="single"/>
          <w:lang w:val="es-ES"/>
        </w:rPr>
      </w:pPr>
      <w:r w:rsidRPr="00D82FD4">
        <w:rPr>
          <w:rFonts w:eastAsia="Calibri" w:cs="Arial"/>
          <w:u w:val="single"/>
          <w:lang w:val="es-ES"/>
        </w:rPr>
        <w:t>Antecedentes</w:t>
      </w:r>
    </w:p>
    <w:p w14:paraId="51E0C5B5" w14:textId="77777777" w:rsidR="007828E0" w:rsidRPr="00D82FD4" w:rsidRDefault="007828E0" w:rsidP="007828E0">
      <w:pPr>
        <w:spacing w:after="0" w:line="240" w:lineRule="auto"/>
        <w:rPr>
          <w:lang w:val="es-ES"/>
        </w:rPr>
      </w:pPr>
    </w:p>
    <w:p w14:paraId="370D85A6" w14:textId="77777777" w:rsidR="007828E0" w:rsidRPr="00D82FD4" w:rsidRDefault="007828E0" w:rsidP="007828E0">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D82FD4">
        <w:rPr>
          <w:rFonts w:cs="Arial"/>
          <w:lang w:val="es-ES"/>
        </w:rPr>
        <w:t>Se han establecido diversos grupos de trabajo y grupos operativos por la Conferencia de las Partes o por el Comité del Período de Sesiones del Consejo Científico (</w:t>
      </w:r>
      <w:proofErr w:type="spellStart"/>
      <w:r w:rsidRPr="00D82FD4">
        <w:rPr>
          <w:rFonts w:cs="Arial"/>
          <w:lang w:val="es-ES"/>
        </w:rPr>
        <w:t>ScC</w:t>
      </w:r>
      <w:proofErr w:type="spellEnd"/>
      <w:r w:rsidRPr="00D82FD4">
        <w:rPr>
          <w:rFonts w:cs="Arial"/>
          <w:lang w:val="es-ES"/>
        </w:rPr>
        <w:t xml:space="preserve">-SC). La duración de la mayoría de los grupos de trabajo está limitada a un período </w:t>
      </w:r>
      <w:r w:rsidRPr="00D82FD4">
        <w:rPr>
          <w:rFonts w:cs="Arial"/>
          <w:color w:val="000000" w:themeColor="text1"/>
          <w:lang w:val="es-ES"/>
        </w:rPr>
        <w:t>entre períodos de sesiones específico comprendido entre dos reuniones de la Conferencia de las Partes, pero en el caso de algunos grupos de trabajo y grupos operativos su duración no tiene límite.</w:t>
      </w:r>
    </w:p>
    <w:p w14:paraId="1CCD036E" w14:textId="77777777" w:rsidR="007828E0" w:rsidRPr="00D82FD4" w:rsidRDefault="007828E0" w:rsidP="007828E0">
      <w:pPr>
        <w:widowControl w:val="0"/>
        <w:autoSpaceDE w:val="0"/>
        <w:autoSpaceDN w:val="0"/>
        <w:adjustRightInd w:val="0"/>
        <w:spacing w:after="0" w:line="240" w:lineRule="auto"/>
        <w:ind w:left="567" w:hanging="567"/>
        <w:jc w:val="both"/>
        <w:rPr>
          <w:rFonts w:cs="Arial"/>
          <w:color w:val="000000" w:themeColor="text1"/>
          <w:lang w:val="es-ES"/>
        </w:rPr>
      </w:pPr>
    </w:p>
    <w:p w14:paraId="46DDE7C3" w14:textId="00094970" w:rsidR="005E47CF" w:rsidRPr="007828E0" w:rsidRDefault="007828E0" w:rsidP="007828E0">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D82FD4">
        <w:rPr>
          <w:rFonts w:cs="Arial"/>
          <w:color w:val="000000" w:themeColor="text1"/>
          <w:lang w:val="es-ES"/>
        </w:rPr>
        <w:t xml:space="preserve">La Resolución 12.4 (Rev.COP14) </w:t>
      </w:r>
      <w:r w:rsidRPr="00D82FD4">
        <w:rPr>
          <w:rFonts w:cs="Arial"/>
          <w:i/>
          <w:iCs/>
          <w:color w:val="000000" w:themeColor="text1"/>
          <w:lang w:val="es-ES"/>
        </w:rPr>
        <w:t>Consejo Científico</w:t>
      </w:r>
      <w:r w:rsidRPr="00D82FD4">
        <w:rPr>
          <w:rFonts w:cs="Arial"/>
          <w:color w:val="000000" w:themeColor="text1"/>
          <w:lang w:val="es-ES"/>
        </w:rPr>
        <w:t xml:space="preserve"> establece modalidades y procedimientos para el funcionamiento del Consejo Científico, y en su párrafo 12 incluye un mandato para la Secretaría como se indica a continuación</w:t>
      </w:r>
      <w:r w:rsidR="005E47CF" w:rsidRPr="007828E0">
        <w:rPr>
          <w:rFonts w:cs="Arial"/>
          <w:color w:val="000000" w:themeColor="text1"/>
          <w:lang w:val="es-ES"/>
        </w:rPr>
        <w:t>:</w:t>
      </w:r>
    </w:p>
    <w:p w14:paraId="4A10F25D" w14:textId="77777777" w:rsidR="005E47CF" w:rsidRPr="007828E0" w:rsidRDefault="005E47CF" w:rsidP="005E47CF">
      <w:pPr>
        <w:widowControl w:val="0"/>
        <w:autoSpaceDE w:val="0"/>
        <w:autoSpaceDN w:val="0"/>
        <w:adjustRightInd w:val="0"/>
        <w:spacing w:after="0" w:line="240" w:lineRule="auto"/>
        <w:ind w:left="567"/>
        <w:jc w:val="both"/>
        <w:rPr>
          <w:rFonts w:cs="Arial"/>
          <w:color w:val="000000" w:themeColor="text1"/>
          <w:lang w:val="es-ES"/>
        </w:rPr>
      </w:pPr>
    </w:p>
    <w:p w14:paraId="072EC16A" w14:textId="4FFBD9F7" w:rsidR="005E47CF" w:rsidRPr="007A3260" w:rsidRDefault="005E47CF" w:rsidP="005E47CF">
      <w:pPr>
        <w:widowControl w:val="0"/>
        <w:autoSpaceDE w:val="0"/>
        <w:autoSpaceDN w:val="0"/>
        <w:adjustRightInd w:val="0"/>
        <w:spacing w:after="0" w:line="240" w:lineRule="auto"/>
        <w:ind w:left="851"/>
        <w:jc w:val="both"/>
        <w:rPr>
          <w:rFonts w:cs="Arial"/>
          <w:i/>
          <w:color w:val="000000" w:themeColor="text1"/>
          <w:lang w:val="es-ES"/>
        </w:rPr>
      </w:pPr>
      <w:r w:rsidRPr="00331F40">
        <w:rPr>
          <w:rFonts w:cs="Arial"/>
          <w:i/>
          <w:color w:val="000000" w:themeColor="text1"/>
          <w:lang w:val="es-ES"/>
        </w:rPr>
        <w:t>“</w:t>
      </w:r>
      <w:r w:rsidR="00745A43" w:rsidRPr="00331F40">
        <w:rPr>
          <w:rFonts w:cs="Arial"/>
          <w:i/>
          <w:color w:val="000000" w:themeColor="text1"/>
          <w:lang w:val="es-ES"/>
        </w:rPr>
        <w:t>Solicita a la Secretaría a que proporcione, para cada reunión de la Conferencia de las Partes, una descripción general de los grupos de trabajo y equipos de acción establecidos en el marco del Consejo Científico de la CMS y su Comité del Período de Sesiones</w:t>
      </w:r>
      <w:r w:rsidRPr="00331F40">
        <w:rPr>
          <w:rFonts w:cs="Arial"/>
          <w:i/>
          <w:color w:val="000000" w:themeColor="text1"/>
          <w:lang w:val="es-ES"/>
        </w:rPr>
        <w:t>”.</w:t>
      </w:r>
    </w:p>
    <w:p w14:paraId="27BEBB01" w14:textId="77777777" w:rsidR="005E47CF" w:rsidRPr="007A3260" w:rsidRDefault="005E47CF" w:rsidP="005E47CF">
      <w:pPr>
        <w:spacing w:after="0" w:line="240" w:lineRule="auto"/>
        <w:rPr>
          <w:lang w:val="es-ES"/>
        </w:rPr>
      </w:pPr>
    </w:p>
    <w:p w14:paraId="75EB643B" w14:textId="77777777" w:rsidR="004917B3" w:rsidRPr="00D82FD4" w:rsidRDefault="004917B3" w:rsidP="004917B3">
      <w:pPr>
        <w:spacing w:after="0" w:line="240" w:lineRule="auto"/>
        <w:rPr>
          <w:rFonts w:cs="Arial"/>
          <w:u w:val="single"/>
          <w:lang w:val="es-ES"/>
        </w:rPr>
      </w:pPr>
      <w:r w:rsidRPr="00D82FD4">
        <w:rPr>
          <w:rFonts w:cs="Arial"/>
          <w:u w:val="single"/>
          <w:lang w:val="es-ES"/>
        </w:rPr>
        <w:t xml:space="preserve">Resumen de los grupos de trabajo y los grupos operativos </w:t>
      </w:r>
    </w:p>
    <w:p w14:paraId="6271123C" w14:textId="77777777" w:rsidR="004917B3" w:rsidRPr="00D82FD4" w:rsidRDefault="004917B3" w:rsidP="004917B3">
      <w:pPr>
        <w:widowControl w:val="0"/>
        <w:autoSpaceDE w:val="0"/>
        <w:autoSpaceDN w:val="0"/>
        <w:adjustRightInd w:val="0"/>
        <w:spacing w:after="0" w:line="240" w:lineRule="auto"/>
        <w:ind w:left="567" w:hanging="567"/>
        <w:jc w:val="both"/>
        <w:rPr>
          <w:rFonts w:cs="Arial"/>
          <w:lang w:val="es-ES"/>
        </w:rPr>
      </w:pPr>
    </w:p>
    <w:p w14:paraId="0C428B3B" w14:textId="77777777" w:rsidR="006347F0" w:rsidRPr="00E6763D"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rPr>
        <w:t xml:space="preserve">La </w:t>
      </w:r>
      <w:r w:rsidRPr="00D82FD4">
        <w:rPr>
          <w:rFonts w:cs="Arial"/>
          <w:color w:val="000000" w:themeColor="text1"/>
          <w:lang w:val="es-ES"/>
        </w:rPr>
        <w:t xml:space="preserve">7.a reunión del Comité del Período de Sesiones del Consejo Científico (ScC-SC7) examinó la lista de grupos de trabajo establecidos anteriormente y estableció nuevos grupos de trabajo, que figuran respectivamente en el Anexo 1 y el Anexo 2. Se constata también que los </w:t>
      </w:r>
      <w:r w:rsidRPr="00D82FD4">
        <w:rPr>
          <w:rFonts w:cs="Arial"/>
          <w:lang w:val="es-ES"/>
        </w:rPr>
        <w:t xml:space="preserve">Términos de Referencia de cualquier Grupo de Trabajo convocado </w:t>
      </w:r>
      <w:proofErr w:type="gramStart"/>
      <w:r w:rsidRPr="00D82FD4">
        <w:rPr>
          <w:rFonts w:cs="Arial"/>
          <w:lang w:val="es-ES"/>
        </w:rPr>
        <w:t>conjuntamente con</w:t>
      </w:r>
      <w:proofErr w:type="gramEnd"/>
      <w:r w:rsidRPr="00D82FD4">
        <w:rPr>
          <w:rFonts w:cs="Arial"/>
          <w:lang w:val="es-ES"/>
        </w:rPr>
        <w:t xml:space="preserve"> otros socios no deben ser modificados sin consultar con las organizaciones pertinentes. Asimismo, </w:t>
      </w:r>
      <w:r w:rsidRPr="00D82FD4">
        <w:rPr>
          <w:rFonts w:cs="Arial"/>
          <w:color w:val="000000" w:themeColor="text1"/>
          <w:lang w:val="es-ES"/>
        </w:rPr>
        <w:t xml:space="preserve">se acordó que procede efectuar un examen periódico de los grupos de trabajo y una actualización, según corresponda, de sus Términos de referencia. </w:t>
      </w:r>
    </w:p>
    <w:p w14:paraId="6EC56A18" w14:textId="77777777" w:rsidR="00E6763D" w:rsidRPr="006347F0" w:rsidRDefault="00E6763D" w:rsidP="00E6763D">
      <w:pPr>
        <w:widowControl w:val="0"/>
        <w:autoSpaceDE w:val="0"/>
        <w:autoSpaceDN w:val="0"/>
        <w:adjustRightInd w:val="0"/>
        <w:spacing w:after="0" w:line="240" w:lineRule="auto"/>
        <w:ind w:left="567"/>
        <w:jc w:val="both"/>
        <w:rPr>
          <w:rFonts w:cs="Arial"/>
          <w:lang w:val="es-ES"/>
        </w:rPr>
      </w:pPr>
    </w:p>
    <w:p w14:paraId="26D569BB" w14:textId="052388EB" w:rsidR="004917B3" w:rsidRPr="00D82FD4" w:rsidRDefault="00BA7EF5"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BA7EF5">
        <w:rPr>
          <w:rFonts w:cs="Arial"/>
          <w:color w:val="000000" w:themeColor="text1"/>
          <w:lang w:val="es-ES"/>
        </w:rPr>
        <w:t>El ScC-SC8 acordó modificar la duración de varios grupos de trabajo, tal y como se presenta en el apéndice 1 del presente documento.</w:t>
      </w:r>
    </w:p>
    <w:p w14:paraId="6445EDEB" w14:textId="77777777" w:rsidR="004917B3" w:rsidRPr="00D82FD4" w:rsidRDefault="004917B3" w:rsidP="004917B3">
      <w:pPr>
        <w:widowControl w:val="0"/>
        <w:autoSpaceDE w:val="0"/>
        <w:autoSpaceDN w:val="0"/>
        <w:adjustRightInd w:val="0"/>
        <w:spacing w:after="0" w:line="240" w:lineRule="auto"/>
        <w:ind w:left="567" w:hanging="567"/>
        <w:jc w:val="both"/>
        <w:rPr>
          <w:rFonts w:cs="Arial"/>
          <w:lang w:val="es-ES"/>
        </w:rPr>
      </w:pPr>
    </w:p>
    <w:p w14:paraId="69C5390B" w14:textId="77777777" w:rsidR="004917B3" w:rsidRPr="00D82FD4"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rPr>
        <w:t xml:space="preserve">El Anexo 1 contiene una panorámica de los grupos de trabajo y los grupos operativos existentes con duración indefinida. </w:t>
      </w:r>
    </w:p>
    <w:p w14:paraId="4E2A51AF" w14:textId="77777777" w:rsidR="004917B3" w:rsidRPr="00D82FD4" w:rsidRDefault="004917B3" w:rsidP="004917B3">
      <w:pPr>
        <w:pStyle w:val="ListParagraph"/>
        <w:spacing w:after="0" w:line="240" w:lineRule="auto"/>
        <w:ind w:left="567" w:hanging="567"/>
        <w:contextualSpacing w:val="0"/>
        <w:rPr>
          <w:rFonts w:cs="Arial"/>
          <w:lang w:val="es-ES"/>
        </w:rPr>
      </w:pPr>
    </w:p>
    <w:p w14:paraId="488C75A0" w14:textId="77777777" w:rsidR="004917B3" w:rsidRPr="00D82FD4"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rPr>
        <w:t>El Anexo 2 enumera los grupos de trabajo y grupos operativos establecidos en el marco del Comité del Período de Sesiones del Consejo Científico con una duración limitada hasta la COP15.</w:t>
      </w:r>
    </w:p>
    <w:p w14:paraId="4F8946CD" w14:textId="77777777" w:rsidR="004917B3" w:rsidRPr="00D82FD4" w:rsidRDefault="004917B3" w:rsidP="004917B3">
      <w:pPr>
        <w:pStyle w:val="ListParagraph"/>
        <w:spacing w:after="0" w:line="240" w:lineRule="auto"/>
        <w:ind w:left="567" w:hanging="567"/>
        <w:contextualSpacing w:val="0"/>
        <w:rPr>
          <w:rFonts w:cs="Arial"/>
          <w:lang w:val="es-ES"/>
        </w:rPr>
      </w:pPr>
    </w:p>
    <w:p w14:paraId="79AF7078" w14:textId="77777777" w:rsidR="004917B3" w:rsidRPr="00D82FD4" w:rsidRDefault="004917B3" w:rsidP="004917B3">
      <w:pPr>
        <w:spacing w:after="0" w:line="240" w:lineRule="auto"/>
        <w:rPr>
          <w:rFonts w:cs="Arial"/>
          <w:lang w:val="es-ES"/>
        </w:rPr>
      </w:pPr>
      <w:r w:rsidRPr="00D82FD4">
        <w:rPr>
          <w:rFonts w:cs="Arial"/>
          <w:u w:val="single"/>
          <w:lang w:val="es-ES"/>
        </w:rPr>
        <w:t>Acciones recomendadas</w:t>
      </w:r>
    </w:p>
    <w:p w14:paraId="5A7AA61A" w14:textId="77777777" w:rsidR="004917B3" w:rsidRPr="00D82FD4" w:rsidRDefault="004917B3" w:rsidP="004917B3">
      <w:pPr>
        <w:spacing w:after="0" w:line="240" w:lineRule="auto"/>
        <w:rPr>
          <w:rFonts w:cs="Arial"/>
          <w:lang w:val="es-ES"/>
        </w:rPr>
      </w:pPr>
    </w:p>
    <w:p w14:paraId="2E430CB0" w14:textId="77777777" w:rsidR="004917B3"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eastAsia="es-ES"/>
        </w:rPr>
        <w:t>Se recomienda a la Conferencia de las Partes que:</w:t>
      </w:r>
    </w:p>
    <w:p w14:paraId="2697B4D7" w14:textId="77777777" w:rsidR="004917B3" w:rsidRDefault="004917B3" w:rsidP="004917B3">
      <w:pPr>
        <w:widowControl w:val="0"/>
        <w:autoSpaceDE w:val="0"/>
        <w:autoSpaceDN w:val="0"/>
        <w:adjustRightInd w:val="0"/>
        <w:spacing w:after="0" w:line="240" w:lineRule="auto"/>
        <w:jc w:val="both"/>
        <w:rPr>
          <w:rFonts w:cs="Arial"/>
          <w:lang w:val="es-ES" w:eastAsia="es-ES"/>
        </w:rPr>
      </w:pPr>
    </w:p>
    <w:p w14:paraId="559E8564" w14:textId="0D8C9111" w:rsidR="002D5F2A" w:rsidRPr="004917B3" w:rsidRDefault="004917B3" w:rsidP="004917B3">
      <w:pPr>
        <w:pStyle w:val="ListParagraph"/>
        <w:widowControl w:val="0"/>
        <w:numPr>
          <w:ilvl w:val="0"/>
          <w:numId w:val="22"/>
        </w:numPr>
        <w:suppressAutoHyphens/>
        <w:autoSpaceDE w:val="0"/>
        <w:autoSpaceDN w:val="0"/>
        <w:spacing w:after="0" w:line="240" w:lineRule="auto"/>
        <w:ind w:left="1080" w:hanging="540"/>
        <w:textAlignment w:val="baseline"/>
        <w:rPr>
          <w:lang w:val="es-ES"/>
        </w:rPr>
      </w:pPr>
      <w:r w:rsidRPr="004917B3">
        <w:rPr>
          <w:lang w:val="es-ES"/>
        </w:rPr>
        <w:t>tome nota del presente documento</w:t>
      </w:r>
    </w:p>
    <w:p w14:paraId="5A6F6358" w14:textId="77777777" w:rsidR="005E47CF" w:rsidRPr="004917B3" w:rsidRDefault="005E47CF" w:rsidP="005E47CF">
      <w:pPr>
        <w:widowControl w:val="0"/>
        <w:suppressAutoHyphens/>
        <w:autoSpaceDE w:val="0"/>
        <w:autoSpaceDN w:val="0"/>
        <w:spacing w:after="0" w:line="240" w:lineRule="auto"/>
        <w:jc w:val="center"/>
        <w:textAlignment w:val="baseline"/>
        <w:rPr>
          <w:lang w:val="es-ES"/>
        </w:rPr>
      </w:pPr>
    </w:p>
    <w:p w14:paraId="013DF6B3" w14:textId="77777777" w:rsidR="005E47CF" w:rsidRPr="004917B3" w:rsidRDefault="005E47CF" w:rsidP="005E47CF">
      <w:pPr>
        <w:widowControl w:val="0"/>
        <w:suppressAutoHyphens/>
        <w:autoSpaceDE w:val="0"/>
        <w:autoSpaceDN w:val="0"/>
        <w:spacing w:after="0" w:line="240" w:lineRule="auto"/>
        <w:jc w:val="center"/>
        <w:textAlignment w:val="baseline"/>
        <w:rPr>
          <w:rFonts w:eastAsia="Times New Roman" w:cs="Arial"/>
          <w:lang w:val="es-ES" w:eastAsia="es-ES"/>
        </w:rPr>
        <w:sectPr w:rsidR="005E47CF" w:rsidRPr="004917B3"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A0E0925" w14:textId="77777777" w:rsidR="00682E14" w:rsidRPr="00D82FD4" w:rsidRDefault="00682E14" w:rsidP="00563540">
      <w:pPr>
        <w:spacing w:after="0" w:line="240" w:lineRule="auto"/>
        <w:ind w:left="770"/>
        <w:jc w:val="right"/>
        <w:rPr>
          <w:rFonts w:eastAsia="Times New Roman"/>
          <w:b/>
          <w:bCs/>
          <w:lang w:val="es-ES"/>
        </w:rPr>
      </w:pPr>
      <w:r w:rsidRPr="00D82FD4">
        <w:rPr>
          <w:rFonts w:eastAsia="Times New Roman"/>
          <w:b/>
          <w:bCs/>
          <w:lang w:val="es-ES"/>
        </w:rPr>
        <w:lastRenderedPageBreak/>
        <w:t>ANEXO 1</w:t>
      </w:r>
    </w:p>
    <w:p w14:paraId="1781A0EB" w14:textId="77777777" w:rsidR="00682E14" w:rsidRDefault="00682E14" w:rsidP="00563540">
      <w:pPr>
        <w:spacing w:after="0" w:line="240" w:lineRule="auto"/>
        <w:rPr>
          <w:rStyle w:val="text-format-content"/>
          <w:b/>
          <w:bCs/>
          <w:lang w:val="es-ES"/>
        </w:rPr>
      </w:pPr>
    </w:p>
    <w:p w14:paraId="1B9F7517" w14:textId="77777777" w:rsidR="00563540" w:rsidRPr="00D82FD4" w:rsidRDefault="00563540" w:rsidP="00563540">
      <w:pPr>
        <w:spacing w:after="0" w:line="240" w:lineRule="auto"/>
        <w:rPr>
          <w:rStyle w:val="text-format-content"/>
          <w:b/>
          <w:bCs/>
          <w:lang w:val="es-ES"/>
        </w:rPr>
      </w:pPr>
    </w:p>
    <w:p w14:paraId="63070DFE" w14:textId="77777777" w:rsidR="00682E14" w:rsidRPr="00D82FD4" w:rsidRDefault="00682E14" w:rsidP="00563540">
      <w:pPr>
        <w:spacing w:after="0" w:line="240" w:lineRule="auto"/>
        <w:jc w:val="center"/>
        <w:rPr>
          <w:rFonts w:eastAsia="Times New Roman"/>
          <w:lang w:val="es-ES"/>
        </w:rPr>
      </w:pPr>
      <w:r w:rsidRPr="00D82FD4">
        <w:rPr>
          <w:rStyle w:val="text-format-content"/>
          <w:b/>
          <w:bCs/>
          <w:lang w:val="es-ES"/>
        </w:rPr>
        <w:t xml:space="preserve">PANORÁMICA DE LOS GRUPOS DE TRABAJO Y GRUPOS OPERATIVOS CON DURACIÓN ABIERTA, ESTABLECIDOS SEGÚN O INFORMANDO AL CONSEJO CIENTÍFICO DE LA CMS Y SU COMITÉ DEL PERÍODO DE SESIONES </w:t>
      </w:r>
    </w:p>
    <w:p w14:paraId="20B0B313" w14:textId="77777777" w:rsidR="00682E14" w:rsidRDefault="00682E14" w:rsidP="00563540">
      <w:pPr>
        <w:spacing w:after="0" w:line="240" w:lineRule="auto"/>
        <w:rPr>
          <w:rFonts w:cs="Arial"/>
          <w:lang w:val="es-ES"/>
        </w:rPr>
      </w:pPr>
    </w:p>
    <w:p w14:paraId="0B07C073" w14:textId="77777777" w:rsidR="00563540" w:rsidRPr="00D82FD4" w:rsidRDefault="00563540" w:rsidP="00563540">
      <w:pPr>
        <w:spacing w:after="0" w:line="240" w:lineRule="auto"/>
        <w:rPr>
          <w:rFonts w:cs="Arial"/>
          <w:lang w:val="es-ES"/>
        </w:rPr>
      </w:pPr>
    </w:p>
    <w:tbl>
      <w:tblPr>
        <w:tblStyle w:val="TableGrid"/>
        <w:tblW w:w="14453" w:type="dxa"/>
        <w:tblInd w:w="0" w:type="dxa"/>
        <w:tblLayout w:type="fixed"/>
        <w:tblLook w:val="04A0" w:firstRow="1" w:lastRow="0" w:firstColumn="1" w:lastColumn="0" w:noHBand="0" w:noVBand="1"/>
      </w:tblPr>
      <w:tblGrid>
        <w:gridCol w:w="1885"/>
        <w:gridCol w:w="1087"/>
        <w:gridCol w:w="1418"/>
        <w:gridCol w:w="2409"/>
        <w:gridCol w:w="3792"/>
        <w:gridCol w:w="3862"/>
      </w:tblGrid>
      <w:tr w:rsidR="00682E14" w:rsidRPr="00D82FD4" w14:paraId="0AC2DBF9" w14:textId="77777777" w:rsidTr="00AB3C9B">
        <w:trPr>
          <w:tblHead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2A5A9"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NOMBRE DEL GRUPO DE TRABAJO</w:t>
            </w:r>
          </w:p>
        </w:tc>
        <w:tc>
          <w:tcPr>
            <w:tcW w:w="1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A225A"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DURACIÓN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74CE5C"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INFORMA A</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D560C"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PRESIDENTE</w:t>
            </w:r>
          </w:p>
        </w:tc>
        <w:tc>
          <w:tcPr>
            <w:tcW w:w="3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ACDCB"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MEMBRESÍA</w:t>
            </w:r>
          </w:p>
          <w:p w14:paraId="1235D0DF" w14:textId="77777777" w:rsidR="00682E14" w:rsidRPr="00D82FD4" w:rsidRDefault="00682E14" w:rsidP="00CB4B00">
            <w:pPr>
              <w:spacing w:before="40" w:after="40"/>
              <w:ind w:right="-111"/>
              <w:rPr>
                <w:rFonts w:ascii="Arial" w:hAnsi="Arial" w:cs="Arial"/>
                <w:b/>
                <w:sz w:val="20"/>
                <w:szCs w:val="20"/>
                <w:lang w:val="es-ES"/>
              </w:rPr>
            </w:pP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AB29C"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NOTAS/COMENTARIOS</w:t>
            </w:r>
          </w:p>
        </w:tc>
      </w:tr>
      <w:tr w:rsidR="00682E14" w:rsidRPr="00873E81" w14:paraId="71FED0F1" w14:textId="77777777" w:rsidTr="00AB3C9B">
        <w:tc>
          <w:tcPr>
            <w:tcW w:w="1885" w:type="dxa"/>
            <w:tcBorders>
              <w:top w:val="nil"/>
              <w:left w:val="single" w:sz="4" w:space="0" w:color="auto"/>
              <w:bottom w:val="single" w:sz="4" w:space="0" w:color="auto"/>
              <w:right w:val="single" w:sz="4" w:space="0" w:color="auto"/>
            </w:tcBorders>
          </w:tcPr>
          <w:p w14:paraId="707D9601"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sobre Mamíferos acuáticos</w:t>
            </w:r>
          </w:p>
        </w:tc>
        <w:tc>
          <w:tcPr>
            <w:tcW w:w="1087" w:type="dxa"/>
            <w:tcBorders>
              <w:top w:val="nil"/>
              <w:left w:val="single" w:sz="4" w:space="0" w:color="auto"/>
              <w:bottom w:val="single" w:sz="4" w:space="0" w:color="auto"/>
              <w:right w:val="single" w:sz="4" w:space="0" w:color="auto"/>
            </w:tcBorders>
          </w:tcPr>
          <w:p w14:paraId="1CF08732"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nil"/>
              <w:left w:val="single" w:sz="4" w:space="0" w:color="auto"/>
              <w:bottom w:val="single" w:sz="4" w:space="0" w:color="auto"/>
              <w:right w:val="single" w:sz="4" w:space="0" w:color="auto"/>
            </w:tcBorders>
          </w:tcPr>
          <w:p w14:paraId="527F531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nil"/>
              <w:left w:val="single" w:sz="4" w:space="0" w:color="auto"/>
              <w:bottom w:val="single" w:sz="4" w:space="0" w:color="auto"/>
              <w:right w:val="single" w:sz="4" w:space="0" w:color="auto"/>
            </w:tcBorders>
          </w:tcPr>
          <w:p w14:paraId="79A48A73"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Vanesa Tossenberger</w:t>
            </w:r>
          </w:p>
          <w:p w14:paraId="386054D7"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(consejera designada por la COP para Mamíferos acuáticos)</w:t>
            </w:r>
          </w:p>
        </w:tc>
        <w:tc>
          <w:tcPr>
            <w:tcW w:w="3792" w:type="dxa"/>
            <w:tcBorders>
              <w:top w:val="nil"/>
              <w:left w:val="single" w:sz="4" w:space="0" w:color="auto"/>
              <w:bottom w:val="single" w:sz="4" w:space="0" w:color="auto"/>
              <w:right w:val="single" w:sz="4" w:space="0" w:color="auto"/>
            </w:tcBorders>
          </w:tcPr>
          <w:p w14:paraId="62A387B5"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369A0F29"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4F445AA8"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AMUMA relevantes</w:t>
            </w:r>
          </w:p>
          <w:p w14:paraId="0C56B2CE"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ONG internacionales relevantes</w:t>
            </w:r>
          </w:p>
          <w:p w14:paraId="75163F28" w14:textId="77777777" w:rsidR="00682E14" w:rsidRPr="00D82FD4" w:rsidRDefault="00682E14" w:rsidP="00682E14">
            <w:pPr>
              <w:pStyle w:val="Default"/>
              <w:numPr>
                <w:ilvl w:val="0"/>
                <w:numId w:val="16"/>
              </w:numPr>
              <w:spacing w:before="40" w:after="40"/>
              <w:jc w:val="both"/>
              <w:rPr>
                <w:rFonts w:ascii="Arial"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nil"/>
              <w:left w:val="single" w:sz="4" w:space="0" w:color="auto"/>
              <w:bottom w:val="single" w:sz="4" w:space="0" w:color="auto"/>
              <w:right w:val="single" w:sz="4" w:space="0" w:color="auto"/>
            </w:tcBorders>
          </w:tcPr>
          <w:p w14:paraId="7181D5D1"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Mandato actual y tareas otorgadas en la </w:t>
            </w:r>
            <w:hyperlink r:id="rId18" w:history="1">
              <w:r w:rsidRPr="00D82FD4">
                <w:rPr>
                  <w:rStyle w:val="Hyperlink"/>
                  <w:rFonts w:ascii="Arial" w:hAnsi="Arial" w:cs="Arial"/>
                  <w:sz w:val="20"/>
                  <w:szCs w:val="20"/>
                  <w:lang w:val="es-ES"/>
                </w:rPr>
                <w:t>Resolución 14.9</w:t>
              </w:r>
            </w:hyperlink>
            <w:r w:rsidRPr="00D82FD4">
              <w:rPr>
                <w:rFonts w:ascii="Arial" w:hAnsi="Arial" w:cs="Arial"/>
                <w:sz w:val="20"/>
                <w:szCs w:val="20"/>
                <w:lang w:val="es-ES"/>
              </w:rPr>
              <w:t>, y las Decisiones 14.72, 14.74, 14.84, 14.90</w:t>
            </w:r>
          </w:p>
          <w:p w14:paraId="1CF4AF89"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propuestos a la COP15 en UNEP/CMS/COP15/Doc.25.4.1</w:t>
            </w:r>
          </w:p>
        </w:tc>
      </w:tr>
      <w:tr w:rsidR="00682E14" w:rsidRPr="00873E81" w14:paraId="4E6767D4" w14:textId="77777777" w:rsidTr="00AB3C9B">
        <w:tc>
          <w:tcPr>
            <w:tcW w:w="1885" w:type="dxa"/>
            <w:tcBorders>
              <w:top w:val="nil"/>
              <w:left w:val="single" w:sz="4" w:space="0" w:color="auto"/>
              <w:bottom w:val="single" w:sz="4" w:space="0" w:color="auto"/>
              <w:right w:val="single" w:sz="4" w:space="0" w:color="auto"/>
            </w:tcBorders>
          </w:tcPr>
          <w:p w14:paraId="57A293E7"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Operativo Científico convocado en conjunto por CMS-FAO sobre la Gripe Aviar y las Aves Silvestres</w:t>
            </w:r>
          </w:p>
        </w:tc>
        <w:tc>
          <w:tcPr>
            <w:tcW w:w="1087" w:type="dxa"/>
            <w:tcBorders>
              <w:top w:val="nil"/>
              <w:left w:val="single" w:sz="4" w:space="0" w:color="auto"/>
              <w:bottom w:val="single" w:sz="4" w:space="0" w:color="auto"/>
              <w:right w:val="single" w:sz="4" w:space="0" w:color="auto"/>
            </w:tcBorders>
          </w:tcPr>
          <w:p w14:paraId="1310E38E"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nil"/>
              <w:left w:val="single" w:sz="4" w:space="0" w:color="auto"/>
              <w:bottom w:val="single" w:sz="4" w:space="0" w:color="auto"/>
              <w:right w:val="single" w:sz="4" w:space="0" w:color="auto"/>
            </w:tcBorders>
          </w:tcPr>
          <w:p w14:paraId="09F681E0"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-SC, FAO</w:t>
            </w:r>
          </w:p>
        </w:tc>
        <w:tc>
          <w:tcPr>
            <w:tcW w:w="2409" w:type="dxa"/>
            <w:tcBorders>
              <w:top w:val="nil"/>
              <w:left w:val="single" w:sz="4" w:space="0" w:color="auto"/>
              <w:bottom w:val="single" w:sz="4" w:space="0" w:color="auto"/>
              <w:right w:val="single" w:sz="4" w:space="0" w:color="auto"/>
            </w:tcBorders>
          </w:tcPr>
          <w:p w14:paraId="50E12632" w14:textId="77777777" w:rsidR="00682E14" w:rsidRPr="00D82FD4" w:rsidRDefault="00682E14"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 xml:space="preserve">Ruth Cromie </w:t>
            </w:r>
          </w:p>
          <w:p w14:paraId="6883325D" w14:textId="77777777" w:rsidR="00682E14" w:rsidRPr="00D82FD4" w:rsidRDefault="00682E14"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(consejera designada por la COP para especies invasoras, enfermedades, animales asilvestrados, insectos, y plagas y malas hierbas marinas)</w:t>
            </w:r>
          </w:p>
        </w:tc>
        <w:tc>
          <w:tcPr>
            <w:tcW w:w="3792" w:type="dxa"/>
            <w:tcBorders>
              <w:top w:val="nil"/>
              <w:left w:val="single" w:sz="4" w:space="0" w:color="auto"/>
              <w:bottom w:val="single" w:sz="4" w:space="0" w:color="auto"/>
              <w:right w:val="single" w:sz="4" w:space="0" w:color="auto"/>
            </w:tcBorders>
          </w:tcPr>
          <w:p w14:paraId="0C3010B3" w14:textId="77777777" w:rsidR="00682E14" w:rsidRPr="00D82FD4" w:rsidRDefault="00682E14" w:rsidP="00682E14">
            <w:pPr>
              <w:pStyle w:val="Default"/>
              <w:numPr>
                <w:ilvl w:val="0"/>
                <w:numId w:val="16"/>
              </w:numPr>
              <w:spacing w:before="40" w:after="40"/>
              <w:jc w:val="both"/>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w:t>
            </w:r>
          </w:p>
          <w:p w14:paraId="2AFD609F" w14:textId="77777777" w:rsidR="00682E14" w:rsidRPr="00D82FD4" w:rsidRDefault="00682E14" w:rsidP="00682E14">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Organizaciones internacionales, incluyendo órganos de la ONU y ONG especializadas que trabajan en áreas directa o indirectamente relacionadas con los objetivos del Grupo Operativo</w:t>
            </w:r>
          </w:p>
          <w:p w14:paraId="55707313" w14:textId="77777777" w:rsidR="00682E14" w:rsidRPr="00D82FD4" w:rsidRDefault="00682E14" w:rsidP="00682E14">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Observadores del Cuatripartito FAO/PNUMA/OMS/OMSA</w:t>
            </w:r>
          </w:p>
        </w:tc>
        <w:tc>
          <w:tcPr>
            <w:tcW w:w="3862" w:type="dxa"/>
            <w:tcBorders>
              <w:top w:val="nil"/>
              <w:left w:val="single" w:sz="4" w:space="0" w:color="auto"/>
              <w:bottom w:val="single" w:sz="4" w:space="0" w:color="auto"/>
              <w:right w:val="single" w:sz="4" w:space="0" w:color="auto"/>
            </w:tcBorders>
          </w:tcPr>
          <w:p w14:paraId="55FB8C66" w14:textId="77777777" w:rsidR="00682E14" w:rsidRPr="00D82FD4" w:rsidRDefault="00682E14" w:rsidP="00682E14">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El Grupo Operativo fue establecido en agosto de 2005 por las Secretarías de la FAO y de la CMS y refrendado por la COP de la CMS (Resoluciones </w:t>
            </w:r>
            <w:hyperlink r:id="rId19" w:history="1">
              <w:r w:rsidRPr="00D82FD4">
                <w:rPr>
                  <w:rStyle w:val="Hyperlink"/>
                  <w:rFonts w:ascii="Arial" w:hAnsi="Arial" w:cs="Arial"/>
                  <w:sz w:val="20"/>
                  <w:szCs w:val="20"/>
                  <w:lang w:val="es-ES"/>
                </w:rPr>
                <w:t>12.6</w:t>
              </w:r>
            </w:hyperlink>
            <w:r w:rsidRPr="00D82FD4">
              <w:rPr>
                <w:rFonts w:ascii="Arial" w:hAnsi="Arial" w:cs="Arial"/>
                <w:sz w:val="20"/>
                <w:szCs w:val="20"/>
                <w:lang w:val="es-ES"/>
              </w:rPr>
              <w:t xml:space="preserve"> y </w:t>
            </w:r>
            <w:hyperlink r:id="rId20" w:history="1">
              <w:r w:rsidRPr="00D82FD4">
                <w:rPr>
                  <w:rStyle w:val="Hyperlink"/>
                  <w:rFonts w:ascii="Arial" w:hAnsi="Arial" w:cs="Arial"/>
                  <w:sz w:val="20"/>
                  <w:szCs w:val="20"/>
                  <w:lang w:val="es-ES"/>
                </w:rPr>
                <w:t>14.18</w:t>
              </w:r>
            </w:hyperlink>
            <w:r w:rsidRPr="00D82FD4">
              <w:rPr>
                <w:rFonts w:ascii="Arial" w:hAnsi="Arial" w:cs="Arial"/>
                <w:sz w:val="20"/>
                <w:szCs w:val="20"/>
                <w:lang w:val="es-ES"/>
              </w:rPr>
              <w:t xml:space="preserve">) </w:t>
            </w:r>
          </w:p>
          <w:p w14:paraId="2E45FF7F" w14:textId="77777777" w:rsidR="00682E14" w:rsidRPr="00D82FD4" w:rsidRDefault="00682E14" w:rsidP="00682E14">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El proyecto de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 disponible en el documento </w:t>
            </w:r>
            <w:hyperlink r:id="rId21"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 xml:space="preserve"> (pendiente de aprobación por la FAO)</w:t>
            </w:r>
          </w:p>
        </w:tc>
      </w:tr>
      <w:tr w:rsidR="00682E14" w:rsidRPr="00873E81" w14:paraId="0F625C27" w14:textId="77777777" w:rsidTr="00AB3C9B">
        <w:tc>
          <w:tcPr>
            <w:tcW w:w="1885" w:type="dxa"/>
            <w:tcBorders>
              <w:top w:val="single" w:sz="4" w:space="0" w:color="auto"/>
              <w:left w:val="single" w:sz="4" w:space="0" w:color="auto"/>
              <w:bottom w:val="single" w:sz="4" w:space="0" w:color="auto"/>
              <w:right w:val="single" w:sz="4" w:space="0" w:color="auto"/>
            </w:tcBorders>
          </w:tcPr>
          <w:p w14:paraId="70070ECC"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 xml:space="preserve">Grupo de Trabajo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 sobre Especies Migratorias y Salud</w:t>
            </w:r>
          </w:p>
        </w:tc>
        <w:tc>
          <w:tcPr>
            <w:tcW w:w="1087" w:type="dxa"/>
            <w:tcBorders>
              <w:top w:val="single" w:sz="4" w:space="0" w:color="auto"/>
              <w:left w:val="single" w:sz="4" w:space="0" w:color="auto"/>
              <w:bottom w:val="single" w:sz="4" w:space="0" w:color="auto"/>
              <w:right w:val="single" w:sz="4" w:space="0" w:color="auto"/>
            </w:tcBorders>
            <w:hideMark/>
          </w:tcPr>
          <w:p w14:paraId="59CF9FB2"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hideMark/>
          </w:tcPr>
          <w:p w14:paraId="0D2E459C"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-SC</w:t>
            </w:r>
          </w:p>
        </w:tc>
        <w:tc>
          <w:tcPr>
            <w:tcW w:w="2409" w:type="dxa"/>
            <w:tcBorders>
              <w:top w:val="single" w:sz="4" w:space="0" w:color="auto"/>
              <w:left w:val="single" w:sz="4" w:space="0" w:color="auto"/>
              <w:bottom w:val="single" w:sz="4" w:space="0" w:color="auto"/>
              <w:right w:val="single" w:sz="4" w:space="0" w:color="auto"/>
            </w:tcBorders>
          </w:tcPr>
          <w:p w14:paraId="43313243" w14:textId="77777777" w:rsidR="00682E14" w:rsidRPr="00D82FD4" w:rsidRDefault="00682E14"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Ruth Cromie (consejera designada por la COP para especies invasoras, enfermedades, animales asilvestrados, insectos, y plagas y malas hierbas marinas)</w:t>
            </w:r>
          </w:p>
        </w:tc>
        <w:tc>
          <w:tcPr>
            <w:tcW w:w="3792" w:type="dxa"/>
            <w:tcBorders>
              <w:top w:val="single" w:sz="4" w:space="0" w:color="auto"/>
              <w:left w:val="single" w:sz="4" w:space="0" w:color="auto"/>
              <w:bottom w:val="single" w:sz="4" w:space="0" w:color="auto"/>
              <w:right w:val="single" w:sz="4" w:space="0" w:color="auto"/>
            </w:tcBorders>
            <w:hideMark/>
          </w:tcPr>
          <w:p w14:paraId="5161FDD8"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w:t>
            </w:r>
          </w:p>
          <w:p w14:paraId="37542894"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del Grupo Operativo Científico sobre Gripe Aviar y Aves Silvestres</w:t>
            </w:r>
          </w:p>
          <w:p w14:paraId="32A578D4"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del Grupo de Trabajo para Prevenir el Envenenamiento</w:t>
            </w:r>
          </w:p>
          <w:p w14:paraId="1119264C"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lastRenderedPageBreak/>
              <w:t>Representantes del Grupo de Trabajo sobre Carne Silvestre Acuática</w:t>
            </w:r>
          </w:p>
          <w:p w14:paraId="0CDEFDD1"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Representantes de instrumentos de la CMS, incluyendo, aunque no exclusivamente, EUROBATS y AEWA </w:t>
            </w:r>
          </w:p>
          <w:p w14:paraId="61BBE3FC"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Representantes del PNUMA, la OMS, la OMSA y la FAO   </w:t>
            </w:r>
          </w:p>
          <w:p w14:paraId="00262912"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 otros AMUMA relevantes</w:t>
            </w:r>
          </w:p>
          <w:p w14:paraId="530247F1"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Representantes de otros grupos internacionales de expertos en sanidad de la fauna silvestre, entre ellos el Grupo de Especialistas en Sanidad de la Fauna Silvestre de la UICN, el Grupo de Trabajo de la OMSA sobre la Fauna Silvestre y la </w:t>
            </w:r>
            <w:r w:rsidRPr="00D82FD4">
              <w:rPr>
                <w:rFonts w:ascii="Arial" w:hAnsi="Arial" w:cs="Arial"/>
                <w:i/>
                <w:sz w:val="20"/>
                <w:szCs w:val="20"/>
                <w:lang w:val="es-ES"/>
              </w:rPr>
              <w:t xml:space="preserve">Wildlife </w:t>
            </w:r>
            <w:proofErr w:type="spellStart"/>
            <w:r w:rsidRPr="00D82FD4">
              <w:rPr>
                <w:rFonts w:ascii="Arial" w:hAnsi="Arial" w:cs="Arial"/>
                <w:i/>
                <w:sz w:val="20"/>
                <w:szCs w:val="20"/>
                <w:lang w:val="es-ES"/>
              </w:rPr>
              <w:t>Disease</w:t>
            </w:r>
            <w:proofErr w:type="spellEnd"/>
            <w:r w:rsidRPr="00D82FD4">
              <w:rPr>
                <w:rFonts w:ascii="Arial" w:hAnsi="Arial" w:cs="Arial"/>
                <w:i/>
                <w:sz w:val="20"/>
                <w:szCs w:val="20"/>
                <w:lang w:val="es-ES"/>
              </w:rPr>
              <w:t xml:space="preserve"> </w:t>
            </w:r>
            <w:proofErr w:type="spellStart"/>
            <w:r w:rsidRPr="00D82FD4">
              <w:rPr>
                <w:rFonts w:ascii="Arial" w:hAnsi="Arial" w:cs="Arial"/>
                <w:i/>
                <w:sz w:val="20"/>
                <w:szCs w:val="20"/>
                <w:lang w:val="es-ES"/>
              </w:rPr>
              <w:t>Association</w:t>
            </w:r>
            <w:proofErr w:type="spellEnd"/>
          </w:p>
          <w:p w14:paraId="198ECF6E"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Los expertos independientes pueden ser cooptados con carácter puntual cuando sea necesario y apropiado</w:t>
            </w:r>
          </w:p>
          <w:p w14:paraId="16B87FE3"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 ONG con especialización relevante en la salud de especies migratorias y ecosistemas</w:t>
            </w:r>
          </w:p>
        </w:tc>
        <w:tc>
          <w:tcPr>
            <w:tcW w:w="3862" w:type="dxa"/>
            <w:tcBorders>
              <w:top w:val="single" w:sz="4" w:space="0" w:color="auto"/>
              <w:left w:val="single" w:sz="4" w:space="0" w:color="auto"/>
              <w:bottom w:val="single" w:sz="4" w:space="0" w:color="auto"/>
              <w:right w:val="single" w:sz="4" w:space="0" w:color="auto"/>
            </w:tcBorders>
          </w:tcPr>
          <w:p w14:paraId="3F0EE189" w14:textId="77777777" w:rsidR="00682E14" w:rsidRPr="00D82FD4" w:rsidRDefault="00682E14" w:rsidP="00682E14">
            <w:pPr>
              <w:pStyle w:val="ListParagraph"/>
              <w:numPr>
                <w:ilvl w:val="0"/>
                <w:numId w:val="20"/>
              </w:numPr>
              <w:spacing w:before="40" w:after="40"/>
              <w:ind w:left="351" w:hanging="351"/>
              <w:contextualSpacing w:val="0"/>
              <w:jc w:val="both"/>
              <w:rPr>
                <w:rStyle w:val="Hyperlink"/>
                <w:rFonts w:ascii="Arial" w:hAnsi="Arial" w:cs="Arial"/>
                <w:color w:val="000000" w:themeColor="text1"/>
                <w:sz w:val="20"/>
                <w:szCs w:val="20"/>
                <w:lang w:val="es-ES"/>
              </w:rPr>
            </w:pPr>
            <w:r w:rsidRPr="00D82FD4">
              <w:rPr>
                <w:rFonts w:ascii="Arial" w:hAnsi="Arial" w:cs="Arial"/>
                <w:color w:val="000000" w:themeColor="text1"/>
                <w:sz w:val="20"/>
                <w:szCs w:val="20"/>
                <w:lang w:val="es-ES"/>
              </w:rPr>
              <w:lastRenderedPageBreak/>
              <w:t xml:space="preserve">El Grupo de Trabajo fue establecido por la ScC-SC5 </w:t>
            </w:r>
          </w:p>
          <w:p w14:paraId="38EF15D8" w14:textId="77777777" w:rsidR="00682E14" w:rsidRPr="00D82FD4" w:rsidRDefault="00682E14" w:rsidP="00682E14">
            <w:pPr>
              <w:pStyle w:val="ListParagraph"/>
              <w:numPr>
                <w:ilvl w:val="0"/>
                <w:numId w:val="20"/>
              </w:numPr>
              <w:spacing w:before="40" w:after="40"/>
              <w:ind w:left="351" w:hanging="351"/>
              <w:contextualSpacing w:val="0"/>
              <w:jc w:val="both"/>
              <w:rPr>
                <w:rFonts w:ascii="Arial" w:hAnsi="Arial" w:cs="Arial"/>
                <w:sz w:val="20"/>
                <w:szCs w:val="20"/>
                <w:lang w:val="es-ES"/>
              </w:rPr>
            </w:pPr>
            <w:r w:rsidRPr="00D82FD4">
              <w:rPr>
                <w:rFonts w:ascii="Arial" w:hAnsi="Arial" w:cs="Arial"/>
                <w:color w:val="000000" w:themeColor="text1"/>
                <w:sz w:val="20"/>
                <w:szCs w:val="20"/>
                <w:lang w:val="es-ES"/>
              </w:rPr>
              <w:t xml:space="preserve">La ScC-SC7 </w:t>
            </w:r>
            <w:r w:rsidRPr="00D82FD4">
              <w:rPr>
                <w:rFonts w:ascii="Arial" w:hAnsi="Arial" w:cs="Arial"/>
                <w:sz w:val="20"/>
                <w:szCs w:val="20"/>
                <w:lang w:val="es-ES"/>
              </w:rPr>
              <w:t xml:space="preserve">adoptó 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enmendados, que figuran en </w:t>
            </w:r>
            <w:hyperlink r:id="rId22" w:history="1">
              <w:r w:rsidRPr="00D82FD4">
                <w:rPr>
                  <w:rStyle w:val="Hyperlink"/>
                  <w:rFonts w:ascii="Arial" w:hAnsi="Arial" w:cs="Arial"/>
                  <w:sz w:val="20"/>
                  <w:szCs w:val="20"/>
                  <w:lang w:val="es-ES"/>
                </w:rPr>
                <w:t>UNEP/CMS/ScC-SC7/Resultado 2</w:t>
              </w:r>
            </w:hyperlink>
          </w:p>
          <w:p w14:paraId="4725C77A" w14:textId="77777777" w:rsidR="00682E14" w:rsidRPr="00D82FD4" w:rsidRDefault="00682E14" w:rsidP="00CB4B00">
            <w:pPr>
              <w:pStyle w:val="ListParagraph"/>
              <w:widowControl w:val="0"/>
              <w:snapToGrid w:val="0"/>
              <w:spacing w:before="40" w:after="40"/>
              <w:ind w:left="360"/>
              <w:contextualSpacing w:val="0"/>
              <w:jc w:val="both"/>
              <w:rPr>
                <w:rFonts w:ascii="Arial" w:hAnsi="Arial" w:cs="Arial"/>
                <w:color w:val="0000FF"/>
                <w:sz w:val="20"/>
                <w:szCs w:val="20"/>
                <w:u w:val="single"/>
                <w:lang w:val="es-ES"/>
              </w:rPr>
            </w:pPr>
          </w:p>
        </w:tc>
      </w:tr>
      <w:tr w:rsidR="00682E14" w:rsidRPr="00873E81" w14:paraId="79D27573" w14:textId="77777777" w:rsidTr="00AB3C9B">
        <w:tc>
          <w:tcPr>
            <w:tcW w:w="1885" w:type="dxa"/>
            <w:tcBorders>
              <w:top w:val="single" w:sz="4" w:space="0" w:color="auto"/>
              <w:left w:val="single" w:sz="4" w:space="0" w:color="auto"/>
              <w:bottom w:val="single" w:sz="4" w:space="0" w:color="auto"/>
              <w:right w:val="single" w:sz="4" w:space="0" w:color="auto"/>
            </w:tcBorders>
          </w:tcPr>
          <w:p w14:paraId="4B760CEC"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de Expertos sobre Cultura Animal y Complejidad Social</w:t>
            </w:r>
          </w:p>
        </w:tc>
        <w:tc>
          <w:tcPr>
            <w:tcW w:w="1087" w:type="dxa"/>
            <w:tcBorders>
              <w:top w:val="single" w:sz="4" w:space="0" w:color="auto"/>
              <w:left w:val="single" w:sz="4" w:space="0" w:color="auto"/>
              <w:bottom w:val="single" w:sz="4" w:space="0" w:color="auto"/>
              <w:right w:val="single" w:sz="4" w:space="0" w:color="auto"/>
            </w:tcBorders>
          </w:tcPr>
          <w:p w14:paraId="0ADAA1E3"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00814761"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A9BF368"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Philippa Brakes (</w:t>
            </w:r>
            <w:r w:rsidRPr="00D82FD4">
              <w:rPr>
                <w:rFonts w:ascii="Arial" w:eastAsia="Calibri" w:hAnsi="Arial" w:cs="Arial"/>
                <w:i/>
                <w:sz w:val="20"/>
                <w:szCs w:val="20"/>
                <w:lang w:val="es-ES"/>
              </w:rPr>
              <w:t xml:space="preserve">Whale and Dolphin </w:t>
            </w:r>
            <w:proofErr w:type="spellStart"/>
            <w:r w:rsidRPr="00D82FD4">
              <w:rPr>
                <w:rFonts w:ascii="Arial" w:eastAsia="Calibri" w:hAnsi="Arial" w:cs="Arial"/>
                <w:i/>
                <w:sz w:val="20"/>
                <w:szCs w:val="20"/>
                <w:lang w:val="es-ES"/>
              </w:rPr>
              <w:t>Conservation</w:t>
            </w:r>
            <w:proofErr w:type="spellEnd"/>
            <w:r w:rsidRPr="00D82FD4">
              <w:rPr>
                <w:rFonts w:ascii="Arial" w:eastAsia="Calibri" w:hAnsi="Arial" w:cs="Arial"/>
                <w:sz w:val="20"/>
                <w:szCs w:val="20"/>
                <w:lang w:val="es-ES"/>
              </w:rPr>
              <w:t xml:space="preserve">), bajo la responsabilidad de Fernando Spina (consejero designado </w:t>
            </w:r>
            <w:r w:rsidRPr="00D82FD4">
              <w:rPr>
                <w:rFonts w:ascii="Arial" w:eastAsia="Calibri" w:hAnsi="Arial" w:cs="Arial"/>
                <w:sz w:val="20"/>
                <w:szCs w:val="20"/>
                <w:lang w:val="es-ES"/>
              </w:rPr>
              <w:lastRenderedPageBreak/>
              <w:t>por la COP para la Conectividad y las Redes Ecológicas)</w:t>
            </w:r>
          </w:p>
        </w:tc>
        <w:tc>
          <w:tcPr>
            <w:tcW w:w="3792" w:type="dxa"/>
            <w:tcBorders>
              <w:top w:val="single" w:sz="4" w:space="0" w:color="auto"/>
              <w:left w:val="single" w:sz="4" w:space="0" w:color="auto"/>
              <w:bottom w:val="single" w:sz="4" w:space="0" w:color="auto"/>
              <w:right w:val="single" w:sz="4" w:space="0" w:color="auto"/>
            </w:tcBorders>
          </w:tcPr>
          <w:p w14:paraId="4BD5CC33"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lastRenderedPageBreak/>
              <w:t xml:space="preserve">Miembros del </w:t>
            </w:r>
            <w:proofErr w:type="spellStart"/>
            <w:r w:rsidRPr="00D82FD4">
              <w:rPr>
                <w:rFonts w:ascii="Arial" w:eastAsia="Calibri" w:hAnsi="Arial" w:cs="Arial"/>
                <w:sz w:val="20"/>
                <w:szCs w:val="20"/>
                <w:lang w:val="es-ES"/>
              </w:rPr>
              <w:t>ScC</w:t>
            </w:r>
            <w:proofErr w:type="spellEnd"/>
          </w:p>
          <w:p w14:paraId="6407A9CD"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single" w:sz="4" w:space="0" w:color="auto"/>
              <w:left w:val="single" w:sz="4" w:space="0" w:color="auto"/>
              <w:bottom w:val="single" w:sz="4" w:space="0" w:color="auto"/>
              <w:right w:val="single" w:sz="4" w:space="0" w:color="auto"/>
            </w:tcBorders>
          </w:tcPr>
          <w:p w14:paraId="1509FF2F" w14:textId="77777777" w:rsidR="00682E14" w:rsidRPr="00D82FD4" w:rsidRDefault="00682E14" w:rsidP="00682E14">
            <w:pPr>
              <w:pStyle w:val="ListParagraph"/>
              <w:widowControl w:val="0"/>
              <w:numPr>
                <w:ilvl w:val="0"/>
                <w:numId w:val="19"/>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w:t>
            </w:r>
            <w:hyperlink r:id="rId23" w:history="1">
              <w:r w:rsidRPr="00D82FD4">
                <w:rPr>
                  <w:rStyle w:val="Hyperlink"/>
                  <w:rFonts w:ascii="Arial" w:hAnsi="Arial" w:cs="Arial"/>
                  <w:sz w:val="20"/>
                  <w:szCs w:val="20"/>
                  <w:lang w:val="es-ES"/>
                </w:rPr>
                <w:t>Resolución 11.23 (Rev.COP12)</w:t>
              </w:r>
            </w:hyperlink>
          </w:p>
          <w:p w14:paraId="3B8F5C28" w14:textId="77777777" w:rsidR="00682E14" w:rsidRPr="00D82FD4" w:rsidRDefault="00682E14" w:rsidP="00682E14">
            <w:pPr>
              <w:pStyle w:val="ListParagraph"/>
              <w:widowControl w:val="0"/>
              <w:numPr>
                <w:ilvl w:val="0"/>
                <w:numId w:val="19"/>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Tareas actuales definidas por la Decisión 14.229</w:t>
            </w:r>
          </w:p>
          <w:p w14:paraId="05CF3936" w14:textId="77777777" w:rsidR="00682E14" w:rsidRPr="00D82FD4" w:rsidRDefault="00682E14" w:rsidP="00682E14">
            <w:pPr>
              <w:pStyle w:val="ListParagraph"/>
              <w:widowControl w:val="0"/>
              <w:numPr>
                <w:ilvl w:val="0"/>
                <w:numId w:val="19"/>
              </w:numPr>
              <w:snapToGrid w:val="0"/>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incluyendo el cambio en el nombre del Grupo de Trabajo, </w:t>
            </w:r>
            <w:r w:rsidRPr="00D82FD4">
              <w:rPr>
                <w:rFonts w:ascii="Arial" w:hAnsi="Arial" w:cs="Arial"/>
                <w:sz w:val="20"/>
                <w:szCs w:val="20"/>
                <w:lang w:val="es-ES"/>
              </w:rPr>
              <w:lastRenderedPageBreak/>
              <w:t>propuesto a la COP15 en UNEP/CMS/COP15/Doc.28.13</w:t>
            </w:r>
          </w:p>
        </w:tc>
      </w:tr>
      <w:tr w:rsidR="00682E14" w:rsidRPr="00873E81" w14:paraId="331C5D8F" w14:textId="77777777" w:rsidTr="00AB3C9B">
        <w:trPr>
          <w:trHeight w:val="624"/>
        </w:trPr>
        <w:tc>
          <w:tcPr>
            <w:tcW w:w="1885" w:type="dxa"/>
            <w:tcBorders>
              <w:top w:val="single" w:sz="4" w:space="0" w:color="auto"/>
              <w:left w:val="single" w:sz="4" w:space="0" w:color="auto"/>
              <w:bottom w:val="single" w:sz="4" w:space="0" w:color="auto"/>
              <w:right w:val="single" w:sz="4" w:space="0" w:color="auto"/>
            </w:tcBorders>
          </w:tcPr>
          <w:p w14:paraId="19F0BCC2"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lastRenderedPageBreak/>
              <w:t>Grupo de Trabajo Conjunto sobre Ruido de la CMS, ACCOBAMS y ASCOBANS</w:t>
            </w:r>
          </w:p>
          <w:p w14:paraId="43861B3E" w14:textId="77777777" w:rsidR="00682E14" w:rsidRPr="00D82FD4" w:rsidRDefault="00682E14" w:rsidP="00CB4B00">
            <w:pPr>
              <w:spacing w:before="40" w:after="40"/>
              <w:rPr>
                <w:rFonts w:ascii="Arial" w:hAnsi="Arial" w:cs="Arial"/>
                <w:sz w:val="20"/>
                <w:szCs w:val="20"/>
                <w:lang w:val="es-ES"/>
              </w:rPr>
            </w:pPr>
          </w:p>
        </w:tc>
        <w:tc>
          <w:tcPr>
            <w:tcW w:w="1087" w:type="dxa"/>
            <w:tcBorders>
              <w:top w:val="single" w:sz="4" w:space="0" w:color="auto"/>
              <w:left w:val="single" w:sz="4" w:space="0" w:color="auto"/>
              <w:bottom w:val="single" w:sz="4" w:space="0" w:color="auto"/>
              <w:right w:val="single" w:sz="4" w:space="0" w:color="auto"/>
            </w:tcBorders>
          </w:tcPr>
          <w:p w14:paraId="0ACFFF48"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688113E4"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 Comité Científico de ACCOBAMS, Comité Asesor de ASCOBANS </w:t>
            </w:r>
          </w:p>
        </w:tc>
        <w:tc>
          <w:tcPr>
            <w:tcW w:w="2409" w:type="dxa"/>
            <w:tcBorders>
              <w:top w:val="single" w:sz="4" w:space="0" w:color="auto"/>
              <w:left w:val="single" w:sz="4" w:space="0" w:color="auto"/>
              <w:bottom w:val="single" w:sz="4" w:space="0" w:color="auto"/>
              <w:right w:val="single" w:sz="4" w:space="0" w:color="auto"/>
            </w:tcBorders>
          </w:tcPr>
          <w:p w14:paraId="3AE50E82" w14:textId="77777777" w:rsidR="00682E14" w:rsidRPr="00D82FD4" w:rsidRDefault="00682E14" w:rsidP="00CB4B00">
            <w:pPr>
              <w:widowControl w:val="0"/>
              <w:spacing w:before="40" w:after="40"/>
              <w:rPr>
                <w:rFonts w:ascii="Arial" w:eastAsia="Calibri" w:hAnsi="Arial" w:cs="Arial"/>
                <w:sz w:val="20"/>
                <w:szCs w:val="20"/>
                <w:lang w:val="es-ES"/>
              </w:rPr>
            </w:pPr>
            <w:r w:rsidRPr="00D82FD4">
              <w:rPr>
                <w:rFonts w:ascii="Arial" w:eastAsia="Calibri" w:hAnsi="Arial" w:cs="Arial"/>
                <w:sz w:val="20"/>
                <w:szCs w:val="20"/>
                <w:lang w:val="es-ES"/>
              </w:rPr>
              <w:t>Yanis Souami (SINAY) y Sigrid Lueber (</w:t>
            </w:r>
            <w:proofErr w:type="spellStart"/>
            <w:r w:rsidRPr="00D82FD4">
              <w:rPr>
                <w:rFonts w:ascii="Arial" w:eastAsia="Calibri" w:hAnsi="Arial" w:cs="Arial"/>
                <w:sz w:val="20"/>
                <w:szCs w:val="20"/>
                <w:lang w:val="es-ES"/>
              </w:rPr>
              <w:t>OceanCare</w:t>
            </w:r>
            <w:proofErr w:type="spellEnd"/>
            <w:r w:rsidRPr="00D82FD4">
              <w:rPr>
                <w:rFonts w:ascii="Arial" w:eastAsia="Calibri" w:hAnsi="Arial" w:cs="Arial"/>
                <w:sz w:val="20"/>
                <w:szCs w:val="20"/>
                <w:lang w:val="es-ES"/>
              </w:rPr>
              <w:t>) (elegidos por los miembros del Grupo de Trabajo)</w:t>
            </w:r>
          </w:p>
        </w:tc>
        <w:tc>
          <w:tcPr>
            <w:tcW w:w="3792" w:type="dxa"/>
            <w:tcBorders>
              <w:top w:val="single" w:sz="4" w:space="0" w:color="auto"/>
              <w:left w:val="single" w:sz="4" w:space="0" w:color="auto"/>
              <w:bottom w:val="single" w:sz="4" w:space="0" w:color="auto"/>
              <w:right w:val="single" w:sz="4" w:space="0" w:color="auto"/>
            </w:tcBorders>
          </w:tcPr>
          <w:p w14:paraId="006A74A9" w14:textId="77777777" w:rsidR="00682E14" w:rsidRPr="00D82FD4" w:rsidRDefault="00682E14" w:rsidP="00682E14">
            <w:pPr>
              <w:pStyle w:val="ListParagraph"/>
              <w:widowControl w:val="0"/>
              <w:numPr>
                <w:ilvl w:val="0"/>
                <w:numId w:val="17"/>
              </w:numPr>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y observadores del </w:t>
            </w:r>
            <w:proofErr w:type="spellStart"/>
            <w:r w:rsidRPr="00D82FD4">
              <w:rPr>
                <w:rFonts w:ascii="Arial" w:eastAsia="Calibri" w:hAnsi="Arial" w:cs="Arial"/>
                <w:sz w:val="20"/>
                <w:szCs w:val="20"/>
                <w:lang w:val="es-ES"/>
              </w:rPr>
              <w:t>ScC</w:t>
            </w:r>
            <w:proofErr w:type="spellEnd"/>
            <w:r w:rsidRPr="00D82FD4">
              <w:rPr>
                <w:rFonts w:ascii="Arial" w:eastAsia="Calibri" w:hAnsi="Arial" w:cs="Arial"/>
                <w:sz w:val="20"/>
                <w:szCs w:val="20"/>
                <w:lang w:val="es-ES"/>
              </w:rPr>
              <w:t>, SC del ACCOBAMS y CA del ASCOBANS con experiencia relevante</w:t>
            </w:r>
          </w:p>
          <w:p w14:paraId="0F0A2C4C"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single" w:sz="4" w:space="0" w:color="auto"/>
              <w:left w:val="single" w:sz="4" w:space="0" w:color="auto"/>
              <w:bottom w:val="single" w:sz="4" w:space="0" w:color="auto"/>
              <w:right w:val="single" w:sz="4" w:space="0" w:color="auto"/>
            </w:tcBorders>
          </w:tcPr>
          <w:p w14:paraId="14521C3B"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w:t>
            </w:r>
            <w:hyperlink r:id="rId24" w:history="1">
              <w:r w:rsidRPr="00D82FD4">
                <w:rPr>
                  <w:rStyle w:val="Hyperlink"/>
                  <w:rFonts w:ascii="Arial" w:hAnsi="Arial" w:cs="Arial"/>
                  <w:sz w:val="20"/>
                  <w:szCs w:val="20"/>
                  <w:lang w:val="es-ES"/>
                </w:rPr>
                <w:t>Resolución 12.14</w:t>
              </w:r>
            </w:hyperlink>
            <w:r w:rsidRPr="00D82FD4">
              <w:rPr>
                <w:rFonts w:ascii="Arial" w:hAnsi="Arial" w:cs="Arial"/>
                <w:sz w:val="20"/>
                <w:szCs w:val="20"/>
                <w:lang w:val="es-ES"/>
              </w:rPr>
              <w:t xml:space="preserve"> (así como decisiones de las Partes del ACCOBAMS y el ASCOBANS) </w:t>
            </w:r>
          </w:p>
          <w:p w14:paraId="2D11C064"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Tareas actuales encargadas por la CMS en las Decisiones 14.45, 14. 46 (a) y (d), 14.47 (d)</w:t>
            </w:r>
          </w:p>
          <w:p w14:paraId="1D0E79F6" w14:textId="77777777" w:rsidR="00682E14" w:rsidRPr="00D82FD4" w:rsidRDefault="00682E14" w:rsidP="00CB4B00">
            <w:pPr>
              <w:spacing w:before="40" w:after="40"/>
              <w:rPr>
                <w:rFonts w:cs="Arial"/>
                <w:sz w:val="20"/>
                <w:szCs w:val="20"/>
                <w:lang w:val="es-ES"/>
              </w:rPr>
            </w:pPr>
          </w:p>
          <w:p w14:paraId="4F6981FC"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hyperlink r:id="rId25">
              <w:r w:rsidRPr="00D82FD4">
                <w:rPr>
                  <w:rStyle w:val="Hyperlink"/>
                  <w:rFonts w:ascii="Arial" w:hAnsi="Arial" w:cs="Arial"/>
                  <w:sz w:val="20"/>
                  <w:szCs w:val="20"/>
                  <w:lang w:val="es-ES"/>
                </w:rPr>
                <w:t>Términos de referencia</w:t>
              </w:r>
            </w:hyperlink>
            <w:r w:rsidRPr="00D82FD4">
              <w:rPr>
                <w:rFonts w:ascii="Arial" w:hAnsi="Arial" w:cs="Arial"/>
                <w:sz w:val="20"/>
                <w:szCs w:val="20"/>
                <w:lang w:val="es-ES"/>
              </w:rPr>
              <w:t> y </w:t>
            </w:r>
            <w:hyperlink r:id="rId26" w:history="1">
              <w:r w:rsidRPr="00D82FD4">
                <w:rPr>
                  <w:rStyle w:val="Hyperlink"/>
                  <w:rFonts w:ascii="Arial" w:hAnsi="Arial" w:cs="Arial"/>
                  <w:sz w:val="20"/>
                  <w:szCs w:val="20"/>
                  <w:lang w:val="es-ES"/>
                </w:rPr>
                <w:t xml:space="preserve">Plan de trabajo </w:t>
              </w:r>
            </w:hyperlink>
            <w:r w:rsidRPr="00D82FD4">
              <w:rPr>
                <w:rFonts w:ascii="Arial" w:hAnsi="Arial" w:cs="Arial"/>
                <w:sz w:val="20"/>
                <w:szCs w:val="20"/>
                <w:lang w:val="es-ES"/>
              </w:rPr>
              <w:t xml:space="preserve"> </w:t>
            </w:r>
          </w:p>
          <w:p w14:paraId="1DAC77CE" w14:textId="77777777" w:rsidR="00682E14" w:rsidRPr="00D82FD4" w:rsidRDefault="00682E14" w:rsidP="00CB4B00">
            <w:pPr>
              <w:spacing w:before="40" w:after="40"/>
              <w:ind w:left="360"/>
              <w:rPr>
                <w:rFonts w:ascii="Arial" w:hAnsi="Arial" w:cs="Arial"/>
                <w:sz w:val="20"/>
                <w:szCs w:val="20"/>
                <w:lang w:val="es-ES"/>
              </w:rPr>
            </w:pPr>
            <w:r w:rsidRPr="00D82FD4">
              <w:rPr>
                <w:rFonts w:ascii="Arial" w:hAnsi="Arial" w:cs="Arial"/>
                <w:sz w:val="20"/>
                <w:szCs w:val="20"/>
                <w:lang w:val="es-ES"/>
              </w:rPr>
              <w:t xml:space="preserve">Nuevo Plan de trabajo propuesto en UNEP/CMS/COP15/Doc25.2.2 </w:t>
            </w:r>
          </w:p>
          <w:p w14:paraId="7C7CCE22"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Hay más información sobre las actividades del Grupo de Trabajo publicada en el </w:t>
            </w:r>
            <w:hyperlink r:id="rId27" w:history="1">
              <w:r w:rsidRPr="00D82FD4">
                <w:rPr>
                  <w:rStyle w:val="Hyperlink"/>
                  <w:rFonts w:ascii="Arial" w:hAnsi="Arial" w:cs="Arial"/>
                  <w:sz w:val="20"/>
                  <w:szCs w:val="20"/>
                  <w:lang w:val="es-ES"/>
                </w:rPr>
                <w:t>sitio web de la CMS</w:t>
              </w:r>
            </w:hyperlink>
          </w:p>
          <w:p w14:paraId="5DBEB504" w14:textId="77777777" w:rsidR="00682E14" w:rsidRDefault="00682E14" w:rsidP="00682E14">
            <w:pPr>
              <w:pStyle w:val="ListParagraph"/>
              <w:numPr>
                <w:ilvl w:val="0"/>
                <w:numId w:val="17"/>
              </w:numPr>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no sujetos a cambio sin consulta con el ASCOBANS y el ACCOBAMS</w:t>
            </w:r>
          </w:p>
          <w:p w14:paraId="5AFCE64F" w14:textId="77777777" w:rsidR="00D31C29" w:rsidRPr="00D82FD4" w:rsidRDefault="00D31C29" w:rsidP="00D31C29">
            <w:pPr>
              <w:pStyle w:val="ListParagraph"/>
              <w:spacing w:before="40" w:after="40"/>
              <w:ind w:left="360"/>
              <w:contextualSpacing w:val="0"/>
              <w:rPr>
                <w:rFonts w:ascii="Arial" w:hAnsi="Arial" w:cs="Arial"/>
                <w:sz w:val="20"/>
                <w:szCs w:val="20"/>
                <w:lang w:val="es-ES"/>
              </w:rPr>
            </w:pPr>
          </w:p>
        </w:tc>
      </w:tr>
      <w:tr w:rsidR="00682E14" w:rsidRPr="00873E81" w14:paraId="28D2F3A1" w14:textId="77777777" w:rsidTr="00AB3C9B">
        <w:tc>
          <w:tcPr>
            <w:tcW w:w="1885" w:type="dxa"/>
            <w:tcBorders>
              <w:top w:val="single" w:sz="4" w:space="0" w:color="auto"/>
              <w:left w:val="single" w:sz="4" w:space="0" w:color="auto"/>
              <w:bottom w:val="single" w:sz="4" w:space="0" w:color="auto"/>
              <w:right w:val="single" w:sz="4" w:space="0" w:color="auto"/>
            </w:tcBorders>
          </w:tcPr>
          <w:p w14:paraId="623E1043"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sobre Carne Silvestre Acuática</w:t>
            </w:r>
          </w:p>
        </w:tc>
        <w:tc>
          <w:tcPr>
            <w:tcW w:w="1087" w:type="dxa"/>
            <w:tcBorders>
              <w:top w:val="single" w:sz="4" w:space="0" w:color="auto"/>
              <w:left w:val="single" w:sz="4" w:space="0" w:color="auto"/>
              <w:bottom w:val="single" w:sz="4" w:space="0" w:color="auto"/>
              <w:right w:val="single" w:sz="4" w:space="0" w:color="auto"/>
            </w:tcBorders>
          </w:tcPr>
          <w:p w14:paraId="0202C7F7"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3FBDF83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5E92E20"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Maximillian Djondo (</w:t>
            </w:r>
            <w:r w:rsidRPr="00D82FD4">
              <w:rPr>
                <w:rFonts w:ascii="Arial" w:eastAsia="Calibri" w:hAnsi="Arial" w:cs="Arial"/>
                <w:i/>
                <w:sz w:val="20"/>
                <w:szCs w:val="20"/>
                <w:lang w:val="es-ES"/>
              </w:rPr>
              <w:t xml:space="preserve">Benin Environment and </w:t>
            </w:r>
            <w:proofErr w:type="spellStart"/>
            <w:r w:rsidRPr="00D82FD4">
              <w:rPr>
                <w:rFonts w:ascii="Arial" w:eastAsia="Calibri" w:hAnsi="Arial" w:cs="Arial"/>
                <w:i/>
                <w:sz w:val="20"/>
                <w:szCs w:val="20"/>
                <w:lang w:val="es-ES"/>
              </w:rPr>
              <w:t>Education</w:t>
            </w:r>
            <w:proofErr w:type="spellEnd"/>
            <w:r w:rsidRPr="00D82FD4">
              <w:rPr>
                <w:rFonts w:ascii="Arial" w:eastAsia="Calibri" w:hAnsi="Arial" w:cs="Arial"/>
                <w:i/>
                <w:sz w:val="20"/>
                <w:szCs w:val="20"/>
                <w:lang w:val="es-ES"/>
              </w:rPr>
              <w:t xml:space="preserve"> </w:t>
            </w:r>
            <w:proofErr w:type="spellStart"/>
            <w:r w:rsidRPr="00D82FD4">
              <w:rPr>
                <w:rFonts w:ascii="Arial" w:eastAsia="Calibri" w:hAnsi="Arial" w:cs="Arial"/>
                <w:i/>
                <w:sz w:val="20"/>
                <w:szCs w:val="20"/>
                <w:lang w:val="es-ES"/>
              </w:rPr>
              <w:t>Society</w:t>
            </w:r>
            <w:proofErr w:type="spellEnd"/>
            <w:r w:rsidRPr="00D82FD4">
              <w:rPr>
                <w:rFonts w:ascii="Arial" w:eastAsia="Calibri" w:hAnsi="Arial" w:cs="Arial"/>
                <w:sz w:val="20"/>
                <w:szCs w:val="20"/>
                <w:lang w:val="es-ES"/>
              </w:rPr>
              <w:t>), bajo la responsabilidad de Barry Baker (consejero designado por la COP para la Captura incidental)</w:t>
            </w:r>
          </w:p>
        </w:tc>
        <w:tc>
          <w:tcPr>
            <w:tcW w:w="3792" w:type="dxa"/>
            <w:tcBorders>
              <w:top w:val="single" w:sz="4" w:space="0" w:color="auto"/>
              <w:left w:val="single" w:sz="4" w:space="0" w:color="auto"/>
              <w:bottom w:val="single" w:sz="4" w:space="0" w:color="auto"/>
              <w:right w:val="single" w:sz="4" w:space="0" w:color="auto"/>
            </w:tcBorders>
          </w:tcPr>
          <w:p w14:paraId="0D9B7D09"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21187C0B" w14:textId="77777777" w:rsidR="00682E14" w:rsidRPr="00D82FD4" w:rsidRDefault="00682E14" w:rsidP="00682E14">
            <w:pPr>
              <w:pStyle w:val="ListParagraph"/>
              <w:widowControl w:val="0"/>
              <w:numPr>
                <w:ilvl w:val="0"/>
                <w:numId w:val="18"/>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single" w:sz="4" w:space="0" w:color="auto"/>
              <w:left w:val="single" w:sz="4" w:space="0" w:color="auto"/>
              <w:bottom w:val="single" w:sz="4" w:space="0" w:color="auto"/>
              <w:right w:val="single" w:sz="4" w:space="0" w:color="auto"/>
            </w:tcBorders>
          </w:tcPr>
          <w:p w14:paraId="435B6732"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w:t>
            </w:r>
            <w:hyperlink r:id="rId28" w:history="1">
              <w:r w:rsidRPr="00D82FD4">
                <w:rPr>
                  <w:rStyle w:val="Hyperlink"/>
                  <w:rFonts w:ascii="Arial" w:hAnsi="Arial" w:cs="Arial"/>
                  <w:sz w:val="20"/>
                  <w:szCs w:val="20"/>
                  <w:lang w:val="es-ES"/>
                </w:rPr>
                <w:t>Resolución 12.15</w:t>
              </w:r>
            </w:hyperlink>
          </w:p>
          <w:p w14:paraId="2492C1A8"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Tareas actuales: Decisiones 14.187 y 14.191</w:t>
            </w:r>
          </w:p>
          <w:p w14:paraId="2D1C115D"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propuestos a la COP15 en UNEP/CMS/COP15/Doc.25.1.4</w:t>
            </w:r>
          </w:p>
        </w:tc>
      </w:tr>
      <w:tr w:rsidR="00682E14" w:rsidRPr="00873E81" w14:paraId="4A94F3BF" w14:textId="77777777" w:rsidTr="00AB3C9B">
        <w:tc>
          <w:tcPr>
            <w:tcW w:w="1885" w:type="dxa"/>
            <w:tcBorders>
              <w:top w:val="single" w:sz="4" w:space="0" w:color="auto"/>
              <w:left w:val="single" w:sz="4" w:space="0" w:color="auto"/>
              <w:bottom w:val="single" w:sz="4" w:space="0" w:color="auto"/>
              <w:right w:val="single" w:sz="4" w:space="0" w:color="auto"/>
            </w:tcBorders>
          </w:tcPr>
          <w:p w14:paraId="3FD92EF8"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lastRenderedPageBreak/>
              <w:t>Grupo de Trabajo sobre Rutas Migratorias</w:t>
            </w:r>
          </w:p>
        </w:tc>
        <w:tc>
          <w:tcPr>
            <w:tcW w:w="1087" w:type="dxa"/>
            <w:tcBorders>
              <w:top w:val="single" w:sz="4" w:space="0" w:color="auto"/>
              <w:left w:val="single" w:sz="4" w:space="0" w:color="auto"/>
              <w:bottom w:val="single" w:sz="4" w:space="0" w:color="auto"/>
              <w:right w:val="single" w:sz="4" w:space="0" w:color="auto"/>
            </w:tcBorders>
          </w:tcPr>
          <w:p w14:paraId="09EBC4E0"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34EC849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0A8608F"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Rob Clay (consejero designado por la COP para Aves)</w:t>
            </w:r>
          </w:p>
        </w:tc>
        <w:tc>
          <w:tcPr>
            <w:tcW w:w="3792" w:type="dxa"/>
            <w:tcBorders>
              <w:top w:val="single" w:sz="4" w:space="0" w:color="auto"/>
              <w:left w:val="single" w:sz="4" w:space="0" w:color="auto"/>
              <w:bottom w:val="single" w:sz="4" w:space="0" w:color="auto"/>
              <w:right w:val="single" w:sz="4" w:space="0" w:color="auto"/>
            </w:tcBorders>
          </w:tcPr>
          <w:p w14:paraId="068D52E0"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76B117D7"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02EC835A"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instrumentos relevantes de la CMS</w:t>
            </w:r>
          </w:p>
          <w:p w14:paraId="4677CB11"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AMUMA relevantes</w:t>
            </w:r>
          </w:p>
          <w:p w14:paraId="7CB62DEE"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Representantes de ONG </w:t>
            </w:r>
            <w:proofErr w:type="spellStart"/>
            <w:r w:rsidRPr="00D82FD4">
              <w:rPr>
                <w:rFonts w:ascii="Arial" w:eastAsia="Calibri" w:hAnsi="Arial" w:cs="Arial"/>
                <w:sz w:val="20"/>
                <w:szCs w:val="20"/>
                <w:lang w:val="es-ES"/>
              </w:rPr>
              <w:t>int</w:t>
            </w:r>
            <w:proofErr w:type="spellEnd"/>
            <w:r w:rsidRPr="00D82FD4">
              <w:rPr>
                <w:rFonts w:ascii="Arial" w:eastAsia="Calibri" w:hAnsi="Arial" w:cs="Arial"/>
                <w:sz w:val="20"/>
                <w:szCs w:val="20"/>
                <w:lang w:val="es-ES"/>
              </w:rPr>
              <w:t>. relevantes</w:t>
            </w:r>
          </w:p>
        </w:tc>
        <w:tc>
          <w:tcPr>
            <w:tcW w:w="3862" w:type="dxa"/>
            <w:tcBorders>
              <w:top w:val="single" w:sz="4" w:space="0" w:color="auto"/>
              <w:left w:val="single" w:sz="4" w:space="0" w:color="auto"/>
              <w:bottom w:val="single" w:sz="4" w:space="0" w:color="auto"/>
              <w:right w:val="single" w:sz="4" w:space="0" w:color="auto"/>
            </w:tcBorders>
          </w:tcPr>
          <w:p w14:paraId="740D03BC" w14:textId="77777777" w:rsidR="00682E14" w:rsidRPr="00D82FD4" w:rsidRDefault="00682E14" w:rsidP="00682E14">
            <w:pPr>
              <w:pStyle w:val="ListParagraph"/>
              <w:numPr>
                <w:ilvl w:val="0"/>
                <w:numId w:val="18"/>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Res. 9.2 (derogado), reconfirmado por la </w:t>
            </w:r>
            <w:hyperlink r:id="rId29" w:history="1">
              <w:r w:rsidRPr="00D82FD4">
                <w:rPr>
                  <w:rStyle w:val="Hyperlink"/>
                  <w:rFonts w:ascii="Arial" w:hAnsi="Arial" w:cs="Arial"/>
                  <w:sz w:val="20"/>
                  <w:szCs w:val="20"/>
                  <w:lang w:val="es-ES"/>
                </w:rPr>
                <w:t>Res. 12.11 (Rev.COP14)</w:t>
              </w:r>
            </w:hyperlink>
          </w:p>
          <w:p w14:paraId="3255424D"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Tareas definidas por el Programa de Trabajo de las Rutas migratorias (2014-2023); nuevo Programa de Trabajo propuesto a la ScC-SC8</w:t>
            </w:r>
          </w:p>
          <w:p w14:paraId="0BDD5952"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Decisiones 14.137 a 14.140</w:t>
            </w:r>
          </w:p>
          <w:p w14:paraId="45B84DFE" w14:textId="77777777" w:rsidR="00682E14" w:rsidRPr="00BB3908" w:rsidRDefault="00682E14" w:rsidP="00682E14">
            <w:pPr>
              <w:pStyle w:val="ListParagraph"/>
              <w:numPr>
                <w:ilvl w:val="0"/>
                <w:numId w:val="17"/>
              </w:numPr>
              <w:spacing w:before="40" w:after="40"/>
              <w:contextualSpacing w:val="0"/>
              <w:rPr>
                <w:rFonts w:ascii="Arial" w:hAnsi="Arial" w:cs="Arial"/>
                <w:sz w:val="20"/>
                <w:szCs w:val="20"/>
                <w:lang w:val="es-ES"/>
              </w:rPr>
            </w:pPr>
            <w:r w:rsidRPr="00BB3908">
              <w:rPr>
                <w:rFonts w:ascii="Arial" w:hAnsi="Arial" w:cs="Arial"/>
                <w:sz w:val="20"/>
                <w:szCs w:val="20"/>
                <w:lang w:val="es-ES"/>
              </w:rPr>
              <w:t xml:space="preserve">Los </w:t>
            </w:r>
            <w:proofErr w:type="spellStart"/>
            <w:r w:rsidRPr="00BB3908">
              <w:rPr>
                <w:rFonts w:ascii="Arial" w:hAnsi="Arial" w:cs="Arial"/>
                <w:sz w:val="20"/>
                <w:szCs w:val="20"/>
                <w:lang w:val="es-ES"/>
              </w:rPr>
              <w:t>TdR</w:t>
            </w:r>
            <w:proofErr w:type="spellEnd"/>
            <w:r w:rsidRPr="00BB3908">
              <w:rPr>
                <w:rFonts w:ascii="Arial" w:hAnsi="Arial" w:cs="Arial"/>
                <w:sz w:val="20"/>
                <w:szCs w:val="20"/>
                <w:lang w:val="es-ES"/>
              </w:rPr>
              <w:t xml:space="preserve"> han sido revisados y formalizados por el Grupo de Trabajo sobre Rutas Migratorias (FWG) en 2025, para presentarse a la ScC-SC8 para su aprobación</w:t>
            </w:r>
          </w:p>
        </w:tc>
      </w:tr>
      <w:tr w:rsidR="00682E14" w:rsidRPr="00D82FD4" w14:paraId="1EE080EB" w14:textId="77777777" w:rsidTr="00AB3C9B">
        <w:tc>
          <w:tcPr>
            <w:tcW w:w="1885" w:type="dxa"/>
            <w:tcBorders>
              <w:top w:val="single" w:sz="4" w:space="0" w:color="auto"/>
              <w:left w:val="single" w:sz="4" w:space="0" w:color="auto"/>
              <w:bottom w:val="single" w:sz="4" w:space="0" w:color="auto"/>
              <w:right w:val="single" w:sz="4" w:space="0" w:color="auto"/>
            </w:tcBorders>
          </w:tcPr>
          <w:p w14:paraId="4F57C47F" w14:textId="77777777" w:rsidR="00682E14" w:rsidRPr="00D82FD4" w:rsidRDefault="00682E14" w:rsidP="00CB4B00">
            <w:pPr>
              <w:spacing w:before="40" w:after="40"/>
              <w:rPr>
                <w:rFonts w:ascii="Arial" w:hAnsi="Arial" w:cs="Arial"/>
                <w:sz w:val="20"/>
                <w:szCs w:val="20"/>
                <w:lang w:val="es-ES"/>
              </w:rPr>
            </w:pPr>
            <w:r w:rsidRPr="00D82FD4">
              <w:rPr>
                <w:rFonts w:ascii="Arial" w:eastAsia="Times New Roman" w:hAnsi="Arial" w:cs="Arial"/>
                <w:color w:val="000000"/>
                <w:sz w:val="20"/>
                <w:szCs w:val="20"/>
                <w:lang w:val="es-ES"/>
              </w:rPr>
              <w:t>Grupo de Trabajo sobre Aves Terrestres Migratorias en la Región Afro-Euroasiática</w:t>
            </w:r>
          </w:p>
        </w:tc>
        <w:tc>
          <w:tcPr>
            <w:tcW w:w="1087" w:type="dxa"/>
            <w:tcBorders>
              <w:top w:val="single" w:sz="4" w:space="0" w:color="auto"/>
              <w:left w:val="single" w:sz="4" w:space="0" w:color="auto"/>
              <w:bottom w:val="single" w:sz="4" w:space="0" w:color="auto"/>
              <w:right w:val="single" w:sz="4" w:space="0" w:color="auto"/>
            </w:tcBorders>
          </w:tcPr>
          <w:p w14:paraId="751A1B5E"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0598E02F"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54DD2871"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Olivier Biber (Instituto Ornitológico Suizo)</w:t>
            </w:r>
          </w:p>
        </w:tc>
        <w:tc>
          <w:tcPr>
            <w:tcW w:w="3792" w:type="dxa"/>
            <w:tcBorders>
              <w:top w:val="single" w:sz="4" w:space="0" w:color="auto"/>
              <w:left w:val="single" w:sz="4" w:space="0" w:color="auto"/>
              <w:bottom w:val="single" w:sz="4" w:space="0" w:color="auto"/>
              <w:right w:val="single" w:sz="4" w:space="0" w:color="auto"/>
            </w:tcBorders>
          </w:tcPr>
          <w:p w14:paraId="436547D3"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1F813C27"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3BED571F"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instrumentos relevantes de la CMS</w:t>
            </w:r>
          </w:p>
          <w:p w14:paraId="1B340785"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ONG relevantes</w:t>
            </w:r>
          </w:p>
        </w:tc>
        <w:tc>
          <w:tcPr>
            <w:tcW w:w="3862" w:type="dxa"/>
            <w:tcBorders>
              <w:top w:val="single" w:sz="4" w:space="0" w:color="auto"/>
              <w:left w:val="single" w:sz="4" w:space="0" w:color="auto"/>
              <w:bottom w:val="single" w:sz="4" w:space="0" w:color="auto"/>
              <w:right w:val="single" w:sz="4" w:space="0" w:color="auto"/>
            </w:tcBorders>
          </w:tcPr>
          <w:p w14:paraId="36114931"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color w:val="000000"/>
                <w:sz w:val="20"/>
                <w:szCs w:val="20"/>
                <w:lang w:val="es-ES"/>
              </w:rPr>
              <w:t xml:space="preserve">Mandato de la </w:t>
            </w:r>
            <w:hyperlink r:id="rId30" w:history="1">
              <w:r w:rsidRPr="00D82FD4">
                <w:rPr>
                  <w:rStyle w:val="Hyperlink"/>
                  <w:rFonts w:ascii="Arial" w:hAnsi="Arial" w:cs="Arial"/>
                  <w:sz w:val="20"/>
                  <w:szCs w:val="20"/>
                  <w:lang w:val="es-ES"/>
                </w:rPr>
                <w:t>Res. 11.17 (Rev.COP14)</w:t>
              </w:r>
            </w:hyperlink>
            <w:r w:rsidRPr="00D82FD4" w:rsidDel="00AC21C6">
              <w:rPr>
                <w:rFonts w:ascii="Arial" w:hAnsi="Arial" w:cs="Arial"/>
                <w:color w:val="000000"/>
                <w:sz w:val="20"/>
                <w:szCs w:val="20"/>
                <w:lang w:val="es-ES"/>
              </w:rPr>
              <w:t xml:space="preserve"> </w:t>
            </w:r>
          </w:p>
          <w:p w14:paraId="5031A867"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Documentos/Decisiones relevantes:</w:t>
            </w:r>
          </w:p>
          <w:p w14:paraId="1C165BD3" w14:textId="26E11251" w:rsidR="00682E14" w:rsidRPr="00D82FD4" w:rsidRDefault="00682E14" w:rsidP="00682E14">
            <w:pPr>
              <w:pStyle w:val="ListParagraph"/>
              <w:numPr>
                <w:ilvl w:val="1"/>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Actualizado </w:t>
            </w:r>
            <w:hyperlink r:id="rId31" w:history="1">
              <w:r w:rsidRPr="00D82FD4">
                <w:rPr>
                  <w:rStyle w:val="Hyperlink"/>
                  <w:rFonts w:ascii="Arial" w:hAnsi="Arial" w:cs="Arial"/>
                  <w:sz w:val="20"/>
                  <w:szCs w:val="20"/>
                  <w:lang w:val="es-ES"/>
                </w:rPr>
                <w:t>Programa de Trabajo actualizado del AEML WG 2021-2026</w:t>
              </w:r>
            </w:hyperlink>
            <w:r w:rsidRPr="00D82FD4">
              <w:rPr>
                <w:rFonts w:ascii="Arial" w:hAnsi="Arial" w:cs="Arial"/>
                <w:sz w:val="20"/>
                <w:szCs w:val="20"/>
                <w:lang w:val="es-ES"/>
              </w:rPr>
              <w:t xml:space="preserve"> </w:t>
            </w:r>
          </w:p>
          <w:p w14:paraId="20CD706A" w14:textId="77777777" w:rsidR="00682E14" w:rsidRPr="00D82FD4" w:rsidRDefault="00682E14" w:rsidP="00682E14">
            <w:pPr>
              <w:pStyle w:val="ListParagraph"/>
              <w:numPr>
                <w:ilvl w:val="1"/>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Decisiones 14.130 a 14.133 </w:t>
            </w:r>
          </w:p>
          <w:p w14:paraId="2914D29C" w14:textId="243DF06D" w:rsidR="00682E14" w:rsidRPr="00D82FD4" w:rsidRDefault="00682E14" w:rsidP="007A6253">
            <w:pPr>
              <w:pStyle w:val="ListParagraph"/>
              <w:numPr>
                <w:ilvl w:val="0"/>
                <w:numId w:val="17"/>
              </w:numPr>
              <w:spacing w:before="40" w:after="40"/>
              <w:contextualSpacing w:val="0"/>
              <w:rPr>
                <w:rFonts w:ascii="Arial" w:hAnsi="Arial" w:cs="Arial"/>
                <w:sz w:val="20"/>
                <w:szCs w:val="20"/>
                <w:lang w:val="es-ES"/>
              </w:rPr>
            </w:pPr>
            <w:r w:rsidRPr="00D31C29">
              <w:rPr>
                <w:rFonts w:ascii="Arial" w:hAnsi="Arial" w:cs="Arial"/>
                <w:sz w:val="20"/>
                <w:szCs w:val="20"/>
                <w:lang w:val="es-ES"/>
              </w:rPr>
              <w:t xml:space="preserve">Los </w:t>
            </w:r>
            <w:proofErr w:type="spellStart"/>
            <w:r w:rsidRPr="00D31C29">
              <w:rPr>
                <w:rFonts w:ascii="Arial" w:hAnsi="Arial" w:cs="Arial"/>
                <w:sz w:val="20"/>
                <w:szCs w:val="20"/>
                <w:lang w:val="es-ES"/>
              </w:rPr>
              <w:t>TdR</w:t>
            </w:r>
            <w:proofErr w:type="spellEnd"/>
            <w:r w:rsidRPr="00D31C29">
              <w:rPr>
                <w:rFonts w:ascii="Arial" w:hAnsi="Arial" w:cs="Arial"/>
                <w:sz w:val="20"/>
                <w:szCs w:val="20"/>
                <w:lang w:val="es-ES"/>
              </w:rPr>
              <w:t xml:space="preserve"> están disponibles </w:t>
            </w:r>
            <w:hyperlink r:id="rId32" w:history="1">
              <w:r w:rsidRPr="00D31C29">
                <w:rPr>
                  <w:rStyle w:val="Hyperlink"/>
                  <w:rFonts w:ascii="Arial" w:hAnsi="Arial" w:cs="Arial"/>
                  <w:sz w:val="20"/>
                  <w:szCs w:val="20"/>
                  <w:lang w:val="es-ES"/>
                </w:rPr>
                <w:t>aquí</w:t>
              </w:r>
            </w:hyperlink>
          </w:p>
        </w:tc>
      </w:tr>
      <w:tr w:rsidR="00682E14" w:rsidRPr="00873E81" w14:paraId="10F0F12F" w14:textId="77777777" w:rsidTr="00AB3C9B">
        <w:tc>
          <w:tcPr>
            <w:tcW w:w="1885" w:type="dxa"/>
            <w:tcBorders>
              <w:top w:val="single" w:sz="4" w:space="0" w:color="auto"/>
              <w:left w:val="single" w:sz="4" w:space="0" w:color="auto"/>
              <w:bottom w:val="single" w:sz="4" w:space="0" w:color="auto"/>
              <w:right w:val="single" w:sz="4" w:space="0" w:color="auto"/>
            </w:tcBorders>
          </w:tcPr>
          <w:p w14:paraId="25BE6D79" w14:textId="77777777" w:rsidR="00682E14" w:rsidRPr="00D82FD4" w:rsidRDefault="00682E14" w:rsidP="00CB4B00">
            <w:pPr>
              <w:spacing w:before="40" w:after="40"/>
              <w:rPr>
                <w:rFonts w:ascii="Arial" w:eastAsia="Times New Roman" w:hAnsi="Arial" w:cs="Arial"/>
                <w:color w:val="000000"/>
                <w:sz w:val="20"/>
                <w:szCs w:val="20"/>
                <w:lang w:val="es-ES"/>
              </w:rPr>
            </w:pPr>
            <w:r w:rsidRPr="00D82FD4">
              <w:rPr>
                <w:rFonts w:ascii="Arial" w:eastAsia="Times New Roman" w:hAnsi="Arial" w:cs="Arial"/>
                <w:sz w:val="20"/>
                <w:szCs w:val="20"/>
                <w:lang w:val="es-ES"/>
              </w:rPr>
              <w:t>Grupo de Trabajo para Prevenir el Envenenamiento</w:t>
            </w:r>
          </w:p>
        </w:tc>
        <w:tc>
          <w:tcPr>
            <w:tcW w:w="1087" w:type="dxa"/>
            <w:tcBorders>
              <w:top w:val="single" w:sz="4" w:space="0" w:color="auto"/>
              <w:left w:val="single" w:sz="4" w:space="0" w:color="auto"/>
              <w:bottom w:val="single" w:sz="4" w:space="0" w:color="auto"/>
              <w:right w:val="single" w:sz="4" w:space="0" w:color="auto"/>
            </w:tcBorders>
          </w:tcPr>
          <w:p w14:paraId="157A73FB"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15C0206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06A8D0F0"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No se ha elegido presidente todavía</w:t>
            </w:r>
          </w:p>
        </w:tc>
        <w:tc>
          <w:tcPr>
            <w:tcW w:w="3792" w:type="dxa"/>
            <w:tcBorders>
              <w:top w:val="single" w:sz="4" w:space="0" w:color="auto"/>
              <w:left w:val="single" w:sz="4" w:space="0" w:color="auto"/>
              <w:bottom w:val="single" w:sz="4" w:space="0" w:color="auto"/>
              <w:right w:val="single" w:sz="4" w:space="0" w:color="auto"/>
            </w:tcBorders>
          </w:tcPr>
          <w:p w14:paraId="15644AC7"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439561A0"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54CF0CD8"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organismos de la ONU</w:t>
            </w:r>
          </w:p>
          <w:p w14:paraId="262C8C84"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ONG relevantes</w:t>
            </w:r>
          </w:p>
          <w:p w14:paraId="161779D3"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w:t>
            </w:r>
          </w:p>
        </w:tc>
        <w:tc>
          <w:tcPr>
            <w:tcW w:w="3862" w:type="dxa"/>
            <w:tcBorders>
              <w:top w:val="single" w:sz="4" w:space="0" w:color="auto"/>
              <w:left w:val="single" w:sz="4" w:space="0" w:color="auto"/>
              <w:bottom w:val="single" w:sz="4" w:space="0" w:color="auto"/>
              <w:right w:val="single" w:sz="4" w:space="0" w:color="auto"/>
            </w:tcBorders>
          </w:tcPr>
          <w:p w14:paraId="1DA94D46" w14:textId="77777777" w:rsidR="00682E14" w:rsidRPr="00D82FD4" w:rsidRDefault="00682E14" w:rsidP="00682E14">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Mandato de la </w:t>
            </w:r>
            <w:hyperlink r:id="rId33" w:history="1">
              <w:r w:rsidRPr="00D82FD4">
                <w:rPr>
                  <w:rStyle w:val="Hyperlink"/>
                  <w:rFonts w:ascii="Arial" w:hAnsi="Arial" w:cs="Arial"/>
                  <w:sz w:val="20"/>
                  <w:szCs w:val="20"/>
                  <w:lang w:val="es-ES"/>
                </w:rPr>
                <w:t>Res. 11.15 (Rev.COP14)</w:t>
              </w:r>
            </w:hyperlink>
            <w:r w:rsidRPr="00D82FD4">
              <w:rPr>
                <w:rFonts w:ascii="Arial" w:hAnsi="Arial" w:cs="Arial"/>
                <w:sz w:val="20"/>
                <w:szCs w:val="20"/>
                <w:lang w:val="es-ES"/>
              </w:rPr>
              <w:t xml:space="preserve"> </w:t>
            </w:r>
          </w:p>
          <w:p w14:paraId="0306440F" w14:textId="77777777" w:rsidR="00682E14" w:rsidRPr="00D82FD4" w:rsidRDefault="00682E14" w:rsidP="00682E14">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Documentos/Decisiones relevantes: </w:t>
            </w:r>
          </w:p>
          <w:p w14:paraId="226DADD2" w14:textId="77777777" w:rsidR="00682E14" w:rsidRPr="00D82FD4" w:rsidRDefault="00682E14" w:rsidP="00682E14">
            <w:pPr>
              <w:pStyle w:val="ListParagraph"/>
              <w:numPr>
                <w:ilvl w:val="1"/>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Decisiones 14.134 a 14.136 </w:t>
            </w:r>
          </w:p>
          <w:p w14:paraId="64B217DF" w14:textId="29086D50" w:rsidR="00682E14" w:rsidRPr="00D82FD4" w:rsidRDefault="00682E14" w:rsidP="00682E14">
            <w:pPr>
              <w:pStyle w:val="ListParagraph"/>
              <w:numPr>
                <w:ilvl w:val="1"/>
                <w:numId w:val="17"/>
              </w:numPr>
              <w:spacing w:before="40" w:after="40"/>
              <w:contextualSpacing w:val="0"/>
              <w:rPr>
                <w:rFonts w:ascii="Arial" w:hAnsi="Arial" w:cs="Arial"/>
                <w:color w:val="000000"/>
                <w:sz w:val="20"/>
                <w:szCs w:val="20"/>
                <w:lang w:val="es-ES"/>
              </w:rPr>
            </w:pPr>
            <w:hyperlink r:id="rId34" w:history="1">
              <w:r w:rsidRPr="00D82FD4">
                <w:rPr>
                  <w:rStyle w:val="Hyperlink"/>
                  <w:rFonts w:ascii="Arial" w:hAnsi="Arial" w:cs="Arial"/>
                  <w:sz w:val="20"/>
                  <w:szCs w:val="20"/>
                  <w:lang w:val="es-ES"/>
                </w:rPr>
                <w:t>Programa de Trabajo del Grupo de Trabajo para Prevenir el Envenenamiento 2017-2020</w:t>
              </w:r>
            </w:hyperlink>
          </w:p>
          <w:p w14:paraId="1F4ABAE7" w14:textId="77777777" w:rsidR="00682E14" w:rsidRPr="00D82FD4" w:rsidRDefault="00682E14" w:rsidP="00682E14">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color w:val="000000"/>
                <w:sz w:val="20"/>
                <w:szCs w:val="20"/>
                <w:lang w:val="es-ES"/>
              </w:rPr>
              <w:t xml:space="preserve"> están disponibles en el </w:t>
            </w:r>
            <w:hyperlink r:id="rId35" w:history="1">
              <w:r w:rsidRPr="00D82FD4">
                <w:rPr>
                  <w:rStyle w:val="Hyperlink"/>
                  <w:rFonts w:ascii="Arial" w:hAnsi="Arial" w:cs="Arial"/>
                  <w:sz w:val="20"/>
                  <w:szCs w:val="20"/>
                  <w:lang w:val="es-ES"/>
                </w:rPr>
                <w:t>Anexo a la Resolución 11.15 (Rev.COP14)</w:t>
              </w:r>
            </w:hyperlink>
            <w:r w:rsidRPr="00D82FD4">
              <w:rPr>
                <w:rFonts w:ascii="Arial" w:hAnsi="Arial" w:cs="Arial"/>
                <w:color w:val="000000"/>
                <w:sz w:val="20"/>
                <w:szCs w:val="20"/>
                <w:lang w:val="es-ES"/>
              </w:rPr>
              <w:t xml:space="preserve"> y </w:t>
            </w:r>
            <w:hyperlink r:id="rId36" w:history="1">
              <w:r w:rsidRPr="00D82FD4">
                <w:rPr>
                  <w:rStyle w:val="Hyperlink"/>
                  <w:rFonts w:ascii="Arial" w:hAnsi="Arial" w:cs="Arial"/>
                  <w:sz w:val="20"/>
                  <w:szCs w:val="20"/>
                  <w:lang w:val="es-ES"/>
                </w:rPr>
                <w:t>aquí</w:t>
              </w:r>
            </w:hyperlink>
          </w:p>
        </w:tc>
      </w:tr>
      <w:tr w:rsidR="00682E14" w:rsidRPr="00873E81" w14:paraId="214929BF" w14:textId="77777777" w:rsidTr="00AB3C9B">
        <w:tc>
          <w:tcPr>
            <w:tcW w:w="1885" w:type="dxa"/>
            <w:tcBorders>
              <w:top w:val="single" w:sz="4" w:space="0" w:color="auto"/>
              <w:left w:val="single" w:sz="4" w:space="0" w:color="auto"/>
              <w:bottom w:val="single" w:sz="4" w:space="0" w:color="auto"/>
              <w:right w:val="single" w:sz="4" w:space="0" w:color="auto"/>
            </w:tcBorders>
          </w:tcPr>
          <w:p w14:paraId="06615392" w14:textId="77777777" w:rsidR="00682E14" w:rsidRPr="00D82FD4" w:rsidRDefault="00682E14" w:rsidP="00CB4B00">
            <w:pPr>
              <w:spacing w:before="40" w:after="40"/>
              <w:rPr>
                <w:rFonts w:ascii="Arial" w:eastAsia="Times New Roman" w:hAnsi="Arial" w:cs="Arial"/>
                <w:sz w:val="20"/>
                <w:szCs w:val="20"/>
                <w:lang w:val="es-ES"/>
              </w:rPr>
            </w:pPr>
            <w:r w:rsidRPr="00D82FD4">
              <w:rPr>
                <w:rFonts w:ascii="Arial" w:hAnsi="Arial" w:cs="Arial"/>
                <w:sz w:val="20"/>
                <w:szCs w:val="20"/>
                <w:lang w:val="es-ES"/>
              </w:rPr>
              <w:lastRenderedPageBreak/>
              <w:t>Grupo de Trabajo sobre Infraestructura y Especies Migratorias</w:t>
            </w:r>
          </w:p>
        </w:tc>
        <w:tc>
          <w:tcPr>
            <w:tcW w:w="1087" w:type="dxa"/>
            <w:tcBorders>
              <w:top w:val="single" w:sz="4" w:space="0" w:color="auto"/>
              <w:left w:val="single" w:sz="4" w:space="0" w:color="auto"/>
              <w:bottom w:val="single" w:sz="4" w:space="0" w:color="auto"/>
              <w:right w:val="single" w:sz="4" w:space="0" w:color="auto"/>
            </w:tcBorders>
          </w:tcPr>
          <w:p w14:paraId="5ECFC40E"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63A139E1"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3B36630D"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Barry Baker (consejero designado por la COP para Captura incidental)</w:t>
            </w:r>
          </w:p>
        </w:tc>
        <w:tc>
          <w:tcPr>
            <w:tcW w:w="3792" w:type="dxa"/>
            <w:tcBorders>
              <w:top w:val="single" w:sz="4" w:space="0" w:color="auto"/>
              <w:left w:val="single" w:sz="4" w:space="0" w:color="auto"/>
              <w:bottom w:val="single" w:sz="4" w:space="0" w:color="auto"/>
              <w:right w:val="single" w:sz="4" w:space="0" w:color="auto"/>
            </w:tcBorders>
          </w:tcPr>
          <w:p w14:paraId="3082BC4B"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hAnsi="Arial" w:cs="Arial"/>
                <w:sz w:val="20"/>
                <w:szCs w:val="20"/>
                <w:lang w:val="es-ES"/>
              </w:rPr>
              <w:t>Expertos identificados en cooperación con la Secretaría</w:t>
            </w:r>
          </w:p>
        </w:tc>
        <w:tc>
          <w:tcPr>
            <w:tcW w:w="3862" w:type="dxa"/>
            <w:tcBorders>
              <w:top w:val="single" w:sz="4" w:space="0" w:color="auto"/>
              <w:left w:val="single" w:sz="4" w:space="0" w:color="auto"/>
              <w:bottom w:val="single" w:sz="4" w:space="0" w:color="auto"/>
              <w:right w:val="single" w:sz="4" w:space="0" w:color="auto"/>
            </w:tcBorders>
          </w:tcPr>
          <w:p w14:paraId="227E6988"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Establecido por ScC-SC7 tal como se solicitó en la Decisión 14.202</w:t>
            </w:r>
          </w:p>
          <w:p w14:paraId="66A3498A"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37" w:history="1">
              <w:r w:rsidRPr="00D82FD4">
                <w:rPr>
                  <w:rStyle w:val="Hyperlink"/>
                  <w:rFonts w:ascii="Arial" w:hAnsi="Arial" w:cs="Arial"/>
                  <w:sz w:val="20"/>
                  <w:szCs w:val="20"/>
                  <w:lang w:val="es-ES"/>
                </w:rPr>
                <w:t>UNEP/CMS/ScC-SC7/Resultado 4</w:t>
              </w:r>
            </w:hyperlink>
          </w:p>
        </w:tc>
      </w:tr>
      <w:tr w:rsidR="00AC3BBD" w:rsidRPr="00873E81" w14:paraId="5A6BC6B3" w14:textId="77777777" w:rsidTr="00AB3C9B">
        <w:tc>
          <w:tcPr>
            <w:tcW w:w="1885" w:type="dxa"/>
            <w:tcBorders>
              <w:top w:val="single" w:sz="4" w:space="0" w:color="auto"/>
              <w:left w:val="single" w:sz="4" w:space="0" w:color="auto"/>
              <w:bottom w:val="single" w:sz="4" w:space="0" w:color="auto"/>
              <w:right w:val="single" w:sz="4" w:space="0" w:color="auto"/>
            </w:tcBorders>
          </w:tcPr>
          <w:p w14:paraId="6EE7B6A8" w14:textId="15AA8D29" w:rsidR="00AC3BBD" w:rsidRPr="00866388" w:rsidRDefault="00AC3BBD" w:rsidP="00AC3BBD">
            <w:pPr>
              <w:spacing w:before="40" w:after="40"/>
              <w:rPr>
                <w:rFonts w:ascii="Arial" w:hAnsi="Arial" w:cs="Arial"/>
                <w:sz w:val="20"/>
                <w:szCs w:val="20"/>
                <w:lang w:val="es-ES"/>
              </w:rPr>
            </w:pPr>
            <w:r w:rsidRPr="00D82FD4">
              <w:rPr>
                <w:rFonts w:ascii="Arial" w:hAnsi="Arial" w:cs="Arial"/>
                <w:sz w:val="20"/>
                <w:szCs w:val="20"/>
                <w:lang w:val="es-ES"/>
              </w:rPr>
              <w:t>Grupo de Trabajo del Consejo Científico de la CMS sobre Cambio Climático y Especies Migratorias</w:t>
            </w:r>
          </w:p>
        </w:tc>
        <w:tc>
          <w:tcPr>
            <w:tcW w:w="1087" w:type="dxa"/>
            <w:tcBorders>
              <w:top w:val="single" w:sz="4" w:space="0" w:color="auto"/>
              <w:left w:val="single" w:sz="4" w:space="0" w:color="auto"/>
              <w:bottom w:val="single" w:sz="4" w:space="0" w:color="auto"/>
              <w:right w:val="single" w:sz="4" w:space="0" w:color="auto"/>
            </w:tcBorders>
          </w:tcPr>
          <w:p w14:paraId="4A573547" w14:textId="60BCB060" w:rsidR="00AC3BBD" w:rsidRPr="00866388" w:rsidRDefault="00AC3BBD" w:rsidP="00AC3BBD">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single" w:sz="4" w:space="0" w:color="auto"/>
              <w:left w:val="single" w:sz="4" w:space="0" w:color="auto"/>
              <w:bottom w:val="single" w:sz="4" w:space="0" w:color="auto"/>
              <w:right w:val="single" w:sz="4" w:space="0" w:color="auto"/>
            </w:tcBorders>
          </w:tcPr>
          <w:p w14:paraId="0EA3D484" w14:textId="13867D93" w:rsidR="00AC3BBD" w:rsidRPr="00866388" w:rsidRDefault="00AC3BBD" w:rsidP="00AC3BBD">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3E1C78C3" w14:textId="01B64FFD" w:rsidR="00AC3BBD" w:rsidRPr="007A37C6" w:rsidRDefault="00AC3BBD" w:rsidP="00AC3BBD">
            <w:pPr>
              <w:widowControl w:val="0"/>
              <w:snapToGrid w:val="0"/>
              <w:spacing w:before="40" w:after="40"/>
              <w:rPr>
                <w:rFonts w:ascii="Arial" w:eastAsia="Calibri" w:hAnsi="Arial" w:cs="Arial"/>
                <w:sz w:val="20"/>
                <w:szCs w:val="20"/>
                <w:lang w:val="es-ES"/>
              </w:rPr>
            </w:pPr>
            <w:r w:rsidRPr="00D82FD4">
              <w:rPr>
                <w:rFonts w:ascii="Arial" w:hAnsi="Arial" w:cs="Arial"/>
                <w:sz w:val="20"/>
                <w:szCs w:val="20"/>
                <w:lang w:val="es-ES"/>
              </w:rPr>
              <w:t>Des Thompson (consejero designado por la COP para Cambio climático)</w:t>
            </w:r>
          </w:p>
        </w:tc>
        <w:tc>
          <w:tcPr>
            <w:tcW w:w="3792" w:type="dxa"/>
            <w:tcBorders>
              <w:top w:val="single" w:sz="4" w:space="0" w:color="auto"/>
              <w:left w:val="single" w:sz="4" w:space="0" w:color="auto"/>
              <w:bottom w:val="single" w:sz="4" w:space="0" w:color="auto"/>
              <w:right w:val="single" w:sz="4" w:space="0" w:color="auto"/>
            </w:tcBorders>
          </w:tcPr>
          <w:p w14:paraId="634080BF" w14:textId="77777777" w:rsidR="00AC3BBD" w:rsidRPr="00D82FD4" w:rsidRDefault="00AC3BBD" w:rsidP="00AC3BBD">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p>
          <w:p w14:paraId="3C980F41" w14:textId="77777777" w:rsidR="00AC3BBD" w:rsidRPr="00D82FD4" w:rsidRDefault="00AC3BBD" w:rsidP="00AC3BBD">
            <w:pPr>
              <w:pStyle w:val="Default"/>
              <w:numPr>
                <w:ilvl w:val="0"/>
                <w:numId w:val="16"/>
              </w:numPr>
              <w:spacing w:before="40" w:after="40"/>
              <w:jc w:val="both"/>
              <w:rPr>
                <w:rFonts w:ascii="Arial" w:hAnsi="Arial" w:cs="Arial"/>
                <w:sz w:val="20"/>
                <w:szCs w:val="20"/>
                <w:lang w:val="es-ES"/>
              </w:rPr>
            </w:pPr>
            <w:r w:rsidRPr="00D82FD4">
              <w:rPr>
                <w:rFonts w:ascii="Arial" w:hAnsi="Arial" w:cs="Arial"/>
                <w:sz w:val="20"/>
                <w:szCs w:val="20"/>
                <w:lang w:val="es-ES"/>
              </w:rPr>
              <w:t xml:space="preserve">Observadores del </w:t>
            </w:r>
            <w:proofErr w:type="spellStart"/>
            <w:r w:rsidRPr="00D82FD4">
              <w:rPr>
                <w:rFonts w:ascii="Arial" w:hAnsi="Arial" w:cs="Arial"/>
                <w:sz w:val="20"/>
                <w:szCs w:val="20"/>
                <w:lang w:val="es-ES"/>
              </w:rPr>
              <w:t>ScC</w:t>
            </w:r>
            <w:proofErr w:type="spellEnd"/>
          </w:p>
          <w:p w14:paraId="65519C24" w14:textId="4A275DA6" w:rsidR="00AC3BBD" w:rsidRPr="00866388" w:rsidRDefault="00AC3BBD" w:rsidP="00AC3BBD">
            <w:pPr>
              <w:pStyle w:val="ListParagraph"/>
              <w:widowControl w:val="0"/>
              <w:numPr>
                <w:ilvl w:val="0"/>
                <w:numId w:val="17"/>
              </w:numPr>
              <w:snapToGrid w:val="0"/>
              <w:spacing w:before="40" w:after="40"/>
              <w:contextualSpacing w:val="0"/>
              <w:rPr>
                <w:rFonts w:ascii="Arial" w:hAnsi="Arial" w:cs="Arial"/>
                <w:sz w:val="20"/>
                <w:szCs w:val="20"/>
                <w:lang w:val="es-ES"/>
              </w:rPr>
            </w:pPr>
          </w:p>
        </w:tc>
        <w:tc>
          <w:tcPr>
            <w:tcW w:w="3862" w:type="dxa"/>
            <w:tcBorders>
              <w:top w:val="single" w:sz="4" w:space="0" w:color="auto"/>
              <w:left w:val="single" w:sz="4" w:space="0" w:color="auto"/>
              <w:bottom w:val="single" w:sz="4" w:space="0" w:color="auto"/>
              <w:right w:val="single" w:sz="4" w:space="0" w:color="auto"/>
            </w:tcBorders>
          </w:tcPr>
          <w:p w14:paraId="554AA944" w14:textId="77777777" w:rsidR="00AC3BBD" w:rsidRPr="00D82FD4" w:rsidRDefault="00AC3BBD" w:rsidP="00AC3BBD">
            <w:pPr>
              <w:pStyle w:val="ListParagraph"/>
              <w:numPr>
                <w:ilvl w:val="0"/>
                <w:numId w:val="16"/>
              </w:numPr>
              <w:spacing w:before="40" w:after="40"/>
              <w:contextualSpacing w:val="0"/>
              <w:rPr>
                <w:rStyle w:val="Hyperlink"/>
                <w:rFonts w:ascii="Arial" w:hAnsi="Arial" w:cs="Arial"/>
                <w:sz w:val="20"/>
                <w:szCs w:val="20"/>
                <w:lang w:val="es-ES"/>
              </w:rPr>
            </w:pPr>
            <w:proofErr w:type="gramStart"/>
            <w:r w:rsidRPr="00D82FD4">
              <w:rPr>
                <w:rFonts w:ascii="Arial" w:hAnsi="Arial" w:cs="Arial"/>
                <w:sz w:val="20"/>
                <w:szCs w:val="20"/>
                <w:lang w:val="es-ES"/>
              </w:rPr>
              <w:t>Primeramente</w:t>
            </w:r>
            <w:proofErr w:type="gramEnd"/>
            <w:r w:rsidRPr="00D82FD4">
              <w:rPr>
                <w:rFonts w:ascii="Arial" w:hAnsi="Arial" w:cs="Arial"/>
                <w:sz w:val="20"/>
                <w:szCs w:val="20"/>
                <w:lang w:val="es-ES"/>
              </w:rPr>
              <w:t xml:space="preserve"> establecidos por la COP5 bajo el Consejo Científico; referencia actual encontrada en la </w:t>
            </w:r>
            <w:hyperlink r:id="rId38" w:history="1">
              <w:r w:rsidRPr="00D82FD4">
                <w:rPr>
                  <w:rStyle w:val="Hyperlink"/>
                  <w:rFonts w:ascii="Arial" w:hAnsi="Arial" w:cs="Arial"/>
                  <w:sz w:val="20"/>
                  <w:szCs w:val="20"/>
                  <w:lang w:val="es-ES"/>
                </w:rPr>
                <w:t>Resolución 12.21 (Rev.COP14</w:t>
              </w:r>
            </w:hyperlink>
            <w:r w:rsidRPr="00D82FD4">
              <w:rPr>
                <w:rFonts w:ascii="Arial" w:hAnsi="Arial" w:cs="Arial"/>
                <w:sz w:val="20"/>
                <w:szCs w:val="20"/>
                <w:lang w:val="es-ES"/>
              </w:rPr>
              <w:t>)</w:t>
            </w:r>
          </w:p>
          <w:p w14:paraId="2C4C8559" w14:textId="77777777" w:rsidR="00AC3BBD" w:rsidRPr="00D82FD4" w:rsidRDefault="00AC3BBD" w:rsidP="00AC3BBD">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La Decisión 14.214 solicitó al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reestablecer su Grupo de Trabajo sobre Cambio Climático para el próximo trienio y desarrollar sus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w:t>
            </w:r>
          </w:p>
          <w:p w14:paraId="6301E458" w14:textId="77777777" w:rsidR="00AC3BBD" w:rsidRDefault="00AC3BBD" w:rsidP="00AC3BBD">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39"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 xml:space="preserve"> </w:t>
            </w:r>
          </w:p>
          <w:p w14:paraId="06DFFFFA" w14:textId="12ED1433" w:rsidR="00730702" w:rsidRPr="00866388" w:rsidRDefault="00730702" w:rsidP="00AC3BBD">
            <w:pPr>
              <w:pStyle w:val="ListParagraph"/>
              <w:numPr>
                <w:ilvl w:val="0"/>
                <w:numId w:val="17"/>
              </w:numPr>
              <w:spacing w:before="40" w:after="40"/>
              <w:contextualSpacing w:val="0"/>
              <w:rPr>
                <w:rFonts w:ascii="Arial" w:hAnsi="Arial" w:cs="Arial"/>
                <w:sz w:val="20"/>
                <w:szCs w:val="20"/>
                <w:lang w:val="es-ES"/>
              </w:rPr>
            </w:pPr>
            <w:r w:rsidRPr="00730702">
              <w:rPr>
                <w:rFonts w:ascii="Arial" w:hAnsi="Arial" w:cs="Arial"/>
                <w:sz w:val="20"/>
                <w:szCs w:val="20"/>
                <w:lang w:val="es-ES"/>
              </w:rPr>
              <w:t>Términos de referencia revisados que modifican la duración del grupo de trabajo adoptados por ScC-SC8.</w:t>
            </w:r>
          </w:p>
        </w:tc>
      </w:tr>
      <w:tr w:rsidR="00CF56CA" w:rsidRPr="00873E81" w14:paraId="651209A7" w14:textId="77777777" w:rsidTr="00AB3C9B">
        <w:tc>
          <w:tcPr>
            <w:tcW w:w="1885" w:type="dxa"/>
            <w:tcBorders>
              <w:top w:val="single" w:sz="4" w:space="0" w:color="auto"/>
              <w:left w:val="single" w:sz="4" w:space="0" w:color="auto"/>
              <w:bottom w:val="single" w:sz="4" w:space="0" w:color="auto"/>
              <w:right w:val="single" w:sz="4" w:space="0" w:color="auto"/>
            </w:tcBorders>
          </w:tcPr>
          <w:p w14:paraId="1462BEA6" w14:textId="432AB875" w:rsidR="00CF56CA" w:rsidRPr="00866388" w:rsidRDefault="00CF56CA" w:rsidP="00CF56CA">
            <w:pPr>
              <w:spacing w:before="40" w:after="40"/>
              <w:rPr>
                <w:rFonts w:ascii="Arial" w:hAnsi="Arial" w:cs="Arial"/>
                <w:sz w:val="20"/>
                <w:szCs w:val="20"/>
                <w:lang w:val="es-ES"/>
              </w:rPr>
            </w:pPr>
            <w:r w:rsidRPr="00D82FD4">
              <w:rPr>
                <w:rFonts w:ascii="Arial" w:eastAsia="Times New Roman" w:hAnsi="Arial" w:cs="Arial"/>
                <w:sz w:val="20"/>
                <w:szCs w:val="20"/>
                <w:lang w:val="es-ES"/>
              </w:rPr>
              <w:t>Grupo de Trabajo del Consejo Científico de la CMS sobre Cuestiones Taxonómicas y Nomenclaturales y sobre Taxones Potenciales para su Inclusión</w:t>
            </w:r>
          </w:p>
        </w:tc>
        <w:tc>
          <w:tcPr>
            <w:tcW w:w="1087" w:type="dxa"/>
            <w:tcBorders>
              <w:top w:val="single" w:sz="4" w:space="0" w:color="auto"/>
              <w:left w:val="single" w:sz="4" w:space="0" w:color="auto"/>
              <w:bottom w:val="single" w:sz="4" w:space="0" w:color="auto"/>
              <w:right w:val="single" w:sz="4" w:space="0" w:color="auto"/>
            </w:tcBorders>
          </w:tcPr>
          <w:p w14:paraId="2B38AFD0" w14:textId="04E72118" w:rsidR="00CF56CA" w:rsidRPr="00866388" w:rsidRDefault="00CF56CA" w:rsidP="00CF56CA">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single" w:sz="4" w:space="0" w:color="auto"/>
              <w:left w:val="single" w:sz="4" w:space="0" w:color="auto"/>
              <w:bottom w:val="single" w:sz="4" w:space="0" w:color="auto"/>
              <w:right w:val="single" w:sz="4" w:space="0" w:color="auto"/>
            </w:tcBorders>
          </w:tcPr>
          <w:p w14:paraId="38BD794F" w14:textId="78098A3A" w:rsidR="00CF56CA" w:rsidRPr="00866388" w:rsidRDefault="00CF56CA" w:rsidP="00CF56CA">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2108DA2B" w14:textId="77777777" w:rsidR="00CF56CA" w:rsidRPr="00D82FD4" w:rsidRDefault="00CF56CA" w:rsidP="00CF56CA">
            <w:pPr>
              <w:pStyle w:val="Default"/>
              <w:spacing w:before="40" w:after="40"/>
              <w:jc w:val="both"/>
              <w:rPr>
                <w:rFonts w:ascii="Arial" w:hAnsi="Arial" w:cs="Arial"/>
                <w:sz w:val="20"/>
                <w:szCs w:val="20"/>
                <w:lang w:val="es-ES"/>
              </w:rPr>
            </w:pPr>
            <w:r w:rsidRPr="00D82FD4">
              <w:rPr>
                <w:rFonts w:ascii="Arial" w:hAnsi="Arial" w:cs="Arial"/>
                <w:sz w:val="20"/>
                <w:szCs w:val="20"/>
                <w:lang w:val="es-ES"/>
              </w:rPr>
              <w:t>Stephen Garnett</w:t>
            </w:r>
          </w:p>
          <w:p w14:paraId="57E38EC2" w14:textId="6BA66A47" w:rsidR="00CF56CA" w:rsidRPr="00866388" w:rsidRDefault="00CF56CA" w:rsidP="00CF56CA">
            <w:pPr>
              <w:widowControl w:val="0"/>
              <w:snapToGrid w:val="0"/>
              <w:spacing w:before="40" w:after="40"/>
              <w:rPr>
                <w:rFonts w:ascii="Arial" w:eastAsia="Calibri" w:hAnsi="Arial" w:cs="Arial"/>
                <w:sz w:val="20"/>
                <w:szCs w:val="20"/>
                <w:lang w:val="es-ES"/>
              </w:rPr>
            </w:pPr>
            <w:r w:rsidRPr="00D82FD4">
              <w:rPr>
                <w:rFonts w:ascii="Arial" w:hAnsi="Arial" w:cs="Arial"/>
                <w:sz w:val="20"/>
                <w:szCs w:val="20"/>
                <w:lang w:val="es-ES"/>
              </w:rPr>
              <w:t>(consejero designado por la COP para Aves)</w:t>
            </w:r>
          </w:p>
        </w:tc>
        <w:tc>
          <w:tcPr>
            <w:tcW w:w="3792" w:type="dxa"/>
            <w:tcBorders>
              <w:top w:val="single" w:sz="4" w:space="0" w:color="auto"/>
              <w:left w:val="single" w:sz="4" w:space="0" w:color="auto"/>
              <w:bottom w:val="single" w:sz="4" w:space="0" w:color="auto"/>
              <w:right w:val="single" w:sz="4" w:space="0" w:color="auto"/>
            </w:tcBorders>
          </w:tcPr>
          <w:p w14:paraId="68CD48A9" w14:textId="77777777" w:rsidR="00CF56CA" w:rsidRPr="00D82FD4" w:rsidRDefault="00CF56CA" w:rsidP="00CF56CA">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26696ABD" w14:textId="77777777" w:rsidR="00CF56CA" w:rsidRPr="00D82FD4" w:rsidRDefault="00CF56CA" w:rsidP="00CF56CA">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de las Partes y otros Observadores</w:t>
            </w:r>
          </w:p>
          <w:p w14:paraId="4FE8981E" w14:textId="3530AB5A" w:rsidR="00CF56CA" w:rsidRPr="00866388" w:rsidRDefault="00CF56CA" w:rsidP="00CF56CA">
            <w:pPr>
              <w:pStyle w:val="ListParagraph"/>
              <w:widowControl w:val="0"/>
              <w:numPr>
                <w:ilvl w:val="0"/>
                <w:numId w:val="17"/>
              </w:numPr>
              <w:snapToGrid w:val="0"/>
              <w:spacing w:before="40" w:after="40"/>
              <w:contextualSpacing w:val="0"/>
              <w:rPr>
                <w:rFonts w:ascii="Arial" w:hAnsi="Arial" w:cs="Arial"/>
                <w:sz w:val="20"/>
                <w:szCs w:val="20"/>
                <w:lang w:val="es-ES"/>
              </w:rPr>
            </w:pPr>
            <w:r w:rsidRPr="00D82FD4">
              <w:rPr>
                <w:rFonts w:ascii="Arial" w:eastAsia="Calibri" w:hAnsi="Arial" w:cs="Arial"/>
                <w:sz w:val="20"/>
                <w:szCs w:val="20"/>
                <w:lang w:val="es-ES"/>
              </w:rPr>
              <w:t>Representantes de otros AMUMA, como la CITES</w:t>
            </w:r>
          </w:p>
        </w:tc>
        <w:tc>
          <w:tcPr>
            <w:tcW w:w="3862" w:type="dxa"/>
            <w:tcBorders>
              <w:top w:val="single" w:sz="4" w:space="0" w:color="auto"/>
              <w:left w:val="single" w:sz="4" w:space="0" w:color="auto"/>
              <w:bottom w:val="single" w:sz="4" w:space="0" w:color="auto"/>
              <w:right w:val="single" w:sz="4" w:space="0" w:color="auto"/>
            </w:tcBorders>
          </w:tcPr>
          <w:p w14:paraId="23D4AFF8" w14:textId="77777777" w:rsidR="00CF56CA" w:rsidRPr="00D82FD4" w:rsidRDefault="00CF56CA" w:rsidP="00CF56CA">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w:t>
            </w:r>
          </w:p>
          <w:p w14:paraId="316F7B96" w14:textId="77777777" w:rsidR="00CF56CA" w:rsidRPr="00730702" w:rsidRDefault="00CF56CA" w:rsidP="00CF56CA">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0" w:history="1">
              <w:r w:rsidRPr="00D82FD4">
                <w:rPr>
                  <w:rStyle w:val="Hyperlink"/>
                  <w:rFonts w:ascii="Arial" w:hAnsi="Arial" w:cs="Arial"/>
                  <w:sz w:val="20"/>
                  <w:szCs w:val="20"/>
                  <w:lang w:val="es-ES"/>
                </w:rPr>
                <w:t>UNEP/CMS/ScC-SC7/Resultado 6</w:t>
              </w:r>
            </w:hyperlink>
          </w:p>
          <w:p w14:paraId="30FFFC69" w14:textId="7E162BCC" w:rsidR="00730702" w:rsidRPr="00D82FD4" w:rsidRDefault="00730702" w:rsidP="00CF56CA">
            <w:pPr>
              <w:pStyle w:val="ListParagraph"/>
              <w:numPr>
                <w:ilvl w:val="0"/>
                <w:numId w:val="17"/>
              </w:numPr>
              <w:spacing w:before="40" w:after="40"/>
              <w:contextualSpacing w:val="0"/>
              <w:rPr>
                <w:rFonts w:ascii="Arial" w:hAnsi="Arial" w:cs="Arial"/>
                <w:color w:val="000000"/>
                <w:sz w:val="20"/>
                <w:szCs w:val="20"/>
                <w:lang w:val="es-ES"/>
              </w:rPr>
            </w:pPr>
            <w:r w:rsidRPr="00730702">
              <w:rPr>
                <w:rFonts w:ascii="Arial" w:hAnsi="Arial" w:cs="Arial"/>
                <w:color w:val="000000"/>
                <w:sz w:val="20"/>
                <w:szCs w:val="20"/>
                <w:lang w:val="es-ES"/>
              </w:rPr>
              <w:t>Términos de referencia revisados que modifican la duración del grupo de trabajo adoptados por ScC-SC8.</w:t>
            </w:r>
          </w:p>
          <w:p w14:paraId="2920A977" w14:textId="272A7B9B" w:rsidR="00CF56CA" w:rsidRPr="00866388" w:rsidRDefault="00CF56CA" w:rsidP="00CF56CA">
            <w:pPr>
              <w:pStyle w:val="ListParagraph"/>
              <w:spacing w:before="40" w:after="40"/>
              <w:ind w:left="360"/>
              <w:contextualSpacing w:val="0"/>
              <w:rPr>
                <w:rFonts w:ascii="Arial" w:hAnsi="Arial" w:cs="Arial"/>
                <w:sz w:val="20"/>
                <w:szCs w:val="20"/>
                <w:lang w:val="es-ES"/>
              </w:rPr>
            </w:pPr>
          </w:p>
        </w:tc>
      </w:tr>
      <w:tr w:rsidR="00F17F76" w:rsidRPr="00873E81" w14:paraId="7F349936" w14:textId="77777777" w:rsidTr="00AB3C9B">
        <w:tc>
          <w:tcPr>
            <w:tcW w:w="1885" w:type="dxa"/>
            <w:tcBorders>
              <w:top w:val="single" w:sz="4" w:space="0" w:color="auto"/>
              <w:left w:val="single" w:sz="4" w:space="0" w:color="auto"/>
              <w:bottom w:val="single" w:sz="4" w:space="0" w:color="auto"/>
              <w:right w:val="single" w:sz="4" w:space="0" w:color="auto"/>
            </w:tcBorders>
          </w:tcPr>
          <w:p w14:paraId="3DA7D1AE" w14:textId="7FADB6DE" w:rsidR="00F17F76" w:rsidRPr="00866388" w:rsidRDefault="00F17F76" w:rsidP="00F17F76">
            <w:pPr>
              <w:spacing w:before="40" w:after="40"/>
              <w:rPr>
                <w:rFonts w:ascii="Arial" w:hAnsi="Arial" w:cs="Arial"/>
                <w:sz w:val="20"/>
                <w:szCs w:val="20"/>
                <w:lang w:val="es-ES"/>
              </w:rPr>
            </w:pPr>
            <w:r w:rsidRPr="00D82FD4">
              <w:rPr>
                <w:rFonts w:ascii="Arial" w:eastAsia="Times New Roman" w:hAnsi="Arial" w:cs="Arial"/>
                <w:sz w:val="20"/>
                <w:szCs w:val="20"/>
                <w:lang w:val="es-ES"/>
              </w:rPr>
              <w:t xml:space="preserve">Grupo de Trabajo del Consejo Científico de la CMS sobre el Mantenimiento de </w:t>
            </w:r>
            <w:r w:rsidRPr="00D82FD4">
              <w:rPr>
                <w:rFonts w:ascii="Arial" w:eastAsia="Times New Roman" w:hAnsi="Arial" w:cs="Arial"/>
                <w:sz w:val="20"/>
                <w:szCs w:val="20"/>
                <w:lang w:val="es-ES"/>
              </w:rPr>
              <w:lastRenderedPageBreak/>
              <w:t>las Listas de Especies Incluidas en los Apéndices de la CMS</w:t>
            </w:r>
          </w:p>
        </w:tc>
        <w:tc>
          <w:tcPr>
            <w:tcW w:w="1087" w:type="dxa"/>
            <w:tcBorders>
              <w:top w:val="single" w:sz="4" w:space="0" w:color="auto"/>
              <w:left w:val="single" w:sz="4" w:space="0" w:color="auto"/>
              <w:bottom w:val="single" w:sz="4" w:space="0" w:color="auto"/>
              <w:right w:val="single" w:sz="4" w:space="0" w:color="auto"/>
            </w:tcBorders>
          </w:tcPr>
          <w:p w14:paraId="6A23C25F" w14:textId="1E77BDBE" w:rsidR="00F17F76" w:rsidRPr="00866388" w:rsidRDefault="00F17F76" w:rsidP="00F17F76">
            <w:pPr>
              <w:spacing w:before="40" w:after="40"/>
              <w:rPr>
                <w:rFonts w:ascii="Arial" w:hAnsi="Arial" w:cs="Arial"/>
                <w:sz w:val="20"/>
                <w:szCs w:val="20"/>
                <w:lang w:val="es-ES"/>
              </w:rPr>
            </w:pPr>
            <w:r w:rsidRPr="00D82FD4">
              <w:rPr>
                <w:rFonts w:ascii="Arial" w:hAnsi="Arial" w:cs="Arial"/>
                <w:sz w:val="20"/>
                <w:szCs w:val="20"/>
                <w:lang w:val="es-ES"/>
              </w:rPr>
              <w:lastRenderedPageBreak/>
              <w:t>Hasta la COP15</w:t>
            </w:r>
          </w:p>
        </w:tc>
        <w:tc>
          <w:tcPr>
            <w:tcW w:w="1418" w:type="dxa"/>
            <w:tcBorders>
              <w:top w:val="single" w:sz="4" w:space="0" w:color="auto"/>
              <w:left w:val="single" w:sz="4" w:space="0" w:color="auto"/>
              <w:bottom w:val="single" w:sz="4" w:space="0" w:color="auto"/>
              <w:right w:val="single" w:sz="4" w:space="0" w:color="auto"/>
            </w:tcBorders>
          </w:tcPr>
          <w:p w14:paraId="78E4ADA5" w14:textId="6D70E6EB" w:rsidR="00F17F76" w:rsidRPr="00866388" w:rsidRDefault="00F17F76" w:rsidP="00F17F76">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7E68BCC" w14:textId="1F57A641" w:rsidR="00F17F76" w:rsidRPr="00866388" w:rsidRDefault="00F17F76" w:rsidP="00F17F76">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 xml:space="preserve">Stephen Garnett </w:t>
            </w:r>
            <w:r w:rsidRPr="00D82FD4">
              <w:rPr>
                <w:rFonts w:ascii="Arial" w:eastAsia="Calibri" w:hAnsi="Arial" w:cs="Arial"/>
                <w:sz w:val="20"/>
                <w:szCs w:val="20"/>
                <w:lang w:val="es-ES"/>
              </w:rPr>
              <w:br/>
              <w:t>(consejero designado por la COP para Aves)</w:t>
            </w:r>
          </w:p>
        </w:tc>
        <w:tc>
          <w:tcPr>
            <w:tcW w:w="3792" w:type="dxa"/>
            <w:tcBorders>
              <w:top w:val="single" w:sz="4" w:space="0" w:color="auto"/>
              <w:left w:val="single" w:sz="4" w:space="0" w:color="auto"/>
              <w:bottom w:val="single" w:sz="4" w:space="0" w:color="auto"/>
              <w:right w:val="single" w:sz="4" w:space="0" w:color="auto"/>
            </w:tcBorders>
          </w:tcPr>
          <w:p w14:paraId="77532DDD" w14:textId="77777777" w:rsidR="00F17F76" w:rsidRPr="00D82FD4" w:rsidRDefault="00F17F76" w:rsidP="00F17F76">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r w:rsidRPr="00D82FD4">
              <w:rPr>
                <w:rFonts w:ascii="Arial" w:eastAsia="Calibri" w:hAnsi="Arial" w:cs="Arial"/>
                <w:sz w:val="20"/>
                <w:szCs w:val="20"/>
                <w:lang w:val="es-ES"/>
              </w:rPr>
              <w:t xml:space="preserve"> y consejeros científicos</w:t>
            </w:r>
          </w:p>
          <w:p w14:paraId="628E10DC" w14:textId="4D13649B" w:rsidR="00F17F76" w:rsidRPr="00866388" w:rsidRDefault="00F17F76" w:rsidP="00F17F76">
            <w:pPr>
              <w:pStyle w:val="ListParagraph"/>
              <w:widowControl w:val="0"/>
              <w:numPr>
                <w:ilvl w:val="0"/>
                <w:numId w:val="17"/>
              </w:numPr>
              <w:snapToGrid w:val="0"/>
              <w:spacing w:before="40" w:after="40"/>
              <w:contextualSpacing w:val="0"/>
              <w:rPr>
                <w:rFonts w:ascii="Arial" w:hAnsi="Arial" w:cs="Arial"/>
                <w:sz w:val="20"/>
                <w:szCs w:val="20"/>
                <w:lang w:val="es-ES"/>
              </w:rPr>
            </w:pPr>
            <w:r w:rsidRPr="00D82FD4">
              <w:rPr>
                <w:rFonts w:ascii="Arial" w:eastAsia="Calibri" w:hAnsi="Arial" w:cs="Arial"/>
                <w:sz w:val="20"/>
                <w:szCs w:val="20"/>
                <w:lang w:val="es-ES"/>
              </w:rPr>
              <w:t xml:space="preserve">Observadores del </w:t>
            </w:r>
            <w:proofErr w:type="spellStart"/>
            <w:r w:rsidRPr="00D82FD4">
              <w:rPr>
                <w:rFonts w:ascii="Arial" w:eastAsia="Calibri" w:hAnsi="Arial" w:cs="Arial"/>
                <w:sz w:val="20"/>
                <w:szCs w:val="20"/>
                <w:lang w:val="es-ES"/>
              </w:rPr>
              <w:t>ScC</w:t>
            </w:r>
            <w:proofErr w:type="spellEnd"/>
          </w:p>
        </w:tc>
        <w:tc>
          <w:tcPr>
            <w:tcW w:w="3862" w:type="dxa"/>
            <w:tcBorders>
              <w:top w:val="single" w:sz="4" w:space="0" w:color="auto"/>
              <w:left w:val="single" w:sz="4" w:space="0" w:color="auto"/>
              <w:bottom w:val="single" w:sz="4" w:space="0" w:color="auto"/>
              <w:right w:val="single" w:sz="4" w:space="0" w:color="auto"/>
            </w:tcBorders>
          </w:tcPr>
          <w:p w14:paraId="4504F687" w14:textId="77777777" w:rsidR="00F17F76" w:rsidRPr="00D82FD4" w:rsidRDefault="00F17F76" w:rsidP="00F17F76">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w:t>
            </w:r>
          </w:p>
          <w:p w14:paraId="6A7262FF" w14:textId="77777777" w:rsidR="00F17F76" w:rsidRPr="00D82FD4" w:rsidRDefault="00F17F76" w:rsidP="00F17F76">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1" w:history="1">
              <w:r w:rsidRPr="00D82FD4">
                <w:rPr>
                  <w:rStyle w:val="Hyperlink"/>
                  <w:rFonts w:ascii="Arial" w:hAnsi="Arial" w:cs="Arial"/>
                  <w:sz w:val="20"/>
                  <w:szCs w:val="20"/>
                  <w:lang w:val="es-ES"/>
                </w:rPr>
                <w:t>UNEP/CMS/ScC-SC7/Resultado 7</w:t>
              </w:r>
            </w:hyperlink>
          </w:p>
          <w:p w14:paraId="7F29BC95" w14:textId="1C9B47C3" w:rsidR="00F17F76" w:rsidRPr="00866388" w:rsidRDefault="00E16324" w:rsidP="00F17F76">
            <w:pPr>
              <w:pStyle w:val="ListParagraph"/>
              <w:numPr>
                <w:ilvl w:val="0"/>
                <w:numId w:val="17"/>
              </w:numPr>
              <w:spacing w:before="40" w:after="40"/>
              <w:contextualSpacing w:val="0"/>
              <w:rPr>
                <w:rFonts w:ascii="Arial" w:hAnsi="Arial" w:cs="Arial"/>
                <w:sz w:val="20"/>
                <w:szCs w:val="20"/>
                <w:lang w:val="es-ES"/>
              </w:rPr>
            </w:pPr>
            <w:r w:rsidRPr="00E16324">
              <w:rPr>
                <w:rFonts w:ascii="Arial" w:hAnsi="Arial" w:cs="Arial"/>
                <w:sz w:val="20"/>
                <w:szCs w:val="20"/>
                <w:lang w:val="es-ES"/>
              </w:rPr>
              <w:lastRenderedPageBreak/>
              <w:t>Términos de referencia revisados que modifican la duración del grupo de trabajo adoptados por ScC-SC8.</w:t>
            </w:r>
          </w:p>
        </w:tc>
      </w:tr>
      <w:tr w:rsidR="00CF56CA" w:rsidRPr="00873E81" w14:paraId="65E40F38" w14:textId="77777777" w:rsidTr="00AB3C9B">
        <w:tc>
          <w:tcPr>
            <w:tcW w:w="1885" w:type="dxa"/>
            <w:tcBorders>
              <w:top w:val="single" w:sz="4" w:space="0" w:color="auto"/>
              <w:left w:val="single" w:sz="4" w:space="0" w:color="auto"/>
              <w:bottom w:val="single" w:sz="4" w:space="0" w:color="auto"/>
              <w:right w:val="single" w:sz="4" w:space="0" w:color="auto"/>
            </w:tcBorders>
          </w:tcPr>
          <w:p w14:paraId="4D1D02BC" w14:textId="758A9213" w:rsidR="00CF56CA" w:rsidRPr="0091694F" w:rsidRDefault="00CF56CA" w:rsidP="00CF56CA">
            <w:pPr>
              <w:spacing w:before="40" w:after="40"/>
              <w:rPr>
                <w:rFonts w:ascii="Arial" w:hAnsi="Arial" w:cs="Arial"/>
                <w:sz w:val="20"/>
                <w:szCs w:val="20"/>
                <w:lang w:val="es-ES"/>
              </w:rPr>
            </w:pPr>
            <w:r w:rsidRPr="00D82FD4">
              <w:rPr>
                <w:rFonts w:ascii="Arial" w:hAnsi="Arial" w:cs="Arial"/>
                <w:sz w:val="20"/>
                <w:szCs w:val="20"/>
                <w:lang w:val="es-ES"/>
              </w:rPr>
              <w:t xml:space="preserve">Grupo de Trabajo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 sobre Conectividad ecológica</w:t>
            </w:r>
          </w:p>
        </w:tc>
        <w:tc>
          <w:tcPr>
            <w:tcW w:w="1087" w:type="dxa"/>
            <w:tcBorders>
              <w:top w:val="single" w:sz="4" w:space="0" w:color="auto"/>
              <w:left w:val="single" w:sz="4" w:space="0" w:color="auto"/>
              <w:bottom w:val="single" w:sz="4" w:space="0" w:color="auto"/>
              <w:right w:val="single" w:sz="4" w:space="0" w:color="auto"/>
            </w:tcBorders>
          </w:tcPr>
          <w:p w14:paraId="6CFEC049" w14:textId="50A208EA" w:rsidR="00CF56CA" w:rsidRPr="0091694F" w:rsidRDefault="00CF56CA" w:rsidP="00CF56CA">
            <w:pPr>
              <w:spacing w:before="40" w:after="40"/>
              <w:rPr>
                <w:rFonts w:ascii="Arial" w:hAnsi="Arial" w:cs="Arial"/>
                <w:sz w:val="20"/>
                <w:szCs w:val="20"/>
                <w:lang w:val="es-ES"/>
              </w:rPr>
            </w:pPr>
            <w:r w:rsidRPr="00D82FD4">
              <w:rPr>
                <w:rFonts w:ascii="Arial" w:hAnsi="Arial" w:cs="Arial"/>
                <w:sz w:val="20"/>
                <w:szCs w:val="20"/>
                <w:lang w:val="es-ES"/>
              </w:rPr>
              <w:t>2021-2024, ampliado hasta la COP15</w:t>
            </w:r>
          </w:p>
        </w:tc>
        <w:tc>
          <w:tcPr>
            <w:tcW w:w="1418" w:type="dxa"/>
            <w:tcBorders>
              <w:top w:val="single" w:sz="4" w:space="0" w:color="auto"/>
              <w:left w:val="single" w:sz="4" w:space="0" w:color="auto"/>
              <w:bottom w:val="single" w:sz="4" w:space="0" w:color="auto"/>
              <w:right w:val="single" w:sz="4" w:space="0" w:color="auto"/>
            </w:tcBorders>
          </w:tcPr>
          <w:p w14:paraId="04239022" w14:textId="02545F45" w:rsidR="00CF56CA" w:rsidRPr="0091694F" w:rsidRDefault="00CF56CA" w:rsidP="00CF56CA">
            <w:pPr>
              <w:spacing w:before="40" w:after="40"/>
              <w:rPr>
                <w:rFonts w:ascii="Arial" w:hAnsi="Arial" w:cs="Arial"/>
                <w:sz w:val="20"/>
                <w:szCs w:val="20"/>
                <w:lang w:val="es-ES"/>
              </w:rPr>
            </w:pPr>
            <w:r w:rsidRPr="00D82FD4">
              <w:rPr>
                <w:rFonts w:ascii="Arial" w:hAnsi="Arial" w:cs="Arial"/>
                <w:sz w:val="20"/>
                <w:szCs w:val="20"/>
                <w:lang w:val="es-ES"/>
              </w:rPr>
              <w:t xml:space="preserve">Reuniones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-SC</w:t>
            </w:r>
          </w:p>
        </w:tc>
        <w:tc>
          <w:tcPr>
            <w:tcW w:w="2409" w:type="dxa"/>
            <w:tcBorders>
              <w:top w:val="single" w:sz="4" w:space="0" w:color="auto"/>
              <w:left w:val="single" w:sz="4" w:space="0" w:color="auto"/>
              <w:bottom w:val="single" w:sz="4" w:space="0" w:color="auto"/>
              <w:right w:val="single" w:sz="4" w:space="0" w:color="auto"/>
            </w:tcBorders>
          </w:tcPr>
          <w:p w14:paraId="635D1322" w14:textId="5F9145D2" w:rsidR="00CF56CA" w:rsidRPr="0091694F" w:rsidRDefault="00CF56CA" w:rsidP="00CF56CA">
            <w:pPr>
              <w:pStyle w:val="Default"/>
              <w:spacing w:before="40" w:after="40"/>
              <w:jc w:val="both"/>
              <w:rPr>
                <w:rFonts w:ascii="Arial" w:hAnsi="Arial" w:cs="Arial"/>
                <w:sz w:val="20"/>
                <w:szCs w:val="20"/>
                <w:lang w:val="es-ES"/>
              </w:rPr>
            </w:pPr>
            <w:r w:rsidRPr="00D82FD4">
              <w:rPr>
                <w:rFonts w:ascii="Arial" w:hAnsi="Arial" w:cs="Arial"/>
                <w:sz w:val="20"/>
                <w:szCs w:val="20"/>
                <w:lang w:val="es-ES"/>
              </w:rPr>
              <w:t>Fernando Spina (consejero de Conectividad y Redes Ecológicas designado por la COP)</w:t>
            </w:r>
          </w:p>
        </w:tc>
        <w:tc>
          <w:tcPr>
            <w:tcW w:w="3792" w:type="dxa"/>
            <w:tcBorders>
              <w:top w:val="single" w:sz="4" w:space="0" w:color="auto"/>
              <w:left w:val="single" w:sz="4" w:space="0" w:color="auto"/>
              <w:bottom w:val="single" w:sz="4" w:space="0" w:color="auto"/>
              <w:right w:val="single" w:sz="4" w:space="0" w:color="auto"/>
            </w:tcBorders>
          </w:tcPr>
          <w:p w14:paraId="556B5739" w14:textId="77777777" w:rsidR="00CF56CA" w:rsidRPr="00D82FD4" w:rsidRDefault="00CF56CA" w:rsidP="00CF56CA">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p>
          <w:p w14:paraId="04B3F4B1" w14:textId="11FE14D4" w:rsidR="00CF56CA" w:rsidRPr="0091694F" w:rsidRDefault="00CF56CA" w:rsidP="00CF56CA">
            <w:pPr>
              <w:pStyle w:val="ListParagraph"/>
              <w:widowControl w:val="0"/>
              <w:numPr>
                <w:ilvl w:val="0"/>
                <w:numId w:val="17"/>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Observadores del </w:t>
            </w:r>
            <w:proofErr w:type="spellStart"/>
            <w:r w:rsidRPr="00D82FD4">
              <w:rPr>
                <w:rFonts w:ascii="Arial" w:hAnsi="Arial" w:cs="Arial"/>
                <w:sz w:val="20"/>
                <w:szCs w:val="20"/>
                <w:lang w:val="es-ES"/>
              </w:rPr>
              <w:t>ScC</w:t>
            </w:r>
            <w:proofErr w:type="spellEnd"/>
          </w:p>
        </w:tc>
        <w:tc>
          <w:tcPr>
            <w:tcW w:w="3862" w:type="dxa"/>
            <w:tcBorders>
              <w:top w:val="single" w:sz="4" w:space="0" w:color="auto"/>
              <w:left w:val="single" w:sz="4" w:space="0" w:color="auto"/>
              <w:bottom w:val="single" w:sz="4" w:space="0" w:color="auto"/>
              <w:right w:val="single" w:sz="4" w:space="0" w:color="auto"/>
            </w:tcBorders>
          </w:tcPr>
          <w:p w14:paraId="441BF6D3" w14:textId="77777777" w:rsidR="00E16324" w:rsidRPr="00E16324" w:rsidRDefault="00CF56CA" w:rsidP="00CF56CA">
            <w:pPr>
              <w:pStyle w:val="ListParagraph"/>
              <w:numPr>
                <w:ilvl w:val="0"/>
                <w:numId w:val="17"/>
              </w:numPr>
              <w:spacing w:before="40" w:after="40"/>
              <w:contextualSpacing w:val="0"/>
              <w:rPr>
                <w:rFonts w:ascii="Arial" w:hAnsi="Arial" w:cs="Arial"/>
                <w:sz w:val="20"/>
                <w:szCs w:val="20"/>
                <w:lang w:val="es-ES"/>
              </w:rPr>
            </w:pPr>
            <w:r w:rsidRPr="00E16324">
              <w:rPr>
                <w:rFonts w:ascii="Arial" w:hAnsi="Arial" w:cs="Arial"/>
                <w:sz w:val="20"/>
                <w:szCs w:val="20"/>
                <w:lang w:val="es-ES"/>
              </w:rPr>
              <w:t xml:space="preserve">Los </w:t>
            </w:r>
            <w:proofErr w:type="spellStart"/>
            <w:r w:rsidRPr="00E16324">
              <w:rPr>
                <w:rFonts w:ascii="Arial" w:hAnsi="Arial" w:cs="Arial"/>
                <w:sz w:val="20"/>
                <w:szCs w:val="20"/>
                <w:lang w:val="es-ES"/>
              </w:rPr>
              <w:t>TdR</w:t>
            </w:r>
            <w:proofErr w:type="spellEnd"/>
            <w:r w:rsidRPr="00E16324">
              <w:rPr>
                <w:rFonts w:ascii="Arial" w:hAnsi="Arial" w:cs="Arial"/>
                <w:sz w:val="20"/>
                <w:szCs w:val="20"/>
                <w:lang w:val="es-ES"/>
              </w:rPr>
              <w:t xml:space="preserve"> están disponibles en </w:t>
            </w:r>
            <w:hyperlink r:id="rId42" w:history="1">
              <w:r w:rsidRPr="00E16324">
                <w:rPr>
                  <w:rStyle w:val="Hyperlink"/>
                  <w:rFonts w:ascii="Arial" w:hAnsi="Arial" w:cs="Arial"/>
                  <w:sz w:val="20"/>
                  <w:szCs w:val="20"/>
                  <w:lang w:val="es-ES"/>
                </w:rPr>
                <w:t>UNEP/CMS/ScC-SC7/Resultado 2</w:t>
              </w:r>
            </w:hyperlink>
            <w:r w:rsidRPr="00E16324">
              <w:rPr>
                <w:rFonts w:ascii="Arial" w:hAnsi="Arial" w:cs="Arial"/>
                <w:sz w:val="20"/>
                <w:szCs w:val="20"/>
                <w:lang w:val="es-ES"/>
              </w:rPr>
              <w:t xml:space="preserve"> </w:t>
            </w:r>
          </w:p>
          <w:p w14:paraId="06BEEF04" w14:textId="5E10B8E1" w:rsidR="00CF56CA" w:rsidRPr="00E16324" w:rsidRDefault="00E16324" w:rsidP="00CF56CA">
            <w:pPr>
              <w:pStyle w:val="ListParagraph"/>
              <w:numPr>
                <w:ilvl w:val="0"/>
                <w:numId w:val="17"/>
              </w:numPr>
              <w:spacing w:before="40" w:after="40"/>
              <w:contextualSpacing w:val="0"/>
              <w:rPr>
                <w:rFonts w:ascii="Arial" w:hAnsi="Arial" w:cs="Arial"/>
                <w:sz w:val="20"/>
                <w:szCs w:val="20"/>
                <w:lang w:val="es-ES"/>
              </w:rPr>
            </w:pPr>
            <w:r w:rsidRPr="00E16324">
              <w:rPr>
                <w:rFonts w:ascii="Arial" w:hAnsi="Arial" w:cs="Arial"/>
                <w:sz w:val="20"/>
                <w:szCs w:val="20"/>
                <w:lang w:val="es-ES"/>
              </w:rPr>
              <w:t>Términos de referencia revisados que modifican la duración del grupo de trabajo adoptados por ScC-SC8.</w:t>
            </w:r>
            <w:r w:rsidR="00CF56CA" w:rsidRPr="00E16324" w:rsidDel="002E200A">
              <w:rPr>
                <w:rFonts w:ascii="Arial" w:hAnsi="Arial" w:cs="Arial"/>
                <w:sz w:val="20"/>
                <w:szCs w:val="20"/>
                <w:lang w:val="es-ES"/>
              </w:rPr>
              <w:fldChar w:fldCharType="begin"/>
            </w:r>
            <w:r w:rsidR="00CF56CA" w:rsidRPr="00E16324" w:rsidDel="002E200A">
              <w:rPr>
                <w:rFonts w:ascii="Arial" w:hAnsi="Arial" w:cs="Arial"/>
                <w:sz w:val="20"/>
                <w:szCs w:val="20"/>
                <w:lang w:val="es-ES"/>
              </w:rPr>
              <w:fldChar w:fldCharType="separate"/>
            </w:r>
            <w:r w:rsidR="00CF56CA" w:rsidRPr="00E16324">
              <w:rPr>
                <w:rStyle w:val="Hyperlink"/>
                <w:rFonts w:ascii="Arial" w:hAnsi="Arial" w:cs="Arial"/>
                <w:sz w:val="20"/>
                <w:szCs w:val="20"/>
                <w:lang w:val="es-ES"/>
              </w:rPr>
              <w:t>UNEP/CMS/ScC-SC7/Resultado 2</w:t>
            </w:r>
            <w:r w:rsidR="00CF56CA" w:rsidRPr="00E16324" w:rsidDel="002E200A">
              <w:rPr>
                <w:rFonts w:ascii="Arial" w:hAnsi="Arial" w:cs="Arial"/>
                <w:sz w:val="20"/>
                <w:szCs w:val="20"/>
                <w:lang w:val="es-ES"/>
              </w:rPr>
              <w:fldChar w:fldCharType="end"/>
            </w:r>
          </w:p>
        </w:tc>
      </w:tr>
    </w:tbl>
    <w:p w14:paraId="4EC4B393" w14:textId="77777777" w:rsidR="001D6A01" w:rsidRPr="00682E14" w:rsidRDefault="001D6A01" w:rsidP="005E47CF">
      <w:pPr>
        <w:widowControl w:val="0"/>
        <w:suppressAutoHyphens/>
        <w:autoSpaceDE w:val="0"/>
        <w:autoSpaceDN w:val="0"/>
        <w:spacing w:after="0" w:line="240" w:lineRule="auto"/>
        <w:textAlignment w:val="baseline"/>
        <w:rPr>
          <w:rFonts w:eastAsia="Times New Roman" w:cs="Arial"/>
          <w:lang w:val="es-ES" w:eastAsia="es-ES"/>
        </w:rPr>
        <w:sectPr w:rsidR="001D6A01" w:rsidRPr="00682E14" w:rsidSect="001D6A01">
          <w:headerReference w:type="even" r:id="rId43"/>
          <w:headerReference w:type="default" r:id="rId44"/>
          <w:headerReference w:type="first" r:id="rId45"/>
          <w:footerReference w:type="first" r:id="rId46"/>
          <w:pgSz w:w="16838" w:h="11906" w:orient="landscape" w:code="9"/>
          <w:pgMar w:top="1440" w:right="1440" w:bottom="1440" w:left="1440" w:header="720" w:footer="720" w:gutter="0"/>
          <w:cols w:space="720"/>
          <w:titlePg/>
          <w:docGrid w:linePitch="360"/>
        </w:sectPr>
      </w:pPr>
    </w:p>
    <w:p w14:paraId="1D46DBA3" w14:textId="77777777" w:rsidR="005B37AC" w:rsidRPr="00D82FD4" w:rsidRDefault="005B37AC" w:rsidP="005B37AC">
      <w:pPr>
        <w:jc w:val="right"/>
        <w:rPr>
          <w:rFonts w:eastAsia="Times New Roman"/>
          <w:b/>
          <w:bCs/>
          <w:lang w:val="es-ES"/>
        </w:rPr>
      </w:pPr>
      <w:r w:rsidRPr="00D82FD4">
        <w:rPr>
          <w:rFonts w:eastAsia="Times New Roman"/>
          <w:b/>
          <w:bCs/>
          <w:lang w:val="es-ES"/>
        </w:rPr>
        <w:lastRenderedPageBreak/>
        <w:t>ANEXO 2</w:t>
      </w:r>
    </w:p>
    <w:p w14:paraId="4264B622" w14:textId="77777777" w:rsidR="005B37AC" w:rsidRPr="00D82FD4" w:rsidRDefault="005B37AC" w:rsidP="005B37AC">
      <w:pPr>
        <w:spacing w:after="0" w:line="240" w:lineRule="auto"/>
        <w:rPr>
          <w:rStyle w:val="text-format-content"/>
          <w:b/>
          <w:bCs/>
          <w:lang w:val="es-ES"/>
        </w:rPr>
      </w:pPr>
    </w:p>
    <w:p w14:paraId="2CAC1FDA" w14:textId="77777777" w:rsidR="005B37AC" w:rsidRPr="00D82FD4" w:rsidRDefault="005B37AC" w:rsidP="005B37AC">
      <w:pPr>
        <w:spacing w:after="0" w:line="240" w:lineRule="auto"/>
        <w:jc w:val="center"/>
        <w:rPr>
          <w:b/>
          <w:bCs/>
          <w:lang w:val="es-ES"/>
        </w:rPr>
      </w:pPr>
      <w:r w:rsidRPr="00D82FD4">
        <w:rPr>
          <w:rStyle w:val="text-format-content"/>
          <w:b/>
          <w:bCs/>
          <w:lang w:val="es-ES"/>
        </w:rPr>
        <w:t xml:space="preserve">PANORÁMICA DE LOS GRUPOS DE TRABAJO Y GRUPOS OPERATIVOS CON DURACIÓN DEFINIDA, ESTABLECIDOS SEGÚN O INFORMANDO AL CONSEJO CIENTÍFICO DE LA CMS Y SU COMITÉ DEL PERÍODO DE SESIONES </w:t>
      </w:r>
    </w:p>
    <w:p w14:paraId="624EBE71" w14:textId="77777777" w:rsidR="005B37AC" w:rsidRPr="00D82FD4" w:rsidRDefault="005B37AC" w:rsidP="005B37AC">
      <w:pPr>
        <w:spacing w:before="40" w:after="40" w:line="240" w:lineRule="auto"/>
        <w:rPr>
          <w:rFonts w:cs="Arial"/>
          <w:lang w:val="es-ES"/>
        </w:rPr>
      </w:pPr>
    </w:p>
    <w:tbl>
      <w:tblPr>
        <w:tblStyle w:val="TableGrid"/>
        <w:tblW w:w="14596" w:type="dxa"/>
        <w:tblInd w:w="0" w:type="dxa"/>
        <w:tblLayout w:type="fixed"/>
        <w:tblLook w:val="04A0" w:firstRow="1" w:lastRow="0" w:firstColumn="1" w:lastColumn="0" w:noHBand="0" w:noVBand="1"/>
      </w:tblPr>
      <w:tblGrid>
        <w:gridCol w:w="2122"/>
        <w:gridCol w:w="1276"/>
        <w:gridCol w:w="1418"/>
        <w:gridCol w:w="2693"/>
        <w:gridCol w:w="3402"/>
        <w:gridCol w:w="3685"/>
      </w:tblGrid>
      <w:tr w:rsidR="005B37AC" w:rsidRPr="00D82FD4" w14:paraId="0DE1CF55" w14:textId="77777777" w:rsidTr="00CB4B00">
        <w:trPr>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ECE380"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NOMBRE DEL GRUPO DE TRABAJO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04EEF"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DURACIÓN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4111D2"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INFORMA 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5A4E5"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PRESIDENTE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3A58E"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MEMBRESÍA</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13138E"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NOTAS/COMENTARIOS</w:t>
            </w:r>
          </w:p>
        </w:tc>
      </w:tr>
      <w:tr w:rsidR="005B37AC" w:rsidRPr="00873E81" w14:paraId="04C9B9B5" w14:textId="77777777" w:rsidTr="00CB4B00">
        <w:tc>
          <w:tcPr>
            <w:tcW w:w="2122" w:type="dxa"/>
            <w:tcBorders>
              <w:top w:val="nil"/>
              <w:left w:val="single" w:sz="4" w:space="0" w:color="auto"/>
              <w:bottom w:val="single" w:sz="4" w:space="0" w:color="auto"/>
              <w:right w:val="single" w:sz="4" w:space="0" w:color="auto"/>
            </w:tcBorders>
          </w:tcPr>
          <w:p w14:paraId="19A3BAA6"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Grupo de Trabajo sobre Pastoreo y Especies enumeradas en la CMS</w:t>
            </w:r>
          </w:p>
        </w:tc>
        <w:tc>
          <w:tcPr>
            <w:tcW w:w="1276" w:type="dxa"/>
            <w:tcBorders>
              <w:top w:val="nil"/>
              <w:left w:val="single" w:sz="4" w:space="0" w:color="auto"/>
              <w:bottom w:val="single" w:sz="4" w:space="0" w:color="auto"/>
              <w:right w:val="single" w:sz="4" w:space="0" w:color="auto"/>
            </w:tcBorders>
          </w:tcPr>
          <w:p w14:paraId="393C263B"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nil"/>
              <w:left w:val="single" w:sz="4" w:space="0" w:color="auto"/>
              <w:bottom w:val="single" w:sz="4" w:space="0" w:color="auto"/>
              <w:right w:val="single" w:sz="4" w:space="0" w:color="auto"/>
            </w:tcBorders>
          </w:tcPr>
          <w:p w14:paraId="53937A8D"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top w:val="nil"/>
              <w:left w:val="single" w:sz="4" w:space="0" w:color="auto"/>
              <w:bottom w:val="single" w:sz="4" w:space="0" w:color="auto"/>
              <w:right w:val="single" w:sz="4" w:space="0" w:color="auto"/>
            </w:tcBorders>
          </w:tcPr>
          <w:p w14:paraId="5BD15A3F" w14:textId="77777777" w:rsidR="005B37AC" w:rsidRPr="00D82FD4" w:rsidRDefault="005B37AC" w:rsidP="00CB4B00">
            <w:pPr>
              <w:snapToGrid w:val="0"/>
              <w:spacing w:before="40" w:after="40"/>
              <w:rPr>
                <w:rFonts w:ascii="Arial" w:hAnsi="Arial" w:cs="Arial"/>
                <w:sz w:val="20"/>
                <w:szCs w:val="20"/>
                <w:lang w:val="es-ES"/>
              </w:rPr>
            </w:pPr>
            <w:r w:rsidRPr="00D82FD4">
              <w:rPr>
                <w:rFonts w:ascii="Arial" w:hAnsi="Arial" w:cs="Arial"/>
                <w:sz w:val="20"/>
                <w:szCs w:val="20"/>
                <w:lang w:val="es-ES"/>
              </w:rPr>
              <w:t>No se ha elegido presidente todavía</w:t>
            </w:r>
          </w:p>
        </w:tc>
        <w:tc>
          <w:tcPr>
            <w:tcW w:w="3402" w:type="dxa"/>
            <w:tcBorders>
              <w:top w:val="nil"/>
              <w:left w:val="single" w:sz="4" w:space="0" w:color="auto"/>
              <w:bottom w:val="single" w:sz="4" w:space="0" w:color="auto"/>
              <w:right w:val="single" w:sz="4" w:space="0" w:color="auto"/>
            </w:tcBorders>
          </w:tcPr>
          <w:p w14:paraId="098019BA" w14:textId="77777777" w:rsidR="005B37AC" w:rsidRPr="00D82FD4" w:rsidRDefault="005B37AC" w:rsidP="005B37AC">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Partes interesadas con experiencia y conocimiento en la gestión de pastizales, pastoreo y vida silvestre</w:t>
            </w:r>
          </w:p>
        </w:tc>
        <w:tc>
          <w:tcPr>
            <w:tcW w:w="3685" w:type="dxa"/>
            <w:tcBorders>
              <w:top w:val="nil"/>
              <w:left w:val="single" w:sz="4" w:space="0" w:color="auto"/>
              <w:bottom w:val="single" w:sz="4" w:space="0" w:color="auto"/>
              <w:right w:val="single" w:sz="4" w:space="0" w:color="auto"/>
            </w:tcBorders>
          </w:tcPr>
          <w:p w14:paraId="1267AB32"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Establecido por la ScC-SC7 tal como se solicitó en la Decisión 14.180</w:t>
            </w:r>
          </w:p>
          <w:p w14:paraId="2E1F609A"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47" w:history="1">
              <w:r w:rsidRPr="00D82FD4">
                <w:rPr>
                  <w:rStyle w:val="Hyperlink"/>
                  <w:rFonts w:ascii="Arial" w:hAnsi="Arial" w:cs="Arial"/>
                  <w:sz w:val="20"/>
                  <w:szCs w:val="20"/>
                  <w:lang w:val="es-ES"/>
                </w:rPr>
                <w:t>UNEP/CMS/ScC-SC7/Resultado 3</w:t>
              </w:r>
            </w:hyperlink>
          </w:p>
        </w:tc>
      </w:tr>
      <w:tr w:rsidR="005B37AC" w:rsidRPr="00873E81" w14:paraId="0E72ED55" w14:textId="77777777" w:rsidTr="00CB4B00">
        <w:tc>
          <w:tcPr>
            <w:tcW w:w="2122" w:type="dxa"/>
            <w:tcBorders>
              <w:bottom w:val="single" w:sz="4" w:space="0" w:color="auto"/>
            </w:tcBorders>
          </w:tcPr>
          <w:p w14:paraId="49E60C5A" w14:textId="77777777" w:rsidR="005B37AC" w:rsidRPr="00D82FD4" w:rsidRDefault="005B37AC" w:rsidP="00CB4B00">
            <w:pPr>
              <w:spacing w:before="40" w:after="40"/>
              <w:rPr>
                <w:rFonts w:ascii="Arial" w:eastAsia="Times New Roman" w:hAnsi="Arial" w:cs="Arial"/>
                <w:sz w:val="20"/>
                <w:szCs w:val="20"/>
                <w:lang w:val="es-ES"/>
              </w:rPr>
            </w:pPr>
            <w:r w:rsidRPr="00D82FD4">
              <w:rPr>
                <w:rFonts w:ascii="Arial" w:eastAsia="Times New Roman" w:hAnsi="Arial" w:cs="Arial"/>
                <w:sz w:val="20"/>
                <w:szCs w:val="20"/>
                <w:lang w:val="es-ES"/>
              </w:rPr>
              <w:t>Grupo de Trabajo del Consejo Científico de la CMS sobre el Informe acerca del Estado de las Especies Migratorias en el Mundo</w:t>
            </w:r>
          </w:p>
        </w:tc>
        <w:tc>
          <w:tcPr>
            <w:tcW w:w="1276" w:type="dxa"/>
            <w:tcBorders>
              <w:bottom w:val="single" w:sz="4" w:space="0" w:color="auto"/>
            </w:tcBorders>
          </w:tcPr>
          <w:p w14:paraId="1974A9FF"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bottom w:val="single" w:sz="4" w:space="0" w:color="auto"/>
            </w:tcBorders>
          </w:tcPr>
          <w:p w14:paraId="2BAA5230"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bottom w:val="single" w:sz="4" w:space="0" w:color="auto"/>
            </w:tcBorders>
          </w:tcPr>
          <w:p w14:paraId="401FB7E8"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Vanesa Tossenberger</w:t>
            </w:r>
          </w:p>
          <w:p w14:paraId="1BDF092A"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(consejera designada por la COP para Mamíferos acuáticos)</w:t>
            </w:r>
          </w:p>
        </w:tc>
        <w:tc>
          <w:tcPr>
            <w:tcW w:w="3402" w:type="dxa"/>
            <w:tcBorders>
              <w:bottom w:val="single" w:sz="4" w:space="0" w:color="auto"/>
            </w:tcBorders>
          </w:tcPr>
          <w:p w14:paraId="566F477B"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06160E82"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de las Partes y otros Observadores</w:t>
            </w:r>
          </w:p>
          <w:p w14:paraId="17373605" w14:textId="77777777" w:rsidR="005B37AC" w:rsidRPr="00D82FD4" w:rsidRDefault="005B37AC" w:rsidP="00CB4B00">
            <w:pPr>
              <w:pStyle w:val="ListParagraph"/>
              <w:widowControl w:val="0"/>
              <w:snapToGrid w:val="0"/>
              <w:spacing w:before="40" w:after="40"/>
              <w:ind w:left="360"/>
              <w:contextualSpacing w:val="0"/>
              <w:rPr>
                <w:rFonts w:ascii="Arial" w:eastAsia="Calibri" w:hAnsi="Arial" w:cs="Arial"/>
                <w:sz w:val="20"/>
                <w:szCs w:val="20"/>
                <w:lang w:val="es-ES"/>
              </w:rPr>
            </w:pPr>
          </w:p>
        </w:tc>
        <w:tc>
          <w:tcPr>
            <w:tcW w:w="3685" w:type="dxa"/>
            <w:tcBorders>
              <w:bottom w:val="single" w:sz="4" w:space="0" w:color="auto"/>
            </w:tcBorders>
          </w:tcPr>
          <w:p w14:paraId="3C201869"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 para supervisar el informe</w:t>
            </w:r>
          </w:p>
          <w:p w14:paraId="36554FA2"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8" w:history="1">
              <w:r w:rsidRPr="00D82FD4">
                <w:rPr>
                  <w:rStyle w:val="Hyperlink"/>
                  <w:rFonts w:ascii="Arial" w:hAnsi="Arial" w:cs="Arial"/>
                  <w:sz w:val="20"/>
                  <w:szCs w:val="20"/>
                  <w:lang w:val="es-ES"/>
                </w:rPr>
                <w:t>UNEP/CMS/ScC-SC7/Resultado 8</w:t>
              </w:r>
            </w:hyperlink>
          </w:p>
          <w:p w14:paraId="01DCCB61" w14:textId="77777777" w:rsidR="005B37AC" w:rsidRPr="00D82FD4" w:rsidRDefault="005B37AC" w:rsidP="00CB4B00">
            <w:pPr>
              <w:pStyle w:val="ListParagraph"/>
              <w:spacing w:before="40" w:after="40"/>
              <w:ind w:left="1080"/>
              <w:contextualSpacing w:val="0"/>
              <w:rPr>
                <w:rFonts w:ascii="Arial" w:hAnsi="Arial" w:cs="Arial"/>
                <w:color w:val="000000"/>
                <w:sz w:val="20"/>
                <w:szCs w:val="20"/>
                <w:lang w:val="es-ES"/>
              </w:rPr>
            </w:pPr>
          </w:p>
        </w:tc>
      </w:tr>
      <w:tr w:rsidR="005B37AC" w:rsidRPr="00873E81" w14:paraId="774E44AF" w14:textId="77777777" w:rsidTr="00CB4B00">
        <w:tc>
          <w:tcPr>
            <w:tcW w:w="2122" w:type="dxa"/>
            <w:tcBorders>
              <w:bottom w:val="single" w:sz="4" w:space="0" w:color="auto"/>
            </w:tcBorders>
          </w:tcPr>
          <w:p w14:paraId="2235DCBD" w14:textId="77777777" w:rsidR="005B37AC" w:rsidRPr="00D82FD4" w:rsidRDefault="005B37AC" w:rsidP="00CB4B00">
            <w:pPr>
              <w:spacing w:before="40" w:after="40"/>
              <w:rPr>
                <w:rFonts w:ascii="Arial" w:eastAsia="Times New Roman" w:hAnsi="Arial" w:cs="Arial"/>
                <w:sz w:val="20"/>
                <w:szCs w:val="20"/>
                <w:lang w:val="es-ES"/>
              </w:rPr>
            </w:pPr>
            <w:r w:rsidRPr="00D82FD4">
              <w:rPr>
                <w:rFonts w:ascii="Arial" w:eastAsia="Times New Roman" w:hAnsi="Arial" w:cs="Arial"/>
                <w:sz w:val="20"/>
                <w:szCs w:val="20"/>
                <w:lang w:val="es-ES"/>
              </w:rPr>
              <w:t>Grupo de Trabajo del Consejo Científico de la CMS sobre Sistemas Múltiples de Conocimiento, incluidos el conocimiento tradicional e indígena</w:t>
            </w:r>
          </w:p>
        </w:tc>
        <w:tc>
          <w:tcPr>
            <w:tcW w:w="1276" w:type="dxa"/>
            <w:tcBorders>
              <w:bottom w:val="single" w:sz="4" w:space="0" w:color="auto"/>
            </w:tcBorders>
          </w:tcPr>
          <w:p w14:paraId="07620BFD"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bottom w:val="single" w:sz="4" w:space="0" w:color="auto"/>
            </w:tcBorders>
          </w:tcPr>
          <w:p w14:paraId="5772ADC5"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bottom w:val="single" w:sz="4" w:space="0" w:color="auto"/>
            </w:tcBorders>
          </w:tcPr>
          <w:p w14:paraId="658135A2"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Martin Hitziger (secretario del Programa Regional del Pacífico para el Medio Ambiente)</w:t>
            </w:r>
          </w:p>
        </w:tc>
        <w:tc>
          <w:tcPr>
            <w:tcW w:w="3402" w:type="dxa"/>
            <w:tcBorders>
              <w:bottom w:val="single" w:sz="4" w:space="0" w:color="auto"/>
            </w:tcBorders>
          </w:tcPr>
          <w:p w14:paraId="28F3643D"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r w:rsidRPr="00D82FD4">
              <w:rPr>
                <w:rFonts w:ascii="Arial" w:eastAsia="Calibri" w:hAnsi="Arial" w:cs="Arial"/>
                <w:sz w:val="20"/>
                <w:szCs w:val="20"/>
                <w:lang w:val="es-ES"/>
              </w:rPr>
              <w:t xml:space="preserve"> y consejeros científicos</w:t>
            </w:r>
          </w:p>
          <w:p w14:paraId="1C595094"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Observadores del </w:t>
            </w:r>
            <w:proofErr w:type="spellStart"/>
            <w:r w:rsidRPr="00D82FD4">
              <w:rPr>
                <w:rFonts w:ascii="Arial" w:eastAsia="Calibri" w:hAnsi="Arial" w:cs="Arial"/>
                <w:sz w:val="20"/>
                <w:szCs w:val="20"/>
                <w:lang w:val="es-ES"/>
              </w:rPr>
              <w:t>ScC</w:t>
            </w:r>
            <w:proofErr w:type="spellEnd"/>
          </w:p>
        </w:tc>
        <w:tc>
          <w:tcPr>
            <w:tcW w:w="3685" w:type="dxa"/>
            <w:tcBorders>
              <w:bottom w:val="single" w:sz="4" w:space="0" w:color="auto"/>
            </w:tcBorders>
          </w:tcPr>
          <w:p w14:paraId="2974FE21"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w:t>
            </w:r>
          </w:p>
          <w:p w14:paraId="084612F4"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9" w:history="1">
              <w:r w:rsidRPr="00D82FD4">
                <w:rPr>
                  <w:rStyle w:val="Hyperlink"/>
                  <w:rFonts w:ascii="Arial" w:hAnsi="Arial" w:cs="Arial"/>
                  <w:sz w:val="20"/>
                  <w:szCs w:val="20"/>
                  <w:lang w:val="es-ES"/>
                </w:rPr>
                <w:t>UNEP/CMS/ScC-SC7/Resultado 5</w:t>
              </w:r>
            </w:hyperlink>
          </w:p>
          <w:p w14:paraId="0351E1C0" w14:textId="77777777" w:rsidR="005B37AC" w:rsidRPr="00D82FD4" w:rsidRDefault="005B37AC" w:rsidP="00CB4B00">
            <w:pPr>
              <w:pStyle w:val="ListParagraph"/>
              <w:spacing w:before="40" w:after="40"/>
              <w:ind w:left="1080"/>
              <w:contextualSpacing w:val="0"/>
              <w:rPr>
                <w:rFonts w:ascii="Arial" w:hAnsi="Arial" w:cs="Arial"/>
                <w:color w:val="000000"/>
                <w:sz w:val="20"/>
                <w:szCs w:val="20"/>
                <w:lang w:val="es-ES"/>
              </w:rPr>
            </w:pPr>
          </w:p>
        </w:tc>
      </w:tr>
      <w:tr w:rsidR="005B37AC" w:rsidRPr="00873E81" w14:paraId="4D556FBC" w14:textId="77777777" w:rsidTr="00CB4B00">
        <w:tc>
          <w:tcPr>
            <w:tcW w:w="2122" w:type="dxa"/>
            <w:tcBorders>
              <w:top w:val="nil"/>
            </w:tcBorders>
          </w:tcPr>
          <w:p w14:paraId="5600D482"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Grupo de Trabajo sobre Captura ilegal e insostenible de vida silvestre</w:t>
            </w:r>
          </w:p>
        </w:tc>
        <w:tc>
          <w:tcPr>
            <w:tcW w:w="1276" w:type="dxa"/>
            <w:tcBorders>
              <w:top w:val="nil"/>
            </w:tcBorders>
          </w:tcPr>
          <w:p w14:paraId="78E573F6"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nil"/>
            </w:tcBorders>
          </w:tcPr>
          <w:p w14:paraId="159EA46C"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top w:val="nil"/>
            </w:tcBorders>
          </w:tcPr>
          <w:p w14:paraId="0216870C" w14:textId="77777777" w:rsidR="005B37AC" w:rsidRPr="005B37AC" w:rsidRDefault="005B37AC" w:rsidP="00CB4B00">
            <w:pPr>
              <w:widowControl w:val="0"/>
              <w:snapToGrid w:val="0"/>
              <w:spacing w:before="40" w:after="40"/>
              <w:rPr>
                <w:rFonts w:ascii="Arial" w:eastAsia="Calibri" w:hAnsi="Arial" w:cs="Arial"/>
                <w:sz w:val="20"/>
                <w:szCs w:val="20"/>
              </w:rPr>
            </w:pPr>
            <w:r w:rsidRPr="005B37AC">
              <w:rPr>
                <w:rFonts w:ascii="Arial" w:eastAsia="Calibri" w:hAnsi="Arial" w:cs="Arial"/>
                <w:sz w:val="20"/>
                <w:szCs w:val="20"/>
              </w:rPr>
              <w:t>Sue Lieberman (</w:t>
            </w:r>
            <w:r w:rsidRPr="005B37AC">
              <w:rPr>
                <w:rFonts w:ascii="Arial" w:eastAsia="Calibri" w:hAnsi="Arial" w:cs="Arial"/>
                <w:i/>
                <w:sz w:val="20"/>
                <w:szCs w:val="20"/>
              </w:rPr>
              <w:t>Wildlife Conservation Society</w:t>
            </w:r>
            <w:r w:rsidRPr="005B37AC">
              <w:rPr>
                <w:rFonts w:ascii="Arial" w:eastAsia="Calibri" w:hAnsi="Arial" w:cs="Arial"/>
                <w:sz w:val="20"/>
                <w:szCs w:val="20"/>
              </w:rPr>
              <w:t>) y Arif Shamkhi Jaber (</w:t>
            </w:r>
            <w:proofErr w:type="spellStart"/>
            <w:r w:rsidRPr="005B37AC">
              <w:rPr>
                <w:rFonts w:ascii="Arial" w:eastAsia="Calibri" w:hAnsi="Arial" w:cs="Arial"/>
                <w:sz w:val="20"/>
                <w:szCs w:val="20"/>
              </w:rPr>
              <w:t>Irak</w:t>
            </w:r>
            <w:proofErr w:type="spellEnd"/>
            <w:r w:rsidRPr="005B37AC">
              <w:rPr>
                <w:rFonts w:ascii="Arial" w:eastAsia="Calibri" w:hAnsi="Arial" w:cs="Arial"/>
                <w:sz w:val="20"/>
                <w:szCs w:val="20"/>
              </w:rPr>
              <w:t>)</w:t>
            </w:r>
          </w:p>
        </w:tc>
        <w:tc>
          <w:tcPr>
            <w:tcW w:w="3402" w:type="dxa"/>
            <w:tcBorders>
              <w:top w:val="nil"/>
            </w:tcBorders>
          </w:tcPr>
          <w:p w14:paraId="35479999"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Miembros del Consejo Científico</w:t>
            </w:r>
          </w:p>
          <w:p w14:paraId="16DC4BF1"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Ministerios de Medio Ambiente y autoridades encargadas de la vida silvestre</w:t>
            </w:r>
          </w:p>
          <w:p w14:paraId="1C5A205D"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 xml:space="preserve">Comunidad científica dedicada a cuestiones relacionadas con </w:t>
            </w:r>
            <w:r w:rsidRPr="00D82FD4">
              <w:rPr>
                <w:rFonts w:ascii="Arial" w:hAnsi="Arial" w:cs="Arial"/>
                <w:sz w:val="20"/>
                <w:szCs w:val="20"/>
                <w:lang w:val="es-ES"/>
              </w:rPr>
              <w:lastRenderedPageBreak/>
              <w:t>las especies migratorias y su captura/caza ilegal</w:t>
            </w:r>
          </w:p>
          <w:p w14:paraId="48985206"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AMUMA relevantes y organizaciones</w:t>
            </w:r>
          </w:p>
          <w:p w14:paraId="168F798A" w14:textId="77777777" w:rsidR="005B37AC" w:rsidRPr="00D82FD4" w:rsidRDefault="005B37AC" w:rsidP="00CB4B00">
            <w:pPr>
              <w:pStyle w:val="ListParagraph"/>
              <w:widowControl w:val="0"/>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intergubernamentales, como CDB, PNUMA, FAO, CITES</w:t>
            </w:r>
          </w:p>
          <w:p w14:paraId="19364FF1"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ONG nacionales e internacionales</w:t>
            </w:r>
          </w:p>
          <w:p w14:paraId="53A59BDA"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Representantes de los grupos de trabajo y grupos operativos pertinentes de la familia de la CMS</w:t>
            </w:r>
          </w:p>
          <w:p w14:paraId="1358E918" w14:textId="77777777" w:rsidR="005B37AC" w:rsidRPr="00D82FD4" w:rsidRDefault="005B37AC" w:rsidP="005B37AC">
            <w:pPr>
              <w:pStyle w:val="ListParagraph"/>
              <w:widowControl w:val="0"/>
              <w:numPr>
                <w:ilvl w:val="0"/>
                <w:numId w:val="17"/>
              </w:numPr>
              <w:snapToGrid w:val="0"/>
              <w:spacing w:before="20" w:after="20"/>
              <w:ind w:left="357" w:hanging="357"/>
              <w:contextualSpacing w:val="0"/>
              <w:rPr>
                <w:rFonts w:ascii="Arial" w:hAnsi="Arial" w:cs="Arial"/>
                <w:sz w:val="20"/>
                <w:szCs w:val="20"/>
                <w:lang w:val="es-ES"/>
              </w:rPr>
            </w:pPr>
            <w:r w:rsidRPr="00D82FD4">
              <w:rPr>
                <w:rFonts w:ascii="Arial" w:hAnsi="Arial" w:cs="Arial"/>
                <w:sz w:val="20"/>
                <w:szCs w:val="20"/>
                <w:lang w:val="es-ES"/>
              </w:rPr>
              <w:t>Otros expertos relevantes</w:t>
            </w:r>
          </w:p>
        </w:tc>
        <w:tc>
          <w:tcPr>
            <w:tcW w:w="3685" w:type="dxa"/>
            <w:tcBorders>
              <w:top w:val="nil"/>
            </w:tcBorders>
          </w:tcPr>
          <w:p w14:paraId="54F2EA9A" w14:textId="77777777" w:rsidR="005B37AC" w:rsidRPr="00D82FD4" w:rsidRDefault="005B37AC" w:rsidP="005B37AC">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lastRenderedPageBreak/>
              <w:t>Establecido por la ScC-SC7 tal como se solicitó en la Decisión 14.184</w:t>
            </w:r>
          </w:p>
          <w:p w14:paraId="061EE838" w14:textId="77777777" w:rsidR="005B37AC" w:rsidRPr="00D82FD4" w:rsidRDefault="005B37AC" w:rsidP="005B37AC">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50"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w:t>
            </w:r>
          </w:p>
          <w:p w14:paraId="6ABF70C0" w14:textId="77777777" w:rsidR="005B37AC" w:rsidRPr="00D82FD4" w:rsidRDefault="005B37AC" w:rsidP="00CB4B00">
            <w:pPr>
              <w:pStyle w:val="ListParagraph"/>
              <w:spacing w:before="40" w:after="40"/>
              <w:ind w:left="360"/>
              <w:contextualSpacing w:val="0"/>
              <w:rPr>
                <w:rFonts w:ascii="Arial" w:hAnsi="Arial" w:cs="Arial"/>
                <w:sz w:val="20"/>
                <w:szCs w:val="20"/>
                <w:lang w:val="es-ES"/>
              </w:rPr>
            </w:pPr>
          </w:p>
        </w:tc>
      </w:tr>
    </w:tbl>
    <w:p w14:paraId="61AC4E0B" w14:textId="77777777" w:rsidR="005B37AC" w:rsidRPr="00D82FD4" w:rsidRDefault="005B37AC" w:rsidP="005B37AC">
      <w:pPr>
        <w:spacing w:before="40" w:after="40" w:line="240" w:lineRule="auto"/>
        <w:rPr>
          <w:sz w:val="2"/>
          <w:szCs w:val="2"/>
          <w:lang w:val="es-ES"/>
        </w:rPr>
      </w:pPr>
    </w:p>
    <w:p w14:paraId="6EC4715D" w14:textId="77777777" w:rsidR="005E47CF" w:rsidRPr="005B37AC" w:rsidRDefault="005E47CF" w:rsidP="005B37AC">
      <w:pPr>
        <w:jc w:val="right"/>
        <w:rPr>
          <w:rFonts w:eastAsia="Times New Roman" w:cs="Arial"/>
          <w:lang w:val="es-ES" w:eastAsia="es-ES"/>
        </w:rPr>
      </w:pPr>
    </w:p>
    <w:sectPr w:rsidR="005E47CF" w:rsidRPr="005B37AC" w:rsidSect="00ED37D4">
      <w:headerReference w:type="even" r:id="rId51"/>
      <w:headerReference w:type="default" r:id="rId52"/>
      <w:headerReference w:type="first" r:id="rId53"/>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5CA6" w14:textId="77777777" w:rsidR="00BB0E73" w:rsidRDefault="00BB0E73" w:rsidP="00002A97">
      <w:pPr>
        <w:spacing w:after="0" w:line="240" w:lineRule="auto"/>
      </w:pPr>
      <w:r>
        <w:separator/>
      </w:r>
    </w:p>
  </w:endnote>
  <w:endnote w:type="continuationSeparator" w:id="0">
    <w:p w14:paraId="0BC99D26" w14:textId="77777777" w:rsidR="00BB0E73" w:rsidRDefault="00BB0E7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BB0E73">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945717"/>
      <w:docPartObj>
        <w:docPartGallery w:val="Page Numbers (Bottom of Page)"/>
        <w:docPartUnique/>
      </w:docPartObj>
    </w:sdtPr>
    <w:sdtEndPr>
      <w:rPr>
        <w:noProof/>
        <w:sz w:val="18"/>
        <w:szCs w:val="18"/>
      </w:rPr>
    </w:sdtEndPr>
    <w:sdtContent>
      <w:p w14:paraId="428A996B" w14:textId="64351568" w:rsidR="00AB46C7" w:rsidRPr="00AB46C7" w:rsidRDefault="00AB46C7">
        <w:pPr>
          <w:pStyle w:val="Footer"/>
          <w:jc w:val="center"/>
          <w:rPr>
            <w:sz w:val="18"/>
            <w:szCs w:val="18"/>
          </w:rPr>
        </w:pPr>
        <w:r w:rsidRPr="00AB46C7">
          <w:rPr>
            <w:sz w:val="18"/>
            <w:szCs w:val="18"/>
          </w:rPr>
          <w:fldChar w:fldCharType="begin"/>
        </w:r>
        <w:r w:rsidRPr="00AB46C7">
          <w:rPr>
            <w:sz w:val="18"/>
            <w:szCs w:val="18"/>
          </w:rPr>
          <w:instrText xml:space="preserve"> PAGE   \* MERGEFORMAT </w:instrText>
        </w:r>
        <w:r w:rsidRPr="00AB46C7">
          <w:rPr>
            <w:sz w:val="18"/>
            <w:szCs w:val="18"/>
          </w:rPr>
          <w:fldChar w:fldCharType="separate"/>
        </w:r>
        <w:r w:rsidRPr="00AB46C7">
          <w:rPr>
            <w:noProof/>
            <w:sz w:val="18"/>
            <w:szCs w:val="18"/>
          </w:rPr>
          <w:t>2</w:t>
        </w:r>
        <w:r w:rsidRPr="00AB46C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F47A" w14:textId="77777777" w:rsidR="00BB0E73" w:rsidRDefault="00BB0E73" w:rsidP="00002A97">
      <w:pPr>
        <w:spacing w:after="0" w:line="240" w:lineRule="auto"/>
      </w:pPr>
      <w:r>
        <w:separator/>
      </w:r>
    </w:p>
  </w:footnote>
  <w:footnote w:type="continuationSeparator" w:id="0">
    <w:p w14:paraId="60DE110E" w14:textId="77777777" w:rsidR="00BB0E73" w:rsidRDefault="00BB0E73"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734C5FE" w:rsidR="00D70275" w:rsidRPr="001C0523"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1C0523">
      <w:rPr>
        <w:rFonts w:eastAsia="Times New Roman" w:cs="Arial"/>
        <w:i/>
        <w:sz w:val="18"/>
        <w:szCs w:val="18"/>
        <w:lang w:eastAsia="es-ES"/>
      </w:rPr>
      <w:t>UNEP/CMS/COP1</w:t>
    </w:r>
    <w:r w:rsidR="00C22155" w:rsidRPr="001C0523">
      <w:rPr>
        <w:rFonts w:eastAsia="Times New Roman" w:cs="Arial"/>
        <w:i/>
        <w:sz w:val="18"/>
        <w:szCs w:val="18"/>
        <w:lang w:eastAsia="es-ES"/>
      </w:rPr>
      <w:t>5</w:t>
    </w:r>
    <w:r w:rsidRPr="001C0523">
      <w:rPr>
        <w:rFonts w:eastAsia="Times New Roman" w:cs="Arial"/>
        <w:i/>
        <w:sz w:val="18"/>
        <w:szCs w:val="18"/>
        <w:lang w:eastAsia="es-ES"/>
      </w:rPr>
      <w:t>/Doc.</w:t>
    </w:r>
    <w:bookmarkEnd w:id="0"/>
    <w:bookmarkEnd w:id="1"/>
    <w:bookmarkEnd w:id="2"/>
    <w:bookmarkEnd w:id="3"/>
    <w:bookmarkEnd w:id="4"/>
    <w:bookmarkEnd w:id="5"/>
    <w:bookmarkEnd w:id="6"/>
    <w:bookmarkEnd w:id="7"/>
    <w:r w:rsidR="001B2D7F" w:rsidRPr="001C0523">
      <w:rPr>
        <w:rFonts w:eastAsia="Times New Roman" w:cs="Arial"/>
        <w:i/>
        <w:sz w:val="18"/>
        <w:szCs w:val="18"/>
        <w:lang w:eastAsia="es-ES"/>
      </w:rPr>
      <w:t>16.2</w:t>
    </w:r>
    <w:r w:rsidR="001C0523" w:rsidRPr="001C0523">
      <w:rPr>
        <w:rFonts w:eastAsia="Times New Roman" w:cs="Arial"/>
        <w:i/>
        <w:sz w:val="18"/>
        <w:szCs w:val="18"/>
        <w:lang w:eastAsia="es-ES"/>
      </w:rPr>
      <w:t>/Rev.</w:t>
    </w:r>
    <w:r w:rsidR="001C0523">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proofErr w:type="spellStart"/>
    <w:r w:rsidR="007B53CC">
      <w:rPr>
        <w:rFonts w:eastAsia="Times New Roman" w:cs="Arial"/>
        <w:i/>
        <w:sz w:val="18"/>
        <w:szCs w:val="18"/>
        <w:lang w:val="fr-FR" w:eastAsia="es-ES"/>
      </w:rPr>
      <w:t>Doc</w:t>
    </w:r>
    <w:r w:rsidR="00430A25">
      <w:rPr>
        <w:rFonts w:eastAsia="Times New Roman" w:cs="Arial"/>
        <w:i/>
        <w:sz w:val="18"/>
        <w:szCs w:val="18"/>
        <w:lang w:val="fr-FR" w:eastAsia="es-ES"/>
      </w:rPr>
      <w:t>.XX</w:t>
    </w:r>
    <w:proofErr w:type="spellEnd"/>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8F96" w14:textId="29BE32ED" w:rsidR="00AB46C7" w:rsidRPr="00002A97" w:rsidRDefault="00AB46C7" w:rsidP="00002A97">
    <w:pPr>
      <w:pStyle w:val="Header"/>
      <w:pBdr>
        <w:bottom w:val="single" w:sz="4" w:space="1" w:color="auto"/>
      </w:pBdr>
      <w:rPr>
        <w:i/>
        <w:sz w:val="18"/>
        <w:szCs w:val="18"/>
      </w:rPr>
    </w:pPr>
    <w:r w:rsidRPr="001C0523">
      <w:rPr>
        <w:rFonts w:eastAsia="Times New Roman" w:cs="Arial"/>
        <w:i/>
        <w:sz w:val="18"/>
        <w:szCs w:val="18"/>
        <w:lang w:eastAsia="es-ES"/>
      </w:rPr>
      <w:t>UNEP/CMS/COP15/Doc.16.2/</w:t>
    </w:r>
    <w:r w:rsidR="001C0523" w:rsidRPr="001C0523">
      <w:rPr>
        <w:rFonts w:eastAsia="Times New Roman" w:cs="Arial"/>
        <w:i/>
        <w:sz w:val="18"/>
        <w:szCs w:val="18"/>
        <w:lang w:eastAsia="es-ES"/>
      </w:rPr>
      <w:t>Rev.1/</w:t>
    </w:r>
    <w:r w:rsidRPr="001C0523">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9E8F" w14:textId="4B47866C" w:rsidR="00AB46C7" w:rsidRPr="00AB46C7" w:rsidRDefault="00AB46C7" w:rsidP="000F4BDA">
    <w:pPr>
      <w:pStyle w:val="Header"/>
      <w:pBdr>
        <w:bottom w:val="single" w:sz="4" w:space="1" w:color="auto"/>
      </w:pBdr>
      <w:jc w:val="right"/>
      <w:rPr>
        <w:i/>
        <w:sz w:val="18"/>
        <w:szCs w:val="18"/>
      </w:rPr>
    </w:pPr>
    <w:r w:rsidRPr="00AB46C7">
      <w:rPr>
        <w:rFonts w:eastAsia="Times New Roman" w:cs="Arial"/>
        <w:i/>
        <w:sz w:val="18"/>
        <w:szCs w:val="18"/>
        <w:lang w:eastAsia="es-ES"/>
      </w:rPr>
      <w:t>UNEP/CMS/COP15/Doc.16.2/</w:t>
    </w:r>
    <w:r w:rsidR="001C0523">
      <w:rPr>
        <w:rFonts w:eastAsia="Times New Roman" w:cs="Arial"/>
        <w:i/>
        <w:sz w:val="18"/>
        <w:szCs w:val="18"/>
        <w:lang w:eastAsia="es-ES"/>
      </w:rPr>
      <w:t>Rev.1/</w:t>
    </w:r>
    <w:r w:rsidRPr="00AB46C7">
      <w:rPr>
        <w:rFonts w:eastAsia="Times New Roman" w:cs="Arial"/>
        <w:i/>
        <w:sz w:val="18"/>
        <w:szCs w:val="18"/>
        <w:lang w:eastAsia="es-ES"/>
      </w:rPr>
      <w:t>An</w:t>
    </w:r>
    <w:r>
      <w:rPr>
        <w:rFonts w:eastAsia="Times New Roman" w:cs="Arial"/>
        <w:i/>
        <w:sz w:val="18"/>
        <w:szCs w:val="18"/>
        <w:lang w:eastAsia="es-ES"/>
      </w:rPr>
      <w:t>exo 1</w:t>
    </w:r>
  </w:p>
  <w:p w14:paraId="40FB8D6C" w14:textId="77777777" w:rsidR="00AB46C7" w:rsidRDefault="00AB46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CB7" w14:textId="2F2E18B5" w:rsidR="00C302EC" w:rsidRPr="00AB46C7" w:rsidRDefault="00C302EC" w:rsidP="002505DB">
    <w:pPr>
      <w:pStyle w:val="Header"/>
      <w:pBdr>
        <w:bottom w:val="single" w:sz="4" w:space="1" w:color="auto"/>
      </w:pBdr>
      <w:jc w:val="right"/>
      <w:rPr>
        <w:i/>
        <w:sz w:val="18"/>
        <w:szCs w:val="18"/>
      </w:rPr>
    </w:pPr>
    <w:r w:rsidRPr="00AB46C7">
      <w:rPr>
        <w:rFonts w:eastAsia="Times New Roman" w:cs="Arial"/>
        <w:i/>
        <w:sz w:val="18"/>
        <w:szCs w:val="18"/>
        <w:lang w:eastAsia="es-ES"/>
      </w:rPr>
      <w:t>UNEP/CMS/COP15/Doc.16.2</w:t>
    </w:r>
    <w:r w:rsidR="00AB46C7" w:rsidRPr="00AB46C7">
      <w:rPr>
        <w:rFonts w:eastAsia="Times New Roman" w:cs="Arial"/>
        <w:i/>
        <w:sz w:val="18"/>
        <w:szCs w:val="18"/>
        <w:lang w:eastAsia="es-ES"/>
      </w:rPr>
      <w:t>/</w:t>
    </w:r>
    <w:r w:rsidR="001C0523">
      <w:rPr>
        <w:rFonts w:eastAsia="Times New Roman" w:cs="Arial"/>
        <w:i/>
        <w:sz w:val="18"/>
        <w:szCs w:val="18"/>
        <w:lang w:eastAsia="es-ES"/>
      </w:rPr>
      <w:t>Rev.1/</w:t>
    </w:r>
    <w:r w:rsidR="00AB46C7" w:rsidRPr="00AB46C7">
      <w:rPr>
        <w:rFonts w:eastAsia="Times New Roman" w:cs="Arial"/>
        <w:i/>
        <w:sz w:val="18"/>
        <w:szCs w:val="18"/>
        <w:lang w:eastAsia="es-ES"/>
      </w:rPr>
      <w:t>An</w:t>
    </w:r>
    <w:r w:rsidR="00AB46C7">
      <w:rPr>
        <w:rFonts w:eastAsia="Times New Roman" w:cs="Arial"/>
        <w:i/>
        <w:sz w:val="18"/>
        <w:szCs w:val="18"/>
        <w:lang w:eastAsia="es-ES"/>
      </w:rPr>
      <w:t>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E89D" w14:textId="65451D72" w:rsidR="00AB46C7" w:rsidRPr="00002A97" w:rsidRDefault="00AB46C7" w:rsidP="00002A97">
    <w:pPr>
      <w:pStyle w:val="Header"/>
      <w:pBdr>
        <w:bottom w:val="single" w:sz="4" w:space="1" w:color="auto"/>
      </w:pBdr>
      <w:rPr>
        <w:i/>
        <w:sz w:val="18"/>
        <w:szCs w:val="18"/>
      </w:rPr>
    </w:pPr>
    <w:r w:rsidRPr="001C0523">
      <w:rPr>
        <w:rFonts w:eastAsia="Times New Roman" w:cs="Arial"/>
        <w:i/>
        <w:sz w:val="18"/>
        <w:szCs w:val="18"/>
        <w:lang w:eastAsia="es-ES"/>
      </w:rPr>
      <w:t>UNEP/CMS/COP15/Doc.16.2/</w:t>
    </w:r>
    <w:r w:rsidR="001C0523" w:rsidRPr="001C0523">
      <w:rPr>
        <w:rFonts w:eastAsia="Times New Roman" w:cs="Arial"/>
        <w:i/>
        <w:sz w:val="18"/>
        <w:szCs w:val="18"/>
        <w:lang w:eastAsia="es-ES"/>
      </w:rPr>
      <w:t>Rev.1/</w:t>
    </w:r>
    <w:r w:rsidRPr="001C0523">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4595" w14:textId="160C8FAF" w:rsidR="00ED37D4" w:rsidRPr="00AB46C7" w:rsidRDefault="00ED37D4" w:rsidP="000F4BDA">
    <w:pPr>
      <w:pStyle w:val="Header"/>
      <w:pBdr>
        <w:bottom w:val="single" w:sz="4" w:space="1" w:color="auto"/>
      </w:pBdr>
      <w:jc w:val="right"/>
      <w:rPr>
        <w:i/>
        <w:sz w:val="18"/>
        <w:szCs w:val="18"/>
      </w:rPr>
    </w:pPr>
    <w:r w:rsidRPr="00AB46C7">
      <w:rPr>
        <w:rFonts w:eastAsia="Times New Roman" w:cs="Arial"/>
        <w:i/>
        <w:sz w:val="18"/>
        <w:szCs w:val="18"/>
        <w:lang w:eastAsia="es-ES"/>
      </w:rPr>
      <w:t>UNEP/CMS/COP15/Doc.16.2/</w:t>
    </w:r>
    <w:r w:rsidR="001C0523">
      <w:rPr>
        <w:rFonts w:eastAsia="Times New Roman" w:cs="Arial"/>
        <w:i/>
        <w:sz w:val="18"/>
        <w:szCs w:val="18"/>
        <w:lang w:eastAsia="es-ES"/>
      </w:rPr>
      <w:t>Rev.1/</w:t>
    </w:r>
    <w:r w:rsidRPr="00AB46C7">
      <w:rPr>
        <w:rFonts w:eastAsia="Times New Roman" w:cs="Arial"/>
        <w:i/>
        <w:sz w:val="18"/>
        <w:szCs w:val="18"/>
        <w:lang w:eastAsia="es-ES"/>
      </w:rPr>
      <w:t>An</w:t>
    </w:r>
    <w:r>
      <w:rPr>
        <w:rFonts w:eastAsia="Times New Roman" w:cs="Arial"/>
        <w:i/>
        <w:sz w:val="18"/>
        <w:szCs w:val="18"/>
        <w:lang w:eastAsia="es-ES"/>
      </w:rPr>
      <w:t>exo 2</w:t>
    </w:r>
  </w:p>
  <w:p w14:paraId="12CB0EA4" w14:textId="77777777" w:rsidR="00ED37D4" w:rsidRDefault="00ED37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3553" w14:textId="7AB9488B" w:rsidR="00AB46C7" w:rsidRPr="00AB46C7" w:rsidRDefault="00AB46C7" w:rsidP="001E1E6C">
    <w:pPr>
      <w:pStyle w:val="Header"/>
      <w:pBdr>
        <w:bottom w:val="single" w:sz="4" w:space="1" w:color="auto"/>
      </w:pBdr>
      <w:jc w:val="right"/>
      <w:rPr>
        <w:i/>
        <w:sz w:val="18"/>
        <w:szCs w:val="18"/>
      </w:rPr>
    </w:pPr>
    <w:r w:rsidRPr="00AB46C7">
      <w:rPr>
        <w:rFonts w:eastAsia="Times New Roman" w:cs="Arial"/>
        <w:i/>
        <w:sz w:val="18"/>
        <w:szCs w:val="18"/>
        <w:lang w:eastAsia="es-ES"/>
      </w:rPr>
      <w:t>UNEP/CMS/COP15/Doc.16.2/</w:t>
    </w:r>
    <w:r w:rsidR="001C0523">
      <w:rPr>
        <w:rFonts w:eastAsia="Times New Roman" w:cs="Arial"/>
        <w:i/>
        <w:sz w:val="18"/>
        <w:szCs w:val="18"/>
        <w:lang w:eastAsia="es-ES"/>
      </w:rPr>
      <w:t>Rev.1/</w:t>
    </w:r>
    <w:r w:rsidRPr="00AB46C7">
      <w:rPr>
        <w:rFonts w:eastAsia="Times New Roman" w:cs="Arial"/>
        <w:i/>
        <w:sz w:val="18"/>
        <w:szCs w:val="18"/>
        <w:lang w:eastAsia="es-ES"/>
      </w:rPr>
      <w:t>An</w:t>
    </w:r>
    <w:r>
      <w:rPr>
        <w:rFonts w:eastAsia="Times New Roman" w:cs="Arial"/>
        <w:i/>
        <w:sz w:val="18"/>
        <w:szCs w:val="18"/>
        <w:lang w:eastAsia="es-ES"/>
      </w:rPr>
      <w:t>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2BDA"/>
    <w:multiLevelType w:val="hybridMultilevel"/>
    <w:tmpl w:val="67686AF8"/>
    <w:lvl w:ilvl="0" w:tplc="08090001">
      <w:start w:val="1"/>
      <w:numFmt w:val="bullet"/>
      <w:lvlText w:val=""/>
      <w:lvlJc w:val="left"/>
      <w:pPr>
        <w:ind w:left="360" w:hanging="360"/>
      </w:pPr>
      <w:rPr>
        <w:rFonts w:ascii="Symbol" w:hAnsi="Symbol" w:hint="default"/>
      </w:rPr>
    </w:lvl>
    <w:lvl w:ilvl="1" w:tplc="3594D262">
      <w:numFmt w:val="bullet"/>
      <w:lvlText w:val="-"/>
      <w:lvlJc w:val="left"/>
      <w:pPr>
        <w:ind w:left="501"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5052DE3"/>
    <w:multiLevelType w:val="hybridMultilevel"/>
    <w:tmpl w:val="0DBC346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A4906"/>
    <w:multiLevelType w:val="hybridMultilevel"/>
    <w:tmpl w:val="B1126FA2"/>
    <w:lvl w:ilvl="0" w:tplc="17BAAC5E">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74FB8"/>
    <w:multiLevelType w:val="hybridMultilevel"/>
    <w:tmpl w:val="F4609772"/>
    <w:lvl w:ilvl="0" w:tplc="8F0AE132">
      <w:numFmt w:val="bullet"/>
      <w:lvlText w:val=""/>
      <w:lvlJc w:val="left"/>
      <w:pPr>
        <w:ind w:left="360" w:hanging="360"/>
      </w:pPr>
      <w:rPr>
        <w:rFonts w:ascii="Symbol" w:eastAsia="Calibri" w:hAnsi="Symbol" w:cs="Arial" w:hint="default"/>
        <w:color w:val="000000" w:themeColor="text1"/>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3"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F8C19B3"/>
    <w:multiLevelType w:val="hybridMultilevel"/>
    <w:tmpl w:val="55F2A89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5"/>
  </w:num>
  <w:num w:numId="6" w16cid:durableId="1958830237">
    <w:abstractNumId w:val="14"/>
  </w:num>
  <w:num w:numId="7" w16cid:durableId="396439182">
    <w:abstractNumId w:val="16"/>
  </w:num>
  <w:num w:numId="8" w16cid:durableId="260603560">
    <w:abstractNumId w:val="10"/>
  </w:num>
  <w:num w:numId="9" w16cid:durableId="1356272424">
    <w:abstractNumId w:val="8"/>
  </w:num>
  <w:num w:numId="10" w16cid:durableId="630594039">
    <w:abstractNumId w:val="21"/>
  </w:num>
  <w:num w:numId="11" w16cid:durableId="2069759870">
    <w:abstractNumId w:val="15"/>
  </w:num>
  <w:num w:numId="12" w16cid:durableId="904724938">
    <w:abstractNumId w:val="17"/>
  </w:num>
  <w:num w:numId="13" w16cid:durableId="1552964646">
    <w:abstractNumId w:val="13"/>
  </w:num>
  <w:num w:numId="14" w16cid:durableId="26952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9677914">
    <w:abstractNumId w:val="20"/>
  </w:num>
  <w:num w:numId="16" w16cid:durableId="641155226">
    <w:abstractNumId w:val="12"/>
  </w:num>
  <w:num w:numId="17" w16cid:durableId="1685522093">
    <w:abstractNumId w:val="3"/>
  </w:num>
  <w:num w:numId="18" w16cid:durableId="1744797546">
    <w:abstractNumId w:val="6"/>
  </w:num>
  <w:num w:numId="19" w16cid:durableId="45498020">
    <w:abstractNumId w:val="4"/>
  </w:num>
  <w:num w:numId="20" w16cid:durableId="508328540">
    <w:abstractNumId w:val="9"/>
  </w:num>
  <w:num w:numId="21" w16cid:durableId="591669309">
    <w:abstractNumId w:val="19"/>
  </w:num>
  <w:num w:numId="22" w16cid:durableId="487597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2305"/>
    <w:rsid w:val="00040D1E"/>
    <w:rsid w:val="00061B17"/>
    <w:rsid w:val="000B69B1"/>
    <w:rsid w:val="000E192F"/>
    <w:rsid w:val="000F4BDA"/>
    <w:rsid w:val="00127CCF"/>
    <w:rsid w:val="00137D87"/>
    <w:rsid w:val="00154A11"/>
    <w:rsid w:val="00166CB7"/>
    <w:rsid w:val="001722A0"/>
    <w:rsid w:val="00192411"/>
    <w:rsid w:val="001A6171"/>
    <w:rsid w:val="001B2D7F"/>
    <w:rsid w:val="001C0523"/>
    <w:rsid w:val="001D6A01"/>
    <w:rsid w:val="001E1E6C"/>
    <w:rsid w:val="001E6CDF"/>
    <w:rsid w:val="001E73E0"/>
    <w:rsid w:val="0022437A"/>
    <w:rsid w:val="0024152C"/>
    <w:rsid w:val="002505DB"/>
    <w:rsid w:val="00256158"/>
    <w:rsid w:val="002A40B8"/>
    <w:rsid w:val="002A5ABE"/>
    <w:rsid w:val="002A76E3"/>
    <w:rsid w:val="002A7B60"/>
    <w:rsid w:val="002D5F2A"/>
    <w:rsid w:val="002F43C9"/>
    <w:rsid w:val="002F7EC2"/>
    <w:rsid w:val="003133A7"/>
    <w:rsid w:val="00323406"/>
    <w:rsid w:val="00324A2A"/>
    <w:rsid w:val="00331F40"/>
    <w:rsid w:val="00333DEF"/>
    <w:rsid w:val="0039721C"/>
    <w:rsid w:val="003F49B7"/>
    <w:rsid w:val="00430A25"/>
    <w:rsid w:val="00457C8A"/>
    <w:rsid w:val="00461B29"/>
    <w:rsid w:val="00480C09"/>
    <w:rsid w:val="004917B3"/>
    <w:rsid w:val="004C7808"/>
    <w:rsid w:val="00520EF9"/>
    <w:rsid w:val="005330F7"/>
    <w:rsid w:val="005524E1"/>
    <w:rsid w:val="005576E6"/>
    <w:rsid w:val="00563540"/>
    <w:rsid w:val="00563598"/>
    <w:rsid w:val="00591364"/>
    <w:rsid w:val="00591969"/>
    <w:rsid w:val="00592262"/>
    <w:rsid w:val="0059243E"/>
    <w:rsid w:val="005B37AC"/>
    <w:rsid w:val="005C39FC"/>
    <w:rsid w:val="005E47CF"/>
    <w:rsid w:val="006114FC"/>
    <w:rsid w:val="006347F0"/>
    <w:rsid w:val="0066183A"/>
    <w:rsid w:val="0066550B"/>
    <w:rsid w:val="00682E14"/>
    <w:rsid w:val="006C2EF5"/>
    <w:rsid w:val="006F22B0"/>
    <w:rsid w:val="00730702"/>
    <w:rsid w:val="00745A43"/>
    <w:rsid w:val="007828E0"/>
    <w:rsid w:val="00790422"/>
    <w:rsid w:val="007A30E4"/>
    <w:rsid w:val="007A3260"/>
    <w:rsid w:val="007A37C6"/>
    <w:rsid w:val="007A6253"/>
    <w:rsid w:val="007B53CC"/>
    <w:rsid w:val="007C212E"/>
    <w:rsid w:val="007E5A82"/>
    <w:rsid w:val="00800CB3"/>
    <w:rsid w:val="00810C64"/>
    <w:rsid w:val="00866388"/>
    <w:rsid w:val="00873E81"/>
    <w:rsid w:val="00890936"/>
    <w:rsid w:val="008D686F"/>
    <w:rsid w:val="009059D0"/>
    <w:rsid w:val="0091694F"/>
    <w:rsid w:val="00943D15"/>
    <w:rsid w:val="00966FE4"/>
    <w:rsid w:val="00A01289"/>
    <w:rsid w:val="00A53946"/>
    <w:rsid w:val="00A64E66"/>
    <w:rsid w:val="00A856F2"/>
    <w:rsid w:val="00A96EB9"/>
    <w:rsid w:val="00AB3C9B"/>
    <w:rsid w:val="00AB46C7"/>
    <w:rsid w:val="00AC09AE"/>
    <w:rsid w:val="00AC3BBD"/>
    <w:rsid w:val="00B104EC"/>
    <w:rsid w:val="00B405F7"/>
    <w:rsid w:val="00B40E07"/>
    <w:rsid w:val="00B65BCD"/>
    <w:rsid w:val="00BA7EF5"/>
    <w:rsid w:val="00BB0E73"/>
    <w:rsid w:val="00BB3908"/>
    <w:rsid w:val="00BC3491"/>
    <w:rsid w:val="00BC5707"/>
    <w:rsid w:val="00BE6C85"/>
    <w:rsid w:val="00BF7838"/>
    <w:rsid w:val="00C22155"/>
    <w:rsid w:val="00C302EC"/>
    <w:rsid w:val="00C41DAD"/>
    <w:rsid w:val="00C57B80"/>
    <w:rsid w:val="00C664E8"/>
    <w:rsid w:val="00C75684"/>
    <w:rsid w:val="00C82BCD"/>
    <w:rsid w:val="00CF56CA"/>
    <w:rsid w:val="00CF660D"/>
    <w:rsid w:val="00D06F11"/>
    <w:rsid w:val="00D31C29"/>
    <w:rsid w:val="00D70275"/>
    <w:rsid w:val="00D84650"/>
    <w:rsid w:val="00E13974"/>
    <w:rsid w:val="00E16324"/>
    <w:rsid w:val="00E26150"/>
    <w:rsid w:val="00E607BD"/>
    <w:rsid w:val="00E6763D"/>
    <w:rsid w:val="00E77A9F"/>
    <w:rsid w:val="00E805FF"/>
    <w:rsid w:val="00E81B4A"/>
    <w:rsid w:val="00ED37D4"/>
    <w:rsid w:val="00EE54E8"/>
    <w:rsid w:val="00EF1D13"/>
    <w:rsid w:val="00F147ED"/>
    <w:rsid w:val="00F17F76"/>
    <w:rsid w:val="00F42E03"/>
    <w:rsid w:val="00F57F1F"/>
    <w:rsid w:val="00F62494"/>
    <w:rsid w:val="00F75299"/>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2437A"/>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rsid w:val="0022437A"/>
    <w:rPr>
      <w:rFonts w:ascii="Times New Roman" w:eastAsia="Times New Roman" w:hAnsi="Times New Roman" w:cs="Times New Roman"/>
      <w:b/>
      <w:bCs/>
      <w:snapToGrid w:val="0"/>
      <w:szCs w:val="20"/>
      <w:lang w:val="en-GB"/>
    </w:rPr>
  </w:style>
  <w:style w:type="paragraph" w:customStyle="1" w:styleId="Thirdnumberingi0">
    <w:name w:val="Third numbering i)"/>
    <w:basedOn w:val="Normal"/>
    <w:qFormat/>
    <w:rsid w:val="005E47CF"/>
    <w:pPr>
      <w:numPr>
        <w:numId w:val="13"/>
      </w:numPr>
      <w:spacing w:after="0" w:line="240" w:lineRule="auto"/>
      <w:ind w:left="1701" w:hanging="283"/>
    </w:pPr>
    <w:rPr>
      <w:lang w:val="en-GB"/>
    </w:rPr>
  </w:style>
  <w:style w:type="paragraph" w:customStyle="1" w:styleId="Default">
    <w:name w:val="Default"/>
    <w:rsid w:val="001D6A01"/>
    <w:pPr>
      <w:autoSpaceDE w:val="0"/>
      <w:autoSpaceDN w:val="0"/>
      <w:adjustRightInd w:val="0"/>
      <w:spacing w:after="0" w:line="240" w:lineRule="auto"/>
    </w:pPr>
    <w:rPr>
      <w:rFonts w:ascii="Garamond" w:hAnsi="Garamond" w:cs="Garamond"/>
      <w:color w:val="000000"/>
      <w:sz w:val="24"/>
      <w:szCs w:val="24"/>
      <w:lang w:val="en-GB"/>
    </w:rPr>
  </w:style>
  <w:style w:type="character" w:customStyle="1" w:styleId="text-format-content">
    <w:name w:val="text-format-content"/>
    <w:basedOn w:val="DefaultParagraphFont"/>
    <w:rsid w:val="001D6A01"/>
  </w:style>
  <w:style w:type="table" w:styleId="TableGrid">
    <w:name w:val="Table Grid"/>
    <w:basedOn w:val="TableNormal"/>
    <w:uiPriority w:val="39"/>
    <w:rsid w:val="001D6A01"/>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s/node/42144" TargetMode="External"/><Relationship Id="rId26" Type="http://schemas.openxmlformats.org/officeDocument/2006/relationships/hyperlink" Target="https://www.cms.int/es/system/404" TargetMode="External"/><Relationship Id="rId39" Type="http://schemas.openxmlformats.org/officeDocument/2006/relationships/hyperlink" Target="https://www.cms.int/es/node/42439" TargetMode="External"/><Relationship Id="rId21" Type="http://schemas.openxmlformats.org/officeDocument/2006/relationships/hyperlink" Target="https://www.cms.int/es/node/42439" TargetMode="External"/><Relationship Id="rId34" Type="http://schemas.openxmlformats.org/officeDocument/2006/relationships/hyperlink" Target="https://www.cms.int/es/node/18805" TargetMode="External"/><Relationship Id="rId42" Type="http://schemas.openxmlformats.org/officeDocument/2006/relationships/hyperlink" Target="https://www.cms.int/es/node/42439" TargetMode="External"/><Relationship Id="rId47" Type="http://schemas.openxmlformats.org/officeDocument/2006/relationships/hyperlink" Target="https://www.cms.int/es/node/42434" TargetMode="External"/><Relationship Id="rId50" Type="http://schemas.openxmlformats.org/officeDocument/2006/relationships/hyperlink" Target="https://www.cms.int/es/node/42439"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es/node/42122" TargetMode="External"/><Relationship Id="rId11" Type="http://schemas.openxmlformats.org/officeDocument/2006/relationships/image" Target="media/image1.wmf"/><Relationship Id="rId24" Type="http://schemas.openxmlformats.org/officeDocument/2006/relationships/hyperlink" Target="https://www.cms.int/es/document/impactos-adversos-del-ruido-antropog%C3%A9nico-sobre-los-cet%C3%A1ceos-y-otras-especies-migratorias-1" TargetMode="External"/><Relationship Id="rId32" Type="http://schemas.openxmlformats.org/officeDocument/2006/relationships/hyperlink" Target="https://www.cms.int/es/node/29146" TargetMode="External"/><Relationship Id="rId37" Type="http://schemas.openxmlformats.org/officeDocument/2006/relationships/hyperlink" Target="https://www.cms.int/es/node/42435" TargetMode="External"/><Relationship Id="rId40" Type="http://schemas.openxmlformats.org/officeDocument/2006/relationships/hyperlink" Target="https://www.cms.int/es/node/42437" TargetMode="External"/><Relationship Id="rId45" Type="http://schemas.openxmlformats.org/officeDocument/2006/relationships/header" Target="header6.xml"/><Relationship Id="rId53" Type="http://schemas.openxmlformats.org/officeDocument/2006/relationships/header" Target="header9.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es/node/42132" TargetMode="External"/><Relationship Id="rId31" Type="http://schemas.openxmlformats.org/officeDocument/2006/relationships/hyperlink" Target="https://www.cms.int/es/node/30049" TargetMode="External"/><Relationship Id="rId44" Type="http://schemas.openxmlformats.org/officeDocument/2006/relationships/header" Target="header5.xm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s/node/42439" TargetMode="External"/><Relationship Id="rId27" Type="http://schemas.openxmlformats.org/officeDocument/2006/relationships/hyperlink" Target="https://www.cms.int/es/node/25161" TargetMode="External"/><Relationship Id="rId30" Type="http://schemas.openxmlformats.org/officeDocument/2006/relationships/hyperlink" Target="https://www.cms.int/es/node/42118" TargetMode="External"/><Relationship Id="rId35" Type="http://schemas.openxmlformats.org/officeDocument/2006/relationships/hyperlink" Target="https://www.cms.int/es/node/42116" TargetMode="External"/><Relationship Id="rId43" Type="http://schemas.openxmlformats.org/officeDocument/2006/relationships/header" Target="header4.xml"/><Relationship Id="rId48" Type="http://schemas.openxmlformats.org/officeDocument/2006/relationships/hyperlink" Target="https://www.cms.int/es/node/42445"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s/system/404" TargetMode="External"/><Relationship Id="rId33" Type="http://schemas.openxmlformats.org/officeDocument/2006/relationships/hyperlink" Target="https://www.cms.int/es/node/42116" TargetMode="External"/><Relationship Id="rId38" Type="http://schemas.openxmlformats.org/officeDocument/2006/relationships/hyperlink" Target="https://www.cms.int/es/node/42126" TargetMode="External"/><Relationship Id="rId46" Type="http://schemas.openxmlformats.org/officeDocument/2006/relationships/footer" Target="footer4.xml"/><Relationship Id="rId20" Type="http://schemas.openxmlformats.org/officeDocument/2006/relationships/hyperlink" Target="https://www.cms.int/es/node/42152" TargetMode="External"/><Relationship Id="rId41" Type="http://schemas.openxmlformats.org/officeDocument/2006/relationships/hyperlink" Target="https://www.cms.int/es/node/4243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es/document/implicancias-de-conservaci%C3%B3n-de-la-cultura-animal-y-su-complejidad-social" TargetMode="External"/><Relationship Id="rId28" Type="http://schemas.openxmlformats.org/officeDocument/2006/relationships/hyperlink" Target="https://www.cms.int/es/document/carne-de-animales-salvajes-acu%C3%A1ticos" TargetMode="External"/><Relationship Id="rId36" Type="http://schemas.openxmlformats.org/officeDocument/2006/relationships/hyperlink" Target="https://www.cms.int/es/node/29145" TargetMode="External"/><Relationship Id="rId49" Type="http://schemas.openxmlformats.org/officeDocument/2006/relationships/hyperlink" Target="https://www.cms.int/es/node/42436"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D54F6866-F5CB-46CE-A091-7A18BAF5108F}"/>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53</TotalTime>
  <Pages>10</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63</cp:revision>
  <dcterms:created xsi:type="dcterms:W3CDTF">2025-09-25T13:01:00Z</dcterms:created>
  <dcterms:modified xsi:type="dcterms:W3CDTF">2026-01-22T11:00:00Z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