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860FB9">
      <w:pPr>
        <w:pStyle w:val="Heading2"/>
        <w:keepNext w:val="0"/>
        <w:ind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860FB9">
      <w:pPr>
        <w:ind w:right="11"/>
        <w:jc w:val="right"/>
        <w:rPr>
          <w:sz w:val="22"/>
          <w:szCs w:val="22"/>
          <w:lang w:val="en-GB"/>
        </w:rPr>
      </w:pPr>
    </w:p>
    <w:p w14:paraId="591C5C34" w14:textId="77777777" w:rsidR="00355BE3" w:rsidRDefault="00355BE3" w:rsidP="00860FB9">
      <w:pPr>
        <w:pStyle w:val="Heading2"/>
        <w:keepNext w:val="0"/>
        <w:spacing w:after="120"/>
        <w:ind w:right="11"/>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860FB9">
      <w:pPr>
        <w:pStyle w:val="Heading2"/>
        <w:keepNext w:val="0"/>
        <w:ind w:right="1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860FB9">
      <w:pPr>
        <w:pStyle w:val="Heading2"/>
        <w:keepNext w:val="0"/>
        <w:ind w:right="11"/>
        <w:jc w:val="center"/>
        <w:rPr>
          <w:rFonts w:cs="Arial"/>
          <w:sz w:val="22"/>
          <w:szCs w:val="22"/>
          <w:lang w:val="en-GB"/>
        </w:rPr>
      </w:pPr>
    </w:p>
    <w:p w14:paraId="2E0CA0C7" w14:textId="1E2045B5" w:rsidR="000329BC" w:rsidRDefault="00052E33" w:rsidP="00860FB9">
      <w:pPr>
        <w:ind w:right="11"/>
        <w:jc w:val="center"/>
        <w:rPr>
          <w:b/>
          <w:bCs/>
          <w:sz w:val="22"/>
          <w:szCs w:val="22"/>
        </w:rPr>
      </w:pPr>
      <w:r>
        <w:rPr>
          <w:b/>
          <w:bCs/>
          <w:sz w:val="22"/>
          <w:szCs w:val="22"/>
        </w:rPr>
        <w:t>MARINE TURTLES</w:t>
      </w:r>
    </w:p>
    <w:p w14:paraId="36150901" w14:textId="77777777" w:rsidR="001577CC" w:rsidRPr="00743376" w:rsidRDefault="001577CC" w:rsidP="00860FB9">
      <w:pPr>
        <w:ind w:right="11"/>
        <w:jc w:val="center"/>
        <w:rPr>
          <w:sz w:val="22"/>
          <w:szCs w:val="22"/>
        </w:rPr>
      </w:pPr>
    </w:p>
    <w:p w14:paraId="5F359992" w14:textId="243D2B64" w:rsidR="00355BE3" w:rsidRDefault="00355BE3" w:rsidP="00860FB9">
      <w:pPr>
        <w:pStyle w:val="Heading2"/>
        <w:keepNext w:val="0"/>
        <w:ind w:right="1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046D46">
        <w:rPr>
          <w:rFonts w:cs="Arial"/>
          <w:sz w:val="22"/>
          <w:szCs w:val="22"/>
        </w:rPr>
        <w:t>25.</w:t>
      </w:r>
      <w:r w:rsidR="00A1777D">
        <w:rPr>
          <w:rFonts w:cs="Arial"/>
          <w:sz w:val="22"/>
          <w:szCs w:val="22"/>
        </w:rPr>
        <w:t>5</w:t>
      </w:r>
    </w:p>
    <w:p w14:paraId="26516C5A" w14:textId="77777777" w:rsidR="00355BE3" w:rsidRDefault="00355BE3" w:rsidP="00860FB9">
      <w:pPr>
        <w:ind w:right="11"/>
        <w:rPr>
          <w:rFonts w:cs="Arial"/>
          <w:sz w:val="22"/>
          <w:szCs w:val="22"/>
        </w:rPr>
      </w:pPr>
    </w:p>
    <w:p w14:paraId="0F4A8C58" w14:textId="27255547" w:rsidR="001577CC" w:rsidRPr="00C24DCF" w:rsidRDefault="001577CC" w:rsidP="00860FB9">
      <w:pPr>
        <w:ind w:right="11"/>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E44F30">
        <w:rPr>
          <w:rFonts w:cs="Arial"/>
          <w:sz w:val="22"/>
          <w:szCs w:val="22"/>
          <w:lang w:val="pt-PT"/>
        </w:rPr>
        <w:t>8.</w:t>
      </w:r>
      <w:r w:rsidR="00A1777D">
        <w:rPr>
          <w:rFonts w:cs="Arial"/>
          <w:sz w:val="22"/>
          <w:szCs w:val="22"/>
          <w:lang w:val="pt-PT"/>
        </w:rPr>
        <w:t>5</w:t>
      </w:r>
      <w:r w:rsidR="00C24DCF">
        <w:rPr>
          <w:rFonts w:cs="Arial"/>
          <w:sz w:val="22"/>
          <w:szCs w:val="22"/>
          <w:lang w:val="pt-PT"/>
        </w:rPr>
        <w:t>)</w:t>
      </w:r>
    </w:p>
    <w:p w14:paraId="4C6CFF5D" w14:textId="77777777" w:rsidR="00B91E3F" w:rsidRPr="00C24DCF" w:rsidRDefault="00B91E3F" w:rsidP="00860FB9">
      <w:pPr>
        <w:ind w:right="11"/>
        <w:rPr>
          <w:rFonts w:cs="Arial"/>
          <w:sz w:val="22"/>
          <w:szCs w:val="22"/>
          <w:lang w:val="pt-PT"/>
        </w:rPr>
      </w:pPr>
    </w:p>
    <w:p w14:paraId="709AA868" w14:textId="77777777" w:rsidR="00C24DCF" w:rsidRDefault="00C24DCF" w:rsidP="00860FB9">
      <w:pPr>
        <w:ind w:right="11"/>
        <w:rPr>
          <w:rFonts w:cs="Arial"/>
          <w:b/>
          <w:sz w:val="22"/>
          <w:szCs w:val="22"/>
        </w:rPr>
      </w:pPr>
    </w:p>
    <w:p w14:paraId="1CCBE382" w14:textId="77777777" w:rsidR="004066F1" w:rsidRDefault="004066F1" w:rsidP="00860FB9">
      <w:pPr>
        <w:rPr>
          <w:rFonts w:cs="Arial"/>
          <w:b/>
          <w:sz w:val="22"/>
          <w:szCs w:val="22"/>
        </w:rPr>
      </w:pPr>
      <w:r w:rsidRPr="00DF4423">
        <w:rPr>
          <w:rFonts w:cs="Arial"/>
          <w:b/>
          <w:sz w:val="22"/>
          <w:szCs w:val="22"/>
        </w:rPr>
        <w:t>GENERAL COMMENTS ON THE DOCUMENT</w:t>
      </w:r>
    </w:p>
    <w:p w14:paraId="1D347F31" w14:textId="77777777" w:rsidR="000B161F" w:rsidRPr="000B161F" w:rsidRDefault="000B161F" w:rsidP="00860FB9">
      <w:pPr>
        <w:rPr>
          <w:rFonts w:cs="Arial"/>
          <w:color w:val="000000" w:themeColor="text1"/>
          <w:sz w:val="22"/>
          <w:szCs w:val="22"/>
        </w:rPr>
      </w:pPr>
    </w:p>
    <w:p w14:paraId="12DD55DA" w14:textId="73FDE17E" w:rsidR="000B161F" w:rsidRDefault="004066F1" w:rsidP="00493A1F">
      <w:pPr>
        <w:jc w:val="both"/>
        <w:rPr>
          <w:rFonts w:cs="Arial"/>
          <w:sz w:val="22"/>
          <w:szCs w:val="22"/>
        </w:rPr>
      </w:pPr>
      <w:r w:rsidRPr="001C3A5B">
        <w:rPr>
          <w:rFonts w:cs="Arial"/>
          <w:sz w:val="22"/>
          <w:szCs w:val="22"/>
        </w:rPr>
        <w:t>The Sessional Committee</w:t>
      </w:r>
      <w:r>
        <w:rPr>
          <w:rFonts w:cs="Arial"/>
          <w:sz w:val="22"/>
          <w:szCs w:val="22"/>
        </w:rPr>
        <w:t xml:space="preserve"> </w:t>
      </w:r>
      <w:r w:rsidR="00023F35">
        <w:rPr>
          <w:rFonts w:cs="Arial"/>
          <w:sz w:val="22"/>
          <w:szCs w:val="22"/>
        </w:rPr>
        <w:t>thanked</w:t>
      </w:r>
      <w:r w:rsidR="000B161F">
        <w:rPr>
          <w:rFonts w:cs="Arial"/>
          <w:sz w:val="22"/>
          <w:szCs w:val="22"/>
        </w:rPr>
        <w:t xml:space="preserve"> </w:t>
      </w:r>
      <w:r w:rsidR="00C27797">
        <w:rPr>
          <w:rFonts w:cs="Arial"/>
          <w:sz w:val="22"/>
          <w:szCs w:val="22"/>
        </w:rPr>
        <w:t>the Advisory Committee of the IOSEA Marine Turtle MOU for their leadership in implementing the joint mandates of CMS and the MOU.</w:t>
      </w:r>
    </w:p>
    <w:p w14:paraId="1F734FFE" w14:textId="77777777" w:rsidR="003F2B40" w:rsidRDefault="003F2B40" w:rsidP="00493A1F">
      <w:pPr>
        <w:jc w:val="both"/>
        <w:rPr>
          <w:rFonts w:cs="Arial"/>
          <w:sz w:val="22"/>
          <w:szCs w:val="22"/>
        </w:rPr>
      </w:pPr>
    </w:p>
    <w:p w14:paraId="4D2B6A19" w14:textId="1D7DA447" w:rsidR="003F2B40" w:rsidRDefault="00BC5FCA" w:rsidP="00493A1F">
      <w:pPr>
        <w:jc w:val="both"/>
        <w:rPr>
          <w:rFonts w:cs="Arial"/>
          <w:sz w:val="22"/>
          <w:szCs w:val="22"/>
        </w:rPr>
      </w:pPr>
      <w:r>
        <w:rPr>
          <w:rFonts w:cs="Arial"/>
          <w:sz w:val="22"/>
          <w:szCs w:val="22"/>
        </w:rPr>
        <w:t xml:space="preserve">It was noted that reporting on </w:t>
      </w:r>
      <w:r w:rsidR="00AC65A9">
        <w:rPr>
          <w:rFonts w:cs="Arial"/>
          <w:sz w:val="22"/>
          <w:szCs w:val="22"/>
        </w:rPr>
        <w:t xml:space="preserve">the Single Species Action Plan for Hawksbill Turtles came in addition to other reporting requirements </w:t>
      </w:r>
      <w:r w:rsidR="00B242C8">
        <w:rPr>
          <w:rFonts w:cs="Arial"/>
          <w:sz w:val="22"/>
          <w:szCs w:val="22"/>
        </w:rPr>
        <w:t xml:space="preserve">for CMS Parties and Signatory States to the IOSEA Marine Turtle MOU. </w:t>
      </w:r>
      <w:r w:rsidR="00DF651D">
        <w:rPr>
          <w:rFonts w:cs="Arial"/>
          <w:sz w:val="22"/>
          <w:szCs w:val="22"/>
        </w:rPr>
        <w:t>The Secretariat was requested to consider whether this could be streamlined somehow.</w:t>
      </w:r>
    </w:p>
    <w:p w14:paraId="62679476" w14:textId="77777777" w:rsidR="00DC69D1" w:rsidRDefault="00DC69D1" w:rsidP="00493A1F">
      <w:pPr>
        <w:jc w:val="both"/>
        <w:rPr>
          <w:rFonts w:cs="Arial"/>
          <w:sz w:val="22"/>
          <w:szCs w:val="22"/>
        </w:rPr>
      </w:pPr>
    </w:p>
    <w:p w14:paraId="255FA96B" w14:textId="1B27A003" w:rsidR="00DC69D1" w:rsidRDefault="00DC69D1" w:rsidP="00493A1F">
      <w:pPr>
        <w:jc w:val="both"/>
        <w:rPr>
          <w:rFonts w:cs="Arial"/>
          <w:sz w:val="22"/>
          <w:szCs w:val="22"/>
        </w:rPr>
      </w:pPr>
      <w:r w:rsidRPr="00F22808">
        <w:rPr>
          <w:rFonts w:cs="Arial"/>
          <w:sz w:val="22"/>
          <w:szCs w:val="22"/>
          <w:lang w:val="en-AU"/>
        </w:rPr>
        <w:t>Australia</w:t>
      </w:r>
      <w:r w:rsidR="00BE482A" w:rsidRPr="00F22808">
        <w:rPr>
          <w:rFonts w:cs="Arial"/>
          <w:sz w:val="22"/>
          <w:szCs w:val="22"/>
          <w:lang w:val="en-AU"/>
        </w:rPr>
        <w:t xml:space="preserve"> wished to put on record </w:t>
      </w:r>
      <w:r w:rsidR="00456736" w:rsidRPr="00F22808">
        <w:rPr>
          <w:rFonts w:cs="Arial"/>
          <w:sz w:val="22"/>
          <w:szCs w:val="22"/>
          <w:lang w:val="en-AU"/>
        </w:rPr>
        <w:t xml:space="preserve">that in the implementation report on the Hawksbill Turtle SSAP, it </w:t>
      </w:r>
      <w:r w:rsidRPr="00507FDA">
        <w:rPr>
          <w:rFonts w:cs="Arial"/>
          <w:sz w:val="22"/>
          <w:szCs w:val="22"/>
          <w:lang w:val="en-AU"/>
        </w:rPr>
        <w:t>had marked several actions as ‘No progress being made’ because there was no need to progress those actions. For example, actions 2.1.1 and 2.1.2 relate to tackling the illegal trade of hawksbill turtles within each jurisdiction. However, Australia is free of illegal hawksbill trade and therefore does not need to produce new enforcement measures. Since this action was marked as ‘No progress being made’, it gives the impression that the problem DOES occur in Australia AND is not being addressed. Ideally, this action should have been marked as ‘N/A’.</w:t>
      </w:r>
      <w:r w:rsidR="00BB6A07" w:rsidRPr="00F22808">
        <w:rPr>
          <w:rFonts w:cs="Arial"/>
          <w:sz w:val="22"/>
          <w:szCs w:val="22"/>
          <w:lang w:val="en-AU"/>
        </w:rPr>
        <w:t xml:space="preserve"> Australia suggested that opport</w:t>
      </w:r>
      <w:r w:rsidR="00074E3C" w:rsidRPr="00F22808">
        <w:rPr>
          <w:rFonts w:cs="Arial"/>
          <w:sz w:val="22"/>
          <w:szCs w:val="22"/>
          <w:lang w:val="en-AU"/>
        </w:rPr>
        <w:t xml:space="preserve">unity be given to </w:t>
      </w:r>
      <w:r w:rsidR="00101840" w:rsidRPr="00F22808">
        <w:rPr>
          <w:rFonts w:cs="Arial"/>
          <w:sz w:val="22"/>
          <w:szCs w:val="22"/>
          <w:lang w:val="en-AU"/>
        </w:rPr>
        <w:t xml:space="preserve">Parties that reported to </w:t>
      </w:r>
      <w:r w:rsidR="00E113E5" w:rsidRPr="00F22808">
        <w:rPr>
          <w:rFonts w:cs="Arial"/>
          <w:sz w:val="22"/>
          <w:szCs w:val="22"/>
          <w:lang w:val="en-AU"/>
        </w:rPr>
        <w:t xml:space="preserve">revise the </w:t>
      </w:r>
      <w:r w:rsidR="00673076" w:rsidRPr="00F22808">
        <w:rPr>
          <w:rFonts w:cs="Arial"/>
          <w:sz w:val="22"/>
          <w:szCs w:val="22"/>
          <w:lang w:val="en-AU"/>
        </w:rPr>
        <w:t>summary</w:t>
      </w:r>
      <w:r w:rsidR="00730559" w:rsidRPr="00F22808">
        <w:rPr>
          <w:rFonts w:cs="Arial"/>
          <w:sz w:val="22"/>
          <w:szCs w:val="22"/>
          <w:lang w:val="en-AU"/>
        </w:rPr>
        <w:t>, if possible.</w:t>
      </w:r>
    </w:p>
    <w:p w14:paraId="5AD9273D" w14:textId="77777777" w:rsidR="000B161F" w:rsidRDefault="000B161F" w:rsidP="00493A1F">
      <w:pPr>
        <w:jc w:val="both"/>
        <w:rPr>
          <w:rFonts w:cs="Arial"/>
          <w:sz w:val="22"/>
          <w:szCs w:val="22"/>
        </w:rPr>
      </w:pPr>
    </w:p>
    <w:p w14:paraId="22E43B99" w14:textId="4B64AF01" w:rsidR="00170AB1" w:rsidRPr="00DF4423" w:rsidRDefault="00170AB1" w:rsidP="00493A1F">
      <w:pPr>
        <w:jc w:val="both"/>
        <w:rPr>
          <w:rFonts w:cs="Arial"/>
          <w:b/>
          <w:sz w:val="22"/>
          <w:szCs w:val="22"/>
        </w:rPr>
      </w:pPr>
      <w:r w:rsidRPr="00DF4423">
        <w:rPr>
          <w:rFonts w:cs="Arial"/>
          <w:b/>
          <w:sz w:val="22"/>
          <w:szCs w:val="22"/>
        </w:rPr>
        <w:t>RECOMMENDATIONS TO COP1</w:t>
      </w:r>
      <w:r w:rsidR="009618C5">
        <w:rPr>
          <w:rFonts w:cs="Arial"/>
          <w:b/>
          <w:sz w:val="22"/>
          <w:szCs w:val="22"/>
        </w:rPr>
        <w:t>5</w:t>
      </w:r>
    </w:p>
    <w:p w14:paraId="1A6C6272" w14:textId="77777777" w:rsidR="00DF651D" w:rsidRPr="00DF651D" w:rsidRDefault="00DF651D" w:rsidP="00493A1F">
      <w:pPr>
        <w:jc w:val="both"/>
        <w:rPr>
          <w:rFonts w:cs="Arial"/>
          <w:color w:val="000000" w:themeColor="text1"/>
          <w:sz w:val="22"/>
          <w:szCs w:val="22"/>
        </w:rPr>
      </w:pPr>
    </w:p>
    <w:p w14:paraId="4893F484" w14:textId="70E3B4DE" w:rsidR="004B0347" w:rsidRPr="004A2554" w:rsidRDefault="004B0347" w:rsidP="00493A1F">
      <w:pPr>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 adopt</w:t>
      </w:r>
      <w:proofErr w:type="gramEnd"/>
      <w:r w:rsidRPr="009C4089">
        <w:rPr>
          <w:rFonts w:cs="Arial"/>
          <w:sz w:val="22"/>
          <w:szCs w:val="22"/>
        </w:rPr>
        <w:t xml:space="preserve"> the draft decisions</w:t>
      </w:r>
      <w:r>
        <w:rPr>
          <w:rFonts w:cs="Arial"/>
          <w:bCs/>
          <w:sz w:val="22"/>
          <w:szCs w:val="22"/>
        </w:rPr>
        <w:t>.</w:t>
      </w:r>
    </w:p>
    <w:p w14:paraId="4999E447" w14:textId="77777777" w:rsidR="00170AB1" w:rsidRDefault="00170AB1" w:rsidP="00493A1F">
      <w:pPr>
        <w:jc w:val="both"/>
        <w:rPr>
          <w:rFonts w:cs="Arial"/>
          <w:sz w:val="22"/>
          <w:szCs w:val="22"/>
        </w:rPr>
      </w:pPr>
    </w:p>
    <w:p w14:paraId="4A9B2817" w14:textId="77777777" w:rsidR="00170AB1" w:rsidRPr="008F20D3" w:rsidRDefault="00170AB1" w:rsidP="00493A1F">
      <w:pPr>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0B9107D1" w14:textId="77777777" w:rsidR="00403C87" w:rsidRPr="00403C87" w:rsidRDefault="00403C87" w:rsidP="00493A1F">
      <w:pPr>
        <w:jc w:val="both"/>
        <w:rPr>
          <w:rFonts w:cs="Arial"/>
          <w:color w:val="000000" w:themeColor="text1"/>
          <w:sz w:val="22"/>
          <w:szCs w:val="22"/>
        </w:rPr>
      </w:pPr>
    </w:p>
    <w:p w14:paraId="4AA028FA" w14:textId="67D35FE7" w:rsidR="005057F8" w:rsidRDefault="007F3C45" w:rsidP="00493A1F">
      <w:pPr>
        <w:jc w:val="both"/>
        <w:rPr>
          <w:rFonts w:cs="Arial"/>
          <w:sz w:val="22"/>
          <w:szCs w:val="22"/>
        </w:rPr>
      </w:pPr>
      <w:r>
        <w:rPr>
          <w:rFonts w:cs="Arial"/>
          <w:sz w:val="22"/>
          <w:szCs w:val="22"/>
        </w:rPr>
        <w:t xml:space="preserve">The following amendments are proposed in </w:t>
      </w:r>
      <w:r w:rsidR="00E46273">
        <w:rPr>
          <w:rFonts w:cs="Arial"/>
          <w:sz w:val="22"/>
          <w:szCs w:val="22"/>
        </w:rPr>
        <w:t>Annex 3</w:t>
      </w:r>
      <w:r w:rsidR="00BA0566">
        <w:rPr>
          <w:rFonts w:cs="Arial"/>
          <w:sz w:val="22"/>
          <w:szCs w:val="22"/>
        </w:rPr>
        <w:t>:</w:t>
      </w:r>
    </w:p>
    <w:p w14:paraId="124E4A3F" w14:textId="7D50E94A" w:rsidR="007F3C45" w:rsidRDefault="007F3C45" w:rsidP="00493A1F">
      <w:pPr>
        <w:jc w:val="both"/>
        <w:rPr>
          <w:rFonts w:cs="Arial"/>
          <w:sz w:val="22"/>
          <w:szCs w:val="22"/>
        </w:rPr>
      </w:pPr>
    </w:p>
    <w:p w14:paraId="4F334624" w14:textId="77777777" w:rsidR="00D50722" w:rsidRDefault="006E604D" w:rsidP="00493A1F">
      <w:pPr>
        <w:jc w:val="both"/>
        <w:rPr>
          <w:rFonts w:cs="Arial"/>
          <w:sz w:val="22"/>
          <w:szCs w:val="22"/>
          <w:lang w:val="en-AU"/>
        </w:rPr>
      </w:pPr>
      <w:r>
        <w:rPr>
          <w:rFonts w:cs="Arial"/>
          <w:sz w:val="22"/>
          <w:szCs w:val="22"/>
          <w:lang w:val="en-AU"/>
        </w:rPr>
        <w:t xml:space="preserve">Further clarity is required in </w:t>
      </w:r>
      <w:r w:rsidR="00647403" w:rsidRPr="00507FDA">
        <w:rPr>
          <w:rFonts w:cs="Arial"/>
          <w:sz w:val="22"/>
          <w:szCs w:val="22"/>
          <w:lang w:val="en-AU"/>
        </w:rPr>
        <w:t>Table 1</w:t>
      </w:r>
      <w:r>
        <w:rPr>
          <w:rFonts w:cs="Arial"/>
          <w:sz w:val="22"/>
          <w:szCs w:val="22"/>
          <w:lang w:val="en-AU"/>
        </w:rPr>
        <w:t xml:space="preserve">. </w:t>
      </w:r>
    </w:p>
    <w:p w14:paraId="12268C86" w14:textId="41CF77CA" w:rsidR="00647403" w:rsidRPr="00507FDA" w:rsidRDefault="006E604D" w:rsidP="00493A1F">
      <w:pPr>
        <w:numPr>
          <w:ilvl w:val="0"/>
          <w:numId w:val="3"/>
        </w:numPr>
        <w:spacing w:after="80"/>
        <w:jc w:val="both"/>
        <w:rPr>
          <w:rFonts w:cs="Arial"/>
          <w:sz w:val="22"/>
          <w:szCs w:val="22"/>
          <w:lang w:val="en-AU"/>
        </w:rPr>
      </w:pPr>
      <w:r>
        <w:rPr>
          <w:rFonts w:cs="Arial"/>
          <w:sz w:val="22"/>
          <w:szCs w:val="22"/>
          <w:lang w:val="en-AU"/>
        </w:rPr>
        <w:t>It</w:t>
      </w:r>
      <w:r w:rsidR="00647403" w:rsidRPr="00507FDA">
        <w:rPr>
          <w:rFonts w:cs="Arial"/>
          <w:sz w:val="22"/>
          <w:szCs w:val="22"/>
          <w:lang w:val="en-AU"/>
        </w:rPr>
        <w:t xml:space="preserve"> only displays the information provided by 8/33 Range States </w:t>
      </w:r>
      <w:r w:rsidR="002D2FD3">
        <w:rPr>
          <w:rFonts w:cs="Arial"/>
          <w:sz w:val="22"/>
          <w:szCs w:val="22"/>
          <w:lang w:val="en-AU"/>
        </w:rPr>
        <w:t>of the Hawksbill SSAP</w:t>
      </w:r>
      <w:r w:rsidR="00647403" w:rsidRPr="00507FDA">
        <w:rPr>
          <w:rFonts w:cs="Arial"/>
          <w:sz w:val="22"/>
          <w:szCs w:val="22"/>
          <w:lang w:val="en-AU"/>
        </w:rPr>
        <w:t xml:space="preserve">. The remaining 25 Range States have not provided any information but might also be progressing items. This provides a biased image of who has contributed to implementing the Hawksbill SSAP. This should be made clear in the Table legend, for example by highlighting the other Range States that did not provide input. </w:t>
      </w:r>
    </w:p>
    <w:p w14:paraId="6BE9A234" w14:textId="77777777" w:rsidR="00647403" w:rsidRPr="00507FDA" w:rsidRDefault="00647403" w:rsidP="00493A1F">
      <w:pPr>
        <w:numPr>
          <w:ilvl w:val="0"/>
          <w:numId w:val="3"/>
        </w:numPr>
        <w:jc w:val="both"/>
        <w:rPr>
          <w:rFonts w:cs="Arial"/>
          <w:sz w:val="22"/>
          <w:szCs w:val="22"/>
          <w:lang w:val="en-AU"/>
        </w:rPr>
      </w:pPr>
      <w:r w:rsidRPr="00507FDA">
        <w:rPr>
          <w:rFonts w:cs="Arial"/>
          <w:sz w:val="22"/>
          <w:szCs w:val="22"/>
          <w:lang w:val="en-AU"/>
        </w:rPr>
        <w:t xml:space="preserve">The left column should summarise each action, not just display the action numbers. This would allow Parties to focus on the topics of interest to their jurisdictions. </w:t>
      </w:r>
    </w:p>
    <w:p w14:paraId="7F213CFC" w14:textId="77777777" w:rsidR="00E46273" w:rsidRDefault="00E46273" w:rsidP="00493A1F">
      <w:pPr>
        <w:jc w:val="both"/>
        <w:rPr>
          <w:rFonts w:cs="Arial"/>
          <w:sz w:val="22"/>
          <w:szCs w:val="22"/>
        </w:rPr>
      </w:pPr>
    </w:p>
    <w:sectPr w:rsidR="00E46273"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321B" w14:textId="77777777" w:rsidR="00A81242" w:rsidRDefault="00A81242" w:rsidP="00355BE3">
      <w:r>
        <w:separator/>
      </w:r>
    </w:p>
  </w:endnote>
  <w:endnote w:type="continuationSeparator" w:id="0">
    <w:p w14:paraId="3CF219A7" w14:textId="77777777" w:rsidR="00A81242" w:rsidRDefault="00A81242" w:rsidP="00355BE3">
      <w:r>
        <w:continuationSeparator/>
      </w:r>
    </w:p>
  </w:endnote>
  <w:endnote w:type="continuationNotice" w:id="1">
    <w:p w14:paraId="54B30DA4" w14:textId="77777777" w:rsidR="00A81242" w:rsidRDefault="00A81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BF61" w14:textId="77777777" w:rsidR="00A81242" w:rsidRDefault="00A81242" w:rsidP="00355BE3">
      <w:r>
        <w:separator/>
      </w:r>
    </w:p>
  </w:footnote>
  <w:footnote w:type="continuationSeparator" w:id="0">
    <w:p w14:paraId="2B88CD5E" w14:textId="77777777" w:rsidR="00A81242" w:rsidRDefault="00A81242" w:rsidP="00355BE3">
      <w:r>
        <w:continuationSeparator/>
      </w:r>
    </w:p>
  </w:footnote>
  <w:footnote w:type="continuationNotice" w:id="1">
    <w:p w14:paraId="11A54133" w14:textId="77777777" w:rsidR="00A81242" w:rsidRDefault="00A81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24605552"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44F30">
      <w:rPr>
        <w:rFonts w:cs="Arial"/>
        <w:i/>
        <w:szCs w:val="18"/>
      </w:rPr>
      <w:t>25.</w:t>
    </w:r>
    <w:r w:rsidR="00A1777D">
      <w:rPr>
        <w:rFonts w:cs="Arial"/>
        <w:i/>
        <w:szCs w:val="18"/>
      </w:rPr>
      <w:t>5</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7E25"/>
    <w:multiLevelType w:val="hybridMultilevel"/>
    <w:tmpl w:val="1442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2756A"/>
    <w:multiLevelType w:val="hybridMultilevel"/>
    <w:tmpl w:val="F14A2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2"/>
  </w:num>
  <w:num w:numId="2" w16cid:durableId="1687754246">
    <w:abstractNumId w:val="0"/>
  </w:num>
  <w:num w:numId="3" w16cid:durableId="1823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20FA"/>
    <w:rsid w:val="000329BC"/>
    <w:rsid w:val="0003542E"/>
    <w:rsid w:val="00046A87"/>
    <w:rsid w:val="00046D46"/>
    <w:rsid w:val="00052E33"/>
    <w:rsid w:val="000615B4"/>
    <w:rsid w:val="00063FFF"/>
    <w:rsid w:val="00074E3C"/>
    <w:rsid w:val="000B161F"/>
    <w:rsid w:val="000E1D50"/>
    <w:rsid w:val="000E5A3D"/>
    <w:rsid w:val="000E5C8F"/>
    <w:rsid w:val="000F53E4"/>
    <w:rsid w:val="00101840"/>
    <w:rsid w:val="00135B8D"/>
    <w:rsid w:val="00136F0D"/>
    <w:rsid w:val="00143E94"/>
    <w:rsid w:val="001577CC"/>
    <w:rsid w:val="00167370"/>
    <w:rsid w:val="00170AB1"/>
    <w:rsid w:val="00175F3E"/>
    <w:rsid w:val="001925CF"/>
    <w:rsid w:val="001C3A5B"/>
    <w:rsid w:val="00212ACB"/>
    <w:rsid w:val="00215EBC"/>
    <w:rsid w:val="00230810"/>
    <w:rsid w:val="002423B4"/>
    <w:rsid w:val="00261FA8"/>
    <w:rsid w:val="00275CED"/>
    <w:rsid w:val="002B725D"/>
    <w:rsid w:val="002D2FD3"/>
    <w:rsid w:val="002E2CCD"/>
    <w:rsid w:val="002E6285"/>
    <w:rsid w:val="002F1CFF"/>
    <w:rsid w:val="002F2EAC"/>
    <w:rsid w:val="00327357"/>
    <w:rsid w:val="00331C37"/>
    <w:rsid w:val="003434E8"/>
    <w:rsid w:val="00355BE3"/>
    <w:rsid w:val="00356511"/>
    <w:rsid w:val="00383C66"/>
    <w:rsid w:val="003B274C"/>
    <w:rsid w:val="003B3D49"/>
    <w:rsid w:val="003D6362"/>
    <w:rsid w:val="003E46BA"/>
    <w:rsid w:val="003F2B40"/>
    <w:rsid w:val="00402D76"/>
    <w:rsid w:val="00403C87"/>
    <w:rsid w:val="004066F1"/>
    <w:rsid w:val="0041050E"/>
    <w:rsid w:val="00420279"/>
    <w:rsid w:val="00420FCA"/>
    <w:rsid w:val="004417D2"/>
    <w:rsid w:val="00456736"/>
    <w:rsid w:val="00493A1F"/>
    <w:rsid w:val="004946B7"/>
    <w:rsid w:val="004B0347"/>
    <w:rsid w:val="004B3945"/>
    <w:rsid w:val="004D03C7"/>
    <w:rsid w:val="004D368A"/>
    <w:rsid w:val="004E72A4"/>
    <w:rsid w:val="004F044B"/>
    <w:rsid w:val="005057F8"/>
    <w:rsid w:val="00507FDA"/>
    <w:rsid w:val="00512B49"/>
    <w:rsid w:val="00521854"/>
    <w:rsid w:val="0052672F"/>
    <w:rsid w:val="00526CF1"/>
    <w:rsid w:val="005330F7"/>
    <w:rsid w:val="005460FA"/>
    <w:rsid w:val="005530A2"/>
    <w:rsid w:val="00563598"/>
    <w:rsid w:val="00564AA9"/>
    <w:rsid w:val="0056640F"/>
    <w:rsid w:val="00587BD6"/>
    <w:rsid w:val="005A11D3"/>
    <w:rsid w:val="005A39C3"/>
    <w:rsid w:val="005B2560"/>
    <w:rsid w:val="005E5F6A"/>
    <w:rsid w:val="00602460"/>
    <w:rsid w:val="00605C4C"/>
    <w:rsid w:val="006115DD"/>
    <w:rsid w:val="006155DC"/>
    <w:rsid w:val="00620268"/>
    <w:rsid w:val="00647403"/>
    <w:rsid w:val="00667740"/>
    <w:rsid w:val="006678B2"/>
    <w:rsid w:val="00673076"/>
    <w:rsid w:val="00682002"/>
    <w:rsid w:val="0069524C"/>
    <w:rsid w:val="006A75AC"/>
    <w:rsid w:val="006E604D"/>
    <w:rsid w:val="006F2D15"/>
    <w:rsid w:val="00706A2A"/>
    <w:rsid w:val="007117FE"/>
    <w:rsid w:val="00730559"/>
    <w:rsid w:val="00743157"/>
    <w:rsid w:val="00743376"/>
    <w:rsid w:val="007474AD"/>
    <w:rsid w:val="00772E78"/>
    <w:rsid w:val="007939D0"/>
    <w:rsid w:val="007D7C8D"/>
    <w:rsid w:val="007E30A8"/>
    <w:rsid w:val="007F3C45"/>
    <w:rsid w:val="00807F27"/>
    <w:rsid w:val="008227A9"/>
    <w:rsid w:val="00834FB0"/>
    <w:rsid w:val="00860FB9"/>
    <w:rsid w:val="00864D1B"/>
    <w:rsid w:val="00882BAB"/>
    <w:rsid w:val="008976C1"/>
    <w:rsid w:val="008B1A28"/>
    <w:rsid w:val="008C20ED"/>
    <w:rsid w:val="008D0A1F"/>
    <w:rsid w:val="008E2808"/>
    <w:rsid w:val="008E31C5"/>
    <w:rsid w:val="008E6DE8"/>
    <w:rsid w:val="008E6E58"/>
    <w:rsid w:val="008F2858"/>
    <w:rsid w:val="0090217C"/>
    <w:rsid w:val="009163C0"/>
    <w:rsid w:val="00923704"/>
    <w:rsid w:val="00932896"/>
    <w:rsid w:val="00950CDA"/>
    <w:rsid w:val="009618C5"/>
    <w:rsid w:val="00976587"/>
    <w:rsid w:val="00992A45"/>
    <w:rsid w:val="009B4462"/>
    <w:rsid w:val="009B5E01"/>
    <w:rsid w:val="009D72DF"/>
    <w:rsid w:val="009E5236"/>
    <w:rsid w:val="00A035F4"/>
    <w:rsid w:val="00A0453F"/>
    <w:rsid w:val="00A050AF"/>
    <w:rsid w:val="00A1777D"/>
    <w:rsid w:val="00A23A88"/>
    <w:rsid w:val="00A32341"/>
    <w:rsid w:val="00A36B15"/>
    <w:rsid w:val="00A4081B"/>
    <w:rsid w:val="00A56E57"/>
    <w:rsid w:val="00A57C1F"/>
    <w:rsid w:val="00A731F8"/>
    <w:rsid w:val="00A75AB2"/>
    <w:rsid w:val="00A81242"/>
    <w:rsid w:val="00AA31DB"/>
    <w:rsid w:val="00AC65A9"/>
    <w:rsid w:val="00B07799"/>
    <w:rsid w:val="00B07A6A"/>
    <w:rsid w:val="00B242C8"/>
    <w:rsid w:val="00B43AD3"/>
    <w:rsid w:val="00B509DB"/>
    <w:rsid w:val="00B63AC6"/>
    <w:rsid w:val="00B65987"/>
    <w:rsid w:val="00B85951"/>
    <w:rsid w:val="00B91E3F"/>
    <w:rsid w:val="00B948DD"/>
    <w:rsid w:val="00BA0566"/>
    <w:rsid w:val="00BA6B0A"/>
    <w:rsid w:val="00BB6A07"/>
    <w:rsid w:val="00BB6BB5"/>
    <w:rsid w:val="00BC5FCA"/>
    <w:rsid w:val="00BC7C55"/>
    <w:rsid w:val="00BE09A3"/>
    <w:rsid w:val="00BE482A"/>
    <w:rsid w:val="00C053C6"/>
    <w:rsid w:val="00C211B4"/>
    <w:rsid w:val="00C24DCF"/>
    <w:rsid w:val="00C27797"/>
    <w:rsid w:val="00C3405E"/>
    <w:rsid w:val="00C442EF"/>
    <w:rsid w:val="00C45B9F"/>
    <w:rsid w:val="00C67FC0"/>
    <w:rsid w:val="00C77F16"/>
    <w:rsid w:val="00CA63DB"/>
    <w:rsid w:val="00CD0638"/>
    <w:rsid w:val="00D00334"/>
    <w:rsid w:val="00D25794"/>
    <w:rsid w:val="00D300D6"/>
    <w:rsid w:val="00D50722"/>
    <w:rsid w:val="00D70C60"/>
    <w:rsid w:val="00D87174"/>
    <w:rsid w:val="00D9081E"/>
    <w:rsid w:val="00DC69D1"/>
    <w:rsid w:val="00DE3957"/>
    <w:rsid w:val="00DE3CF8"/>
    <w:rsid w:val="00DE3FCE"/>
    <w:rsid w:val="00DE5504"/>
    <w:rsid w:val="00DE7489"/>
    <w:rsid w:val="00DF651D"/>
    <w:rsid w:val="00E113E5"/>
    <w:rsid w:val="00E409C9"/>
    <w:rsid w:val="00E41417"/>
    <w:rsid w:val="00E44F30"/>
    <w:rsid w:val="00E46273"/>
    <w:rsid w:val="00EB3DA3"/>
    <w:rsid w:val="00ED5AC6"/>
    <w:rsid w:val="00EE748A"/>
    <w:rsid w:val="00F11E8B"/>
    <w:rsid w:val="00F22808"/>
    <w:rsid w:val="00F25D58"/>
    <w:rsid w:val="00F46648"/>
    <w:rsid w:val="00F5791D"/>
    <w:rsid w:val="00F662FF"/>
    <w:rsid w:val="00F909CF"/>
    <w:rsid w:val="00FB38B6"/>
    <w:rsid w:val="00FC30CB"/>
    <w:rsid w:val="00FC4F6F"/>
    <w:rsid w:val="00FC4FC0"/>
    <w:rsid w:val="00FC6DD6"/>
    <w:rsid w:val="00FD09C9"/>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D214553-8B16-4CD6-B77C-AA012753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BE09A3"/>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7DEAA-E52A-4DA3-883C-3D8401F92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75</cp:revision>
  <dcterms:created xsi:type="dcterms:W3CDTF">2025-12-09T14:31:00Z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