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F33CA7">
      <w:pPr>
        <w:pStyle w:val="Heading2"/>
        <w:keepNext w:val="0"/>
        <w:ind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5DC6D732" w:rsidR="00355BE3" w:rsidRPr="00AB3F75" w:rsidRDefault="00AB3F75" w:rsidP="00F33CA7">
      <w:pPr>
        <w:ind w:right="11"/>
        <w:jc w:val="right"/>
        <w:rPr>
          <w:sz w:val="20"/>
          <w:szCs w:val="20"/>
          <w:lang w:val="en-GB"/>
        </w:rPr>
      </w:pPr>
      <w:r w:rsidRPr="00AB3F75">
        <w:rPr>
          <w:sz w:val="20"/>
          <w:szCs w:val="20"/>
          <w:lang w:val="en-GB"/>
        </w:rPr>
        <w:t>In-session version</w:t>
      </w:r>
    </w:p>
    <w:p w14:paraId="50F57585" w14:textId="77777777" w:rsidR="00AB3F75" w:rsidRPr="00275CED" w:rsidRDefault="00AB3F75" w:rsidP="00F33CA7">
      <w:pPr>
        <w:ind w:right="11"/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F33CA7">
      <w:pPr>
        <w:pStyle w:val="Heading2"/>
        <w:keepNext w:val="0"/>
        <w:spacing w:after="120"/>
        <w:ind w:right="11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F33CA7">
      <w:pPr>
        <w:pStyle w:val="Heading2"/>
        <w:keepNext w:val="0"/>
        <w:ind w:right="11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F33CA7">
      <w:pPr>
        <w:pStyle w:val="Heading2"/>
        <w:keepNext w:val="0"/>
        <w:ind w:right="11"/>
        <w:jc w:val="center"/>
        <w:rPr>
          <w:rFonts w:cs="Arial"/>
          <w:sz w:val="22"/>
          <w:szCs w:val="22"/>
          <w:lang w:val="en-GB"/>
        </w:rPr>
      </w:pPr>
    </w:p>
    <w:p w14:paraId="36150901" w14:textId="7E1137DF" w:rsidR="001577CC" w:rsidRPr="00AB3F75" w:rsidRDefault="00AB3F75" w:rsidP="00AB3F75">
      <w:pPr>
        <w:ind w:right="1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CONSERVING SEAMOUNT ECOSYSTEMS</w:t>
      </w:r>
    </w:p>
    <w:p w14:paraId="5F359992" w14:textId="3F9D8986" w:rsidR="00355BE3" w:rsidRDefault="00355BE3" w:rsidP="00F33CA7">
      <w:pPr>
        <w:pStyle w:val="Heading2"/>
        <w:keepNext w:val="0"/>
        <w:ind w:right="11"/>
        <w:jc w:val="center"/>
        <w:rPr>
          <w:rFonts w:cs="Arial"/>
          <w:sz w:val="22"/>
          <w:szCs w:val="22"/>
        </w:rPr>
      </w:pPr>
      <w:r w:rsidRPr="579198B4">
        <w:rPr>
          <w:rFonts w:cs="Arial"/>
          <w:sz w:val="22"/>
          <w:szCs w:val="22"/>
        </w:rPr>
        <w:t>UNEP/CMS/COP1</w:t>
      </w:r>
      <w:r w:rsidR="009618C5" w:rsidRPr="579198B4">
        <w:rPr>
          <w:rFonts w:cs="Arial"/>
          <w:sz w:val="22"/>
          <w:szCs w:val="22"/>
        </w:rPr>
        <w:t>5</w:t>
      </w:r>
      <w:r w:rsidRPr="579198B4">
        <w:rPr>
          <w:rFonts w:cs="Arial"/>
          <w:sz w:val="22"/>
          <w:szCs w:val="22"/>
        </w:rPr>
        <w:t>/Doc</w:t>
      </w:r>
      <w:r w:rsidR="00834FB0" w:rsidRPr="579198B4">
        <w:rPr>
          <w:rFonts w:cs="Arial"/>
          <w:sz w:val="22"/>
          <w:szCs w:val="22"/>
        </w:rPr>
        <w:t>.</w:t>
      </w:r>
      <w:r w:rsidR="00046D46">
        <w:rPr>
          <w:rFonts w:cs="Arial"/>
          <w:sz w:val="22"/>
          <w:szCs w:val="22"/>
        </w:rPr>
        <w:t>25.</w:t>
      </w:r>
      <w:r w:rsidR="00DE58BF">
        <w:rPr>
          <w:rFonts w:cs="Arial"/>
          <w:sz w:val="22"/>
          <w:szCs w:val="22"/>
        </w:rPr>
        <w:t>3.</w:t>
      </w:r>
      <w:r w:rsidR="00D715C2">
        <w:rPr>
          <w:rFonts w:cs="Arial"/>
          <w:sz w:val="22"/>
          <w:szCs w:val="22"/>
        </w:rPr>
        <w:t>3</w:t>
      </w:r>
    </w:p>
    <w:p w14:paraId="26516C5A" w14:textId="77777777" w:rsidR="00355BE3" w:rsidRDefault="00355BE3" w:rsidP="00F33CA7">
      <w:pPr>
        <w:ind w:right="11"/>
        <w:rPr>
          <w:rFonts w:cs="Arial"/>
          <w:sz w:val="22"/>
          <w:szCs w:val="22"/>
        </w:rPr>
      </w:pPr>
    </w:p>
    <w:p w14:paraId="0F4A8C58" w14:textId="52B96D0C" w:rsidR="001577CC" w:rsidRPr="00AB3F75" w:rsidRDefault="001577CC" w:rsidP="00F33CA7">
      <w:pPr>
        <w:ind w:right="11"/>
        <w:jc w:val="center"/>
        <w:rPr>
          <w:rFonts w:cs="Arial"/>
          <w:sz w:val="22"/>
          <w:szCs w:val="22"/>
          <w:lang w:val="en-GB"/>
        </w:rPr>
      </w:pPr>
      <w:r w:rsidRPr="00AB3F75">
        <w:rPr>
          <w:rFonts w:cs="Arial"/>
          <w:sz w:val="22"/>
          <w:szCs w:val="22"/>
          <w:lang w:val="en-GB"/>
        </w:rPr>
        <w:t>(ScC-SC8 Agenda item</w:t>
      </w:r>
      <w:r w:rsidR="00C24DCF" w:rsidRPr="00AB3F75">
        <w:rPr>
          <w:rFonts w:cs="Arial"/>
          <w:sz w:val="22"/>
          <w:szCs w:val="22"/>
          <w:lang w:val="en-GB"/>
        </w:rPr>
        <w:t xml:space="preserve"> </w:t>
      </w:r>
      <w:r w:rsidR="00E44F30" w:rsidRPr="00AB3F75">
        <w:rPr>
          <w:rFonts w:cs="Arial"/>
          <w:sz w:val="22"/>
          <w:szCs w:val="22"/>
          <w:lang w:val="en-GB"/>
        </w:rPr>
        <w:t>8.</w:t>
      </w:r>
      <w:r w:rsidR="00DE58BF" w:rsidRPr="00AB3F75">
        <w:rPr>
          <w:rFonts w:cs="Arial"/>
          <w:sz w:val="22"/>
          <w:szCs w:val="22"/>
          <w:lang w:val="en-GB"/>
        </w:rPr>
        <w:t>3.</w:t>
      </w:r>
      <w:r w:rsidR="00D715C2" w:rsidRPr="00AB3F75">
        <w:rPr>
          <w:rFonts w:cs="Arial"/>
          <w:sz w:val="22"/>
          <w:szCs w:val="22"/>
          <w:lang w:val="en-GB"/>
        </w:rPr>
        <w:t>3</w:t>
      </w:r>
      <w:r w:rsidR="00C24DCF" w:rsidRPr="00AB3F75">
        <w:rPr>
          <w:rFonts w:cs="Arial"/>
          <w:sz w:val="22"/>
          <w:szCs w:val="22"/>
          <w:lang w:val="en-GB"/>
        </w:rPr>
        <w:t>)</w:t>
      </w:r>
    </w:p>
    <w:p w14:paraId="4C6CFF5D" w14:textId="77777777" w:rsidR="00B91E3F" w:rsidRPr="00AB3F75" w:rsidRDefault="00B91E3F" w:rsidP="00F33CA7">
      <w:pPr>
        <w:ind w:right="11"/>
        <w:rPr>
          <w:rFonts w:cs="Arial"/>
          <w:sz w:val="22"/>
          <w:szCs w:val="22"/>
          <w:lang w:val="en-GB"/>
        </w:rPr>
      </w:pPr>
    </w:p>
    <w:p w14:paraId="709AA868" w14:textId="77777777" w:rsidR="00C24DCF" w:rsidRDefault="00C24DCF" w:rsidP="00F33CA7">
      <w:pPr>
        <w:ind w:right="11"/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F33CA7">
      <w:pPr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69C143D5" w14:textId="77777777" w:rsidR="00CC0230" w:rsidRPr="00CC0230" w:rsidRDefault="00CC0230" w:rsidP="00F33CA7">
      <w:pPr>
        <w:rPr>
          <w:rFonts w:cs="Arial"/>
          <w:color w:val="000000" w:themeColor="text1"/>
          <w:sz w:val="22"/>
          <w:szCs w:val="22"/>
        </w:rPr>
      </w:pPr>
    </w:p>
    <w:p w14:paraId="3E97A233" w14:textId="564FE1A5" w:rsidR="004066F1" w:rsidRDefault="004066F1" w:rsidP="00AB3F75">
      <w:pPr>
        <w:jc w:val="both"/>
        <w:rPr>
          <w:rFonts w:cs="Arial"/>
          <w:sz w:val="22"/>
          <w:szCs w:val="22"/>
        </w:rPr>
      </w:pPr>
      <w:r w:rsidRPr="001C3A5B">
        <w:rPr>
          <w:rFonts w:cs="Arial"/>
          <w:sz w:val="22"/>
          <w:szCs w:val="22"/>
        </w:rPr>
        <w:t>The Sessional Committee</w:t>
      </w:r>
      <w:r>
        <w:rPr>
          <w:rFonts w:cs="Arial"/>
          <w:sz w:val="22"/>
          <w:szCs w:val="22"/>
        </w:rPr>
        <w:t xml:space="preserve"> </w:t>
      </w:r>
      <w:r w:rsidR="00023F35">
        <w:rPr>
          <w:rFonts w:cs="Arial"/>
          <w:sz w:val="22"/>
          <w:szCs w:val="22"/>
        </w:rPr>
        <w:t>thanked</w:t>
      </w:r>
      <w:r w:rsidR="00CC0230">
        <w:rPr>
          <w:rFonts w:cs="Arial"/>
          <w:sz w:val="22"/>
          <w:szCs w:val="22"/>
        </w:rPr>
        <w:t xml:space="preserve"> the Governments of </w:t>
      </w:r>
      <w:r w:rsidR="00A9759A">
        <w:rPr>
          <w:rFonts w:cs="Arial"/>
          <w:sz w:val="22"/>
          <w:szCs w:val="22"/>
        </w:rPr>
        <w:t xml:space="preserve">Monaco and Panama for drawing attention to this important subject. It found both the background information provided in the document and related information document </w:t>
      </w:r>
      <w:r w:rsidR="00AC73F3">
        <w:rPr>
          <w:rFonts w:cs="Arial"/>
          <w:sz w:val="22"/>
          <w:szCs w:val="22"/>
        </w:rPr>
        <w:t>and the draft Resolution and draft Decisions to be excellent, with only minor suggestions on the text as outlined below.</w:t>
      </w:r>
    </w:p>
    <w:p w14:paraId="290793DD" w14:textId="77777777" w:rsidR="00AC73F3" w:rsidRDefault="00AC73F3" w:rsidP="00AB3F75">
      <w:pPr>
        <w:jc w:val="both"/>
        <w:rPr>
          <w:rFonts w:cs="Arial"/>
          <w:sz w:val="22"/>
          <w:szCs w:val="22"/>
        </w:rPr>
      </w:pPr>
    </w:p>
    <w:p w14:paraId="46DAB9A5" w14:textId="41B04993" w:rsidR="00AC73F3" w:rsidRDefault="006934E7" w:rsidP="00AB3F7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It was noted that </w:t>
      </w:r>
      <w:r w:rsidR="007567BA">
        <w:rPr>
          <w:rFonts w:cs="Arial"/>
          <w:sz w:val="22"/>
          <w:szCs w:val="22"/>
        </w:rPr>
        <w:t xml:space="preserve">prioritizing seamount habitats for conservation was justified </w:t>
      </w:r>
      <w:r w:rsidR="00D34496">
        <w:rPr>
          <w:rFonts w:cs="Arial"/>
          <w:sz w:val="22"/>
          <w:szCs w:val="22"/>
        </w:rPr>
        <w:t>given the</w:t>
      </w:r>
      <w:r w:rsidR="00A7309D">
        <w:rPr>
          <w:rFonts w:cs="Arial"/>
          <w:sz w:val="22"/>
          <w:szCs w:val="22"/>
        </w:rPr>
        <w:t>ir</w:t>
      </w:r>
      <w:r w:rsidR="00D34496">
        <w:rPr>
          <w:rFonts w:cs="Arial"/>
          <w:sz w:val="22"/>
          <w:szCs w:val="22"/>
        </w:rPr>
        <w:t xml:space="preserve"> very high importance for numerous </w:t>
      </w:r>
      <w:r w:rsidR="00EA1D63">
        <w:rPr>
          <w:rFonts w:cs="Arial"/>
          <w:sz w:val="22"/>
          <w:szCs w:val="22"/>
        </w:rPr>
        <w:t>migratory marine species</w:t>
      </w:r>
      <w:r w:rsidR="00136C4A">
        <w:rPr>
          <w:rFonts w:cs="Arial"/>
          <w:sz w:val="22"/>
          <w:szCs w:val="22"/>
        </w:rPr>
        <w:t xml:space="preserve">, and the relatively higher impacts of </w:t>
      </w:r>
      <w:r w:rsidR="00B8773C">
        <w:rPr>
          <w:rFonts w:cs="Arial"/>
          <w:sz w:val="22"/>
          <w:szCs w:val="22"/>
        </w:rPr>
        <w:t xml:space="preserve">fishing </w:t>
      </w:r>
      <w:r w:rsidR="00715D17">
        <w:rPr>
          <w:rFonts w:cs="Arial"/>
          <w:sz w:val="22"/>
          <w:szCs w:val="22"/>
        </w:rPr>
        <w:t>in these areas of aggregation</w:t>
      </w:r>
      <w:r w:rsidR="007567BA">
        <w:rPr>
          <w:rFonts w:cs="Arial"/>
          <w:sz w:val="22"/>
          <w:szCs w:val="22"/>
        </w:rPr>
        <w:t xml:space="preserve">. </w:t>
      </w:r>
      <w:r w:rsidR="00A7309D">
        <w:rPr>
          <w:rFonts w:cs="Arial"/>
          <w:sz w:val="22"/>
          <w:szCs w:val="22"/>
        </w:rPr>
        <w:t>This was</w:t>
      </w:r>
      <w:r w:rsidR="00715D17">
        <w:rPr>
          <w:rFonts w:cs="Arial"/>
          <w:sz w:val="22"/>
          <w:szCs w:val="22"/>
        </w:rPr>
        <w:t xml:space="preserve"> also</w:t>
      </w:r>
      <w:r w:rsidR="00A7309D">
        <w:rPr>
          <w:rFonts w:cs="Arial"/>
          <w:sz w:val="22"/>
          <w:szCs w:val="22"/>
        </w:rPr>
        <w:t xml:space="preserve"> in line with other resolutions focusing on important habitats</w:t>
      </w:r>
      <w:r w:rsidR="00715D17">
        <w:rPr>
          <w:rFonts w:cs="Arial"/>
          <w:sz w:val="22"/>
          <w:szCs w:val="22"/>
        </w:rPr>
        <w:t>, such as the one on seagrass</w:t>
      </w:r>
      <w:r w:rsidR="00A7309D">
        <w:rPr>
          <w:rFonts w:cs="Arial"/>
          <w:sz w:val="22"/>
          <w:szCs w:val="22"/>
        </w:rPr>
        <w:t xml:space="preserve">. </w:t>
      </w:r>
    </w:p>
    <w:p w14:paraId="79ADBB3B" w14:textId="77777777" w:rsidR="00A7309D" w:rsidRDefault="00A7309D" w:rsidP="00AB3F75">
      <w:pPr>
        <w:jc w:val="both"/>
        <w:rPr>
          <w:rFonts w:cs="Arial"/>
          <w:sz w:val="22"/>
          <w:szCs w:val="22"/>
        </w:rPr>
      </w:pPr>
    </w:p>
    <w:p w14:paraId="7A685C44" w14:textId="68689EEE" w:rsidR="00715D17" w:rsidRDefault="00B010F9" w:rsidP="00AB3F7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It was</w:t>
      </w:r>
      <w:r w:rsidR="00715D17">
        <w:rPr>
          <w:rFonts w:cs="Arial"/>
          <w:sz w:val="22"/>
          <w:szCs w:val="22"/>
        </w:rPr>
        <w:t xml:space="preserve"> noted that the</w:t>
      </w:r>
      <w:r w:rsidR="00715D17" w:rsidRPr="00715D17">
        <w:rPr>
          <w:rFonts w:cs="Arial"/>
          <w:sz w:val="22"/>
          <w:szCs w:val="22"/>
        </w:rPr>
        <w:t xml:space="preserve"> propos</w:t>
      </w:r>
      <w:r w:rsidR="00715D17">
        <w:rPr>
          <w:rFonts w:cs="Arial"/>
          <w:sz w:val="22"/>
          <w:szCs w:val="22"/>
        </w:rPr>
        <w:t>ed resolution</w:t>
      </w:r>
      <w:r w:rsidR="00715D17" w:rsidRPr="00715D17">
        <w:rPr>
          <w:rFonts w:cs="Arial"/>
          <w:sz w:val="22"/>
          <w:szCs w:val="22"/>
        </w:rPr>
        <w:t xml:space="preserve"> aligns with IUCN rec</w:t>
      </w:r>
      <w:r w:rsidR="00715D17">
        <w:rPr>
          <w:rFonts w:cs="Arial"/>
          <w:sz w:val="22"/>
          <w:szCs w:val="22"/>
        </w:rPr>
        <w:t>ommendations and the recently adopted IUCN resolution</w:t>
      </w:r>
      <w:r w:rsidR="00715D17" w:rsidRPr="00715D17">
        <w:rPr>
          <w:rFonts w:cs="Arial"/>
          <w:sz w:val="22"/>
          <w:szCs w:val="22"/>
        </w:rPr>
        <w:t xml:space="preserve"> on Seamounts, </w:t>
      </w:r>
      <w:r w:rsidR="00715D17">
        <w:rPr>
          <w:rFonts w:cs="Arial"/>
          <w:sz w:val="22"/>
          <w:szCs w:val="22"/>
        </w:rPr>
        <w:t xml:space="preserve">which </w:t>
      </w:r>
      <w:r w:rsidR="00715D17" w:rsidRPr="00715D17">
        <w:rPr>
          <w:rFonts w:cs="Arial"/>
          <w:sz w:val="22"/>
          <w:szCs w:val="22"/>
        </w:rPr>
        <w:t>calls for</w:t>
      </w:r>
      <w:r w:rsidR="00715D17">
        <w:rPr>
          <w:rFonts w:cs="Arial"/>
          <w:sz w:val="22"/>
          <w:szCs w:val="22"/>
        </w:rPr>
        <w:t xml:space="preserve"> their</w:t>
      </w:r>
      <w:r w:rsidR="00715D17" w:rsidRPr="00715D17">
        <w:rPr>
          <w:rFonts w:cs="Arial"/>
          <w:sz w:val="22"/>
          <w:szCs w:val="22"/>
        </w:rPr>
        <w:t xml:space="preserve"> protection</w:t>
      </w:r>
      <w:r w:rsidR="00CA7786">
        <w:rPr>
          <w:rFonts w:cs="Arial"/>
          <w:sz w:val="22"/>
          <w:szCs w:val="22"/>
        </w:rPr>
        <w:t>. IUCN</w:t>
      </w:r>
      <w:r w:rsidR="00715D17">
        <w:rPr>
          <w:rFonts w:cs="Arial"/>
          <w:sz w:val="22"/>
          <w:szCs w:val="22"/>
        </w:rPr>
        <w:t xml:space="preserve"> </w:t>
      </w:r>
      <w:r w:rsidR="006C4034">
        <w:rPr>
          <w:rFonts w:cs="Arial"/>
          <w:sz w:val="22"/>
          <w:szCs w:val="22"/>
        </w:rPr>
        <w:t xml:space="preserve">confirmed that </w:t>
      </w:r>
      <w:r w:rsidR="00FD6D00">
        <w:rPr>
          <w:rFonts w:cs="Arial"/>
          <w:sz w:val="22"/>
          <w:szCs w:val="22"/>
        </w:rPr>
        <w:t xml:space="preserve">they </w:t>
      </w:r>
      <w:r w:rsidR="006C4034">
        <w:rPr>
          <w:rFonts w:cs="Arial"/>
          <w:sz w:val="22"/>
          <w:szCs w:val="22"/>
        </w:rPr>
        <w:t xml:space="preserve">stood </w:t>
      </w:r>
      <w:r w:rsidR="00715D17" w:rsidRPr="00715D17">
        <w:rPr>
          <w:rFonts w:cs="Arial"/>
          <w:sz w:val="22"/>
          <w:szCs w:val="22"/>
        </w:rPr>
        <w:t>ready to provide support to Parties to implement</w:t>
      </w:r>
      <w:r w:rsidR="00A46815">
        <w:rPr>
          <w:rFonts w:cs="Arial"/>
          <w:sz w:val="22"/>
          <w:szCs w:val="22"/>
        </w:rPr>
        <w:t xml:space="preserve"> this resolution</w:t>
      </w:r>
      <w:r w:rsidR="006C4034">
        <w:rPr>
          <w:rFonts w:cs="Arial"/>
          <w:sz w:val="22"/>
          <w:szCs w:val="22"/>
        </w:rPr>
        <w:t>.</w:t>
      </w:r>
    </w:p>
    <w:p w14:paraId="78C2FCEB" w14:textId="77777777" w:rsidR="005E7C57" w:rsidRDefault="005E7C57" w:rsidP="00715D17">
      <w:pPr>
        <w:rPr>
          <w:rFonts w:cs="Arial"/>
          <w:sz w:val="22"/>
          <w:szCs w:val="22"/>
        </w:rPr>
      </w:pPr>
    </w:p>
    <w:p w14:paraId="68A7F0AA" w14:textId="77777777" w:rsidR="00960507" w:rsidRDefault="00960507" w:rsidP="00715D17">
      <w:pPr>
        <w:rPr>
          <w:rFonts w:cs="Arial"/>
          <w:sz w:val="22"/>
          <w:szCs w:val="22"/>
        </w:rPr>
      </w:pPr>
    </w:p>
    <w:p w14:paraId="22E43B99" w14:textId="4B64AF01" w:rsidR="00170AB1" w:rsidRPr="00DF4423" w:rsidRDefault="00170AB1" w:rsidP="00F33CA7">
      <w:pPr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 w:rsidR="009618C5">
        <w:rPr>
          <w:rFonts w:cs="Arial"/>
          <w:b/>
          <w:sz w:val="22"/>
          <w:szCs w:val="22"/>
        </w:rPr>
        <w:t>5</w:t>
      </w:r>
    </w:p>
    <w:p w14:paraId="5EDB511A" w14:textId="77777777" w:rsidR="008F0C82" w:rsidRPr="008F0C82" w:rsidRDefault="008F0C82" w:rsidP="00F33CA7">
      <w:pPr>
        <w:jc w:val="both"/>
        <w:rPr>
          <w:rFonts w:cs="Arial"/>
          <w:color w:val="000000" w:themeColor="text1"/>
          <w:sz w:val="22"/>
          <w:szCs w:val="22"/>
        </w:rPr>
      </w:pPr>
    </w:p>
    <w:p w14:paraId="4893F484" w14:textId="44B6EDF4" w:rsidR="004B0347" w:rsidRPr="004A2554" w:rsidRDefault="004B0347" w:rsidP="00F33CA7">
      <w:pPr>
        <w:jc w:val="both"/>
        <w:rPr>
          <w:rFonts w:cs="Arial"/>
          <w:bCs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recommends </w:t>
      </w:r>
      <w:proofErr w:type="gramStart"/>
      <w:r w:rsidRPr="009C4089">
        <w:rPr>
          <w:rFonts w:cs="Arial"/>
          <w:sz w:val="22"/>
          <w:szCs w:val="22"/>
        </w:rPr>
        <w:t>to adopt</w:t>
      </w:r>
      <w:proofErr w:type="gramEnd"/>
      <w:r w:rsidRPr="009C4089">
        <w:rPr>
          <w:rFonts w:cs="Arial"/>
          <w:sz w:val="22"/>
          <w:szCs w:val="22"/>
        </w:rPr>
        <w:t xml:space="preserve"> the draft resolution and decisions</w:t>
      </w:r>
      <w:r w:rsidR="004066F1">
        <w:rPr>
          <w:rFonts w:cs="Arial"/>
          <w:sz w:val="22"/>
          <w:szCs w:val="22"/>
        </w:rPr>
        <w:t xml:space="preserve"> with amendments as specified below</w:t>
      </w:r>
      <w:r>
        <w:rPr>
          <w:rFonts w:cs="Arial"/>
          <w:bCs/>
          <w:sz w:val="22"/>
          <w:szCs w:val="22"/>
        </w:rPr>
        <w:t>.</w:t>
      </w:r>
    </w:p>
    <w:p w14:paraId="4999E447" w14:textId="77777777" w:rsidR="00170AB1" w:rsidRDefault="00170AB1" w:rsidP="00F33CA7">
      <w:pPr>
        <w:rPr>
          <w:rFonts w:cs="Arial"/>
          <w:sz w:val="22"/>
          <w:szCs w:val="22"/>
        </w:rPr>
      </w:pPr>
    </w:p>
    <w:p w14:paraId="65D6D7EB" w14:textId="77777777" w:rsidR="00960507" w:rsidRDefault="00960507" w:rsidP="00F33CA7">
      <w:pPr>
        <w:rPr>
          <w:rFonts w:cs="Arial"/>
          <w:sz w:val="22"/>
          <w:szCs w:val="22"/>
        </w:rPr>
      </w:pPr>
    </w:p>
    <w:p w14:paraId="4A9B2817" w14:textId="77777777" w:rsidR="00170AB1" w:rsidRPr="008F20D3" w:rsidRDefault="00170AB1" w:rsidP="00F33CA7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4C2F0CB0" w14:textId="77777777" w:rsidR="008F0C82" w:rsidRDefault="008F0C82" w:rsidP="00F33CA7">
      <w:pPr>
        <w:rPr>
          <w:rFonts w:cs="Arial"/>
          <w:sz w:val="22"/>
          <w:szCs w:val="22"/>
        </w:rPr>
      </w:pPr>
    </w:p>
    <w:p w14:paraId="4FCE292D" w14:textId="6FA943B1" w:rsidR="000A4731" w:rsidRDefault="000A4731" w:rsidP="009E2E16">
      <w:pPr>
        <w:spacing w:after="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following amendments are proposed in </w:t>
      </w:r>
      <w:r w:rsidR="005910DE">
        <w:rPr>
          <w:rFonts w:cs="Arial"/>
          <w:sz w:val="22"/>
          <w:szCs w:val="22"/>
        </w:rPr>
        <w:t xml:space="preserve">preambular </w:t>
      </w:r>
      <w:r>
        <w:rPr>
          <w:rFonts w:cs="Arial"/>
          <w:sz w:val="22"/>
          <w:szCs w:val="22"/>
        </w:rPr>
        <w:t>paragraph</w:t>
      </w:r>
      <w:r w:rsidR="00E95B15">
        <w:rPr>
          <w:rFonts w:cs="Arial"/>
          <w:sz w:val="22"/>
          <w:szCs w:val="22"/>
        </w:rPr>
        <w:t>s</w:t>
      </w:r>
      <w:r w:rsidR="00CA6AE1">
        <w:rPr>
          <w:rFonts w:cs="Arial"/>
          <w:sz w:val="22"/>
          <w:szCs w:val="22"/>
        </w:rPr>
        <w:t xml:space="preserve"> (PP) of the draft Resolution</w:t>
      </w:r>
      <w:r>
        <w:rPr>
          <w:rFonts w:cs="Arial"/>
          <w:sz w:val="22"/>
          <w:szCs w:val="22"/>
        </w:rPr>
        <w:t>:</w:t>
      </w:r>
    </w:p>
    <w:p w14:paraId="0832F73B" w14:textId="4EA5E0B9" w:rsidR="006A5C93" w:rsidRDefault="00E93142" w:rsidP="009E2E16">
      <w:pPr>
        <w:pStyle w:val="ListParagraph"/>
        <w:numPr>
          <w:ilvl w:val="0"/>
          <w:numId w:val="4"/>
        </w:numPr>
        <w:spacing w:after="80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2319B0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 xml:space="preserve">2: </w:t>
      </w:r>
      <w:r w:rsidR="00270E6E">
        <w:rPr>
          <w:rFonts w:cs="Arial"/>
          <w:sz w:val="22"/>
          <w:szCs w:val="22"/>
        </w:rPr>
        <w:t xml:space="preserve">Quote </w:t>
      </w:r>
      <w:r w:rsidR="00F27855">
        <w:rPr>
          <w:rFonts w:cs="Arial"/>
          <w:sz w:val="22"/>
          <w:szCs w:val="22"/>
        </w:rPr>
        <w:t>provisions of the Convention directly, instead of paraphrasing</w:t>
      </w:r>
    </w:p>
    <w:p w14:paraId="1BF5983C" w14:textId="213CB4B3" w:rsidR="009A3682" w:rsidRPr="006A5C93" w:rsidRDefault="006A5C93" w:rsidP="009E2E16">
      <w:pPr>
        <w:pStyle w:val="ListParagraph"/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2319B0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 xml:space="preserve">10: </w:t>
      </w:r>
      <w:r w:rsidR="000E49E0">
        <w:rPr>
          <w:rFonts w:cs="Arial"/>
          <w:sz w:val="22"/>
          <w:szCs w:val="22"/>
        </w:rPr>
        <w:t>Rephrase to clarify that Targets 3 and 4 of the KMGBF are not per se higher priority than other Targets, but that these are the most relevant in the context of this resolution</w:t>
      </w:r>
    </w:p>
    <w:p w14:paraId="37DE08F8" w14:textId="77777777" w:rsidR="009A3682" w:rsidRDefault="009A3682" w:rsidP="009E2E16">
      <w:pPr>
        <w:jc w:val="both"/>
        <w:rPr>
          <w:rFonts w:cs="Arial"/>
          <w:sz w:val="22"/>
          <w:szCs w:val="22"/>
        </w:rPr>
      </w:pPr>
    </w:p>
    <w:p w14:paraId="521B4EA8" w14:textId="0BFC073C" w:rsidR="00CA6AE1" w:rsidRDefault="00CA6AE1" w:rsidP="009E2E16">
      <w:pPr>
        <w:spacing w:after="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following amendments are proposed in operative paragraphs</w:t>
      </w:r>
      <w:r w:rsidR="002319B0">
        <w:rPr>
          <w:rFonts w:cs="Arial"/>
          <w:sz w:val="22"/>
          <w:szCs w:val="22"/>
        </w:rPr>
        <w:t xml:space="preserve"> (OP)</w:t>
      </w:r>
      <w:r>
        <w:rPr>
          <w:rFonts w:cs="Arial"/>
          <w:sz w:val="22"/>
          <w:szCs w:val="22"/>
        </w:rPr>
        <w:t xml:space="preserve"> of the draft Resolution:</w:t>
      </w:r>
    </w:p>
    <w:p w14:paraId="72425C76" w14:textId="0402C8B2" w:rsidR="00CA2765" w:rsidRDefault="00CA2765" w:rsidP="009E2E16">
      <w:pPr>
        <w:pStyle w:val="ListParagraph"/>
        <w:numPr>
          <w:ilvl w:val="0"/>
          <w:numId w:val="5"/>
        </w:numPr>
        <w:spacing w:after="80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OP1: </w:t>
      </w:r>
      <w:r w:rsidR="00DA1E9B" w:rsidRPr="00A77434">
        <w:rPr>
          <w:rFonts w:cs="Arial"/>
          <w:i/>
          <w:iCs/>
          <w:sz w:val="22"/>
          <w:szCs w:val="22"/>
        </w:rPr>
        <w:t xml:space="preserve">Encourages </w:t>
      </w:r>
      <w:r w:rsidR="00DA1E9B" w:rsidRPr="00C12588">
        <w:rPr>
          <w:rFonts w:cs="Arial"/>
          <w:sz w:val="22"/>
          <w:szCs w:val="22"/>
        </w:rPr>
        <w:t xml:space="preserve">Parties to acknowledge the importance of seamount ecosystems as vital habitats and navigational landmarks for migratory marine species, including those listed in Appendices I and II of the Convention, such as whales, dolphins, sharks, </w:t>
      </w:r>
      <w:r w:rsidR="00DA1E9B" w:rsidRPr="00C12588">
        <w:rPr>
          <w:rFonts w:cs="Arial"/>
          <w:strike/>
          <w:sz w:val="22"/>
          <w:szCs w:val="22"/>
        </w:rPr>
        <w:t>and</w:t>
      </w:r>
      <w:r w:rsidR="00DA1E9B" w:rsidRPr="00C12588">
        <w:rPr>
          <w:rFonts w:cs="Arial"/>
          <w:sz w:val="22"/>
          <w:szCs w:val="22"/>
        </w:rPr>
        <w:t xml:space="preserve"> turtles</w:t>
      </w:r>
      <w:r w:rsidR="00DA1E9B" w:rsidRPr="00C12588">
        <w:rPr>
          <w:rFonts w:cs="Arial"/>
          <w:sz w:val="22"/>
          <w:szCs w:val="22"/>
          <w:u w:val="single"/>
        </w:rPr>
        <w:t xml:space="preserve"> and seabirds</w:t>
      </w:r>
      <w:r w:rsidR="00DA1E9B" w:rsidRPr="00C12588">
        <w:rPr>
          <w:rFonts w:cs="Arial"/>
          <w:sz w:val="22"/>
          <w:szCs w:val="22"/>
        </w:rPr>
        <w:t xml:space="preserve">, and to recognize their significance for Indigenous </w:t>
      </w:r>
      <w:proofErr w:type="spellStart"/>
      <w:r w:rsidR="00DA1E9B" w:rsidRPr="00C12588">
        <w:rPr>
          <w:rFonts w:cs="Arial"/>
          <w:strike/>
          <w:sz w:val="22"/>
          <w:szCs w:val="22"/>
        </w:rPr>
        <w:t>p</w:t>
      </w:r>
      <w:r w:rsidR="004A04F5" w:rsidRPr="00C12588">
        <w:rPr>
          <w:rFonts w:cs="Arial"/>
          <w:sz w:val="22"/>
          <w:szCs w:val="22"/>
          <w:u w:val="single"/>
        </w:rPr>
        <w:t>P</w:t>
      </w:r>
      <w:r w:rsidR="00DA1E9B" w:rsidRPr="00C12588">
        <w:rPr>
          <w:rFonts w:cs="Arial"/>
          <w:sz w:val="22"/>
          <w:szCs w:val="22"/>
        </w:rPr>
        <w:t>eoples</w:t>
      </w:r>
      <w:proofErr w:type="spellEnd"/>
      <w:r w:rsidR="00DA1E9B" w:rsidRPr="00C12588">
        <w:rPr>
          <w:rFonts w:cs="Arial"/>
          <w:sz w:val="22"/>
          <w:szCs w:val="22"/>
        </w:rPr>
        <w:t xml:space="preserve"> and traditional knowledge holders;</w:t>
      </w:r>
    </w:p>
    <w:p w14:paraId="280BE47E" w14:textId="46FB681C" w:rsidR="009A3682" w:rsidRDefault="00CA6AE1" w:rsidP="009E2E16">
      <w:pPr>
        <w:pStyle w:val="ListParagraph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OP</w:t>
      </w:r>
      <w:r w:rsidR="002319B0">
        <w:rPr>
          <w:rFonts w:cs="Arial"/>
          <w:sz w:val="22"/>
          <w:szCs w:val="22"/>
        </w:rPr>
        <w:t xml:space="preserve">5: </w:t>
      </w:r>
      <w:r w:rsidR="00327A26" w:rsidRPr="00327A26">
        <w:rPr>
          <w:rFonts w:cs="Arial"/>
          <w:i/>
          <w:iCs/>
          <w:sz w:val="22"/>
          <w:szCs w:val="22"/>
        </w:rPr>
        <w:t xml:space="preserve">Calls upon </w:t>
      </w:r>
      <w:r w:rsidR="00327A26" w:rsidRPr="00166045">
        <w:rPr>
          <w:rFonts w:cs="Arial"/>
          <w:sz w:val="22"/>
          <w:szCs w:val="22"/>
        </w:rPr>
        <w:t>Parties to actively engage</w:t>
      </w:r>
      <w:r w:rsidR="00327A26" w:rsidRPr="00166045">
        <w:rPr>
          <w:rFonts w:cs="Arial"/>
          <w:sz w:val="22"/>
          <w:szCs w:val="22"/>
          <w:u w:val="single"/>
        </w:rPr>
        <w:t>, as appropriate,</w:t>
      </w:r>
      <w:r w:rsidR="00327A26" w:rsidRPr="00166045">
        <w:rPr>
          <w:rFonts w:cs="Arial"/>
          <w:sz w:val="22"/>
          <w:szCs w:val="22"/>
        </w:rPr>
        <w:t xml:space="preserve"> with Indigenous </w:t>
      </w:r>
      <w:proofErr w:type="spellStart"/>
      <w:r w:rsidR="00327A26" w:rsidRPr="00166045">
        <w:rPr>
          <w:rFonts w:cs="Arial"/>
          <w:strike/>
          <w:sz w:val="22"/>
          <w:szCs w:val="22"/>
        </w:rPr>
        <w:t>p</w:t>
      </w:r>
      <w:r w:rsidR="00327A26" w:rsidRPr="00166045">
        <w:rPr>
          <w:rFonts w:cs="Arial"/>
          <w:sz w:val="22"/>
          <w:szCs w:val="22"/>
          <w:u w:val="single"/>
        </w:rPr>
        <w:t>P</w:t>
      </w:r>
      <w:r w:rsidR="00327A26" w:rsidRPr="00166045">
        <w:rPr>
          <w:rFonts w:cs="Arial"/>
          <w:sz w:val="22"/>
          <w:szCs w:val="22"/>
        </w:rPr>
        <w:t>eoples</w:t>
      </w:r>
      <w:proofErr w:type="spellEnd"/>
      <w:r w:rsidR="00327A26" w:rsidRPr="00166045">
        <w:rPr>
          <w:rFonts w:cs="Arial"/>
          <w:sz w:val="22"/>
          <w:szCs w:val="22"/>
        </w:rPr>
        <w:t xml:space="preserve"> and traditional knowledge holders, scientists, civil society, and industry to enhance public awareness and understanding of the importance of seamount ecosystems to the health of migratory species populations; and</w:t>
      </w:r>
    </w:p>
    <w:p w14:paraId="5C12943F" w14:textId="6991E924" w:rsidR="009375C7" w:rsidRDefault="009375C7" w:rsidP="009E2E1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1DAA0078" w14:textId="77777777" w:rsidR="000A4731" w:rsidRDefault="000A4731" w:rsidP="00F33CA7">
      <w:pPr>
        <w:rPr>
          <w:rFonts w:cs="Arial"/>
          <w:sz w:val="22"/>
          <w:szCs w:val="22"/>
        </w:rPr>
      </w:pPr>
    </w:p>
    <w:p w14:paraId="4A468AD4" w14:textId="66C3D554" w:rsidR="009A33D0" w:rsidRDefault="009A33D0" w:rsidP="009E2E1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following amendments are proposed to draft Decision</w:t>
      </w:r>
      <w:r w:rsidR="006418F9">
        <w:rPr>
          <w:rFonts w:cs="Arial"/>
          <w:sz w:val="22"/>
          <w:szCs w:val="22"/>
        </w:rPr>
        <w:t xml:space="preserve"> 15.CC</w:t>
      </w:r>
      <w:r>
        <w:rPr>
          <w:rFonts w:cs="Arial"/>
          <w:sz w:val="22"/>
          <w:szCs w:val="22"/>
        </w:rPr>
        <w:t>:</w:t>
      </w:r>
    </w:p>
    <w:p w14:paraId="24228353" w14:textId="77777777" w:rsidR="009E2E16" w:rsidRDefault="009E2E16" w:rsidP="009E2E16">
      <w:pPr>
        <w:jc w:val="both"/>
        <w:rPr>
          <w:rFonts w:cs="Arial"/>
          <w:sz w:val="22"/>
          <w:szCs w:val="22"/>
        </w:rPr>
      </w:pPr>
    </w:p>
    <w:p w14:paraId="6B113084" w14:textId="34C437FC" w:rsidR="009A33D0" w:rsidRDefault="00DB20A2" w:rsidP="009E2E16">
      <w:pPr>
        <w:pStyle w:val="ListParagraph"/>
        <w:numPr>
          <w:ilvl w:val="0"/>
          <w:numId w:val="6"/>
        </w:numPr>
        <w:contextualSpacing w:val="0"/>
        <w:jc w:val="both"/>
        <w:rPr>
          <w:rFonts w:cs="Arial"/>
          <w:sz w:val="22"/>
          <w:szCs w:val="22"/>
        </w:rPr>
      </w:pPr>
      <w:r w:rsidRPr="00AC0C35">
        <w:rPr>
          <w:rFonts w:cs="Arial"/>
          <w:sz w:val="22"/>
          <w:szCs w:val="22"/>
        </w:rPr>
        <w:t xml:space="preserve">collaborate with international experts to identify </w:t>
      </w:r>
      <w:r w:rsidRPr="00AC0C35">
        <w:rPr>
          <w:rFonts w:cs="Arial"/>
          <w:strike/>
          <w:sz w:val="22"/>
          <w:szCs w:val="22"/>
        </w:rPr>
        <w:t xml:space="preserve">and protect </w:t>
      </w:r>
      <w:r w:rsidRPr="00AC0C35">
        <w:rPr>
          <w:rFonts w:cs="Arial"/>
          <w:sz w:val="22"/>
          <w:szCs w:val="22"/>
        </w:rPr>
        <w:t>essential seamount ecosystems</w:t>
      </w:r>
      <w:r w:rsidRPr="00AC0C35">
        <w:rPr>
          <w:rFonts w:cs="Arial"/>
          <w:strike/>
          <w:sz w:val="22"/>
          <w:szCs w:val="22"/>
        </w:rPr>
        <w:t>, ensuring that</w:t>
      </w:r>
      <w:r w:rsidRPr="00AC0C35">
        <w:rPr>
          <w:rFonts w:cs="Arial"/>
          <w:sz w:val="22"/>
          <w:szCs w:val="22"/>
        </w:rPr>
        <w:t xml:space="preserve"> </w:t>
      </w:r>
      <w:r w:rsidR="002F0803" w:rsidRPr="00AC0C35">
        <w:rPr>
          <w:rFonts w:cs="Arial"/>
          <w:sz w:val="22"/>
          <w:szCs w:val="22"/>
          <w:u w:val="single"/>
        </w:rPr>
        <w:t xml:space="preserve">to protect </w:t>
      </w:r>
      <w:r w:rsidRPr="00AC0C35">
        <w:rPr>
          <w:rFonts w:cs="Arial"/>
          <w:sz w:val="22"/>
          <w:szCs w:val="22"/>
        </w:rPr>
        <w:t>the ecological connections between these ecosystems and migratory species</w:t>
      </w:r>
      <w:r w:rsidRPr="00AC0C35">
        <w:rPr>
          <w:rFonts w:cs="Arial"/>
          <w:strike/>
          <w:sz w:val="22"/>
          <w:szCs w:val="22"/>
        </w:rPr>
        <w:t xml:space="preserve"> are maintained and protected</w:t>
      </w:r>
      <w:r w:rsidRPr="00AC0C35">
        <w:rPr>
          <w:rFonts w:cs="Arial"/>
          <w:sz w:val="22"/>
          <w:szCs w:val="22"/>
        </w:rPr>
        <w:t>;</w:t>
      </w:r>
    </w:p>
    <w:p w14:paraId="4695F529" w14:textId="2CAA0044" w:rsidR="009E2E16" w:rsidRDefault="009E2E16" w:rsidP="009E2E16">
      <w:pPr>
        <w:pStyle w:val="ListParagraph"/>
        <w:contextualSpacing w:val="0"/>
        <w:jc w:val="both"/>
        <w:rPr>
          <w:rFonts w:cs="Arial"/>
          <w:sz w:val="22"/>
          <w:szCs w:val="22"/>
        </w:rPr>
      </w:pPr>
    </w:p>
    <w:p w14:paraId="01ECA229" w14:textId="0DAFAEBA" w:rsidR="002F0803" w:rsidRPr="009E2E16" w:rsidRDefault="00830E8E" w:rsidP="009E2E16">
      <w:pPr>
        <w:pStyle w:val="ListParagraph"/>
        <w:numPr>
          <w:ilvl w:val="0"/>
          <w:numId w:val="6"/>
        </w:numPr>
        <w:contextualSpacing w:val="0"/>
        <w:jc w:val="both"/>
        <w:rPr>
          <w:rFonts w:cs="Arial"/>
          <w:sz w:val="22"/>
          <w:szCs w:val="22"/>
        </w:rPr>
      </w:pPr>
      <w:r w:rsidRPr="00830E8E">
        <w:rPr>
          <w:rFonts w:cs="Arial"/>
          <w:sz w:val="22"/>
          <w:szCs w:val="22"/>
        </w:rPr>
        <w:t xml:space="preserve">report to the </w:t>
      </w:r>
      <w:r w:rsidR="00B22705" w:rsidRPr="00B22705">
        <w:rPr>
          <w:rFonts w:cs="Arial"/>
          <w:strike/>
          <w:sz w:val="22"/>
          <w:szCs w:val="22"/>
        </w:rPr>
        <w:t>9</w:t>
      </w:r>
      <w:r w:rsidRPr="00B22705">
        <w:rPr>
          <w:rFonts w:cs="Arial"/>
          <w:sz w:val="22"/>
          <w:szCs w:val="22"/>
          <w:u w:val="single"/>
        </w:rPr>
        <w:t>10</w:t>
      </w:r>
      <w:r w:rsidRPr="00830E8E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</w:t>
      </w:r>
      <w:r w:rsidRPr="00830E8E">
        <w:rPr>
          <w:rFonts w:cs="Arial"/>
          <w:sz w:val="22"/>
          <w:szCs w:val="22"/>
        </w:rPr>
        <w:t>Meeting of the Sessional Committee of the Scientific Council on the progress in implementing this decision</w:t>
      </w:r>
      <w:r w:rsidR="00B22705" w:rsidRPr="00B22705">
        <w:rPr>
          <w:rFonts w:cs="Arial"/>
          <w:sz w:val="22"/>
          <w:szCs w:val="22"/>
          <w:u w:val="single"/>
        </w:rPr>
        <w:t>; and</w:t>
      </w:r>
    </w:p>
    <w:p w14:paraId="715F6034" w14:textId="77777777" w:rsidR="009E2E16" w:rsidRPr="009E2E16" w:rsidRDefault="009E2E16" w:rsidP="009E2E16">
      <w:pPr>
        <w:ind w:left="360"/>
        <w:jc w:val="both"/>
        <w:rPr>
          <w:rFonts w:cs="Arial"/>
          <w:sz w:val="22"/>
          <w:szCs w:val="22"/>
        </w:rPr>
      </w:pPr>
    </w:p>
    <w:p w14:paraId="5ADF4D59" w14:textId="7265FE05" w:rsidR="005E4AFE" w:rsidRPr="006418F9" w:rsidRDefault="00DC1594" w:rsidP="009E2E16">
      <w:pPr>
        <w:pStyle w:val="ListParagraph"/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 w:rsidRPr="006418F9">
        <w:rPr>
          <w:rFonts w:cs="Arial"/>
          <w:sz w:val="22"/>
          <w:szCs w:val="22"/>
          <w:u w:val="single"/>
        </w:rPr>
        <w:t xml:space="preserve">review any </w:t>
      </w:r>
      <w:r w:rsidR="005E4AFE" w:rsidRPr="006418F9">
        <w:rPr>
          <w:rFonts w:cs="Arial"/>
          <w:sz w:val="22"/>
          <w:szCs w:val="22"/>
          <w:u w:val="single"/>
        </w:rPr>
        <w:t>guidelines and management tools for the conservation, sustainable management, and research of seamount ecosystems</w:t>
      </w:r>
      <w:r w:rsidR="00FC5B40" w:rsidRPr="006418F9">
        <w:rPr>
          <w:rFonts w:cs="Arial"/>
          <w:sz w:val="22"/>
          <w:szCs w:val="22"/>
          <w:u w:val="single"/>
        </w:rPr>
        <w:t xml:space="preserve"> developed </w:t>
      </w:r>
      <w:r w:rsidR="004B5BD2" w:rsidRPr="006418F9">
        <w:rPr>
          <w:rFonts w:cs="Arial"/>
          <w:sz w:val="22"/>
          <w:szCs w:val="22"/>
          <w:u w:val="single"/>
        </w:rPr>
        <w:t>as foreseen in Decision 15.DD</w:t>
      </w:r>
      <w:r w:rsidR="00B22705" w:rsidRPr="006418F9">
        <w:rPr>
          <w:rFonts w:cs="Arial"/>
          <w:sz w:val="22"/>
          <w:szCs w:val="22"/>
        </w:rPr>
        <w:t>.</w:t>
      </w:r>
    </w:p>
    <w:p w14:paraId="5169CC8C" w14:textId="77777777" w:rsidR="009A33D0" w:rsidRDefault="009A33D0" w:rsidP="009E2E16">
      <w:pPr>
        <w:jc w:val="both"/>
        <w:rPr>
          <w:rFonts w:cs="Arial"/>
          <w:sz w:val="22"/>
          <w:szCs w:val="22"/>
        </w:rPr>
      </w:pPr>
    </w:p>
    <w:sectPr w:rsidR="009A33D0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6BAD5" w14:textId="77777777" w:rsidR="007C0581" w:rsidRDefault="007C0581" w:rsidP="00355BE3">
      <w:r>
        <w:separator/>
      </w:r>
    </w:p>
  </w:endnote>
  <w:endnote w:type="continuationSeparator" w:id="0">
    <w:p w14:paraId="5EA56216" w14:textId="77777777" w:rsidR="007C0581" w:rsidRDefault="007C0581" w:rsidP="00355BE3">
      <w:r>
        <w:continuationSeparator/>
      </w:r>
    </w:p>
  </w:endnote>
  <w:endnote w:type="continuationNotice" w:id="1">
    <w:p w14:paraId="5DB354ED" w14:textId="77777777" w:rsidR="007C0581" w:rsidRDefault="007C05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99DC" w14:textId="77777777" w:rsidR="007C0581" w:rsidRDefault="007C0581" w:rsidP="00355BE3">
      <w:r>
        <w:separator/>
      </w:r>
    </w:p>
  </w:footnote>
  <w:footnote w:type="continuationSeparator" w:id="0">
    <w:p w14:paraId="0DCE4C6A" w14:textId="77777777" w:rsidR="007C0581" w:rsidRDefault="007C0581" w:rsidP="00355BE3">
      <w:r>
        <w:continuationSeparator/>
      </w:r>
    </w:p>
  </w:footnote>
  <w:footnote w:type="continuationNotice" w:id="1">
    <w:p w14:paraId="0DD94A6D" w14:textId="77777777" w:rsidR="007C0581" w:rsidRDefault="007C05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331894B9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E44F30">
      <w:rPr>
        <w:rFonts w:cs="Arial"/>
        <w:i/>
        <w:szCs w:val="18"/>
      </w:rPr>
      <w:t>25.</w:t>
    </w:r>
    <w:r w:rsidR="00AE0F8A">
      <w:rPr>
        <w:rFonts w:cs="Arial"/>
        <w:i/>
        <w:szCs w:val="18"/>
      </w:rPr>
      <w:t>3.</w:t>
    </w:r>
    <w:r w:rsidR="00D715C2">
      <w:rPr>
        <w:rFonts w:cs="Arial"/>
        <w:i/>
        <w:szCs w:val="18"/>
      </w:rPr>
      <w:t>3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CD4"/>
    <w:multiLevelType w:val="hybridMultilevel"/>
    <w:tmpl w:val="564E6CB8"/>
    <w:lvl w:ilvl="0" w:tplc="65A0003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D06C8"/>
    <w:multiLevelType w:val="hybridMultilevel"/>
    <w:tmpl w:val="AB7E6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516E"/>
    <w:multiLevelType w:val="hybridMultilevel"/>
    <w:tmpl w:val="45400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A0CE5"/>
    <w:multiLevelType w:val="hybridMultilevel"/>
    <w:tmpl w:val="AD728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514BE"/>
    <w:multiLevelType w:val="hybridMultilevel"/>
    <w:tmpl w:val="009EF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C5190"/>
    <w:multiLevelType w:val="hybridMultilevel"/>
    <w:tmpl w:val="92C40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4"/>
  </w:num>
  <w:num w:numId="2" w16cid:durableId="930966011">
    <w:abstractNumId w:val="3"/>
  </w:num>
  <w:num w:numId="3" w16cid:durableId="1033190718">
    <w:abstractNumId w:val="5"/>
  </w:num>
  <w:num w:numId="4" w16cid:durableId="370763889">
    <w:abstractNumId w:val="1"/>
  </w:num>
  <w:num w:numId="5" w16cid:durableId="1021274128">
    <w:abstractNumId w:val="6"/>
  </w:num>
  <w:num w:numId="6" w16cid:durableId="1537230562">
    <w:abstractNumId w:val="0"/>
  </w:num>
  <w:num w:numId="7" w16cid:durableId="1760180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03D1"/>
    <w:rsid w:val="00023F35"/>
    <w:rsid w:val="000256D1"/>
    <w:rsid w:val="000329BC"/>
    <w:rsid w:val="0003542E"/>
    <w:rsid w:val="000407D8"/>
    <w:rsid w:val="00046D46"/>
    <w:rsid w:val="00052081"/>
    <w:rsid w:val="00054013"/>
    <w:rsid w:val="000A4199"/>
    <w:rsid w:val="000A4731"/>
    <w:rsid w:val="000E1D50"/>
    <w:rsid w:val="000E49E0"/>
    <w:rsid w:val="000F53E4"/>
    <w:rsid w:val="000F6B43"/>
    <w:rsid w:val="0010161B"/>
    <w:rsid w:val="00101A0F"/>
    <w:rsid w:val="00136C4A"/>
    <w:rsid w:val="00136F0D"/>
    <w:rsid w:val="0015668D"/>
    <w:rsid w:val="001577CC"/>
    <w:rsid w:val="00166045"/>
    <w:rsid w:val="00166490"/>
    <w:rsid w:val="00167370"/>
    <w:rsid w:val="00170AB1"/>
    <w:rsid w:val="001925CF"/>
    <w:rsid w:val="00193EB4"/>
    <w:rsid w:val="001A15AD"/>
    <w:rsid w:val="001A24E8"/>
    <w:rsid w:val="001B2F26"/>
    <w:rsid w:val="001C3A5B"/>
    <w:rsid w:val="001D0747"/>
    <w:rsid w:val="0020760B"/>
    <w:rsid w:val="00210822"/>
    <w:rsid w:val="00214466"/>
    <w:rsid w:val="002262FE"/>
    <w:rsid w:val="002319B0"/>
    <w:rsid w:val="00233E39"/>
    <w:rsid w:val="002423B4"/>
    <w:rsid w:val="00261FA8"/>
    <w:rsid w:val="00270E6E"/>
    <w:rsid w:val="00275CED"/>
    <w:rsid w:val="002819AF"/>
    <w:rsid w:val="00285A8D"/>
    <w:rsid w:val="00292073"/>
    <w:rsid w:val="002B1722"/>
    <w:rsid w:val="002E50CB"/>
    <w:rsid w:val="002E6285"/>
    <w:rsid w:val="002F0803"/>
    <w:rsid w:val="00320B0E"/>
    <w:rsid w:val="00327A26"/>
    <w:rsid w:val="00355BE3"/>
    <w:rsid w:val="00356511"/>
    <w:rsid w:val="00366DF9"/>
    <w:rsid w:val="00387553"/>
    <w:rsid w:val="00390CA4"/>
    <w:rsid w:val="003B274C"/>
    <w:rsid w:val="003B3D49"/>
    <w:rsid w:val="003D6362"/>
    <w:rsid w:val="00401CF4"/>
    <w:rsid w:val="00402D76"/>
    <w:rsid w:val="004066F1"/>
    <w:rsid w:val="00414839"/>
    <w:rsid w:val="00420279"/>
    <w:rsid w:val="00420FCA"/>
    <w:rsid w:val="0042791F"/>
    <w:rsid w:val="00455183"/>
    <w:rsid w:val="004A04F5"/>
    <w:rsid w:val="004A7FEF"/>
    <w:rsid w:val="004B0347"/>
    <w:rsid w:val="004B5BD2"/>
    <w:rsid w:val="004C5697"/>
    <w:rsid w:val="004D368A"/>
    <w:rsid w:val="004E04CE"/>
    <w:rsid w:val="004E23F0"/>
    <w:rsid w:val="004E5AFB"/>
    <w:rsid w:val="004E72A4"/>
    <w:rsid w:val="004F044B"/>
    <w:rsid w:val="00501A61"/>
    <w:rsid w:val="00504389"/>
    <w:rsid w:val="005057F8"/>
    <w:rsid w:val="005064B5"/>
    <w:rsid w:val="00510E4C"/>
    <w:rsid w:val="00512B49"/>
    <w:rsid w:val="00514126"/>
    <w:rsid w:val="00521854"/>
    <w:rsid w:val="0052672F"/>
    <w:rsid w:val="005330F7"/>
    <w:rsid w:val="005460FA"/>
    <w:rsid w:val="005530A2"/>
    <w:rsid w:val="00555E39"/>
    <w:rsid w:val="00557C8E"/>
    <w:rsid w:val="00563598"/>
    <w:rsid w:val="00564AA9"/>
    <w:rsid w:val="0058468E"/>
    <w:rsid w:val="005910DE"/>
    <w:rsid w:val="0059138A"/>
    <w:rsid w:val="005A11D3"/>
    <w:rsid w:val="005A5AFF"/>
    <w:rsid w:val="005B2560"/>
    <w:rsid w:val="005E4AFE"/>
    <w:rsid w:val="005E7C57"/>
    <w:rsid w:val="00605C4C"/>
    <w:rsid w:val="006115DD"/>
    <w:rsid w:val="00615150"/>
    <w:rsid w:val="006155DC"/>
    <w:rsid w:val="00620268"/>
    <w:rsid w:val="006418F9"/>
    <w:rsid w:val="00675E83"/>
    <w:rsid w:val="00682002"/>
    <w:rsid w:val="006934E7"/>
    <w:rsid w:val="00696FC2"/>
    <w:rsid w:val="006972B8"/>
    <w:rsid w:val="006A4615"/>
    <w:rsid w:val="006A5C93"/>
    <w:rsid w:val="006A75AC"/>
    <w:rsid w:val="006C4034"/>
    <w:rsid w:val="006D1D49"/>
    <w:rsid w:val="006F2D15"/>
    <w:rsid w:val="007002F1"/>
    <w:rsid w:val="00706A2A"/>
    <w:rsid w:val="007117FE"/>
    <w:rsid w:val="007134B7"/>
    <w:rsid w:val="00715D17"/>
    <w:rsid w:val="0074100C"/>
    <w:rsid w:val="00743376"/>
    <w:rsid w:val="00745686"/>
    <w:rsid w:val="0074710F"/>
    <w:rsid w:val="007474AD"/>
    <w:rsid w:val="007567BA"/>
    <w:rsid w:val="007B4F07"/>
    <w:rsid w:val="007C0581"/>
    <w:rsid w:val="007C63A8"/>
    <w:rsid w:val="007D5583"/>
    <w:rsid w:val="007E30A8"/>
    <w:rsid w:val="007E7E2C"/>
    <w:rsid w:val="007F3545"/>
    <w:rsid w:val="007F3C45"/>
    <w:rsid w:val="00810C6C"/>
    <w:rsid w:val="00823F29"/>
    <w:rsid w:val="00830E8E"/>
    <w:rsid w:val="00834FB0"/>
    <w:rsid w:val="00842868"/>
    <w:rsid w:val="00852893"/>
    <w:rsid w:val="00870B59"/>
    <w:rsid w:val="00882BAB"/>
    <w:rsid w:val="008976C1"/>
    <w:rsid w:val="008A26FA"/>
    <w:rsid w:val="008B0A86"/>
    <w:rsid w:val="008B1A28"/>
    <w:rsid w:val="008C2613"/>
    <w:rsid w:val="008D0A1F"/>
    <w:rsid w:val="008E31C5"/>
    <w:rsid w:val="008E6E58"/>
    <w:rsid w:val="008F0C82"/>
    <w:rsid w:val="008F2858"/>
    <w:rsid w:val="0090217C"/>
    <w:rsid w:val="009163C0"/>
    <w:rsid w:val="009375C7"/>
    <w:rsid w:val="00950CDA"/>
    <w:rsid w:val="00950D6B"/>
    <w:rsid w:val="00960507"/>
    <w:rsid w:val="009618C5"/>
    <w:rsid w:val="0096313E"/>
    <w:rsid w:val="00965A37"/>
    <w:rsid w:val="00976587"/>
    <w:rsid w:val="00986BB7"/>
    <w:rsid w:val="009A33D0"/>
    <w:rsid w:val="009A3682"/>
    <w:rsid w:val="009C13D2"/>
    <w:rsid w:val="009C5EAB"/>
    <w:rsid w:val="009E2E16"/>
    <w:rsid w:val="009E5236"/>
    <w:rsid w:val="009F0959"/>
    <w:rsid w:val="00A23A88"/>
    <w:rsid w:val="00A278D4"/>
    <w:rsid w:val="00A4081B"/>
    <w:rsid w:val="00A46815"/>
    <w:rsid w:val="00A56E57"/>
    <w:rsid w:val="00A7309D"/>
    <w:rsid w:val="00A731F8"/>
    <w:rsid w:val="00A77434"/>
    <w:rsid w:val="00A92B1D"/>
    <w:rsid w:val="00A9759A"/>
    <w:rsid w:val="00AA31DB"/>
    <w:rsid w:val="00AB3E1E"/>
    <w:rsid w:val="00AB3F75"/>
    <w:rsid w:val="00AC0C35"/>
    <w:rsid w:val="00AC73F3"/>
    <w:rsid w:val="00AC74AC"/>
    <w:rsid w:val="00AE0F8A"/>
    <w:rsid w:val="00AF5A2D"/>
    <w:rsid w:val="00AF7AD5"/>
    <w:rsid w:val="00B010F9"/>
    <w:rsid w:val="00B127CA"/>
    <w:rsid w:val="00B22705"/>
    <w:rsid w:val="00B43A99"/>
    <w:rsid w:val="00B509DB"/>
    <w:rsid w:val="00B5790F"/>
    <w:rsid w:val="00B8773C"/>
    <w:rsid w:val="00B91E3F"/>
    <w:rsid w:val="00B9402A"/>
    <w:rsid w:val="00B9543E"/>
    <w:rsid w:val="00BA0566"/>
    <w:rsid w:val="00BA4114"/>
    <w:rsid w:val="00BC542F"/>
    <w:rsid w:val="00BD6416"/>
    <w:rsid w:val="00C053C6"/>
    <w:rsid w:val="00C12588"/>
    <w:rsid w:val="00C14C33"/>
    <w:rsid w:val="00C24DCF"/>
    <w:rsid w:val="00C3405E"/>
    <w:rsid w:val="00C43462"/>
    <w:rsid w:val="00C62031"/>
    <w:rsid w:val="00C64A2B"/>
    <w:rsid w:val="00C67FC0"/>
    <w:rsid w:val="00C84416"/>
    <w:rsid w:val="00CA2765"/>
    <w:rsid w:val="00CA6AE1"/>
    <w:rsid w:val="00CA7786"/>
    <w:rsid w:val="00CC0230"/>
    <w:rsid w:val="00CC3964"/>
    <w:rsid w:val="00CF6DCF"/>
    <w:rsid w:val="00D00334"/>
    <w:rsid w:val="00D32267"/>
    <w:rsid w:val="00D34496"/>
    <w:rsid w:val="00D451A4"/>
    <w:rsid w:val="00D6184E"/>
    <w:rsid w:val="00D64AB0"/>
    <w:rsid w:val="00D715C2"/>
    <w:rsid w:val="00D87174"/>
    <w:rsid w:val="00DA1E9B"/>
    <w:rsid w:val="00DB20A2"/>
    <w:rsid w:val="00DC1594"/>
    <w:rsid w:val="00DE58BF"/>
    <w:rsid w:val="00DE5A48"/>
    <w:rsid w:val="00DF31FF"/>
    <w:rsid w:val="00E112C9"/>
    <w:rsid w:val="00E16916"/>
    <w:rsid w:val="00E409C9"/>
    <w:rsid w:val="00E41417"/>
    <w:rsid w:val="00E44F30"/>
    <w:rsid w:val="00E82747"/>
    <w:rsid w:val="00E93142"/>
    <w:rsid w:val="00E95B15"/>
    <w:rsid w:val="00EA1D63"/>
    <w:rsid w:val="00EB02C0"/>
    <w:rsid w:val="00EB3DA3"/>
    <w:rsid w:val="00ED5859"/>
    <w:rsid w:val="00ED5AC6"/>
    <w:rsid w:val="00F05C09"/>
    <w:rsid w:val="00F11E8B"/>
    <w:rsid w:val="00F27855"/>
    <w:rsid w:val="00F33CA7"/>
    <w:rsid w:val="00F5323F"/>
    <w:rsid w:val="00F66FBF"/>
    <w:rsid w:val="00F909CF"/>
    <w:rsid w:val="00F9625E"/>
    <w:rsid w:val="00FC5B40"/>
    <w:rsid w:val="00FD09C9"/>
    <w:rsid w:val="00FD5F43"/>
    <w:rsid w:val="00FD6D00"/>
    <w:rsid w:val="00FF4F1D"/>
    <w:rsid w:val="0411E6D6"/>
    <w:rsid w:val="0B89ADBC"/>
    <w:rsid w:val="2437D55B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857808A4-238B-4BB9-86F9-C1A4CC4B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96313E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644EE8-D08F-466F-A669-37F29F469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120</cp:revision>
  <dcterms:created xsi:type="dcterms:W3CDTF">2025-12-09T19:44:00Z</dcterms:created>
  <dcterms:modified xsi:type="dcterms:W3CDTF">2025-12-16T21:42:00Z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