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3E076C">
      <w:pPr>
        <w:pStyle w:val="Heading2"/>
        <w:keepNext w:val="0"/>
        <w:jc w:val="right"/>
        <w:rPr>
          <w:rFonts w:cs="Arial"/>
          <w:sz w:val="22"/>
          <w:szCs w:val="22"/>
          <w:lang w:val="en-GB"/>
        </w:rPr>
      </w:pPr>
      <w:r>
        <w:rPr>
          <w:rFonts w:cs="Arial"/>
          <w:sz w:val="22"/>
          <w:szCs w:val="22"/>
          <w:lang w:val="en-GB"/>
        </w:rPr>
        <w:t>ADDENDUM 1</w:t>
      </w:r>
    </w:p>
    <w:p w14:paraId="29165735" w14:textId="32AA4027" w:rsidR="00355BE3" w:rsidRPr="002E5601" w:rsidRDefault="002E5601" w:rsidP="003E076C">
      <w:pPr>
        <w:jc w:val="right"/>
        <w:rPr>
          <w:sz w:val="20"/>
          <w:szCs w:val="20"/>
          <w:lang w:val="en-GB"/>
        </w:rPr>
      </w:pPr>
      <w:r w:rsidRPr="002E5601">
        <w:rPr>
          <w:sz w:val="20"/>
          <w:szCs w:val="20"/>
          <w:lang w:val="en-GB"/>
        </w:rPr>
        <w:t>In-session version</w:t>
      </w:r>
    </w:p>
    <w:p w14:paraId="0BB44968" w14:textId="77777777" w:rsidR="002E5601" w:rsidRDefault="002E5601" w:rsidP="003E076C">
      <w:pPr>
        <w:pStyle w:val="Heading2"/>
        <w:keepNext w:val="0"/>
        <w:spacing w:after="120"/>
        <w:jc w:val="center"/>
        <w:rPr>
          <w:rFonts w:cs="Arial"/>
          <w:sz w:val="22"/>
          <w:szCs w:val="22"/>
          <w:lang w:val="en-GB"/>
        </w:rPr>
      </w:pPr>
    </w:p>
    <w:p w14:paraId="591C5C34" w14:textId="40294E79" w:rsidR="00355BE3" w:rsidRDefault="00355BE3" w:rsidP="003E076C">
      <w:pPr>
        <w:pStyle w:val="Heading2"/>
        <w:keepNext w:val="0"/>
        <w:spacing w:after="120"/>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E076C">
      <w:pPr>
        <w:pStyle w:val="Heading2"/>
        <w:keepNext w:val="0"/>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E076C">
      <w:pPr>
        <w:pStyle w:val="Heading2"/>
        <w:keepNext w:val="0"/>
        <w:jc w:val="center"/>
        <w:rPr>
          <w:rFonts w:cs="Arial"/>
          <w:sz w:val="22"/>
          <w:szCs w:val="22"/>
          <w:lang w:val="en-GB"/>
        </w:rPr>
      </w:pPr>
    </w:p>
    <w:p w14:paraId="36150901" w14:textId="13D49FC4" w:rsidR="001577CC" w:rsidRPr="002E5601" w:rsidRDefault="00965A37" w:rsidP="002E5601">
      <w:pPr>
        <w:jc w:val="center"/>
        <w:rPr>
          <w:rFonts w:ascii="Arial Bold" w:hAnsi="Arial Bold"/>
          <w:b/>
          <w:bCs/>
          <w:caps/>
          <w:sz w:val="22"/>
          <w:szCs w:val="22"/>
        </w:rPr>
      </w:pPr>
      <w:r w:rsidRPr="003E076C">
        <w:rPr>
          <w:rFonts w:ascii="Arial Bold" w:hAnsi="Arial Bold"/>
          <w:b/>
          <w:bCs/>
          <w:caps/>
          <w:sz w:val="22"/>
          <w:szCs w:val="22"/>
        </w:rPr>
        <w:t>Vessel Strikes</w:t>
      </w:r>
    </w:p>
    <w:p w14:paraId="5F359992" w14:textId="77E2CDDC" w:rsidR="00355BE3" w:rsidRDefault="00355BE3" w:rsidP="003E076C">
      <w:pPr>
        <w:pStyle w:val="Heading2"/>
        <w:keepNext w:val="0"/>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046D46">
        <w:rPr>
          <w:rFonts w:cs="Arial"/>
          <w:sz w:val="22"/>
          <w:szCs w:val="22"/>
        </w:rPr>
        <w:t>25.</w:t>
      </w:r>
      <w:r w:rsidR="00DE58BF">
        <w:rPr>
          <w:rFonts w:cs="Arial"/>
          <w:sz w:val="22"/>
          <w:szCs w:val="22"/>
        </w:rPr>
        <w:t>3.</w:t>
      </w:r>
      <w:r w:rsidR="00965A37">
        <w:rPr>
          <w:rFonts w:cs="Arial"/>
          <w:sz w:val="22"/>
          <w:szCs w:val="22"/>
        </w:rPr>
        <w:t>2</w:t>
      </w:r>
    </w:p>
    <w:p w14:paraId="26516C5A" w14:textId="77777777" w:rsidR="00355BE3" w:rsidRDefault="00355BE3" w:rsidP="003E076C">
      <w:pPr>
        <w:rPr>
          <w:rFonts w:cs="Arial"/>
          <w:sz w:val="22"/>
          <w:szCs w:val="22"/>
        </w:rPr>
      </w:pPr>
    </w:p>
    <w:p w14:paraId="0F4A8C58" w14:textId="51573D83" w:rsidR="001577CC" w:rsidRPr="002E5601" w:rsidRDefault="001577CC" w:rsidP="003E076C">
      <w:pPr>
        <w:jc w:val="center"/>
        <w:rPr>
          <w:rFonts w:cs="Arial"/>
          <w:sz w:val="22"/>
          <w:szCs w:val="22"/>
          <w:lang w:val="en-GB"/>
        </w:rPr>
      </w:pPr>
      <w:r w:rsidRPr="002E5601">
        <w:rPr>
          <w:rFonts w:cs="Arial"/>
          <w:sz w:val="22"/>
          <w:szCs w:val="22"/>
          <w:lang w:val="en-GB"/>
        </w:rPr>
        <w:t>(ScC-SC8 Agenda item</w:t>
      </w:r>
      <w:r w:rsidR="00C24DCF" w:rsidRPr="002E5601">
        <w:rPr>
          <w:rFonts w:cs="Arial"/>
          <w:sz w:val="22"/>
          <w:szCs w:val="22"/>
          <w:lang w:val="en-GB"/>
        </w:rPr>
        <w:t xml:space="preserve"> </w:t>
      </w:r>
      <w:r w:rsidR="00E44F30" w:rsidRPr="002E5601">
        <w:rPr>
          <w:rFonts w:cs="Arial"/>
          <w:sz w:val="22"/>
          <w:szCs w:val="22"/>
          <w:lang w:val="en-GB"/>
        </w:rPr>
        <w:t>8.</w:t>
      </w:r>
      <w:r w:rsidR="00DE58BF" w:rsidRPr="002E5601">
        <w:rPr>
          <w:rFonts w:cs="Arial"/>
          <w:sz w:val="22"/>
          <w:szCs w:val="22"/>
          <w:lang w:val="en-GB"/>
        </w:rPr>
        <w:t>3.</w:t>
      </w:r>
      <w:r w:rsidR="00965A37" w:rsidRPr="002E5601">
        <w:rPr>
          <w:rFonts w:cs="Arial"/>
          <w:sz w:val="22"/>
          <w:szCs w:val="22"/>
          <w:lang w:val="en-GB"/>
        </w:rPr>
        <w:t>2</w:t>
      </w:r>
      <w:r w:rsidR="00C24DCF" w:rsidRPr="002E5601">
        <w:rPr>
          <w:rFonts w:cs="Arial"/>
          <w:sz w:val="22"/>
          <w:szCs w:val="22"/>
          <w:lang w:val="en-GB"/>
        </w:rPr>
        <w:t>)</w:t>
      </w:r>
    </w:p>
    <w:p w14:paraId="4C6CFF5D" w14:textId="77777777" w:rsidR="00B91E3F" w:rsidRPr="002E5601" w:rsidRDefault="00B91E3F" w:rsidP="003E076C">
      <w:pPr>
        <w:rPr>
          <w:rFonts w:cs="Arial"/>
          <w:sz w:val="22"/>
          <w:szCs w:val="22"/>
          <w:lang w:val="en-GB"/>
        </w:rPr>
      </w:pPr>
    </w:p>
    <w:p w14:paraId="709AA868" w14:textId="77777777" w:rsidR="00C24DCF" w:rsidRDefault="00C24DCF" w:rsidP="003E076C">
      <w:pPr>
        <w:rPr>
          <w:rFonts w:cs="Arial"/>
          <w:b/>
          <w:sz w:val="22"/>
          <w:szCs w:val="22"/>
        </w:rPr>
      </w:pPr>
    </w:p>
    <w:p w14:paraId="1CCBE382" w14:textId="77777777" w:rsidR="004066F1" w:rsidRDefault="004066F1" w:rsidP="003E076C">
      <w:pPr>
        <w:rPr>
          <w:rFonts w:cs="Arial"/>
          <w:b/>
          <w:sz w:val="22"/>
          <w:szCs w:val="22"/>
        </w:rPr>
      </w:pPr>
      <w:r w:rsidRPr="00DF4423">
        <w:rPr>
          <w:rFonts w:cs="Arial"/>
          <w:b/>
          <w:sz w:val="22"/>
          <w:szCs w:val="22"/>
        </w:rPr>
        <w:t>GENERAL COMMENTS ON THE DOCUMENT</w:t>
      </w:r>
    </w:p>
    <w:p w14:paraId="725C29BB" w14:textId="77777777" w:rsidR="00D828AB" w:rsidRDefault="00D828AB" w:rsidP="003E076C">
      <w:pPr>
        <w:rPr>
          <w:rFonts w:cs="Arial"/>
          <w:sz w:val="22"/>
          <w:szCs w:val="22"/>
        </w:rPr>
      </w:pPr>
    </w:p>
    <w:p w14:paraId="70A36AB5" w14:textId="6031F000" w:rsidR="004F7BA5" w:rsidRPr="00C06CFD" w:rsidRDefault="004066F1" w:rsidP="008D1A6C">
      <w:pPr>
        <w:jc w:val="both"/>
        <w:rPr>
          <w:rFonts w:cs="Arial"/>
          <w:sz w:val="22"/>
          <w:szCs w:val="22"/>
        </w:rPr>
      </w:pPr>
      <w:r w:rsidRPr="00C06CFD">
        <w:rPr>
          <w:rFonts w:cs="Arial"/>
          <w:sz w:val="22"/>
          <w:szCs w:val="22"/>
        </w:rPr>
        <w:t>The Sessional Committee</w:t>
      </w:r>
      <w:r w:rsidR="00EB572F" w:rsidRPr="00C06CFD">
        <w:rPr>
          <w:rFonts w:cs="Arial"/>
          <w:sz w:val="22"/>
          <w:szCs w:val="22"/>
        </w:rPr>
        <w:t xml:space="preserve"> </w:t>
      </w:r>
      <w:r w:rsidR="004F7BA5" w:rsidRPr="00C06CFD">
        <w:rPr>
          <w:rFonts w:cs="Arial"/>
          <w:sz w:val="22"/>
          <w:szCs w:val="22"/>
        </w:rPr>
        <w:t>noted that</w:t>
      </w:r>
      <w:r w:rsidR="002A74D3" w:rsidRPr="00C06CFD">
        <w:rPr>
          <w:rFonts w:cs="Arial"/>
          <w:sz w:val="22"/>
          <w:szCs w:val="22"/>
        </w:rPr>
        <w:t xml:space="preserve"> </w:t>
      </w:r>
      <w:r w:rsidR="004F7BA5" w:rsidRPr="00C06CFD">
        <w:rPr>
          <w:rFonts w:cs="Arial"/>
          <w:sz w:val="22"/>
          <w:szCs w:val="22"/>
        </w:rPr>
        <w:t>Table 1</w:t>
      </w:r>
      <w:r w:rsidR="002176DB" w:rsidRPr="00C06CFD">
        <w:rPr>
          <w:rFonts w:cs="Arial"/>
          <w:sz w:val="22"/>
          <w:szCs w:val="22"/>
        </w:rPr>
        <w:t xml:space="preserve"> </w:t>
      </w:r>
      <w:r w:rsidR="004F7BA5" w:rsidRPr="00C06CFD">
        <w:rPr>
          <w:rFonts w:cs="Arial"/>
          <w:i/>
          <w:iCs/>
          <w:sz w:val="22"/>
          <w:szCs w:val="22"/>
        </w:rPr>
        <w:t>Locations of at-risk CMS-listed whale populations</w:t>
      </w:r>
      <w:r w:rsidR="004F7BA5" w:rsidRPr="00C06CFD">
        <w:rPr>
          <w:rFonts w:cs="Arial"/>
          <w:sz w:val="22"/>
          <w:szCs w:val="22"/>
        </w:rPr>
        <w:t xml:space="preserve"> do</w:t>
      </w:r>
      <w:r w:rsidR="00EB572F" w:rsidRPr="00C06CFD">
        <w:rPr>
          <w:rFonts w:cs="Arial"/>
          <w:sz w:val="22"/>
          <w:szCs w:val="22"/>
        </w:rPr>
        <w:t>es</w:t>
      </w:r>
      <w:r w:rsidR="004F7BA5" w:rsidRPr="00C06CFD">
        <w:rPr>
          <w:rFonts w:cs="Arial"/>
          <w:sz w:val="22"/>
          <w:szCs w:val="22"/>
        </w:rPr>
        <w:t xml:space="preserve"> not include </w:t>
      </w:r>
      <w:r w:rsidR="00EB572F" w:rsidRPr="00C06CFD">
        <w:rPr>
          <w:rFonts w:cs="Arial"/>
          <w:sz w:val="22"/>
          <w:szCs w:val="22"/>
        </w:rPr>
        <w:t>four</w:t>
      </w:r>
      <w:r w:rsidR="004F7BA5" w:rsidRPr="00C06CFD">
        <w:rPr>
          <w:rFonts w:cs="Arial"/>
          <w:sz w:val="22"/>
          <w:szCs w:val="22"/>
        </w:rPr>
        <w:t xml:space="preserve"> whale populations that are highlighted in the IWC Strategic Plan, and are migratory species</w:t>
      </w:r>
      <w:r w:rsidR="00EB572F" w:rsidRPr="00C06CFD">
        <w:rPr>
          <w:rFonts w:cs="Arial"/>
          <w:sz w:val="22"/>
          <w:szCs w:val="22"/>
        </w:rPr>
        <w:t>:</w:t>
      </w:r>
      <w:r w:rsidR="004F7BA5" w:rsidRPr="00C06CFD">
        <w:rPr>
          <w:rFonts w:cs="Arial"/>
          <w:sz w:val="22"/>
          <w:szCs w:val="22"/>
        </w:rPr>
        <w:t xml:space="preserve"> </w:t>
      </w:r>
    </w:p>
    <w:p w14:paraId="11FF9C20" w14:textId="77777777" w:rsidR="002A74D3" w:rsidRPr="00C06CFD" w:rsidRDefault="002A74D3" w:rsidP="008D1A6C">
      <w:pPr>
        <w:jc w:val="both"/>
        <w:rPr>
          <w:rFonts w:cs="Arial"/>
          <w:sz w:val="22"/>
          <w:szCs w:val="22"/>
        </w:rPr>
      </w:pPr>
    </w:p>
    <w:p w14:paraId="625592B4" w14:textId="40521EF0" w:rsidR="00FB3F1F" w:rsidRPr="00C06CFD" w:rsidRDefault="004F7BA5" w:rsidP="002E5601">
      <w:pPr>
        <w:pStyle w:val="ListParagraph"/>
        <w:numPr>
          <w:ilvl w:val="0"/>
          <w:numId w:val="2"/>
        </w:numPr>
        <w:spacing w:after="80"/>
        <w:ind w:left="714" w:hanging="357"/>
        <w:contextualSpacing w:val="0"/>
        <w:jc w:val="both"/>
        <w:rPr>
          <w:rFonts w:cs="Arial"/>
          <w:sz w:val="22"/>
          <w:szCs w:val="22"/>
        </w:rPr>
      </w:pPr>
      <w:r w:rsidRPr="00C06CFD">
        <w:rPr>
          <w:rFonts w:cs="Arial"/>
          <w:sz w:val="22"/>
          <w:szCs w:val="22"/>
        </w:rPr>
        <w:t xml:space="preserve">Western </w:t>
      </w:r>
      <w:r w:rsidR="00B9675F">
        <w:rPr>
          <w:rFonts w:cs="Arial"/>
          <w:sz w:val="22"/>
          <w:szCs w:val="22"/>
        </w:rPr>
        <w:t>g</w:t>
      </w:r>
      <w:r w:rsidRPr="00C06CFD">
        <w:rPr>
          <w:rFonts w:cs="Arial"/>
          <w:sz w:val="22"/>
          <w:szCs w:val="22"/>
        </w:rPr>
        <w:t xml:space="preserve">ray </w:t>
      </w:r>
      <w:r w:rsidR="00B9675F">
        <w:rPr>
          <w:rFonts w:cs="Arial"/>
          <w:sz w:val="22"/>
          <w:szCs w:val="22"/>
        </w:rPr>
        <w:t>w</w:t>
      </w:r>
      <w:r w:rsidRPr="00C06CFD">
        <w:rPr>
          <w:rFonts w:cs="Arial"/>
          <w:sz w:val="22"/>
          <w:szCs w:val="22"/>
        </w:rPr>
        <w:t xml:space="preserve">hale – </w:t>
      </w:r>
      <w:proofErr w:type="gramStart"/>
      <w:r w:rsidRPr="00C06CFD">
        <w:rPr>
          <w:rFonts w:cs="Arial"/>
          <w:sz w:val="22"/>
          <w:szCs w:val="22"/>
        </w:rPr>
        <w:t>N</w:t>
      </w:r>
      <w:r w:rsidR="00CC614C" w:rsidRPr="00C06CFD">
        <w:rPr>
          <w:rFonts w:cs="Arial"/>
          <w:sz w:val="22"/>
          <w:szCs w:val="22"/>
        </w:rPr>
        <w:t xml:space="preserve">orth </w:t>
      </w:r>
      <w:r w:rsidRPr="00C06CFD">
        <w:rPr>
          <w:rFonts w:cs="Arial"/>
          <w:sz w:val="22"/>
          <w:szCs w:val="22"/>
        </w:rPr>
        <w:t>E</w:t>
      </w:r>
      <w:r w:rsidR="007F0DFB" w:rsidRPr="00C06CFD">
        <w:rPr>
          <w:rFonts w:cs="Arial"/>
          <w:sz w:val="22"/>
          <w:szCs w:val="22"/>
        </w:rPr>
        <w:t>ast</w:t>
      </w:r>
      <w:proofErr w:type="gramEnd"/>
      <w:r w:rsidRPr="00C06CFD">
        <w:rPr>
          <w:rFonts w:cs="Arial"/>
          <w:sz w:val="22"/>
          <w:szCs w:val="22"/>
        </w:rPr>
        <w:t xml:space="preserve"> coast of Sakhalin Island (Russia/Japan)</w:t>
      </w:r>
    </w:p>
    <w:p w14:paraId="681BB904" w14:textId="5E1F05ED" w:rsidR="00FB3F1F" w:rsidRPr="00C06CFD" w:rsidRDefault="004F7BA5" w:rsidP="002E5601">
      <w:pPr>
        <w:pStyle w:val="ListParagraph"/>
        <w:numPr>
          <w:ilvl w:val="0"/>
          <w:numId w:val="2"/>
        </w:numPr>
        <w:spacing w:after="80"/>
        <w:ind w:left="714" w:hanging="357"/>
        <w:contextualSpacing w:val="0"/>
        <w:jc w:val="both"/>
        <w:rPr>
          <w:rFonts w:cs="Arial"/>
          <w:sz w:val="22"/>
          <w:szCs w:val="22"/>
        </w:rPr>
      </w:pPr>
      <w:r w:rsidRPr="00C06CFD">
        <w:rPr>
          <w:rFonts w:cs="Arial"/>
          <w:sz w:val="22"/>
          <w:szCs w:val="22"/>
        </w:rPr>
        <w:t xml:space="preserve">Eastern North Pacific (ENP) </w:t>
      </w:r>
      <w:r w:rsidR="00B9675F">
        <w:rPr>
          <w:rFonts w:cs="Arial"/>
          <w:sz w:val="22"/>
          <w:szCs w:val="22"/>
        </w:rPr>
        <w:t>b</w:t>
      </w:r>
      <w:r w:rsidRPr="00C06CFD">
        <w:rPr>
          <w:rFonts w:cs="Arial"/>
          <w:sz w:val="22"/>
          <w:szCs w:val="22"/>
        </w:rPr>
        <w:t xml:space="preserve">lue </w:t>
      </w:r>
      <w:r w:rsidR="00B9675F">
        <w:rPr>
          <w:rFonts w:cs="Arial"/>
          <w:sz w:val="22"/>
          <w:szCs w:val="22"/>
        </w:rPr>
        <w:t>w</w:t>
      </w:r>
      <w:r w:rsidRPr="00C06CFD">
        <w:rPr>
          <w:rFonts w:cs="Arial"/>
          <w:sz w:val="22"/>
          <w:szCs w:val="22"/>
        </w:rPr>
        <w:t>hales – USA West Coast (California)</w:t>
      </w:r>
      <w:r w:rsidR="007909A3" w:rsidRPr="00C06CFD">
        <w:rPr>
          <w:rFonts w:cs="Arial"/>
          <w:sz w:val="22"/>
          <w:szCs w:val="22"/>
        </w:rPr>
        <w:t xml:space="preserve"> </w:t>
      </w:r>
    </w:p>
    <w:p w14:paraId="139FA75D" w14:textId="46A8A64A" w:rsidR="00FB3F1F" w:rsidRPr="00C06CFD" w:rsidRDefault="004F7BA5" w:rsidP="002E5601">
      <w:pPr>
        <w:pStyle w:val="ListParagraph"/>
        <w:numPr>
          <w:ilvl w:val="0"/>
          <w:numId w:val="2"/>
        </w:numPr>
        <w:spacing w:after="80"/>
        <w:ind w:left="714" w:hanging="357"/>
        <w:contextualSpacing w:val="0"/>
        <w:jc w:val="both"/>
        <w:rPr>
          <w:rFonts w:cs="Arial"/>
          <w:sz w:val="22"/>
          <w:szCs w:val="22"/>
        </w:rPr>
      </w:pPr>
      <w:r w:rsidRPr="00C06CFD">
        <w:rPr>
          <w:rFonts w:cs="Arial"/>
          <w:sz w:val="22"/>
          <w:szCs w:val="22"/>
        </w:rPr>
        <w:t xml:space="preserve">North Atlantic </w:t>
      </w:r>
      <w:r w:rsidR="00B9675F">
        <w:rPr>
          <w:rFonts w:cs="Arial"/>
          <w:sz w:val="22"/>
          <w:szCs w:val="22"/>
        </w:rPr>
        <w:t>r</w:t>
      </w:r>
      <w:r w:rsidRPr="00C06CFD">
        <w:rPr>
          <w:rFonts w:cs="Arial"/>
          <w:sz w:val="22"/>
          <w:szCs w:val="22"/>
        </w:rPr>
        <w:t xml:space="preserve">ight </w:t>
      </w:r>
      <w:r w:rsidR="00B9675F">
        <w:rPr>
          <w:rFonts w:cs="Arial"/>
          <w:sz w:val="22"/>
          <w:szCs w:val="22"/>
        </w:rPr>
        <w:t>w</w:t>
      </w:r>
      <w:r w:rsidRPr="00C06CFD">
        <w:rPr>
          <w:rFonts w:cs="Arial"/>
          <w:sz w:val="22"/>
          <w:szCs w:val="22"/>
        </w:rPr>
        <w:t>hale – USA &amp; Canada East Coast</w:t>
      </w:r>
      <w:r w:rsidR="007909A3" w:rsidRPr="00C06CFD">
        <w:rPr>
          <w:rFonts w:cs="Arial"/>
          <w:sz w:val="22"/>
          <w:szCs w:val="22"/>
        </w:rPr>
        <w:t xml:space="preserve"> </w:t>
      </w:r>
    </w:p>
    <w:p w14:paraId="097D757A" w14:textId="049F1719" w:rsidR="00A32447" w:rsidRPr="00C06CFD" w:rsidRDefault="004F7BA5" w:rsidP="008D1A6C">
      <w:pPr>
        <w:pStyle w:val="ListParagraph"/>
        <w:numPr>
          <w:ilvl w:val="0"/>
          <w:numId w:val="2"/>
        </w:numPr>
        <w:contextualSpacing w:val="0"/>
        <w:jc w:val="both"/>
        <w:rPr>
          <w:rFonts w:cs="Arial"/>
          <w:sz w:val="22"/>
          <w:szCs w:val="22"/>
        </w:rPr>
      </w:pPr>
      <w:r w:rsidRPr="00C06CFD">
        <w:rPr>
          <w:rFonts w:cs="Arial"/>
          <w:sz w:val="22"/>
          <w:szCs w:val="22"/>
        </w:rPr>
        <w:t xml:space="preserve">Arabian Sea </w:t>
      </w:r>
      <w:r w:rsidR="00B9675F">
        <w:rPr>
          <w:rFonts w:cs="Arial"/>
          <w:sz w:val="22"/>
          <w:szCs w:val="22"/>
        </w:rPr>
        <w:t>h</w:t>
      </w:r>
      <w:r w:rsidRPr="00C06CFD">
        <w:rPr>
          <w:rFonts w:cs="Arial"/>
          <w:sz w:val="22"/>
          <w:szCs w:val="22"/>
        </w:rPr>
        <w:t xml:space="preserve">umpback </w:t>
      </w:r>
      <w:r w:rsidR="00B9675F">
        <w:rPr>
          <w:rFonts w:cs="Arial"/>
          <w:sz w:val="22"/>
          <w:szCs w:val="22"/>
        </w:rPr>
        <w:t>w</w:t>
      </w:r>
      <w:r w:rsidRPr="00C06CFD">
        <w:rPr>
          <w:rFonts w:cs="Arial"/>
          <w:sz w:val="22"/>
          <w:szCs w:val="22"/>
        </w:rPr>
        <w:t>hales – Port of Duqm, Oman</w:t>
      </w:r>
    </w:p>
    <w:p w14:paraId="307ED1D4" w14:textId="77777777" w:rsidR="00100478" w:rsidRPr="00C06CFD" w:rsidRDefault="00100478" w:rsidP="008D1A6C">
      <w:pPr>
        <w:jc w:val="both"/>
        <w:rPr>
          <w:rFonts w:cs="Arial"/>
          <w:sz w:val="22"/>
          <w:szCs w:val="22"/>
        </w:rPr>
      </w:pPr>
    </w:p>
    <w:p w14:paraId="424EAF8D" w14:textId="530AD4E0" w:rsidR="004F7BA5" w:rsidRPr="00C06CFD" w:rsidRDefault="003C1E7F" w:rsidP="008D1A6C">
      <w:pPr>
        <w:jc w:val="both"/>
        <w:rPr>
          <w:rFonts w:cs="Arial"/>
          <w:sz w:val="22"/>
          <w:szCs w:val="22"/>
        </w:rPr>
      </w:pPr>
      <w:r>
        <w:rPr>
          <w:rFonts w:cs="Arial"/>
          <w:sz w:val="22"/>
          <w:szCs w:val="22"/>
        </w:rPr>
        <w:t xml:space="preserve">The four populations not included are either not listed on CMS Appendices or are occurring in non-Party Range States. </w:t>
      </w:r>
      <w:r w:rsidR="004F7BA5" w:rsidRPr="00C06CFD">
        <w:rPr>
          <w:rFonts w:cs="Arial"/>
          <w:sz w:val="22"/>
          <w:szCs w:val="22"/>
        </w:rPr>
        <w:t xml:space="preserve">The </w:t>
      </w:r>
      <w:r>
        <w:rPr>
          <w:rFonts w:cs="Arial"/>
          <w:sz w:val="22"/>
          <w:szCs w:val="22"/>
        </w:rPr>
        <w:t xml:space="preserve">Arabian Sea </w:t>
      </w:r>
      <w:r w:rsidR="00B9675F">
        <w:rPr>
          <w:rFonts w:cs="Arial"/>
          <w:sz w:val="22"/>
          <w:szCs w:val="22"/>
        </w:rPr>
        <w:t>h</w:t>
      </w:r>
      <w:r>
        <w:rPr>
          <w:rFonts w:cs="Arial"/>
          <w:sz w:val="22"/>
          <w:szCs w:val="22"/>
        </w:rPr>
        <w:t>um</w:t>
      </w:r>
      <w:r w:rsidR="00B9675F">
        <w:rPr>
          <w:rFonts w:cs="Arial"/>
          <w:sz w:val="22"/>
          <w:szCs w:val="22"/>
        </w:rPr>
        <w:t>p</w:t>
      </w:r>
      <w:r>
        <w:rPr>
          <w:rFonts w:cs="Arial"/>
          <w:sz w:val="22"/>
          <w:szCs w:val="22"/>
        </w:rPr>
        <w:t xml:space="preserve">back </w:t>
      </w:r>
      <w:r w:rsidR="00B9675F">
        <w:rPr>
          <w:rFonts w:cs="Arial"/>
          <w:sz w:val="22"/>
          <w:szCs w:val="22"/>
        </w:rPr>
        <w:t>w</w:t>
      </w:r>
      <w:r>
        <w:rPr>
          <w:rFonts w:cs="Arial"/>
          <w:sz w:val="22"/>
          <w:szCs w:val="22"/>
        </w:rPr>
        <w:t>hale</w:t>
      </w:r>
      <w:r w:rsidR="004F7BA5" w:rsidRPr="00C06CFD">
        <w:rPr>
          <w:rFonts w:cs="Arial"/>
          <w:sz w:val="22"/>
          <w:szCs w:val="22"/>
        </w:rPr>
        <w:t xml:space="preserve"> is subject of a draft joint CMS-IWC Conservation Management Plan</w:t>
      </w:r>
      <w:r w:rsidR="009D6C5A" w:rsidRPr="00C06CFD">
        <w:rPr>
          <w:rFonts w:cs="Arial"/>
          <w:sz w:val="22"/>
          <w:szCs w:val="22"/>
        </w:rPr>
        <w:t xml:space="preserve"> </w:t>
      </w:r>
      <w:r w:rsidR="000F68BF" w:rsidRPr="00C06CFD">
        <w:rPr>
          <w:rFonts w:cs="Arial"/>
          <w:sz w:val="22"/>
          <w:szCs w:val="22"/>
        </w:rPr>
        <w:t xml:space="preserve">(UNEP/CMS/COP15/Doc.25.4.2/Annex 3) </w:t>
      </w:r>
      <w:r w:rsidR="004F7BA5" w:rsidRPr="00C06CFD">
        <w:rPr>
          <w:rFonts w:cs="Arial"/>
          <w:sz w:val="22"/>
          <w:szCs w:val="22"/>
        </w:rPr>
        <w:t>and mitigating vessel strikes forms a key component of the recommended actions.</w:t>
      </w:r>
      <w:r w:rsidR="00991761">
        <w:rPr>
          <w:rFonts w:cs="Arial"/>
          <w:sz w:val="22"/>
          <w:szCs w:val="22"/>
        </w:rPr>
        <w:t xml:space="preserve"> </w:t>
      </w:r>
    </w:p>
    <w:p w14:paraId="09F39AB5" w14:textId="77777777" w:rsidR="00CC5249" w:rsidRPr="00C06CFD" w:rsidRDefault="00CC5249" w:rsidP="008D1A6C">
      <w:pPr>
        <w:jc w:val="both"/>
        <w:rPr>
          <w:rFonts w:cs="Arial"/>
          <w:sz w:val="22"/>
          <w:szCs w:val="22"/>
        </w:rPr>
      </w:pPr>
    </w:p>
    <w:p w14:paraId="6EF52FB3" w14:textId="7709C6F7" w:rsidR="00CC5249" w:rsidRDefault="00CC5249" w:rsidP="008D1A6C">
      <w:pPr>
        <w:jc w:val="both"/>
        <w:rPr>
          <w:rFonts w:cs="Arial"/>
          <w:sz w:val="22"/>
          <w:szCs w:val="22"/>
        </w:rPr>
      </w:pPr>
      <w:r w:rsidRPr="00B16826">
        <w:rPr>
          <w:rFonts w:cs="Arial"/>
          <w:sz w:val="22"/>
          <w:szCs w:val="22"/>
        </w:rPr>
        <w:t>The Committee</w:t>
      </w:r>
      <w:r w:rsidRPr="00C06CFD">
        <w:rPr>
          <w:rFonts w:cs="Arial"/>
          <w:sz w:val="22"/>
          <w:szCs w:val="22"/>
        </w:rPr>
        <w:t xml:space="preserve"> </w:t>
      </w:r>
      <w:r w:rsidR="00AC2C4C" w:rsidRPr="00C06CFD">
        <w:rPr>
          <w:rFonts w:cs="Arial"/>
          <w:sz w:val="22"/>
          <w:szCs w:val="22"/>
        </w:rPr>
        <w:t>also</w:t>
      </w:r>
      <w:r w:rsidR="00AC2C4C">
        <w:rPr>
          <w:rFonts w:cs="Arial"/>
          <w:sz w:val="22"/>
          <w:szCs w:val="22"/>
        </w:rPr>
        <w:t xml:space="preserve"> proposed to </w:t>
      </w:r>
      <w:r w:rsidR="00DA1620">
        <w:rPr>
          <w:rFonts w:cs="Arial"/>
          <w:sz w:val="22"/>
          <w:szCs w:val="22"/>
        </w:rPr>
        <w:t>renew</w:t>
      </w:r>
      <w:r w:rsidR="00AC2C4C">
        <w:rPr>
          <w:rFonts w:cs="Arial"/>
          <w:sz w:val="22"/>
          <w:szCs w:val="22"/>
        </w:rPr>
        <w:t xml:space="preserve"> Decision 14.48 a)</w:t>
      </w:r>
      <w:r w:rsidR="00DA1620">
        <w:rPr>
          <w:rFonts w:cs="Arial"/>
          <w:sz w:val="22"/>
          <w:szCs w:val="22"/>
        </w:rPr>
        <w:t>.</w:t>
      </w:r>
    </w:p>
    <w:p w14:paraId="008A6C41" w14:textId="77777777" w:rsidR="00F12548" w:rsidRDefault="00F12548" w:rsidP="002C3024">
      <w:pPr>
        <w:jc w:val="both"/>
        <w:rPr>
          <w:rFonts w:cs="Arial"/>
          <w:sz w:val="22"/>
          <w:szCs w:val="22"/>
        </w:rPr>
      </w:pPr>
    </w:p>
    <w:p w14:paraId="22E43B99" w14:textId="4B64AF01" w:rsidR="00170AB1" w:rsidRPr="00DF4423" w:rsidRDefault="00170AB1" w:rsidP="003E076C">
      <w:pPr>
        <w:rPr>
          <w:rFonts w:cs="Arial"/>
          <w:b/>
          <w:sz w:val="22"/>
          <w:szCs w:val="22"/>
        </w:rPr>
      </w:pPr>
      <w:r w:rsidRPr="00DF4423">
        <w:rPr>
          <w:rFonts w:cs="Arial"/>
          <w:b/>
          <w:sz w:val="22"/>
          <w:szCs w:val="22"/>
        </w:rPr>
        <w:t>RECOMMENDATIONS TO COP1</w:t>
      </w:r>
      <w:r w:rsidR="009618C5">
        <w:rPr>
          <w:rFonts w:cs="Arial"/>
          <w:b/>
          <w:sz w:val="22"/>
          <w:szCs w:val="22"/>
        </w:rPr>
        <w:t>5</w:t>
      </w:r>
    </w:p>
    <w:p w14:paraId="409ACE12" w14:textId="77777777" w:rsidR="00D828AB" w:rsidRDefault="00D828AB" w:rsidP="003E076C">
      <w:pPr>
        <w:jc w:val="both"/>
        <w:rPr>
          <w:rFonts w:cs="Arial"/>
          <w:sz w:val="22"/>
          <w:szCs w:val="22"/>
        </w:rPr>
      </w:pPr>
    </w:p>
    <w:p w14:paraId="4893F484" w14:textId="5154077B" w:rsidR="004B0347" w:rsidRPr="004A2554" w:rsidRDefault="004B0347" w:rsidP="003E076C">
      <w:pPr>
        <w:jc w:val="both"/>
        <w:rPr>
          <w:rFonts w:cs="Arial"/>
          <w:bCs/>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proofErr w:type="gramStart"/>
      <w:r w:rsidRPr="009C4089">
        <w:rPr>
          <w:rFonts w:cs="Arial"/>
          <w:sz w:val="22"/>
          <w:szCs w:val="22"/>
        </w:rPr>
        <w:t>to</w:t>
      </w:r>
      <w:r w:rsidR="00667D84">
        <w:rPr>
          <w:rFonts w:cs="Arial"/>
          <w:sz w:val="22"/>
          <w:szCs w:val="22"/>
        </w:rPr>
        <w:t xml:space="preserve"> </w:t>
      </w:r>
      <w:r w:rsidRPr="009C4089">
        <w:rPr>
          <w:rFonts w:cs="Arial"/>
          <w:sz w:val="22"/>
          <w:szCs w:val="22"/>
        </w:rPr>
        <w:t>adopt</w:t>
      </w:r>
      <w:proofErr w:type="gramEnd"/>
      <w:r w:rsidRPr="009C4089">
        <w:rPr>
          <w:rFonts w:cs="Arial"/>
          <w:sz w:val="22"/>
          <w:szCs w:val="22"/>
        </w:rPr>
        <w:t xml:space="preserve"> the draft decisions</w:t>
      </w:r>
      <w:r w:rsidR="004066F1">
        <w:rPr>
          <w:rFonts w:cs="Arial"/>
          <w:sz w:val="22"/>
          <w:szCs w:val="22"/>
        </w:rPr>
        <w:t xml:space="preserve"> with amendments as specified below</w:t>
      </w:r>
      <w:r>
        <w:rPr>
          <w:rFonts w:cs="Arial"/>
          <w:bCs/>
          <w:sz w:val="22"/>
          <w:szCs w:val="22"/>
        </w:rPr>
        <w:t>.</w:t>
      </w:r>
    </w:p>
    <w:p w14:paraId="4999E447" w14:textId="77777777" w:rsidR="00170AB1" w:rsidRDefault="00170AB1" w:rsidP="003E076C">
      <w:pPr>
        <w:rPr>
          <w:rFonts w:cs="Arial"/>
          <w:sz w:val="22"/>
          <w:szCs w:val="22"/>
        </w:rPr>
      </w:pPr>
    </w:p>
    <w:p w14:paraId="4A9B2817" w14:textId="77777777" w:rsidR="00170AB1" w:rsidRPr="008F20D3" w:rsidRDefault="00170AB1" w:rsidP="006F4843">
      <w:pPr>
        <w:jc w:val="both"/>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23C5A380" w14:textId="77777777" w:rsidR="00835BCF" w:rsidRDefault="00835BCF" w:rsidP="00835BCF">
      <w:pPr>
        <w:rPr>
          <w:rFonts w:cs="Arial"/>
          <w:sz w:val="22"/>
          <w:szCs w:val="22"/>
        </w:rPr>
      </w:pPr>
    </w:p>
    <w:p w14:paraId="4AD90695" w14:textId="19951B96" w:rsidR="00835BCF" w:rsidRDefault="00835BCF" w:rsidP="009534E3">
      <w:pPr>
        <w:rPr>
          <w:rFonts w:cs="Arial"/>
          <w:sz w:val="22"/>
          <w:szCs w:val="22"/>
        </w:rPr>
      </w:pPr>
      <w:r>
        <w:rPr>
          <w:rFonts w:cs="Arial"/>
          <w:sz w:val="22"/>
          <w:szCs w:val="22"/>
        </w:rPr>
        <w:t xml:space="preserve">The following text is proposed for </w:t>
      </w:r>
      <w:r w:rsidRPr="007B5538">
        <w:rPr>
          <w:rFonts w:cs="Arial"/>
          <w:sz w:val="22"/>
          <w:szCs w:val="22"/>
        </w:rPr>
        <w:t>deletion</w:t>
      </w:r>
      <w:r>
        <w:rPr>
          <w:rFonts w:cs="Arial"/>
          <w:sz w:val="22"/>
          <w:szCs w:val="22"/>
        </w:rPr>
        <w:t xml:space="preserve"> in draft Decision 15.AA </w:t>
      </w:r>
      <w:r w:rsidR="003C0272">
        <w:rPr>
          <w:rFonts w:cs="Arial"/>
          <w:sz w:val="22"/>
          <w:szCs w:val="22"/>
        </w:rPr>
        <w:t>(</w:t>
      </w:r>
      <w:r>
        <w:rPr>
          <w:rFonts w:cs="Arial"/>
          <w:sz w:val="22"/>
          <w:szCs w:val="22"/>
        </w:rPr>
        <w:t>b) (page 8 of the document):</w:t>
      </w:r>
    </w:p>
    <w:p w14:paraId="02DE5CA5" w14:textId="77777777" w:rsidR="00835BCF" w:rsidRDefault="00835BCF" w:rsidP="009534E3">
      <w:pPr>
        <w:rPr>
          <w:rFonts w:cs="Arial"/>
          <w:sz w:val="22"/>
          <w:szCs w:val="22"/>
        </w:rPr>
      </w:pPr>
    </w:p>
    <w:p w14:paraId="067D5490" w14:textId="514D0833" w:rsidR="00835BCF" w:rsidRDefault="00835BCF" w:rsidP="00837748">
      <w:pPr>
        <w:ind w:left="720"/>
        <w:jc w:val="both"/>
        <w:rPr>
          <w:rFonts w:cs="Arial"/>
          <w:sz w:val="22"/>
          <w:szCs w:val="22"/>
        </w:rPr>
      </w:pPr>
      <w:r>
        <w:rPr>
          <w:rFonts w:cs="Arial"/>
          <w:sz w:val="22"/>
          <w:szCs w:val="22"/>
        </w:rPr>
        <w:t xml:space="preserve"> [</w:t>
      </w:r>
      <w:r w:rsidRPr="004C798A">
        <w:rPr>
          <w:rFonts w:cs="Arial"/>
          <w:sz w:val="22"/>
          <w:szCs w:val="22"/>
        </w:rPr>
        <w:t xml:space="preserve">Parties identified in Table 1 of UNEP/CMS/Doc.25.3.2 </w:t>
      </w:r>
      <w:r w:rsidRPr="004C798A">
        <w:rPr>
          <w:rFonts w:cs="Arial"/>
          <w:i/>
          <w:iCs/>
          <w:sz w:val="22"/>
          <w:szCs w:val="22"/>
        </w:rPr>
        <w:t>Vessel Strikes</w:t>
      </w:r>
      <w:r w:rsidRPr="004C798A">
        <w:rPr>
          <w:rFonts w:cs="Arial"/>
          <w:sz w:val="22"/>
          <w:szCs w:val="22"/>
        </w:rPr>
        <w:t xml:space="preserve"> are requested to</w:t>
      </w:r>
      <w:r>
        <w:rPr>
          <w:rFonts w:cs="Arial"/>
          <w:sz w:val="22"/>
          <w:szCs w:val="22"/>
        </w:rPr>
        <w:t>]</w:t>
      </w:r>
      <w:r w:rsidRPr="004C798A">
        <w:rPr>
          <w:rFonts w:cs="Arial"/>
          <w:sz w:val="22"/>
          <w:szCs w:val="22"/>
        </w:rPr>
        <w:t xml:space="preserve"> </w:t>
      </w:r>
      <w:r w:rsidRPr="009D4E79">
        <w:rPr>
          <w:rFonts w:cs="Arial"/>
          <w:sz w:val="22"/>
          <w:szCs w:val="22"/>
        </w:rPr>
        <w:t>report to the Conference of Parties at its 16th meeting on the progress in implementing the Decision.</w:t>
      </w:r>
    </w:p>
    <w:p w14:paraId="7CBEF903" w14:textId="77777777" w:rsidR="00667517" w:rsidRDefault="00667517" w:rsidP="00837748">
      <w:pPr>
        <w:ind w:left="720"/>
        <w:jc w:val="both"/>
        <w:rPr>
          <w:rFonts w:cs="Arial"/>
          <w:sz w:val="22"/>
          <w:szCs w:val="22"/>
        </w:rPr>
      </w:pPr>
    </w:p>
    <w:p w14:paraId="14A3ECDF" w14:textId="6256DEF5" w:rsidR="00882BAB" w:rsidRDefault="00E41417" w:rsidP="009534E3">
      <w:pPr>
        <w:jc w:val="both"/>
        <w:rPr>
          <w:rFonts w:cs="Arial"/>
          <w:sz w:val="22"/>
          <w:szCs w:val="22"/>
        </w:rPr>
      </w:pPr>
      <w:r>
        <w:rPr>
          <w:rFonts w:cs="Arial"/>
          <w:sz w:val="22"/>
          <w:szCs w:val="22"/>
        </w:rPr>
        <w:t xml:space="preserve">The following </w:t>
      </w:r>
      <w:r w:rsidR="004719E8">
        <w:rPr>
          <w:rFonts w:cs="Arial"/>
          <w:sz w:val="22"/>
          <w:szCs w:val="22"/>
        </w:rPr>
        <w:t>text</w:t>
      </w:r>
      <w:r w:rsidR="00401E98">
        <w:rPr>
          <w:rFonts w:cs="Arial"/>
          <w:sz w:val="22"/>
          <w:szCs w:val="22"/>
        </w:rPr>
        <w:t xml:space="preserve"> is</w:t>
      </w:r>
      <w:r w:rsidR="00C85C0B">
        <w:rPr>
          <w:rFonts w:cs="Arial"/>
          <w:sz w:val="22"/>
          <w:szCs w:val="22"/>
        </w:rPr>
        <w:t xml:space="preserve"> </w:t>
      </w:r>
      <w:r>
        <w:rPr>
          <w:rFonts w:cs="Arial"/>
          <w:sz w:val="22"/>
          <w:szCs w:val="22"/>
        </w:rPr>
        <w:t xml:space="preserve">proposed </w:t>
      </w:r>
      <w:r w:rsidR="0002627D">
        <w:rPr>
          <w:rFonts w:cs="Arial"/>
          <w:sz w:val="22"/>
          <w:szCs w:val="22"/>
        </w:rPr>
        <w:t>to be</w:t>
      </w:r>
      <w:r w:rsidR="004719E8">
        <w:rPr>
          <w:rFonts w:cs="Arial"/>
          <w:sz w:val="22"/>
          <w:szCs w:val="22"/>
        </w:rPr>
        <w:t xml:space="preserve"> added</w:t>
      </w:r>
      <w:r>
        <w:rPr>
          <w:rFonts w:cs="Arial"/>
          <w:sz w:val="22"/>
          <w:szCs w:val="22"/>
        </w:rPr>
        <w:t xml:space="preserve"> in draft Decision</w:t>
      </w:r>
      <w:r w:rsidR="0011604F">
        <w:rPr>
          <w:rFonts w:cs="Arial"/>
          <w:sz w:val="22"/>
          <w:szCs w:val="22"/>
        </w:rPr>
        <w:t>s</w:t>
      </w:r>
      <w:r w:rsidR="007F3C45">
        <w:rPr>
          <w:rFonts w:cs="Arial"/>
          <w:sz w:val="22"/>
          <w:szCs w:val="22"/>
        </w:rPr>
        <w:t xml:space="preserve"> (page </w:t>
      </w:r>
      <w:r w:rsidR="002A2B58">
        <w:rPr>
          <w:rFonts w:cs="Arial"/>
          <w:sz w:val="22"/>
          <w:szCs w:val="22"/>
        </w:rPr>
        <w:t>8</w:t>
      </w:r>
      <w:r w:rsidR="008F2858">
        <w:rPr>
          <w:rFonts w:cs="Arial"/>
          <w:sz w:val="22"/>
          <w:szCs w:val="22"/>
        </w:rPr>
        <w:t xml:space="preserve"> </w:t>
      </w:r>
      <w:r w:rsidR="007F3C45">
        <w:rPr>
          <w:rFonts w:cs="Arial"/>
          <w:sz w:val="22"/>
          <w:szCs w:val="22"/>
        </w:rPr>
        <w:t xml:space="preserve">of </w:t>
      </w:r>
      <w:r w:rsidR="00521854">
        <w:rPr>
          <w:rFonts w:cs="Arial"/>
          <w:sz w:val="22"/>
          <w:szCs w:val="22"/>
        </w:rPr>
        <w:t xml:space="preserve">the </w:t>
      </w:r>
      <w:r w:rsidR="007F3C45">
        <w:rPr>
          <w:rFonts w:cs="Arial"/>
          <w:sz w:val="22"/>
          <w:szCs w:val="22"/>
        </w:rPr>
        <w:t>document</w:t>
      </w:r>
      <w:r w:rsidR="008F2858">
        <w:rPr>
          <w:rFonts w:cs="Arial"/>
          <w:sz w:val="22"/>
          <w:szCs w:val="22"/>
        </w:rPr>
        <w:t>):</w:t>
      </w:r>
    </w:p>
    <w:p w14:paraId="654F0816" w14:textId="77777777" w:rsidR="008D22E6" w:rsidRDefault="008D22E6" w:rsidP="009534E3">
      <w:pPr>
        <w:jc w:val="both"/>
        <w:rPr>
          <w:rFonts w:cs="Arial"/>
          <w:sz w:val="22"/>
          <w:szCs w:val="22"/>
        </w:rPr>
      </w:pPr>
    </w:p>
    <w:p w14:paraId="340F40FE" w14:textId="2FEDB619" w:rsidR="008D22E6" w:rsidRDefault="006857EB" w:rsidP="009534E3">
      <w:pPr>
        <w:ind w:left="720"/>
        <w:jc w:val="both"/>
        <w:rPr>
          <w:rFonts w:cs="Arial"/>
          <w:sz w:val="22"/>
          <w:szCs w:val="22"/>
        </w:rPr>
      </w:pPr>
      <w:r>
        <w:rPr>
          <w:rFonts w:cs="Arial"/>
          <w:sz w:val="22"/>
          <w:szCs w:val="22"/>
        </w:rPr>
        <w:t>15.</w:t>
      </w:r>
      <w:r w:rsidR="000E29A5">
        <w:rPr>
          <w:rFonts w:cs="Arial"/>
          <w:sz w:val="22"/>
          <w:szCs w:val="22"/>
        </w:rPr>
        <w:t>AA</w:t>
      </w:r>
      <w:r w:rsidR="00436A73">
        <w:rPr>
          <w:rFonts w:cs="Arial"/>
          <w:sz w:val="22"/>
          <w:szCs w:val="22"/>
        </w:rPr>
        <w:t xml:space="preserve"> </w:t>
      </w:r>
      <w:r w:rsidR="00436A73" w:rsidRPr="00C06CFD">
        <w:rPr>
          <w:rFonts w:cs="Arial"/>
          <w:sz w:val="22"/>
          <w:szCs w:val="22"/>
        </w:rPr>
        <w:t>bis</w:t>
      </w:r>
      <w:r w:rsidR="002A2B58" w:rsidRPr="00C06CFD">
        <w:rPr>
          <w:rFonts w:cs="Arial"/>
          <w:sz w:val="22"/>
          <w:szCs w:val="22"/>
        </w:rPr>
        <w:t>:</w:t>
      </w:r>
      <w:r w:rsidR="002A2B58">
        <w:rPr>
          <w:rFonts w:cs="Arial"/>
          <w:sz w:val="22"/>
          <w:szCs w:val="22"/>
        </w:rPr>
        <w:t xml:space="preserve"> </w:t>
      </w:r>
      <w:r w:rsidR="002A2B58" w:rsidRPr="00877287">
        <w:rPr>
          <w:rFonts w:cs="Arial"/>
          <w:i/>
          <w:iCs/>
          <w:sz w:val="22"/>
          <w:szCs w:val="22"/>
        </w:rPr>
        <w:t>Directed to Parties that are Range States to CMS-listed</w:t>
      </w:r>
      <w:r w:rsidR="00F631AF" w:rsidRPr="00877287">
        <w:rPr>
          <w:rFonts w:cs="Arial"/>
          <w:i/>
          <w:iCs/>
          <w:sz w:val="22"/>
          <w:szCs w:val="22"/>
        </w:rPr>
        <w:t xml:space="preserve"> species of marine megafauna that are subject to vessel strikes</w:t>
      </w:r>
    </w:p>
    <w:p w14:paraId="57989045" w14:textId="77777777" w:rsidR="00ED7B2C" w:rsidRDefault="00ED7B2C" w:rsidP="009534E3">
      <w:pPr>
        <w:rPr>
          <w:rFonts w:cs="Arial"/>
          <w:sz w:val="22"/>
          <w:szCs w:val="22"/>
        </w:rPr>
      </w:pPr>
    </w:p>
    <w:p w14:paraId="3E1CC736" w14:textId="37FED462" w:rsidR="00ED7B2C" w:rsidRDefault="00ED7B2C" w:rsidP="009534E3">
      <w:pPr>
        <w:ind w:left="720"/>
        <w:jc w:val="both"/>
        <w:rPr>
          <w:rFonts w:cs="Arial"/>
          <w:sz w:val="22"/>
          <w:szCs w:val="22"/>
        </w:rPr>
      </w:pPr>
      <w:r>
        <w:rPr>
          <w:rFonts w:cs="Arial"/>
          <w:sz w:val="22"/>
          <w:szCs w:val="22"/>
        </w:rPr>
        <w:t>Parties that are Range States are requested to reach out to relevant stakeholders engaged in commercial, recreational or other vessel activities to encourage systematic reporting of all vessel strike incidents involving whales, dolphins or porpoises to the Ship Strike Database of the</w:t>
      </w:r>
      <w:r w:rsidR="00F35594">
        <w:rPr>
          <w:rFonts w:cs="Arial"/>
          <w:sz w:val="22"/>
          <w:szCs w:val="22"/>
        </w:rPr>
        <w:t xml:space="preserve"> International Whaling Commission (IWC).</w:t>
      </w:r>
    </w:p>
    <w:p w14:paraId="189C408B" w14:textId="77777777" w:rsidR="00BD0C7A" w:rsidRDefault="00BD0C7A" w:rsidP="009534E3">
      <w:pPr>
        <w:ind w:left="720"/>
        <w:jc w:val="both"/>
        <w:rPr>
          <w:rFonts w:cs="Arial"/>
          <w:sz w:val="22"/>
          <w:szCs w:val="22"/>
        </w:rPr>
      </w:pPr>
    </w:p>
    <w:p w14:paraId="118F3B1F" w14:textId="2359E5FE" w:rsidR="004D368A" w:rsidRDefault="004D368A" w:rsidP="009534E3">
      <w:pPr>
        <w:ind w:hanging="284"/>
        <w:rPr>
          <w:rFonts w:cs="Arial"/>
          <w:sz w:val="22"/>
          <w:szCs w:val="22"/>
        </w:rPr>
      </w:pPr>
    </w:p>
    <w:p w14:paraId="6D2E4D75" w14:textId="77777777" w:rsidR="00836B64" w:rsidRDefault="00836B64" w:rsidP="009534E3">
      <w:pPr>
        <w:ind w:hanging="284"/>
        <w:rPr>
          <w:rFonts w:cs="Arial"/>
          <w:sz w:val="22"/>
          <w:szCs w:val="22"/>
        </w:rPr>
      </w:pPr>
    </w:p>
    <w:p w14:paraId="4AA028FA" w14:textId="6F38F2A4" w:rsidR="005057F8" w:rsidRDefault="007F3C45" w:rsidP="009534E3">
      <w:pPr>
        <w:rPr>
          <w:rFonts w:cs="Arial"/>
          <w:sz w:val="22"/>
          <w:szCs w:val="22"/>
        </w:rPr>
      </w:pPr>
      <w:r>
        <w:rPr>
          <w:rFonts w:cs="Arial"/>
          <w:sz w:val="22"/>
          <w:szCs w:val="22"/>
        </w:rPr>
        <w:t xml:space="preserve">The </w:t>
      </w:r>
      <w:r w:rsidRPr="00C06CFD">
        <w:rPr>
          <w:rFonts w:cs="Arial"/>
          <w:sz w:val="22"/>
          <w:szCs w:val="22"/>
        </w:rPr>
        <w:t>following amendments are proposed</w:t>
      </w:r>
      <w:r>
        <w:rPr>
          <w:rFonts w:cs="Arial"/>
          <w:sz w:val="22"/>
          <w:szCs w:val="22"/>
        </w:rPr>
        <w:t xml:space="preserve"> in </w:t>
      </w:r>
      <w:r w:rsidR="005F1035">
        <w:rPr>
          <w:rFonts w:cs="Arial"/>
          <w:sz w:val="22"/>
          <w:szCs w:val="22"/>
        </w:rPr>
        <w:t xml:space="preserve">draft </w:t>
      </w:r>
      <w:r w:rsidR="005057F8">
        <w:rPr>
          <w:rFonts w:cs="Arial"/>
          <w:sz w:val="22"/>
          <w:szCs w:val="22"/>
        </w:rPr>
        <w:t>Decision</w:t>
      </w:r>
      <w:r w:rsidR="004D368A">
        <w:rPr>
          <w:rFonts w:cs="Arial"/>
          <w:sz w:val="22"/>
          <w:szCs w:val="22"/>
        </w:rPr>
        <w:t xml:space="preserve"> 15.</w:t>
      </w:r>
      <w:r w:rsidR="005F1035">
        <w:rPr>
          <w:rFonts w:cs="Arial"/>
          <w:sz w:val="22"/>
          <w:szCs w:val="22"/>
        </w:rPr>
        <w:t>BB c)</w:t>
      </w:r>
      <w:r w:rsidR="005057F8">
        <w:rPr>
          <w:rFonts w:cs="Arial"/>
          <w:sz w:val="22"/>
          <w:szCs w:val="22"/>
        </w:rPr>
        <w:t xml:space="preserve"> (page </w:t>
      </w:r>
      <w:r w:rsidR="005F1035">
        <w:rPr>
          <w:rFonts w:cs="Arial"/>
          <w:sz w:val="22"/>
          <w:szCs w:val="22"/>
        </w:rPr>
        <w:t>8</w:t>
      </w:r>
      <w:r w:rsidR="005057F8">
        <w:rPr>
          <w:rFonts w:cs="Arial"/>
          <w:sz w:val="22"/>
          <w:szCs w:val="22"/>
        </w:rPr>
        <w:t xml:space="preserve"> of the document</w:t>
      </w:r>
      <w:r w:rsidR="00BA0566">
        <w:rPr>
          <w:rFonts w:cs="Arial"/>
          <w:sz w:val="22"/>
          <w:szCs w:val="22"/>
        </w:rPr>
        <w:t>):</w:t>
      </w:r>
    </w:p>
    <w:p w14:paraId="77DA84E2" w14:textId="1528D022" w:rsidR="005F1035" w:rsidRDefault="005F1035" w:rsidP="009534E3">
      <w:pPr>
        <w:rPr>
          <w:rFonts w:cs="Arial"/>
          <w:sz w:val="22"/>
          <w:szCs w:val="22"/>
        </w:rPr>
      </w:pPr>
      <w:r>
        <w:rPr>
          <w:rFonts w:cs="Arial"/>
          <w:sz w:val="22"/>
          <w:szCs w:val="22"/>
        </w:rPr>
        <w:tab/>
      </w:r>
    </w:p>
    <w:p w14:paraId="3C9CA0F0" w14:textId="59259C35" w:rsidR="009534E3" w:rsidRDefault="009534E3" w:rsidP="00446E15">
      <w:pPr>
        <w:ind w:left="720"/>
        <w:jc w:val="both"/>
        <w:rPr>
          <w:rFonts w:cs="Arial"/>
          <w:sz w:val="22"/>
          <w:szCs w:val="22"/>
        </w:rPr>
      </w:pPr>
      <w:r w:rsidRPr="00573BD6">
        <w:rPr>
          <w:rFonts w:cs="Arial"/>
          <w:sz w:val="22"/>
          <w:szCs w:val="22"/>
        </w:rPr>
        <w:t xml:space="preserve">develop advice on appropriate placement of re-routing measures, </w:t>
      </w:r>
      <w:r w:rsidR="007A1B7F" w:rsidRPr="00573BD6">
        <w:rPr>
          <w:rFonts w:cs="Arial"/>
          <w:sz w:val="22"/>
          <w:szCs w:val="22"/>
          <w:u w:val="single"/>
        </w:rPr>
        <w:t>such as</w:t>
      </w:r>
      <w:r w:rsidR="007A1B7F" w:rsidRPr="00573BD6">
        <w:rPr>
          <w:rFonts w:cs="Arial"/>
          <w:sz w:val="22"/>
          <w:szCs w:val="22"/>
        </w:rPr>
        <w:t xml:space="preserve"> </w:t>
      </w:r>
      <w:r w:rsidRPr="00573BD6">
        <w:rPr>
          <w:rFonts w:cs="Arial"/>
          <w:strike/>
          <w:sz w:val="22"/>
          <w:szCs w:val="22"/>
        </w:rPr>
        <w:t>including</w:t>
      </w:r>
      <w:r w:rsidRPr="00573BD6">
        <w:rPr>
          <w:rFonts w:cs="Arial"/>
          <w:sz w:val="22"/>
          <w:szCs w:val="22"/>
        </w:rPr>
        <w:t xml:space="preserve"> area avoidance </w:t>
      </w:r>
      <w:r w:rsidR="007A1B7F" w:rsidRPr="00573BD6">
        <w:rPr>
          <w:rFonts w:cs="Arial"/>
          <w:sz w:val="22"/>
          <w:szCs w:val="22"/>
          <w:u w:val="single"/>
        </w:rPr>
        <w:t>(ATBA)</w:t>
      </w:r>
      <w:r w:rsidR="007A1B7F" w:rsidRPr="00573BD6">
        <w:rPr>
          <w:rFonts w:cs="Arial"/>
          <w:sz w:val="22"/>
          <w:szCs w:val="22"/>
        </w:rPr>
        <w:t xml:space="preserve"> </w:t>
      </w:r>
      <w:r w:rsidRPr="00573BD6">
        <w:rPr>
          <w:rFonts w:cs="Arial"/>
          <w:sz w:val="22"/>
          <w:szCs w:val="22"/>
        </w:rPr>
        <w:t xml:space="preserve">and/or the establishment of vessel speed restrictions for key cetacean </w:t>
      </w:r>
      <w:proofErr w:type="gramStart"/>
      <w:r w:rsidRPr="00573BD6">
        <w:rPr>
          <w:rFonts w:cs="Arial"/>
          <w:sz w:val="22"/>
          <w:szCs w:val="22"/>
        </w:rPr>
        <w:t>habitats, and</w:t>
      </w:r>
      <w:proofErr w:type="gramEnd"/>
      <w:r w:rsidRPr="00573BD6">
        <w:rPr>
          <w:rFonts w:cs="Arial"/>
          <w:sz w:val="22"/>
          <w:szCs w:val="22"/>
        </w:rPr>
        <w:t xml:space="preserve"> make recommendations to Parties.</w:t>
      </w:r>
      <w:r w:rsidRPr="009534E3">
        <w:rPr>
          <w:rFonts w:cs="Arial"/>
          <w:sz w:val="22"/>
          <w:szCs w:val="22"/>
        </w:rPr>
        <w:t xml:space="preserve"> </w:t>
      </w:r>
    </w:p>
    <w:p w14:paraId="5428A85E" w14:textId="77777777" w:rsidR="009534E3" w:rsidRDefault="009534E3" w:rsidP="009534E3">
      <w:pPr>
        <w:rPr>
          <w:rFonts w:cs="Arial"/>
          <w:sz w:val="22"/>
          <w:szCs w:val="22"/>
        </w:rPr>
      </w:pPr>
    </w:p>
    <w:sectPr w:rsidR="009534E3"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0369" w14:textId="77777777" w:rsidR="006C0D75" w:rsidRDefault="006C0D75" w:rsidP="00355BE3">
      <w:r>
        <w:separator/>
      </w:r>
    </w:p>
  </w:endnote>
  <w:endnote w:type="continuationSeparator" w:id="0">
    <w:p w14:paraId="506D357C" w14:textId="77777777" w:rsidR="006C0D75" w:rsidRDefault="006C0D75" w:rsidP="00355BE3">
      <w:r>
        <w:continuationSeparator/>
      </w:r>
    </w:p>
  </w:endnote>
  <w:endnote w:type="continuationNotice" w:id="1">
    <w:p w14:paraId="73DE25D4" w14:textId="77777777" w:rsidR="006C0D75" w:rsidRDefault="006C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A822" w14:textId="77777777" w:rsidR="006C0D75" w:rsidRDefault="006C0D75" w:rsidP="00355BE3">
      <w:r>
        <w:separator/>
      </w:r>
    </w:p>
  </w:footnote>
  <w:footnote w:type="continuationSeparator" w:id="0">
    <w:p w14:paraId="165A28F1" w14:textId="77777777" w:rsidR="006C0D75" w:rsidRDefault="006C0D75" w:rsidP="00355BE3">
      <w:r>
        <w:continuationSeparator/>
      </w:r>
    </w:p>
  </w:footnote>
  <w:footnote w:type="continuationNotice" w:id="1">
    <w:p w14:paraId="310CBD1A" w14:textId="77777777" w:rsidR="006C0D75" w:rsidRDefault="006C0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16297AF"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D12928">
      <w:rPr>
        <w:rFonts w:cs="Arial"/>
        <w:i/>
        <w:szCs w:val="18"/>
      </w:rPr>
      <w:t>5</w:t>
    </w:r>
    <w:r w:rsidRPr="00882BAB">
      <w:rPr>
        <w:rFonts w:cs="Arial"/>
        <w:i/>
        <w:szCs w:val="18"/>
      </w:rPr>
      <w:t>/</w:t>
    </w:r>
    <w:r w:rsidR="00D12928" w:rsidRPr="008648EB">
      <w:rPr>
        <w:rFonts w:cs="Arial"/>
        <w:i/>
        <w:szCs w:val="18"/>
      </w:rPr>
      <w:t>Doc</w:t>
    </w:r>
    <w:r w:rsidR="00D12928" w:rsidRPr="00834FB0">
      <w:rPr>
        <w:rFonts w:cs="Arial"/>
        <w:i/>
        <w:szCs w:val="18"/>
      </w:rPr>
      <w:t>.</w:t>
    </w:r>
    <w:r w:rsidR="00D12928">
      <w:rPr>
        <w:rFonts w:cs="Arial"/>
        <w:i/>
        <w:szCs w:val="18"/>
      </w:rPr>
      <w:t>25.3.2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2D7790F1"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E44F30">
      <w:rPr>
        <w:rFonts w:cs="Arial"/>
        <w:i/>
        <w:szCs w:val="18"/>
      </w:rPr>
      <w:t>25.</w:t>
    </w:r>
    <w:r w:rsidR="00AE0F8A">
      <w:rPr>
        <w:rFonts w:cs="Arial"/>
        <w:i/>
        <w:szCs w:val="18"/>
      </w:rPr>
      <w:t>3.</w:t>
    </w:r>
    <w:r w:rsidR="00965A37">
      <w:rPr>
        <w:rFonts w:cs="Arial"/>
        <w:i/>
        <w:szCs w:val="18"/>
      </w:rPr>
      <w:t>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50B18"/>
    <w:multiLevelType w:val="hybridMultilevel"/>
    <w:tmpl w:val="CA40A760"/>
    <w:lvl w:ilvl="0" w:tplc="4866E31C">
      <w:start w:val="1"/>
      <w:numFmt w:val="bullet"/>
      <w:lvlText w:val="-"/>
      <w:lvlJc w:val="left"/>
      <w:pPr>
        <w:ind w:left="720" w:hanging="360"/>
      </w:pPr>
      <w:rPr>
        <w:rFonts w:ascii="Arial" w:eastAsia="Times New Roman" w:hAnsi="Arial" w:cs="Arial" w:hint="default"/>
      </w:rPr>
    </w:lvl>
    <w:lvl w:ilvl="1" w:tplc="0C000001">
      <w:start w:val="1"/>
      <w:numFmt w:val="bullet"/>
      <w:lvlText w:val=""/>
      <w:lvlJc w:val="left"/>
      <w:pPr>
        <w:ind w:left="1440" w:hanging="360"/>
      </w:pPr>
      <w:rPr>
        <w:rFonts w:ascii="Symbol" w:hAnsi="Symbol"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402020923">
    <w:abstractNumId w:val="0"/>
  </w:num>
  <w:num w:numId="2" w16cid:durableId="2141261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400C"/>
    <w:rsid w:val="00011923"/>
    <w:rsid w:val="00023F35"/>
    <w:rsid w:val="000256D1"/>
    <w:rsid w:val="0002627D"/>
    <w:rsid w:val="000329BC"/>
    <w:rsid w:val="0003542E"/>
    <w:rsid w:val="00046D46"/>
    <w:rsid w:val="0007049A"/>
    <w:rsid w:val="000E1D50"/>
    <w:rsid w:val="000E29A5"/>
    <w:rsid w:val="000F53E4"/>
    <w:rsid w:val="000F68BF"/>
    <w:rsid w:val="00100478"/>
    <w:rsid w:val="00101D6C"/>
    <w:rsid w:val="00104EC5"/>
    <w:rsid w:val="00113BEE"/>
    <w:rsid w:val="0011604F"/>
    <w:rsid w:val="00136F0D"/>
    <w:rsid w:val="00154C0A"/>
    <w:rsid w:val="001577CC"/>
    <w:rsid w:val="00167370"/>
    <w:rsid w:val="00170AB1"/>
    <w:rsid w:val="0017515A"/>
    <w:rsid w:val="001904F7"/>
    <w:rsid w:val="001925CF"/>
    <w:rsid w:val="00195930"/>
    <w:rsid w:val="001C3A5B"/>
    <w:rsid w:val="001D338B"/>
    <w:rsid w:val="00213C89"/>
    <w:rsid w:val="002176DB"/>
    <w:rsid w:val="0022016C"/>
    <w:rsid w:val="002423B4"/>
    <w:rsid w:val="00244450"/>
    <w:rsid w:val="002510EF"/>
    <w:rsid w:val="00261FA8"/>
    <w:rsid w:val="0027381D"/>
    <w:rsid w:val="00275CED"/>
    <w:rsid w:val="002A2B58"/>
    <w:rsid w:val="002A74D3"/>
    <w:rsid w:val="002B49FD"/>
    <w:rsid w:val="002C3024"/>
    <w:rsid w:val="002D53B1"/>
    <w:rsid w:val="002E47DB"/>
    <w:rsid w:val="002E5601"/>
    <w:rsid w:val="002E6285"/>
    <w:rsid w:val="00327BA2"/>
    <w:rsid w:val="003374E7"/>
    <w:rsid w:val="00355BE3"/>
    <w:rsid w:val="00356511"/>
    <w:rsid w:val="00380A46"/>
    <w:rsid w:val="003908FA"/>
    <w:rsid w:val="003B274C"/>
    <w:rsid w:val="003B3D49"/>
    <w:rsid w:val="003C0272"/>
    <w:rsid w:val="003C1E7F"/>
    <w:rsid w:val="003D6362"/>
    <w:rsid w:val="003E076C"/>
    <w:rsid w:val="00401E98"/>
    <w:rsid w:val="00402D76"/>
    <w:rsid w:val="004066F1"/>
    <w:rsid w:val="00420279"/>
    <w:rsid w:val="00420FCA"/>
    <w:rsid w:val="00436A73"/>
    <w:rsid w:val="00446E15"/>
    <w:rsid w:val="004667EC"/>
    <w:rsid w:val="0047160C"/>
    <w:rsid w:val="004719E8"/>
    <w:rsid w:val="00493669"/>
    <w:rsid w:val="00493A34"/>
    <w:rsid w:val="004B0347"/>
    <w:rsid w:val="004B7532"/>
    <w:rsid w:val="004C798A"/>
    <w:rsid w:val="004D368A"/>
    <w:rsid w:val="004E32F7"/>
    <w:rsid w:val="004E72A4"/>
    <w:rsid w:val="004F044B"/>
    <w:rsid w:val="004F628E"/>
    <w:rsid w:val="004F7BA5"/>
    <w:rsid w:val="005057F8"/>
    <w:rsid w:val="00512B49"/>
    <w:rsid w:val="00521854"/>
    <w:rsid w:val="0052672F"/>
    <w:rsid w:val="005330F7"/>
    <w:rsid w:val="00534271"/>
    <w:rsid w:val="00544094"/>
    <w:rsid w:val="005460FA"/>
    <w:rsid w:val="005478D3"/>
    <w:rsid w:val="005530A2"/>
    <w:rsid w:val="00553FCC"/>
    <w:rsid w:val="00563598"/>
    <w:rsid w:val="00563C53"/>
    <w:rsid w:val="005648B8"/>
    <w:rsid w:val="00564AA9"/>
    <w:rsid w:val="00573BD6"/>
    <w:rsid w:val="00587E8B"/>
    <w:rsid w:val="005A11D3"/>
    <w:rsid w:val="005B2560"/>
    <w:rsid w:val="005C3526"/>
    <w:rsid w:val="005F1035"/>
    <w:rsid w:val="00605C4C"/>
    <w:rsid w:val="006115DD"/>
    <w:rsid w:val="006155DC"/>
    <w:rsid w:val="0063225A"/>
    <w:rsid w:val="0065520F"/>
    <w:rsid w:val="00667517"/>
    <w:rsid w:val="00667D84"/>
    <w:rsid w:val="00682002"/>
    <w:rsid w:val="006843D4"/>
    <w:rsid w:val="006857EB"/>
    <w:rsid w:val="0069394C"/>
    <w:rsid w:val="00696FC2"/>
    <w:rsid w:val="006A75AC"/>
    <w:rsid w:val="006C09E6"/>
    <w:rsid w:val="006C0D75"/>
    <w:rsid w:val="006C6E88"/>
    <w:rsid w:val="006F2D15"/>
    <w:rsid w:val="006F4843"/>
    <w:rsid w:val="00706A2A"/>
    <w:rsid w:val="007117FE"/>
    <w:rsid w:val="00714895"/>
    <w:rsid w:val="00720380"/>
    <w:rsid w:val="00743376"/>
    <w:rsid w:val="007474AD"/>
    <w:rsid w:val="00750280"/>
    <w:rsid w:val="00754A2E"/>
    <w:rsid w:val="007909A3"/>
    <w:rsid w:val="007A1B7F"/>
    <w:rsid w:val="007B5538"/>
    <w:rsid w:val="007C7661"/>
    <w:rsid w:val="007D370D"/>
    <w:rsid w:val="007E30A8"/>
    <w:rsid w:val="007F0DFB"/>
    <w:rsid w:val="007F3C45"/>
    <w:rsid w:val="00802288"/>
    <w:rsid w:val="008104B0"/>
    <w:rsid w:val="00811F40"/>
    <w:rsid w:val="008152D6"/>
    <w:rsid w:val="00815598"/>
    <w:rsid w:val="00834FB0"/>
    <w:rsid w:val="00835BCF"/>
    <w:rsid w:val="00836B64"/>
    <w:rsid w:val="00837748"/>
    <w:rsid w:val="00850470"/>
    <w:rsid w:val="00877287"/>
    <w:rsid w:val="00882BAB"/>
    <w:rsid w:val="008976C1"/>
    <w:rsid w:val="008B1A28"/>
    <w:rsid w:val="008D0A1F"/>
    <w:rsid w:val="008D1A6C"/>
    <w:rsid w:val="008D22E6"/>
    <w:rsid w:val="008E31C5"/>
    <w:rsid w:val="008E59BC"/>
    <w:rsid w:val="008E6E58"/>
    <w:rsid w:val="008F2858"/>
    <w:rsid w:val="0090217C"/>
    <w:rsid w:val="009163C0"/>
    <w:rsid w:val="0092128E"/>
    <w:rsid w:val="00921DCF"/>
    <w:rsid w:val="00935E23"/>
    <w:rsid w:val="00943FC0"/>
    <w:rsid w:val="00950CDA"/>
    <w:rsid w:val="009534E3"/>
    <w:rsid w:val="009536E4"/>
    <w:rsid w:val="009618C5"/>
    <w:rsid w:val="00965A37"/>
    <w:rsid w:val="00966A28"/>
    <w:rsid w:val="00976587"/>
    <w:rsid w:val="009870E9"/>
    <w:rsid w:val="00991761"/>
    <w:rsid w:val="009B4707"/>
    <w:rsid w:val="009D3004"/>
    <w:rsid w:val="009D4E79"/>
    <w:rsid w:val="009D53E1"/>
    <w:rsid w:val="009D6C5A"/>
    <w:rsid w:val="009E5236"/>
    <w:rsid w:val="00A2233C"/>
    <w:rsid w:val="00A23A88"/>
    <w:rsid w:val="00A27547"/>
    <w:rsid w:val="00A32447"/>
    <w:rsid w:val="00A40808"/>
    <w:rsid w:val="00A45D8D"/>
    <w:rsid w:val="00A5095F"/>
    <w:rsid w:val="00A51B4D"/>
    <w:rsid w:val="00A56E57"/>
    <w:rsid w:val="00A731F8"/>
    <w:rsid w:val="00A812AA"/>
    <w:rsid w:val="00AA31DB"/>
    <w:rsid w:val="00AA500C"/>
    <w:rsid w:val="00AA5C21"/>
    <w:rsid w:val="00AA72DA"/>
    <w:rsid w:val="00AC2C4C"/>
    <w:rsid w:val="00AE0F8A"/>
    <w:rsid w:val="00B16826"/>
    <w:rsid w:val="00B31EB0"/>
    <w:rsid w:val="00B509DB"/>
    <w:rsid w:val="00B84F23"/>
    <w:rsid w:val="00B91E3F"/>
    <w:rsid w:val="00B9675F"/>
    <w:rsid w:val="00BA0566"/>
    <w:rsid w:val="00BD0C7A"/>
    <w:rsid w:val="00BD2577"/>
    <w:rsid w:val="00C03344"/>
    <w:rsid w:val="00C053C6"/>
    <w:rsid w:val="00C06CFD"/>
    <w:rsid w:val="00C24DCF"/>
    <w:rsid w:val="00C3405E"/>
    <w:rsid w:val="00C43462"/>
    <w:rsid w:val="00C67FC0"/>
    <w:rsid w:val="00C7179A"/>
    <w:rsid w:val="00C75993"/>
    <w:rsid w:val="00C77E18"/>
    <w:rsid w:val="00C85C0B"/>
    <w:rsid w:val="00CB3432"/>
    <w:rsid w:val="00CC5249"/>
    <w:rsid w:val="00CC614C"/>
    <w:rsid w:val="00CE4CA7"/>
    <w:rsid w:val="00D00334"/>
    <w:rsid w:val="00D1037C"/>
    <w:rsid w:val="00D12928"/>
    <w:rsid w:val="00D214A8"/>
    <w:rsid w:val="00D260B5"/>
    <w:rsid w:val="00D324C9"/>
    <w:rsid w:val="00D3419C"/>
    <w:rsid w:val="00D55A32"/>
    <w:rsid w:val="00D747F0"/>
    <w:rsid w:val="00D828AB"/>
    <w:rsid w:val="00D848B7"/>
    <w:rsid w:val="00D87174"/>
    <w:rsid w:val="00D87E3F"/>
    <w:rsid w:val="00DA0A02"/>
    <w:rsid w:val="00DA1620"/>
    <w:rsid w:val="00DB6BE0"/>
    <w:rsid w:val="00DC6B72"/>
    <w:rsid w:val="00DC7852"/>
    <w:rsid w:val="00DE58BF"/>
    <w:rsid w:val="00DE5A48"/>
    <w:rsid w:val="00E00BAF"/>
    <w:rsid w:val="00E05F92"/>
    <w:rsid w:val="00E32513"/>
    <w:rsid w:val="00E409C9"/>
    <w:rsid w:val="00E41417"/>
    <w:rsid w:val="00E44F30"/>
    <w:rsid w:val="00E553EF"/>
    <w:rsid w:val="00E71B59"/>
    <w:rsid w:val="00E766BD"/>
    <w:rsid w:val="00E95778"/>
    <w:rsid w:val="00EA0AFE"/>
    <w:rsid w:val="00EB3DA3"/>
    <w:rsid w:val="00EB572F"/>
    <w:rsid w:val="00ED1A14"/>
    <w:rsid w:val="00ED5AC6"/>
    <w:rsid w:val="00ED7B2C"/>
    <w:rsid w:val="00EE0232"/>
    <w:rsid w:val="00F11E8B"/>
    <w:rsid w:val="00F12548"/>
    <w:rsid w:val="00F131B0"/>
    <w:rsid w:val="00F35594"/>
    <w:rsid w:val="00F631AF"/>
    <w:rsid w:val="00F67C6C"/>
    <w:rsid w:val="00FA0971"/>
    <w:rsid w:val="00FB3F1F"/>
    <w:rsid w:val="00FC7593"/>
    <w:rsid w:val="00FD09C9"/>
    <w:rsid w:val="00FD5B1A"/>
    <w:rsid w:val="00FE5D5E"/>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8DAF930F-BC20-4F7F-81D6-A76A6BED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D828AB"/>
    <w:pPr>
      <w:spacing w:after="0" w:line="240" w:lineRule="auto"/>
    </w:pPr>
    <w:rPr>
      <w:rFonts w:eastAsia="Times New Roman" w:cs="Times New Roman"/>
      <w:sz w:val="18"/>
      <w:szCs w:val="24"/>
    </w:rPr>
  </w:style>
  <w:style w:type="character" w:styleId="Hyperlink">
    <w:name w:val="Hyperlink"/>
    <w:basedOn w:val="DefaultParagraphFont"/>
    <w:uiPriority w:val="99"/>
    <w:unhideWhenUsed/>
    <w:rsid w:val="000F68BF"/>
    <w:rPr>
      <w:color w:val="0563C1" w:themeColor="hyperlink"/>
      <w:u w:val="single"/>
    </w:rPr>
  </w:style>
  <w:style w:type="character" w:styleId="UnresolvedMention">
    <w:name w:val="Unresolved Mention"/>
    <w:basedOn w:val="DefaultParagraphFont"/>
    <w:uiPriority w:val="99"/>
    <w:semiHidden/>
    <w:unhideWhenUsed/>
    <w:rsid w:val="000F68BF"/>
    <w:rPr>
      <w:color w:val="605E5C"/>
      <w:shd w:val="clear" w:color="auto" w:fill="E1DFDD"/>
    </w:rPr>
  </w:style>
  <w:style w:type="character" w:styleId="CommentReference">
    <w:name w:val="annotation reference"/>
    <w:basedOn w:val="DefaultParagraphFont"/>
    <w:uiPriority w:val="99"/>
    <w:semiHidden/>
    <w:unhideWhenUsed/>
    <w:rsid w:val="00D848B7"/>
    <w:rPr>
      <w:sz w:val="16"/>
      <w:szCs w:val="16"/>
    </w:rPr>
  </w:style>
  <w:style w:type="paragraph" w:styleId="CommentText">
    <w:name w:val="annotation text"/>
    <w:basedOn w:val="Normal"/>
    <w:link w:val="CommentTextChar"/>
    <w:uiPriority w:val="99"/>
    <w:unhideWhenUsed/>
    <w:rsid w:val="00D848B7"/>
    <w:rPr>
      <w:sz w:val="20"/>
      <w:szCs w:val="20"/>
    </w:rPr>
  </w:style>
  <w:style w:type="character" w:customStyle="1" w:styleId="CommentTextChar">
    <w:name w:val="Comment Text Char"/>
    <w:basedOn w:val="DefaultParagraphFont"/>
    <w:link w:val="CommentText"/>
    <w:uiPriority w:val="99"/>
    <w:rsid w:val="00D848B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8B7"/>
    <w:rPr>
      <w:b/>
      <w:bCs/>
    </w:rPr>
  </w:style>
  <w:style w:type="character" w:customStyle="1" w:styleId="CommentSubjectChar">
    <w:name w:val="Comment Subject Char"/>
    <w:basedOn w:val="CommentTextChar"/>
    <w:link w:val="CommentSubject"/>
    <w:uiPriority w:val="99"/>
    <w:semiHidden/>
    <w:rsid w:val="00D848B7"/>
    <w:rPr>
      <w:rFonts w:eastAsia="Times New Roman" w:cs="Times New Roman"/>
      <w:b/>
      <w:bCs/>
      <w:sz w:val="20"/>
      <w:szCs w:val="20"/>
    </w:rPr>
  </w:style>
  <w:style w:type="character" w:styleId="Mention">
    <w:name w:val="Mention"/>
    <w:basedOn w:val="DefaultParagraphFont"/>
    <w:uiPriority w:val="99"/>
    <w:unhideWhenUsed/>
    <w:rsid w:val="00D848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A9AA-D7B1-4762-BCCC-6883A2A0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227</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131</cp:revision>
  <dcterms:created xsi:type="dcterms:W3CDTF">2025-12-09T19:42:00Z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