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0979F3CD" w14:textId="77777777" w:rsidR="00D848CB" w:rsidRPr="001D2749" w:rsidRDefault="00D848CB" w:rsidP="00D848CB">
      <w:pPr>
        <w:jc w:val="right"/>
        <w:rPr>
          <w:lang w:val="en-GB"/>
        </w:rPr>
      </w:pPr>
      <w:r>
        <w:rPr>
          <w:lang w:val="en-GB"/>
        </w:rPr>
        <w:t>In-session 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1469A566" w14:textId="3CC40F00" w:rsidR="00937892" w:rsidRPr="00826222" w:rsidRDefault="00937892" w:rsidP="00826222">
      <w:pPr>
        <w:jc w:val="center"/>
        <w:rPr>
          <w:b/>
          <w:bCs/>
          <w:sz w:val="22"/>
          <w:szCs w:val="22"/>
        </w:rPr>
      </w:pPr>
      <w:r w:rsidRPr="00937892">
        <w:rPr>
          <w:b/>
          <w:bCs/>
          <w:sz w:val="22"/>
          <w:szCs w:val="22"/>
        </w:rPr>
        <w:t>ATLAS ON ANIMAL MIGRATION</w:t>
      </w:r>
    </w:p>
    <w:p w14:paraId="26516C5A" w14:textId="066EBF18" w:rsidR="00355BE3" w:rsidRDefault="00100518" w:rsidP="00100518">
      <w:pPr>
        <w:tabs>
          <w:tab w:val="left" w:pos="1020"/>
        </w:tabs>
        <w:jc w:val="center"/>
        <w:rPr>
          <w:rFonts w:cs="Arial"/>
          <w:b/>
          <w:bCs/>
          <w:sz w:val="22"/>
          <w:szCs w:val="22"/>
        </w:rPr>
      </w:pPr>
      <w:r w:rsidRPr="00100518">
        <w:rPr>
          <w:rFonts w:cs="Arial"/>
          <w:b/>
          <w:bCs/>
          <w:sz w:val="22"/>
          <w:szCs w:val="22"/>
        </w:rPr>
        <w:t>UNEP/CMS/</w:t>
      </w:r>
      <w:r w:rsidR="00937892">
        <w:rPr>
          <w:rFonts w:cs="Arial"/>
          <w:b/>
          <w:bCs/>
          <w:sz w:val="22"/>
          <w:szCs w:val="22"/>
        </w:rPr>
        <w:t>COP15/Doc.21</w:t>
      </w:r>
    </w:p>
    <w:p w14:paraId="7E9A740E" w14:textId="77777777" w:rsidR="00826222" w:rsidRDefault="00826222" w:rsidP="00100518">
      <w:pPr>
        <w:tabs>
          <w:tab w:val="left" w:pos="1020"/>
        </w:tabs>
        <w:jc w:val="center"/>
        <w:rPr>
          <w:rFonts w:cs="Arial"/>
          <w:sz w:val="22"/>
          <w:szCs w:val="22"/>
        </w:rPr>
      </w:pPr>
    </w:p>
    <w:p w14:paraId="0F4A8C58" w14:textId="7DFAA4E9" w:rsidR="001577CC" w:rsidRPr="00B540C5" w:rsidRDefault="001577CC" w:rsidP="00C24DCF">
      <w:pPr>
        <w:tabs>
          <w:tab w:val="left" w:pos="1020"/>
        </w:tabs>
        <w:jc w:val="center"/>
        <w:rPr>
          <w:rFonts w:cs="Arial"/>
          <w:sz w:val="22"/>
          <w:szCs w:val="22"/>
        </w:rPr>
      </w:pPr>
      <w:r w:rsidRPr="00B540C5">
        <w:rPr>
          <w:rFonts w:cs="Arial"/>
          <w:sz w:val="22"/>
          <w:szCs w:val="22"/>
        </w:rPr>
        <w:t>(ScC-SC8 Agenda item</w:t>
      </w:r>
      <w:r w:rsidR="00C24DCF" w:rsidRPr="00B540C5">
        <w:rPr>
          <w:rFonts w:cs="Arial"/>
          <w:sz w:val="22"/>
          <w:szCs w:val="22"/>
        </w:rPr>
        <w:t xml:space="preserve"> </w:t>
      </w:r>
      <w:r w:rsidR="00937892">
        <w:rPr>
          <w:rFonts w:cs="Arial"/>
          <w:sz w:val="22"/>
          <w:szCs w:val="22"/>
        </w:rPr>
        <w:t>7</w:t>
      </w:r>
      <w:r w:rsidR="00C24DCF" w:rsidRPr="00B540C5">
        <w:rPr>
          <w:rFonts w:cs="Arial"/>
          <w:sz w:val="22"/>
          <w:szCs w:val="22"/>
        </w:rPr>
        <w:t>)</w:t>
      </w:r>
    </w:p>
    <w:p w14:paraId="4C6CFF5D" w14:textId="77777777" w:rsidR="00B91E3F" w:rsidRPr="00B540C5" w:rsidRDefault="00B91E3F" w:rsidP="00355BE3">
      <w:pPr>
        <w:tabs>
          <w:tab w:val="left" w:pos="1020"/>
        </w:tabs>
        <w:rPr>
          <w:rFonts w:cs="Arial"/>
          <w:sz w:val="22"/>
          <w:szCs w:val="22"/>
        </w:rPr>
      </w:pPr>
    </w:p>
    <w:p w14:paraId="709AA868" w14:textId="77777777" w:rsidR="00C24DCF" w:rsidRPr="00CB5EFC" w:rsidRDefault="00C24DCF" w:rsidP="00CB5EFC">
      <w:pPr>
        <w:tabs>
          <w:tab w:val="left" w:pos="1020"/>
        </w:tabs>
        <w:jc w:val="both"/>
        <w:rPr>
          <w:rFonts w:cs="Arial"/>
          <w:bCs/>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14C12F07" w14:textId="77777777" w:rsidR="004C56DE" w:rsidRDefault="004C56DE" w:rsidP="004066F1">
      <w:pPr>
        <w:tabs>
          <w:tab w:val="left" w:pos="1020"/>
        </w:tabs>
        <w:rPr>
          <w:rFonts w:cs="Arial"/>
          <w:b/>
          <w:sz w:val="22"/>
          <w:szCs w:val="22"/>
        </w:rPr>
      </w:pPr>
    </w:p>
    <w:p w14:paraId="0B2BA3A2" w14:textId="77777777" w:rsidR="0076777E" w:rsidRDefault="0076777E" w:rsidP="004C56DE">
      <w:pPr>
        <w:pStyle w:val="NormalWeb"/>
        <w:spacing w:before="0" w:beforeAutospacing="0" w:after="0" w:afterAutospacing="0"/>
        <w:jc w:val="both"/>
        <w:rPr>
          <w:rFonts w:ascii="Arial" w:hAnsi="Arial" w:cs="Arial"/>
          <w:sz w:val="22"/>
          <w:szCs w:val="22"/>
        </w:rPr>
      </w:pPr>
      <w:r w:rsidRPr="005652AC">
        <w:rPr>
          <w:rFonts w:ascii="Arial" w:hAnsi="Arial" w:cs="Arial"/>
          <w:sz w:val="22"/>
          <w:szCs w:val="22"/>
        </w:rPr>
        <w:t>The Meeting welcomed the progress made under this agenda item and highlighted additional key tools that could support this work, including the Blue Corridors Project and the MegaMove Project led by the Australian National University, which focuses on marine species and migratory corridors. It recommended that the CMS Secretariat collaborate with these initiatives.</w:t>
      </w:r>
    </w:p>
    <w:p w14:paraId="7B837D81" w14:textId="77777777" w:rsidR="004C56DE" w:rsidRPr="005652AC" w:rsidRDefault="004C56DE" w:rsidP="004C56DE">
      <w:pPr>
        <w:pStyle w:val="NormalWeb"/>
        <w:spacing w:before="0" w:beforeAutospacing="0" w:after="0" w:afterAutospacing="0"/>
        <w:jc w:val="both"/>
        <w:rPr>
          <w:rFonts w:ascii="Arial" w:hAnsi="Arial" w:cs="Arial"/>
          <w:sz w:val="22"/>
          <w:szCs w:val="22"/>
        </w:rPr>
      </w:pPr>
    </w:p>
    <w:p w14:paraId="243132FA" w14:textId="77777777" w:rsidR="0076777E" w:rsidRPr="00404354" w:rsidRDefault="0076777E" w:rsidP="004C56DE">
      <w:pPr>
        <w:tabs>
          <w:tab w:val="left" w:pos="1020"/>
        </w:tabs>
        <w:jc w:val="both"/>
        <w:rPr>
          <w:rFonts w:cs="Arial"/>
          <w:sz w:val="22"/>
          <w:szCs w:val="22"/>
        </w:rPr>
      </w:pPr>
      <w:r w:rsidRPr="00404354">
        <w:rPr>
          <w:rFonts w:cs="Arial"/>
          <w:sz w:val="22"/>
          <w:szCs w:val="22"/>
          <w:lang w:val="en-AE"/>
        </w:rPr>
        <w:t xml:space="preserve">The Meeting further noted that while </w:t>
      </w:r>
      <w:r w:rsidRPr="00404354">
        <w:rPr>
          <w:rFonts w:cs="Arial"/>
          <w:sz w:val="22"/>
          <w:szCs w:val="22"/>
        </w:rPr>
        <w:t>projects such as</w:t>
      </w:r>
      <w:r w:rsidRPr="00404354">
        <w:rPr>
          <w:rFonts w:cs="Arial"/>
          <w:sz w:val="22"/>
          <w:szCs w:val="22"/>
          <w:lang w:val="en-AE"/>
        </w:rPr>
        <w:t xml:space="preserve"> MegaMove compile and visualise animal tracking data, the identification of migratory corridors requires additional analytical processing (e.g., kernel density or other utilisation distribution analyses) to distinguish pathways of directed movement from areas of core habitat use. It also recommended that the Secretariat cooperate with the IUCN </w:t>
      </w:r>
      <w:r w:rsidRPr="00404354">
        <w:rPr>
          <w:rFonts w:cs="Arial"/>
          <w:sz w:val="22"/>
          <w:szCs w:val="22"/>
        </w:rPr>
        <w:t xml:space="preserve">SSC </w:t>
      </w:r>
      <w:r w:rsidRPr="00404354">
        <w:rPr>
          <w:rFonts w:cs="Arial"/>
          <w:sz w:val="22"/>
          <w:szCs w:val="22"/>
          <w:lang w:val="en-AE"/>
        </w:rPr>
        <w:t>Shark Specialist Group workstream on identifying Important Shark and Ray Areas</w:t>
      </w:r>
      <w:r w:rsidRPr="00404354">
        <w:rPr>
          <w:rFonts w:cs="Arial"/>
          <w:sz w:val="22"/>
          <w:szCs w:val="22"/>
        </w:rPr>
        <w:t xml:space="preserve"> (ISRAs)</w:t>
      </w:r>
      <w:r w:rsidRPr="00404354">
        <w:rPr>
          <w:rFonts w:cs="Arial"/>
          <w:sz w:val="22"/>
          <w:szCs w:val="22"/>
          <w:lang w:val="en-AE"/>
        </w:rPr>
        <w:t xml:space="preserve">, as well as with the </w:t>
      </w:r>
      <w:r w:rsidRPr="00404354">
        <w:rPr>
          <w:rFonts w:cs="Arial"/>
          <w:sz w:val="22"/>
          <w:szCs w:val="22"/>
        </w:rPr>
        <w:t xml:space="preserve">IUCN SSC Cetacean </w:t>
      </w:r>
      <w:r w:rsidRPr="00404354">
        <w:rPr>
          <w:rFonts w:cs="Arial"/>
          <w:sz w:val="22"/>
          <w:szCs w:val="22"/>
          <w:lang w:val="en-AE"/>
        </w:rPr>
        <w:t>Specialist Group on Important Marine Mammal Areas</w:t>
      </w:r>
      <w:r w:rsidRPr="00404354">
        <w:rPr>
          <w:rFonts w:cs="Arial"/>
          <w:sz w:val="22"/>
          <w:szCs w:val="22"/>
        </w:rPr>
        <w:t xml:space="preserve"> (IMMAs)</w:t>
      </w:r>
      <w:r w:rsidRPr="00404354">
        <w:rPr>
          <w:rFonts w:cs="Arial"/>
          <w:sz w:val="22"/>
          <w:szCs w:val="22"/>
          <w:lang w:val="en-AE"/>
        </w:rPr>
        <w:t>, to support the differentiation between migratory corridors and movements associated with residency or core habitat areas.</w:t>
      </w:r>
    </w:p>
    <w:p w14:paraId="5585C732" w14:textId="77777777" w:rsidR="00E20086" w:rsidRPr="00976587" w:rsidRDefault="00E20086" w:rsidP="00023F35">
      <w:pPr>
        <w:pStyle w:val="ListParagraph"/>
        <w:tabs>
          <w:tab w:val="left" w:pos="1020"/>
        </w:tabs>
        <w:ind w:left="420"/>
        <w:rPr>
          <w:rFonts w:cs="Arial"/>
          <w:sz w:val="22"/>
          <w:szCs w:val="22"/>
        </w:rPr>
      </w:pPr>
    </w:p>
    <w:p w14:paraId="22E43B99" w14:textId="4B64AF01" w:rsidR="00170AB1" w:rsidRPr="00DF4423"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57DE033A" w14:textId="77777777" w:rsidR="00CB5EFC" w:rsidRDefault="00CB5EFC" w:rsidP="00EC34CB">
      <w:pPr>
        <w:tabs>
          <w:tab w:val="left" w:pos="1020"/>
        </w:tabs>
        <w:jc w:val="both"/>
        <w:rPr>
          <w:rFonts w:cs="Arial"/>
          <w:sz w:val="22"/>
          <w:szCs w:val="22"/>
        </w:rPr>
      </w:pPr>
    </w:p>
    <w:p w14:paraId="4893F484" w14:textId="72853B1F" w:rsidR="004B0347" w:rsidRPr="004A2554" w:rsidRDefault="004B0347" w:rsidP="004F791B">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to adopt the draft resolution and decisions</w:t>
      </w:r>
      <w:r w:rsidR="00E4759F">
        <w:rPr>
          <w:rFonts w:cs="Arial"/>
          <w:sz w:val="22"/>
          <w:szCs w:val="22"/>
        </w:rPr>
        <w:t xml:space="preserve"> with amendments as below. </w:t>
      </w:r>
    </w:p>
    <w:p w14:paraId="4999E447" w14:textId="77777777" w:rsidR="00170AB1" w:rsidRDefault="00170AB1" w:rsidP="004F791B">
      <w:pPr>
        <w:tabs>
          <w:tab w:val="left" w:pos="1020"/>
        </w:tabs>
        <w:jc w:val="both"/>
        <w:rPr>
          <w:rFonts w:cs="Arial"/>
          <w:sz w:val="22"/>
          <w:szCs w:val="22"/>
        </w:rPr>
      </w:pPr>
    </w:p>
    <w:p w14:paraId="7ADC5653" w14:textId="1666E3A9" w:rsidR="00791DC8" w:rsidRDefault="00791DC8" w:rsidP="004F791B">
      <w:pPr>
        <w:pStyle w:val="ListParagraph"/>
        <w:tabs>
          <w:tab w:val="left" w:pos="1020"/>
        </w:tabs>
        <w:ind w:left="0"/>
        <w:contextualSpacing w:val="0"/>
        <w:jc w:val="both"/>
        <w:rPr>
          <w:rFonts w:cs="Arial"/>
          <w:sz w:val="22"/>
          <w:szCs w:val="22"/>
        </w:rPr>
      </w:pPr>
      <w:r>
        <w:rPr>
          <w:rFonts w:cs="Arial"/>
          <w:sz w:val="22"/>
          <w:szCs w:val="22"/>
        </w:rPr>
        <w:t xml:space="preserve">Footnote 2 of the UNEP/CMS/COP15/Doc.21 on page 4 should be amended to </w:t>
      </w:r>
      <w:r w:rsidRPr="00290CF7">
        <w:rPr>
          <w:rFonts w:cs="Arial"/>
          <w:sz w:val="22"/>
          <w:szCs w:val="22"/>
        </w:rPr>
        <w:t xml:space="preserve"> </w:t>
      </w:r>
      <w:r>
        <w:rPr>
          <w:rFonts w:cs="Arial"/>
          <w:sz w:val="22"/>
          <w:szCs w:val="22"/>
        </w:rPr>
        <w:t>“</w:t>
      </w:r>
      <w:r w:rsidRPr="00290CF7">
        <w:rPr>
          <w:rFonts w:cs="Arial"/>
          <w:sz w:val="22"/>
          <w:szCs w:val="22"/>
        </w:rPr>
        <w:t xml:space="preserve">MiCO is a consortium of more than 50 organizations, led by </w:t>
      </w:r>
      <w:r w:rsidRPr="001878FE">
        <w:rPr>
          <w:rFonts w:cs="Arial"/>
          <w:strike/>
          <w:sz w:val="22"/>
          <w:szCs w:val="22"/>
        </w:rPr>
        <w:t>the Marine Geospatial Ecology Lab (MGEL) of Duke University</w:t>
      </w:r>
      <w:r w:rsidRPr="00290CF7">
        <w:rPr>
          <w:rFonts w:cs="Arial"/>
          <w:sz w:val="22"/>
          <w:szCs w:val="22"/>
        </w:rPr>
        <w:t xml:space="preserve"> </w:t>
      </w:r>
      <w:r w:rsidRPr="001878FE">
        <w:rPr>
          <w:rFonts w:cs="Arial"/>
          <w:sz w:val="22"/>
          <w:szCs w:val="22"/>
          <w:u w:val="single"/>
        </w:rPr>
        <w:t>the Applied Marine Biogeography Lab of the University of Queensland</w:t>
      </w:r>
      <w:r>
        <w:rPr>
          <w:rFonts w:cs="Arial"/>
          <w:sz w:val="22"/>
          <w:szCs w:val="22"/>
        </w:rPr>
        <w:t>”</w:t>
      </w:r>
      <w:r w:rsidRPr="00290CF7">
        <w:rPr>
          <w:rFonts w:cs="Arial"/>
          <w:sz w:val="22"/>
          <w:szCs w:val="22"/>
        </w:rPr>
        <w:t xml:space="preserve"> </w:t>
      </w:r>
    </w:p>
    <w:p w14:paraId="4367D286" w14:textId="77777777" w:rsidR="001114F5" w:rsidRDefault="001114F5" w:rsidP="008F2858">
      <w:pPr>
        <w:tabs>
          <w:tab w:val="left" w:pos="0"/>
        </w:tabs>
        <w:rPr>
          <w:rFonts w:cs="Arial"/>
          <w:sz w:val="22"/>
          <w:szCs w:val="22"/>
        </w:rPr>
      </w:pPr>
    </w:p>
    <w:sectPr w:rsidR="001114F5"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F673" w14:textId="77777777" w:rsidR="0067004A" w:rsidRDefault="0067004A" w:rsidP="00355BE3">
      <w:r>
        <w:separator/>
      </w:r>
    </w:p>
  </w:endnote>
  <w:endnote w:type="continuationSeparator" w:id="0">
    <w:p w14:paraId="2AD336BE" w14:textId="77777777" w:rsidR="0067004A" w:rsidRDefault="0067004A" w:rsidP="00355BE3">
      <w:r>
        <w:continuationSeparator/>
      </w:r>
    </w:p>
  </w:endnote>
  <w:endnote w:type="continuationNotice" w:id="1">
    <w:p w14:paraId="6F89BF93" w14:textId="77777777" w:rsidR="0067004A" w:rsidRDefault="00670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ABB9" w14:textId="77777777" w:rsidR="00F76626" w:rsidRDefault="00F76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7092" w14:textId="77777777" w:rsidR="00F76626" w:rsidRDefault="00F76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5B26" w14:textId="77777777" w:rsidR="0067004A" w:rsidRDefault="0067004A" w:rsidP="00355BE3">
      <w:r>
        <w:separator/>
      </w:r>
    </w:p>
  </w:footnote>
  <w:footnote w:type="continuationSeparator" w:id="0">
    <w:p w14:paraId="5FAB88F3" w14:textId="77777777" w:rsidR="0067004A" w:rsidRDefault="0067004A" w:rsidP="00355BE3">
      <w:r>
        <w:continuationSeparator/>
      </w:r>
    </w:p>
  </w:footnote>
  <w:footnote w:type="continuationNotice" w:id="1">
    <w:p w14:paraId="097A5AA7" w14:textId="77777777" w:rsidR="0067004A" w:rsidRDefault="00670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937" w14:textId="77777777" w:rsidR="00F76626" w:rsidRDefault="00F76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76973E88" w:rsidR="00355BE3" w:rsidRPr="008648EB" w:rsidRDefault="00B540C5" w:rsidP="00355BE3">
    <w:pPr>
      <w:pStyle w:val="Header"/>
      <w:pBdr>
        <w:bottom w:val="single" w:sz="4" w:space="1" w:color="auto"/>
      </w:pBdr>
      <w:jc w:val="right"/>
      <w:rPr>
        <w:rFonts w:cs="Arial"/>
        <w:i/>
        <w:szCs w:val="18"/>
      </w:rPr>
    </w:pPr>
    <w:r w:rsidRPr="00B540C5">
      <w:rPr>
        <w:rFonts w:cs="Arial"/>
        <w:i/>
        <w:szCs w:val="18"/>
      </w:rPr>
      <w:t>UNEP/CMS/</w:t>
    </w:r>
    <w:r w:rsidR="00937892">
      <w:rPr>
        <w:rFonts w:cs="Arial"/>
        <w:i/>
        <w:szCs w:val="18"/>
      </w:rPr>
      <w:t>C</w:t>
    </w:r>
    <w:r w:rsidR="00F76626">
      <w:rPr>
        <w:rFonts w:cs="Arial"/>
        <w:i/>
        <w:szCs w:val="18"/>
      </w:rPr>
      <w:t>OP</w:t>
    </w:r>
    <w:r w:rsidR="00937892">
      <w:rPr>
        <w:rFonts w:cs="Arial"/>
        <w:i/>
        <w:szCs w:val="18"/>
      </w:rPr>
      <w:t>15/Doc</w:t>
    </w:r>
    <w:r w:rsidR="00424797">
      <w:rPr>
        <w:rFonts w:cs="Arial"/>
        <w:i/>
        <w:szCs w:val="18"/>
      </w:rPr>
      <w:t>.</w:t>
    </w:r>
    <w:r w:rsidR="00937892">
      <w:rPr>
        <w:rFonts w:cs="Arial"/>
        <w:i/>
        <w:szCs w:val="18"/>
      </w:rPr>
      <w:t>21</w:t>
    </w:r>
    <w:r w:rsidR="00355BE3" w:rsidRPr="00834FB0">
      <w:rPr>
        <w:rFonts w:cs="Arial"/>
        <w:i/>
        <w:szCs w:val="18"/>
      </w:rPr>
      <w:t>/</w:t>
    </w:r>
    <w:r w:rsidR="00355BE3" w:rsidRPr="008648EB">
      <w:rPr>
        <w:rFonts w:cs="Arial"/>
        <w:i/>
        <w:szCs w:val="18"/>
      </w:rPr>
      <w:t>Add</w:t>
    </w:r>
    <w:r w:rsidR="00355BE3">
      <w:rPr>
        <w:rFonts w:cs="Arial"/>
        <w:i/>
        <w:szCs w:val="18"/>
      </w:rPr>
      <w:t>.1</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1"/>
  </w:num>
  <w:num w:numId="2" w16cid:durableId="38202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0F5"/>
    <w:rsid w:val="00011923"/>
    <w:rsid w:val="00023F35"/>
    <w:rsid w:val="000256D1"/>
    <w:rsid w:val="00031B15"/>
    <w:rsid w:val="000329BC"/>
    <w:rsid w:val="0003542E"/>
    <w:rsid w:val="00041306"/>
    <w:rsid w:val="000617AF"/>
    <w:rsid w:val="00082457"/>
    <w:rsid w:val="000A68DF"/>
    <w:rsid w:val="000D289F"/>
    <w:rsid w:val="000E1D50"/>
    <w:rsid w:val="00100518"/>
    <w:rsid w:val="001114F5"/>
    <w:rsid w:val="001355FF"/>
    <w:rsid w:val="00136F0D"/>
    <w:rsid w:val="001577CC"/>
    <w:rsid w:val="00167370"/>
    <w:rsid w:val="00170AB1"/>
    <w:rsid w:val="001878FE"/>
    <w:rsid w:val="001B4C90"/>
    <w:rsid w:val="001C3796"/>
    <w:rsid w:val="001C3A5B"/>
    <w:rsid w:val="001D71CE"/>
    <w:rsid w:val="0024114D"/>
    <w:rsid w:val="002423B4"/>
    <w:rsid w:val="002615F1"/>
    <w:rsid w:val="00261FA8"/>
    <w:rsid w:val="0027478C"/>
    <w:rsid w:val="00275CED"/>
    <w:rsid w:val="002900B8"/>
    <w:rsid w:val="00290CF7"/>
    <w:rsid w:val="002B48A5"/>
    <w:rsid w:val="002E6285"/>
    <w:rsid w:val="003149EB"/>
    <w:rsid w:val="0032647D"/>
    <w:rsid w:val="00330770"/>
    <w:rsid w:val="0035458C"/>
    <w:rsid w:val="00355BE3"/>
    <w:rsid w:val="00356511"/>
    <w:rsid w:val="00364A87"/>
    <w:rsid w:val="003B24D7"/>
    <w:rsid w:val="003B274C"/>
    <w:rsid w:val="003B3D49"/>
    <w:rsid w:val="00402D76"/>
    <w:rsid w:val="00404354"/>
    <w:rsid w:val="004066F1"/>
    <w:rsid w:val="00420279"/>
    <w:rsid w:val="00420FCA"/>
    <w:rsid w:val="00424797"/>
    <w:rsid w:val="00461D0E"/>
    <w:rsid w:val="00482D03"/>
    <w:rsid w:val="004A189E"/>
    <w:rsid w:val="004A3DF2"/>
    <w:rsid w:val="004B0347"/>
    <w:rsid w:val="004B532F"/>
    <w:rsid w:val="004C2CD1"/>
    <w:rsid w:val="004C56DE"/>
    <w:rsid w:val="004D368A"/>
    <w:rsid w:val="004E79A5"/>
    <w:rsid w:val="004F791B"/>
    <w:rsid w:val="005057F8"/>
    <w:rsid w:val="00512B49"/>
    <w:rsid w:val="005142CC"/>
    <w:rsid w:val="00521854"/>
    <w:rsid w:val="0052672F"/>
    <w:rsid w:val="005330F7"/>
    <w:rsid w:val="005460FA"/>
    <w:rsid w:val="005521EC"/>
    <w:rsid w:val="005530A2"/>
    <w:rsid w:val="00563598"/>
    <w:rsid w:val="00564AA9"/>
    <w:rsid w:val="005652AC"/>
    <w:rsid w:val="00587C32"/>
    <w:rsid w:val="00596F86"/>
    <w:rsid w:val="005A11D3"/>
    <w:rsid w:val="005B2560"/>
    <w:rsid w:val="005F6752"/>
    <w:rsid w:val="00605C4C"/>
    <w:rsid w:val="006115DD"/>
    <w:rsid w:val="0065179A"/>
    <w:rsid w:val="0067004A"/>
    <w:rsid w:val="0067533D"/>
    <w:rsid w:val="00682002"/>
    <w:rsid w:val="006A0E7E"/>
    <w:rsid w:val="006A75AC"/>
    <w:rsid w:val="006C6305"/>
    <w:rsid w:val="006F2D15"/>
    <w:rsid w:val="00706A2A"/>
    <w:rsid w:val="007117FE"/>
    <w:rsid w:val="007329E6"/>
    <w:rsid w:val="00743376"/>
    <w:rsid w:val="007474AD"/>
    <w:rsid w:val="0076777E"/>
    <w:rsid w:val="007730A0"/>
    <w:rsid w:val="00791DC8"/>
    <w:rsid w:val="007A03A6"/>
    <w:rsid w:val="007A1518"/>
    <w:rsid w:val="007D232A"/>
    <w:rsid w:val="007E30A8"/>
    <w:rsid w:val="007F3C45"/>
    <w:rsid w:val="00815707"/>
    <w:rsid w:val="00826222"/>
    <w:rsid w:val="00834FB0"/>
    <w:rsid w:val="00882BAB"/>
    <w:rsid w:val="00893B11"/>
    <w:rsid w:val="008976C1"/>
    <w:rsid w:val="008A41E3"/>
    <w:rsid w:val="008B1A28"/>
    <w:rsid w:val="008D0A1F"/>
    <w:rsid w:val="008E6E58"/>
    <w:rsid w:val="008F2858"/>
    <w:rsid w:val="0090217C"/>
    <w:rsid w:val="00904C6E"/>
    <w:rsid w:val="009163C0"/>
    <w:rsid w:val="00937892"/>
    <w:rsid w:val="00950CDA"/>
    <w:rsid w:val="009618C5"/>
    <w:rsid w:val="00976587"/>
    <w:rsid w:val="009C736B"/>
    <w:rsid w:val="009D49DE"/>
    <w:rsid w:val="009E5236"/>
    <w:rsid w:val="00A03667"/>
    <w:rsid w:val="00A32C30"/>
    <w:rsid w:val="00A36EAF"/>
    <w:rsid w:val="00A56E57"/>
    <w:rsid w:val="00A635F4"/>
    <w:rsid w:val="00A731F8"/>
    <w:rsid w:val="00A76B44"/>
    <w:rsid w:val="00A80DCB"/>
    <w:rsid w:val="00A83460"/>
    <w:rsid w:val="00AD2C4A"/>
    <w:rsid w:val="00B273DA"/>
    <w:rsid w:val="00B4171A"/>
    <w:rsid w:val="00B53EFD"/>
    <w:rsid w:val="00B540C5"/>
    <w:rsid w:val="00B91E3F"/>
    <w:rsid w:val="00BA0566"/>
    <w:rsid w:val="00C12C3C"/>
    <w:rsid w:val="00C24DCF"/>
    <w:rsid w:val="00C55F39"/>
    <w:rsid w:val="00C67FC0"/>
    <w:rsid w:val="00C709AF"/>
    <w:rsid w:val="00C750CE"/>
    <w:rsid w:val="00C9265E"/>
    <w:rsid w:val="00CB007C"/>
    <w:rsid w:val="00CB5EFC"/>
    <w:rsid w:val="00CC00E5"/>
    <w:rsid w:val="00CF4432"/>
    <w:rsid w:val="00D00334"/>
    <w:rsid w:val="00D15F75"/>
    <w:rsid w:val="00D20759"/>
    <w:rsid w:val="00D848CB"/>
    <w:rsid w:val="00D86C53"/>
    <w:rsid w:val="00DB2D74"/>
    <w:rsid w:val="00DD0BC5"/>
    <w:rsid w:val="00DF2021"/>
    <w:rsid w:val="00E20086"/>
    <w:rsid w:val="00E20138"/>
    <w:rsid w:val="00E409C9"/>
    <w:rsid w:val="00E41417"/>
    <w:rsid w:val="00E4759F"/>
    <w:rsid w:val="00E6372F"/>
    <w:rsid w:val="00E706AA"/>
    <w:rsid w:val="00E710FC"/>
    <w:rsid w:val="00E91B1E"/>
    <w:rsid w:val="00E9208A"/>
    <w:rsid w:val="00EC34CB"/>
    <w:rsid w:val="00ED5AC6"/>
    <w:rsid w:val="00EE6D0A"/>
    <w:rsid w:val="00F11E8B"/>
    <w:rsid w:val="00F4705D"/>
    <w:rsid w:val="00F76626"/>
    <w:rsid w:val="00FD0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15:docId w15:val="{FB78DC73-4FC6-47EF-990A-CEFE33C1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customStyle="1" w:styleId="ListParagraphChar">
    <w:name w:val="List Paragraph Char"/>
    <w:basedOn w:val="DefaultParagraphFont"/>
    <w:link w:val="ListParagraph"/>
    <w:uiPriority w:val="34"/>
    <w:rsid w:val="00E710FC"/>
    <w:rPr>
      <w:rFonts w:eastAsia="Times New Roman" w:cs="Times New Roman"/>
      <w:sz w:val="18"/>
      <w:szCs w:val="24"/>
    </w:rPr>
  </w:style>
  <w:style w:type="character" w:styleId="CommentReference">
    <w:name w:val="annotation reference"/>
    <w:basedOn w:val="DefaultParagraphFont"/>
    <w:uiPriority w:val="99"/>
    <w:semiHidden/>
    <w:unhideWhenUsed/>
    <w:rsid w:val="00E710FC"/>
    <w:rPr>
      <w:sz w:val="16"/>
      <w:szCs w:val="16"/>
    </w:rPr>
  </w:style>
  <w:style w:type="paragraph" w:styleId="CommentText">
    <w:name w:val="annotation text"/>
    <w:basedOn w:val="Normal"/>
    <w:link w:val="CommentTextChar"/>
    <w:uiPriority w:val="99"/>
    <w:unhideWhenUsed/>
    <w:rsid w:val="00E710FC"/>
    <w:pPr>
      <w:widowControl/>
      <w:autoSpaceDE/>
      <w:autoSpaceDN/>
      <w:adjustRightInd/>
      <w:spacing w:after="160"/>
    </w:pPr>
    <w:rPr>
      <w:rFonts w:eastAsiaTheme="minorHAnsi" w:cstheme="minorBidi"/>
      <w:sz w:val="20"/>
      <w:szCs w:val="20"/>
      <w:lang w:val="en-GB"/>
    </w:rPr>
  </w:style>
  <w:style w:type="character" w:customStyle="1" w:styleId="CommentTextChar">
    <w:name w:val="Comment Text Char"/>
    <w:basedOn w:val="DefaultParagraphFont"/>
    <w:link w:val="CommentText"/>
    <w:uiPriority w:val="99"/>
    <w:rsid w:val="00E710FC"/>
    <w:rPr>
      <w:sz w:val="20"/>
      <w:szCs w:val="20"/>
      <w:lang w:val="en-GB"/>
    </w:rPr>
  </w:style>
  <w:style w:type="character" w:styleId="FootnoteReference">
    <w:name w:val="footnote reference"/>
    <w:basedOn w:val="DefaultParagraphFont"/>
    <w:uiPriority w:val="99"/>
    <w:semiHidden/>
    <w:unhideWhenUsed/>
    <w:rsid w:val="00E710FC"/>
    <w:rPr>
      <w:vertAlign w:val="superscript"/>
    </w:rPr>
  </w:style>
  <w:style w:type="paragraph" w:styleId="CommentSubject">
    <w:name w:val="annotation subject"/>
    <w:basedOn w:val="CommentText"/>
    <w:next w:val="CommentText"/>
    <w:link w:val="CommentSubjectChar"/>
    <w:uiPriority w:val="99"/>
    <w:semiHidden/>
    <w:unhideWhenUsed/>
    <w:rsid w:val="00E710FC"/>
    <w:pPr>
      <w:widowControl w:val="0"/>
      <w:autoSpaceDE w:val="0"/>
      <w:autoSpaceDN w:val="0"/>
      <w:adjustRightInd w:val="0"/>
      <w:spacing w:after="0"/>
    </w:pPr>
    <w:rPr>
      <w:rFonts w:eastAsia="Times New Roman" w:cs="Times New Roman"/>
      <w:b/>
      <w:bCs/>
      <w:lang w:val="en-US"/>
    </w:rPr>
  </w:style>
  <w:style w:type="character" w:customStyle="1" w:styleId="CommentSubjectChar">
    <w:name w:val="Comment Subject Char"/>
    <w:basedOn w:val="CommentTextChar"/>
    <w:link w:val="CommentSubject"/>
    <w:uiPriority w:val="99"/>
    <w:semiHidden/>
    <w:rsid w:val="00E710FC"/>
    <w:rPr>
      <w:rFonts w:eastAsia="Times New Roman" w:cs="Times New Roman"/>
      <w:b/>
      <w:bCs/>
      <w:sz w:val="20"/>
      <w:szCs w:val="20"/>
      <w:lang w:val="en-GB"/>
    </w:rPr>
  </w:style>
  <w:style w:type="paragraph" w:styleId="NormalWeb">
    <w:name w:val="Normal (Web)"/>
    <w:basedOn w:val="Normal"/>
    <w:uiPriority w:val="99"/>
    <w:semiHidden/>
    <w:unhideWhenUsed/>
    <w:rsid w:val="00482D03"/>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1613B-8DBB-45A5-8193-0B6FEA09DF85}">
  <ds:schemaRefs>
    <ds:schemaRef ds:uri="http://schemas.openxmlformats.org/officeDocument/2006/bibliography"/>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8F009D7-5911-412A-AB40-1E01D361F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1429</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dcterms:created xsi:type="dcterms:W3CDTF">2025-12-16T08:56:00Z</dcterms:created>
  <dcterms:modified xsi:type="dcterms:W3CDTF">2025-12-16T09:11:00Z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