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6839D5">
      <w:pPr>
        <w:pStyle w:val="Heading2"/>
        <w:keepNext w:val="0"/>
        <w:ind w:left="-90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6839D5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6839D5">
      <w:pPr>
        <w:pStyle w:val="Heading2"/>
        <w:keepNext w:val="0"/>
        <w:spacing w:after="120"/>
        <w:ind w:left="-9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6839D5">
      <w:pPr>
        <w:pStyle w:val="Heading2"/>
        <w:keepNext w:val="0"/>
        <w:ind w:left="-90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6839D5">
      <w:pPr>
        <w:pStyle w:val="Heading2"/>
        <w:keepNext w:val="0"/>
        <w:ind w:left="-90"/>
        <w:jc w:val="center"/>
        <w:rPr>
          <w:rFonts w:cs="Arial"/>
          <w:sz w:val="22"/>
          <w:szCs w:val="22"/>
          <w:lang w:val="en-GB"/>
        </w:rPr>
      </w:pPr>
    </w:p>
    <w:p w14:paraId="2E0CA0C7" w14:textId="3FD245E8" w:rsidR="000329BC" w:rsidRPr="005143FD" w:rsidRDefault="00692867" w:rsidP="006839D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 A CONCERTED ACTION FOR THE BLUE SHARK (</w:t>
      </w:r>
      <w:r>
        <w:rPr>
          <w:b/>
          <w:bCs/>
          <w:i/>
          <w:iCs/>
          <w:sz w:val="22"/>
          <w:szCs w:val="22"/>
        </w:rPr>
        <w:t>PRIONACE GLAUCA</w:t>
      </w:r>
      <w:r>
        <w:rPr>
          <w:b/>
          <w:bCs/>
          <w:sz w:val="22"/>
          <w:szCs w:val="22"/>
        </w:rPr>
        <w:t>) ALREADY LISTED ON APPENDIX II OF THE CONVENTION</w:t>
      </w:r>
    </w:p>
    <w:p w14:paraId="36150901" w14:textId="77777777" w:rsidR="001577CC" w:rsidRPr="00743376" w:rsidRDefault="001577CC" w:rsidP="006839D5">
      <w:pPr>
        <w:jc w:val="center"/>
        <w:rPr>
          <w:sz w:val="22"/>
          <w:szCs w:val="22"/>
        </w:rPr>
      </w:pPr>
    </w:p>
    <w:p w14:paraId="5F359992" w14:textId="25C7DA01" w:rsidR="00355BE3" w:rsidRDefault="00355BE3" w:rsidP="006839D5">
      <w:pPr>
        <w:pStyle w:val="Heading2"/>
        <w:keepNext w:val="0"/>
        <w:ind w:left="-90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625EBE">
        <w:rPr>
          <w:rFonts w:cs="Arial"/>
          <w:sz w:val="22"/>
          <w:szCs w:val="22"/>
        </w:rPr>
        <w:t>31</w:t>
      </w:r>
      <w:r w:rsidR="00D57852">
        <w:rPr>
          <w:rFonts w:cs="Arial"/>
          <w:sz w:val="22"/>
          <w:szCs w:val="22"/>
        </w:rPr>
        <w:t>.</w:t>
      </w:r>
      <w:r w:rsidR="005143FD">
        <w:rPr>
          <w:rFonts w:cs="Arial"/>
          <w:sz w:val="22"/>
          <w:szCs w:val="22"/>
        </w:rPr>
        <w:t>3.15</w:t>
      </w:r>
    </w:p>
    <w:p w14:paraId="26516C5A" w14:textId="77777777" w:rsidR="00355BE3" w:rsidRDefault="00355BE3" w:rsidP="006839D5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433BC5A9" w:rsidR="001577CC" w:rsidRPr="00C24DCF" w:rsidRDefault="001577CC" w:rsidP="006839D5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625EBE">
        <w:rPr>
          <w:rFonts w:cs="Arial"/>
          <w:sz w:val="22"/>
          <w:szCs w:val="22"/>
          <w:lang w:val="pt-PT"/>
        </w:rPr>
        <w:t>14.</w:t>
      </w:r>
      <w:r w:rsidR="005143FD">
        <w:rPr>
          <w:rFonts w:cs="Arial"/>
          <w:sz w:val="22"/>
          <w:szCs w:val="22"/>
          <w:lang w:val="pt-PT"/>
        </w:rPr>
        <w:t>3.15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6839D5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6839D5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6839D5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5EC413DC" w14:textId="77777777" w:rsidR="008760BE" w:rsidRPr="00692867" w:rsidRDefault="008760BE" w:rsidP="008760BE">
      <w:pPr>
        <w:tabs>
          <w:tab w:val="left" w:pos="1020"/>
        </w:tabs>
        <w:rPr>
          <w:rFonts w:cs="Arial"/>
          <w:b/>
          <w:bCs/>
          <w:sz w:val="22"/>
          <w:szCs w:val="22"/>
        </w:rPr>
      </w:pPr>
    </w:p>
    <w:p w14:paraId="11E2C3E6" w14:textId="60F838D9" w:rsidR="008760BE" w:rsidRDefault="006437EF" w:rsidP="0069286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E43A48">
        <w:rPr>
          <w:rFonts w:cs="Arial"/>
          <w:sz w:val="22"/>
          <w:szCs w:val="22"/>
        </w:rPr>
        <w:t xml:space="preserve"> </w:t>
      </w:r>
      <w:r w:rsidR="0064362D">
        <w:rPr>
          <w:rFonts w:cs="Arial"/>
          <w:sz w:val="22"/>
          <w:szCs w:val="22"/>
        </w:rPr>
        <w:t>Sessional Committee</w:t>
      </w:r>
      <w:r>
        <w:rPr>
          <w:rFonts w:cs="Arial"/>
          <w:sz w:val="22"/>
          <w:szCs w:val="22"/>
        </w:rPr>
        <w:t xml:space="preserve"> welcomed the </w:t>
      </w:r>
      <w:r w:rsidRPr="00CF39F9">
        <w:rPr>
          <w:rFonts w:cs="Arial"/>
          <w:sz w:val="22"/>
          <w:szCs w:val="22"/>
        </w:rPr>
        <w:t xml:space="preserve">progress </w:t>
      </w:r>
      <w:r>
        <w:rPr>
          <w:rFonts w:cs="Arial"/>
          <w:sz w:val="22"/>
          <w:szCs w:val="22"/>
        </w:rPr>
        <w:t xml:space="preserve">achieved </w:t>
      </w:r>
      <w:r w:rsidRPr="00CF39F9">
        <w:rPr>
          <w:rFonts w:cs="Arial"/>
          <w:sz w:val="22"/>
          <w:szCs w:val="22"/>
        </w:rPr>
        <w:t>with this C</w:t>
      </w:r>
      <w:r w:rsidR="0064362D">
        <w:rPr>
          <w:rFonts w:cs="Arial"/>
          <w:sz w:val="22"/>
          <w:szCs w:val="22"/>
        </w:rPr>
        <w:t xml:space="preserve">oncerted </w:t>
      </w:r>
      <w:r w:rsidRPr="00CF39F9">
        <w:rPr>
          <w:rFonts w:cs="Arial"/>
          <w:sz w:val="22"/>
          <w:szCs w:val="22"/>
        </w:rPr>
        <w:t>A</w:t>
      </w:r>
      <w:r w:rsidR="0064362D">
        <w:rPr>
          <w:rFonts w:cs="Arial"/>
          <w:sz w:val="22"/>
          <w:szCs w:val="22"/>
        </w:rPr>
        <w:t>ction</w:t>
      </w:r>
      <w:r w:rsidRPr="00CF39F9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The C</w:t>
      </w:r>
      <w:r w:rsidR="0064362D">
        <w:rPr>
          <w:rFonts w:cs="Arial"/>
          <w:sz w:val="22"/>
          <w:szCs w:val="22"/>
        </w:rPr>
        <w:t>OP-appointed</w:t>
      </w:r>
      <w:r>
        <w:rPr>
          <w:rFonts w:cs="Arial"/>
          <w:sz w:val="22"/>
          <w:szCs w:val="22"/>
        </w:rPr>
        <w:t xml:space="preserve"> </w:t>
      </w:r>
      <w:r w:rsidR="0064362D">
        <w:rPr>
          <w:rFonts w:cs="Arial"/>
          <w:sz w:val="22"/>
          <w:szCs w:val="22"/>
        </w:rPr>
        <w:t>Councilor</w:t>
      </w:r>
      <w:r>
        <w:rPr>
          <w:rFonts w:cs="Arial"/>
          <w:sz w:val="22"/>
          <w:szCs w:val="22"/>
        </w:rPr>
        <w:t xml:space="preserve"> for Marine Fish noted that the C</w:t>
      </w:r>
      <w:r w:rsidR="0064362D">
        <w:rPr>
          <w:rFonts w:cs="Arial"/>
          <w:sz w:val="22"/>
          <w:szCs w:val="22"/>
        </w:rPr>
        <w:t xml:space="preserve">oncerted </w:t>
      </w:r>
      <w:r>
        <w:rPr>
          <w:rFonts w:cs="Arial"/>
          <w:sz w:val="22"/>
          <w:szCs w:val="22"/>
        </w:rPr>
        <w:t>A</w:t>
      </w:r>
      <w:r w:rsidR="0064362D">
        <w:rPr>
          <w:rFonts w:cs="Arial"/>
          <w:sz w:val="22"/>
          <w:szCs w:val="22"/>
        </w:rPr>
        <w:t>ction</w:t>
      </w:r>
      <w:r>
        <w:rPr>
          <w:rFonts w:cs="Arial"/>
          <w:sz w:val="22"/>
          <w:szCs w:val="22"/>
        </w:rPr>
        <w:t xml:space="preserve"> proposed to develop new</w:t>
      </w:r>
      <w:r w:rsidRPr="00CF39F9">
        <w:rPr>
          <w:rFonts w:cs="Arial"/>
          <w:sz w:val="22"/>
          <w:szCs w:val="22"/>
        </w:rPr>
        <w:t xml:space="preserve"> tourism guidelines,</w:t>
      </w:r>
      <w:r>
        <w:rPr>
          <w:rFonts w:cs="Arial"/>
          <w:sz w:val="22"/>
          <w:szCs w:val="22"/>
        </w:rPr>
        <w:t xml:space="preserve"> while</w:t>
      </w:r>
      <w:r w:rsidRPr="00CF39F9">
        <w:rPr>
          <w:rFonts w:cs="Arial"/>
          <w:sz w:val="22"/>
          <w:szCs w:val="22"/>
        </w:rPr>
        <w:t xml:space="preserve"> there </w:t>
      </w:r>
      <w:r>
        <w:rPr>
          <w:rFonts w:cs="Arial"/>
          <w:sz w:val="22"/>
          <w:szCs w:val="22"/>
        </w:rPr>
        <w:t>are</w:t>
      </w:r>
      <w:r w:rsidRPr="00CF39F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several </w:t>
      </w:r>
      <w:r w:rsidRPr="00CF39F9">
        <w:rPr>
          <w:rFonts w:cs="Arial"/>
          <w:sz w:val="22"/>
          <w:szCs w:val="22"/>
        </w:rPr>
        <w:t xml:space="preserve">existing international guidelines that could be adapted </w:t>
      </w:r>
      <w:r>
        <w:rPr>
          <w:rFonts w:cs="Arial"/>
          <w:sz w:val="22"/>
          <w:szCs w:val="22"/>
        </w:rPr>
        <w:t xml:space="preserve">for this purpose, </w:t>
      </w:r>
      <w:r w:rsidRPr="00CF39F9">
        <w:rPr>
          <w:rFonts w:cs="Arial"/>
          <w:sz w:val="22"/>
          <w:szCs w:val="22"/>
        </w:rPr>
        <w:t xml:space="preserve">with </w:t>
      </w:r>
      <w:r>
        <w:rPr>
          <w:rFonts w:cs="Arial"/>
          <w:sz w:val="22"/>
          <w:szCs w:val="22"/>
        </w:rPr>
        <w:t xml:space="preserve">only </w:t>
      </w:r>
      <w:r w:rsidRPr="00CF39F9">
        <w:rPr>
          <w:rFonts w:cs="Arial"/>
          <w:sz w:val="22"/>
          <w:szCs w:val="22"/>
        </w:rPr>
        <w:t>small adjustments needed</w:t>
      </w:r>
      <w:r w:rsidR="000F2B81">
        <w:rPr>
          <w:rFonts w:cs="Arial"/>
          <w:sz w:val="22"/>
          <w:szCs w:val="22"/>
        </w:rPr>
        <w:t xml:space="preserve"> to be adapted for blue sharks</w:t>
      </w:r>
      <w:r w:rsidR="009C1B09">
        <w:rPr>
          <w:rFonts w:cs="Arial"/>
          <w:sz w:val="22"/>
          <w:szCs w:val="22"/>
        </w:rPr>
        <w:t>. For</w:t>
      </w:r>
      <w:r>
        <w:rPr>
          <w:rFonts w:cs="Arial"/>
          <w:sz w:val="22"/>
          <w:szCs w:val="22"/>
        </w:rPr>
        <w:t xml:space="preserve"> </w:t>
      </w:r>
      <w:r w:rsidR="009C1B09">
        <w:rPr>
          <w:rFonts w:cs="Arial"/>
          <w:sz w:val="22"/>
          <w:szCs w:val="22"/>
        </w:rPr>
        <w:t>example,</w:t>
      </w:r>
      <w:r>
        <w:rPr>
          <w:rFonts w:cs="Arial"/>
          <w:sz w:val="22"/>
          <w:szCs w:val="22"/>
        </w:rPr>
        <w:t xml:space="preserve"> the CMS </w:t>
      </w:r>
      <w:r w:rsidRPr="004C13AB">
        <w:rPr>
          <w:rFonts w:cs="Arial"/>
          <w:i/>
          <w:iCs/>
          <w:sz w:val="22"/>
          <w:szCs w:val="22"/>
        </w:rPr>
        <w:t>International Guidelines for Sustainable Marine Wildlife Interactions: Boat-Based and In-Water Activities - Technical Series No. 49</w:t>
      </w:r>
      <w:r>
        <w:rPr>
          <w:rFonts w:cs="Arial"/>
          <w:sz w:val="22"/>
          <w:szCs w:val="22"/>
        </w:rPr>
        <w:t xml:space="preserve">. The </w:t>
      </w:r>
      <w:r w:rsidR="0025237B">
        <w:rPr>
          <w:rFonts w:cs="Arial"/>
          <w:sz w:val="22"/>
          <w:szCs w:val="22"/>
        </w:rPr>
        <w:t xml:space="preserve">resources from the </w:t>
      </w:r>
      <w:r>
        <w:rPr>
          <w:rFonts w:cs="Arial"/>
          <w:sz w:val="22"/>
          <w:szCs w:val="22"/>
        </w:rPr>
        <w:t xml:space="preserve">proposed workshop to develop these guidelines </w:t>
      </w:r>
      <w:r w:rsidR="0025237B">
        <w:rPr>
          <w:rFonts w:cs="Arial"/>
          <w:sz w:val="22"/>
          <w:szCs w:val="22"/>
        </w:rPr>
        <w:t>could then</w:t>
      </w:r>
      <w:r>
        <w:rPr>
          <w:rFonts w:cs="Arial"/>
          <w:sz w:val="22"/>
          <w:szCs w:val="22"/>
        </w:rPr>
        <w:t xml:space="preserve"> be used for other purposes.</w:t>
      </w:r>
      <w:r w:rsidR="00F324E7">
        <w:rPr>
          <w:rFonts w:cs="Arial"/>
          <w:sz w:val="22"/>
          <w:szCs w:val="22"/>
        </w:rPr>
        <w:t xml:space="preserve"> </w:t>
      </w:r>
      <w:r w:rsidR="008760BE" w:rsidRPr="008760BE">
        <w:rPr>
          <w:rFonts w:cs="Arial"/>
          <w:sz w:val="22"/>
          <w:szCs w:val="22"/>
        </w:rPr>
        <w:t xml:space="preserve">Given </w:t>
      </w:r>
      <w:r w:rsidR="00F324E7" w:rsidRPr="00F324E7">
        <w:rPr>
          <w:rFonts w:cs="Arial"/>
          <w:sz w:val="22"/>
          <w:szCs w:val="22"/>
          <w:lang w:val="en-GB"/>
        </w:rPr>
        <w:t xml:space="preserve">the </w:t>
      </w:r>
      <w:r w:rsidR="008760BE" w:rsidRPr="008760BE">
        <w:rPr>
          <w:rFonts w:cs="Arial"/>
          <w:sz w:val="22"/>
          <w:szCs w:val="22"/>
        </w:rPr>
        <w:t>limited resources, a focused expert review or technical consultation would be more efficient and proportionate</w:t>
      </w:r>
      <w:r w:rsidR="00F324E7">
        <w:rPr>
          <w:rFonts w:cs="Arial"/>
          <w:sz w:val="22"/>
          <w:szCs w:val="22"/>
        </w:rPr>
        <w:t>.</w:t>
      </w:r>
    </w:p>
    <w:p w14:paraId="0CB6CA54" w14:textId="77777777" w:rsidR="00043D26" w:rsidRPr="00043D26" w:rsidRDefault="00043D26" w:rsidP="00692867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4"/>
          <w:lang w:eastAsia="en-GB"/>
        </w:rPr>
      </w:pPr>
    </w:p>
    <w:p w14:paraId="22E43B99" w14:textId="4B64AF01" w:rsidR="00170AB1" w:rsidRPr="00DF4423" w:rsidRDefault="00170AB1" w:rsidP="0069286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07B73869" w14:textId="77777777" w:rsidR="00A0710F" w:rsidRDefault="00A0710F" w:rsidP="00692867">
      <w:pPr>
        <w:tabs>
          <w:tab w:val="left" w:pos="1020"/>
        </w:tabs>
        <w:ind w:right="11"/>
        <w:jc w:val="both"/>
        <w:rPr>
          <w:rFonts w:cs="Arial"/>
          <w:sz w:val="22"/>
          <w:szCs w:val="22"/>
        </w:rPr>
      </w:pPr>
    </w:p>
    <w:p w14:paraId="6DADFC65" w14:textId="138ABA88" w:rsidR="00971108" w:rsidRPr="004A2554" w:rsidRDefault="00971108" w:rsidP="00692867">
      <w:pPr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r w:rsidR="00CD6E27" w:rsidRPr="009C4089">
        <w:rPr>
          <w:rFonts w:cs="Arial"/>
          <w:sz w:val="22"/>
          <w:szCs w:val="22"/>
        </w:rPr>
        <w:t>adopting</w:t>
      </w:r>
      <w:r w:rsidRPr="009C4089">
        <w:rPr>
          <w:rFonts w:cs="Arial"/>
          <w:sz w:val="22"/>
          <w:szCs w:val="22"/>
        </w:rPr>
        <w:t xml:space="preserve"> the</w:t>
      </w:r>
      <w:r>
        <w:rPr>
          <w:rFonts w:cs="Arial"/>
          <w:sz w:val="22"/>
          <w:szCs w:val="22"/>
        </w:rPr>
        <w:t xml:space="preserve"> proposal for a </w:t>
      </w:r>
      <w:r w:rsidR="00CD6E27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 xml:space="preserve">oncerted </w:t>
      </w:r>
      <w:r w:rsidR="00CD6E27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ction for the </w:t>
      </w:r>
      <w:r w:rsidR="00CD6E27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lue shark.</w:t>
      </w:r>
    </w:p>
    <w:p w14:paraId="124E4A3F" w14:textId="7D50E94A" w:rsidR="007F3C45" w:rsidRDefault="007F3C45" w:rsidP="0069286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F3C45" w:rsidSect="006839D5">
      <w:headerReference w:type="even" r:id="rId10"/>
      <w:footerReference w:type="even" r:id="rId11"/>
      <w:headerReference w:type="first" r:id="rId12"/>
      <w:pgSz w:w="11906" w:h="16838"/>
      <w:pgMar w:top="1134" w:right="1416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32ED" w14:textId="77777777" w:rsidR="00E8451F" w:rsidRDefault="00E8451F" w:rsidP="00355BE3">
      <w:r>
        <w:separator/>
      </w:r>
    </w:p>
  </w:endnote>
  <w:endnote w:type="continuationSeparator" w:id="0">
    <w:p w14:paraId="6D1DFB3A" w14:textId="77777777" w:rsidR="00E8451F" w:rsidRDefault="00E8451F" w:rsidP="00355BE3">
      <w:r>
        <w:continuationSeparator/>
      </w:r>
    </w:p>
  </w:endnote>
  <w:endnote w:type="continuationNotice" w:id="1">
    <w:p w14:paraId="3EBB87BB" w14:textId="77777777" w:rsidR="00E8451F" w:rsidRDefault="00E84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BDB4" w14:textId="77777777" w:rsidR="00E8451F" w:rsidRDefault="00E8451F" w:rsidP="00355BE3">
      <w:r>
        <w:separator/>
      </w:r>
    </w:p>
  </w:footnote>
  <w:footnote w:type="continuationSeparator" w:id="0">
    <w:p w14:paraId="582BDD66" w14:textId="77777777" w:rsidR="00E8451F" w:rsidRDefault="00E8451F" w:rsidP="00355BE3">
      <w:r>
        <w:continuationSeparator/>
      </w:r>
    </w:p>
  </w:footnote>
  <w:footnote w:type="continuationNotice" w:id="1">
    <w:p w14:paraId="21439F69" w14:textId="77777777" w:rsidR="00E8451F" w:rsidRDefault="00E84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0FD459E5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625EBE">
      <w:rPr>
        <w:rFonts w:cs="Arial"/>
        <w:i/>
        <w:szCs w:val="18"/>
      </w:rPr>
      <w:t>31.</w:t>
    </w:r>
    <w:r w:rsidR="005143FD">
      <w:rPr>
        <w:rFonts w:cs="Arial"/>
        <w:i/>
        <w:szCs w:val="18"/>
      </w:rPr>
      <w:t>3.15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FB7"/>
    <w:multiLevelType w:val="hybridMultilevel"/>
    <w:tmpl w:val="B6264552"/>
    <w:lvl w:ilvl="0" w:tplc="4DBEC5D6">
      <w:start w:val="9"/>
      <w:numFmt w:val="bullet"/>
      <w:lvlText w:val="-"/>
      <w:lvlJc w:val="left"/>
      <w:pPr>
        <w:ind w:left="720" w:hanging="360"/>
      </w:pPr>
      <w:rPr>
        <w:rFonts w:ascii="Helvetica" w:eastAsia="Times New Roman" w:hAnsi="Helvetica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03AD"/>
    <w:multiLevelType w:val="hybridMultilevel"/>
    <w:tmpl w:val="14D0E18C"/>
    <w:lvl w:ilvl="0" w:tplc="4DBEC5D6">
      <w:start w:val="9"/>
      <w:numFmt w:val="bullet"/>
      <w:lvlText w:val="-"/>
      <w:lvlJc w:val="left"/>
      <w:pPr>
        <w:ind w:left="720" w:hanging="360"/>
      </w:pPr>
      <w:rPr>
        <w:rFonts w:ascii="Helvetica" w:eastAsia="Times New Roman" w:hAnsi="Helvetica" w:cs="Aptos" w:hint="default"/>
      </w:rPr>
    </w:lvl>
    <w:lvl w:ilvl="1" w:tplc="45ECD6CC">
      <w:numFmt w:val="bullet"/>
      <w:lvlText w:val="•"/>
      <w:lvlJc w:val="left"/>
      <w:pPr>
        <w:ind w:left="1800" w:hanging="720"/>
      </w:pPr>
      <w:rPr>
        <w:rFonts w:ascii="Helvetica" w:eastAsia="Times New Roman" w:hAnsi="Helvetica" w:cs="Apto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6D77"/>
    <w:multiLevelType w:val="hybridMultilevel"/>
    <w:tmpl w:val="A7584CC2"/>
    <w:lvl w:ilvl="0" w:tplc="4DBEC5D6">
      <w:start w:val="9"/>
      <w:numFmt w:val="bullet"/>
      <w:lvlText w:val="-"/>
      <w:lvlJc w:val="left"/>
      <w:pPr>
        <w:ind w:left="720" w:hanging="360"/>
      </w:pPr>
      <w:rPr>
        <w:rFonts w:ascii="Helvetica" w:eastAsia="Times New Roman" w:hAnsi="Helvetica" w:cs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1"/>
  </w:num>
  <w:num w:numId="2" w16cid:durableId="1106730269">
    <w:abstractNumId w:val="3"/>
  </w:num>
  <w:num w:numId="3" w16cid:durableId="842353871">
    <w:abstractNumId w:val="2"/>
  </w:num>
  <w:num w:numId="4" w16cid:durableId="33738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0FA"/>
    <w:rsid w:val="000329BC"/>
    <w:rsid w:val="0003542E"/>
    <w:rsid w:val="00043D26"/>
    <w:rsid w:val="00046A87"/>
    <w:rsid w:val="00046D46"/>
    <w:rsid w:val="000E1D50"/>
    <w:rsid w:val="000F2B81"/>
    <w:rsid w:val="000F53E4"/>
    <w:rsid w:val="00136F0D"/>
    <w:rsid w:val="0015466C"/>
    <w:rsid w:val="001577CC"/>
    <w:rsid w:val="00167370"/>
    <w:rsid w:val="00170AB1"/>
    <w:rsid w:val="001925CF"/>
    <w:rsid w:val="001939DC"/>
    <w:rsid w:val="001C3A5B"/>
    <w:rsid w:val="002423B4"/>
    <w:rsid w:val="0025237B"/>
    <w:rsid w:val="00261FA8"/>
    <w:rsid w:val="00275CED"/>
    <w:rsid w:val="002E6285"/>
    <w:rsid w:val="002F1CFF"/>
    <w:rsid w:val="0034036C"/>
    <w:rsid w:val="00355BE3"/>
    <w:rsid w:val="00356511"/>
    <w:rsid w:val="003B274C"/>
    <w:rsid w:val="003B3D49"/>
    <w:rsid w:val="003D6362"/>
    <w:rsid w:val="00402D76"/>
    <w:rsid w:val="004066F1"/>
    <w:rsid w:val="00420279"/>
    <w:rsid w:val="00420FCA"/>
    <w:rsid w:val="004312F9"/>
    <w:rsid w:val="004B0347"/>
    <w:rsid w:val="004D368A"/>
    <w:rsid w:val="004E72A4"/>
    <w:rsid w:val="004F044B"/>
    <w:rsid w:val="004F4171"/>
    <w:rsid w:val="005057F8"/>
    <w:rsid w:val="00512B49"/>
    <w:rsid w:val="005143FD"/>
    <w:rsid w:val="00521854"/>
    <w:rsid w:val="0052672F"/>
    <w:rsid w:val="005330F7"/>
    <w:rsid w:val="005460FA"/>
    <w:rsid w:val="005530A2"/>
    <w:rsid w:val="00563598"/>
    <w:rsid w:val="00564AA9"/>
    <w:rsid w:val="005A11D3"/>
    <w:rsid w:val="005B2560"/>
    <w:rsid w:val="005D2576"/>
    <w:rsid w:val="00605C4C"/>
    <w:rsid w:val="006115DD"/>
    <w:rsid w:val="006155DC"/>
    <w:rsid w:val="00620268"/>
    <w:rsid w:val="00625EBE"/>
    <w:rsid w:val="0064362D"/>
    <w:rsid w:val="006437EF"/>
    <w:rsid w:val="00682002"/>
    <w:rsid w:val="006839D5"/>
    <w:rsid w:val="00692867"/>
    <w:rsid w:val="006A75AC"/>
    <w:rsid w:val="006B7367"/>
    <w:rsid w:val="006E5DB3"/>
    <w:rsid w:val="006F2D15"/>
    <w:rsid w:val="00706A2A"/>
    <w:rsid w:val="007117FE"/>
    <w:rsid w:val="00743376"/>
    <w:rsid w:val="007474AD"/>
    <w:rsid w:val="00753DC1"/>
    <w:rsid w:val="007C2815"/>
    <w:rsid w:val="007E30A8"/>
    <w:rsid w:val="007F3C45"/>
    <w:rsid w:val="008255C0"/>
    <w:rsid w:val="00830C62"/>
    <w:rsid w:val="00834FB0"/>
    <w:rsid w:val="00855EBD"/>
    <w:rsid w:val="00861463"/>
    <w:rsid w:val="008760BE"/>
    <w:rsid w:val="00882BAB"/>
    <w:rsid w:val="008976C1"/>
    <w:rsid w:val="008B1A28"/>
    <w:rsid w:val="008C20ED"/>
    <w:rsid w:val="008D0A1F"/>
    <w:rsid w:val="008E31C5"/>
    <w:rsid w:val="008E6E58"/>
    <w:rsid w:val="008F2858"/>
    <w:rsid w:val="0090217C"/>
    <w:rsid w:val="009028F8"/>
    <w:rsid w:val="009163C0"/>
    <w:rsid w:val="00950CDA"/>
    <w:rsid w:val="009618C5"/>
    <w:rsid w:val="00971108"/>
    <w:rsid w:val="00976587"/>
    <w:rsid w:val="009976E6"/>
    <w:rsid w:val="009B5E01"/>
    <w:rsid w:val="009C1B09"/>
    <w:rsid w:val="009E5236"/>
    <w:rsid w:val="00A0710F"/>
    <w:rsid w:val="00A1777D"/>
    <w:rsid w:val="00A23A88"/>
    <w:rsid w:val="00A43C69"/>
    <w:rsid w:val="00A47C08"/>
    <w:rsid w:val="00A56E57"/>
    <w:rsid w:val="00A731F8"/>
    <w:rsid w:val="00AA31DB"/>
    <w:rsid w:val="00AD4F62"/>
    <w:rsid w:val="00B509DB"/>
    <w:rsid w:val="00B6694E"/>
    <w:rsid w:val="00B91E3F"/>
    <w:rsid w:val="00B948DD"/>
    <w:rsid w:val="00BA0566"/>
    <w:rsid w:val="00C053C6"/>
    <w:rsid w:val="00C24DCF"/>
    <w:rsid w:val="00C3405E"/>
    <w:rsid w:val="00C67FC0"/>
    <w:rsid w:val="00C77F16"/>
    <w:rsid w:val="00C86FFE"/>
    <w:rsid w:val="00CD6E27"/>
    <w:rsid w:val="00D00334"/>
    <w:rsid w:val="00D177AE"/>
    <w:rsid w:val="00D57852"/>
    <w:rsid w:val="00D87174"/>
    <w:rsid w:val="00DD6458"/>
    <w:rsid w:val="00DF2F91"/>
    <w:rsid w:val="00E409C9"/>
    <w:rsid w:val="00E41417"/>
    <w:rsid w:val="00E43A48"/>
    <w:rsid w:val="00E44F30"/>
    <w:rsid w:val="00E8451F"/>
    <w:rsid w:val="00EB3DA3"/>
    <w:rsid w:val="00ED5AC6"/>
    <w:rsid w:val="00F11E8B"/>
    <w:rsid w:val="00F324E7"/>
    <w:rsid w:val="00F35FEF"/>
    <w:rsid w:val="00F40716"/>
    <w:rsid w:val="00FD09C9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214553-8B16-4CD6-B77C-AA01275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43D2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3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7EF"/>
    <w:pPr>
      <w:widowControl/>
      <w:autoSpaceDE/>
      <w:autoSpaceDN/>
      <w:adjustRightInd/>
      <w:spacing w:after="160"/>
    </w:pPr>
    <w:rPr>
      <w:rFonts w:asciiTheme="minorHAnsi" w:eastAsiaTheme="minorEastAsia" w:hAnsiTheme="minorHAnsi" w:cstheme="minorBidi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7EF"/>
    <w:rPr>
      <w:rFonts w:asciiTheme="minorHAnsi" w:eastAsiaTheme="minorEastAsia" w:hAnsiTheme="minorHAnsi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9DC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9DC"/>
    <w:rPr>
      <w:rFonts w:asciiTheme="minorHAnsi" w:eastAsia="Times New Roman" w:hAnsiTheme="minorHAnsi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7FFCD-D0FF-4FB3-89FB-41E5C4243FB4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25</cp:revision>
  <dcterms:created xsi:type="dcterms:W3CDTF">2025-12-09T14:45:00Z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