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2A38DF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Default="00355BE3" w:rsidP="002A38DF">
      <w:pPr>
        <w:jc w:val="right"/>
        <w:rPr>
          <w:sz w:val="22"/>
          <w:szCs w:val="22"/>
          <w:lang w:val="en-GB"/>
        </w:rPr>
      </w:pPr>
    </w:p>
    <w:p w14:paraId="6C6A264B" w14:textId="77777777" w:rsidR="009B71F2" w:rsidRPr="00275CED" w:rsidRDefault="009B71F2" w:rsidP="002A38DF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2A38DF">
      <w:pPr>
        <w:pStyle w:val="Heading2"/>
        <w:keepNext w:val="0"/>
        <w:spacing w:after="120"/>
        <w:ind w:right="-1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2A38DF">
      <w:pPr>
        <w:pStyle w:val="Heading2"/>
        <w:keepNext w:val="0"/>
        <w:ind w:right="-1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2A38DF">
      <w:pPr>
        <w:pStyle w:val="Heading2"/>
        <w:keepNext w:val="0"/>
        <w:ind w:right="-367"/>
        <w:jc w:val="center"/>
        <w:rPr>
          <w:rFonts w:cs="Arial"/>
          <w:sz w:val="22"/>
          <w:szCs w:val="22"/>
          <w:lang w:val="en-GB"/>
        </w:rPr>
      </w:pPr>
    </w:p>
    <w:p w14:paraId="2E0CA0C7" w14:textId="3FA4E8D6" w:rsidR="000329BC" w:rsidRPr="00650ED6" w:rsidRDefault="009B71F2" w:rsidP="002A38D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FOR THE INCLUSION OF THE GIANT OTTER (</w:t>
      </w:r>
      <w:r>
        <w:rPr>
          <w:b/>
          <w:bCs/>
          <w:i/>
          <w:iCs/>
          <w:sz w:val="22"/>
          <w:szCs w:val="22"/>
        </w:rPr>
        <w:t>PTERONURA BRASILIENSIS</w:t>
      </w:r>
      <w:r>
        <w:rPr>
          <w:b/>
          <w:bCs/>
          <w:sz w:val="22"/>
          <w:szCs w:val="22"/>
        </w:rPr>
        <w:t>) ON APPENDIX I AND II OF THE CONVENTION</w:t>
      </w:r>
    </w:p>
    <w:p w14:paraId="36150901" w14:textId="77777777" w:rsidR="001577CC" w:rsidRPr="00743376" w:rsidRDefault="001577CC" w:rsidP="002A38DF">
      <w:pPr>
        <w:jc w:val="center"/>
        <w:rPr>
          <w:sz w:val="22"/>
          <w:szCs w:val="22"/>
        </w:rPr>
      </w:pPr>
    </w:p>
    <w:p w14:paraId="5F359992" w14:textId="5D419B4A" w:rsidR="00355BE3" w:rsidRDefault="00355BE3" w:rsidP="002A38DF">
      <w:pPr>
        <w:pStyle w:val="Heading2"/>
        <w:keepNext w:val="0"/>
        <w:ind w:right="-1"/>
        <w:jc w:val="center"/>
        <w:rPr>
          <w:rFonts w:cs="Arial"/>
          <w:sz w:val="22"/>
          <w:szCs w:val="22"/>
        </w:rPr>
      </w:pPr>
      <w:r w:rsidRPr="579198B4">
        <w:rPr>
          <w:rFonts w:cs="Arial"/>
          <w:sz w:val="22"/>
          <w:szCs w:val="22"/>
        </w:rPr>
        <w:t>UNEP/CMS/COP1</w:t>
      </w:r>
      <w:r w:rsidR="009618C5" w:rsidRPr="579198B4">
        <w:rPr>
          <w:rFonts w:cs="Arial"/>
          <w:sz w:val="22"/>
          <w:szCs w:val="22"/>
        </w:rPr>
        <w:t>5</w:t>
      </w:r>
      <w:r w:rsidRPr="579198B4">
        <w:rPr>
          <w:rFonts w:cs="Arial"/>
          <w:sz w:val="22"/>
          <w:szCs w:val="22"/>
        </w:rPr>
        <w:t>/Doc</w:t>
      </w:r>
      <w:r w:rsidR="00834FB0" w:rsidRPr="579198B4">
        <w:rPr>
          <w:rFonts w:cs="Arial"/>
          <w:sz w:val="22"/>
          <w:szCs w:val="22"/>
        </w:rPr>
        <w:t>.</w:t>
      </w:r>
      <w:r w:rsidR="00E513C2">
        <w:rPr>
          <w:rFonts w:cs="Arial"/>
          <w:sz w:val="22"/>
          <w:szCs w:val="22"/>
        </w:rPr>
        <w:t>30.2.3</w:t>
      </w:r>
    </w:p>
    <w:p w14:paraId="26516C5A" w14:textId="77777777" w:rsidR="00355BE3" w:rsidRDefault="00355BE3" w:rsidP="002A38DF">
      <w:pPr>
        <w:rPr>
          <w:rFonts w:cs="Arial"/>
          <w:sz w:val="22"/>
          <w:szCs w:val="22"/>
        </w:rPr>
      </w:pPr>
    </w:p>
    <w:p w14:paraId="0F4A8C58" w14:textId="4BEB5BD4" w:rsidR="001577CC" w:rsidRPr="00C24DCF" w:rsidRDefault="001577CC" w:rsidP="002A38DF">
      <w:pPr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E513C2">
        <w:rPr>
          <w:rFonts w:cs="Arial"/>
          <w:sz w:val="22"/>
          <w:szCs w:val="22"/>
          <w:lang w:val="pt-PT"/>
        </w:rPr>
        <w:t>13.2.3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2A38DF">
      <w:pPr>
        <w:rPr>
          <w:rFonts w:cs="Arial"/>
          <w:sz w:val="22"/>
          <w:szCs w:val="22"/>
          <w:lang w:val="pt-PT"/>
        </w:rPr>
      </w:pPr>
    </w:p>
    <w:p w14:paraId="709AA868" w14:textId="77777777" w:rsidR="00C24DCF" w:rsidRDefault="00C24DCF" w:rsidP="009B71F2">
      <w:pPr>
        <w:jc w:val="both"/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9B71F2">
      <w:pPr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670DCABE" w14:textId="77777777" w:rsidR="00300258" w:rsidRDefault="00300258" w:rsidP="009B71F2">
      <w:pPr>
        <w:jc w:val="both"/>
        <w:rPr>
          <w:rFonts w:cs="Arial"/>
          <w:sz w:val="22"/>
          <w:szCs w:val="22"/>
        </w:rPr>
      </w:pPr>
    </w:p>
    <w:p w14:paraId="538719F9" w14:textId="763756BF" w:rsidR="00A2521A" w:rsidRDefault="004066F1" w:rsidP="009B71F2">
      <w:pPr>
        <w:jc w:val="both"/>
        <w:rPr>
          <w:rFonts w:cs="Arial"/>
          <w:sz w:val="22"/>
          <w:szCs w:val="22"/>
        </w:rPr>
      </w:pPr>
      <w:r w:rsidRPr="001C3A5B">
        <w:rPr>
          <w:rFonts w:cs="Arial"/>
          <w:sz w:val="22"/>
          <w:szCs w:val="22"/>
        </w:rPr>
        <w:t>The Sessional Committee</w:t>
      </w:r>
      <w:r w:rsidR="00A2521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noted</w:t>
      </w:r>
      <w:r w:rsidR="00A2521A">
        <w:rPr>
          <w:rFonts w:cs="Arial"/>
          <w:sz w:val="22"/>
          <w:szCs w:val="22"/>
        </w:rPr>
        <w:t xml:space="preserve"> that the species was classified as Endangered on the IUCN Red List with a declining population trajectory</w:t>
      </w:r>
      <w:r w:rsidR="00166BDD">
        <w:rPr>
          <w:rFonts w:cs="Arial"/>
          <w:sz w:val="22"/>
          <w:szCs w:val="22"/>
        </w:rPr>
        <w:t xml:space="preserve">, and that listing by CMS would significantly strengthen the efforts to </w:t>
      </w:r>
      <w:r w:rsidR="00CC5FE2">
        <w:rPr>
          <w:rFonts w:cs="Arial"/>
          <w:sz w:val="22"/>
          <w:szCs w:val="22"/>
        </w:rPr>
        <w:t>conserve this species</w:t>
      </w:r>
      <w:r w:rsidR="00A2521A">
        <w:rPr>
          <w:rFonts w:cs="Arial"/>
          <w:sz w:val="22"/>
          <w:szCs w:val="22"/>
        </w:rPr>
        <w:t>.</w:t>
      </w:r>
    </w:p>
    <w:p w14:paraId="3D3151EA" w14:textId="77777777" w:rsidR="00300258" w:rsidRDefault="00300258" w:rsidP="009B71F2">
      <w:pPr>
        <w:jc w:val="both"/>
        <w:rPr>
          <w:rFonts w:cs="Arial"/>
          <w:sz w:val="22"/>
          <w:szCs w:val="22"/>
        </w:rPr>
      </w:pPr>
    </w:p>
    <w:p w14:paraId="0C5953CB" w14:textId="3C2979EC" w:rsidR="00806810" w:rsidRDefault="00F44EC9" w:rsidP="009B71F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It was</w:t>
      </w:r>
      <w:r w:rsidR="00806810">
        <w:rPr>
          <w:rFonts w:cs="Arial"/>
          <w:sz w:val="22"/>
          <w:szCs w:val="22"/>
        </w:rPr>
        <w:t xml:space="preserve"> noted that the dependence of the species on freshwater habitats meant that it was subject to the same needs to migrate along river sections</w:t>
      </w:r>
      <w:r w:rsidR="003165E6">
        <w:rPr>
          <w:rFonts w:cs="Arial"/>
          <w:sz w:val="22"/>
          <w:szCs w:val="22"/>
        </w:rPr>
        <w:t xml:space="preserve"> due to seasonal changes in the flow</w:t>
      </w:r>
      <w:r w:rsidR="00806810">
        <w:rPr>
          <w:rFonts w:cs="Arial"/>
          <w:sz w:val="22"/>
          <w:szCs w:val="22"/>
        </w:rPr>
        <w:t xml:space="preserve"> as other species using these habitats, such as the boto and catfish species.</w:t>
      </w:r>
      <w:r w:rsidR="00191CDB">
        <w:rPr>
          <w:rFonts w:cs="Arial"/>
          <w:sz w:val="22"/>
          <w:szCs w:val="22"/>
        </w:rPr>
        <w:t xml:space="preserve"> </w:t>
      </w:r>
      <w:r w:rsidR="004658B7">
        <w:rPr>
          <w:rFonts w:cs="Arial"/>
          <w:sz w:val="22"/>
          <w:szCs w:val="22"/>
        </w:rPr>
        <w:t xml:space="preserve">It further noted </w:t>
      </w:r>
      <w:r w:rsidR="00A554FE">
        <w:rPr>
          <w:rFonts w:cs="Arial"/>
          <w:sz w:val="22"/>
          <w:szCs w:val="22"/>
        </w:rPr>
        <w:t xml:space="preserve">that climate change </w:t>
      </w:r>
      <w:r w:rsidR="00397082">
        <w:rPr>
          <w:rFonts w:cs="Arial"/>
          <w:sz w:val="22"/>
          <w:szCs w:val="22"/>
        </w:rPr>
        <w:t>is resulting</w:t>
      </w:r>
      <w:r w:rsidR="00A554FE">
        <w:rPr>
          <w:rFonts w:cs="Arial"/>
          <w:sz w:val="22"/>
          <w:szCs w:val="22"/>
        </w:rPr>
        <w:t xml:space="preserve"> in significant changes to these flow regimes, including</w:t>
      </w:r>
      <w:r w:rsidR="00C32718">
        <w:rPr>
          <w:rFonts w:cs="Arial"/>
          <w:sz w:val="22"/>
          <w:szCs w:val="22"/>
        </w:rPr>
        <w:t xml:space="preserve"> severe droughts, causing barriers to the </w:t>
      </w:r>
      <w:r w:rsidR="00FF58F8">
        <w:rPr>
          <w:rFonts w:cs="Arial"/>
          <w:sz w:val="22"/>
          <w:szCs w:val="22"/>
        </w:rPr>
        <w:t xml:space="preserve">migration of this </w:t>
      </w:r>
      <w:r w:rsidR="00C32718">
        <w:rPr>
          <w:rFonts w:cs="Arial"/>
          <w:sz w:val="22"/>
          <w:szCs w:val="22"/>
        </w:rPr>
        <w:t>species.</w:t>
      </w:r>
    </w:p>
    <w:p w14:paraId="59F042D9" w14:textId="77777777" w:rsidR="00806810" w:rsidRPr="00A554FE" w:rsidRDefault="00806810" w:rsidP="009B71F2">
      <w:pPr>
        <w:jc w:val="both"/>
        <w:rPr>
          <w:rFonts w:cs="Arial"/>
          <w:sz w:val="22"/>
          <w:szCs w:val="22"/>
        </w:rPr>
      </w:pPr>
    </w:p>
    <w:p w14:paraId="79DFE822" w14:textId="72E8DF39" w:rsidR="00300258" w:rsidRDefault="00300258" w:rsidP="009B71F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Sessional Committee recommended that the proponent </w:t>
      </w:r>
      <w:r w:rsidR="00345D1A">
        <w:rPr>
          <w:rFonts w:cs="Arial"/>
          <w:sz w:val="22"/>
          <w:szCs w:val="22"/>
        </w:rPr>
        <w:t xml:space="preserve">submit additional information regarding the migratory status of the </w:t>
      </w:r>
      <w:r w:rsidR="005E066D">
        <w:rPr>
          <w:rFonts w:cs="Arial"/>
          <w:sz w:val="22"/>
          <w:szCs w:val="22"/>
        </w:rPr>
        <w:t xml:space="preserve">species to </w:t>
      </w:r>
      <w:r w:rsidR="00613A7E">
        <w:rPr>
          <w:rFonts w:cs="Arial"/>
          <w:sz w:val="22"/>
          <w:szCs w:val="22"/>
        </w:rPr>
        <w:t xml:space="preserve">confirm </w:t>
      </w:r>
      <w:r w:rsidR="005E066D">
        <w:rPr>
          <w:rFonts w:cs="Arial"/>
          <w:sz w:val="22"/>
          <w:szCs w:val="22"/>
        </w:rPr>
        <w:t xml:space="preserve">it meets the criteria for listing </w:t>
      </w:r>
      <w:r w:rsidR="00433FEA">
        <w:rPr>
          <w:rFonts w:cs="Arial"/>
          <w:sz w:val="22"/>
          <w:szCs w:val="22"/>
        </w:rPr>
        <w:t>in this regard.</w:t>
      </w:r>
    </w:p>
    <w:p w14:paraId="560C7A81" w14:textId="77777777" w:rsidR="00CC5FE2" w:rsidRDefault="00CC5FE2" w:rsidP="009B71F2">
      <w:pPr>
        <w:jc w:val="both"/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9B71F2">
      <w:pPr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116A6923" w14:textId="77777777" w:rsidR="00433FEA" w:rsidRPr="00A11A03" w:rsidRDefault="00433FEA" w:rsidP="009B71F2">
      <w:pPr>
        <w:jc w:val="both"/>
        <w:rPr>
          <w:rFonts w:cs="Arial"/>
          <w:color w:val="000000" w:themeColor="text1"/>
          <w:sz w:val="22"/>
          <w:szCs w:val="22"/>
        </w:rPr>
      </w:pPr>
    </w:p>
    <w:p w14:paraId="4999E447" w14:textId="66215780" w:rsidR="00170AB1" w:rsidRDefault="00C4597B" w:rsidP="009B71F2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proofErr w:type="gramStart"/>
      <w:r w:rsidRPr="009C4089">
        <w:rPr>
          <w:rFonts w:cs="Arial"/>
          <w:sz w:val="22"/>
          <w:szCs w:val=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space="preserve"> the</w:t>
      </w:r>
      <w:r>
        <w:rPr>
          <w:rFonts w:cs="Arial"/>
          <w:sz w:val="22"/>
          <w:szCs w:val="22"/>
        </w:rPr>
        <w:t xml:space="preserve"> proposal.</w:t>
      </w:r>
    </w:p>
    <w:p w14:paraId="124E4A3F" w14:textId="7D50E94A" w:rsidR="007F3C45" w:rsidRDefault="007F3C45" w:rsidP="002A38DF">
      <w:pPr>
        <w:rPr>
          <w:rFonts w:cs="Arial"/>
          <w:sz w:val="22"/>
          <w:szCs w:val="22"/>
        </w:rPr>
      </w:pPr>
    </w:p>
    <w:sectPr w:rsidR="007F3C45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8845" w14:textId="77777777" w:rsidR="00126FE8" w:rsidRDefault="00126FE8" w:rsidP="00355BE3">
      <w:r>
        <w:separator/>
      </w:r>
    </w:p>
  </w:endnote>
  <w:endnote w:type="continuationSeparator" w:id="0">
    <w:p w14:paraId="014F71B5" w14:textId="77777777" w:rsidR="00126FE8" w:rsidRDefault="00126FE8" w:rsidP="00355BE3">
      <w:r>
        <w:continuationSeparator/>
      </w:r>
    </w:p>
  </w:endnote>
  <w:endnote w:type="continuationNotice" w:id="1">
    <w:p w14:paraId="5F446240" w14:textId="77777777" w:rsidR="00126FE8" w:rsidRDefault="00126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1786" w14:textId="77777777" w:rsidR="00126FE8" w:rsidRDefault="00126FE8" w:rsidP="00355BE3">
      <w:r>
        <w:separator/>
      </w:r>
    </w:p>
  </w:footnote>
  <w:footnote w:type="continuationSeparator" w:id="0">
    <w:p w14:paraId="076739B0" w14:textId="77777777" w:rsidR="00126FE8" w:rsidRDefault="00126FE8" w:rsidP="00355BE3">
      <w:r>
        <w:continuationSeparator/>
      </w:r>
    </w:p>
  </w:footnote>
  <w:footnote w:type="continuationNotice" w:id="1">
    <w:p w14:paraId="4FA08EEE" w14:textId="77777777" w:rsidR="00126FE8" w:rsidRDefault="00126F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7BEB4388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AE5393">
      <w:rPr>
        <w:rFonts w:cs="Arial"/>
        <w:i/>
        <w:szCs w:val="18"/>
      </w:rPr>
      <w:t>30.2.3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0003"/>
    <w:rsid w:val="000329BC"/>
    <w:rsid w:val="0003542E"/>
    <w:rsid w:val="00046D46"/>
    <w:rsid w:val="000764EE"/>
    <w:rsid w:val="00097C7E"/>
    <w:rsid w:val="000C34FA"/>
    <w:rsid w:val="000E1D50"/>
    <w:rsid w:val="000F53E4"/>
    <w:rsid w:val="00101CF0"/>
    <w:rsid w:val="00113684"/>
    <w:rsid w:val="00126FE8"/>
    <w:rsid w:val="00136F0D"/>
    <w:rsid w:val="001577CC"/>
    <w:rsid w:val="00166BDD"/>
    <w:rsid w:val="00167370"/>
    <w:rsid w:val="00170AB1"/>
    <w:rsid w:val="001712B2"/>
    <w:rsid w:val="00191CDB"/>
    <w:rsid w:val="001925CF"/>
    <w:rsid w:val="001C3A5B"/>
    <w:rsid w:val="00220B6A"/>
    <w:rsid w:val="00241221"/>
    <w:rsid w:val="002423B4"/>
    <w:rsid w:val="00261FA8"/>
    <w:rsid w:val="0027440E"/>
    <w:rsid w:val="00275CED"/>
    <w:rsid w:val="002A38DF"/>
    <w:rsid w:val="002E6285"/>
    <w:rsid w:val="00300258"/>
    <w:rsid w:val="003165E6"/>
    <w:rsid w:val="0033035B"/>
    <w:rsid w:val="00345D1A"/>
    <w:rsid w:val="00353A57"/>
    <w:rsid w:val="0035506A"/>
    <w:rsid w:val="00355BE3"/>
    <w:rsid w:val="00356511"/>
    <w:rsid w:val="00381157"/>
    <w:rsid w:val="00397082"/>
    <w:rsid w:val="003B274C"/>
    <w:rsid w:val="003B3D49"/>
    <w:rsid w:val="003B5E43"/>
    <w:rsid w:val="003C2E4F"/>
    <w:rsid w:val="003C4B2B"/>
    <w:rsid w:val="003D6362"/>
    <w:rsid w:val="00402D76"/>
    <w:rsid w:val="004066F1"/>
    <w:rsid w:val="00420279"/>
    <w:rsid w:val="00420FCA"/>
    <w:rsid w:val="004215D8"/>
    <w:rsid w:val="00433FEA"/>
    <w:rsid w:val="00463400"/>
    <w:rsid w:val="004654D5"/>
    <w:rsid w:val="004658B7"/>
    <w:rsid w:val="004A3EE3"/>
    <w:rsid w:val="004B0347"/>
    <w:rsid w:val="004D3207"/>
    <w:rsid w:val="004D368A"/>
    <w:rsid w:val="004E72A4"/>
    <w:rsid w:val="004F044B"/>
    <w:rsid w:val="005057F8"/>
    <w:rsid w:val="00512B49"/>
    <w:rsid w:val="00521854"/>
    <w:rsid w:val="0052672F"/>
    <w:rsid w:val="005330F7"/>
    <w:rsid w:val="005460FA"/>
    <w:rsid w:val="00547040"/>
    <w:rsid w:val="005530A2"/>
    <w:rsid w:val="00563598"/>
    <w:rsid w:val="00564AA9"/>
    <w:rsid w:val="005A11D3"/>
    <w:rsid w:val="005B2560"/>
    <w:rsid w:val="005C25B0"/>
    <w:rsid w:val="005E066D"/>
    <w:rsid w:val="00605C4C"/>
    <w:rsid w:val="0060721C"/>
    <w:rsid w:val="006115DD"/>
    <w:rsid w:val="00613A7E"/>
    <w:rsid w:val="00615245"/>
    <w:rsid w:val="006155DC"/>
    <w:rsid w:val="00620268"/>
    <w:rsid w:val="00634052"/>
    <w:rsid w:val="00650ED6"/>
    <w:rsid w:val="006561ED"/>
    <w:rsid w:val="00674270"/>
    <w:rsid w:val="00675C5E"/>
    <w:rsid w:val="00682002"/>
    <w:rsid w:val="006A07F4"/>
    <w:rsid w:val="006A75AC"/>
    <w:rsid w:val="006F2D15"/>
    <w:rsid w:val="00706A2A"/>
    <w:rsid w:val="007117FE"/>
    <w:rsid w:val="00743376"/>
    <w:rsid w:val="007474AD"/>
    <w:rsid w:val="00747E48"/>
    <w:rsid w:val="00790584"/>
    <w:rsid w:val="007D7293"/>
    <w:rsid w:val="007E30A8"/>
    <w:rsid w:val="007F3C45"/>
    <w:rsid w:val="00806810"/>
    <w:rsid w:val="00810F94"/>
    <w:rsid w:val="00834FB0"/>
    <w:rsid w:val="00873721"/>
    <w:rsid w:val="00882BAB"/>
    <w:rsid w:val="00890679"/>
    <w:rsid w:val="008976C1"/>
    <w:rsid w:val="008A4549"/>
    <w:rsid w:val="008A4B94"/>
    <w:rsid w:val="008B1A28"/>
    <w:rsid w:val="008C20ED"/>
    <w:rsid w:val="008D0A1F"/>
    <w:rsid w:val="008E31C5"/>
    <w:rsid w:val="008E6E58"/>
    <w:rsid w:val="008F2858"/>
    <w:rsid w:val="0090217C"/>
    <w:rsid w:val="00915A97"/>
    <w:rsid w:val="009163C0"/>
    <w:rsid w:val="00950CDA"/>
    <w:rsid w:val="00955B07"/>
    <w:rsid w:val="009618C5"/>
    <w:rsid w:val="00976587"/>
    <w:rsid w:val="009A7C2E"/>
    <w:rsid w:val="009B5E01"/>
    <w:rsid w:val="009B71F2"/>
    <w:rsid w:val="009D3CBE"/>
    <w:rsid w:val="009E5236"/>
    <w:rsid w:val="00A11A03"/>
    <w:rsid w:val="00A23A88"/>
    <w:rsid w:val="00A2521A"/>
    <w:rsid w:val="00A4081B"/>
    <w:rsid w:val="00A554FE"/>
    <w:rsid w:val="00A5658E"/>
    <w:rsid w:val="00A56E57"/>
    <w:rsid w:val="00A731F8"/>
    <w:rsid w:val="00AA31DB"/>
    <w:rsid w:val="00AE5393"/>
    <w:rsid w:val="00AF7FFC"/>
    <w:rsid w:val="00B07853"/>
    <w:rsid w:val="00B509DB"/>
    <w:rsid w:val="00B91E3F"/>
    <w:rsid w:val="00B9660A"/>
    <w:rsid w:val="00BA0566"/>
    <w:rsid w:val="00BB627E"/>
    <w:rsid w:val="00BF40EC"/>
    <w:rsid w:val="00BF4EA6"/>
    <w:rsid w:val="00C053C6"/>
    <w:rsid w:val="00C24DCF"/>
    <w:rsid w:val="00C32718"/>
    <w:rsid w:val="00C3405E"/>
    <w:rsid w:val="00C4597B"/>
    <w:rsid w:val="00C56912"/>
    <w:rsid w:val="00C67FC0"/>
    <w:rsid w:val="00CC5FE2"/>
    <w:rsid w:val="00CD0265"/>
    <w:rsid w:val="00D00334"/>
    <w:rsid w:val="00D10D35"/>
    <w:rsid w:val="00D501E7"/>
    <w:rsid w:val="00D702B4"/>
    <w:rsid w:val="00D87174"/>
    <w:rsid w:val="00DF50F3"/>
    <w:rsid w:val="00E01415"/>
    <w:rsid w:val="00E409C9"/>
    <w:rsid w:val="00E41417"/>
    <w:rsid w:val="00E44F30"/>
    <w:rsid w:val="00E513C2"/>
    <w:rsid w:val="00E8294A"/>
    <w:rsid w:val="00EB3580"/>
    <w:rsid w:val="00EB3DA3"/>
    <w:rsid w:val="00EC18FD"/>
    <w:rsid w:val="00EC6885"/>
    <w:rsid w:val="00ED5AC6"/>
    <w:rsid w:val="00EE7C1C"/>
    <w:rsid w:val="00F01C36"/>
    <w:rsid w:val="00F02695"/>
    <w:rsid w:val="00F11E8B"/>
    <w:rsid w:val="00F44EC9"/>
    <w:rsid w:val="00F909CF"/>
    <w:rsid w:val="00FD09C9"/>
    <w:rsid w:val="00FD31B6"/>
    <w:rsid w:val="00FE0857"/>
    <w:rsid w:val="00FF58F8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B7596E1A-B35B-4A08-A99B-50E79F4D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4BE8B2C8-E104-4A14-8128-837CD9E7F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35</cp:revision>
  <dcterms:created xsi:type="dcterms:W3CDTF">2025-12-09T20:02:00Z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