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C7D3B">
      <w:pPr>
        <w:pStyle w:val="Heading2"/>
        <w:keepNext w:val="0"/>
        <w:ind w:right="38"/>
        <w:jc w:val="right"/>
        <w:rPr>
          <w:rFonts w:cs="Arial"/>
          <w:sz w:val="22"/>
          <w:szCs w:val="22"/>
          <w:lang w:val="en-GB"/>
        </w:rPr>
      </w:pPr>
      <w:r>
        <w:rPr>
          <w:rFonts w:cs="Arial"/>
          <w:sz w:val="22"/>
          <w:szCs w:val="22"/>
          <w:lang w:val="en-GB"/>
        </w:rPr>
        <w:t>ADDENDUM 1</w:t>
      </w:r>
    </w:p>
    <w:p w14:paraId="29165735" w14:textId="717F2743" w:rsidR="00355BE3" w:rsidRPr="00793FD2" w:rsidRDefault="00793FD2" w:rsidP="003C7D3B">
      <w:pPr>
        <w:ind w:right="38"/>
        <w:jc w:val="right"/>
        <w:rPr>
          <w:sz w:val="20"/>
          <w:szCs w:val="20"/>
          <w:lang w:val="en-GB"/>
        </w:rPr>
      </w:pPr>
      <w:r w:rsidRPr="00793FD2">
        <w:rPr>
          <w:sz w:val="20"/>
          <w:szCs w:val="20"/>
          <w:lang w:val="en-GB"/>
        </w:rPr>
        <w:t>In-session version</w:t>
      </w:r>
    </w:p>
    <w:p w14:paraId="74467FAF" w14:textId="77777777" w:rsidR="00793FD2" w:rsidRPr="00275CED" w:rsidRDefault="00793FD2" w:rsidP="003C7D3B">
      <w:pPr>
        <w:ind w:right="38"/>
        <w:jc w:val="right"/>
        <w:rPr>
          <w:sz w:val="22"/>
          <w:szCs w:val="22"/>
          <w:lang w:val="en-GB"/>
        </w:rPr>
      </w:pPr>
    </w:p>
    <w:p w14:paraId="591C5C34" w14:textId="77777777" w:rsidR="00355BE3" w:rsidRDefault="00355BE3" w:rsidP="003C7D3B">
      <w:pPr>
        <w:pStyle w:val="Heading2"/>
        <w:keepNext w:val="0"/>
        <w:spacing w:after="120"/>
        <w:ind w:right="38"/>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C7D3B">
      <w:pPr>
        <w:pStyle w:val="Heading2"/>
        <w:keepNext w:val="0"/>
        <w:ind w:right="38"/>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C7D3B">
      <w:pPr>
        <w:pStyle w:val="Heading2"/>
        <w:keepNext w:val="0"/>
        <w:ind w:right="38"/>
        <w:jc w:val="center"/>
        <w:rPr>
          <w:rFonts w:cs="Arial"/>
          <w:sz w:val="22"/>
          <w:szCs w:val="22"/>
          <w:lang w:val="en-GB"/>
        </w:rPr>
      </w:pPr>
    </w:p>
    <w:p w14:paraId="36150901" w14:textId="3A4C60E0" w:rsidR="001577CC" w:rsidRPr="00793FD2" w:rsidRDefault="00793FD2" w:rsidP="00793FD2">
      <w:pPr>
        <w:ind w:right="38"/>
        <w:jc w:val="center"/>
        <w:rPr>
          <w:b/>
          <w:bCs/>
          <w:sz w:val="22"/>
          <w:szCs w:val="22"/>
        </w:rPr>
      </w:pPr>
      <w:r>
        <w:rPr>
          <w:b/>
          <w:bCs/>
          <w:sz w:val="22"/>
          <w:szCs w:val="22"/>
        </w:rPr>
        <w:t>PROPOSAL FOR THE INCLUSION OF THE PELAGIC THRESHER (</w:t>
      </w:r>
      <w:r>
        <w:rPr>
          <w:b/>
          <w:bCs/>
          <w:i/>
          <w:iCs/>
          <w:sz w:val="22"/>
          <w:szCs w:val="22"/>
        </w:rPr>
        <w:t>ALOPIAS PELAGICUS</w:t>
      </w:r>
      <w:r>
        <w:rPr>
          <w:b/>
          <w:bCs/>
          <w:sz w:val="22"/>
          <w:szCs w:val="22"/>
        </w:rPr>
        <w:t>), THE BIGEYE THRESHER (</w:t>
      </w:r>
      <w:r>
        <w:rPr>
          <w:b/>
          <w:bCs/>
          <w:i/>
          <w:iCs/>
          <w:sz w:val="22"/>
          <w:szCs w:val="22"/>
        </w:rPr>
        <w:t>ALOPIAS SUPERCILIOSUS</w:t>
      </w:r>
      <w:r>
        <w:rPr>
          <w:b/>
          <w:bCs/>
          <w:sz w:val="22"/>
          <w:szCs w:val="22"/>
        </w:rPr>
        <w:t>), AND THE COMMON THRESHER (</w:t>
      </w:r>
      <w:r>
        <w:rPr>
          <w:b/>
          <w:bCs/>
          <w:i/>
          <w:iCs/>
          <w:sz w:val="22"/>
          <w:szCs w:val="22"/>
        </w:rPr>
        <w:t>ALOPIAS VULPINUS</w:t>
      </w:r>
      <w:r>
        <w:rPr>
          <w:b/>
          <w:bCs/>
          <w:sz w:val="22"/>
          <w:szCs w:val="22"/>
        </w:rPr>
        <w:t>) ON APPENDIX I OF THE CONVENTION</w:t>
      </w:r>
    </w:p>
    <w:p w14:paraId="5F359992" w14:textId="75F101CE" w:rsidR="00355BE3" w:rsidRDefault="00355BE3" w:rsidP="003C7D3B">
      <w:pPr>
        <w:pStyle w:val="Heading2"/>
        <w:keepNext w:val="0"/>
        <w:ind w:right="38"/>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E513C2">
        <w:rPr>
          <w:rFonts w:cs="Arial"/>
          <w:sz w:val="22"/>
          <w:szCs w:val="22"/>
        </w:rPr>
        <w:t>30.2.</w:t>
      </w:r>
      <w:r w:rsidR="00AE0A76">
        <w:rPr>
          <w:rFonts w:cs="Arial"/>
          <w:sz w:val="22"/>
          <w:szCs w:val="22"/>
        </w:rPr>
        <w:t>12</w:t>
      </w:r>
    </w:p>
    <w:p w14:paraId="26516C5A" w14:textId="77777777" w:rsidR="00355BE3" w:rsidRDefault="00355BE3" w:rsidP="003C7D3B">
      <w:pPr>
        <w:tabs>
          <w:tab w:val="left" w:pos="1020"/>
        </w:tabs>
        <w:ind w:right="38"/>
        <w:rPr>
          <w:rFonts w:cs="Arial"/>
          <w:sz w:val="22"/>
          <w:szCs w:val="22"/>
        </w:rPr>
      </w:pPr>
    </w:p>
    <w:p w14:paraId="0F4A8C58" w14:textId="245F6E9F" w:rsidR="001577CC" w:rsidRPr="00CB73D6" w:rsidRDefault="001577CC" w:rsidP="003C7D3B">
      <w:pPr>
        <w:tabs>
          <w:tab w:val="left" w:pos="1020"/>
        </w:tabs>
        <w:ind w:right="38"/>
        <w:jc w:val="center"/>
        <w:rPr>
          <w:rFonts w:cs="Arial"/>
          <w:sz w:val="22"/>
          <w:szCs w:val="22"/>
          <w:lang w:val="en-GB"/>
        </w:rPr>
      </w:pPr>
      <w:r w:rsidRPr="00CB73D6">
        <w:rPr>
          <w:rFonts w:cs="Arial"/>
          <w:sz w:val="22"/>
          <w:szCs w:val="22"/>
          <w:lang w:val="en-GB"/>
        </w:rPr>
        <w:t>(ScC-SC8 Agenda item</w:t>
      </w:r>
      <w:r w:rsidR="00C24DCF" w:rsidRPr="00CB73D6">
        <w:rPr>
          <w:rFonts w:cs="Arial"/>
          <w:sz w:val="22"/>
          <w:szCs w:val="22"/>
          <w:lang w:val="en-GB"/>
        </w:rPr>
        <w:t xml:space="preserve"> </w:t>
      </w:r>
      <w:r w:rsidR="00E513C2" w:rsidRPr="00CB73D6">
        <w:rPr>
          <w:rFonts w:cs="Arial"/>
          <w:sz w:val="22"/>
          <w:szCs w:val="22"/>
          <w:lang w:val="en-GB"/>
        </w:rPr>
        <w:t>13.2.</w:t>
      </w:r>
      <w:r w:rsidR="00AE0A76" w:rsidRPr="00CB73D6">
        <w:rPr>
          <w:rFonts w:cs="Arial"/>
          <w:sz w:val="22"/>
          <w:szCs w:val="22"/>
          <w:lang w:val="en-GB"/>
        </w:rPr>
        <w:t>12</w:t>
      </w:r>
      <w:r w:rsidR="00C24DCF" w:rsidRPr="00CB73D6">
        <w:rPr>
          <w:rFonts w:cs="Arial"/>
          <w:sz w:val="22"/>
          <w:szCs w:val="22"/>
          <w:lang w:val="en-GB"/>
        </w:rPr>
        <w:t>)</w:t>
      </w:r>
    </w:p>
    <w:p w14:paraId="4C6CFF5D" w14:textId="77777777" w:rsidR="00B91E3F" w:rsidRPr="00CB73D6" w:rsidRDefault="00B91E3F" w:rsidP="003C7D3B">
      <w:pPr>
        <w:tabs>
          <w:tab w:val="left" w:pos="1020"/>
        </w:tabs>
        <w:ind w:right="38"/>
        <w:rPr>
          <w:rFonts w:cs="Arial"/>
          <w:sz w:val="22"/>
          <w:szCs w:val="22"/>
          <w:lang w:val="en-GB"/>
        </w:rPr>
      </w:pPr>
    </w:p>
    <w:p w14:paraId="709AA868" w14:textId="77777777" w:rsidR="00C24DCF" w:rsidRDefault="00C24DCF" w:rsidP="003C7D3B">
      <w:pPr>
        <w:tabs>
          <w:tab w:val="left" w:pos="1020"/>
        </w:tabs>
        <w:ind w:right="38"/>
        <w:rPr>
          <w:rFonts w:cs="Arial"/>
          <w:b/>
          <w:sz w:val="22"/>
          <w:szCs w:val="22"/>
        </w:rPr>
      </w:pPr>
    </w:p>
    <w:p w14:paraId="1CCBE382" w14:textId="77777777" w:rsidR="004066F1" w:rsidRDefault="004066F1" w:rsidP="003C7D3B">
      <w:pPr>
        <w:tabs>
          <w:tab w:val="left" w:pos="1020"/>
        </w:tabs>
        <w:ind w:right="38"/>
        <w:rPr>
          <w:rFonts w:cs="Arial"/>
          <w:b/>
          <w:sz w:val="22"/>
          <w:szCs w:val="22"/>
        </w:rPr>
      </w:pPr>
      <w:r w:rsidRPr="00DF4423">
        <w:rPr>
          <w:rFonts w:cs="Arial"/>
          <w:b/>
          <w:sz w:val="22"/>
          <w:szCs w:val="22"/>
        </w:rPr>
        <w:t>GENERAL COMMENTS ON THE DOCUMENT</w:t>
      </w:r>
    </w:p>
    <w:p w14:paraId="521B773D" w14:textId="77777777" w:rsidR="000F4181" w:rsidRDefault="000F4181" w:rsidP="003C7D3B">
      <w:pPr>
        <w:tabs>
          <w:tab w:val="left" w:pos="1020"/>
        </w:tabs>
        <w:ind w:right="38"/>
        <w:rPr>
          <w:rFonts w:cs="Arial"/>
          <w:sz w:val="22"/>
          <w:szCs w:val="22"/>
        </w:rPr>
      </w:pPr>
    </w:p>
    <w:p w14:paraId="3BA106BD" w14:textId="0CE413DA" w:rsidR="00B766D1" w:rsidRDefault="0073364A" w:rsidP="00F65C25">
      <w:pPr>
        <w:tabs>
          <w:tab w:val="left" w:pos="1020"/>
        </w:tabs>
        <w:ind w:right="38"/>
        <w:jc w:val="both"/>
        <w:rPr>
          <w:rFonts w:cs="Arial"/>
          <w:sz w:val="22"/>
          <w:szCs w:val="22"/>
        </w:rPr>
      </w:pPr>
      <w:r>
        <w:rPr>
          <w:rFonts w:cs="Arial"/>
          <w:sz w:val="22"/>
          <w:szCs w:val="22"/>
        </w:rPr>
        <w:t>The COP</w:t>
      </w:r>
      <w:r w:rsidR="006F3682">
        <w:rPr>
          <w:rFonts w:cs="Arial"/>
          <w:sz w:val="22"/>
          <w:szCs w:val="22"/>
        </w:rPr>
        <w:t>-a</w:t>
      </w:r>
      <w:r>
        <w:rPr>
          <w:rFonts w:cs="Arial"/>
          <w:sz w:val="22"/>
          <w:szCs w:val="22"/>
        </w:rPr>
        <w:t xml:space="preserve">ppointed Councilor </w:t>
      </w:r>
      <w:r w:rsidR="00B766D1">
        <w:rPr>
          <w:rFonts w:cs="Arial"/>
          <w:sz w:val="22"/>
          <w:szCs w:val="22"/>
        </w:rPr>
        <w:t xml:space="preserve">for Marine Fish </w:t>
      </w:r>
      <w:r>
        <w:rPr>
          <w:rFonts w:cs="Arial"/>
          <w:sz w:val="22"/>
          <w:szCs w:val="22"/>
        </w:rPr>
        <w:t xml:space="preserve">made an intervention on behalf of the </w:t>
      </w:r>
      <w:r w:rsidR="00B766D1">
        <w:rPr>
          <w:rFonts w:cs="Arial"/>
          <w:sz w:val="22"/>
          <w:szCs w:val="22"/>
        </w:rPr>
        <w:t>Advisory Committee (AC) of the Memorandum of Understanding on the Conservation of Migratory Sharks (Sharks MOU)</w:t>
      </w:r>
      <w:r>
        <w:rPr>
          <w:rFonts w:cs="Arial"/>
          <w:sz w:val="22"/>
          <w:szCs w:val="22"/>
        </w:rPr>
        <w:t xml:space="preserve">, </w:t>
      </w:r>
      <w:r w:rsidR="00445990">
        <w:rPr>
          <w:rFonts w:cs="Arial"/>
          <w:sz w:val="22"/>
          <w:szCs w:val="22"/>
        </w:rPr>
        <w:t xml:space="preserve">noting the </w:t>
      </w:r>
      <w:r w:rsidR="00B766D1" w:rsidRPr="00B766D1">
        <w:rPr>
          <w:rFonts w:cs="Arial"/>
          <w:sz w:val="22"/>
          <w:szCs w:val="22"/>
        </w:rPr>
        <w:t>extensive review of all shark and ray listing proposals submitted to COP15</w:t>
      </w:r>
      <w:r w:rsidR="00B766D1">
        <w:rPr>
          <w:rFonts w:cs="Arial"/>
          <w:sz w:val="22"/>
          <w:szCs w:val="22"/>
        </w:rPr>
        <w:t>, undertaken by the AC</w:t>
      </w:r>
      <w:r w:rsidR="00B766D1" w:rsidRPr="00B766D1">
        <w:rPr>
          <w:rFonts w:cs="Arial"/>
          <w:sz w:val="22"/>
          <w:szCs w:val="22"/>
        </w:rPr>
        <w:t xml:space="preserve">. </w:t>
      </w:r>
    </w:p>
    <w:p w14:paraId="2DE87EFF" w14:textId="77777777" w:rsidR="00B766D1" w:rsidRDefault="00B766D1" w:rsidP="00F65C25">
      <w:pPr>
        <w:tabs>
          <w:tab w:val="left" w:pos="1020"/>
        </w:tabs>
        <w:ind w:right="38"/>
        <w:jc w:val="both"/>
        <w:rPr>
          <w:rFonts w:cs="Arial"/>
          <w:sz w:val="22"/>
          <w:szCs w:val="22"/>
        </w:rPr>
      </w:pPr>
    </w:p>
    <w:p w14:paraId="4A158BC0" w14:textId="030527AE" w:rsidR="00AD3A09" w:rsidRPr="00AD3A09" w:rsidRDefault="00AD3A09" w:rsidP="00F65C25">
      <w:pPr>
        <w:tabs>
          <w:tab w:val="left" w:pos="1020"/>
        </w:tabs>
        <w:ind w:left="720" w:right="38"/>
        <w:jc w:val="both"/>
        <w:rPr>
          <w:rFonts w:cs="Arial"/>
          <w:sz w:val="22"/>
          <w:szCs w:val="22"/>
        </w:rPr>
      </w:pPr>
      <w:r w:rsidRPr="00AD3A09">
        <w:rPr>
          <w:rFonts w:cs="Arial"/>
          <w:sz w:val="22"/>
          <w:szCs w:val="22"/>
        </w:rPr>
        <w:t>The Advisory Committee reviewed the three thresher shark</w:t>
      </w:r>
      <w:r w:rsidR="00647858">
        <w:rPr>
          <w:rFonts w:cs="Arial"/>
          <w:sz w:val="22"/>
          <w:szCs w:val="22"/>
        </w:rPr>
        <w:t>s</w:t>
      </w:r>
      <w:r w:rsidRPr="00AD3A09">
        <w:rPr>
          <w:rFonts w:cs="Arial"/>
          <w:sz w:val="22"/>
          <w:szCs w:val="22"/>
        </w:rPr>
        <w:t>. All three species are migratory, widely distributed, and susceptible to pelagic longline and gillnet fisheries. However, the AC’s conclusions differed for each species due to the nature of the available datasets and the consistency of population trends across regions.</w:t>
      </w:r>
    </w:p>
    <w:p w14:paraId="03F7B455" w14:textId="77777777" w:rsidR="00AD3A09" w:rsidRPr="00AD3A09" w:rsidRDefault="00AD3A09" w:rsidP="00F65C25">
      <w:pPr>
        <w:tabs>
          <w:tab w:val="left" w:pos="1020"/>
        </w:tabs>
        <w:ind w:left="720" w:right="38"/>
        <w:jc w:val="both"/>
        <w:rPr>
          <w:rFonts w:cs="Arial"/>
          <w:sz w:val="22"/>
          <w:szCs w:val="22"/>
        </w:rPr>
      </w:pPr>
    </w:p>
    <w:p w14:paraId="50CDE0DE" w14:textId="02BA978C" w:rsidR="00AD3A09" w:rsidRPr="00AD3A09" w:rsidRDefault="00FE1F06" w:rsidP="00F65C25">
      <w:pPr>
        <w:tabs>
          <w:tab w:val="left" w:pos="1020"/>
        </w:tabs>
        <w:ind w:left="720" w:right="38"/>
        <w:jc w:val="both"/>
        <w:rPr>
          <w:rFonts w:cs="Arial"/>
          <w:sz w:val="22"/>
          <w:szCs w:val="22"/>
        </w:rPr>
      </w:pPr>
      <w:r>
        <w:rPr>
          <w:rFonts w:cs="Arial"/>
          <w:sz w:val="22"/>
          <w:szCs w:val="22"/>
        </w:rPr>
        <w:t>T</w:t>
      </w:r>
      <w:r w:rsidR="00AD3A09" w:rsidRPr="00AD3A09">
        <w:rPr>
          <w:rFonts w:cs="Arial"/>
          <w:sz w:val="22"/>
          <w:szCs w:val="22"/>
        </w:rPr>
        <w:t xml:space="preserve">he AC concluded that only </w:t>
      </w:r>
      <w:proofErr w:type="spellStart"/>
      <w:r w:rsidR="00AD3A09" w:rsidRPr="00334721">
        <w:rPr>
          <w:rFonts w:cs="Arial"/>
          <w:i/>
          <w:iCs/>
          <w:sz w:val="22"/>
          <w:szCs w:val="22"/>
        </w:rPr>
        <w:t>Alopias</w:t>
      </w:r>
      <w:proofErr w:type="spellEnd"/>
      <w:r w:rsidR="00AD3A09" w:rsidRPr="00334721">
        <w:rPr>
          <w:rFonts w:cs="Arial"/>
          <w:i/>
          <w:iCs/>
          <w:sz w:val="22"/>
          <w:szCs w:val="22"/>
        </w:rPr>
        <w:t xml:space="preserve"> pelagicus</w:t>
      </w:r>
      <w:r w:rsidR="00AD3A09" w:rsidRPr="00AD3A09">
        <w:rPr>
          <w:rFonts w:cs="Arial"/>
          <w:sz w:val="22"/>
          <w:szCs w:val="22"/>
        </w:rPr>
        <w:t xml:space="preserve"> meets the criteria for Appendix I</w:t>
      </w:r>
      <w:r>
        <w:rPr>
          <w:rFonts w:cs="Arial"/>
          <w:sz w:val="22"/>
          <w:szCs w:val="22"/>
        </w:rPr>
        <w:t>-</w:t>
      </w:r>
      <w:r w:rsidR="00AD3A09" w:rsidRPr="00AD3A09">
        <w:rPr>
          <w:rFonts w:cs="Arial"/>
          <w:sz w:val="22"/>
          <w:szCs w:val="22"/>
        </w:rPr>
        <w:t xml:space="preserve">listing, while </w:t>
      </w:r>
      <w:r w:rsidR="00AD3A09" w:rsidRPr="00334721">
        <w:rPr>
          <w:rFonts w:cs="Arial"/>
          <w:i/>
          <w:iCs/>
          <w:sz w:val="22"/>
          <w:szCs w:val="22"/>
        </w:rPr>
        <w:t>A. superciliosus</w:t>
      </w:r>
      <w:r w:rsidR="00AD3A09" w:rsidRPr="00AD3A09">
        <w:rPr>
          <w:rFonts w:cs="Arial"/>
          <w:sz w:val="22"/>
          <w:szCs w:val="22"/>
        </w:rPr>
        <w:t xml:space="preserve"> and </w:t>
      </w:r>
      <w:r w:rsidR="00AD3A09" w:rsidRPr="00334721">
        <w:rPr>
          <w:rFonts w:cs="Arial"/>
          <w:i/>
          <w:iCs/>
          <w:sz w:val="22"/>
          <w:szCs w:val="22"/>
        </w:rPr>
        <w:t>A. vulpinus</w:t>
      </w:r>
      <w:r w:rsidR="00AD3A09" w:rsidRPr="00AD3A09">
        <w:rPr>
          <w:rFonts w:cs="Arial"/>
          <w:sz w:val="22"/>
          <w:szCs w:val="22"/>
        </w:rPr>
        <w:t xml:space="preserve"> do not.</w:t>
      </w:r>
    </w:p>
    <w:p w14:paraId="05388323" w14:textId="77777777" w:rsidR="00AD3A09" w:rsidRPr="00AD3A09" w:rsidRDefault="00AD3A09" w:rsidP="00F65C25">
      <w:pPr>
        <w:tabs>
          <w:tab w:val="left" w:pos="1020"/>
        </w:tabs>
        <w:ind w:right="38"/>
        <w:jc w:val="both"/>
        <w:rPr>
          <w:rFonts w:cs="Arial"/>
          <w:sz w:val="22"/>
          <w:szCs w:val="22"/>
        </w:rPr>
      </w:pPr>
    </w:p>
    <w:p w14:paraId="3FA49F52" w14:textId="050A8D68" w:rsidR="007379F3" w:rsidRDefault="009351CD" w:rsidP="00F65C25">
      <w:pPr>
        <w:tabs>
          <w:tab w:val="left" w:pos="1020"/>
        </w:tabs>
        <w:ind w:right="38"/>
        <w:jc w:val="both"/>
        <w:rPr>
          <w:rFonts w:cs="Arial"/>
          <w:sz w:val="22"/>
          <w:szCs w:val="22"/>
        </w:rPr>
      </w:pPr>
      <w:r>
        <w:rPr>
          <w:rFonts w:cs="Arial"/>
          <w:sz w:val="22"/>
          <w:szCs w:val="22"/>
        </w:rPr>
        <w:t>The COP</w:t>
      </w:r>
      <w:r w:rsidR="006F3682">
        <w:rPr>
          <w:rFonts w:cs="Arial"/>
          <w:sz w:val="22"/>
          <w:szCs w:val="22"/>
        </w:rPr>
        <w:t>-a</w:t>
      </w:r>
      <w:r w:rsidR="00AD3A09" w:rsidRPr="00AD3A09">
        <w:rPr>
          <w:rFonts w:cs="Arial"/>
          <w:sz w:val="22"/>
          <w:szCs w:val="22"/>
        </w:rPr>
        <w:t xml:space="preserve">ppointed </w:t>
      </w:r>
      <w:proofErr w:type="spellStart"/>
      <w:r w:rsidR="00AD3A09" w:rsidRPr="00AD3A09">
        <w:rPr>
          <w:rFonts w:cs="Arial"/>
          <w:sz w:val="22"/>
          <w:szCs w:val="22"/>
        </w:rPr>
        <w:t>Councillor</w:t>
      </w:r>
      <w:proofErr w:type="spellEnd"/>
      <w:r w:rsidR="00AD3A09" w:rsidRPr="00AD3A09">
        <w:rPr>
          <w:rFonts w:cs="Arial"/>
          <w:sz w:val="22"/>
          <w:szCs w:val="22"/>
        </w:rPr>
        <w:t xml:space="preserve"> </w:t>
      </w:r>
      <w:r w:rsidR="00D713AB">
        <w:rPr>
          <w:rFonts w:cs="Arial"/>
          <w:sz w:val="22"/>
          <w:szCs w:val="22"/>
        </w:rPr>
        <w:t xml:space="preserve">highlighted </w:t>
      </w:r>
      <w:r w:rsidR="00AD3A09" w:rsidRPr="00AD3A09">
        <w:rPr>
          <w:rFonts w:cs="Arial"/>
          <w:sz w:val="22"/>
          <w:szCs w:val="22"/>
        </w:rPr>
        <w:t xml:space="preserve">that a recurring difficulty in interpreting the available datasets for all three </w:t>
      </w:r>
      <w:proofErr w:type="spellStart"/>
      <w:r w:rsidR="00AD3A09" w:rsidRPr="00D713AB">
        <w:rPr>
          <w:rFonts w:cs="Arial"/>
          <w:i/>
          <w:iCs/>
          <w:sz w:val="22"/>
          <w:szCs w:val="22"/>
        </w:rPr>
        <w:t>Alopias</w:t>
      </w:r>
      <w:proofErr w:type="spellEnd"/>
      <w:r w:rsidR="00AD3A09" w:rsidRPr="00D713AB">
        <w:rPr>
          <w:rFonts w:cs="Arial"/>
          <w:i/>
          <w:iCs/>
          <w:sz w:val="22"/>
          <w:szCs w:val="22"/>
        </w:rPr>
        <w:t xml:space="preserve"> </w:t>
      </w:r>
      <w:r w:rsidR="00AD3A09" w:rsidRPr="00AD3A09">
        <w:rPr>
          <w:rFonts w:cs="Arial"/>
          <w:sz w:val="22"/>
          <w:szCs w:val="22"/>
        </w:rPr>
        <w:t xml:space="preserve">species </w:t>
      </w:r>
      <w:r w:rsidR="00D713AB">
        <w:rPr>
          <w:rFonts w:cs="Arial"/>
          <w:sz w:val="22"/>
          <w:szCs w:val="22"/>
        </w:rPr>
        <w:t>was</w:t>
      </w:r>
      <w:r w:rsidR="00AD3A09" w:rsidRPr="00AD3A09">
        <w:rPr>
          <w:rFonts w:cs="Arial"/>
          <w:sz w:val="22"/>
          <w:szCs w:val="22"/>
        </w:rPr>
        <w:t xml:space="preserve"> that they have historically been very difficult to distinguish in the field, particularly in regions with limited observer coverage. </w:t>
      </w:r>
      <w:r w:rsidR="006F3682">
        <w:rPr>
          <w:rFonts w:cs="Arial"/>
          <w:sz w:val="22"/>
          <w:szCs w:val="22"/>
        </w:rPr>
        <w:t xml:space="preserve">She </w:t>
      </w:r>
      <w:r w:rsidR="004D07B6">
        <w:rPr>
          <w:rFonts w:cs="Arial"/>
          <w:sz w:val="22"/>
          <w:szCs w:val="22"/>
        </w:rPr>
        <w:t>reiterated that</w:t>
      </w:r>
      <w:r w:rsidR="005B6587">
        <w:rPr>
          <w:rFonts w:cs="Arial"/>
          <w:sz w:val="22"/>
          <w:szCs w:val="22"/>
        </w:rPr>
        <w:t xml:space="preserve"> the species are under </w:t>
      </w:r>
      <w:r w:rsidR="00452E94">
        <w:rPr>
          <w:rFonts w:cs="Arial"/>
          <w:sz w:val="22"/>
          <w:szCs w:val="22"/>
        </w:rPr>
        <w:t>immense pressure and</w:t>
      </w:r>
      <w:r w:rsidR="004D07B6">
        <w:rPr>
          <w:rFonts w:cs="Arial"/>
          <w:sz w:val="22"/>
          <w:szCs w:val="22"/>
        </w:rPr>
        <w:t xml:space="preserve"> data </w:t>
      </w:r>
      <w:r w:rsidR="00452E94">
        <w:rPr>
          <w:rFonts w:cs="Arial"/>
          <w:sz w:val="22"/>
          <w:szCs w:val="22"/>
        </w:rPr>
        <w:t>deficient.</w:t>
      </w:r>
      <w:r w:rsidR="00BC79BA">
        <w:rPr>
          <w:rFonts w:cs="Arial"/>
          <w:sz w:val="22"/>
          <w:szCs w:val="22"/>
        </w:rPr>
        <w:t xml:space="preserve"> </w:t>
      </w:r>
      <w:r w:rsidR="00452E94">
        <w:rPr>
          <w:rFonts w:cs="Arial"/>
          <w:sz w:val="22"/>
          <w:szCs w:val="22"/>
        </w:rPr>
        <w:t xml:space="preserve">She </w:t>
      </w:r>
      <w:r w:rsidR="002E2F3A">
        <w:rPr>
          <w:rFonts w:cs="Arial"/>
          <w:sz w:val="22"/>
          <w:szCs w:val="22"/>
        </w:rPr>
        <w:t xml:space="preserve">recommended </w:t>
      </w:r>
      <w:r w:rsidR="004C3325">
        <w:rPr>
          <w:rFonts w:cs="Arial"/>
          <w:sz w:val="22"/>
          <w:szCs w:val="22"/>
        </w:rPr>
        <w:t>listing</w:t>
      </w:r>
      <w:r w:rsidR="00452E94">
        <w:rPr>
          <w:rFonts w:cs="Arial"/>
          <w:sz w:val="22"/>
          <w:szCs w:val="22"/>
        </w:rPr>
        <w:t xml:space="preserve"> all species</w:t>
      </w:r>
      <w:r w:rsidR="00FB1B89">
        <w:rPr>
          <w:rFonts w:cs="Arial"/>
          <w:sz w:val="22"/>
          <w:szCs w:val="22"/>
        </w:rPr>
        <w:t xml:space="preserve"> </w:t>
      </w:r>
      <w:r w:rsidR="00722FB2">
        <w:rPr>
          <w:rFonts w:cs="Arial"/>
          <w:sz w:val="22"/>
          <w:szCs w:val="22"/>
        </w:rPr>
        <w:t xml:space="preserve">on Appendix I </w:t>
      </w:r>
      <w:r w:rsidR="00FB1B89">
        <w:rPr>
          <w:rFonts w:cs="Arial"/>
          <w:sz w:val="22"/>
          <w:szCs w:val="22"/>
        </w:rPr>
        <w:t>as one</w:t>
      </w:r>
      <w:r w:rsidR="00EF55E3">
        <w:rPr>
          <w:rFonts w:cs="Arial"/>
          <w:sz w:val="22"/>
          <w:szCs w:val="22"/>
        </w:rPr>
        <w:t xml:space="preserve"> group that is</w:t>
      </w:r>
      <w:r w:rsidR="00FB1B89">
        <w:rPr>
          <w:rFonts w:cs="Arial"/>
          <w:sz w:val="22"/>
          <w:szCs w:val="22"/>
        </w:rPr>
        <w:t xml:space="preserve"> declining</w:t>
      </w:r>
      <w:r w:rsidR="00EF2C15">
        <w:rPr>
          <w:rFonts w:cs="Arial"/>
          <w:sz w:val="22"/>
          <w:szCs w:val="22"/>
        </w:rPr>
        <w:t>.</w:t>
      </w:r>
      <w:r w:rsidR="00A811DE">
        <w:rPr>
          <w:rFonts w:cs="Arial"/>
          <w:sz w:val="22"/>
          <w:szCs w:val="22"/>
        </w:rPr>
        <w:t xml:space="preserve"> </w:t>
      </w:r>
    </w:p>
    <w:p w14:paraId="45A7B272" w14:textId="77777777" w:rsidR="00722FB2" w:rsidRDefault="00722FB2" w:rsidP="00F65C25">
      <w:pPr>
        <w:tabs>
          <w:tab w:val="left" w:pos="1020"/>
        </w:tabs>
        <w:ind w:right="38"/>
        <w:jc w:val="both"/>
        <w:rPr>
          <w:rFonts w:eastAsia="Arial" w:cs="Arial"/>
          <w:sz w:val="22"/>
          <w:szCs w:val="22"/>
          <w:lang w:val="en-GB"/>
        </w:rPr>
      </w:pPr>
    </w:p>
    <w:p w14:paraId="34962DDA" w14:textId="1FB73B0B" w:rsidR="00593A61" w:rsidRDefault="00021B68" w:rsidP="00F65C25">
      <w:pPr>
        <w:tabs>
          <w:tab w:val="left" w:pos="1020"/>
        </w:tabs>
        <w:ind w:right="38"/>
        <w:jc w:val="both"/>
        <w:rPr>
          <w:rFonts w:eastAsia="Arial" w:cs="Arial"/>
          <w:sz w:val="22"/>
          <w:szCs w:val="22"/>
        </w:rPr>
      </w:pPr>
      <w:r w:rsidRPr="00021B68">
        <w:rPr>
          <w:rFonts w:eastAsia="Arial" w:cs="Arial"/>
          <w:sz w:val="22"/>
          <w:szCs w:val="22"/>
        </w:rPr>
        <w:t xml:space="preserve">The </w:t>
      </w:r>
      <w:r w:rsidR="00572B3F">
        <w:rPr>
          <w:rFonts w:eastAsia="Arial" w:cs="Arial"/>
          <w:sz w:val="22"/>
          <w:szCs w:val="22"/>
        </w:rPr>
        <w:t xml:space="preserve">Sessional Committee’s </w:t>
      </w:r>
      <w:r w:rsidRPr="00021B68">
        <w:rPr>
          <w:rFonts w:eastAsia="Arial" w:cs="Arial"/>
          <w:sz w:val="22"/>
          <w:szCs w:val="22"/>
        </w:rPr>
        <w:t xml:space="preserve">discussion focused on significant data limitations and uncertainty regarding historical datasets, species misidentification, and incomplete geographic coverage. </w:t>
      </w:r>
      <w:r w:rsidR="009555C3">
        <w:rPr>
          <w:rFonts w:eastAsia="Arial" w:cs="Arial"/>
          <w:sz w:val="22"/>
          <w:szCs w:val="22"/>
        </w:rPr>
        <w:t xml:space="preserve">The Sessional Committee </w:t>
      </w:r>
      <w:r w:rsidRPr="00021B68">
        <w:rPr>
          <w:rFonts w:eastAsia="Arial" w:cs="Arial"/>
          <w:sz w:val="22"/>
          <w:szCs w:val="22"/>
        </w:rPr>
        <w:t>highlighted concerns about heavy fishing pressure and high biological vulnerability</w:t>
      </w:r>
      <w:r w:rsidR="00CB24D6">
        <w:rPr>
          <w:rFonts w:eastAsia="Arial" w:cs="Arial"/>
          <w:sz w:val="22"/>
          <w:szCs w:val="22"/>
        </w:rPr>
        <w:t xml:space="preserve"> and </w:t>
      </w:r>
      <w:r w:rsidR="000C05F0">
        <w:rPr>
          <w:rFonts w:eastAsia="Arial" w:cs="Arial"/>
          <w:sz w:val="22"/>
          <w:szCs w:val="22"/>
        </w:rPr>
        <w:t>stressed that</w:t>
      </w:r>
      <w:r w:rsidRPr="00021B68">
        <w:rPr>
          <w:rFonts w:eastAsia="Arial" w:cs="Arial"/>
          <w:sz w:val="22"/>
          <w:szCs w:val="22"/>
        </w:rPr>
        <w:t xml:space="preserve"> the lack of precise data should trigger a precautionary approach rather than delay action.</w:t>
      </w:r>
      <w:r w:rsidR="00915BE4">
        <w:rPr>
          <w:rFonts w:eastAsia="Arial" w:cs="Arial"/>
          <w:sz w:val="22"/>
          <w:szCs w:val="22"/>
        </w:rPr>
        <w:t xml:space="preserve"> </w:t>
      </w:r>
      <w:r w:rsidRPr="00021B68">
        <w:rPr>
          <w:rFonts w:eastAsia="Arial" w:cs="Arial"/>
          <w:sz w:val="22"/>
          <w:szCs w:val="22"/>
        </w:rPr>
        <w:t xml:space="preserve">There was broad support for treating the three thresher shark species collectively, given their similarity, </w:t>
      </w:r>
      <w:r w:rsidR="009D062A">
        <w:rPr>
          <w:rFonts w:eastAsia="Arial" w:cs="Arial"/>
          <w:sz w:val="22"/>
          <w:szCs w:val="22"/>
        </w:rPr>
        <w:t xml:space="preserve">and </w:t>
      </w:r>
      <w:r w:rsidRPr="00021B68">
        <w:rPr>
          <w:rFonts w:eastAsia="Arial" w:cs="Arial"/>
          <w:sz w:val="22"/>
          <w:szCs w:val="22"/>
        </w:rPr>
        <w:t>frequent misidentification</w:t>
      </w:r>
      <w:r w:rsidR="009D062A">
        <w:rPr>
          <w:rFonts w:eastAsia="Arial" w:cs="Arial"/>
          <w:sz w:val="22"/>
          <w:szCs w:val="22"/>
        </w:rPr>
        <w:t>.</w:t>
      </w:r>
    </w:p>
    <w:p w14:paraId="798324E9" w14:textId="77777777" w:rsidR="00593A61" w:rsidRDefault="00593A61" w:rsidP="00F65C25">
      <w:pPr>
        <w:tabs>
          <w:tab w:val="left" w:pos="1020"/>
        </w:tabs>
        <w:ind w:right="38"/>
        <w:jc w:val="both"/>
        <w:rPr>
          <w:rFonts w:eastAsia="Arial" w:cs="Arial"/>
          <w:sz w:val="22"/>
          <w:szCs w:val="22"/>
        </w:rPr>
      </w:pPr>
    </w:p>
    <w:p w14:paraId="37CDF8E3" w14:textId="0FE4236D" w:rsidR="00917887" w:rsidRDefault="00917887" w:rsidP="00F65C25">
      <w:pPr>
        <w:tabs>
          <w:tab w:val="left" w:pos="1020"/>
        </w:tabs>
        <w:ind w:right="38"/>
        <w:jc w:val="both"/>
        <w:rPr>
          <w:rFonts w:eastAsia="Arial" w:cs="Arial"/>
          <w:sz w:val="22"/>
          <w:szCs w:val="22"/>
        </w:rPr>
      </w:pPr>
      <w:r>
        <w:rPr>
          <w:rFonts w:eastAsia="Arial" w:cs="Arial"/>
          <w:sz w:val="22"/>
          <w:szCs w:val="22"/>
        </w:rPr>
        <w:t xml:space="preserve">The Sessional Committee </w:t>
      </w:r>
      <w:r w:rsidR="00021B68" w:rsidRPr="00021B68">
        <w:rPr>
          <w:rFonts w:eastAsia="Arial" w:cs="Arial"/>
          <w:sz w:val="22"/>
          <w:szCs w:val="22"/>
        </w:rPr>
        <w:t xml:space="preserve">recommended that </w:t>
      </w:r>
      <w:r w:rsidR="00C978E0">
        <w:rPr>
          <w:rFonts w:eastAsia="Arial" w:cs="Arial"/>
          <w:sz w:val="22"/>
          <w:szCs w:val="22"/>
        </w:rPr>
        <w:t xml:space="preserve">in future </w:t>
      </w:r>
      <w:r w:rsidR="00021B68" w:rsidRPr="00021B68">
        <w:rPr>
          <w:rFonts w:eastAsia="Arial" w:cs="Arial"/>
          <w:sz w:val="22"/>
          <w:szCs w:val="22"/>
        </w:rPr>
        <w:t xml:space="preserve">any listing proposal be accompanied by a clearly defined Concerted Action, outlining immediate and practical measures to address conservation and management needs. </w:t>
      </w:r>
    </w:p>
    <w:p w14:paraId="54EF0D88" w14:textId="77777777" w:rsidR="00917887" w:rsidRDefault="00917887" w:rsidP="00F65C25">
      <w:pPr>
        <w:tabs>
          <w:tab w:val="left" w:pos="1020"/>
        </w:tabs>
        <w:ind w:right="38"/>
        <w:jc w:val="both"/>
        <w:rPr>
          <w:rFonts w:eastAsia="Arial" w:cs="Arial"/>
          <w:sz w:val="22"/>
          <w:szCs w:val="22"/>
        </w:rPr>
      </w:pPr>
    </w:p>
    <w:p w14:paraId="592F4DAE" w14:textId="32544DEF" w:rsidR="00021B68" w:rsidRPr="00021B68" w:rsidRDefault="00917887" w:rsidP="00F65C25">
      <w:pPr>
        <w:tabs>
          <w:tab w:val="left" w:pos="1020"/>
        </w:tabs>
        <w:ind w:right="38"/>
        <w:jc w:val="both"/>
        <w:rPr>
          <w:rFonts w:eastAsia="Arial" w:cs="Arial"/>
          <w:sz w:val="22"/>
          <w:szCs w:val="22"/>
        </w:rPr>
      </w:pPr>
      <w:r>
        <w:rPr>
          <w:rFonts w:eastAsia="Arial" w:cs="Arial"/>
          <w:sz w:val="22"/>
          <w:szCs w:val="22"/>
        </w:rPr>
        <w:t>T</w:t>
      </w:r>
      <w:r w:rsidR="00021B68" w:rsidRPr="00021B68">
        <w:rPr>
          <w:rFonts w:eastAsia="Arial" w:cs="Arial"/>
          <w:sz w:val="22"/>
          <w:szCs w:val="22"/>
        </w:rPr>
        <w:t xml:space="preserve">he prevailing view </w:t>
      </w:r>
      <w:r>
        <w:rPr>
          <w:rFonts w:eastAsia="Arial" w:cs="Arial"/>
          <w:sz w:val="22"/>
          <w:szCs w:val="22"/>
        </w:rPr>
        <w:t xml:space="preserve">of the Sessional Committee </w:t>
      </w:r>
      <w:r w:rsidR="00021B68" w:rsidRPr="00021B68">
        <w:rPr>
          <w:rFonts w:eastAsia="Arial" w:cs="Arial"/>
          <w:sz w:val="22"/>
          <w:szCs w:val="22"/>
        </w:rPr>
        <w:t>was that the available evidence of declines, combined with ongoing data deficiencies, justified precautionary action and strengthened international cooperation.</w:t>
      </w:r>
    </w:p>
    <w:p w14:paraId="25339BB4" w14:textId="6EDBE9A9" w:rsidR="00DC4D4C" w:rsidRPr="001C3A5B" w:rsidRDefault="00DC4D4C" w:rsidP="003C7D3B">
      <w:pPr>
        <w:tabs>
          <w:tab w:val="left" w:pos="1020"/>
        </w:tabs>
        <w:ind w:right="38"/>
        <w:rPr>
          <w:rFonts w:cs="Arial"/>
          <w:sz w:val="22"/>
          <w:szCs w:val="22"/>
        </w:rPr>
      </w:pPr>
    </w:p>
    <w:p w14:paraId="22E43B99" w14:textId="4B64AF01" w:rsidR="00170AB1" w:rsidRPr="00DF4423" w:rsidRDefault="00170AB1" w:rsidP="003C7D3B">
      <w:pPr>
        <w:tabs>
          <w:tab w:val="left" w:pos="1020"/>
        </w:tabs>
        <w:ind w:right="38"/>
        <w:rPr>
          <w:rFonts w:cs="Arial"/>
          <w:b/>
          <w:sz w:val="22"/>
          <w:szCs w:val="22"/>
        </w:rPr>
      </w:pPr>
      <w:r w:rsidRPr="00DF4423">
        <w:rPr>
          <w:rFonts w:cs="Arial"/>
          <w:b/>
          <w:sz w:val="22"/>
          <w:szCs w:val="22"/>
        </w:rPr>
        <w:t>RECOMMENDATIONS TO COP1</w:t>
      </w:r>
      <w:r w:rsidR="009618C5">
        <w:rPr>
          <w:rFonts w:cs="Arial"/>
          <w:b/>
          <w:sz w:val="22"/>
          <w:szCs w:val="22"/>
        </w:rPr>
        <w:t>5</w:t>
      </w:r>
    </w:p>
    <w:p w14:paraId="3C0D4E4F" w14:textId="77777777" w:rsidR="00917887" w:rsidRPr="009C0BFB" w:rsidRDefault="00917887" w:rsidP="003C7D3B">
      <w:pPr>
        <w:tabs>
          <w:tab w:val="left" w:pos="1020"/>
        </w:tabs>
        <w:ind w:right="38"/>
        <w:jc w:val="both"/>
        <w:rPr>
          <w:rFonts w:cs="Arial"/>
          <w:sz w:val="22"/>
          <w:szCs w:val="22"/>
        </w:rPr>
      </w:pPr>
    </w:p>
    <w:p w14:paraId="45378AF1" w14:textId="10607895" w:rsidR="007F3C45" w:rsidRPr="00917887" w:rsidRDefault="004B0347" w:rsidP="00917887">
      <w:pPr>
        <w:ind w:right="38"/>
        <w:rPr>
          <w:sz w:val="22"/>
          <w:szCs w:val="22"/>
        </w:rPr>
      </w:pPr>
      <w:r w:rsidRPr="00917887">
        <w:rPr>
          <w:rFonts w:cs="Arial"/>
          <w:sz w:val="22"/>
          <w:szCs w:val="22"/>
        </w:rPr>
        <w:t xml:space="preserve">The Scientific Council recommends </w:t>
      </w:r>
      <w:r w:rsidR="00917887" w:rsidRPr="00917887">
        <w:rPr>
          <w:rFonts w:cs="Arial"/>
          <w:sz w:val="22"/>
          <w:szCs w:val="22"/>
        </w:rPr>
        <w:t xml:space="preserve">adopting the proposal </w:t>
      </w:r>
      <w:r w:rsidR="00917887" w:rsidRPr="00917887">
        <w:rPr>
          <w:sz w:val="22"/>
          <w:szCs w:val="22"/>
        </w:rPr>
        <w:t xml:space="preserve">for the inclusion of the </w:t>
      </w:r>
      <w:r w:rsidR="00917887">
        <w:rPr>
          <w:sz w:val="22"/>
          <w:szCs w:val="22"/>
        </w:rPr>
        <w:t>p</w:t>
      </w:r>
      <w:r w:rsidR="00917887" w:rsidRPr="00917887">
        <w:rPr>
          <w:sz w:val="22"/>
          <w:szCs w:val="22"/>
        </w:rPr>
        <w:t xml:space="preserve">elagic thresher </w:t>
      </w:r>
      <w:r w:rsidR="00917887">
        <w:rPr>
          <w:sz w:val="22"/>
          <w:szCs w:val="22"/>
        </w:rPr>
        <w:t xml:space="preserve">shark </w:t>
      </w:r>
      <w:r w:rsidR="00917887" w:rsidRPr="00917887">
        <w:rPr>
          <w:sz w:val="22"/>
          <w:szCs w:val="22"/>
        </w:rPr>
        <w:t>(</w:t>
      </w:r>
      <w:proofErr w:type="spellStart"/>
      <w:r w:rsidR="00917887" w:rsidRPr="00917887">
        <w:rPr>
          <w:i/>
          <w:iCs/>
          <w:sz w:val="22"/>
          <w:szCs w:val="22"/>
        </w:rPr>
        <w:t>Alopias</w:t>
      </w:r>
      <w:proofErr w:type="spellEnd"/>
      <w:r w:rsidR="00917887" w:rsidRPr="00917887">
        <w:rPr>
          <w:i/>
          <w:iCs/>
          <w:sz w:val="22"/>
          <w:szCs w:val="22"/>
        </w:rPr>
        <w:t xml:space="preserve"> pelagicus</w:t>
      </w:r>
      <w:r w:rsidR="00917887" w:rsidRPr="00917887">
        <w:rPr>
          <w:sz w:val="22"/>
          <w:szCs w:val="22"/>
        </w:rPr>
        <w:t xml:space="preserve">), the </w:t>
      </w:r>
      <w:r w:rsidR="00917887">
        <w:rPr>
          <w:sz w:val="22"/>
          <w:szCs w:val="22"/>
        </w:rPr>
        <w:t>b</w:t>
      </w:r>
      <w:r w:rsidR="00917887" w:rsidRPr="00917887">
        <w:rPr>
          <w:sz w:val="22"/>
          <w:szCs w:val="22"/>
        </w:rPr>
        <w:t>igeye thresher</w:t>
      </w:r>
      <w:r w:rsidR="00917887">
        <w:rPr>
          <w:sz w:val="22"/>
          <w:szCs w:val="22"/>
        </w:rPr>
        <w:t xml:space="preserve"> shark</w:t>
      </w:r>
      <w:r w:rsidR="00917887" w:rsidRPr="00917887">
        <w:rPr>
          <w:sz w:val="22"/>
          <w:szCs w:val="22"/>
        </w:rPr>
        <w:t xml:space="preserve"> (</w:t>
      </w:r>
      <w:proofErr w:type="spellStart"/>
      <w:r w:rsidR="00917887" w:rsidRPr="00917887">
        <w:rPr>
          <w:i/>
          <w:iCs/>
          <w:sz w:val="22"/>
          <w:szCs w:val="22"/>
        </w:rPr>
        <w:t>Alopias</w:t>
      </w:r>
      <w:proofErr w:type="spellEnd"/>
      <w:r w:rsidR="00917887" w:rsidRPr="00917887">
        <w:rPr>
          <w:i/>
          <w:iCs/>
          <w:sz w:val="22"/>
          <w:szCs w:val="22"/>
        </w:rPr>
        <w:t xml:space="preserve"> superciliosus</w:t>
      </w:r>
      <w:r w:rsidR="00917887" w:rsidRPr="00917887">
        <w:rPr>
          <w:sz w:val="22"/>
          <w:szCs w:val="22"/>
        </w:rPr>
        <w:t xml:space="preserve">), and the </w:t>
      </w:r>
      <w:r w:rsidR="00917887">
        <w:rPr>
          <w:sz w:val="22"/>
          <w:szCs w:val="22"/>
        </w:rPr>
        <w:t>c</w:t>
      </w:r>
      <w:r w:rsidR="00917887" w:rsidRPr="00917887">
        <w:rPr>
          <w:sz w:val="22"/>
          <w:szCs w:val="22"/>
        </w:rPr>
        <w:t xml:space="preserve">ommon thresher </w:t>
      </w:r>
      <w:r w:rsidR="00917887">
        <w:rPr>
          <w:sz w:val="22"/>
          <w:szCs w:val="22"/>
        </w:rPr>
        <w:t xml:space="preserve">shark </w:t>
      </w:r>
      <w:r w:rsidR="00917887" w:rsidRPr="00917887">
        <w:rPr>
          <w:sz w:val="22"/>
          <w:szCs w:val="22"/>
        </w:rPr>
        <w:t>(</w:t>
      </w:r>
      <w:proofErr w:type="spellStart"/>
      <w:r w:rsidR="00917887" w:rsidRPr="00917887">
        <w:rPr>
          <w:i/>
          <w:iCs/>
          <w:sz w:val="22"/>
          <w:szCs w:val="22"/>
        </w:rPr>
        <w:t>Alopias</w:t>
      </w:r>
      <w:proofErr w:type="spellEnd"/>
      <w:r w:rsidR="00917887" w:rsidRPr="00917887">
        <w:rPr>
          <w:i/>
          <w:iCs/>
          <w:sz w:val="22"/>
          <w:szCs w:val="22"/>
        </w:rPr>
        <w:t xml:space="preserve"> vulpinus</w:t>
      </w:r>
      <w:r w:rsidR="00917887" w:rsidRPr="00917887">
        <w:rPr>
          <w:sz w:val="22"/>
          <w:szCs w:val="22"/>
        </w:rPr>
        <w:t>) on Appendix I of the Convention</w:t>
      </w:r>
      <w:r w:rsidR="00C66FBF">
        <w:rPr>
          <w:sz w:val="22"/>
          <w:szCs w:val="22"/>
        </w:rPr>
        <w:t>.</w:t>
      </w:r>
    </w:p>
    <w:sectPr w:rsidR="007F3C45" w:rsidRPr="00917887"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34BC" w14:textId="77777777" w:rsidR="009B269A" w:rsidRDefault="009B269A" w:rsidP="00355BE3">
      <w:r>
        <w:separator/>
      </w:r>
    </w:p>
  </w:endnote>
  <w:endnote w:type="continuationSeparator" w:id="0">
    <w:p w14:paraId="014833AB" w14:textId="77777777" w:rsidR="009B269A" w:rsidRDefault="009B269A" w:rsidP="00355BE3">
      <w:r>
        <w:continuationSeparator/>
      </w:r>
    </w:p>
  </w:endnote>
  <w:endnote w:type="continuationNotice" w:id="1">
    <w:p w14:paraId="041518A1" w14:textId="77777777" w:rsidR="009B269A" w:rsidRDefault="009B2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0011" w14:textId="77777777" w:rsidR="009B269A" w:rsidRDefault="009B269A" w:rsidP="00355BE3">
      <w:r>
        <w:separator/>
      </w:r>
    </w:p>
  </w:footnote>
  <w:footnote w:type="continuationSeparator" w:id="0">
    <w:p w14:paraId="5318899F" w14:textId="77777777" w:rsidR="009B269A" w:rsidRDefault="009B269A" w:rsidP="00355BE3">
      <w:r>
        <w:continuationSeparator/>
      </w:r>
    </w:p>
  </w:footnote>
  <w:footnote w:type="continuationNotice" w:id="1">
    <w:p w14:paraId="7D1CDDA3" w14:textId="77777777" w:rsidR="009B269A" w:rsidRDefault="009B2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37BC6564"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AE5393">
      <w:rPr>
        <w:rFonts w:cs="Arial"/>
        <w:i/>
        <w:szCs w:val="18"/>
      </w:rPr>
      <w:t>30.2.</w:t>
    </w:r>
    <w:r w:rsidR="00AE0A76">
      <w:rPr>
        <w:rFonts w:cs="Arial"/>
        <w:i/>
        <w:szCs w:val="18"/>
      </w:rPr>
      <w:t>12</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06E"/>
    <w:multiLevelType w:val="hybridMultilevel"/>
    <w:tmpl w:val="FFFFFFFF"/>
    <w:lvl w:ilvl="0" w:tplc="766808A2">
      <w:start w:val="1"/>
      <w:numFmt w:val="decimal"/>
      <w:lvlText w:val="%1."/>
      <w:lvlJc w:val="left"/>
      <w:pPr>
        <w:ind w:left="720" w:hanging="360"/>
      </w:pPr>
    </w:lvl>
    <w:lvl w:ilvl="1" w:tplc="9CCA6980">
      <w:start w:val="1"/>
      <w:numFmt w:val="lowerLetter"/>
      <w:lvlText w:val="%2."/>
      <w:lvlJc w:val="left"/>
      <w:pPr>
        <w:ind w:left="1440" w:hanging="360"/>
      </w:pPr>
    </w:lvl>
    <w:lvl w:ilvl="2" w:tplc="D1A67326">
      <w:start w:val="1"/>
      <w:numFmt w:val="lowerRoman"/>
      <w:lvlText w:val="%3."/>
      <w:lvlJc w:val="right"/>
      <w:pPr>
        <w:ind w:left="2160" w:hanging="180"/>
      </w:pPr>
    </w:lvl>
    <w:lvl w:ilvl="3" w:tplc="0C86CAE6">
      <w:start w:val="1"/>
      <w:numFmt w:val="decimal"/>
      <w:lvlText w:val="%4."/>
      <w:lvlJc w:val="left"/>
      <w:pPr>
        <w:ind w:left="2880" w:hanging="360"/>
      </w:pPr>
    </w:lvl>
    <w:lvl w:ilvl="4" w:tplc="6B9820DA">
      <w:start w:val="1"/>
      <w:numFmt w:val="lowerLetter"/>
      <w:lvlText w:val="%5."/>
      <w:lvlJc w:val="left"/>
      <w:pPr>
        <w:ind w:left="3600" w:hanging="360"/>
      </w:pPr>
    </w:lvl>
    <w:lvl w:ilvl="5" w:tplc="98F200A4">
      <w:start w:val="1"/>
      <w:numFmt w:val="lowerRoman"/>
      <w:lvlText w:val="%6."/>
      <w:lvlJc w:val="right"/>
      <w:pPr>
        <w:ind w:left="4320" w:hanging="180"/>
      </w:pPr>
    </w:lvl>
    <w:lvl w:ilvl="6" w:tplc="03B447B2">
      <w:start w:val="1"/>
      <w:numFmt w:val="decimal"/>
      <w:lvlText w:val="%7."/>
      <w:lvlJc w:val="left"/>
      <w:pPr>
        <w:ind w:left="5040" w:hanging="360"/>
      </w:pPr>
    </w:lvl>
    <w:lvl w:ilvl="7" w:tplc="F064C1B2">
      <w:start w:val="1"/>
      <w:numFmt w:val="lowerLetter"/>
      <w:lvlText w:val="%8."/>
      <w:lvlJc w:val="left"/>
      <w:pPr>
        <w:ind w:left="5760" w:hanging="360"/>
      </w:pPr>
    </w:lvl>
    <w:lvl w:ilvl="8" w:tplc="84AC2BF2">
      <w:start w:val="1"/>
      <w:numFmt w:val="lowerRoman"/>
      <w:lvlText w:val="%9."/>
      <w:lvlJc w:val="right"/>
      <w:pPr>
        <w:ind w:left="6480" w:hanging="180"/>
      </w:pPr>
    </w:lvl>
  </w:abstractNum>
  <w:abstractNum w:abstractNumId="1" w15:restartNumberingAfterBreak="0">
    <w:nsid w:val="0D5D7635"/>
    <w:multiLevelType w:val="hybridMultilevel"/>
    <w:tmpl w:val="71ECD812"/>
    <w:lvl w:ilvl="0" w:tplc="A3BC1194">
      <w:start w:val="1"/>
      <w:numFmt w:val="decimal"/>
      <w:lvlText w:val="%1."/>
      <w:lvlJc w:val="left"/>
      <w:pPr>
        <w:ind w:left="720" w:hanging="360"/>
      </w:pPr>
    </w:lvl>
    <w:lvl w:ilvl="1" w:tplc="D8B641C0">
      <w:start w:val="1"/>
      <w:numFmt w:val="lowerLetter"/>
      <w:lvlText w:val="%2."/>
      <w:lvlJc w:val="left"/>
      <w:pPr>
        <w:ind w:left="1440" w:hanging="360"/>
      </w:pPr>
    </w:lvl>
    <w:lvl w:ilvl="2" w:tplc="F808EFD0">
      <w:start w:val="1"/>
      <w:numFmt w:val="lowerRoman"/>
      <w:lvlText w:val="%3."/>
      <w:lvlJc w:val="right"/>
      <w:pPr>
        <w:ind w:left="2160" w:hanging="180"/>
      </w:pPr>
    </w:lvl>
    <w:lvl w:ilvl="3" w:tplc="AD0C2744">
      <w:start w:val="1"/>
      <w:numFmt w:val="decimal"/>
      <w:lvlText w:val="%4."/>
      <w:lvlJc w:val="left"/>
      <w:pPr>
        <w:ind w:left="2880" w:hanging="360"/>
      </w:pPr>
    </w:lvl>
    <w:lvl w:ilvl="4" w:tplc="E20C6744">
      <w:start w:val="1"/>
      <w:numFmt w:val="lowerLetter"/>
      <w:lvlText w:val="%5."/>
      <w:lvlJc w:val="left"/>
      <w:pPr>
        <w:ind w:left="3600" w:hanging="360"/>
      </w:pPr>
    </w:lvl>
    <w:lvl w:ilvl="5" w:tplc="39EA51B8">
      <w:start w:val="1"/>
      <w:numFmt w:val="lowerRoman"/>
      <w:lvlText w:val="%6."/>
      <w:lvlJc w:val="right"/>
      <w:pPr>
        <w:ind w:left="4320" w:hanging="180"/>
      </w:pPr>
    </w:lvl>
    <w:lvl w:ilvl="6" w:tplc="751C3E72">
      <w:start w:val="1"/>
      <w:numFmt w:val="decimal"/>
      <w:lvlText w:val="%7."/>
      <w:lvlJc w:val="left"/>
      <w:pPr>
        <w:ind w:left="5040" w:hanging="360"/>
      </w:pPr>
    </w:lvl>
    <w:lvl w:ilvl="7" w:tplc="F9C4596E">
      <w:start w:val="1"/>
      <w:numFmt w:val="lowerLetter"/>
      <w:lvlText w:val="%8."/>
      <w:lvlJc w:val="left"/>
      <w:pPr>
        <w:ind w:left="5760" w:hanging="360"/>
      </w:pPr>
    </w:lvl>
    <w:lvl w:ilvl="8" w:tplc="40FC50FE">
      <w:start w:val="1"/>
      <w:numFmt w:val="lowerRoman"/>
      <w:lvlText w:val="%9."/>
      <w:lvlJc w:val="right"/>
      <w:pPr>
        <w:ind w:left="6480" w:hanging="180"/>
      </w:pPr>
    </w:lvl>
  </w:abstractNum>
  <w:abstractNum w:abstractNumId="2"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BA61A"/>
    <w:multiLevelType w:val="hybridMultilevel"/>
    <w:tmpl w:val="FFFFFFFF"/>
    <w:lvl w:ilvl="0" w:tplc="78141084">
      <w:start w:val="1"/>
      <w:numFmt w:val="decimal"/>
      <w:lvlText w:val="%1."/>
      <w:lvlJc w:val="left"/>
      <w:pPr>
        <w:ind w:left="720" w:hanging="360"/>
      </w:pPr>
    </w:lvl>
    <w:lvl w:ilvl="1" w:tplc="06DC84B2">
      <w:start w:val="1"/>
      <w:numFmt w:val="lowerLetter"/>
      <w:lvlText w:val="%2."/>
      <w:lvlJc w:val="left"/>
      <w:pPr>
        <w:ind w:left="1440" w:hanging="360"/>
      </w:pPr>
    </w:lvl>
    <w:lvl w:ilvl="2" w:tplc="3594E406">
      <w:start w:val="1"/>
      <w:numFmt w:val="lowerRoman"/>
      <w:lvlText w:val="%3."/>
      <w:lvlJc w:val="right"/>
      <w:pPr>
        <w:ind w:left="2160" w:hanging="180"/>
      </w:pPr>
    </w:lvl>
    <w:lvl w:ilvl="3" w:tplc="6458EE4A">
      <w:start w:val="1"/>
      <w:numFmt w:val="decimal"/>
      <w:lvlText w:val="%4."/>
      <w:lvlJc w:val="left"/>
      <w:pPr>
        <w:ind w:left="2880" w:hanging="360"/>
      </w:pPr>
    </w:lvl>
    <w:lvl w:ilvl="4" w:tplc="4D38EF88">
      <w:start w:val="1"/>
      <w:numFmt w:val="lowerLetter"/>
      <w:lvlText w:val="%5."/>
      <w:lvlJc w:val="left"/>
      <w:pPr>
        <w:ind w:left="3600" w:hanging="360"/>
      </w:pPr>
    </w:lvl>
    <w:lvl w:ilvl="5" w:tplc="E97A92A4">
      <w:start w:val="1"/>
      <w:numFmt w:val="lowerRoman"/>
      <w:lvlText w:val="%6."/>
      <w:lvlJc w:val="right"/>
      <w:pPr>
        <w:ind w:left="4320" w:hanging="180"/>
      </w:pPr>
    </w:lvl>
    <w:lvl w:ilvl="6" w:tplc="15B4EBFE">
      <w:start w:val="1"/>
      <w:numFmt w:val="decimal"/>
      <w:lvlText w:val="%7."/>
      <w:lvlJc w:val="left"/>
      <w:pPr>
        <w:ind w:left="5040" w:hanging="360"/>
      </w:pPr>
    </w:lvl>
    <w:lvl w:ilvl="7" w:tplc="20B665DA">
      <w:start w:val="1"/>
      <w:numFmt w:val="lowerLetter"/>
      <w:lvlText w:val="%8."/>
      <w:lvlJc w:val="left"/>
      <w:pPr>
        <w:ind w:left="5760" w:hanging="360"/>
      </w:pPr>
    </w:lvl>
    <w:lvl w:ilvl="8" w:tplc="B268F346">
      <w:start w:val="1"/>
      <w:numFmt w:val="lowerRoman"/>
      <w:lvlText w:val="%9."/>
      <w:lvlJc w:val="right"/>
      <w:pPr>
        <w:ind w:left="6480" w:hanging="180"/>
      </w:pPr>
    </w:lvl>
  </w:abstractNum>
  <w:abstractNum w:abstractNumId="4" w15:restartNumberingAfterBreak="0">
    <w:nsid w:val="5F475433"/>
    <w:multiLevelType w:val="hybridMultilevel"/>
    <w:tmpl w:val="FFFFFFFF"/>
    <w:lvl w:ilvl="0" w:tplc="5B58D728">
      <w:start w:val="1"/>
      <w:numFmt w:val="decimal"/>
      <w:lvlText w:val="%1."/>
      <w:lvlJc w:val="left"/>
      <w:pPr>
        <w:ind w:left="720" w:hanging="360"/>
      </w:pPr>
    </w:lvl>
    <w:lvl w:ilvl="1" w:tplc="A45040E2">
      <w:start w:val="1"/>
      <w:numFmt w:val="lowerLetter"/>
      <w:lvlText w:val="%2."/>
      <w:lvlJc w:val="left"/>
      <w:pPr>
        <w:ind w:left="1440" w:hanging="360"/>
      </w:pPr>
    </w:lvl>
    <w:lvl w:ilvl="2" w:tplc="AF387EA2">
      <w:start w:val="1"/>
      <w:numFmt w:val="lowerRoman"/>
      <w:lvlText w:val="%3."/>
      <w:lvlJc w:val="right"/>
      <w:pPr>
        <w:ind w:left="2160" w:hanging="180"/>
      </w:pPr>
    </w:lvl>
    <w:lvl w:ilvl="3" w:tplc="94BA4B34">
      <w:start w:val="1"/>
      <w:numFmt w:val="decimal"/>
      <w:lvlText w:val="%4."/>
      <w:lvlJc w:val="left"/>
      <w:pPr>
        <w:ind w:left="2880" w:hanging="360"/>
      </w:pPr>
    </w:lvl>
    <w:lvl w:ilvl="4" w:tplc="882C7562">
      <w:start w:val="1"/>
      <w:numFmt w:val="lowerLetter"/>
      <w:lvlText w:val="%5."/>
      <w:lvlJc w:val="left"/>
      <w:pPr>
        <w:ind w:left="3600" w:hanging="360"/>
      </w:pPr>
    </w:lvl>
    <w:lvl w:ilvl="5" w:tplc="CDBE7734">
      <w:start w:val="1"/>
      <w:numFmt w:val="lowerRoman"/>
      <w:lvlText w:val="%6."/>
      <w:lvlJc w:val="right"/>
      <w:pPr>
        <w:ind w:left="4320" w:hanging="180"/>
      </w:pPr>
    </w:lvl>
    <w:lvl w:ilvl="6" w:tplc="8D0EC2D8">
      <w:start w:val="1"/>
      <w:numFmt w:val="decimal"/>
      <w:lvlText w:val="%7."/>
      <w:lvlJc w:val="left"/>
      <w:pPr>
        <w:ind w:left="5040" w:hanging="360"/>
      </w:pPr>
    </w:lvl>
    <w:lvl w:ilvl="7" w:tplc="80F221AE">
      <w:start w:val="1"/>
      <w:numFmt w:val="lowerLetter"/>
      <w:lvlText w:val="%8."/>
      <w:lvlJc w:val="left"/>
      <w:pPr>
        <w:ind w:left="5760" w:hanging="360"/>
      </w:pPr>
    </w:lvl>
    <w:lvl w:ilvl="8" w:tplc="94E0D5AE">
      <w:start w:val="1"/>
      <w:numFmt w:val="lowerRoman"/>
      <w:lvlText w:val="%9."/>
      <w:lvlJc w:val="right"/>
      <w:pPr>
        <w:ind w:left="6480" w:hanging="180"/>
      </w:pPr>
    </w:lvl>
  </w:abstractNum>
  <w:abstractNum w:abstractNumId="5" w15:restartNumberingAfterBreak="0">
    <w:nsid w:val="6C47227E"/>
    <w:multiLevelType w:val="multilevel"/>
    <w:tmpl w:val="E56636E8"/>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51901C"/>
    <w:multiLevelType w:val="hybridMultilevel"/>
    <w:tmpl w:val="D3921E60"/>
    <w:lvl w:ilvl="0" w:tplc="A1F834AC">
      <w:start w:val="1"/>
      <w:numFmt w:val="decimal"/>
      <w:lvlText w:val="%1."/>
      <w:lvlJc w:val="left"/>
      <w:pPr>
        <w:ind w:left="720" w:hanging="360"/>
      </w:pPr>
    </w:lvl>
    <w:lvl w:ilvl="1" w:tplc="39BAF206">
      <w:start w:val="1"/>
      <w:numFmt w:val="lowerLetter"/>
      <w:lvlText w:val="%2."/>
      <w:lvlJc w:val="left"/>
      <w:pPr>
        <w:ind w:left="1440" w:hanging="360"/>
      </w:pPr>
    </w:lvl>
    <w:lvl w:ilvl="2" w:tplc="5C488FEA">
      <w:start w:val="1"/>
      <w:numFmt w:val="lowerRoman"/>
      <w:lvlText w:val="%3."/>
      <w:lvlJc w:val="right"/>
      <w:pPr>
        <w:ind w:left="2160" w:hanging="180"/>
      </w:pPr>
    </w:lvl>
    <w:lvl w:ilvl="3" w:tplc="77D48544">
      <w:start w:val="1"/>
      <w:numFmt w:val="decimal"/>
      <w:lvlText w:val="%4."/>
      <w:lvlJc w:val="left"/>
      <w:pPr>
        <w:ind w:left="2880" w:hanging="360"/>
      </w:pPr>
    </w:lvl>
    <w:lvl w:ilvl="4" w:tplc="1EF02542">
      <w:start w:val="1"/>
      <w:numFmt w:val="lowerLetter"/>
      <w:lvlText w:val="%5."/>
      <w:lvlJc w:val="left"/>
      <w:pPr>
        <w:ind w:left="3600" w:hanging="360"/>
      </w:pPr>
    </w:lvl>
    <w:lvl w:ilvl="5" w:tplc="D572F19A">
      <w:start w:val="1"/>
      <w:numFmt w:val="lowerRoman"/>
      <w:lvlText w:val="%6."/>
      <w:lvlJc w:val="right"/>
      <w:pPr>
        <w:ind w:left="4320" w:hanging="180"/>
      </w:pPr>
    </w:lvl>
    <w:lvl w:ilvl="6" w:tplc="584023B0">
      <w:start w:val="1"/>
      <w:numFmt w:val="decimal"/>
      <w:lvlText w:val="%7."/>
      <w:lvlJc w:val="left"/>
      <w:pPr>
        <w:ind w:left="5040" w:hanging="360"/>
      </w:pPr>
    </w:lvl>
    <w:lvl w:ilvl="7" w:tplc="A1DC0F9E">
      <w:start w:val="1"/>
      <w:numFmt w:val="lowerLetter"/>
      <w:lvlText w:val="%8."/>
      <w:lvlJc w:val="left"/>
      <w:pPr>
        <w:ind w:left="5760" w:hanging="360"/>
      </w:pPr>
    </w:lvl>
    <w:lvl w:ilvl="8" w:tplc="973A0E34">
      <w:start w:val="1"/>
      <w:numFmt w:val="lowerRoman"/>
      <w:lvlText w:val="%9."/>
      <w:lvlJc w:val="right"/>
      <w:pPr>
        <w:ind w:left="6480" w:hanging="180"/>
      </w:pPr>
    </w:lvl>
  </w:abstractNum>
  <w:num w:numId="1" w16cid:durableId="695010325">
    <w:abstractNumId w:val="1"/>
  </w:num>
  <w:num w:numId="2" w16cid:durableId="2004620426">
    <w:abstractNumId w:val="6"/>
  </w:num>
  <w:num w:numId="3" w16cid:durableId="1402020923">
    <w:abstractNumId w:val="2"/>
  </w:num>
  <w:num w:numId="4" w16cid:durableId="1381053392">
    <w:abstractNumId w:val="3"/>
  </w:num>
  <w:num w:numId="5" w16cid:durableId="228928304">
    <w:abstractNumId w:val="5"/>
  </w:num>
  <w:num w:numId="6" w16cid:durableId="1337996412">
    <w:abstractNumId w:val="4"/>
  </w:num>
  <w:num w:numId="7" w16cid:durableId="136767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17B1C"/>
    <w:rsid w:val="00021B68"/>
    <w:rsid w:val="00023F35"/>
    <w:rsid w:val="000256D1"/>
    <w:rsid w:val="000329BC"/>
    <w:rsid w:val="0003542E"/>
    <w:rsid w:val="000405FC"/>
    <w:rsid w:val="0004468B"/>
    <w:rsid w:val="00046D46"/>
    <w:rsid w:val="000558DA"/>
    <w:rsid w:val="00082946"/>
    <w:rsid w:val="00085EC6"/>
    <w:rsid w:val="000A70B7"/>
    <w:rsid w:val="000C05F0"/>
    <w:rsid w:val="000E1D50"/>
    <w:rsid w:val="000F4181"/>
    <w:rsid w:val="000F53E4"/>
    <w:rsid w:val="00104652"/>
    <w:rsid w:val="00111AD7"/>
    <w:rsid w:val="00112282"/>
    <w:rsid w:val="0011279B"/>
    <w:rsid w:val="00113684"/>
    <w:rsid w:val="00136F0D"/>
    <w:rsid w:val="001577CC"/>
    <w:rsid w:val="00167370"/>
    <w:rsid w:val="0016748D"/>
    <w:rsid w:val="00170AB1"/>
    <w:rsid w:val="001925CF"/>
    <w:rsid w:val="001B7FF5"/>
    <w:rsid w:val="001C3A5B"/>
    <w:rsid w:val="0020230C"/>
    <w:rsid w:val="00205DCF"/>
    <w:rsid w:val="002216F8"/>
    <w:rsid w:val="00235E79"/>
    <w:rsid w:val="002423B4"/>
    <w:rsid w:val="00246F81"/>
    <w:rsid w:val="00255274"/>
    <w:rsid w:val="00261FA8"/>
    <w:rsid w:val="00263E3B"/>
    <w:rsid w:val="00272D02"/>
    <w:rsid w:val="00275CED"/>
    <w:rsid w:val="002842AB"/>
    <w:rsid w:val="002859E8"/>
    <w:rsid w:val="002866D4"/>
    <w:rsid w:val="00286E24"/>
    <w:rsid w:val="002A563E"/>
    <w:rsid w:val="002C3E07"/>
    <w:rsid w:val="002C4421"/>
    <w:rsid w:val="002C683F"/>
    <w:rsid w:val="002D7868"/>
    <w:rsid w:val="002E2F3A"/>
    <w:rsid w:val="002E6285"/>
    <w:rsid w:val="002F575E"/>
    <w:rsid w:val="003132B6"/>
    <w:rsid w:val="00323A6E"/>
    <w:rsid w:val="003277FA"/>
    <w:rsid w:val="0033035B"/>
    <w:rsid w:val="00334721"/>
    <w:rsid w:val="00337BD6"/>
    <w:rsid w:val="00355BE3"/>
    <w:rsid w:val="00356326"/>
    <w:rsid w:val="00356511"/>
    <w:rsid w:val="0035674D"/>
    <w:rsid w:val="003A0079"/>
    <w:rsid w:val="003B274C"/>
    <w:rsid w:val="003B3D49"/>
    <w:rsid w:val="003C59F8"/>
    <w:rsid w:val="003C7D3B"/>
    <w:rsid w:val="003D6362"/>
    <w:rsid w:val="003E14EC"/>
    <w:rsid w:val="00402D76"/>
    <w:rsid w:val="004066F1"/>
    <w:rsid w:val="00406ADE"/>
    <w:rsid w:val="004101A6"/>
    <w:rsid w:val="00416F6B"/>
    <w:rsid w:val="00420279"/>
    <w:rsid w:val="00420FCA"/>
    <w:rsid w:val="00445990"/>
    <w:rsid w:val="00452E94"/>
    <w:rsid w:val="004650A3"/>
    <w:rsid w:val="004A6D54"/>
    <w:rsid w:val="004B0347"/>
    <w:rsid w:val="004B2D80"/>
    <w:rsid w:val="004C2CC1"/>
    <w:rsid w:val="004C3325"/>
    <w:rsid w:val="004D07B6"/>
    <w:rsid w:val="004D368A"/>
    <w:rsid w:val="004E6835"/>
    <w:rsid w:val="004E72A4"/>
    <w:rsid w:val="004F000E"/>
    <w:rsid w:val="004F044B"/>
    <w:rsid w:val="005057F8"/>
    <w:rsid w:val="00512B49"/>
    <w:rsid w:val="00521854"/>
    <w:rsid w:val="0052672F"/>
    <w:rsid w:val="005272B6"/>
    <w:rsid w:val="005330F7"/>
    <w:rsid w:val="00535F49"/>
    <w:rsid w:val="005360D0"/>
    <w:rsid w:val="005460FA"/>
    <w:rsid w:val="00547040"/>
    <w:rsid w:val="00551647"/>
    <w:rsid w:val="005530A2"/>
    <w:rsid w:val="00555290"/>
    <w:rsid w:val="00561FFE"/>
    <w:rsid w:val="00563598"/>
    <w:rsid w:val="00564AA9"/>
    <w:rsid w:val="00572B3F"/>
    <w:rsid w:val="00577078"/>
    <w:rsid w:val="00593A61"/>
    <w:rsid w:val="00595C04"/>
    <w:rsid w:val="005A11D3"/>
    <w:rsid w:val="005B0542"/>
    <w:rsid w:val="005B2560"/>
    <w:rsid w:val="005B6587"/>
    <w:rsid w:val="005D2C7D"/>
    <w:rsid w:val="005F233B"/>
    <w:rsid w:val="00601073"/>
    <w:rsid w:val="00605C4C"/>
    <w:rsid w:val="0060721C"/>
    <w:rsid w:val="006115DD"/>
    <w:rsid w:val="006155DC"/>
    <w:rsid w:val="00620268"/>
    <w:rsid w:val="006247B4"/>
    <w:rsid w:val="00647106"/>
    <w:rsid w:val="00647432"/>
    <w:rsid w:val="00647858"/>
    <w:rsid w:val="00650ED6"/>
    <w:rsid w:val="0065377C"/>
    <w:rsid w:val="00682002"/>
    <w:rsid w:val="006A75AC"/>
    <w:rsid w:val="006B06B5"/>
    <w:rsid w:val="006D0393"/>
    <w:rsid w:val="006D0672"/>
    <w:rsid w:val="006D445C"/>
    <w:rsid w:val="006F16B9"/>
    <w:rsid w:val="006F2D15"/>
    <w:rsid w:val="006F3682"/>
    <w:rsid w:val="00706A2A"/>
    <w:rsid w:val="00706BD1"/>
    <w:rsid w:val="0071147F"/>
    <w:rsid w:val="007117FE"/>
    <w:rsid w:val="007202F8"/>
    <w:rsid w:val="00722FB2"/>
    <w:rsid w:val="0073364A"/>
    <w:rsid w:val="00735873"/>
    <w:rsid w:val="007379F3"/>
    <w:rsid w:val="00740891"/>
    <w:rsid w:val="00743376"/>
    <w:rsid w:val="0074703D"/>
    <w:rsid w:val="007474AD"/>
    <w:rsid w:val="007679FC"/>
    <w:rsid w:val="007768DD"/>
    <w:rsid w:val="00784CF5"/>
    <w:rsid w:val="00790584"/>
    <w:rsid w:val="00793DF0"/>
    <w:rsid w:val="00793FD2"/>
    <w:rsid w:val="007C4659"/>
    <w:rsid w:val="007E30A8"/>
    <w:rsid w:val="007E5ABD"/>
    <w:rsid w:val="007F3C45"/>
    <w:rsid w:val="00803635"/>
    <w:rsid w:val="008118EF"/>
    <w:rsid w:val="008169F5"/>
    <w:rsid w:val="00834FB0"/>
    <w:rsid w:val="00855EBD"/>
    <w:rsid w:val="008722C4"/>
    <w:rsid w:val="00882BAB"/>
    <w:rsid w:val="0088570C"/>
    <w:rsid w:val="00890679"/>
    <w:rsid w:val="008976C1"/>
    <w:rsid w:val="008A5096"/>
    <w:rsid w:val="008A6FDF"/>
    <w:rsid w:val="008B1A28"/>
    <w:rsid w:val="008B3ED3"/>
    <w:rsid w:val="008C1B9C"/>
    <w:rsid w:val="008C20ED"/>
    <w:rsid w:val="008D0A1F"/>
    <w:rsid w:val="008D6C2A"/>
    <w:rsid w:val="008E2057"/>
    <w:rsid w:val="008E31C5"/>
    <w:rsid w:val="008E6E58"/>
    <w:rsid w:val="008F2858"/>
    <w:rsid w:val="008F4A33"/>
    <w:rsid w:val="0090217C"/>
    <w:rsid w:val="00915A97"/>
    <w:rsid w:val="00915BE4"/>
    <w:rsid w:val="009163C0"/>
    <w:rsid w:val="00917887"/>
    <w:rsid w:val="0092654F"/>
    <w:rsid w:val="009351CD"/>
    <w:rsid w:val="00940578"/>
    <w:rsid w:val="00950CDA"/>
    <w:rsid w:val="009555C3"/>
    <w:rsid w:val="009618C5"/>
    <w:rsid w:val="00971D7F"/>
    <w:rsid w:val="00975F7C"/>
    <w:rsid w:val="00976587"/>
    <w:rsid w:val="009843C7"/>
    <w:rsid w:val="0098621A"/>
    <w:rsid w:val="009A0BE0"/>
    <w:rsid w:val="009A6E21"/>
    <w:rsid w:val="009B269A"/>
    <w:rsid w:val="009B5E01"/>
    <w:rsid w:val="009C0BFB"/>
    <w:rsid w:val="009C0E32"/>
    <w:rsid w:val="009C6CCB"/>
    <w:rsid w:val="009D062A"/>
    <w:rsid w:val="009D0D7F"/>
    <w:rsid w:val="009E3D06"/>
    <w:rsid w:val="009E5236"/>
    <w:rsid w:val="009E70C5"/>
    <w:rsid w:val="009F3C4C"/>
    <w:rsid w:val="009F4D1D"/>
    <w:rsid w:val="009F4E7C"/>
    <w:rsid w:val="00A03722"/>
    <w:rsid w:val="00A063F8"/>
    <w:rsid w:val="00A114C2"/>
    <w:rsid w:val="00A23A88"/>
    <w:rsid w:val="00A37452"/>
    <w:rsid w:val="00A41DAF"/>
    <w:rsid w:val="00A461AC"/>
    <w:rsid w:val="00A56E57"/>
    <w:rsid w:val="00A64D04"/>
    <w:rsid w:val="00A7037A"/>
    <w:rsid w:val="00A731F8"/>
    <w:rsid w:val="00A7592B"/>
    <w:rsid w:val="00A811DE"/>
    <w:rsid w:val="00AA31DB"/>
    <w:rsid w:val="00AA677E"/>
    <w:rsid w:val="00AC6A75"/>
    <w:rsid w:val="00AC7B9F"/>
    <w:rsid w:val="00AD3A09"/>
    <w:rsid w:val="00AD59AF"/>
    <w:rsid w:val="00AE0A76"/>
    <w:rsid w:val="00AE5393"/>
    <w:rsid w:val="00AE5774"/>
    <w:rsid w:val="00B00E8F"/>
    <w:rsid w:val="00B0685C"/>
    <w:rsid w:val="00B47D8A"/>
    <w:rsid w:val="00B509DB"/>
    <w:rsid w:val="00B60799"/>
    <w:rsid w:val="00B766D1"/>
    <w:rsid w:val="00B87B3E"/>
    <w:rsid w:val="00B91E3F"/>
    <w:rsid w:val="00B95B49"/>
    <w:rsid w:val="00B97DAE"/>
    <w:rsid w:val="00BA0566"/>
    <w:rsid w:val="00BA156C"/>
    <w:rsid w:val="00BB1B5E"/>
    <w:rsid w:val="00BC0788"/>
    <w:rsid w:val="00BC1A76"/>
    <w:rsid w:val="00BC79BA"/>
    <w:rsid w:val="00BD0300"/>
    <w:rsid w:val="00BD031D"/>
    <w:rsid w:val="00BD0E43"/>
    <w:rsid w:val="00BF029D"/>
    <w:rsid w:val="00C053C6"/>
    <w:rsid w:val="00C24DCF"/>
    <w:rsid w:val="00C25C2A"/>
    <w:rsid w:val="00C3405E"/>
    <w:rsid w:val="00C52B55"/>
    <w:rsid w:val="00C5680A"/>
    <w:rsid w:val="00C60DB5"/>
    <w:rsid w:val="00C65409"/>
    <w:rsid w:val="00C66FBF"/>
    <w:rsid w:val="00C67FC0"/>
    <w:rsid w:val="00C70A17"/>
    <w:rsid w:val="00C70A9C"/>
    <w:rsid w:val="00C70E79"/>
    <w:rsid w:val="00C978E0"/>
    <w:rsid w:val="00CB24D6"/>
    <w:rsid w:val="00CB73D6"/>
    <w:rsid w:val="00CC66D4"/>
    <w:rsid w:val="00CF7DC5"/>
    <w:rsid w:val="00D00334"/>
    <w:rsid w:val="00D0727B"/>
    <w:rsid w:val="00D10412"/>
    <w:rsid w:val="00D120FB"/>
    <w:rsid w:val="00D576B6"/>
    <w:rsid w:val="00D702B4"/>
    <w:rsid w:val="00D713AB"/>
    <w:rsid w:val="00D87174"/>
    <w:rsid w:val="00D937F3"/>
    <w:rsid w:val="00D94591"/>
    <w:rsid w:val="00DB7C43"/>
    <w:rsid w:val="00DC2AE3"/>
    <w:rsid w:val="00DC4D4C"/>
    <w:rsid w:val="00DD369D"/>
    <w:rsid w:val="00DF18D0"/>
    <w:rsid w:val="00E13355"/>
    <w:rsid w:val="00E140D8"/>
    <w:rsid w:val="00E1503C"/>
    <w:rsid w:val="00E27D87"/>
    <w:rsid w:val="00E32666"/>
    <w:rsid w:val="00E35010"/>
    <w:rsid w:val="00E409C9"/>
    <w:rsid w:val="00E41417"/>
    <w:rsid w:val="00E44F30"/>
    <w:rsid w:val="00E46D44"/>
    <w:rsid w:val="00E513C2"/>
    <w:rsid w:val="00E62FA5"/>
    <w:rsid w:val="00E66893"/>
    <w:rsid w:val="00E7760D"/>
    <w:rsid w:val="00E82F63"/>
    <w:rsid w:val="00EA7C89"/>
    <w:rsid w:val="00EB3DA3"/>
    <w:rsid w:val="00ED5AC6"/>
    <w:rsid w:val="00EE4FE8"/>
    <w:rsid w:val="00EE673A"/>
    <w:rsid w:val="00EF2C15"/>
    <w:rsid w:val="00EF34C5"/>
    <w:rsid w:val="00EF46AE"/>
    <w:rsid w:val="00EF55E3"/>
    <w:rsid w:val="00F01257"/>
    <w:rsid w:val="00F11E8B"/>
    <w:rsid w:val="00F20265"/>
    <w:rsid w:val="00F56423"/>
    <w:rsid w:val="00F642A7"/>
    <w:rsid w:val="00F65C25"/>
    <w:rsid w:val="00F8176A"/>
    <w:rsid w:val="00FA4528"/>
    <w:rsid w:val="00FB1B89"/>
    <w:rsid w:val="00FB2624"/>
    <w:rsid w:val="00FD09C9"/>
    <w:rsid w:val="00FD31B6"/>
    <w:rsid w:val="00FD4565"/>
    <w:rsid w:val="00FE0857"/>
    <w:rsid w:val="00FE1F06"/>
    <w:rsid w:val="00FF5FA7"/>
    <w:rsid w:val="0126614F"/>
    <w:rsid w:val="0411E6D6"/>
    <w:rsid w:val="0B89ADBC"/>
    <w:rsid w:val="0BFA5C3E"/>
    <w:rsid w:val="0F32EE7D"/>
    <w:rsid w:val="1C5D7881"/>
    <w:rsid w:val="1F5D582D"/>
    <w:rsid w:val="1FEB6E22"/>
    <w:rsid w:val="2042B46A"/>
    <w:rsid w:val="20B80788"/>
    <w:rsid w:val="22792A59"/>
    <w:rsid w:val="2437D55B"/>
    <w:rsid w:val="244841B9"/>
    <w:rsid w:val="25AC95EA"/>
    <w:rsid w:val="262DD1AB"/>
    <w:rsid w:val="2B5A73E1"/>
    <w:rsid w:val="2E679AC3"/>
    <w:rsid w:val="2F30BD68"/>
    <w:rsid w:val="300EB3BF"/>
    <w:rsid w:val="3068E779"/>
    <w:rsid w:val="30B3B93F"/>
    <w:rsid w:val="385D984E"/>
    <w:rsid w:val="397CF9D8"/>
    <w:rsid w:val="3C1CC6D5"/>
    <w:rsid w:val="3C1EAC70"/>
    <w:rsid w:val="3CDFC929"/>
    <w:rsid w:val="3FCD72FC"/>
    <w:rsid w:val="47E0F35D"/>
    <w:rsid w:val="4A56BAF2"/>
    <w:rsid w:val="4A80071D"/>
    <w:rsid w:val="4CBF5134"/>
    <w:rsid w:val="50E7AB5D"/>
    <w:rsid w:val="551D9986"/>
    <w:rsid w:val="5648E6AA"/>
    <w:rsid w:val="579198B4"/>
    <w:rsid w:val="59711EAE"/>
    <w:rsid w:val="5B6F4390"/>
    <w:rsid w:val="5D5603AF"/>
    <w:rsid w:val="5E8D5106"/>
    <w:rsid w:val="6044A46B"/>
    <w:rsid w:val="609710F0"/>
    <w:rsid w:val="63DB78EB"/>
    <w:rsid w:val="65D21C05"/>
    <w:rsid w:val="68419FEC"/>
    <w:rsid w:val="687A4775"/>
    <w:rsid w:val="7172CAC6"/>
    <w:rsid w:val="77F59B48"/>
    <w:rsid w:val="79E0C018"/>
    <w:rsid w:val="7D37DD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47EF448B-56F6-4FC7-B23A-1BB841D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semiHidden/>
    <w:unhideWhenUsed/>
    <w:rsid w:val="00112282"/>
    <w:rPr>
      <w:sz w:val="16"/>
      <w:szCs w:val="16"/>
    </w:rPr>
  </w:style>
  <w:style w:type="paragraph" w:styleId="CommentText">
    <w:name w:val="annotation text"/>
    <w:basedOn w:val="Normal"/>
    <w:link w:val="CommentTextChar"/>
    <w:uiPriority w:val="99"/>
    <w:unhideWhenUsed/>
    <w:rsid w:val="00112282"/>
    <w:rPr>
      <w:sz w:val="20"/>
      <w:szCs w:val="20"/>
    </w:rPr>
  </w:style>
  <w:style w:type="character" w:customStyle="1" w:styleId="CommentTextChar">
    <w:name w:val="Comment Text Char"/>
    <w:basedOn w:val="DefaultParagraphFont"/>
    <w:link w:val="CommentText"/>
    <w:uiPriority w:val="99"/>
    <w:rsid w:val="0011228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282"/>
    <w:rPr>
      <w:b/>
      <w:bCs/>
    </w:rPr>
  </w:style>
  <w:style w:type="character" w:customStyle="1" w:styleId="CommentSubjectChar">
    <w:name w:val="Comment Subject Char"/>
    <w:basedOn w:val="CommentTextChar"/>
    <w:link w:val="CommentSubject"/>
    <w:uiPriority w:val="99"/>
    <w:semiHidden/>
    <w:rsid w:val="00112282"/>
    <w:rPr>
      <w:rFonts w:eastAsia="Times New Roman" w:cs="Times New Roman"/>
      <w:b/>
      <w:bCs/>
      <w:sz w:val="20"/>
      <w:szCs w:val="20"/>
    </w:rPr>
  </w:style>
  <w:style w:type="character" w:styleId="Mention">
    <w:name w:val="Mention"/>
    <w:basedOn w:val="DefaultParagraphFont"/>
    <w:uiPriority w:val="99"/>
    <w:unhideWhenUsed/>
    <w:rsid w:val="00112282"/>
    <w:rPr>
      <w:color w:val="2B579A"/>
      <w:shd w:val="clear" w:color="auto" w:fill="E1DFDD"/>
    </w:rPr>
  </w:style>
  <w:style w:type="paragraph" w:styleId="Revision">
    <w:name w:val="Revision"/>
    <w:hidden/>
    <w:uiPriority w:val="99"/>
    <w:semiHidden/>
    <w:rsid w:val="00205DCF"/>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1a299a01c74ae4ec570fe54e4721d53f">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a190e9cba92d2034865fcaf3ffc6cc9"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247B955-5484-4A60-8BE7-7E06565C5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2025-12-17T19:10:00Z</dcterms:created>
  <dcterms:modified xsi:type="dcterms:W3CDTF">2025-12-17T19:11:00Z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