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A068" w14:textId="77777777" w:rsidR="00327041" w:rsidRPr="00EC2A58" w:rsidRDefault="00327041" w:rsidP="00327041">
      <w:pPr>
        <w:widowControl w:val="0"/>
        <w:tabs>
          <w:tab w:val="left" w:pos="-1057"/>
          <w:tab w:val="left" w:pos="-720"/>
        </w:tabs>
        <w:autoSpaceDE w:val="0"/>
        <w:spacing w:after="0"/>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327041" w:rsidRPr="000A7AF0" w14:paraId="571F23EA" w14:textId="77777777" w:rsidTr="000A7AF0">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4791A2F4" w14:textId="77777777" w:rsidR="00327041" w:rsidRPr="00327041" w:rsidRDefault="00327041" w:rsidP="00313F2E">
            <w:pPr>
              <w:widowControl w:val="0"/>
              <w:autoSpaceDE w:val="0"/>
              <w:spacing w:after="0"/>
              <w:rPr>
                <w:rFonts w:ascii="Arial" w:hAnsi="Arial" w:cs="Arial"/>
              </w:rPr>
            </w:pPr>
            <w:bookmarkStart w:id="0" w:name="_Hlk208560930"/>
            <w:r w:rsidRPr="00327041">
              <w:rPr>
                <w:rFonts w:ascii="Arial" w:eastAsia="Times New Roman" w:hAnsi="Arial" w:cs="Arial"/>
                <w:noProof/>
              </w:rPr>
              <w:drawing>
                <wp:inline distT="0" distB="0" distL="0" distR="0" wp14:anchorId="02061D2B" wp14:editId="3F999B4A">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39253711" w14:textId="77777777" w:rsidR="00327041" w:rsidRPr="00327041" w:rsidRDefault="00327041" w:rsidP="00313F2E">
            <w:pPr>
              <w:widowControl w:val="0"/>
              <w:autoSpaceDE w:val="0"/>
              <w:spacing w:after="0"/>
              <w:rPr>
                <w:rFonts w:ascii="Arial" w:eastAsia="Times New Roman" w:hAnsi="Arial" w:cs="Arial"/>
                <w:lang w:val="fr-FR"/>
              </w:rPr>
            </w:pPr>
          </w:p>
        </w:tc>
        <w:tc>
          <w:tcPr>
            <w:tcW w:w="4286" w:type="dxa"/>
            <w:tcBorders>
              <w:top w:val="single" w:sz="12" w:space="0" w:color="000000"/>
              <w:bottom w:val="single" w:sz="12" w:space="0" w:color="000000"/>
            </w:tcBorders>
            <w:tcMar>
              <w:top w:w="85" w:type="dxa"/>
              <w:left w:w="108" w:type="dxa"/>
              <w:bottom w:w="0" w:type="dxa"/>
              <w:right w:w="108" w:type="dxa"/>
            </w:tcMar>
          </w:tcPr>
          <w:p w14:paraId="63BE6B81" w14:textId="77777777" w:rsidR="00327041" w:rsidRPr="00327041" w:rsidRDefault="00327041" w:rsidP="00313F2E">
            <w:pPr>
              <w:keepNext/>
              <w:widowControl w:val="0"/>
              <w:autoSpaceDE w:val="0"/>
              <w:spacing w:after="0"/>
              <w:ind w:left="-108"/>
              <w:outlineLvl w:val="1"/>
              <w:rPr>
                <w:rFonts w:ascii="Arial" w:eastAsia="Times New Roman" w:hAnsi="Arial" w:cs="Arial"/>
                <w:sz w:val="12"/>
                <w:szCs w:val="12"/>
                <w:lang w:val="fr-FR"/>
              </w:rPr>
            </w:pPr>
          </w:p>
          <w:p w14:paraId="1B2F1606" w14:textId="77777777" w:rsidR="00327041" w:rsidRPr="00327041" w:rsidRDefault="00327041" w:rsidP="00313F2E">
            <w:pPr>
              <w:keepNext/>
              <w:widowControl w:val="0"/>
              <w:autoSpaceDE w:val="0"/>
              <w:spacing w:after="0"/>
              <w:ind w:left="-108"/>
              <w:outlineLvl w:val="1"/>
              <w:rPr>
                <w:rFonts w:ascii="Arial" w:hAnsi="Arial" w:cs="Arial"/>
                <w:lang w:val="fr-FR"/>
              </w:rPr>
            </w:pPr>
            <w:r w:rsidRPr="00327041">
              <w:rPr>
                <w:rFonts w:ascii="Arial" w:eastAsia="Arial" w:hAnsi="Arial" w:cs="Arial"/>
                <w:b/>
                <w:bCs/>
                <w:sz w:val="32"/>
                <w:szCs w:val="32"/>
                <w:lang w:val="fr-FR"/>
              </w:rPr>
              <w:t>CONVENTION SUR</w:t>
            </w:r>
          </w:p>
          <w:p w14:paraId="786C95B4" w14:textId="77777777" w:rsidR="00327041" w:rsidRPr="00327041" w:rsidRDefault="00327041" w:rsidP="00313F2E">
            <w:pPr>
              <w:keepNext/>
              <w:widowControl w:val="0"/>
              <w:autoSpaceDE w:val="0"/>
              <w:spacing w:after="0"/>
              <w:ind w:left="-108"/>
              <w:outlineLvl w:val="1"/>
              <w:rPr>
                <w:rFonts w:ascii="Arial" w:hAnsi="Arial" w:cs="Arial"/>
                <w:lang w:val="fr-FR"/>
              </w:rPr>
            </w:pPr>
            <w:r w:rsidRPr="00327041">
              <w:rPr>
                <w:rFonts w:ascii="Arial" w:eastAsia="Arial" w:hAnsi="Arial" w:cs="Arial"/>
                <w:b/>
                <w:bCs/>
                <w:sz w:val="32"/>
                <w:szCs w:val="32"/>
                <w:lang w:val="fr-FR"/>
              </w:rPr>
              <w:t>LES ESPÈCES</w:t>
            </w:r>
          </w:p>
          <w:p w14:paraId="78B81D10" w14:textId="77777777" w:rsidR="00327041" w:rsidRPr="00327041" w:rsidRDefault="00327041" w:rsidP="00313F2E">
            <w:pPr>
              <w:keepNext/>
              <w:widowControl w:val="0"/>
              <w:autoSpaceDE w:val="0"/>
              <w:spacing w:after="0"/>
              <w:ind w:left="-108"/>
              <w:outlineLvl w:val="1"/>
              <w:rPr>
                <w:rFonts w:ascii="Arial" w:hAnsi="Arial" w:cs="Arial"/>
                <w:lang w:val="fr-FR"/>
              </w:rPr>
            </w:pPr>
            <w:r w:rsidRPr="00327041">
              <w:rPr>
                <w:rFonts w:ascii="Arial" w:eastAsia="Arial" w:hAnsi="Arial" w:cs="Arial"/>
                <w:b/>
                <w:bCs/>
                <w:sz w:val="32"/>
                <w:szCs w:val="32"/>
                <w:lang w:val="fr-FR"/>
              </w:rPr>
              <w:t>MIGRATRICES</w:t>
            </w:r>
          </w:p>
        </w:tc>
        <w:tc>
          <w:tcPr>
            <w:tcW w:w="3836" w:type="dxa"/>
            <w:tcBorders>
              <w:top w:val="single" w:sz="12" w:space="0" w:color="000000"/>
              <w:bottom w:val="single" w:sz="12" w:space="0" w:color="000000"/>
            </w:tcBorders>
            <w:tcMar>
              <w:top w:w="85" w:type="dxa"/>
              <w:left w:w="108" w:type="dxa"/>
              <w:bottom w:w="0" w:type="dxa"/>
              <w:right w:w="108" w:type="dxa"/>
            </w:tcMar>
          </w:tcPr>
          <w:p w14:paraId="4A3FE69F" w14:textId="18D02B6D" w:rsidR="00327041" w:rsidRPr="000A7AF0" w:rsidRDefault="00327041" w:rsidP="000A7AF0">
            <w:pPr>
              <w:widowControl w:val="0"/>
              <w:tabs>
                <w:tab w:val="left" w:pos="5040"/>
                <w:tab w:val="left" w:pos="5760"/>
                <w:tab w:val="left" w:pos="6008"/>
                <w:tab w:val="left" w:pos="6480"/>
                <w:tab w:val="left" w:pos="7200"/>
                <w:tab w:val="left" w:pos="7920"/>
                <w:tab w:val="left" w:pos="8640"/>
              </w:tabs>
              <w:autoSpaceDE w:val="0"/>
              <w:spacing w:before="120" w:after="120"/>
              <w:ind w:left="-91"/>
              <w:rPr>
                <w:rFonts w:ascii="Arial" w:eastAsia="Arial" w:hAnsi="Arial" w:cs="Arial"/>
                <w:lang w:val="en-GB"/>
              </w:rPr>
            </w:pPr>
            <w:r w:rsidRPr="000A7AF0">
              <w:rPr>
                <w:rFonts w:ascii="Arial" w:eastAsia="Arial" w:hAnsi="Arial" w:cs="Arial"/>
                <w:lang w:val="en-GB"/>
              </w:rPr>
              <w:t>UNEP/CMS/COP15/Doc.</w:t>
            </w:r>
            <w:r w:rsidR="00503778" w:rsidRPr="000A7AF0">
              <w:rPr>
                <w:rFonts w:ascii="Arial" w:eastAsia="Arial" w:hAnsi="Arial" w:cs="Arial"/>
                <w:lang w:val="en-GB"/>
              </w:rPr>
              <w:t>30.2.5</w:t>
            </w:r>
            <w:r w:rsidR="000A7AF0" w:rsidRPr="000A7AF0">
              <w:rPr>
                <w:rFonts w:ascii="Arial" w:eastAsia="Arial" w:hAnsi="Arial" w:cs="Arial"/>
                <w:lang w:val="en-GB"/>
              </w:rPr>
              <w:t>/Rev.1</w:t>
            </w:r>
          </w:p>
          <w:p w14:paraId="107F4CB0" w14:textId="71FE54D2" w:rsidR="00327041" w:rsidRPr="00327041" w:rsidRDefault="000A7AF0" w:rsidP="000A7AF0">
            <w:pPr>
              <w:widowControl w:val="0"/>
              <w:tabs>
                <w:tab w:val="left" w:pos="5040"/>
                <w:tab w:val="left" w:pos="5760"/>
                <w:tab w:val="left" w:pos="6008"/>
                <w:tab w:val="left" w:pos="6480"/>
                <w:tab w:val="left" w:pos="7200"/>
                <w:tab w:val="left" w:pos="7920"/>
                <w:tab w:val="left" w:pos="8640"/>
              </w:tabs>
              <w:autoSpaceDE w:val="0"/>
              <w:spacing w:before="120" w:after="120"/>
              <w:ind w:left="-113"/>
              <w:rPr>
                <w:rFonts w:ascii="Arial" w:eastAsia="Arial" w:hAnsi="Arial" w:cs="Arial"/>
                <w:lang w:val="fr-FR"/>
              </w:rPr>
            </w:pPr>
            <w:r>
              <w:rPr>
                <w:rFonts w:ascii="Arial" w:eastAsia="Arial" w:hAnsi="Arial" w:cs="Arial"/>
                <w:lang w:val="fr-FR"/>
              </w:rPr>
              <w:t>10 décembre</w:t>
            </w:r>
            <w:r w:rsidR="00503778">
              <w:rPr>
                <w:rFonts w:ascii="Arial" w:eastAsia="Arial" w:hAnsi="Arial" w:cs="Arial"/>
                <w:lang w:val="fr-FR"/>
              </w:rPr>
              <w:t xml:space="preserve"> </w:t>
            </w:r>
            <w:r w:rsidR="00327041" w:rsidRPr="00327041">
              <w:rPr>
                <w:rFonts w:ascii="Arial" w:eastAsia="Arial" w:hAnsi="Arial" w:cs="Arial"/>
                <w:lang w:val="fr-FR"/>
              </w:rPr>
              <w:t>2025</w:t>
            </w:r>
          </w:p>
          <w:p w14:paraId="7EADB721" w14:textId="77777777" w:rsidR="00327041" w:rsidRPr="00327041" w:rsidRDefault="00327041" w:rsidP="000A7AF0">
            <w:pPr>
              <w:widowControl w:val="0"/>
              <w:autoSpaceDE w:val="0"/>
              <w:spacing w:after="0"/>
              <w:ind w:left="-113"/>
              <w:rPr>
                <w:rFonts w:ascii="Arial" w:hAnsi="Arial" w:cs="Arial"/>
                <w:lang w:val="fr-FR"/>
              </w:rPr>
            </w:pPr>
            <w:r w:rsidRPr="00327041">
              <w:rPr>
                <w:rFonts w:ascii="Arial" w:eastAsia="Arial" w:hAnsi="Arial" w:cs="Arial"/>
                <w:lang w:val="fr-FR"/>
              </w:rPr>
              <w:t>Français</w:t>
            </w:r>
          </w:p>
          <w:p w14:paraId="695759DB" w14:textId="77777777" w:rsidR="00327041" w:rsidRPr="00327041" w:rsidRDefault="00327041" w:rsidP="000A7AF0">
            <w:pPr>
              <w:widowControl w:val="0"/>
              <w:autoSpaceDE w:val="0"/>
              <w:spacing w:after="120"/>
              <w:ind w:left="-113"/>
              <w:rPr>
                <w:rFonts w:ascii="Arial" w:hAnsi="Arial" w:cs="Arial"/>
                <w:lang w:val="fr-FR"/>
              </w:rPr>
            </w:pPr>
            <w:r w:rsidRPr="00327041">
              <w:rPr>
                <w:rFonts w:ascii="Arial" w:eastAsia="Arial" w:hAnsi="Arial" w:cs="Arial"/>
                <w:lang w:val="fr-FR"/>
              </w:rPr>
              <w:t>Original : Anglais</w:t>
            </w:r>
          </w:p>
        </w:tc>
      </w:tr>
    </w:tbl>
    <w:p w14:paraId="60B19D6D" w14:textId="77777777" w:rsidR="00327041" w:rsidRPr="00327041" w:rsidRDefault="00327041" w:rsidP="00327041">
      <w:pPr>
        <w:widowControl w:val="0"/>
        <w:tabs>
          <w:tab w:val="left" w:pos="-1057"/>
          <w:tab w:val="left" w:pos="-720"/>
        </w:tabs>
        <w:autoSpaceDE w:val="0"/>
        <w:spacing w:after="0"/>
        <w:rPr>
          <w:rFonts w:ascii="Arial" w:eastAsia="Arial" w:hAnsi="Arial" w:cs="Arial"/>
          <w:sz w:val="8"/>
          <w:szCs w:val="8"/>
          <w:lang w:val="fr-FR"/>
        </w:rPr>
      </w:pPr>
      <w:bookmarkStart w:id="1" w:name="_Hlk208560946"/>
      <w:bookmarkEnd w:id="0"/>
    </w:p>
    <w:p w14:paraId="18F13B23" w14:textId="77777777" w:rsidR="00327041" w:rsidRPr="00327041" w:rsidRDefault="00327041" w:rsidP="00327041">
      <w:pPr>
        <w:widowControl w:val="0"/>
        <w:tabs>
          <w:tab w:val="left" w:pos="-1057"/>
          <w:tab w:val="left" w:pos="-720"/>
        </w:tabs>
        <w:autoSpaceDE w:val="0"/>
        <w:spacing w:after="0"/>
        <w:rPr>
          <w:rFonts w:ascii="Arial" w:hAnsi="Arial" w:cs="Arial"/>
          <w:lang w:val="fr-FR"/>
        </w:rPr>
      </w:pPr>
      <w:r w:rsidRPr="00327041">
        <w:rPr>
          <w:rFonts w:ascii="Arial" w:eastAsia="Arial" w:hAnsi="Arial" w:cs="Arial"/>
          <w:lang w:val="fr-FR"/>
        </w:rPr>
        <w:t>15</w:t>
      </w:r>
      <w:r w:rsidRPr="00327041">
        <w:rPr>
          <w:rFonts w:ascii="Arial" w:eastAsia="Arial" w:hAnsi="Arial" w:cs="Arial"/>
          <w:vertAlign w:val="superscript"/>
          <w:lang w:val="fr-FR"/>
        </w:rPr>
        <w:t>ème</w:t>
      </w:r>
      <w:r w:rsidRPr="00327041">
        <w:rPr>
          <w:rFonts w:ascii="Arial" w:eastAsia="Arial" w:hAnsi="Arial" w:cs="Arial"/>
          <w:lang w:val="fr-FR"/>
        </w:rPr>
        <w:t xml:space="preserve"> SESSION DE LA CONFÉRENCE DES PARTIES</w:t>
      </w:r>
    </w:p>
    <w:p w14:paraId="79766DB3" w14:textId="77777777" w:rsidR="00327041" w:rsidRPr="00327041" w:rsidRDefault="00327041" w:rsidP="00327041">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rFonts w:ascii="Arial" w:hAnsi="Arial" w:cs="Arial"/>
          <w:lang w:val="fr-FR"/>
        </w:rPr>
      </w:pPr>
      <w:r w:rsidRPr="00327041">
        <w:rPr>
          <w:rFonts w:ascii="Arial" w:eastAsia="Arial" w:hAnsi="Arial" w:cs="Arial"/>
          <w:bCs/>
          <w:lang w:val="fr-FR"/>
        </w:rPr>
        <w:t>Campo Grande, Brésil, 23 au 29 mars 2026</w:t>
      </w:r>
    </w:p>
    <w:p w14:paraId="4F5B70E0" w14:textId="555A7258" w:rsidR="00327041" w:rsidRPr="00327041" w:rsidRDefault="00327041" w:rsidP="00327041">
      <w:pPr>
        <w:widowControl w:val="0"/>
        <w:autoSpaceDE w:val="0"/>
        <w:spacing w:after="0" w:line="228" w:lineRule="auto"/>
        <w:rPr>
          <w:rFonts w:ascii="Arial" w:hAnsi="Arial" w:cs="Arial"/>
          <w:lang w:val="fr-FR"/>
        </w:rPr>
      </w:pPr>
      <w:r w:rsidRPr="00327041">
        <w:rPr>
          <w:rFonts w:ascii="Arial" w:eastAsia="Arial" w:hAnsi="Arial" w:cs="Arial"/>
          <w:iCs/>
          <w:lang w:val="fr-FR"/>
        </w:rPr>
        <w:t xml:space="preserve">Point </w:t>
      </w:r>
      <w:r w:rsidR="00503778">
        <w:rPr>
          <w:rFonts w:ascii="Arial" w:eastAsia="Arial" w:hAnsi="Arial" w:cs="Arial"/>
          <w:iCs/>
          <w:lang w:val="fr-FR"/>
        </w:rPr>
        <w:t>30.2</w:t>
      </w:r>
      <w:r w:rsidRPr="00327041">
        <w:rPr>
          <w:rFonts w:ascii="Arial" w:eastAsia="Arial" w:hAnsi="Arial" w:cs="Arial"/>
          <w:iCs/>
          <w:lang w:val="fr-FR"/>
        </w:rPr>
        <w:t xml:space="preserve"> de l’ordre du jour</w:t>
      </w:r>
    </w:p>
    <w:bookmarkEnd w:id="1"/>
    <w:p w14:paraId="4C0CB3A6" w14:textId="77777777" w:rsidR="00F152D8" w:rsidRPr="00312C8A" w:rsidRDefault="00F152D8">
      <w:pPr>
        <w:widowControl w:val="0"/>
        <w:autoSpaceDE w:val="0"/>
        <w:spacing w:after="0"/>
        <w:rPr>
          <w:rFonts w:ascii="Arial" w:eastAsia="Times New Roman" w:hAnsi="Arial" w:cs="Arial"/>
          <w:lang w:val="fr-FR"/>
        </w:rPr>
      </w:pPr>
    </w:p>
    <w:p w14:paraId="1E54D706" w14:textId="77777777" w:rsidR="00F152D8" w:rsidRPr="00312C8A" w:rsidRDefault="00F152D8">
      <w:pPr>
        <w:widowControl w:val="0"/>
        <w:autoSpaceDE w:val="0"/>
        <w:spacing w:after="0"/>
        <w:rPr>
          <w:rFonts w:ascii="Arial" w:eastAsia="Times New Roman" w:hAnsi="Arial" w:cs="Arial"/>
          <w:lang w:val="fr-FR"/>
        </w:rPr>
      </w:pPr>
    </w:p>
    <w:p w14:paraId="37C9D45A" w14:textId="30FB701D" w:rsidR="00F152D8" w:rsidRPr="00312C8A" w:rsidRDefault="00CC0F72">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fr-FR"/>
        </w:rPr>
      </w:pPr>
      <w:r w:rsidRPr="00312C8A">
        <w:rPr>
          <w:rFonts w:ascii="Arial" w:eastAsia="Times New Roman" w:hAnsi="Arial" w:cs="Arial"/>
          <w:b/>
          <w:bCs/>
          <w:lang w:val="fr-FR"/>
        </w:rPr>
        <w:t>PROPOSITION D</w:t>
      </w:r>
      <w:r w:rsidR="00576D67" w:rsidRPr="00312C8A">
        <w:rPr>
          <w:rFonts w:ascii="Arial" w:eastAsia="Times New Roman" w:hAnsi="Arial" w:cs="Arial"/>
          <w:b/>
          <w:bCs/>
          <w:lang w:val="fr-FR"/>
        </w:rPr>
        <w:t>’</w:t>
      </w:r>
      <w:r w:rsidRPr="00312C8A">
        <w:rPr>
          <w:rFonts w:ascii="Arial" w:eastAsia="Times New Roman" w:hAnsi="Arial" w:cs="Arial"/>
          <w:b/>
          <w:bCs/>
          <w:lang w:val="fr-FR"/>
        </w:rPr>
        <w:t>INSCRIPTION DE</w:t>
      </w:r>
      <w:r w:rsidR="00AA1B9F">
        <w:rPr>
          <w:rFonts w:ascii="Arial" w:eastAsia="Times New Roman" w:hAnsi="Arial" w:cs="Arial"/>
          <w:b/>
          <w:bCs/>
          <w:lang w:val="fr-FR"/>
        </w:rPr>
        <w:t>S</w:t>
      </w:r>
      <w:r w:rsidRPr="00312C8A">
        <w:rPr>
          <w:rFonts w:ascii="Arial" w:eastAsia="Times New Roman" w:hAnsi="Arial" w:cs="Arial"/>
          <w:b/>
          <w:bCs/>
          <w:lang w:val="fr-FR"/>
        </w:rPr>
        <w:t xml:space="preserve"> </w:t>
      </w:r>
    </w:p>
    <w:p w14:paraId="54E44BFF" w14:textId="77777777" w:rsidR="00F152D8" w:rsidRPr="00312C8A" w:rsidRDefault="00CC0F72">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fr-FR"/>
        </w:rPr>
      </w:pPr>
      <w:r w:rsidRPr="00312C8A">
        <w:rPr>
          <w:rFonts w:ascii="Arial" w:eastAsia="Times New Roman" w:hAnsi="Arial" w:cs="Arial"/>
          <w:b/>
          <w:bCs/>
          <w:lang w:val="fr-FR"/>
        </w:rPr>
        <w:t xml:space="preserve">PÉTRELS GADFLY </w:t>
      </w:r>
      <w:r w:rsidRPr="00312C8A">
        <w:rPr>
          <w:rFonts w:ascii="Arial" w:eastAsia="Times New Roman" w:hAnsi="Arial" w:cs="Arial"/>
          <w:b/>
          <w:bCs/>
          <w:i/>
          <w:lang w:val="fr-FR"/>
        </w:rPr>
        <w:t>(</w:t>
      </w:r>
      <w:proofErr w:type="spellStart"/>
      <w:r w:rsidRPr="00312C8A">
        <w:rPr>
          <w:rFonts w:ascii="Arial" w:eastAsia="Times New Roman" w:hAnsi="Arial" w:cs="Arial"/>
          <w:b/>
          <w:bCs/>
          <w:i/>
          <w:lang w:val="fr-FR"/>
        </w:rPr>
        <w:t>Pterodroma</w:t>
      </w:r>
      <w:proofErr w:type="spellEnd"/>
      <w:r w:rsidRPr="00312C8A">
        <w:rPr>
          <w:rFonts w:ascii="Arial" w:eastAsia="Times New Roman" w:hAnsi="Arial" w:cs="Arial"/>
          <w:b/>
          <w:bCs/>
          <w:i/>
          <w:lang w:val="fr-FR"/>
        </w:rPr>
        <w:t xml:space="preserve"> </w:t>
      </w:r>
      <w:proofErr w:type="spellStart"/>
      <w:r w:rsidRPr="00312C8A">
        <w:rPr>
          <w:rFonts w:ascii="Arial" w:eastAsia="Times New Roman" w:hAnsi="Arial" w:cs="Arial"/>
          <w:b/>
          <w:bCs/>
          <w:i/>
          <w:lang w:val="fr-FR"/>
        </w:rPr>
        <w:t>sp</w:t>
      </w:r>
      <w:proofErr w:type="spellEnd"/>
      <w:r w:rsidRPr="00312C8A">
        <w:rPr>
          <w:rFonts w:ascii="Arial" w:eastAsia="Times New Roman" w:hAnsi="Arial" w:cs="Arial"/>
          <w:b/>
          <w:bCs/>
          <w:i/>
          <w:lang w:val="fr-FR"/>
        </w:rPr>
        <w:t>.)</w:t>
      </w:r>
    </w:p>
    <w:p w14:paraId="55446488" w14:textId="69E0DC7F" w:rsidR="00F152D8" w:rsidRPr="00312C8A" w:rsidRDefault="001F4F3B">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caps/>
          <w:lang w:val="fr-FR"/>
        </w:rPr>
      </w:pPr>
      <w:r>
        <w:rPr>
          <w:rFonts w:ascii="Arial" w:eastAsia="Times New Roman" w:hAnsi="Arial" w:cs="Arial"/>
          <w:b/>
          <w:bCs/>
          <w:caps/>
          <w:lang w:val="fr-FR"/>
        </w:rPr>
        <w:t>AUX</w:t>
      </w:r>
      <w:r w:rsidR="00CC0F72" w:rsidRPr="00312C8A">
        <w:rPr>
          <w:rFonts w:ascii="Arial" w:eastAsia="Times New Roman" w:hAnsi="Arial" w:cs="Arial"/>
          <w:b/>
          <w:bCs/>
          <w:caps/>
          <w:lang w:val="fr-FR"/>
        </w:rPr>
        <w:t xml:space="preserve"> Annexes I et II de la Convention</w:t>
      </w:r>
      <w:r w:rsidR="00CC0F72" w:rsidRPr="00312C8A">
        <w:rPr>
          <w:rFonts w:ascii="Arial" w:eastAsia="Times New Roman" w:hAnsi="Arial" w:cs="Arial"/>
          <w:lang w:val="fr-FR"/>
        </w:rPr>
        <w:t>*</w:t>
      </w:r>
    </w:p>
    <w:p w14:paraId="3BD188A7" w14:textId="77777777" w:rsidR="00F152D8" w:rsidRPr="00312C8A" w:rsidRDefault="00F152D8">
      <w:pPr>
        <w:widowControl w:val="0"/>
        <w:autoSpaceDE w:val="0"/>
        <w:spacing w:after="0"/>
        <w:jc w:val="center"/>
        <w:rPr>
          <w:rFonts w:ascii="Arial" w:eastAsia="Times New Roman" w:hAnsi="Arial" w:cs="Arial"/>
          <w:i/>
          <w:lang w:val="fr-FR"/>
        </w:rPr>
      </w:pPr>
    </w:p>
    <w:p w14:paraId="707440F0" w14:textId="77777777" w:rsidR="00F152D8" w:rsidRPr="00312C8A" w:rsidRDefault="00F152D8">
      <w:pPr>
        <w:widowControl w:val="0"/>
        <w:tabs>
          <w:tab w:val="left" w:pos="8295"/>
        </w:tabs>
        <w:autoSpaceDE w:val="0"/>
        <w:spacing w:after="0"/>
        <w:jc w:val="both"/>
        <w:rPr>
          <w:rFonts w:ascii="Arial" w:eastAsia="Times New Roman" w:hAnsi="Arial" w:cs="Arial"/>
          <w:sz w:val="21"/>
          <w:szCs w:val="21"/>
          <w:lang w:val="fr-FR"/>
        </w:rPr>
      </w:pPr>
    </w:p>
    <w:p w14:paraId="36EC21F6" w14:textId="77777777" w:rsidR="00F152D8" w:rsidRPr="00312C8A" w:rsidRDefault="00CC0F72">
      <w:pPr>
        <w:widowControl w:val="0"/>
        <w:autoSpaceDE w:val="0"/>
        <w:spacing w:after="0"/>
        <w:rPr>
          <w:rFonts w:ascii="Arial" w:hAnsi="Arial" w:cs="Arial"/>
          <w:lang w:val="fr-FR"/>
        </w:rPr>
      </w:pPr>
      <w:r w:rsidRPr="00312C8A">
        <w:rPr>
          <w:rFonts w:ascii="Arial" w:eastAsia="Times New Roman" w:hAnsi="Arial" w:cs="Arial"/>
          <w:noProof/>
          <w:sz w:val="21"/>
          <w:szCs w:val="21"/>
          <w:lang w:val="fr-FR"/>
        </w:rPr>
        <mc:AlternateContent>
          <mc:Choice Requires="wps">
            <w:drawing>
              <wp:anchor distT="0" distB="0" distL="114300" distR="114300" simplePos="0" relativeHeight="251658240" behindDoc="0" locked="0" layoutInCell="1" allowOverlap="1" wp14:anchorId="4541595D" wp14:editId="4BB49903">
                <wp:simplePos x="0" y="0"/>
                <wp:positionH relativeFrom="column">
                  <wp:posOffset>771524</wp:posOffset>
                </wp:positionH>
                <wp:positionV relativeFrom="paragraph">
                  <wp:posOffset>140970</wp:posOffset>
                </wp:positionV>
                <wp:extent cx="4410075" cy="178117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4410075" cy="1781175"/>
                        </a:xfrm>
                        <a:prstGeom prst="rect">
                          <a:avLst/>
                        </a:prstGeom>
                        <a:solidFill>
                          <a:srgbClr val="FFFFFF"/>
                        </a:solidFill>
                        <a:ln w="3172">
                          <a:solidFill>
                            <a:srgbClr val="000000"/>
                          </a:solidFill>
                          <a:prstDash val="solid"/>
                        </a:ln>
                      </wps:spPr>
                      <wps:txbx>
                        <w:txbxContent>
                          <w:p w14:paraId="4EB1C982" w14:textId="77777777" w:rsidR="00F152D8" w:rsidRDefault="00CC0F72">
                            <w:pPr>
                              <w:widowControl w:val="0"/>
                              <w:suppressAutoHyphens w:val="0"/>
                              <w:autoSpaceDE w:val="0"/>
                              <w:spacing w:after="0"/>
                              <w:textAlignment w:val="auto"/>
                              <w:rPr>
                                <w:rFonts w:ascii="Arial" w:eastAsia="Times New Roman" w:hAnsi="Arial" w:cs="Arial"/>
                                <w:lang w:val="fr-FR"/>
                              </w:rPr>
                            </w:pPr>
                            <w:r>
                              <w:rPr>
                                <w:rFonts w:ascii="Arial" w:eastAsia="Times New Roman" w:hAnsi="Arial" w:cs="Arial"/>
                                <w:lang w:val="fr-FR"/>
                              </w:rPr>
                              <w:t>Résumé</w:t>
                            </w:r>
                            <w:r w:rsidR="00576D67">
                              <w:rPr>
                                <w:rFonts w:ascii="Arial" w:eastAsia="Times New Roman" w:hAnsi="Arial" w:cs="Arial"/>
                                <w:lang w:val="fr-FR"/>
                              </w:rPr>
                              <w:t> </w:t>
                            </w:r>
                            <w:r>
                              <w:rPr>
                                <w:rFonts w:ascii="Arial" w:eastAsia="Times New Roman" w:hAnsi="Arial" w:cs="Arial"/>
                                <w:lang w:val="fr-FR"/>
                              </w:rPr>
                              <w:t>:</w:t>
                            </w:r>
                          </w:p>
                          <w:p w14:paraId="158C5C8B" w14:textId="77777777" w:rsidR="00F152D8" w:rsidRDefault="00F152D8">
                            <w:pPr>
                              <w:widowControl w:val="0"/>
                              <w:suppressAutoHyphens w:val="0"/>
                              <w:autoSpaceDE w:val="0"/>
                              <w:spacing w:after="0"/>
                              <w:jc w:val="both"/>
                              <w:textAlignment w:val="auto"/>
                              <w:rPr>
                                <w:rFonts w:ascii="Arial" w:hAnsi="Arial" w:cs="Arial"/>
                                <w:lang w:val="fr-FR"/>
                              </w:rPr>
                            </w:pPr>
                          </w:p>
                          <w:p w14:paraId="44C6EB94" w14:textId="4C7552B3" w:rsidR="00F152D8" w:rsidRDefault="00CC0F72">
                            <w:pPr>
                              <w:widowControl w:val="0"/>
                              <w:autoSpaceDE w:val="0"/>
                              <w:spacing w:after="0"/>
                              <w:jc w:val="both"/>
                              <w:rPr>
                                <w:rFonts w:ascii="Arial" w:eastAsia="Times New Roman" w:hAnsi="Arial" w:cs="Arial"/>
                                <w:lang w:val="fr-FR"/>
                              </w:rPr>
                            </w:pPr>
                            <w:r>
                              <w:rPr>
                                <w:rFonts w:ascii="Arial" w:eastAsia="Times New Roman" w:hAnsi="Arial" w:cs="Arial"/>
                                <w:lang w:val="fr-FR"/>
                              </w:rPr>
                              <w:t>Les gouvernements de la Nouvelle-Zélande, de l</w:t>
                            </w:r>
                            <w:r w:rsidR="00576D67">
                              <w:rPr>
                                <w:rFonts w:ascii="Arial" w:eastAsia="Times New Roman" w:hAnsi="Arial" w:cs="Arial"/>
                                <w:lang w:val="fr-FR"/>
                              </w:rPr>
                              <w:t>’</w:t>
                            </w:r>
                            <w:r>
                              <w:rPr>
                                <w:rFonts w:ascii="Arial" w:eastAsia="Times New Roman" w:hAnsi="Arial" w:cs="Arial"/>
                                <w:lang w:val="fr-FR"/>
                              </w:rPr>
                              <w:t xml:space="preserve">Australie, du Brésil, du Chili, des Îles Cook, de la République dominicaine et des Fidji ont conjointement soumis la proposition ci-jointe visant à inclure les pétrels </w:t>
                            </w:r>
                            <w:proofErr w:type="spellStart"/>
                            <w:r>
                              <w:rPr>
                                <w:rFonts w:ascii="Arial" w:eastAsia="Times New Roman" w:hAnsi="Arial" w:cs="Arial"/>
                                <w:lang w:val="fr-FR"/>
                              </w:rPr>
                              <w:t>gadfly</w:t>
                            </w:r>
                            <w:proofErr w:type="spellEnd"/>
                            <w:r>
                              <w:rPr>
                                <w:rFonts w:ascii="Arial" w:eastAsia="Times New Roman" w:hAnsi="Arial" w:cs="Arial"/>
                                <w:lang w:val="fr-FR"/>
                              </w:rPr>
                              <w:t xml:space="preserve"> (</w:t>
                            </w:r>
                            <w:proofErr w:type="spellStart"/>
                            <w:r>
                              <w:rPr>
                                <w:rFonts w:ascii="Arial" w:eastAsia="Times New Roman" w:hAnsi="Arial" w:cs="Arial"/>
                                <w:i/>
                                <w:iCs/>
                                <w:lang w:val="fr-FR"/>
                              </w:rPr>
                              <w:t>Pterodroma</w:t>
                            </w:r>
                            <w:proofErr w:type="spellEnd"/>
                            <w:r>
                              <w:rPr>
                                <w:rFonts w:ascii="Arial" w:eastAsia="Times New Roman" w:hAnsi="Arial" w:cs="Arial"/>
                                <w:i/>
                                <w:iCs/>
                                <w:lang w:val="fr-FR"/>
                              </w:rPr>
                              <w:t xml:space="preserve"> </w:t>
                            </w:r>
                            <w:proofErr w:type="spellStart"/>
                            <w:r>
                              <w:rPr>
                                <w:rFonts w:ascii="Arial" w:eastAsia="Times New Roman" w:hAnsi="Arial" w:cs="Arial"/>
                                <w:i/>
                                <w:iCs/>
                                <w:lang w:val="fr-FR"/>
                              </w:rPr>
                              <w:t>sp</w:t>
                            </w:r>
                            <w:proofErr w:type="spellEnd"/>
                            <w:r>
                              <w:rPr>
                                <w:rFonts w:ascii="Arial" w:eastAsia="Times New Roman" w:hAnsi="Arial" w:cs="Arial"/>
                                <w:lang w:val="fr-FR"/>
                              </w:rPr>
                              <w:t xml:space="preserve">.) dans les </w:t>
                            </w:r>
                            <w:r w:rsidR="00AA1B9F">
                              <w:rPr>
                                <w:rFonts w:ascii="Arial" w:eastAsia="Times New Roman" w:hAnsi="Arial" w:cs="Arial"/>
                                <w:lang w:val="fr-FR"/>
                              </w:rPr>
                              <w:t>A</w:t>
                            </w:r>
                            <w:r>
                              <w:rPr>
                                <w:rFonts w:ascii="Arial" w:eastAsia="Times New Roman" w:hAnsi="Arial" w:cs="Arial"/>
                                <w:lang w:val="fr-FR"/>
                              </w:rPr>
                              <w:t>nnexes I et II de la CMS.</w:t>
                            </w:r>
                          </w:p>
                          <w:p w14:paraId="211C97E7" w14:textId="77777777" w:rsidR="000A7AF0" w:rsidRDefault="000A7AF0">
                            <w:pPr>
                              <w:widowControl w:val="0"/>
                              <w:autoSpaceDE w:val="0"/>
                              <w:spacing w:after="0"/>
                              <w:jc w:val="both"/>
                              <w:rPr>
                                <w:rFonts w:ascii="Arial" w:eastAsia="Times New Roman" w:hAnsi="Arial" w:cs="Arial"/>
                                <w:lang w:val="fr-FR"/>
                              </w:rPr>
                            </w:pPr>
                          </w:p>
                          <w:p w14:paraId="45DB2961" w14:textId="53846AD9" w:rsidR="000A7AF0" w:rsidRDefault="000A7AF0">
                            <w:pPr>
                              <w:widowControl w:val="0"/>
                              <w:autoSpaceDE w:val="0"/>
                              <w:spacing w:after="0"/>
                              <w:jc w:val="both"/>
                              <w:rPr>
                                <w:rFonts w:ascii="Arial" w:hAnsi="Arial" w:cs="Arial"/>
                                <w:lang w:val="fr-FR"/>
                              </w:rPr>
                            </w:pPr>
                            <w:r w:rsidRPr="000A7AF0">
                              <w:rPr>
                                <w:rFonts w:ascii="Arial" w:hAnsi="Arial" w:cs="Arial"/>
                                <w:lang w:val="fr-FR"/>
                              </w:rPr>
                              <w:t xml:space="preserve">La version révisée contient une </w:t>
                            </w:r>
                            <w:r>
                              <w:rPr>
                                <w:rFonts w:ascii="Arial" w:hAnsi="Arial" w:cs="Arial"/>
                                <w:lang w:val="fr-FR"/>
                              </w:rPr>
                              <w:t>A</w:t>
                            </w:r>
                            <w:r w:rsidRPr="000A7AF0">
                              <w:rPr>
                                <w:rFonts w:ascii="Arial" w:hAnsi="Arial" w:cs="Arial"/>
                                <w:lang w:val="fr-FR"/>
                              </w:rPr>
                              <w:t>nnexe 2 qui avait été omise par erreur dans la première version publiée de ce document.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541595D" id="_x0000_t202" coordsize="21600,21600" o:spt="202" path="m,l,21600r21600,l21600,xe">
                <v:stroke joinstyle="miter"/>
                <v:path gradientshapeok="t" o:connecttype="rect"/>
              </v:shapetype>
              <v:shape id="Text Box 4" o:spid="_x0000_s1026" type="#_x0000_t202" style="position:absolute;margin-left:60.75pt;margin-top:11.1pt;width:347.25pt;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" strokeweight=".08811mm">
                <v:textbox>
                  <w:txbxContent>
                    <w:p w14:paraId="4EB1C982" w14:textId="77777777" w:rsidR="00F152D8" w:rsidRDefault="00CC0F72">
                      <w:pPr>
                        <w:widowControl w:val="0"/>
                        <w:suppressAutoHyphens w:val="0"/>
                        <w:autoSpaceDE w:val="0"/>
                        <w:spacing w:after="0"/>
                        <w:textAlignment w:val="auto"/>
                        <w:rPr>
                          <w:rFonts w:ascii="Arial" w:eastAsia="Times New Roman" w:hAnsi="Arial" w:cs="Arial"/>
                          <w:lang w:val="fr-FR"/>
                        </w:rPr>
                      </w:pPr>
                      <w:r>
                        <w:rPr>
                          <w:rFonts w:ascii="Arial" w:eastAsia="Times New Roman" w:hAnsi="Arial" w:cs="Arial"/>
                          <w:lang w:val="fr-FR"/>
                        </w:rPr>
                        <w:t>Résumé</w:t>
                      </w:r>
                      <w:r w:rsidR="00576D67">
                        <w:rPr>
                          <w:rFonts w:ascii="Arial" w:eastAsia="Times New Roman" w:hAnsi="Arial" w:cs="Arial"/>
                          <w:lang w:val="fr-FR"/>
                        </w:rPr>
                        <w:t> </w:t>
                      </w:r>
                      <w:r>
                        <w:rPr>
                          <w:rFonts w:ascii="Arial" w:eastAsia="Times New Roman" w:hAnsi="Arial" w:cs="Arial"/>
                          <w:lang w:val="fr-FR"/>
                        </w:rPr>
                        <w:t>:</w:t>
                      </w:r>
                    </w:p>
                    <w:p w14:paraId="158C5C8B" w14:textId="77777777" w:rsidR="00F152D8" w:rsidRDefault="00F152D8">
                      <w:pPr>
                        <w:widowControl w:val="0"/>
                        <w:suppressAutoHyphens w:val="0"/>
                        <w:autoSpaceDE w:val="0"/>
                        <w:spacing w:after="0"/>
                        <w:jc w:val="both"/>
                        <w:textAlignment w:val="auto"/>
                        <w:rPr>
                          <w:rFonts w:ascii="Arial" w:hAnsi="Arial" w:cs="Arial"/>
                          <w:lang w:val="fr-FR"/>
                        </w:rPr>
                      </w:pPr>
                    </w:p>
                    <w:p w14:paraId="44C6EB94" w14:textId="4C7552B3" w:rsidR="00F152D8" w:rsidRDefault="00CC0F72">
                      <w:pPr>
                        <w:widowControl w:val="0"/>
                        <w:autoSpaceDE w:val="0"/>
                        <w:spacing w:after="0"/>
                        <w:jc w:val="both"/>
                        <w:rPr>
                          <w:rFonts w:ascii="Arial" w:eastAsia="Times New Roman" w:hAnsi="Arial" w:cs="Arial"/>
                          <w:lang w:val="fr-FR"/>
                        </w:rPr>
                      </w:pPr>
                      <w:r>
                        <w:rPr>
                          <w:rFonts w:ascii="Arial" w:eastAsia="Times New Roman" w:hAnsi="Arial" w:cs="Arial"/>
                          <w:lang w:val="fr-FR"/>
                        </w:rPr>
                        <w:t>Les gouvernements de la Nouvelle-Zélande, de l</w:t>
                      </w:r>
                      <w:r w:rsidR="00576D67">
                        <w:rPr>
                          <w:rFonts w:ascii="Arial" w:eastAsia="Times New Roman" w:hAnsi="Arial" w:cs="Arial"/>
                          <w:lang w:val="fr-FR"/>
                        </w:rPr>
                        <w:t>’</w:t>
                      </w:r>
                      <w:r>
                        <w:rPr>
                          <w:rFonts w:ascii="Arial" w:eastAsia="Times New Roman" w:hAnsi="Arial" w:cs="Arial"/>
                          <w:lang w:val="fr-FR"/>
                        </w:rPr>
                        <w:t xml:space="preserve">Australie, du Brésil, du Chili, des Îles Cook, de la République dominicaine et des Fidji ont conjointement soumis la proposition ci-jointe visant à inclure les pétrels </w:t>
                      </w:r>
                      <w:proofErr w:type="spellStart"/>
                      <w:r>
                        <w:rPr>
                          <w:rFonts w:ascii="Arial" w:eastAsia="Times New Roman" w:hAnsi="Arial" w:cs="Arial"/>
                          <w:lang w:val="fr-FR"/>
                        </w:rPr>
                        <w:t>gadfly</w:t>
                      </w:r>
                      <w:proofErr w:type="spellEnd"/>
                      <w:r>
                        <w:rPr>
                          <w:rFonts w:ascii="Arial" w:eastAsia="Times New Roman" w:hAnsi="Arial" w:cs="Arial"/>
                          <w:lang w:val="fr-FR"/>
                        </w:rPr>
                        <w:t xml:space="preserve"> (</w:t>
                      </w:r>
                      <w:proofErr w:type="spellStart"/>
                      <w:r>
                        <w:rPr>
                          <w:rFonts w:ascii="Arial" w:eastAsia="Times New Roman" w:hAnsi="Arial" w:cs="Arial"/>
                          <w:i/>
                          <w:iCs/>
                          <w:lang w:val="fr-FR"/>
                        </w:rPr>
                        <w:t>Pterodroma</w:t>
                      </w:r>
                      <w:proofErr w:type="spellEnd"/>
                      <w:r>
                        <w:rPr>
                          <w:rFonts w:ascii="Arial" w:eastAsia="Times New Roman" w:hAnsi="Arial" w:cs="Arial"/>
                          <w:i/>
                          <w:iCs/>
                          <w:lang w:val="fr-FR"/>
                        </w:rPr>
                        <w:t xml:space="preserve"> </w:t>
                      </w:r>
                      <w:proofErr w:type="spellStart"/>
                      <w:r>
                        <w:rPr>
                          <w:rFonts w:ascii="Arial" w:eastAsia="Times New Roman" w:hAnsi="Arial" w:cs="Arial"/>
                          <w:i/>
                          <w:iCs/>
                          <w:lang w:val="fr-FR"/>
                        </w:rPr>
                        <w:t>sp</w:t>
                      </w:r>
                      <w:proofErr w:type="spellEnd"/>
                      <w:r>
                        <w:rPr>
                          <w:rFonts w:ascii="Arial" w:eastAsia="Times New Roman" w:hAnsi="Arial" w:cs="Arial"/>
                          <w:lang w:val="fr-FR"/>
                        </w:rPr>
                        <w:t xml:space="preserve">.) dans les </w:t>
                      </w:r>
                      <w:r w:rsidR="00AA1B9F">
                        <w:rPr>
                          <w:rFonts w:ascii="Arial" w:eastAsia="Times New Roman" w:hAnsi="Arial" w:cs="Arial"/>
                          <w:lang w:val="fr-FR"/>
                        </w:rPr>
                        <w:t>A</w:t>
                      </w:r>
                      <w:r>
                        <w:rPr>
                          <w:rFonts w:ascii="Arial" w:eastAsia="Times New Roman" w:hAnsi="Arial" w:cs="Arial"/>
                          <w:lang w:val="fr-FR"/>
                        </w:rPr>
                        <w:t>nnexes I et II de la CMS.</w:t>
                      </w:r>
                    </w:p>
                    <w:p w14:paraId="211C97E7" w14:textId="77777777" w:rsidR="000A7AF0" w:rsidRDefault="000A7AF0">
                      <w:pPr>
                        <w:widowControl w:val="0"/>
                        <w:autoSpaceDE w:val="0"/>
                        <w:spacing w:after="0"/>
                        <w:jc w:val="both"/>
                        <w:rPr>
                          <w:rFonts w:ascii="Arial" w:eastAsia="Times New Roman" w:hAnsi="Arial" w:cs="Arial"/>
                          <w:lang w:val="fr-FR"/>
                        </w:rPr>
                      </w:pPr>
                    </w:p>
                    <w:p w14:paraId="45DB2961" w14:textId="53846AD9" w:rsidR="000A7AF0" w:rsidRDefault="000A7AF0">
                      <w:pPr>
                        <w:widowControl w:val="0"/>
                        <w:autoSpaceDE w:val="0"/>
                        <w:spacing w:after="0"/>
                        <w:jc w:val="both"/>
                        <w:rPr>
                          <w:rFonts w:ascii="Arial" w:hAnsi="Arial" w:cs="Arial"/>
                          <w:lang w:val="fr-FR"/>
                        </w:rPr>
                      </w:pPr>
                      <w:r w:rsidRPr="000A7AF0">
                        <w:rPr>
                          <w:rFonts w:ascii="Arial" w:hAnsi="Arial" w:cs="Arial"/>
                          <w:lang w:val="fr-FR"/>
                        </w:rPr>
                        <w:t xml:space="preserve">La version révisée contient une </w:t>
                      </w:r>
                      <w:r>
                        <w:rPr>
                          <w:rFonts w:ascii="Arial" w:hAnsi="Arial" w:cs="Arial"/>
                          <w:lang w:val="fr-FR"/>
                        </w:rPr>
                        <w:t>A</w:t>
                      </w:r>
                      <w:r w:rsidRPr="000A7AF0">
                        <w:rPr>
                          <w:rFonts w:ascii="Arial" w:hAnsi="Arial" w:cs="Arial"/>
                          <w:lang w:val="fr-FR"/>
                        </w:rPr>
                        <w:t>nnexe 2 qui avait été omise par erreur dans la première version publiée de ce document.</w:t>
                      </w:r>
                    </w:p>
                  </w:txbxContent>
                </v:textbox>
              </v:shape>
            </w:pict>
          </mc:Fallback>
        </mc:AlternateContent>
      </w:r>
    </w:p>
    <w:p w14:paraId="1BDFAE11" w14:textId="77777777" w:rsidR="00F152D8" w:rsidRPr="00312C8A" w:rsidRDefault="00F152D8">
      <w:pPr>
        <w:widowControl w:val="0"/>
        <w:autoSpaceDE w:val="0"/>
        <w:spacing w:after="0"/>
        <w:rPr>
          <w:rFonts w:ascii="Arial" w:eastAsia="Times New Roman" w:hAnsi="Arial" w:cs="Arial"/>
          <w:sz w:val="21"/>
          <w:szCs w:val="21"/>
          <w:lang w:val="fr-FR"/>
        </w:rPr>
      </w:pPr>
    </w:p>
    <w:p w14:paraId="6F257187" w14:textId="77777777" w:rsidR="00F152D8" w:rsidRPr="00312C8A" w:rsidRDefault="00F152D8">
      <w:pPr>
        <w:widowControl w:val="0"/>
        <w:autoSpaceDE w:val="0"/>
        <w:spacing w:after="0"/>
        <w:rPr>
          <w:rFonts w:ascii="Arial" w:eastAsia="Times New Roman" w:hAnsi="Arial" w:cs="Arial"/>
          <w:sz w:val="21"/>
          <w:szCs w:val="21"/>
          <w:lang w:val="fr-FR"/>
        </w:rPr>
      </w:pPr>
    </w:p>
    <w:p w14:paraId="0A814075" w14:textId="77777777" w:rsidR="00F152D8" w:rsidRPr="00312C8A" w:rsidRDefault="00F152D8">
      <w:pPr>
        <w:widowControl w:val="0"/>
        <w:autoSpaceDE w:val="0"/>
        <w:spacing w:after="0"/>
        <w:rPr>
          <w:rFonts w:ascii="Arial" w:eastAsia="Times New Roman" w:hAnsi="Arial" w:cs="Arial"/>
          <w:sz w:val="21"/>
          <w:szCs w:val="21"/>
          <w:lang w:val="fr-FR"/>
        </w:rPr>
      </w:pPr>
    </w:p>
    <w:p w14:paraId="1B927816" w14:textId="77777777" w:rsidR="00F152D8" w:rsidRPr="00312C8A" w:rsidRDefault="00F152D8">
      <w:pPr>
        <w:widowControl w:val="0"/>
        <w:autoSpaceDE w:val="0"/>
        <w:spacing w:after="0"/>
        <w:rPr>
          <w:rFonts w:ascii="Arial" w:eastAsia="Times New Roman" w:hAnsi="Arial" w:cs="Arial"/>
          <w:sz w:val="21"/>
          <w:szCs w:val="21"/>
          <w:lang w:val="fr-FR"/>
        </w:rPr>
      </w:pPr>
    </w:p>
    <w:p w14:paraId="5D15A494" w14:textId="77777777" w:rsidR="00F152D8" w:rsidRPr="00312C8A" w:rsidRDefault="00F152D8">
      <w:pPr>
        <w:widowControl w:val="0"/>
        <w:autoSpaceDE w:val="0"/>
        <w:spacing w:after="0"/>
        <w:rPr>
          <w:rFonts w:ascii="Arial" w:eastAsia="Times New Roman" w:hAnsi="Arial" w:cs="Arial"/>
          <w:sz w:val="21"/>
          <w:szCs w:val="21"/>
          <w:lang w:val="fr-FR"/>
        </w:rPr>
      </w:pPr>
    </w:p>
    <w:p w14:paraId="2257B1A3" w14:textId="77777777" w:rsidR="00F152D8" w:rsidRPr="00312C8A" w:rsidRDefault="00F152D8">
      <w:pPr>
        <w:widowControl w:val="0"/>
        <w:autoSpaceDE w:val="0"/>
        <w:spacing w:after="0"/>
        <w:rPr>
          <w:rFonts w:ascii="Arial" w:eastAsia="Times New Roman" w:hAnsi="Arial" w:cs="Arial"/>
          <w:sz w:val="21"/>
          <w:szCs w:val="21"/>
          <w:lang w:val="fr-FR"/>
        </w:rPr>
      </w:pPr>
    </w:p>
    <w:p w14:paraId="194674F6" w14:textId="77777777" w:rsidR="00F152D8" w:rsidRPr="00312C8A" w:rsidRDefault="00F152D8">
      <w:pPr>
        <w:widowControl w:val="0"/>
        <w:autoSpaceDE w:val="0"/>
        <w:spacing w:after="0"/>
        <w:rPr>
          <w:rFonts w:ascii="Arial" w:eastAsia="Times New Roman" w:hAnsi="Arial" w:cs="Arial"/>
          <w:sz w:val="21"/>
          <w:szCs w:val="21"/>
          <w:lang w:val="fr-FR"/>
        </w:rPr>
      </w:pPr>
    </w:p>
    <w:p w14:paraId="3F01C46E" w14:textId="77777777" w:rsidR="00F152D8" w:rsidRPr="00312C8A" w:rsidRDefault="00F152D8">
      <w:pPr>
        <w:widowControl w:val="0"/>
        <w:autoSpaceDE w:val="0"/>
        <w:spacing w:after="0"/>
        <w:rPr>
          <w:rFonts w:ascii="Arial" w:eastAsia="Times New Roman" w:hAnsi="Arial" w:cs="Arial"/>
          <w:sz w:val="21"/>
          <w:szCs w:val="21"/>
          <w:lang w:val="fr-FR"/>
        </w:rPr>
      </w:pPr>
    </w:p>
    <w:p w14:paraId="41D9793E" w14:textId="77777777" w:rsidR="00F152D8" w:rsidRPr="00312C8A" w:rsidRDefault="00F152D8">
      <w:pPr>
        <w:widowControl w:val="0"/>
        <w:autoSpaceDE w:val="0"/>
        <w:spacing w:after="0"/>
        <w:rPr>
          <w:rFonts w:ascii="Arial" w:eastAsia="Times New Roman" w:hAnsi="Arial" w:cs="Arial"/>
          <w:sz w:val="21"/>
          <w:szCs w:val="21"/>
          <w:lang w:val="fr-FR"/>
        </w:rPr>
      </w:pPr>
    </w:p>
    <w:p w14:paraId="4F0D0BBA" w14:textId="77777777" w:rsidR="00F152D8" w:rsidRPr="00312C8A" w:rsidRDefault="00F152D8">
      <w:pPr>
        <w:widowControl w:val="0"/>
        <w:autoSpaceDE w:val="0"/>
        <w:spacing w:after="0"/>
        <w:rPr>
          <w:rFonts w:ascii="Arial" w:eastAsia="Times New Roman" w:hAnsi="Arial" w:cs="Arial"/>
          <w:sz w:val="21"/>
          <w:szCs w:val="21"/>
          <w:lang w:val="fr-FR"/>
        </w:rPr>
      </w:pPr>
    </w:p>
    <w:p w14:paraId="4287ADFF" w14:textId="77777777" w:rsidR="00F152D8" w:rsidRPr="00312C8A" w:rsidRDefault="00F152D8">
      <w:pPr>
        <w:widowControl w:val="0"/>
        <w:autoSpaceDE w:val="0"/>
        <w:spacing w:after="0"/>
        <w:rPr>
          <w:rFonts w:ascii="Arial" w:eastAsia="Times New Roman" w:hAnsi="Arial" w:cs="Arial"/>
          <w:sz w:val="21"/>
          <w:szCs w:val="21"/>
          <w:lang w:val="fr-FR"/>
        </w:rPr>
      </w:pPr>
    </w:p>
    <w:p w14:paraId="6A2AD7CA" w14:textId="77777777" w:rsidR="00F152D8" w:rsidRPr="00312C8A" w:rsidRDefault="00F152D8">
      <w:pPr>
        <w:widowControl w:val="0"/>
        <w:autoSpaceDE w:val="0"/>
        <w:spacing w:after="0"/>
        <w:rPr>
          <w:rFonts w:ascii="Arial" w:eastAsia="Times New Roman" w:hAnsi="Arial" w:cs="Arial"/>
          <w:sz w:val="21"/>
          <w:szCs w:val="21"/>
          <w:lang w:val="fr-FR"/>
        </w:rPr>
      </w:pPr>
    </w:p>
    <w:p w14:paraId="08A55D84" w14:textId="77777777" w:rsidR="00F152D8" w:rsidRPr="00312C8A" w:rsidRDefault="00F152D8">
      <w:pPr>
        <w:widowControl w:val="0"/>
        <w:autoSpaceDE w:val="0"/>
        <w:spacing w:after="0"/>
        <w:rPr>
          <w:rFonts w:ascii="Arial" w:eastAsia="Times New Roman" w:hAnsi="Arial" w:cs="Arial"/>
          <w:sz w:val="21"/>
          <w:szCs w:val="21"/>
          <w:lang w:val="fr-FR"/>
        </w:rPr>
      </w:pPr>
    </w:p>
    <w:p w14:paraId="4B015177" w14:textId="77777777" w:rsidR="00F152D8" w:rsidRPr="00312C8A" w:rsidRDefault="00F152D8">
      <w:pPr>
        <w:widowControl w:val="0"/>
        <w:autoSpaceDE w:val="0"/>
        <w:spacing w:after="0"/>
        <w:rPr>
          <w:rFonts w:ascii="Arial" w:eastAsia="Times New Roman" w:hAnsi="Arial" w:cs="Arial"/>
          <w:sz w:val="21"/>
          <w:szCs w:val="21"/>
          <w:lang w:val="fr-FR"/>
        </w:rPr>
      </w:pPr>
    </w:p>
    <w:p w14:paraId="0C9F2B22" w14:textId="77777777" w:rsidR="00F152D8" w:rsidRPr="00312C8A" w:rsidRDefault="00F152D8">
      <w:pPr>
        <w:widowControl w:val="0"/>
        <w:autoSpaceDE w:val="0"/>
        <w:spacing w:after="0"/>
        <w:rPr>
          <w:rFonts w:ascii="Arial" w:eastAsia="Times New Roman" w:hAnsi="Arial" w:cs="Arial"/>
          <w:sz w:val="21"/>
          <w:szCs w:val="21"/>
          <w:lang w:val="fr-FR"/>
        </w:rPr>
      </w:pPr>
    </w:p>
    <w:p w14:paraId="51467637" w14:textId="77777777" w:rsidR="00F152D8" w:rsidRPr="00312C8A" w:rsidRDefault="00F152D8">
      <w:pPr>
        <w:widowControl w:val="0"/>
        <w:autoSpaceDE w:val="0"/>
        <w:spacing w:after="0"/>
        <w:rPr>
          <w:rFonts w:ascii="Arial" w:eastAsia="Times New Roman" w:hAnsi="Arial" w:cs="Arial"/>
          <w:sz w:val="21"/>
          <w:szCs w:val="21"/>
          <w:lang w:val="fr-FR"/>
        </w:rPr>
      </w:pPr>
    </w:p>
    <w:p w14:paraId="17320508" w14:textId="77777777" w:rsidR="00F152D8" w:rsidRPr="00312C8A" w:rsidRDefault="00F152D8">
      <w:pPr>
        <w:widowControl w:val="0"/>
        <w:autoSpaceDE w:val="0"/>
        <w:spacing w:after="0"/>
        <w:rPr>
          <w:rFonts w:ascii="Arial" w:eastAsia="Times New Roman" w:hAnsi="Arial" w:cs="Arial"/>
          <w:sz w:val="21"/>
          <w:szCs w:val="21"/>
          <w:lang w:val="fr-FR"/>
        </w:rPr>
      </w:pPr>
    </w:p>
    <w:p w14:paraId="74F7D0B4" w14:textId="77777777" w:rsidR="00F152D8" w:rsidRPr="00312C8A" w:rsidRDefault="00F152D8">
      <w:pPr>
        <w:widowControl w:val="0"/>
        <w:autoSpaceDE w:val="0"/>
        <w:spacing w:after="0"/>
        <w:rPr>
          <w:rFonts w:ascii="Arial" w:eastAsia="Times New Roman" w:hAnsi="Arial" w:cs="Arial"/>
          <w:sz w:val="21"/>
          <w:szCs w:val="21"/>
          <w:lang w:val="fr-FR"/>
        </w:rPr>
      </w:pPr>
    </w:p>
    <w:p w14:paraId="620E908F" w14:textId="77777777" w:rsidR="00F152D8" w:rsidRPr="00312C8A" w:rsidRDefault="00F152D8">
      <w:pPr>
        <w:widowControl w:val="0"/>
        <w:autoSpaceDE w:val="0"/>
        <w:spacing w:after="0"/>
        <w:rPr>
          <w:rFonts w:ascii="Arial" w:eastAsia="Times New Roman" w:hAnsi="Arial" w:cs="Arial"/>
          <w:sz w:val="21"/>
          <w:szCs w:val="21"/>
          <w:lang w:val="fr-FR"/>
        </w:rPr>
      </w:pPr>
    </w:p>
    <w:p w14:paraId="63CCB1DD" w14:textId="77777777" w:rsidR="00F152D8" w:rsidRPr="00312C8A" w:rsidRDefault="00F152D8">
      <w:pPr>
        <w:widowControl w:val="0"/>
        <w:autoSpaceDE w:val="0"/>
        <w:spacing w:after="0"/>
        <w:rPr>
          <w:rFonts w:ascii="Arial" w:eastAsia="Times New Roman" w:hAnsi="Arial" w:cs="Arial"/>
          <w:sz w:val="21"/>
          <w:szCs w:val="21"/>
          <w:lang w:val="fr-FR"/>
        </w:rPr>
      </w:pPr>
    </w:p>
    <w:p w14:paraId="3ED0450D" w14:textId="77777777" w:rsidR="00F152D8" w:rsidRPr="00312C8A" w:rsidRDefault="00F152D8">
      <w:pPr>
        <w:widowControl w:val="0"/>
        <w:autoSpaceDE w:val="0"/>
        <w:spacing w:after="0"/>
        <w:rPr>
          <w:rFonts w:ascii="Arial" w:eastAsia="Times New Roman" w:hAnsi="Arial" w:cs="Arial"/>
          <w:sz w:val="21"/>
          <w:szCs w:val="21"/>
          <w:lang w:val="fr-FR"/>
        </w:rPr>
      </w:pPr>
    </w:p>
    <w:p w14:paraId="56F5CE6D" w14:textId="77777777" w:rsidR="00F152D8" w:rsidRPr="00312C8A" w:rsidRDefault="00F152D8">
      <w:pPr>
        <w:widowControl w:val="0"/>
        <w:autoSpaceDE w:val="0"/>
        <w:spacing w:after="0"/>
        <w:rPr>
          <w:rFonts w:ascii="Arial" w:eastAsia="Times New Roman" w:hAnsi="Arial" w:cs="Arial"/>
          <w:sz w:val="21"/>
          <w:szCs w:val="21"/>
          <w:lang w:val="fr-FR"/>
        </w:rPr>
      </w:pPr>
    </w:p>
    <w:p w14:paraId="2EFD091C" w14:textId="77777777" w:rsidR="00F152D8" w:rsidRPr="00312C8A" w:rsidRDefault="00F152D8">
      <w:pPr>
        <w:widowControl w:val="0"/>
        <w:tabs>
          <w:tab w:val="left" w:pos="7245"/>
        </w:tabs>
        <w:autoSpaceDE w:val="0"/>
        <w:spacing w:after="0"/>
        <w:rPr>
          <w:rFonts w:ascii="Arial" w:eastAsia="Times New Roman" w:hAnsi="Arial" w:cs="Arial"/>
          <w:sz w:val="21"/>
          <w:szCs w:val="21"/>
          <w:lang w:val="fr-FR"/>
        </w:rPr>
      </w:pPr>
    </w:p>
    <w:p w14:paraId="3C534506" w14:textId="77777777" w:rsidR="00F152D8" w:rsidRPr="00312C8A" w:rsidRDefault="00F152D8">
      <w:pPr>
        <w:widowControl w:val="0"/>
        <w:autoSpaceDE w:val="0"/>
        <w:spacing w:after="0"/>
        <w:rPr>
          <w:rFonts w:ascii="Arial" w:eastAsia="Times New Roman" w:hAnsi="Arial" w:cs="Arial"/>
          <w:lang w:val="fr-FR"/>
        </w:rPr>
      </w:pPr>
    </w:p>
    <w:p w14:paraId="618BC674" w14:textId="77777777" w:rsidR="00F152D8" w:rsidRPr="00312C8A" w:rsidRDefault="00F152D8">
      <w:pPr>
        <w:widowControl w:val="0"/>
        <w:autoSpaceDE w:val="0"/>
        <w:spacing w:after="0"/>
        <w:rPr>
          <w:rFonts w:ascii="Arial" w:eastAsia="Times New Roman" w:hAnsi="Arial" w:cs="Arial"/>
          <w:lang w:val="fr-FR"/>
        </w:rPr>
      </w:pPr>
    </w:p>
    <w:p w14:paraId="4A4930B9" w14:textId="77777777" w:rsidR="00F152D8" w:rsidRPr="00312C8A" w:rsidRDefault="00F152D8">
      <w:pPr>
        <w:widowControl w:val="0"/>
        <w:autoSpaceDE w:val="0"/>
        <w:spacing w:after="0"/>
        <w:rPr>
          <w:rFonts w:ascii="Arial" w:eastAsia="Times New Roman" w:hAnsi="Arial" w:cs="Arial"/>
          <w:lang w:val="fr-FR"/>
        </w:rPr>
      </w:pPr>
    </w:p>
    <w:p w14:paraId="74DF0837" w14:textId="77777777" w:rsidR="00F152D8" w:rsidRPr="00312C8A" w:rsidRDefault="00F152D8">
      <w:pPr>
        <w:widowControl w:val="0"/>
        <w:autoSpaceDE w:val="0"/>
        <w:spacing w:after="0"/>
        <w:rPr>
          <w:rFonts w:ascii="Arial" w:eastAsia="Times New Roman" w:hAnsi="Arial" w:cs="Arial"/>
          <w:lang w:val="fr-FR"/>
        </w:rPr>
      </w:pPr>
    </w:p>
    <w:p w14:paraId="2B4B0C1C" w14:textId="77777777" w:rsidR="00F152D8" w:rsidRPr="00312C8A" w:rsidRDefault="00F152D8">
      <w:pPr>
        <w:widowControl w:val="0"/>
        <w:autoSpaceDE w:val="0"/>
        <w:spacing w:after="0"/>
        <w:rPr>
          <w:rFonts w:ascii="Arial" w:eastAsia="Times New Roman" w:hAnsi="Arial" w:cs="Arial"/>
          <w:lang w:val="fr-FR"/>
        </w:rPr>
      </w:pPr>
    </w:p>
    <w:p w14:paraId="552242B5" w14:textId="77777777" w:rsidR="00ED760F" w:rsidRDefault="00ED760F">
      <w:pPr>
        <w:widowControl w:val="0"/>
        <w:autoSpaceDE w:val="0"/>
        <w:spacing w:after="0"/>
        <w:rPr>
          <w:rFonts w:ascii="Arial" w:eastAsia="Times New Roman" w:hAnsi="Arial" w:cs="Arial"/>
          <w:lang w:val="fr-FR"/>
        </w:rPr>
      </w:pPr>
    </w:p>
    <w:p w14:paraId="46E8CF48" w14:textId="77777777" w:rsidR="00ED760F" w:rsidRDefault="00ED760F">
      <w:pPr>
        <w:widowControl w:val="0"/>
        <w:autoSpaceDE w:val="0"/>
        <w:spacing w:after="0"/>
        <w:rPr>
          <w:rFonts w:ascii="Arial" w:eastAsia="Times New Roman" w:hAnsi="Arial" w:cs="Arial"/>
          <w:lang w:val="fr-FR"/>
        </w:rPr>
      </w:pPr>
    </w:p>
    <w:p w14:paraId="72487570" w14:textId="77777777" w:rsidR="00ED760F" w:rsidRDefault="00ED760F">
      <w:pPr>
        <w:widowControl w:val="0"/>
        <w:autoSpaceDE w:val="0"/>
        <w:spacing w:after="0"/>
        <w:rPr>
          <w:rFonts w:ascii="Arial" w:eastAsia="Times New Roman" w:hAnsi="Arial" w:cs="Arial"/>
          <w:lang w:val="fr-FR"/>
        </w:rPr>
      </w:pPr>
    </w:p>
    <w:p w14:paraId="340956E2" w14:textId="77777777" w:rsidR="00ED760F" w:rsidRPr="00312C8A" w:rsidRDefault="00ED760F">
      <w:pPr>
        <w:widowControl w:val="0"/>
        <w:autoSpaceDE w:val="0"/>
        <w:spacing w:after="0"/>
        <w:rPr>
          <w:rFonts w:ascii="Arial" w:eastAsia="Times New Roman" w:hAnsi="Arial" w:cs="Arial"/>
          <w:lang w:val="fr-FR"/>
        </w:rPr>
      </w:pPr>
    </w:p>
    <w:p w14:paraId="1069FC4E" w14:textId="77777777" w:rsidR="00ED760F" w:rsidRDefault="00ED760F" w:rsidP="00ED760F">
      <w:pPr>
        <w:jc w:val="both"/>
        <w:rPr>
          <w:rFonts w:ascii="Arial" w:eastAsia="Times New Roman" w:hAnsi="Arial" w:cs="Arial"/>
          <w:sz w:val="18"/>
          <w:szCs w:val="18"/>
          <w:lang w:val="fr-FR"/>
        </w:rPr>
      </w:pPr>
      <w:r w:rsidRPr="00F16788">
        <w:rPr>
          <w:rFonts w:ascii="Arial" w:eastAsia="Times New Roman" w:hAnsi="Arial" w:cs="Arial"/>
          <w:sz w:val="18"/>
          <w:szCs w:val="18"/>
          <w:lang w:val="fr-FR"/>
        </w:rPr>
        <w:t>*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r>
        <w:rPr>
          <w:rFonts w:ascii="Arial" w:eastAsia="Times New Roman" w:hAnsi="Arial" w:cs="Arial"/>
          <w:sz w:val="18"/>
          <w:szCs w:val="18"/>
          <w:lang w:val="fr-FR"/>
        </w:rPr>
        <w:t>.</w:t>
      </w:r>
    </w:p>
    <w:p w14:paraId="7D158A39" w14:textId="236E5F4D" w:rsidR="00F152D8" w:rsidRPr="000A7AF0" w:rsidRDefault="00CC0F72">
      <w:pPr>
        <w:widowControl w:val="0"/>
        <w:autoSpaceDE w:val="0"/>
        <w:spacing w:after="0"/>
        <w:jc w:val="both"/>
        <w:rPr>
          <w:rFonts w:ascii="Arial" w:hAnsi="Arial" w:cs="Arial"/>
          <w:lang w:val="fr-FR"/>
        </w:rPr>
        <w:sectPr w:rsidR="00F152D8" w:rsidRPr="000A7AF0">
          <w:headerReference w:type="default" r:id="rId12"/>
          <w:footerReference w:type="default" r:id="rId13"/>
          <w:headerReference w:type="first" r:id="rId14"/>
          <w:footerReference w:type="first" r:id="rId15"/>
          <w:endnotePr>
            <w:numFmt w:val="decimal"/>
          </w:endnotePr>
          <w:pgSz w:w="11905" w:h="16837" w:code="9"/>
          <w:pgMar w:top="1440" w:right="1440" w:bottom="1440" w:left="1440" w:header="432" w:footer="432" w:gutter="0"/>
          <w:cols w:space="720"/>
          <w:titlePg/>
          <w:docGrid w:linePitch="299"/>
        </w:sectPr>
      </w:pPr>
      <w:r w:rsidRPr="000A7AF0">
        <w:rPr>
          <w:rFonts w:ascii="Arial" w:eastAsia="Times New Roman" w:hAnsi="Arial" w:cs="Arial"/>
          <w:sz w:val="18"/>
          <w:szCs w:val="18"/>
          <w:lang w:val="fr-FR"/>
        </w:rPr>
        <w:t>.</w:t>
      </w:r>
    </w:p>
    <w:p w14:paraId="3E64A079" w14:textId="77777777" w:rsidR="00F152D8" w:rsidRPr="00312C8A" w:rsidRDefault="00CC0F72">
      <w:pPr>
        <w:pStyle w:val="Default"/>
        <w:jc w:val="center"/>
        <w:rPr>
          <w:rFonts w:cs="Arial"/>
          <w:b/>
          <w:bCs/>
          <w:color w:val="auto"/>
          <w:sz w:val="22"/>
          <w:szCs w:val="22"/>
          <w:lang w:val="fr-FR"/>
        </w:rPr>
      </w:pPr>
      <w:r w:rsidRPr="00312C8A">
        <w:rPr>
          <w:rFonts w:cs="Arial"/>
          <w:b/>
          <w:bCs/>
          <w:color w:val="auto"/>
          <w:sz w:val="22"/>
          <w:szCs w:val="22"/>
          <w:lang w:val="fr-FR"/>
        </w:rPr>
        <w:lastRenderedPageBreak/>
        <w:t>PROPOSITION D</w:t>
      </w:r>
      <w:r w:rsidR="00576D67" w:rsidRPr="00312C8A">
        <w:rPr>
          <w:rFonts w:cs="Arial"/>
          <w:b/>
          <w:bCs/>
          <w:color w:val="auto"/>
          <w:sz w:val="22"/>
          <w:szCs w:val="22"/>
          <w:lang w:val="fr-FR"/>
        </w:rPr>
        <w:t>’</w:t>
      </w:r>
      <w:r w:rsidRPr="00312C8A">
        <w:rPr>
          <w:rFonts w:cs="Arial"/>
          <w:b/>
          <w:bCs/>
          <w:color w:val="auto"/>
          <w:sz w:val="22"/>
          <w:szCs w:val="22"/>
          <w:lang w:val="fr-FR"/>
        </w:rPr>
        <w:t xml:space="preserve">INCLUSION DES PÉTRELS GADFLY </w:t>
      </w:r>
    </w:p>
    <w:p w14:paraId="356D0DDC" w14:textId="5BCC5523" w:rsidR="00F152D8" w:rsidRPr="00312C8A" w:rsidRDefault="00AA1B9F">
      <w:pPr>
        <w:pStyle w:val="Default"/>
        <w:jc w:val="center"/>
        <w:rPr>
          <w:rFonts w:cs="Arial"/>
          <w:color w:val="auto"/>
          <w:sz w:val="22"/>
          <w:szCs w:val="22"/>
          <w:lang w:val="fr-FR"/>
        </w:rPr>
      </w:pPr>
      <w:r>
        <w:rPr>
          <w:rFonts w:cs="Arial"/>
          <w:b/>
          <w:bCs/>
          <w:color w:val="auto"/>
          <w:sz w:val="22"/>
          <w:szCs w:val="22"/>
          <w:lang w:val="fr-FR"/>
        </w:rPr>
        <w:t xml:space="preserve">AUX </w:t>
      </w:r>
      <w:r w:rsidR="00CC0F72" w:rsidRPr="00312C8A">
        <w:rPr>
          <w:rFonts w:cs="Arial"/>
          <w:b/>
          <w:bCs/>
          <w:color w:val="auto"/>
          <w:sz w:val="22"/>
          <w:szCs w:val="22"/>
          <w:lang w:val="fr-FR"/>
        </w:rPr>
        <w:t>ANNEXES I ET II DE LA CONVENTION</w:t>
      </w:r>
    </w:p>
    <w:p w14:paraId="33B98AD6" w14:textId="77777777" w:rsidR="00F152D8" w:rsidRPr="00312C8A" w:rsidRDefault="00F152D8">
      <w:pPr>
        <w:suppressAutoHyphens w:val="0"/>
        <w:autoSpaceDE w:val="0"/>
        <w:spacing w:after="0"/>
        <w:textAlignment w:val="auto"/>
        <w:rPr>
          <w:rFonts w:ascii="Arial" w:eastAsia="Times New Roman" w:hAnsi="Arial" w:cs="Arial"/>
          <w:color w:val="000000"/>
          <w:lang w:val="fr-FR" w:eastAsia="en-GB"/>
        </w:rPr>
      </w:pPr>
    </w:p>
    <w:p w14:paraId="70100C61" w14:textId="77777777" w:rsidR="00F152D8" w:rsidRPr="00312C8A" w:rsidRDefault="00F152D8">
      <w:pPr>
        <w:spacing w:after="0"/>
        <w:jc w:val="both"/>
        <w:rPr>
          <w:rFonts w:ascii="Arial" w:hAnsi="Arial" w:cs="Arial"/>
          <w:lang w:val="fr-FR"/>
        </w:rPr>
      </w:pPr>
    </w:p>
    <w:p w14:paraId="32B7E0DF" w14:textId="77777777" w:rsidR="00F152D8" w:rsidRPr="00312C8A" w:rsidRDefault="00CC0F72">
      <w:pPr>
        <w:spacing w:after="0"/>
        <w:ind w:left="567" w:hanging="567"/>
        <w:jc w:val="both"/>
        <w:rPr>
          <w:rFonts w:ascii="Arial" w:hAnsi="Arial" w:cs="Arial"/>
          <w:b/>
          <w:bCs/>
          <w:lang w:val="fr-FR"/>
        </w:rPr>
      </w:pPr>
      <w:r w:rsidRPr="00312C8A">
        <w:rPr>
          <w:rFonts w:ascii="Arial" w:hAnsi="Arial" w:cs="Arial"/>
          <w:b/>
          <w:bCs/>
          <w:lang w:val="fr-FR"/>
        </w:rPr>
        <w:t xml:space="preserve">A. </w:t>
      </w:r>
      <w:r w:rsidRPr="00312C8A">
        <w:rPr>
          <w:rFonts w:ascii="Arial" w:hAnsi="Arial" w:cs="Arial"/>
          <w:b/>
          <w:bCs/>
          <w:lang w:val="fr-FR"/>
        </w:rPr>
        <w:tab/>
        <w:t>PROPOSITION</w:t>
      </w:r>
    </w:p>
    <w:p w14:paraId="533A99C3" w14:textId="77777777" w:rsidR="00F152D8" w:rsidRPr="00312C8A" w:rsidRDefault="00F152D8">
      <w:pPr>
        <w:spacing w:after="0"/>
        <w:jc w:val="both"/>
        <w:rPr>
          <w:rFonts w:ascii="Arial" w:hAnsi="Arial" w:cs="Arial"/>
          <w:lang w:val="fr-FR"/>
        </w:rPr>
      </w:pPr>
    </w:p>
    <w:p w14:paraId="0A29A403" w14:textId="77777777" w:rsidR="00F152D8" w:rsidRPr="00312C8A" w:rsidRDefault="00CC0F72">
      <w:pPr>
        <w:spacing w:after="0"/>
        <w:jc w:val="both"/>
        <w:rPr>
          <w:rFonts w:ascii="Arial" w:hAnsi="Arial" w:cs="Arial"/>
          <w:lang w:val="fr-FR"/>
        </w:rPr>
      </w:pPr>
      <w:r w:rsidRPr="00312C8A">
        <w:rPr>
          <w:rFonts w:ascii="Arial" w:hAnsi="Arial" w:cs="Arial"/>
          <w:lang w:val="fr-FR"/>
        </w:rPr>
        <w:t xml:space="preserve">Inclusion de 22 espèces, sous-espèces et populations géographiques de pétrels de type </w:t>
      </w:r>
      <w:proofErr w:type="spellStart"/>
      <w:r w:rsidRPr="00312C8A">
        <w:rPr>
          <w:rFonts w:ascii="Arial" w:hAnsi="Arial" w:cs="Arial"/>
          <w:lang w:val="fr-FR"/>
        </w:rPr>
        <w:t>gadfly</w:t>
      </w:r>
      <w:proofErr w:type="spellEnd"/>
      <w:r w:rsidRPr="00312C8A">
        <w:rPr>
          <w:rFonts w:ascii="Arial" w:hAnsi="Arial" w:cs="Arial"/>
          <w:lang w:val="fr-FR"/>
        </w:rPr>
        <w:t xml:space="preserve">, du genre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r w:rsidRPr="00312C8A">
        <w:rPr>
          <w:rFonts w:ascii="Arial" w:hAnsi="Arial" w:cs="Arial"/>
          <w:lang w:val="fr-FR"/>
        </w:rPr>
        <w:t>(Bonaparte, 1856) et</w:t>
      </w:r>
      <w:r w:rsidRPr="00312C8A">
        <w:rPr>
          <w:rFonts w:ascii="Arial" w:hAnsi="Arial" w:cs="Arial"/>
          <w:i/>
          <w:iCs/>
          <w:lang w:val="fr-FR"/>
        </w:rPr>
        <w:t xml:space="preserve"> </w:t>
      </w:r>
      <w:r w:rsidRPr="00312C8A">
        <w:rPr>
          <w:rFonts w:ascii="Arial" w:hAnsi="Arial" w:cs="Arial"/>
          <w:lang w:val="fr-FR"/>
        </w:rPr>
        <w:t>4 espèces de</w:t>
      </w:r>
      <w:r w:rsidRPr="00312C8A">
        <w:rPr>
          <w:rFonts w:ascii="Arial" w:hAnsi="Arial" w:cs="Arial"/>
          <w:i/>
          <w:iCs/>
          <w:lang w:val="fr-FR"/>
        </w:rPr>
        <w:t xml:space="preserve"> </w:t>
      </w:r>
      <w:proofErr w:type="spellStart"/>
      <w:r w:rsidRPr="00312C8A">
        <w:rPr>
          <w:rFonts w:ascii="Arial" w:hAnsi="Arial" w:cs="Arial"/>
          <w:i/>
          <w:iCs/>
          <w:lang w:val="fr-FR"/>
        </w:rPr>
        <w:t>Pseudobulweria</w:t>
      </w:r>
      <w:proofErr w:type="spellEnd"/>
      <w:r w:rsidRPr="00312C8A">
        <w:rPr>
          <w:rFonts w:ascii="Arial" w:hAnsi="Arial" w:cs="Arial"/>
          <w:lang w:val="fr-FR"/>
        </w:rPr>
        <w:t xml:space="preserve"> (Mathews, 1936) dans les Annexes I et II</w:t>
      </w:r>
    </w:p>
    <w:p w14:paraId="7A85B637" w14:textId="77777777" w:rsidR="00F152D8" w:rsidRPr="00312C8A" w:rsidRDefault="00F152D8">
      <w:pPr>
        <w:spacing w:after="0"/>
        <w:jc w:val="both"/>
        <w:rPr>
          <w:rFonts w:ascii="Arial" w:hAnsi="Arial" w:cs="Arial"/>
          <w:lang w:val="fr-FR"/>
        </w:rPr>
      </w:pPr>
    </w:p>
    <w:p w14:paraId="76AC65D8" w14:textId="77777777" w:rsidR="00F152D8" w:rsidRPr="00312C8A" w:rsidRDefault="00CC0F72">
      <w:pPr>
        <w:spacing w:after="0"/>
        <w:ind w:left="567" w:hanging="567"/>
        <w:jc w:val="both"/>
        <w:rPr>
          <w:rFonts w:ascii="Arial" w:hAnsi="Arial" w:cs="Arial"/>
          <w:b/>
          <w:bCs/>
          <w:lang w:val="fr-FR"/>
        </w:rPr>
      </w:pPr>
      <w:r w:rsidRPr="00312C8A">
        <w:rPr>
          <w:rFonts w:ascii="Arial" w:hAnsi="Arial" w:cs="Arial"/>
          <w:b/>
          <w:bCs/>
          <w:lang w:val="fr-FR"/>
        </w:rPr>
        <w:t xml:space="preserve">B. </w:t>
      </w:r>
      <w:r w:rsidRPr="00312C8A">
        <w:rPr>
          <w:rFonts w:ascii="Arial" w:hAnsi="Arial" w:cs="Arial"/>
          <w:b/>
          <w:bCs/>
          <w:lang w:val="fr-FR"/>
        </w:rPr>
        <w:tab/>
        <w:t>AUTEUR DE LA PROPOSITION</w:t>
      </w:r>
    </w:p>
    <w:p w14:paraId="4ECC1810" w14:textId="77777777" w:rsidR="00F152D8" w:rsidRPr="00312C8A" w:rsidRDefault="00F152D8">
      <w:pPr>
        <w:spacing w:after="0"/>
        <w:jc w:val="both"/>
        <w:rPr>
          <w:rFonts w:ascii="Arial" w:hAnsi="Arial" w:cs="Arial"/>
          <w:b/>
          <w:bCs/>
          <w:lang w:val="fr-FR"/>
        </w:rPr>
      </w:pPr>
    </w:p>
    <w:p w14:paraId="06C3FCC0" w14:textId="77777777" w:rsidR="00F152D8" w:rsidRPr="00312C8A" w:rsidRDefault="00CC0F72">
      <w:pPr>
        <w:spacing w:after="0"/>
        <w:jc w:val="both"/>
        <w:rPr>
          <w:rFonts w:ascii="Arial" w:hAnsi="Arial" w:cs="Arial"/>
          <w:b/>
          <w:bCs/>
          <w:lang w:val="fr-FR"/>
        </w:rPr>
      </w:pPr>
      <w:r w:rsidRPr="00312C8A">
        <w:rPr>
          <w:rFonts w:ascii="Arial" w:hAnsi="Arial" w:cs="Arial"/>
          <w:lang w:val="fr-FR"/>
        </w:rPr>
        <w:t>Gouvernements de la Nouvelle-Zélande, de l</w:t>
      </w:r>
      <w:r w:rsidR="00576D67" w:rsidRPr="00312C8A">
        <w:rPr>
          <w:rFonts w:ascii="Arial" w:hAnsi="Arial" w:cs="Arial"/>
          <w:lang w:val="fr-FR"/>
        </w:rPr>
        <w:t>’</w:t>
      </w:r>
      <w:r w:rsidRPr="00312C8A">
        <w:rPr>
          <w:rFonts w:ascii="Arial" w:hAnsi="Arial" w:cs="Arial"/>
          <w:lang w:val="fr-FR"/>
        </w:rPr>
        <w:t>Australie, du Brésil, du Chili, des Îles Cook, de la République dominicaine et des Fidji</w:t>
      </w:r>
    </w:p>
    <w:p w14:paraId="27C40A8C" w14:textId="77777777" w:rsidR="00F152D8" w:rsidRPr="00312C8A" w:rsidRDefault="00F152D8">
      <w:pPr>
        <w:spacing w:after="0"/>
        <w:jc w:val="both"/>
        <w:rPr>
          <w:rFonts w:ascii="Arial" w:hAnsi="Arial" w:cs="Arial"/>
          <w:lang w:val="fr-FR"/>
        </w:rPr>
      </w:pPr>
    </w:p>
    <w:p w14:paraId="26D56A90" w14:textId="77777777" w:rsidR="00F152D8" w:rsidRPr="00312C8A" w:rsidRDefault="00CC0F72">
      <w:pPr>
        <w:spacing w:after="0"/>
        <w:ind w:left="567" w:hanging="567"/>
        <w:jc w:val="both"/>
        <w:rPr>
          <w:rFonts w:ascii="Arial" w:hAnsi="Arial" w:cs="Arial"/>
          <w:b/>
          <w:bCs/>
          <w:lang w:val="fr-FR"/>
        </w:rPr>
      </w:pPr>
      <w:r w:rsidRPr="00312C8A">
        <w:rPr>
          <w:rFonts w:ascii="Arial" w:hAnsi="Arial" w:cs="Arial"/>
          <w:b/>
          <w:bCs/>
          <w:lang w:val="fr-FR"/>
        </w:rPr>
        <w:t xml:space="preserve">C. </w:t>
      </w:r>
      <w:r w:rsidRPr="00312C8A">
        <w:rPr>
          <w:rFonts w:ascii="Arial" w:hAnsi="Arial" w:cs="Arial"/>
          <w:b/>
          <w:bCs/>
          <w:lang w:val="fr-FR"/>
        </w:rPr>
        <w:tab/>
        <w:t>MÉMOIRE JUSTIFICATIF</w:t>
      </w:r>
    </w:p>
    <w:p w14:paraId="6465D7A6" w14:textId="77777777" w:rsidR="00F152D8" w:rsidRPr="00312C8A" w:rsidRDefault="00F152D8">
      <w:pPr>
        <w:spacing w:after="0"/>
        <w:jc w:val="both"/>
        <w:rPr>
          <w:rFonts w:ascii="Arial" w:hAnsi="Arial" w:cs="Arial"/>
          <w:lang w:val="fr-FR"/>
        </w:rPr>
      </w:pPr>
    </w:p>
    <w:p w14:paraId="320EE421" w14:textId="77777777" w:rsidR="00F152D8" w:rsidRPr="00312C8A" w:rsidRDefault="00CC0F72">
      <w:pPr>
        <w:tabs>
          <w:tab w:val="left" w:pos="720"/>
          <w:tab w:val="left" w:pos="1440"/>
          <w:tab w:val="left" w:pos="6060"/>
        </w:tabs>
        <w:spacing w:after="80"/>
        <w:ind w:left="540" w:hanging="540"/>
        <w:jc w:val="both"/>
        <w:rPr>
          <w:rFonts w:ascii="Arial" w:hAnsi="Arial" w:cs="Arial"/>
          <w:b/>
          <w:bCs/>
          <w:lang w:val="fr-FR"/>
        </w:rPr>
      </w:pPr>
      <w:r w:rsidRPr="00312C8A">
        <w:rPr>
          <w:rFonts w:ascii="Arial" w:hAnsi="Arial" w:cs="Arial"/>
          <w:b/>
          <w:bCs/>
          <w:lang w:val="fr-FR"/>
        </w:rPr>
        <w:t>1.</w:t>
      </w:r>
      <w:r w:rsidRPr="00312C8A">
        <w:rPr>
          <w:rFonts w:ascii="Arial" w:hAnsi="Arial" w:cs="Arial"/>
          <w:b/>
          <w:bCs/>
          <w:lang w:val="fr-FR"/>
        </w:rPr>
        <w:tab/>
        <w:t>Taxonomie</w:t>
      </w:r>
    </w:p>
    <w:p w14:paraId="0052A441" w14:textId="77777777" w:rsidR="00F152D8" w:rsidRPr="00312C8A" w:rsidRDefault="00CC0F72">
      <w:pPr>
        <w:spacing w:after="80"/>
        <w:ind w:left="1080" w:hanging="540"/>
        <w:jc w:val="both"/>
        <w:rPr>
          <w:rFonts w:ascii="Arial" w:hAnsi="Arial" w:cs="Arial"/>
          <w:lang w:val="fr-FR"/>
        </w:rPr>
      </w:pPr>
      <w:r w:rsidRPr="00312C8A">
        <w:rPr>
          <w:rFonts w:ascii="Arial" w:hAnsi="Arial" w:cs="Arial"/>
          <w:lang w:val="fr-FR"/>
        </w:rPr>
        <w:t>1.1</w:t>
      </w:r>
      <w:r w:rsidRPr="00312C8A">
        <w:rPr>
          <w:rFonts w:ascii="Arial" w:hAnsi="Arial" w:cs="Arial"/>
          <w:lang w:val="fr-FR"/>
        </w:rPr>
        <w:tab/>
        <w:t>Classe</w:t>
      </w:r>
      <w:r w:rsidR="00576D67" w:rsidRPr="00312C8A">
        <w:rPr>
          <w:rFonts w:ascii="Arial" w:hAnsi="Arial" w:cs="Arial"/>
          <w:lang w:val="fr-FR"/>
        </w:rPr>
        <w:t> </w:t>
      </w:r>
      <w:r w:rsidRPr="00312C8A">
        <w:rPr>
          <w:rFonts w:ascii="Arial" w:hAnsi="Arial" w:cs="Arial"/>
          <w:lang w:val="fr-FR"/>
        </w:rPr>
        <w:t>: Aves</w:t>
      </w:r>
    </w:p>
    <w:p w14:paraId="7D73F20E" w14:textId="77777777" w:rsidR="00F152D8" w:rsidRPr="00312C8A" w:rsidRDefault="00CC0F72">
      <w:pPr>
        <w:spacing w:after="80"/>
        <w:ind w:left="1080" w:hanging="540"/>
        <w:jc w:val="both"/>
        <w:rPr>
          <w:rFonts w:ascii="Arial" w:hAnsi="Arial" w:cs="Arial"/>
          <w:lang w:val="fr-FR"/>
        </w:rPr>
      </w:pPr>
      <w:r w:rsidRPr="00312C8A">
        <w:rPr>
          <w:rFonts w:ascii="Arial" w:hAnsi="Arial" w:cs="Arial"/>
          <w:lang w:val="fr-FR"/>
        </w:rPr>
        <w:t>1.2</w:t>
      </w:r>
      <w:r w:rsidRPr="00312C8A">
        <w:rPr>
          <w:rFonts w:ascii="Arial" w:hAnsi="Arial" w:cs="Arial"/>
          <w:lang w:val="fr-FR"/>
        </w:rPr>
        <w:tab/>
        <w:t>Ordre</w:t>
      </w:r>
      <w:r w:rsidR="00576D67" w:rsidRPr="00312C8A">
        <w:rPr>
          <w:rFonts w:ascii="Arial" w:hAnsi="Arial" w:cs="Arial"/>
          <w:lang w:val="fr-FR"/>
        </w:rPr>
        <w:t> </w:t>
      </w:r>
      <w:r w:rsidRPr="00312C8A">
        <w:rPr>
          <w:rFonts w:ascii="Arial" w:hAnsi="Arial" w:cs="Arial"/>
          <w:lang w:val="fr-FR"/>
        </w:rPr>
        <w:t>: Procellariiformes</w:t>
      </w:r>
    </w:p>
    <w:p w14:paraId="6419F5E0" w14:textId="77777777" w:rsidR="00F152D8" w:rsidRPr="00312C8A" w:rsidRDefault="00CC0F72">
      <w:pPr>
        <w:spacing w:after="80"/>
        <w:ind w:left="1080" w:hanging="540"/>
        <w:jc w:val="both"/>
        <w:rPr>
          <w:rFonts w:ascii="Arial" w:hAnsi="Arial" w:cs="Arial"/>
          <w:lang w:val="fr-FR"/>
        </w:rPr>
      </w:pPr>
      <w:r w:rsidRPr="00312C8A">
        <w:rPr>
          <w:rFonts w:ascii="Arial" w:hAnsi="Arial" w:cs="Arial"/>
          <w:lang w:val="fr-FR"/>
        </w:rPr>
        <w:t>1.3</w:t>
      </w:r>
      <w:r w:rsidRPr="00312C8A">
        <w:rPr>
          <w:rFonts w:ascii="Arial" w:hAnsi="Arial" w:cs="Arial"/>
          <w:lang w:val="fr-FR"/>
        </w:rPr>
        <w:tab/>
        <w:t>Famille</w:t>
      </w:r>
      <w:r w:rsidR="00576D67" w:rsidRPr="00312C8A">
        <w:rPr>
          <w:rFonts w:ascii="Arial" w:hAnsi="Arial" w:cs="Arial"/>
          <w:lang w:val="fr-FR"/>
        </w:rPr>
        <w:t> </w:t>
      </w:r>
      <w:r w:rsidRPr="00312C8A">
        <w:rPr>
          <w:rFonts w:ascii="Arial" w:hAnsi="Arial" w:cs="Arial"/>
          <w:lang w:val="fr-FR"/>
        </w:rPr>
        <w:t xml:space="preserve">: </w:t>
      </w:r>
      <w:proofErr w:type="spellStart"/>
      <w:r w:rsidRPr="00312C8A">
        <w:rPr>
          <w:rFonts w:ascii="Arial" w:hAnsi="Arial" w:cs="Arial"/>
          <w:lang w:val="fr-FR"/>
        </w:rPr>
        <w:t>Procellariidae</w:t>
      </w:r>
      <w:proofErr w:type="spellEnd"/>
    </w:p>
    <w:p w14:paraId="6FD0A0B7" w14:textId="413428C6" w:rsidR="00F152D8" w:rsidRPr="00312C8A" w:rsidRDefault="00CC0F72" w:rsidP="00D80CF9">
      <w:pPr>
        <w:spacing w:after="120"/>
        <w:ind w:left="567"/>
        <w:rPr>
          <w:rFonts w:ascii="Arial" w:eastAsia="Times New Roman" w:hAnsi="Arial" w:cs="Arial"/>
          <w:lang w:val="fr-FR" w:eastAsia="en-NZ"/>
        </w:rPr>
      </w:pPr>
      <w:r w:rsidRPr="00312C8A">
        <w:rPr>
          <w:rFonts w:ascii="Arial" w:eastAsia="Times New Roman" w:hAnsi="Arial" w:cs="Arial"/>
          <w:lang w:val="fr-FR" w:eastAsia="en-NZ"/>
        </w:rPr>
        <w:t>1.4 Espèces proposées pour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Annexe I </w:t>
      </w:r>
    </w:p>
    <w:tbl>
      <w:tblPr>
        <w:tblW w:w="10349"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3"/>
        <w:gridCol w:w="3213"/>
        <w:gridCol w:w="3923"/>
      </w:tblGrid>
      <w:tr w:rsidR="00F152D8" w:rsidRPr="000A7AF0" w14:paraId="6DF1B6C0"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hideMark/>
          </w:tcPr>
          <w:p w14:paraId="31B272C2" w14:textId="05AAE0A3" w:rsidR="00F152D8" w:rsidRPr="007F35C5" w:rsidRDefault="00D830DE">
            <w:pPr>
              <w:spacing w:after="0"/>
              <w:rPr>
                <w:rFonts w:ascii="Arial" w:eastAsia="Times New Roman" w:hAnsi="Arial" w:cs="Arial"/>
                <w:sz w:val="20"/>
                <w:szCs w:val="20"/>
                <w:lang w:val="fr-FR" w:eastAsia="en-NZ"/>
              </w:rPr>
            </w:pPr>
            <w:r w:rsidRPr="007F35C5">
              <w:rPr>
                <w:rFonts w:ascii="Arial" w:eastAsia="Times New Roman" w:hAnsi="Arial" w:cs="Arial"/>
                <w:b/>
                <w:bCs/>
                <w:sz w:val="20"/>
                <w:szCs w:val="20"/>
                <w:lang w:val="fr-FR" w:eastAsia="en-NZ"/>
              </w:rPr>
              <w:t>Genre, espèce ou sous-espèce, y compris l'auteur et l'année</w:t>
            </w:r>
          </w:p>
        </w:tc>
        <w:tc>
          <w:tcPr>
            <w:tcW w:w="3213" w:type="dxa"/>
            <w:tcBorders>
              <w:top w:val="single" w:sz="6" w:space="0" w:color="000000"/>
              <w:left w:val="single" w:sz="6" w:space="0" w:color="000000"/>
              <w:bottom w:val="single" w:sz="6" w:space="0" w:color="000000"/>
              <w:right w:val="single" w:sz="6" w:space="0" w:color="000000"/>
            </w:tcBorders>
            <w:hideMark/>
          </w:tcPr>
          <w:p w14:paraId="25E95412" w14:textId="320B1AB8" w:rsidR="00F152D8" w:rsidRPr="007F35C5" w:rsidRDefault="00D830DE">
            <w:pPr>
              <w:spacing w:after="0"/>
              <w:rPr>
                <w:rFonts w:ascii="Arial" w:eastAsia="Times New Roman" w:hAnsi="Arial" w:cs="Arial"/>
                <w:sz w:val="20"/>
                <w:szCs w:val="20"/>
                <w:lang w:eastAsia="en-NZ"/>
              </w:rPr>
            </w:pPr>
            <w:proofErr w:type="spellStart"/>
            <w:r w:rsidRPr="007F35C5">
              <w:rPr>
                <w:rFonts w:ascii="Arial" w:eastAsia="Times New Roman" w:hAnsi="Arial" w:cs="Arial"/>
                <w:b/>
                <w:bCs/>
                <w:sz w:val="20"/>
                <w:szCs w:val="20"/>
                <w:lang w:val="en-GB" w:eastAsia="en-NZ"/>
              </w:rPr>
              <w:t>Synonymes</w:t>
            </w:r>
            <w:proofErr w:type="spellEnd"/>
            <w:r w:rsidRPr="007F35C5">
              <w:rPr>
                <w:rFonts w:ascii="Arial" w:eastAsia="Times New Roman" w:hAnsi="Arial" w:cs="Arial"/>
                <w:sz w:val="20"/>
                <w:szCs w:val="20"/>
                <w:lang w:eastAsia="en-NZ"/>
              </w:rPr>
              <w:t> </w:t>
            </w:r>
            <w:r w:rsidRPr="007F35C5">
              <w:rPr>
                <w:rFonts w:ascii="Arial" w:eastAsia="Times New Roman" w:hAnsi="Arial" w:cs="Arial"/>
                <w:b/>
                <w:bCs/>
                <w:sz w:val="20"/>
                <w:szCs w:val="20"/>
                <w:lang w:val="en-GB" w:eastAsia="en-NZ"/>
              </w:rPr>
              <w:t xml:space="preserve"> </w:t>
            </w:r>
            <w:proofErr w:type="spellStart"/>
            <w:r w:rsidRPr="007F35C5">
              <w:rPr>
                <w:rFonts w:ascii="Arial" w:eastAsia="Times New Roman" w:hAnsi="Arial" w:cs="Arial"/>
                <w:b/>
                <w:bCs/>
                <w:sz w:val="20"/>
                <w:szCs w:val="20"/>
                <w:lang w:val="en-GB" w:eastAsia="en-NZ"/>
              </w:rPr>
              <w:t>s</w:t>
            </w:r>
            <w:r w:rsidR="00CC0F72" w:rsidRPr="007F35C5">
              <w:rPr>
                <w:rFonts w:ascii="Arial" w:eastAsia="Times New Roman" w:hAnsi="Arial" w:cs="Arial"/>
                <w:b/>
                <w:bCs/>
                <w:sz w:val="20"/>
                <w:szCs w:val="20"/>
                <w:lang w:val="en-GB" w:eastAsia="en-NZ"/>
              </w:rPr>
              <w:t>cientifi</w:t>
            </w:r>
            <w:r w:rsidRPr="007F35C5">
              <w:rPr>
                <w:rFonts w:ascii="Arial" w:eastAsia="Times New Roman" w:hAnsi="Arial" w:cs="Arial"/>
                <w:b/>
                <w:bCs/>
                <w:sz w:val="20"/>
                <w:szCs w:val="20"/>
                <w:lang w:val="en-GB" w:eastAsia="en-NZ"/>
              </w:rPr>
              <w:t>que</w:t>
            </w:r>
            <w:r w:rsidR="00D80CF9">
              <w:rPr>
                <w:rFonts w:ascii="Arial" w:eastAsia="Times New Roman" w:hAnsi="Arial" w:cs="Arial"/>
                <w:b/>
                <w:bCs/>
                <w:sz w:val="20"/>
                <w:szCs w:val="20"/>
                <w:lang w:val="en-GB" w:eastAsia="en-NZ"/>
              </w:rPr>
              <w:t>s</w:t>
            </w:r>
            <w:proofErr w:type="spellEnd"/>
          </w:p>
        </w:tc>
        <w:tc>
          <w:tcPr>
            <w:tcW w:w="3923" w:type="dxa"/>
            <w:tcBorders>
              <w:top w:val="single" w:sz="6" w:space="0" w:color="000000"/>
              <w:left w:val="single" w:sz="6" w:space="0" w:color="000000"/>
              <w:bottom w:val="single" w:sz="6" w:space="0" w:color="000000"/>
              <w:right w:val="single" w:sz="6" w:space="0" w:color="000000"/>
            </w:tcBorders>
            <w:hideMark/>
          </w:tcPr>
          <w:p w14:paraId="034AF6FB" w14:textId="7E2EC00E" w:rsidR="00F152D8" w:rsidRPr="007F35C5" w:rsidRDefault="007F35C5">
            <w:pPr>
              <w:spacing w:after="0"/>
              <w:rPr>
                <w:rFonts w:ascii="Arial" w:eastAsia="Times New Roman" w:hAnsi="Arial" w:cs="Arial"/>
                <w:sz w:val="20"/>
                <w:szCs w:val="20"/>
                <w:lang w:val="fr-FR" w:eastAsia="en-NZ"/>
              </w:rPr>
            </w:pPr>
            <w:r w:rsidRPr="007F35C5">
              <w:rPr>
                <w:rFonts w:ascii="Arial" w:eastAsia="Times New Roman" w:hAnsi="Arial" w:cs="Arial"/>
                <w:b/>
                <w:bCs/>
                <w:sz w:val="20"/>
                <w:szCs w:val="20"/>
                <w:lang w:val="fr-FR" w:eastAsia="en-NZ"/>
              </w:rPr>
              <w:t>Nom(s) commun(s), dans toutes les langues applicables utilisées par la Convention</w:t>
            </w:r>
            <w:r w:rsidR="00CC0F72" w:rsidRPr="007F35C5">
              <w:rPr>
                <w:rFonts w:ascii="Arial" w:eastAsia="Times New Roman" w:hAnsi="Arial" w:cs="Arial"/>
                <w:sz w:val="20"/>
                <w:szCs w:val="20"/>
                <w:lang w:val="fr-FR" w:eastAsia="en-NZ"/>
              </w:rPr>
              <w:t>  </w:t>
            </w:r>
          </w:p>
        </w:tc>
      </w:tr>
      <w:tr w:rsidR="00F152D8" w:rsidRPr="007F35C5" w14:paraId="19B3E549"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hideMark/>
          </w:tcPr>
          <w:p w14:paraId="6CFCCD19" w14:textId="77777777" w:rsidR="00F152D8" w:rsidRPr="007F35C5" w:rsidRDefault="00CC0F72">
            <w:pPr>
              <w:spacing w:after="0"/>
              <w:rPr>
                <w:rFonts w:ascii="Arial" w:eastAsia="Times New Roman" w:hAnsi="Arial" w:cs="Arial"/>
                <w:sz w:val="20"/>
                <w:szCs w:val="20"/>
                <w:lang w:eastAsia="en-NZ"/>
              </w:rPr>
            </w:pPr>
            <w:proofErr w:type="spellStart"/>
            <w:r w:rsidRPr="007F35C5">
              <w:rPr>
                <w:rFonts w:ascii="Arial" w:eastAsia="Times New Roman" w:hAnsi="Arial" w:cs="Arial"/>
                <w:i/>
                <w:iCs/>
                <w:sz w:val="20"/>
                <w:szCs w:val="20"/>
                <w:lang w:val="en-GB" w:eastAsia="en-NZ"/>
              </w:rPr>
              <w:t>Pseudobulweria</w:t>
            </w:r>
            <w:proofErr w:type="spellEnd"/>
            <w:r w:rsidRPr="007F35C5">
              <w:rPr>
                <w:rFonts w:ascii="Arial" w:eastAsia="Times New Roman" w:hAnsi="Arial" w:cs="Arial"/>
                <w:i/>
                <w:iCs/>
                <w:sz w:val="20"/>
                <w:szCs w:val="20"/>
                <w:lang w:val="en-GB" w:eastAsia="en-NZ"/>
              </w:rPr>
              <w:t xml:space="preserve"> aterrima</w:t>
            </w:r>
            <w:r w:rsidRPr="007F35C5">
              <w:rPr>
                <w:rFonts w:ascii="Arial" w:eastAsia="Times New Roman" w:hAnsi="Arial" w:cs="Arial"/>
                <w:sz w:val="20"/>
                <w:szCs w:val="20"/>
                <w:lang w:val="en-GB" w:eastAsia="en-NZ"/>
              </w:rPr>
              <w:t xml:space="preserve"> (Bonaparte, 1857)</w:t>
            </w:r>
            <w:r w:rsidRPr="007F35C5">
              <w:rPr>
                <w:rFonts w:ascii="Arial" w:eastAsia="Times New Roman" w:hAnsi="Arial" w:cs="Arial"/>
                <w:sz w:val="20"/>
                <w:szCs w:val="20"/>
                <w:lang w:eastAsia="en-NZ"/>
              </w:rPr>
              <w:t> </w:t>
            </w:r>
          </w:p>
        </w:tc>
        <w:tc>
          <w:tcPr>
            <w:tcW w:w="3213" w:type="dxa"/>
            <w:tcBorders>
              <w:top w:val="single" w:sz="6" w:space="0" w:color="000000"/>
              <w:left w:val="single" w:sz="6" w:space="0" w:color="000000"/>
              <w:bottom w:val="single" w:sz="6" w:space="0" w:color="000000"/>
              <w:right w:val="single" w:sz="6" w:space="0" w:color="000000"/>
            </w:tcBorders>
            <w:hideMark/>
          </w:tcPr>
          <w:p w14:paraId="395537D6" w14:textId="77777777" w:rsidR="00F152D8" w:rsidRPr="007F35C5" w:rsidRDefault="00CC0F72">
            <w:pPr>
              <w:spacing w:after="0"/>
              <w:rPr>
                <w:rFonts w:ascii="Arial" w:eastAsia="Times New Roman" w:hAnsi="Arial" w:cs="Arial"/>
                <w:sz w:val="20"/>
                <w:szCs w:val="20"/>
                <w:lang w:eastAsia="en-NZ"/>
              </w:rPr>
            </w:pPr>
            <w:r w:rsidRPr="007F35C5">
              <w:rPr>
                <w:rFonts w:ascii="Arial" w:eastAsia="Times New Roman" w:hAnsi="Arial" w:cs="Arial"/>
                <w:i/>
                <w:iCs/>
                <w:sz w:val="20"/>
                <w:szCs w:val="20"/>
                <w:lang w:val="en-GB" w:eastAsia="en-NZ"/>
              </w:rPr>
              <w:t>Pterodroma aterrima</w:t>
            </w:r>
            <w:r w:rsidRPr="007F35C5">
              <w:rPr>
                <w:rFonts w:ascii="Arial" w:eastAsia="Times New Roman" w:hAnsi="Arial" w:cs="Arial"/>
                <w:sz w:val="20"/>
                <w:szCs w:val="20"/>
                <w:lang w:eastAsia="en-NZ"/>
              </w:rPr>
              <w:t> </w:t>
            </w:r>
          </w:p>
        </w:tc>
        <w:tc>
          <w:tcPr>
            <w:tcW w:w="3923" w:type="dxa"/>
            <w:tcBorders>
              <w:top w:val="single" w:sz="6" w:space="0" w:color="000000"/>
              <w:left w:val="single" w:sz="6" w:space="0" w:color="000000"/>
              <w:bottom w:val="single" w:sz="6" w:space="0" w:color="000000"/>
              <w:right w:val="single" w:sz="6" w:space="0" w:color="000000"/>
            </w:tcBorders>
            <w:hideMark/>
          </w:tcPr>
          <w:p w14:paraId="154BDB0C"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 xml:space="preserve">EN – </w:t>
            </w:r>
            <w:proofErr w:type="spellStart"/>
            <w:r w:rsidRPr="007F35C5">
              <w:rPr>
                <w:rFonts w:ascii="Arial" w:eastAsia="Times New Roman" w:hAnsi="Arial" w:cs="Arial"/>
                <w:sz w:val="20"/>
                <w:szCs w:val="20"/>
                <w:lang w:val="fr-FR" w:eastAsia="en-NZ"/>
              </w:rPr>
              <w:t>Mascarene</w:t>
            </w:r>
            <w:proofErr w:type="spellEnd"/>
            <w:r w:rsidRPr="007F35C5">
              <w:rPr>
                <w:rFonts w:ascii="Arial" w:eastAsia="Times New Roman" w:hAnsi="Arial" w:cs="Arial"/>
                <w:sz w:val="20"/>
                <w:szCs w:val="20"/>
                <w:lang w:val="fr-FR" w:eastAsia="en-NZ"/>
              </w:rPr>
              <w:t xml:space="preserve">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xml:space="preserve">; </w:t>
            </w:r>
            <w:proofErr w:type="spellStart"/>
            <w:r w:rsidRPr="007F35C5">
              <w:rPr>
                <w:rFonts w:ascii="Arial" w:eastAsia="Times New Roman" w:hAnsi="Arial" w:cs="Arial"/>
                <w:sz w:val="20"/>
                <w:szCs w:val="20"/>
                <w:lang w:val="fr-FR" w:eastAsia="en-NZ"/>
              </w:rPr>
              <w:t>Mascarene</w:t>
            </w:r>
            <w:proofErr w:type="spellEnd"/>
            <w:r w:rsidRPr="007F35C5">
              <w:rPr>
                <w:rFonts w:ascii="Arial" w:eastAsia="Times New Roman" w:hAnsi="Arial" w:cs="Arial"/>
                <w:sz w:val="20"/>
                <w:szCs w:val="20"/>
                <w:lang w:val="fr-FR" w:eastAsia="en-NZ"/>
              </w:rPr>
              <w:t xml:space="preserve"> black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xml:space="preserve">; Réunion black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xml:space="preserve">; Réunion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w:t>
            </w:r>
          </w:p>
          <w:p w14:paraId="1A1F07B8"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FR – Pétrel de Bourbon </w:t>
            </w:r>
          </w:p>
          <w:p w14:paraId="3377E5B3" w14:textId="77777777" w:rsidR="00F152D8" w:rsidRPr="007F35C5" w:rsidRDefault="00CC0F72">
            <w:pPr>
              <w:spacing w:after="0"/>
              <w:rPr>
                <w:rFonts w:ascii="Arial" w:eastAsia="Times New Roman" w:hAnsi="Arial" w:cs="Arial"/>
                <w:sz w:val="20"/>
                <w:szCs w:val="20"/>
                <w:lang w:val="es-ES" w:eastAsia="en-NZ"/>
              </w:rPr>
            </w:pPr>
            <w:r w:rsidRPr="007F35C5">
              <w:rPr>
                <w:rFonts w:ascii="Arial" w:eastAsia="Times New Roman" w:hAnsi="Arial" w:cs="Arial"/>
                <w:sz w:val="20"/>
                <w:szCs w:val="20"/>
                <w:lang w:val="es-ES" w:eastAsia="en-NZ"/>
              </w:rPr>
              <w:t>ES – Petrel de Reunión </w:t>
            </w:r>
          </w:p>
        </w:tc>
      </w:tr>
      <w:tr w:rsidR="00F152D8" w:rsidRPr="007F35C5" w14:paraId="7B38C200"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hideMark/>
          </w:tcPr>
          <w:p w14:paraId="256FF285" w14:textId="77777777" w:rsidR="00F152D8" w:rsidRPr="007F35C5" w:rsidRDefault="00CC0F72">
            <w:pPr>
              <w:spacing w:after="0"/>
              <w:rPr>
                <w:rFonts w:ascii="Arial" w:eastAsia="Times New Roman" w:hAnsi="Arial" w:cs="Arial"/>
                <w:i/>
                <w:iCs/>
                <w:sz w:val="20"/>
                <w:szCs w:val="20"/>
                <w:lang w:val="en-GB" w:eastAsia="en-NZ"/>
              </w:rPr>
            </w:pPr>
            <w:proofErr w:type="spellStart"/>
            <w:r w:rsidRPr="007F35C5">
              <w:rPr>
                <w:rFonts w:ascii="Arial" w:eastAsia="Times New Roman" w:hAnsi="Arial" w:cs="Arial"/>
                <w:i/>
                <w:iCs/>
                <w:sz w:val="20"/>
                <w:szCs w:val="20"/>
                <w:lang w:val="en-GB" w:eastAsia="en-NZ"/>
              </w:rPr>
              <w:t>Pseudobulweria</w:t>
            </w:r>
            <w:proofErr w:type="spellEnd"/>
            <w:r w:rsidRPr="007F35C5">
              <w:rPr>
                <w:rFonts w:ascii="Arial" w:eastAsia="Times New Roman" w:hAnsi="Arial" w:cs="Arial"/>
                <w:i/>
                <w:iCs/>
                <w:sz w:val="20"/>
                <w:szCs w:val="20"/>
                <w:lang w:val="en-GB" w:eastAsia="en-NZ"/>
              </w:rPr>
              <w:t xml:space="preserve"> </w:t>
            </w:r>
            <w:proofErr w:type="spellStart"/>
            <w:r w:rsidRPr="007F35C5">
              <w:rPr>
                <w:rFonts w:ascii="Arial" w:eastAsia="Times New Roman" w:hAnsi="Arial" w:cs="Arial"/>
                <w:i/>
                <w:iCs/>
                <w:sz w:val="20"/>
                <w:szCs w:val="20"/>
                <w:lang w:val="en-GB" w:eastAsia="en-NZ"/>
              </w:rPr>
              <w:t>becki</w:t>
            </w:r>
            <w:proofErr w:type="spellEnd"/>
          </w:p>
          <w:p w14:paraId="52B7995A" w14:textId="77777777" w:rsidR="00F152D8" w:rsidRPr="007F35C5" w:rsidRDefault="00CC0F72">
            <w:pPr>
              <w:spacing w:after="0"/>
              <w:rPr>
                <w:rFonts w:ascii="Arial" w:eastAsia="Times New Roman" w:hAnsi="Arial" w:cs="Arial"/>
                <w:sz w:val="20"/>
                <w:szCs w:val="20"/>
                <w:lang w:eastAsia="en-NZ"/>
              </w:rPr>
            </w:pPr>
            <w:r w:rsidRPr="007F35C5">
              <w:rPr>
                <w:rFonts w:ascii="Arial" w:eastAsia="Times New Roman" w:hAnsi="Arial" w:cs="Arial"/>
                <w:sz w:val="20"/>
                <w:szCs w:val="20"/>
                <w:lang w:val="en-GB" w:eastAsia="en-NZ"/>
              </w:rPr>
              <w:t>(Murphy, 1928)</w:t>
            </w:r>
            <w:r w:rsidRPr="007F35C5">
              <w:rPr>
                <w:rFonts w:ascii="Arial" w:eastAsia="Times New Roman" w:hAnsi="Arial" w:cs="Arial"/>
                <w:sz w:val="20"/>
                <w:szCs w:val="20"/>
                <w:lang w:eastAsia="en-NZ"/>
              </w:rPr>
              <w:t> </w:t>
            </w:r>
          </w:p>
        </w:tc>
        <w:tc>
          <w:tcPr>
            <w:tcW w:w="3213" w:type="dxa"/>
            <w:tcBorders>
              <w:top w:val="single" w:sz="6" w:space="0" w:color="000000"/>
              <w:left w:val="single" w:sz="6" w:space="0" w:color="000000"/>
              <w:bottom w:val="single" w:sz="6" w:space="0" w:color="000000"/>
              <w:right w:val="single" w:sz="6" w:space="0" w:color="000000"/>
            </w:tcBorders>
            <w:hideMark/>
          </w:tcPr>
          <w:p w14:paraId="68830502" w14:textId="77777777" w:rsidR="00F152D8" w:rsidRPr="007F35C5" w:rsidRDefault="00CC0F72">
            <w:pPr>
              <w:spacing w:after="0"/>
              <w:rPr>
                <w:rFonts w:ascii="Arial" w:eastAsia="Times New Roman" w:hAnsi="Arial" w:cs="Arial"/>
                <w:sz w:val="20"/>
                <w:szCs w:val="20"/>
                <w:lang w:eastAsia="en-NZ"/>
              </w:rPr>
            </w:pPr>
            <w:r w:rsidRPr="007F35C5">
              <w:rPr>
                <w:rFonts w:ascii="Arial" w:eastAsia="Times New Roman" w:hAnsi="Arial" w:cs="Arial"/>
                <w:i/>
                <w:iCs/>
                <w:sz w:val="20"/>
                <w:szCs w:val="20"/>
                <w:lang w:val="en-GB" w:eastAsia="en-NZ"/>
              </w:rPr>
              <w:t xml:space="preserve">Pterodroma </w:t>
            </w:r>
            <w:proofErr w:type="spellStart"/>
            <w:r w:rsidRPr="007F35C5">
              <w:rPr>
                <w:rFonts w:ascii="Arial" w:eastAsia="Times New Roman" w:hAnsi="Arial" w:cs="Arial"/>
                <w:i/>
                <w:iCs/>
                <w:sz w:val="20"/>
                <w:szCs w:val="20"/>
                <w:lang w:val="en-GB" w:eastAsia="en-NZ"/>
              </w:rPr>
              <w:t>becki</w:t>
            </w:r>
            <w:proofErr w:type="spellEnd"/>
            <w:r w:rsidRPr="007F35C5">
              <w:rPr>
                <w:rFonts w:ascii="Arial" w:eastAsia="Times New Roman" w:hAnsi="Arial" w:cs="Arial"/>
                <w:sz w:val="20"/>
                <w:szCs w:val="20"/>
                <w:lang w:eastAsia="en-NZ"/>
              </w:rPr>
              <w:t> </w:t>
            </w:r>
          </w:p>
        </w:tc>
        <w:tc>
          <w:tcPr>
            <w:tcW w:w="3923" w:type="dxa"/>
            <w:tcBorders>
              <w:top w:val="single" w:sz="6" w:space="0" w:color="000000"/>
              <w:left w:val="single" w:sz="6" w:space="0" w:color="000000"/>
              <w:bottom w:val="single" w:sz="6" w:space="0" w:color="000000"/>
              <w:right w:val="single" w:sz="6" w:space="0" w:color="000000"/>
            </w:tcBorders>
            <w:hideMark/>
          </w:tcPr>
          <w:p w14:paraId="05640C79" w14:textId="77777777" w:rsidR="00F152D8" w:rsidRPr="007F35C5" w:rsidRDefault="00CC0F72">
            <w:pPr>
              <w:spacing w:after="0"/>
              <w:rPr>
                <w:rFonts w:ascii="Arial" w:eastAsia="Times New Roman" w:hAnsi="Arial" w:cs="Arial"/>
                <w:sz w:val="20"/>
                <w:szCs w:val="20"/>
                <w:lang w:val="en-GB" w:eastAsia="en-NZ"/>
              </w:rPr>
            </w:pPr>
            <w:r w:rsidRPr="007F35C5">
              <w:rPr>
                <w:rFonts w:ascii="Arial" w:eastAsia="Times New Roman" w:hAnsi="Arial" w:cs="Arial"/>
                <w:sz w:val="20"/>
                <w:szCs w:val="20"/>
                <w:lang w:val="en-GB" w:eastAsia="en-NZ"/>
              </w:rPr>
              <w:t>EN – Beck’s petrel; Solomon Island petrel </w:t>
            </w:r>
          </w:p>
          <w:p w14:paraId="6A3F4343"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FR – Pétrel de Beck </w:t>
            </w:r>
          </w:p>
          <w:p w14:paraId="18046238"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 xml:space="preserve">ES –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xml:space="preserve"> de Beck </w:t>
            </w:r>
          </w:p>
        </w:tc>
      </w:tr>
      <w:tr w:rsidR="00F152D8" w:rsidRPr="000A7AF0" w14:paraId="657CFED5"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hideMark/>
          </w:tcPr>
          <w:p w14:paraId="4B777B07" w14:textId="77777777" w:rsidR="00F152D8" w:rsidRPr="007F35C5" w:rsidRDefault="00CC0F72">
            <w:pPr>
              <w:spacing w:after="0"/>
              <w:rPr>
                <w:rFonts w:ascii="Arial" w:eastAsia="Times New Roman" w:hAnsi="Arial" w:cs="Arial"/>
                <w:i/>
                <w:iCs/>
                <w:sz w:val="20"/>
                <w:szCs w:val="20"/>
                <w:lang w:val="en-GB" w:eastAsia="en-NZ"/>
              </w:rPr>
            </w:pPr>
            <w:proofErr w:type="spellStart"/>
            <w:r w:rsidRPr="007F35C5">
              <w:rPr>
                <w:rFonts w:ascii="Arial" w:eastAsia="Times New Roman" w:hAnsi="Arial" w:cs="Arial"/>
                <w:i/>
                <w:iCs/>
                <w:sz w:val="20"/>
                <w:szCs w:val="20"/>
                <w:lang w:val="en-GB" w:eastAsia="en-NZ"/>
              </w:rPr>
              <w:t>Pseudobulweria</w:t>
            </w:r>
            <w:proofErr w:type="spellEnd"/>
            <w:r w:rsidRPr="007F35C5">
              <w:rPr>
                <w:rFonts w:ascii="Arial" w:eastAsia="Times New Roman" w:hAnsi="Arial" w:cs="Arial"/>
                <w:i/>
                <w:iCs/>
                <w:sz w:val="20"/>
                <w:szCs w:val="20"/>
                <w:lang w:val="en-GB" w:eastAsia="en-NZ"/>
              </w:rPr>
              <w:t xml:space="preserve"> </w:t>
            </w:r>
            <w:proofErr w:type="spellStart"/>
            <w:r w:rsidRPr="007F35C5">
              <w:rPr>
                <w:rFonts w:ascii="Arial" w:eastAsia="Times New Roman" w:hAnsi="Arial" w:cs="Arial"/>
                <w:i/>
                <w:iCs/>
                <w:sz w:val="20"/>
                <w:szCs w:val="20"/>
                <w:lang w:val="en-GB" w:eastAsia="en-NZ"/>
              </w:rPr>
              <w:t>macgillivrayi</w:t>
            </w:r>
            <w:proofErr w:type="spellEnd"/>
            <w:r w:rsidRPr="007F35C5">
              <w:rPr>
                <w:rFonts w:ascii="Arial" w:eastAsia="Times New Roman" w:hAnsi="Arial" w:cs="Arial"/>
                <w:i/>
                <w:iCs/>
                <w:sz w:val="20"/>
                <w:szCs w:val="20"/>
                <w:lang w:val="en-GB" w:eastAsia="en-NZ"/>
              </w:rPr>
              <w:t xml:space="preserve"> </w:t>
            </w:r>
          </w:p>
          <w:p w14:paraId="41B78D4A" w14:textId="77777777" w:rsidR="00F152D8" w:rsidRPr="007F35C5" w:rsidRDefault="00CC0F72">
            <w:pPr>
              <w:spacing w:after="0"/>
              <w:rPr>
                <w:rFonts w:ascii="Arial" w:eastAsia="Times New Roman" w:hAnsi="Arial" w:cs="Arial"/>
                <w:sz w:val="20"/>
                <w:szCs w:val="20"/>
                <w:lang w:eastAsia="en-NZ"/>
              </w:rPr>
            </w:pPr>
            <w:r w:rsidRPr="007F35C5">
              <w:rPr>
                <w:rFonts w:ascii="Arial" w:eastAsia="Times New Roman" w:hAnsi="Arial" w:cs="Arial"/>
                <w:sz w:val="20"/>
                <w:szCs w:val="20"/>
                <w:lang w:val="en-GB" w:eastAsia="en-NZ"/>
              </w:rPr>
              <w:t>(Gray, 1860)</w:t>
            </w:r>
            <w:r w:rsidRPr="007F35C5">
              <w:rPr>
                <w:rFonts w:ascii="Arial" w:eastAsia="Times New Roman" w:hAnsi="Arial" w:cs="Arial"/>
                <w:sz w:val="20"/>
                <w:szCs w:val="20"/>
                <w:lang w:eastAsia="en-NZ"/>
              </w:rPr>
              <w:t> </w:t>
            </w:r>
          </w:p>
        </w:tc>
        <w:tc>
          <w:tcPr>
            <w:tcW w:w="3213" w:type="dxa"/>
            <w:tcBorders>
              <w:top w:val="single" w:sz="6" w:space="0" w:color="000000"/>
              <w:left w:val="single" w:sz="6" w:space="0" w:color="000000"/>
              <w:bottom w:val="single" w:sz="6" w:space="0" w:color="000000"/>
              <w:right w:val="single" w:sz="6" w:space="0" w:color="000000"/>
            </w:tcBorders>
            <w:hideMark/>
          </w:tcPr>
          <w:p w14:paraId="39B4303E" w14:textId="77777777" w:rsidR="00F152D8" w:rsidRPr="007F35C5" w:rsidRDefault="00CC0F72">
            <w:pPr>
              <w:spacing w:after="0"/>
              <w:rPr>
                <w:rFonts w:ascii="Arial" w:eastAsia="Times New Roman" w:hAnsi="Arial" w:cs="Arial"/>
                <w:sz w:val="20"/>
                <w:szCs w:val="20"/>
                <w:lang w:eastAsia="en-NZ"/>
              </w:rPr>
            </w:pPr>
            <w:r w:rsidRPr="007F35C5">
              <w:rPr>
                <w:rFonts w:ascii="Arial" w:eastAsia="Times New Roman" w:hAnsi="Arial" w:cs="Arial"/>
                <w:i/>
                <w:iCs/>
                <w:sz w:val="20"/>
                <w:szCs w:val="20"/>
                <w:lang w:val="en-GB" w:eastAsia="en-NZ"/>
              </w:rPr>
              <w:t xml:space="preserve">Pterodroma </w:t>
            </w:r>
            <w:proofErr w:type="spellStart"/>
            <w:r w:rsidRPr="007F35C5">
              <w:rPr>
                <w:rFonts w:ascii="Arial" w:eastAsia="Times New Roman" w:hAnsi="Arial" w:cs="Arial"/>
                <w:i/>
                <w:iCs/>
                <w:sz w:val="20"/>
                <w:szCs w:val="20"/>
                <w:lang w:val="en-GB" w:eastAsia="en-NZ"/>
              </w:rPr>
              <w:t>macgillivrayi</w:t>
            </w:r>
            <w:proofErr w:type="spellEnd"/>
            <w:r w:rsidRPr="007F35C5">
              <w:rPr>
                <w:rFonts w:ascii="Arial" w:eastAsia="Times New Roman" w:hAnsi="Arial" w:cs="Arial"/>
                <w:sz w:val="20"/>
                <w:szCs w:val="20"/>
                <w:lang w:eastAsia="en-NZ"/>
              </w:rPr>
              <w:t> </w:t>
            </w:r>
          </w:p>
        </w:tc>
        <w:tc>
          <w:tcPr>
            <w:tcW w:w="3923" w:type="dxa"/>
            <w:tcBorders>
              <w:top w:val="single" w:sz="6" w:space="0" w:color="000000"/>
              <w:left w:val="single" w:sz="6" w:space="0" w:color="000000"/>
              <w:bottom w:val="single" w:sz="6" w:space="0" w:color="000000"/>
              <w:right w:val="single" w:sz="6" w:space="0" w:color="000000"/>
            </w:tcBorders>
            <w:hideMark/>
          </w:tcPr>
          <w:p w14:paraId="50AB84A0"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 xml:space="preserve">EN – Fiji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xml:space="preserve">; </w:t>
            </w:r>
            <w:proofErr w:type="spellStart"/>
            <w:r w:rsidRPr="007F35C5">
              <w:rPr>
                <w:rFonts w:ascii="Arial" w:eastAsia="Times New Roman" w:hAnsi="Arial" w:cs="Arial"/>
                <w:sz w:val="20"/>
                <w:szCs w:val="20"/>
                <w:lang w:val="fr-FR" w:eastAsia="en-NZ"/>
              </w:rPr>
              <w:t>MacGillivray’s</w:t>
            </w:r>
            <w:proofErr w:type="spellEnd"/>
            <w:r w:rsidRPr="007F35C5">
              <w:rPr>
                <w:rFonts w:ascii="Arial" w:eastAsia="Times New Roman" w:hAnsi="Arial" w:cs="Arial"/>
                <w:sz w:val="20"/>
                <w:szCs w:val="20"/>
                <w:lang w:val="fr-FR" w:eastAsia="en-NZ"/>
              </w:rPr>
              <w:t xml:space="preserve">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w:t>
            </w:r>
          </w:p>
          <w:p w14:paraId="5F0BE09D"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FR – Pétrel des Fidji </w:t>
            </w:r>
          </w:p>
          <w:p w14:paraId="65B4D5DA" w14:textId="77777777" w:rsidR="00F152D8" w:rsidRPr="007F35C5" w:rsidRDefault="00CC0F72">
            <w:pPr>
              <w:spacing w:after="0"/>
              <w:rPr>
                <w:rFonts w:ascii="Arial" w:eastAsia="Times New Roman" w:hAnsi="Arial" w:cs="Arial"/>
                <w:sz w:val="20"/>
                <w:szCs w:val="20"/>
                <w:lang w:val="es-ES" w:eastAsia="en-NZ"/>
              </w:rPr>
            </w:pPr>
            <w:r w:rsidRPr="007F35C5">
              <w:rPr>
                <w:rFonts w:ascii="Arial" w:eastAsia="Times New Roman" w:hAnsi="Arial" w:cs="Arial"/>
                <w:sz w:val="20"/>
                <w:szCs w:val="20"/>
                <w:lang w:val="es-ES" w:eastAsia="en-NZ"/>
              </w:rPr>
              <w:t>ES – Petrel de las</w:t>
            </w:r>
            <w:r w:rsidR="00576D67" w:rsidRPr="007F35C5">
              <w:rPr>
                <w:rFonts w:ascii="Arial" w:eastAsia="Times New Roman" w:hAnsi="Arial" w:cs="Arial"/>
                <w:sz w:val="20"/>
                <w:szCs w:val="20"/>
                <w:lang w:val="es-ES" w:eastAsia="en-NZ"/>
              </w:rPr>
              <w:t> </w:t>
            </w:r>
            <w:proofErr w:type="spellStart"/>
            <w:r w:rsidRPr="007F35C5">
              <w:rPr>
                <w:rFonts w:ascii="Arial" w:eastAsia="Times New Roman" w:hAnsi="Arial" w:cs="Arial"/>
                <w:sz w:val="20"/>
                <w:szCs w:val="20"/>
                <w:lang w:val="es-ES" w:eastAsia="en-NZ"/>
              </w:rPr>
              <w:t>Fiji</w:t>
            </w:r>
            <w:proofErr w:type="spellEnd"/>
            <w:r w:rsidRPr="007F35C5">
              <w:rPr>
                <w:rFonts w:ascii="Arial" w:eastAsia="Times New Roman" w:hAnsi="Arial" w:cs="Arial"/>
                <w:sz w:val="20"/>
                <w:szCs w:val="20"/>
                <w:lang w:val="es-ES" w:eastAsia="en-NZ"/>
              </w:rPr>
              <w:t> </w:t>
            </w:r>
          </w:p>
        </w:tc>
      </w:tr>
      <w:tr w:rsidR="00F152D8" w:rsidRPr="007F35C5" w14:paraId="626E4253"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tcPr>
          <w:p w14:paraId="07492E23" w14:textId="77777777" w:rsidR="00F152D8" w:rsidRPr="007F35C5" w:rsidRDefault="00CC0F72">
            <w:pPr>
              <w:spacing w:after="0"/>
              <w:rPr>
                <w:rFonts w:ascii="Arial" w:eastAsia="Times New Roman" w:hAnsi="Arial" w:cs="Arial"/>
                <w:i/>
                <w:iCs/>
                <w:sz w:val="20"/>
                <w:szCs w:val="20"/>
                <w:lang w:val="en-GB" w:eastAsia="en-NZ"/>
              </w:rPr>
            </w:pPr>
            <w:r w:rsidRPr="007F35C5">
              <w:rPr>
                <w:rFonts w:ascii="Arial" w:eastAsia="Times New Roman" w:hAnsi="Arial" w:cs="Arial"/>
                <w:i/>
                <w:iCs/>
                <w:sz w:val="20"/>
                <w:szCs w:val="20"/>
                <w:lang w:val="en-GB" w:eastAsia="en-NZ"/>
              </w:rPr>
              <w:t xml:space="preserve">Pterodroma </w:t>
            </w:r>
            <w:proofErr w:type="spellStart"/>
            <w:r w:rsidRPr="007F35C5">
              <w:rPr>
                <w:rFonts w:ascii="Arial" w:eastAsia="Times New Roman" w:hAnsi="Arial" w:cs="Arial"/>
                <w:i/>
                <w:iCs/>
                <w:sz w:val="20"/>
                <w:szCs w:val="20"/>
                <w:lang w:val="en-GB" w:eastAsia="en-NZ"/>
              </w:rPr>
              <w:t>baraui</w:t>
            </w:r>
            <w:proofErr w:type="spellEnd"/>
            <w:r w:rsidRPr="007F35C5">
              <w:rPr>
                <w:rFonts w:ascii="Arial" w:eastAsia="Times New Roman" w:hAnsi="Arial" w:cs="Arial"/>
                <w:i/>
                <w:iCs/>
                <w:sz w:val="20"/>
                <w:szCs w:val="20"/>
                <w:lang w:val="en-GB" w:eastAsia="en-NZ"/>
              </w:rPr>
              <w:t xml:space="preserve"> </w:t>
            </w:r>
            <w:r w:rsidRPr="007F35C5">
              <w:rPr>
                <w:rFonts w:ascii="Arial" w:eastAsia="Times New Roman" w:hAnsi="Arial" w:cs="Arial"/>
                <w:sz w:val="20"/>
                <w:szCs w:val="20"/>
                <w:lang w:val="en-GB" w:eastAsia="en-NZ"/>
              </w:rPr>
              <w:t>(</w:t>
            </w:r>
            <w:proofErr w:type="spellStart"/>
            <w:r w:rsidRPr="007F35C5">
              <w:rPr>
                <w:rFonts w:ascii="Arial" w:eastAsia="Times New Roman" w:hAnsi="Arial" w:cs="Arial"/>
                <w:sz w:val="20"/>
                <w:szCs w:val="20"/>
                <w:lang w:val="en-GB" w:eastAsia="en-NZ"/>
              </w:rPr>
              <w:t>Jouanin</w:t>
            </w:r>
            <w:proofErr w:type="spellEnd"/>
            <w:r w:rsidRPr="007F35C5">
              <w:rPr>
                <w:rFonts w:ascii="Arial" w:eastAsia="Times New Roman" w:hAnsi="Arial" w:cs="Arial"/>
                <w:sz w:val="20"/>
                <w:szCs w:val="20"/>
                <w:lang w:val="en-GB" w:eastAsia="en-NZ"/>
              </w:rPr>
              <w:t>, 1964)</w:t>
            </w:r>
            <w:r w:rsidRPr="007F35C5">
              <w:rPr>
                <w:rFonts w:ascii="Arial" w:eastAsia="Times New Roman" w:hAnsi="Arial" w:cs="Arial"/>
                <w:sz w:val="20"/>
                <w:szCs w:val="20"/>
                <w:lang w:eastAsia="en-NZ"/>
              </w:rPr>
              <w:t> </w:t>
            </w:r>
          </w:p>
        </w:tc>
        <w:tc>
          <w:tcPr>
            <w:tcW w:w="3213" w:type="dxa"/>
            <w:tcBorders>
              <w:top w:val="single" w:sz="6" w:space="0" w:color="000000"/>
              <w:left w:val="single" w:sz="6" w:space="0" w:color="000000"/>
              <w:bottom w:val="single" w:sz="6" w:space="0" w:color="000000"/>
              <w:right w:val="single" w:sz="6" w:space="0" w:color="000000"/>
            </w:tcBorders>
          </w:tcPr>
          <w:p w14:paraId="1D7BB8C1" w14:textId="0E92CA3E" w:rsidR="00F152D8" w:rsidRPr="007F35C5" w:rsidRDefault="007F35C5">
            <w:pPr>
              <w:spacing w:after="0"/>
              <w:rPr>
                <w:rFonts w:ascii="Arial" w:eastAsia="Times New Roman" w:hAnsi="Arial" w:cs="Arial"/>
                <w:sz w:val="20"/>
                <w:szCs w:val="20"/>
                <w:lang w:val="en-GB" w:eastAsia="en-NZ"/>
              </w:rPr>
            </w:pPr>
            <w:r>
              <w:rPr>
                <w:rFonts w:ascii="Arial" w:eastAsia="Times New Roman" w:hAnsi="Arial" w:cs="Arial"/>
                <w:sz w:val="20"/>
                <w:szCs w:val="20"/>
                <w:lang w:val="en-GB" w:eastAsia="en-NZ"/>
              </w:rPr>
              <w:t xml:space="preserve">Pas de </w:t>
            </w:r>
            <w:proofErr w:type="spellStart"/>
            <w:r>
              <w:rPr>
                <w:rFonts w:ascii="Arial" w:eastAsia="Times New Roman" w:hAnsi="Arial" w:cs="Arial"/>
                <w:sz w:val="20"/>
                <w:szCs w:val="20"/>
                <w:lang w:val="en-GB" w:eastAsia="en-NZ"/>
              </w:rPr>
              <w:t>synonyme</w:t>
            </w:r>
            <w:proofErr w:type="spellEnd"/>
            <w:r>
              <w:rPr>
                <w:rFonts w:ascii="Arial" w:eastAsia="Times New Roman" w:hAnsi="Arial" w:cs="Arial"/>
                <w:sz w:val="20"/>
                <w:szCs w:val="20"/>
                <w:lang w:val="en-GB" w:eastAsia="en-NZ"/>
              </w:rPr>
              <w:t xml:space="preserve"> </w:t>
            </w:r>
            <w:proofErr w:type="spellStart"/>
            <w:r>
              <w:rPr>
                <w:rFonts w:ascii="Arial" w:eastAsia="Times New Roman" w:hAnsi="Arial" w:cs="Arial"/>
                <w:sz w:val="20"/>
                <w:szCs w:val="20"/>
                <w:lang w:val="en-GB" w:eastAsia="en-NZ"/>
              </w:rPr>
              <w:t>scientifique</w:t>
            </w:r>
            <w:proofErr w:type="spellEnd"/>
            <w:r w:rsidR="00CC0F72" w:rsidRPr="007F35C5">
              <w:rPr>
                <w:rFonts w:ascii="Arial" w:eastAsia="Times New Roman" w:hAnsi="Arial" w:cs="Arial"/>
                <w:sz w:val="20"/>
                <w:szCs w:val="20"/>
                <w:lang w:eastAsia="en-NZ"/>
              </w:rPr>
              <w:t> </w:t>
            </w:r>
          </w:p>
        </w:tc>
        <w:tc>
          <w:tcPr>
            <w:tcW w:w="3923" w:type="dxa"/>
            <w:tcBorders>
              <w:top w:val="single" w:sz="6" w:space="0" w:color="000000"/>
              <w:left w:val="single" w:sz="6" w:space="0" w:color="000000"/>
              <w:bottom w:val="single" w:sz="6" w:space="0" w:color="000000"/>
              <w:right w:val="single" w:sz="6" w:space="0" w:color="000000"/>
            </w:tcBorders>
          </w:tcPr>
          <w:p w14:paraId="2E6B74E5"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 xml:space="preserve">EN – </w:t>
            </w:r>
            <w:proofErr w:type="spellStart"/>
            <w:r w:rsidRPr="007F35C5">
              <w:rPr>
                <w:rFonts w:ascii="Arial" w:eastAsia="Times New Roman" w:hAnsi="Arial" w:cs="Arial"/>
                <w:sz w:val="20"/>
                <w:szCs w:val="20"/>
                <w:lang w:val="fr-FR" w:eastAsia="en-NZ"/>
              </w:rPr>
              <w:t>Barau’s</w:t>
            </w:r>
            <w:proofErr w:type="spellEnd"/>
            <w:r w:rsidRPr="007F35C5">
              <w:rPr>
                <w:rFonts w:ascii="Arial" w:eastAsia="Times New Roman" w:hAnsi="Arial" w:cs="Arial"/>
                <w:sz w:val="20"/>
                <w:szCs w:val="20"/>
                <w:lang w:val="fr-FR" w:eastAsia="en-NZ"/>
              </w:rPr>
              <w:t xml:space="preserve">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w:t>
            </w:r>
          </w:p>
          <w:p w14:paraId="6B70322E"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FR – Pétrel de Barau </w:t>
            </w:r>
          </w:p>
          <w:p w14:paraId="4A42095E" w14:textId="77777777" w:rsidR="00F152D8" w:rsidRPr="007F35C5" w:rsidRDefault="00CC0F72">
            <w:pPr>
              <w:spacing w:after="0"/>
              <w:rPr>
                <w:rFonts w:ascii="Arial" w:eastAsia="Times New Roman" w:hAnsi="Arial" w:cs="Arial"/>
                <w:sz w:val="20"/>
                <w:szCs w:val="20"/>
                <w:lang w:val="en-GB" w:eastAsia="en-NZ"/>
              </w:rPr>
            </w:pPr>
            <w:r w:rsidRPr="007F35C5">
              <w:rPr>
                <w:rFonts w:ascii="Arial" w:eastAsia="Times New Roman" w:hAnsi="Arial" w:cs="Arial"/>
                <w:sz w:val="20"/>
                <w:szCs w:val="20"/>
                <w:lang w:val="en-GB" w:eastAsia="en-NZ"/>
              </w:rPr>
              <w:t>ES – Petrel de Barau</w:t>
            </w:r>
            <w:r w:rsidRPr="007F35C5">
              <w:rPr>
                <w:rFonts w:ascii="Arial" w:eastAsia="Times New Roman" w:hAnsi="Arial" w:cs="Arial"/>
                <w:sz w:val="20"/>
                <w:szCs w:val="20"/>
                <w:lang w:eastAsia="en-NZ"/>
              </w:rPr>
              <w:t> </w:t>
            </w:r>
          </w:p>
        </w:tc>
      </w:tr>
      <w:tr w:rsidR="00F152D8" w:rsidRPr="007F35C5" w14:paraId="519C578D"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tcPr>
          <w:p w14:paraId="3AF34890" w14:textId="77777777" w:rsidR="00F152D8" w:rsidRPr="007F35C5" w:rsidRDefault="00CC0F72">
            <w:pPr>
              <w:pStyle w:val="Default"/>
              <w:rPr>
                <w:rFonts w:cs="Arial"/>
                <w:i/>
                <w:iCs/>
                <w:color w:val="auto"/>
                <w:sz w:val="20"/>
                <w:szCs w:val="20"/>
                <w:lang w:val="es-ES"/>
              </w:rPr>
            </w:pPr>
            <w:proofErr w:type="spellStart"/>
            <w:r w:rsidRPr="007F35C5">
              <w:rPr>
                <w:rFonts w:cs="Arial"/>
                <w:i/>
                <w:iCs/>
                <w:color w:val="auto"/>
                <w:sz w:val="20"/>
                <w:szCs w:val="20"/>
                <w:lang w:val="es-ES"/>
              </w:rPr>
              <w:t>Pterodroma</w:t>
            </w:r>
            <w:proofErr w:type="spellEnd"/>
            <w:r w:rsidRPr="007F35C5">
              <w:rPr>
                <w:rFonts w:cs="Arial"/>
                <w:i/>
                <w:iCs/>
                <w:color w:val="auto"/>
                <w:sz w:val="20"/>
                <w:szCs w:val="20"/>
                <w:lang w:val="es-ES"/>
              </w:rPr>
              <w:t xml:space="preserve"> </w:t>
            </w:r>
            <w:proofErr w:type="spellStart"/>
            <w:r w:rsidRPr="007F35C5">
              <w:rPr>
                <w:rFonts w:cs="Arial"/>
                <w:i/>
                <w:iCs/>
                <w:color w:val="auto"/>
                <w:sz w:val="20"/>
                <w:szCs w:val="20"/>
                <w:lang w:val="es-ES"/>
              </w:rPr>
              <w:t>cervicalis</w:t>
            </w:r>
            <w:proofErr w:type="spellEnd"/>
            <w:r w:rsidRPr="007F35C5">
              <w:rPr>
                <w:rFonts w:cs="Arial"/>
                <w:i/>
                <w:iCs/>
                <w:color w:val="auto"/>
                <w:sz w:val="20"/>
                <w:szCs w:val="20"/>
                <w:lang w:val="es-ES"/>
              </w:rPr>
              <w:t xml:space="preserve"> </w:t>
            </w:r>
            <w:proofErr w:type="spellStart"/>
            <w:r w:rsidRPr="007F35C5">
              <w:rPr>
                <w:rFonts w:cs="Arial"/>
                <w:i/>
                <w:iCs/>
                <w:color w:val="auto"/>
                <w:sz w:val="20"/>
                <w:szCs w:val="20"/>
                <w:lang w:val="es-ES"/>
              </w:rPr>
              <w:t>occulta</w:t>
            </w:r>
            <w:proofErr w:type="spellEnd"/>
          </w:p>
          <w:p w14:paraId="2233910F" w14:textId="77777777" w:rsidR="00F152D8" w:rsidRPr="007F35C5" w:rsidRDefault="00CC0F72">
            <w:pPr>
              <w:pStyle w:val="Default"/>
              <w:rPr>
                <w:rFonts w:cs="Arial"/>
                <w:i/>
                <w:iCs/>
                <w:color w:val="auto"/>
                <w:sz w:val="20"/>
                <w:szCs w:val="20"/>
                <w:lang w:val="es-ES"/>
              </w:rPr>
            </w:pPr>
            <w:r w:rsidRPr="007F35C5">
              <w:rPr>
                <w:rFonts w:cs="Arial"/>
                <w:color w:val="auto"/>
                <w:sz w:val="20"/>
                <w:szCs w:val="20"/>
                <w:lang w:val="es-ES"/>
              </w:rPr>
              <w:t>(</w:t>
            </w:r>
            <w:proofErr w:type="spellStart"/>
            <w:r w:rsidRPr="007F35C5">
              <w:rPr>
                <w:rFonts w:cs="Arial"/>
                <w:color w:val="auto"/>
                <w:sz w:val="20"/>
                <w:szCs w:val="20"/>
                <w:lang w:val="es-ES"/>
              </w:rPr>
              <w:t>Imber</w:t>
            </w:r>
            <w:proofErr w:type="spellEnd"/>
            <w:r w:rsidRPr="007F35C5">
              <w:rPr>
                <w:rFonts w:cs="Arial"/>
                <w:color w:val="auto"/>
                <w:sz w:val="20"/>
                <w:szCs w:val="20"/>
                <w:lang w:val="es-ES"/>
              </w:rPr>
              <w:t xml:space="preserve"> &amp; </w:t>
            </w:r>
            <w:proofErr w:type="spellStart"/>
            <w:r w:rsidRPr="007F35C5">
              <w:rPr>
                <w:rFonts w:cs="Arial"/>
                <w:color w:val="auto"/>
                <w:sz w:val="20"/>
                <w:szCs w:val="20"/>
                <w:lang w:val="es-ES"/>
              </w:rPr>
              <w:t>Tennyson</w:t>
            </w:r>
            <w:proofErr w:type="spellEnd"/>
            <w:r w:rsidRPr="007F35C5">
              <w:rPr>
                <w:rFonts w:cs="Arial"/>
                <w:color w:val="auto"/>
                <w:sz w:val="20"/>
                <w:szCs w:val="20"/>
                <w:lang w:val="es-ES"/>
              </w:rPr>
              <w:t>, 2001)</w:t>
            </w:r>
          </w:p>
          <w:p w14:paraId="2F50B0A3" w14:textId="77777777" w:rsidR="00F152D8" w:rsidRPr="007F35C5" w:rsidRDefault="00F152D8">
            <w:pPr>
              <w:spacing w:after="0"/>
              <w:rPr>
                <w:rFonts w:ascii="Arial" w:eastAsia="Times New Roman" w:hAnsi="Arial" w:cs="Arial"/>
                <w:i/>
                <w:iCs/>
                <w:sz w:val="20"/>
                <w:szCs w:val="20"/>
                <w:lang w:val="fr-FR" w:eastAsia="en-NZ"/>
              </w:rPr>
            </w:pPr>
          </w:p>
        </w:tc>
        <w:tc>
          <w:tcPr>
            <w:tcW w:w="3213" w:type="dxa"/>
            <w:tcBorders>
              <w:top w:val="single" w:sz="6" w:space="0" w:color="000000"/>
              <w:left w:val="single" w:sz="6" w:space="0" w:color="000000"/>
              <w:bottom w:val="single" w:sz="6" w:space="0" w:color="000000"/>
              <w:right w:val="single" w:sz="6" w:space="0" w:color="000000"/>
            </w:tcBorders>
          </w:tcPr>
          <w:p w14:paraId="45951BEE" w14:textId="77777777" w:rsidR="00F152D8" w:rsidRPr="007F35C5" w:rsidRDefault="00CC0F72">
            <w:pPr>
              <w:spacing w:after="0"/>
              <w:rPr>
                <w:rFonts w:ascii="Arial" w:eastAsia="Times New Roman" w:hAnsi="Arial" w:cs="Arial"/>
                <w:i/>
                <w:iCs/>
                <w:sz w:val="20"/>
                <w:szCs w:val="20"/>
                <w:lang w:val="en-GB" w:eastAsia="en-NZ"/>
              </w:rPr>
            </w:pPr>
            <w:r w:rsidRPr="007F35C5">
              <w:rPr>
                <w:rFonts w:ascii="Arial" w:eastAsia="Times New Roman" w:hAnsi="Arial" w:cs="Arial"/>
                <w:i/>
                <w:iCs/>
                <w:sz w:val="20"/>
                <w:szCs w:val="20"/>
                <w:lang w:val="en-GB" w:eastAsia="en-NZ"/>
              </w:rPr>
              <w:t xml:space="preserve">Pterodroma occulta </w:t>
            </w:r>
          </w:p>
        </w:tc>
        <w:tc>
          <w:tcPr>
            <w:tcW w:w="3923" w:type="dxa"/>
            <w:tcBorders>
              <w:top w:val="single" w:sz="6" w:space="0" w:color="000000"/>
              <w:left w:val="single" w:sz="6" w:space="0" w:color="000000"/>
              <w:bottom w:val="single" w:sz="6" w:space="0" w:color="000000"/>
              <w:right w:val="single" w:sz="6" w:space="0" w:color="000000"/>
            </w:tcBorders>
          </w:tcPr>
          <w:p w14:paraId="045D5494"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 xml:space="preserve">EN – Vanuatu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xml:space="preserve">; </w:t>
            </w:r>
            <w:proofErr w:type="spellStart"/>
            <w:r w:rsidRPr="007F35C5">
              <w:rPr>
                <w:rFonts w:ascii="Arial" w:eastAsia="Times New Roman" w:hAnsi="Arial" w:cs="Arial"/>
                <w:sz w:val="20"/>
                <w:szCs w:val="20"/>
                <w:lang w:val="fr-FR" w:eastAsia="en-NZ"/>
              </w:rPr>
              <w:t>Falla’s</w:t>
            </w:r>
            <w:proofErr w:type="spellEnd"/>
            <w:r w:rsidRPr="007F35C5">
              <w:rPr>
                <w:rFonts w:ascii="Arial" w:eastAsia="Times New Roman" w:hAnsi="Arial" w:cs="Arial"/>
                <w:sz w:val="20"/>
                <w:szCs w:val="20"/>
                <w:lang w:val="fr-FR" w:eastAsia="en-NZ"/>
              </w:rPr>
              <w:t xml:space="preserve">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w:t>
            </w:r>
          </w:p>
          <w:p w14:paraId="0B826073"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FR – Pétrel à col blanc </w:t>
            </w:r>
          </w:p>
          <w:p w14:paraId="23BAD579" w14:textId="77777777" w:rsidR="00F152D8" w:rsidRPr="007F35C5" w:rsidRDefault="00CC0F72">
            <w:pPr>
              <w:spacing w:after="0"/>
              <w:rPr>
                <w:rFonts w:ascii="Arial" w:eastAsia="Times New Roman" w:hAnsi="Arial" w:cs="Arial"/>
                <w:sz w:val="20"/>
                <w:szCs w:val="20"/>
                <w:lang w:val="en-GB" w:eastAsia="en-NZ"/>
              </w:rPr>
            </w:pPr>
            <w:r w:rsidRPr="007F35C5">
              <w:rPr>
                <w:rFonts w:ascii="Arial" w:eastAsia="Times New Roman" w:hAnsi="Arial" w:cs="Arial"/>
                <w:sz w:val="20"/>
                <w:szCs w:val="20"/>
                <w:lang w:val="en-GB" w:eastAsia="en-NZ"/>
              </w:rPr>
              <w:t xml:space="preserve">ES – Petrel </w:t>
            </w:r>
            <w:proofErr w:type="spellStart"/>
            <w:r w:rsidRPr="007F35C5">
              <w:rPr>
                <w:rFonts w:ascii="Arial" w:eastAsia="Times New Roman" w:hAnsi="Arial" w:cs="Arial"/>
                <w:sz w:val="20"/>
                <w:szCs w:val="20"/>
                <w:lang w:val="en-GB" w:eastAsia="en-NZ"/>
              </w:rPr>
              <w:t>cuelliblanco</w:t>
            </w:r>
            <w:proofErr w:type="spellEnd"/>
            <w:r w:rsidRPr="007F35C5">
              <w:rPr>
                <w:rFonts w:ascii="Arial" w:eastAsia="Times New Roman" w:hAnsi="Arial" w:cs="Arial"/>
                <w:sz w:val="20"/>
                <w:szCs w:val="20"/>
                <w:lang w:eastAsia="en-NZ"/>
              </w:rPr>
              <w:t> </w:t>
            </w:r>
          </w:p>
        </w:tc>
      </w:tr>
      <w:tr w:rsidR="00F152D8" w:rsidRPr="007F35C5" w14:paraId="3F600799"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tcPr>
          <w:p w14:paraId="75D798D5" w14:textId="77777777" w:rsidR="00F152D8" w:rsidRPr="007F35C5" w:rsidRDefault="00CC0F72">
            <w:pPr>
              <w:spacing w:after="0"/>
              <w:rPr>
                <w:rFonts w:ascii="Arial" w:eastAsia="Times New Roman" w:hAnsi="Arial" w:cs="Arial"/>
                <w:i/>
                <w:iCs/>
                <w:sz w:val="20"/>
                <w:szCs w:val="20"/>
                <w:lang w:val="en-GB" w:eastAsia="en-NZ"/>
              </w:rPr>
            </w:pPr>
            <w:r w:rsidRPr="007F35C5">
              <w:rPr>
                <w:rFonts w:ascii="Arial" w:eastAsia="Times New Roman" w:hAnsi="Arial" w:cs="Arial"/>
                <w:i/>
                <w:iCs/>
                <w:sz w:val="20"/>
                <w:szCs w:val="20"/>
                <w:lang w:val="en-GB" w:eastAsia="en-NZ"/>
              </w:rPr>
              <w:t xml:space="preserve">Pterodroma </w:t>
            </w:r>
            <w:proofErr w:type="spellStart"/>
            <w:r w:rsidRPr="007F35C5">
              <w:rPr>
                <w:rFonts w:ascii="Arial" w:eastAsia="Times New Roman" w:hAnsi="Arial" w:cs="Arial"/>
                <w:i/>
                <w:iCs/>
                <w:sz w:val="20"/>
                <w:szCs w:val="20"/>
                <w:lang w:val="en-GB" w:eastAsia="en-NZ"/>
              </w:rPr>
              <w:t>hasitata</w:t>
            </w:r>
            <w:proofErr w:type="spellEnd"/>
            <w:r w:rsidRPr="007F35C5">
              <w:rPr>
                <w:rFonts w:ascii="Arial" w:eastAsia="Times New Roman" w:hAnsi="Arial" w:cs="Arial"/>
                <w:i/>
                <w:iCs/>
                <w:sz w:val="20"/>
                <w:szCs w:val="20"/>
                <w:lang w:val="en-GB" w:eastAsia="en-NZ"/>
              </w:rPr>
              <w:t xml:space="preserve"> </w:t>
            </w:r>
            <w:r w:rsidRPr="007F35C5">
              <w:rPr>
                <w:rFonts w:ascii="Arial" w:eastAsia="Times New Roman" w:hAnsi="Arial" w:cs="Arial"/>
                <w:sz w:val="20"/>
                <w:szCs w:val="20"/>
                <w:lang w:val="en-GB" w:eastAsia="en-NZ"/>
              </w:rPr>
              <w:t>(Kuhl, 1820)</w:t>
            </w:r>
            <w:r w:rsidRPr="007F35C5">
              <w:rPr>
                <w:rFonts w:ascii="Arial" w:eastAsia="Times New Roman" w:hAnsi="Arial" w:cs="Arial"/>
                <w:sz w:val="20"/>
                <w:szCs w:val="20"/>
                <w:lang w:eastAsia="en-NZ"/>
              </w:rPr>
              <w:t> </w:t>
            </w:r>
          </w:p>
        </w:tc>
        <w:tc>
          <w:tcPr>
            <w:tcW w:w="3213" w:type="dxa"/>
            <w:tcBorders>
              <w:top w:val="single" w:sz="6" w:space="0" w:color="000000"/>
              <w:left w:val="single" w:sz="6" w:space="0" w:color="000000"/>
              <w:bottom w:val="single" w:sz="6" w:space="0" w:color="000000"/>
              <w:right w:val="single" w:sz="6" w:space="0" w:color="000000"/>
            </w:tcBorders>
          </w:tcPr>
          <w:p w14:paraId="6B0F10B2" w14:textId="0F374A9C" w:rsidR="00F152D8" w:rsidRPr="007F35C5" w:rsidRDefault="007F35C5">
            <w:pPr>
              <w:spacing w:after="0"/>
              <w:rPr>
                <w:rFonts w:ascii="Arial" w:eastAsia="Times New Roman" w:hAnsi="Arial" w:cs="Arial"/>
                <w:sz w:val="20"/>
                <w:szCs w:val="20"/>
                <w:lang w:val="en-GB" w:eastAsia="en-NZ"/>
              </w:rPr>
            </w:pPr>
            <w:r>
              <w:rPr>
                <w:rFonts w:ascii="Arial" w:eastAsia="Times New Roman" w:hAnsi="Arial" w:cs="Arial"/>
                <w:sz w:val="20"/>
                <w:szCs w:val="20"/>
                <w:lang w:val="en-GB" w:eastAsia="en-NZ"/>
              </w:rPr>
              <w:t xml:space="preserve">Pas de </w:t>
            </w:r>
            <w:proofErr w:type="spellStart"/>
            <w:r>
              <w:rPr>
                <w:rFonts w:ascii="Arial" w:eastAsia="Times New Roman" w:hAnsi="Arial" w:cs="Arial"/>
                <w:sz w:val="20"/>
                <w:szCs w:val="20"/>
                <w:lang w:val="en-GB" w:eastAsia="en-NZ"/>
              </w:rPr>
              <w:t>synonyme</w:t>
            </w:r>
            <w:proofErr w:type="spellEnd"/>
            <w:r>
              <w:rPr>
                <w:rFonts w:ascii="Arial" w:eastAsia="Times New Roman" w:hAnsi="Arial" w:cs="Arial"/>
                <w:sz w:val="20"/>
                <w:szCs w:val="20"/>
                <w:lang w:val="en-GB" w:eastAsia="en-NZ"/>
              </w:rPr>
              <w:t xml:space="preserve"> </w:t>
            </w:r>
            <w:proofErr w:type="spellStart"/>
            <w:r>
              <w:rPr>
                <w:rFonts w:ascii="Arial" w:eastAsia="Times New Roman" w:hAnsi="Arial" w:cs="Arial"/>
                <w:sz w:val="20"/>
                <w:szCs w:val="20"/>
                <w:lang w:val="en-GB" w:eastAsia="en-NZ"/>
              </w:rPr>
              <w:t>scientifique</w:t>
            </w:r>
            <w:proofErr w:type="spellEnd"/>
            <w:r w:rsidRPr="007F35C5">
              <w:rPr>
                <w:rFonts w:ascii="Arial" w:eastAsia="Times New Roman" w:hAnsi="Arial" w:cs="Arial"/>
                <w:sz w:val="20"/>
                <w:szCs w:val="20"/>
                <w:lang w:eastAsia="en-NZ"/>
              </w:rPr>
              <w:t> </w:t>
            </w:r>
          </w:p>
        </w:tc>
        <w:tc>
          <w:tcPr>
            <w:tcW w:w="3923" w:type="dxa"/>
            <w:tcBorders>
              <w:top w:val="single" w:sz="6" w:space="0" w:color="000000"/>
              <w:left w:val="single" w:sz="6" w:space="0" w:color="000000"/>
              <w:bottom w:val="single" w:sz="6" w:space="0" w:color="000000"/>
              <w:right w:val="single" w:sz="6" w:space="0" w:color="000000"/>
            </w:tcBorders>
          </w:tcPr>
          <w:p w14:paraId="3C007D77" w14:textId="77777777" w:rsidR="00F152D8" w:rsidRPr="007F35C5" w:rsidRDefault="00CC0F72">
            <w:pPr>
              <w:spacing w:after="0"/>
              <w:rPr>
                <w:rFonts w:ascii="Arial" w:eastAsia="Times New Roman" w:hAnsi="Arial" w:cs="Arial"/>
                <w:sz w:val="20"/>
                <w:szCs w:val="20"/>
                <w:lang w:eastAsia="en-NZ"/>
              </w:rPr>
            </w:pPr>
            <w:r w:rsidRPr="007F35C5">
              <w:rPr>
                <w:rFonts w:ascii="Arial" w:eastAsia="Times New Roman" w:hAnsi="Arial" w:cs="Arial"/>
                <w:sz w:val="20"/>
                <w:szCs w:val="20"/>
                <w:lang w:val="en-GB" w:eastAsia="en-NZ"/>
              </w:rPr>
              <w:t xml:space="preserve">EN – Black-capped petrel; </w:t>
            </w:r>
            <w:proofErr w:type="spellStart"/>
            <w:r w:rsidRPr="007F35C5">
              <w:rPr>
                <w:rFonts w:ascii="Arial" w:eastAsia="Times New Roman" w:hAnsi="Arial" w:cs="Arial"/>
                <w:sz w:val="20"/>
                <w:szCs w:val="20"/>
                <w:lang w:val="en-GB" w:eastAsia="en-NZ"/>
              </w:rPr>
              <w:t>Diablotin</w:t>
            </w:r>
            <w:proofErr w:type="spellEnd"/>
            <w:r w:rsidRPr="007F35C5">
              <w:rPr>
                <w:rFonts w:ascii="Arial" w:eastAsia="Times New Roman" w:hAnsi="Arial" w:cs="Arial"/>
                <w:sz w:val="20"/>
                <w:szCs w:val="20"/>
                <w:lang w:eastAsia="en-NZ"/>
              </w:rPr>
              <w:t> </w:t>
            </w:r>
          </w:p>
          <w:p w14:paraId="79DA215B" w14:textId="77777777" w:rsidR="00F152D8" w:rsidRPr="007F35C5" w:rsidRDefault="00CC0F72">
            <w:pPr>
              <w:spacing w:after="0"/>
              <w:rPr>
                <w:rFonts w:ascii="Arial" w:eastAsia="Times New Roman" w:hAnsi="Arial" w:cs="Arial"/>
                <w:sz w:val="20"/>
                <w:szCs w:val="20"/>
                <w:lang w:eastAsia="en-NZ"/>
              </w:rPr>
            </w:pPr>
            <w:r w:rsidRPr="007F35C5">
              <w:rPr>
                <w:rFonts w:ascii="Arial" w:eastAsia="Times New Roman" w:hAnsi="Arial" w:cs="Arial"/>
                <w:sz w:val="20"/>
                <w:szCs w:val="20"/>
                <w:lang w:val="en-GB" w:eastAsia="en-NZ"/>
              </w:rPr>
              <w:t xml:space="preserve">FR – </w:t>
            </w:r>
            <w:proofErr w:type="spellStart"/>
            <w:r w:rsidRPr="007F35C5">
              <w:rPr>
                <w:rFonts w:ascii="Arial" w:eastAsia="Times New Roman" w:hAnsi="Arial" w:cs="Arial"/>
                <w:sz w:val="20"/>
                <w:szCs w:val="20"/>
                <w:lang w:val="en-GB" w:eastAsia="en-NZ"/>
              </w:rPr>
              <w:t>Pétrel</w:t>
            </w:r>
            <w:proofErr w:type="spellEnd"/>
            <w:r w:rsidRPr="007F35C5">
              <w:rPr>
                <w:rFonts w:ascii="Arial" w:eastAsia="Times New Roman" w:hAnsi="Arial" w:cs="Arial"/>
                <w:sz w:val="20"/>
                <w:szCs w:val="20"/>
                <w:lang w:val="en-GB" w:eastAsia="en-NZ"/>
              </w:rPr>
              <w:t xml:space="preserve"> </w:t>
            </w:r>
            <w:proofErr w:type="spellStart"/>
            <w:r w:rsidRPr="007F35C5">
              <w:rPr>
                <w:rFonts w:ascii="Arial" w:eastAsia="Times New Roman" w:hAnsi="Arial" w:cs="Arial"/>
                <w:sz w:val="20"/>
                <w:szCs w:val="20"/>
                <w:lang w:val="en-GB" w:eastAsia="en-NZ"/>
              </w:rPr>
              <w:t>diablotin</w:t>
            </w:r>
            <w:proofErr w:type="spellEnd"/>
            <w:r w:rsidRPr="007F35C5">
              <w:rPr>
                <w:rFonts w:ascii="Arial" w:eastAsia="Times New Roman" w:hAnsi="Arial" w:cs="Arial"/>
                <w:sz w:val="20"/>
                <w:szCs w:val="20"/>
                <w:lang w:eastAsia="en-NZ"/>
              </w:rPr>
              <w:t> </w:t>
            </w:r>
          </w:p>
          <w:p w14:paraId="403EAC2D" w14:textId="77777777" w:rsidR="00F152D8" w:rsidRPr="007F35C5" w:rsidRDefault="00CC0F72">
            <w:pPr>
              <w:spacing w:after="0"/>
              <w:rPr>
                <w:rFonts w:ascii="Arial" w:eastAsia="Times New Roman" w:hAnsi="Arial" w:cs="Arial"/>
                <w:sz w:val="20"/>
                <w:szCs w:val="20"/>
                <w:lang w:val="en-GB" w:eastAsia="en-NZ"/>
              </w:rPr>
            </w:pPr>
            <w:r w:rsidRPr="007F35C5">
              <w:rPr>
                <w:rFonts w:ascii="Arial" w:eastAsia="Times New Roman" w:hAnsi="Arial" w:cs="Arial"/>
                <w:sz w:val="20"/>
                <w:szCs w:val="20"/>
                <w:lang w:val="en-GB" w:eastAsia="en-NZ"/>
              </w:rPr>
              <w:t xml:space="preserve">ES – Petrel </w:t>
            </w:r>
            <w:proofErr w:type="spellStart"/>
            <w:r w:rsidRPr="007F35C5">
              <w:rPr>
                <w:rFonts w:ascii="Arial" w:eastAsia="Times New Roman" w:hAnsi="Arial" w:cs="Arial"/>
                <w:sz w:val="20"/>
                <w:szCs w:val="20"/>
                <w:lang w:val="en-GB" w:eastAsia="en-NZ"/>
              </w:rPr>
              <w:t>antillano</w:t>
            </w:r>
            <w:proofErr w:type="spellEnd"/>
            <w:r w:rsidRPr="007F35C5">
              <w:rPr>
                <w:rFonts w:ascii="Arial" w:eastAsia="Times New Roman" w:hAnsi="Arial" w:cs="Arial"/>
                <w:sz w:val="20"/>
                <w:szCs w:val="20"/>
                <w:lang w:eastAsia="en-NZ"/>
              </w:rPr>
              <w:t> </w:t>
            </w:r>
          </w:p>
        </w:tc>
      </w:tr>
      <w:tr w:rsidR="00F152D8" w:rsidRPr="007F35C5" w14:paraId="38C32A56"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tcPr>
          <w:p w14:paraId="62105CD6" w14:textId="77777777" w:rsidR="00F152D8" w:rsidRPr="007F35C5" w:rsidRDefault="00CC0F72">
            <w:pPr>
              <w:spacing w:after="0"/>
              <w:rPr>
                <w:rFonts w:ascii="Arial" w:eastAsia="Times New Roman" w:hAnsi="Arial" w:cs="Arial"/>
                <w:i/>
                <w:iCs/>
                <w:sz w:val="20"/>
                <w:szCs w:val="20"/>
                <w:lang w:val="en-GB" w:eastAsia="en-NZ"/>
              </w:rPr>
            </w:pPr>
            <w:r w:rsidRPr="007F35C5">
              <w:rPr>
                <w:rFonts w:ascii="Arial" w:eastAsia="Times New Roman" w:hAnsi="Arial" w:cs="Arial"/>
                <w:i/>
                <w:iCs/>
                <w:sz w:val="20"/>
                <w:szCs w:val="20"/>
                <w:lang w:val="en-GB" w:eastAsia="en-NZ"/>
              </w:rPr>
              <w:t>Pterodroma incerta</w:t>
            </w:r>
          </w:p>
          <w:p w14:paraId="28C658EF" w14:textId="77777777" w:rsidR="00F152D8" w:rsidRPr="007F35C5" w:rsidRDefault="00CC0F72">
            <w:pPr>
              <w:spacing w:after="0"/>
              <w:rPr>
                <w:rFonts w:ascii="Arial" w:eastAsia="Times New Roman" w:hAnsi="Arial" w:cs="Arial"/>
                <w:i/>
                <w:iCs/>
                <w:sz w:val="20"/>
                <w:szCs w:val="20"/>
                <w:lang w:val="en-GB" w:eastAsia="en-NZ"/>
              </w:rPr>
            </w:pPr>
            <w:r w:rsidRPr="007F35C5">
              <w:rPr>
                <w:rFonts w:ascii="Arial" w:eastAsia="Times New Roman" w:hAnsi="Arial" w:cs="Arial"/>
                <w:sz w:val="20"/>
                <w:szCs w:val="20"/>
                <w:lang w:val="en-GB" w:eastAsia="en-NZ"/>
              </w:rPr>
              <w:t>(Schlegel, 1863)</w:t>
            </w:r>
            <w:r w:rsidRPr="007F35C5">
              <w:rPr>
                <w:rFonts w:ascii="Arial" w:eastAsia="Times New Roman" w:hAnsi="Arial" w:cs="Arial"/>
                <w:sz w:val="20"/>
                <w:szCs w:val="20"/>
                <w:lang w:eastAsia="en-NZ"/>
              </w:rPr>
              <w:t> </w:t>
            </w:r>
          </w:p>
        </w:tc>
        <w:tc>
          <w:tcPr>
            <w:tcW w:w="3213" w:type="dxa"/>
            <w:tcBorders>
              <w:top w:val="single" w:sz="6" w:space="0" w:color="000000"/>
              <w:left w:val="single" w:sz="6" w:space="0" w:color="000000"/>
              <w:bottom w:val="single" w:sz="6" w:space="0" w:color="000000"/>
              <w:right w:val="single" w:sz="6" w:space="0" w:color="000000"/>
            </w:tcBorders>
          </w:tcPr>
          <w:p w14:paraId="5C4E7E79" w14:textId="77777777" w:rsidR="00F152D8" w:rsidRPr="007F35C5" w:rsidRDefault="00CC0F72">
            <w:pPr>
              <w:spacing w:after="0"/>
              <w:rPr>
                <w:rFonts w:ascii="Arial" w:eastAsia="Times New Roman" w:hAnsi="Arial" w:cs="Arial"/>
                <w:sz w:val="20"/>
                <w:szCs w:val="20"/>
                <w:lang w:val="en-GB" w:eastAsia="en-NZ"/>
              </w:rPr>
            </w:pPr>
            <w:proofErr w:type="spellStart"/>
            <w:r w:rsidRPr="007F35C5">
              <w:rPr>
                <w:rFonts w:ascii="Arial" w:eastAsia="Times New Roman" w:hAnsi="Arial" w:cs="Arial"/>
                <w:i/>
                <w:iCs/>
                <w:sz w:val="20"/>
                <w:szCs w:val="20"/>
                <w:lang w:val="en-GB" w:eastAsia="en-NZ"/>
              </w:rPr>
              <w:t>Procellaria</w:t>
            </w:r>
            <w:proofErr w:type="spellEnd"/>
            <w:r w:rsidRPr="007F35C5">
              <w:rPr>
                <w:rFonts w:ascii="Arial" w:eastAsia="Times New Roman" w:hAnsi="Arial" w:cs="Arial"/>
                <w:i/>
                <w:iCs/>
                <w:sz w:val="20"/>
                <w:szCs w:val="20"/>
                <w:lang w:val="en-GB" w:eastAsia="en-NZ"/>
              </w:rPr>
              <w:t xml:space="preserve"> </w:t>
            </w:r>
            <w:proofErr w:type="spellStart"/>
            <w:r w:rsidRPr="007F35C5">
              <w:rPr>
                <w:rFonts w:ascii="Arial" w:eastAsia="Times New Roman" w:hAnsi="Arial" w:cs="Arial"/>
                <w:i/>
                <w:iCs/>
                <w:sz w:val="20"/>
                <w:szCs w:val="20"/>
                <w:lang w:val="en-GB" w:eastAsia="en-NZ"/>
              </w:rPr>
              <w:t>sandaliata</w:t>
            </w:r>
            <w:proofErr w:type="spellEnd"/>
            <w:r w:rsidRPr="007F35C5">
              <w:rPr>
                <w:rFonts w:ascii="Arial" w:eastAsia="Times New Roman" w:hAnsi="Arial" w:cs="Arial"/>
                <w:sz w:val="20"/>
                <w:szCs w:val="20"/>
                <w:lang w:val="en-GB" w:eastAsia="en-NZ"/>
              </w:rPr>
              <w:t xml:space="preserve">; </w:t>
            </w:r>
            <w:proofErr w:type="spellStart"/>
            <w:r w:rsidRPr="007F35C5">
              <w:rPr>
                <w:rFonts w:ascii="Arial" w:eastAsia="Times New Roman" w:hAnsi="Arial" w:cs="Arial"/>
                <w:i/>
                <w:iCs/>
                <w:sz w:val="20"/>
                <w:szCs w:val="20"/>
                <w:lang w:val="en-GB" w:eastAsia="en-NZ"/>
              </w:rPr>
              <w:t>Procellaria</w:t>
            </w:r>
            <w:proofErr w:type="spellEnd"/>
            <w:r w:rsidRPr="007F35C5">
              <w:rPr>
                <w:rFonts w:ascii="Arial" w:eastAsia="Times New Roman" w:hAnsi="Arial" w:cs="Arial"/>
                <w:i/>
                <w:iCs/>
                <w:sz w:val="20"/>
                <w:szCs w:val="20"/>
                <w:lang w:val="en-GB" w:eastAsia="en-NZ"/>
              </w:rPr>
              <w:t xml:space="preserve"> </w:t>
            </w:r>
            <w:proofErr w:type="spellStart"/>
            <w:r w:rsidRPr="007F35C5">
              <w:rPr>
                <w:rFonts w:ascii="Arial" w:eastAsia="Times New Roman" w:hAnsi="Arial" w:cs="Arial"/>
                <w:i/>
                <w:iCs/>
                <w:sz w:val="20"/>
                <w:szCs w:val="20"/>
                <w:lang w:val="en-GB" w:eastAsia="en-NZ"/>
              </w:rPr>
              <w:t>satalandia</w:t>
            </w:r>
            <w:proofErr w:type="spellEnd"/>
            <w:r w:rsidRPr="007F35C5">
              <w:rPr>
                <w:rFonts w:ascii="Arial" w:eastAsia="Times New Roman" w:hAnsi="Arial" w:cs="Arial"/>
                <w:sz w:val="20"/>
                <w:szCs w:val="20"/>
                <w:lang w:eastAsia="en-NZ"/>
              </w:rPr>
              <w:t> </w:t>
            </w:r>
          </w:p>
        </w:tc>
        <w:tc>
          <w:tcPr>
            <w:tcW w:w="3923" w:type="dxa"/>
            <w:tcBorders>
              <w:top w:val="single" w:sz="6" w:space="0" w:color="000000"/>
              <w:left w:val="single" w:sz="6" w:space="0" w:color="000000"/>
              <w:bottom w:val="single" w:sz="6" w:space="0" w:color="000000"/>
              <w:right w:val="single" w:sz="6" w:space="0" w:color="000000"/>
            </w:tcBorders>
          </w:tcPr>
          <w:p w14:paraId="4A56C3E5" w14:textId="77777777" w:rsidR="00F152D8" w:rsidRPr="007F35C5" w:rsidRDefault="00CC0F72">
            <w:pPr>
              <w:spacing w:after="0"/>
              <w:rPr>
                <w:rFonts w:ascii="Arial" w:eastAsia="Times New Roman" w:hAnsi="Arial" w:cs="Arial"/>
                <w:sz w:val="20"/>
                <w:szCs w:val="20"/>
                <w:lang w:eastAsia="en-NZ"/>
              </w:rPr>
            </w:pPr>
            <w:r w:rsidRPr="007F35C5">
              <w:rPr>
                <w:rFonts w:ascii="Arial" w:eastAsia="Times New Roman" w:hAnsi="Arial" w:cs="Arial"/>
                <w:sz w:val="20"/>
                <w:szCs w:val="20"/>
                <w:lang w:val="en-GB" w:eastAsia="en-NZ"/>
              </w:rPr>
              <w:t>EN – Atlantic petrel; Hooded petrel; Schlegel's Petrel</w:t>
            </w:r>
            <w:r w:rsidRPr="007F35C5">
              <w:rPr>
                <w:rFonts w:ascii="Arial" w:eastAsia="Times New Roman" w:hAnsi="Arial" w:cs="Arial"/>
                <w:sz w:val="20"/>
                <w:szCs w:val="20"/>
                <w:lang w:eastAsia="en-NZ"/>
              </w:rPr>
              <w:t> </w:t>
            </w:r>
          </w:p>
          <w:p w14:paraId="7DA5FD28" w14:textId="77777777" w:rsidR="00F152D8" w:rsidRPr="007F35C5" w:rsidRDefault="00CC0F72">
            <w:pPr>
              <w:spacing w:after="0"/>
              <w:rPr>
                <w:rFonts w:ascii="Arial" w:eastAsia="Times New Roman" w:hAnsi="Arial" w:cs="Arial"/>
                <w:sz w:val="20"/>
                <w:szCs w:val="20"/>
                <w:lang w:val="de-DE" w:eastAsia="en-NZ"/>
              </w:rPr>
            </w:pPr>
            <w:r w:rsidRPr="007F35C5">
              <w:rPr>
                <w:rFonts w:ascii="Arial" w:eastAsia="Times New Roman" w:hAnsi="Arial" w:cs="Arial"/>
                <w:sz w:val="20"/>
                <w:szCs w:val="20"/>
                <w:lang w:val="de-DE" w:eastAsia="en-NZ"/>
              </w:rPr>
              <w:t xml:space="preserve">FR – </w:t>
            </w:r>
            <w:proofErr w:type="spellStart"/>
            <w:r w:rsidRPr="007F35C5">
              <w:rPr>
                <w:rFonts w:ascii="Arial" w:eastAsia="Times New Roman" w:hAnsi="Arial" w:cs="Arial"/>
                <w:sz w:val="20"/>
                <w:szCs w:val="20"/>
                <w:lang w:val="de-DE" w:eastAsia="en-NZ"/>
              </w:rPr>
              <w:t>Pétrel</w:t>
            </w:r>
            <w:proofErr w:type="spellEnd"/>
            <w:r w:rsidRPr="007F35C5">
              <w:rPr>
                <w:rFonts w:ascii="Arial" w:eastAsia="Times New Roman" w:hAnsi="Arial" w:cs="Arial"/>
                <w:sz w:val="20"/>
                <w:szCs w:val="20"/>
                <w:lang w:val="de-DE" w:eastAsia="en-NZ"/>
              </w:rPr>
              <w:t xml:space="preserve"> de Schlegel  </w:t>
            </w:r>
          </w:p>
          <w:p w14:paraId="63EDE6FB" w14:textId="77777777" w:rsidR="00F152D8" w:rsidRPr="007F35C5" w:rsidRDefault="00CC0F72">
            <w:pPr>
              <w:spacing w:after="0"/>
              <w:rPr>
                <w:rFonts w:ascii="Arial" w:eastAsia="Times New Roman" w:hAnsi="Arial" w:cs="Arial"/>
                <w:sz w:val="20"/>
                <w:szCs w:val="20"/>
                <w:lang w:val="de-DE" w:eastAsia="en-NZ"/>
              </w:rPr>
            </w:pPr>
            <w:r w:rsidRPr="007F35C5">
              <w:rPr>
                <w:rFonts w:ascii="Arial" w:eastAsia="Times New Roman" w:hAnsi="Arial" w:cs="Arial"/>
                <w:sz w:val="20"/>
                <w:szCs w:val="20"/>
                <w:lang w:val="de-DE" w:eastAsia="en-NZ"/>
              </w:rPr>
              <w:t xml:space="preserve">ES – </w:t>
            </w:r>
            <w:proofErr w:type="spellStart"/>
            <w:r w:rsidRPr="007F35C5">
              <w:rPr>
                <w:rFonts w:ascii="Arial" w:eastAsia="Times New Roman" w:hAnsi="Arial" w:cs="Arial"/>
                <w:sz w:val="20"/>
                <w:szCs w:val="20"/>
                <w:lang w:val="de-DE" w:eastAsia="en-NZ"/>
              </w:rPr>
              <w:t>Petrel</w:t>
            </w:r>
            <w:proofErr w:type="spellEnd"/>
            <w:r w:rsidRPr="007F35C5">
              <w:rPr>
                <w:rFonts w:ascii="Arial" w:eastAsia="Times New Roman" w:hAnsi="Arial" w:cs="Arial"/>
                <w:sz w:val="20"/>
                <w:szCs w:val="20"/>
                <w:lang w:val="de-DE" w:eastAsia="en-NZ"/>
              </w:rPr>
              <w:t xml:space="preserve"> de Schlegel </w:t>
            </w:r>
          </w:p>
        </w:tc>
      </w:tr>
      <w:tr w:rsidR="00F152D8" w:rsidRPr="007F35C5" w14:paraId="2DFAD49B"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tcPr>
          <w:p w14:paraId="323C0873" w14:textId="77777777" w:rsidR="00F152D8" w:rsidRPr="007F35C5" w:rsidRDefault="00CC0F72">
            <w:pPr>
              <w:spacing w:after="0"/>
              <w:rPr>
                <w:rFonts w:ascii="Arial" w:eastAsia="Times New Roman" w:hAnsi="Arial" w:cs="Arial"/>
                <w:i/>
                <w:iCs/>
                <w:sz w:val="20"/>
                <w:szCs w:val="20"/>
                <w:lang w:val="en-GB" w:eastAsia="en-NZ"/>
              </w:rPr>
            </w:pPr>
            <w:r w:rsidRPr="007F35C5">
              <w:rPr>
                <w:rFonts w:ascii="Arial" w:eastAsia="Times New Roman" w:hAnsi="Arial" w:cs="Arial"/>
                <w:i/>
                <w:iCs/>
                <w:sz w:val="20"/>
                <w:szCs w:val="20"/>
                <w:lang w:val="en-GB" w:eastAsia="en-NZ"/>
              </w:rPr>
              <w:t>Pterodroma madeira</w:t>
            </w:r>
          </w:p>
          <w:p w14:paraId="441CEA23" w14:textId="77777777" w:rsidR="00F152D8" w:rsidRPr="007F35C5" w:rsidRDefault="00CC0F72">
            <w:pPr>
              <w:spacing w:after="0"/>
              <w:rPr>
                <w:rFonts w:ascii="Arial" w:eastAsia="Times New Roman" w:hAnsi="Arial" w:cs="Arial"/>
                <w:i/>
                <w:iCs/>
                <w:sz w:val="20"/>
                <w:szCs w:val="20"/>
                <w:lang w:val="en-GB" w:eastAsia="en-NZ"/>
              </w:rPr>
            </w:pPr>
            <w:r w:rsidRPr="007F35C5">
              <w:rPr>
                <w:rFonts w:ascii="Arial" w:eastAsia="Times New Roman" w:hAnsi="Arial" w:cs="Arial"/>
                <w:sz w:val="20"/>
                <w:szCs w:val="20"/>
                <w:lang w:val="en-GB" w:eastAsia="en-NZ"/>
              </w:rPr>
              <w:t>(Mathews, 1934)</w:t>
            </w:r>
            <w:r w:rsidRPr="007F35C5">
              <w:rPr>
                <w:rFonts w:ascii="Arial" w:eastAsia="Times New Roman" w:hAnsi="Arial" w:cs="Arial"/>
                <w:sz w:val="20"/>
                <w:szCs w:val="20"/>
                <w:lang w:eastAsia="en-NZ"/>
              </w:rPr>
              <w:t> </w:t>
            </w:r>
          </w:p>
        </w:tc>
        <w:tc>
          <w:tcPr>
            <w:tcW w:w="3213" w:type="dxa"/>
            <w:tcBorders>
              <w:top w:val="single" w:sz="6" w:space="0" w:color="000000"/>
              <w:left w:val="single" w:sz="6" w:space="0" w:color="000000"/>
              <w:bottom w:val="single" w:sz="6" w:space="0" w:color="000000"/>
              <w:right w:val="single" w:sz="6" w:space="0" w:color="000000"/>
            </w:tcBorders>
          </w:tcPr>
          <w:p w14:paraId="244F09B2" w14:textId="7D9A51F0" w:rsidR="00F152D8" w:rsidRPr="00D80CF9" w:rsidRDefault="009459DC">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Anciennement considérée comme une sous-espèce de</w:t>
            </w:r>
            <w:r w:rsidR="00CC0F72" w:rsidRPr="00D80CF9">
              <w:rPr>
                <w:rFonts w:ascii="Arial" w:eastAsia="Times New Roman" w:hAnsi="Arial" w:cs="Arial"/>
                <w:sz w:val="20"/>
                <w:szCs w:val="20"/>
                <w:lang w:val="fr-FR" w:eastAsia="en-NZ"/>
              </w:rPr>
              <w:t xml:space="preserve"> </w:t>
            </w:r>
            <w:proofErr w:type="spellStart"/>
            <w:r w:rsidR="00CC0F72" w:rsidRPr="00D80CF9">
              <w:rPr>
                <w:rFonts w:ascii="Arial" w:eastAsia="Times New Roman" w:hAnsi="Arial" w:cs="Arial"/>
                <w:i/>
                <w:iCs/>
                <w:sz w:val="20"/>
                <w:szCs w:val="20"/>
                <w:lang w:val="fr-FR" w:eastAsia="en-NZ"/>
              </w:rPr>
              <w:t>Pterodroma</w:t>
            </w:r>
            <w:proofErr w:type="spellEnd"/>
            <w:r w:rsidR="00CC0F72" w:rsidRPr="00D80CF9">
              <w:rPr>
                <w:rFonts w:ascii="Arial" w:eastAsia="Times New Roman" w:hAnsi="Arial" w:cs="Arial"/>
                <w:i/>
                <w:iCs/>
                <w:sz w:val="20"/>
                <w:szCs w:val="20"/>
                <w:lang w:val="fr-FR" w:eastAsia="en-NZ"/>
              </w:rPr>
              <w:t xml:space="preserve"> mollis</w:t>
            </w:r>
            <w:r w:rsidR="00CC0F72" w:rsidRPr="00D80CF9">
              <w:rPr>
                <w:rFonts w:ascii="Arial" w:eastAsia="Times New Roman" w:hAnsi="Arial" w:cs="Arial"/>
                <w:sz w:val="20"/>
                <w:szCs w:val="20"/>
                <w:lang w:val="fr-FR" w:eastAsia="en-NZ"/>
              </w:rPr>
              <w:t> </w:t>
            </w:r>
          </w:p>
        </w:tc>
        <w:tc>
          <w:tcPr>
            <w:tcW w:w="3923" w:type="dxa"/>
            <w:tcBorders>
              <w:top w:val="single" w:sz="6" w:space="0" w:color="000000"/>
              <w:left w:val="single" w:sz="6" w:space="0" w:color="000000"/>
              <w:bottom w:val="single" w:sz="6" w:space="0" w:color="000000"/>
              <w:right w:val="single" w:sz="6" w:space="0" w:color="000000"/>
            </w:tcBorders>
          </w:tcPr>
          <w:p w14:paraId="0733C85C"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 xml:space="preserve">EN – </w:t>
            </w:r>
            <w:proofErr w:type="spellStart"/>
            <w:r w:rsidRPr="007F35C5">
              <w:rPr>
                <w:rFonts w:ascii="Arial" w:eastAsia="Times New Roman" w:hAnsi="Arial" w:cs="Arial"/>
                <w:sz w:val="20"/>
                <w:szCs w:val="20"/>
                <w:lang w:val="fr-FR" w:eastAsia="en-NZ"/>
              </w:rPr>
              <w:t>Zino’s</w:t>
            </w:r>
            <w:proofErr w:type="spellEnd"/>
            <w:r w:rsidRPr="007F35C5">
              <w:rPr>
                <w:rFonts w:ascii="Arial" w:eastAsia="Times New Roman" w:hAnsi="Arial" w:cs="Arial"/>
                <w:sz w:val="20"/>
                <w:szCs w:val="20"/>
                <w:lang w:val="fr-FR" w:eastAsia="en-NZ"/>
              </w:rPr>
              <w:t xml:space="preserve">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xml:space="preserve">; Madeira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w:t>
            </w:r>
          </w:p>
          <w:p w14:paraId="689A2AF7"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FR – Pétrel de Madère </w:t>
            </w:r>
          </w:p>
          <w:p w14:paraId="7D6F32BF" w14:textId="77777777" w:rsidR="00F152D8" w:rsidRPr="007F35C5" w:rsidRDefault="00CC0F72">
            <w:pPr>
              <w:spacing w:after="0"/>
              <w:rPr>
                <w:rFonts w:ascii="Arial" w:eastAsia="Times New Roman" w:hAnsi="Arial" w:cs="Arial"/>
                <w:sz w:val="20"/>
                <w:szCs w:val="20"/>
                <w:lang w:val="en-GB" w:eastAsia="en-NZ"/>
              </w:rPr>
            </w:pPr>
            <w:r w:rsidRPr="007F35C5">
              <w:rPr>
                <w:rFonts w:ascii="Arial" w:eastAsia="Times New Roman" w:hAnsi="Arial" w:cs="Arial"/>
                <w:sz w:val="20"/>
                <w:szCs w:val="20"/>
                <w:lang w:val="en-GB" w:eastAsia="en-NZ"/>
              </w:rPr>
              <w:t xml:space="preserve">ES – Petrel </w:t>
            </w:r>
            <w:proofErr w:type="spellStart"/>
            <w:r w:rsidRPr="007F35C5">
              <w:rPr>
                <w:rFonts w:ascii="Arial" w:eastAsia="Times New Roman" w:hAnsi="Arial" w:cs="Arial"/>
                <w:sz w:val="20"/>
                <w:szCs w:val="20"/>
                <w:lang w:val="en-GB" w:eastAsia="en-NZ"/>
              </w:rPr>
              <w:t>freira</w:t>
            </w:r>
            <w:proofErr w:type="spellEnd"/>
            <w:r w:rsidRPr="007F35C5">
              <w:rPr>
                <w:rFonts w:ascii="Arial" w:eastAsia="Times New Roman" w:hAnsi="Arial" w:cs="Arial"/>
                <w:sz w:val="20"/>
                <w:szCs w:val="20"/>
                <w:lang w:eastAsia="en-NZ"/>
              </w:rPr>
              <w:t> </w:t>
            </w:r>
          </w:p>
        </w:tc>
      </w:tr>
      <w:tr w:rsidR="00F152D8" w:rsidRPr="00312C8A" w14:paraId="0E621BCD" w14:textId="77777777" w:rsidTr="00D80CF9">
        <w:trPr>
          <w:trHeight w:val="300"/>
        </w:trPr>
        <w:tc>
          <w:tcPr>
            <w:tcW w:w="3213" w:type="dxa"/>
            <w:tcBorders>
              <w:top w:val="single" w:sz="6" w:space="0" w:color="000000"/>
              <w:left w:val="single" w:sz="6" w:space="0" w:color="000000"/>
              <w:bottom w:val="single" w:sz="6" w:space="0" w:color="000000"/>
              <w:right w:val="single" w:sz="6" w:space="0" w:color="000000"/>
            </w:tcBorders>
            <w:hideMark/>
          </w:tcPr>
          <w:p w14:paraId="0ABB04AB" w14:textId="77777777" w:rsidR="00F152D8" w:rsidRPr="007F35C5" w:rsidRDefault="00CC0F72">
            <w:pPr>
              <w:spacing w:after="0"/>
              <w:rPr>
                <w:rFonts w:ascii="Arial" w:eastAsia="Times New Roman" w:hAnsi="Arial" w:cs="Arial"/>
                <w:i/>
                <w:iCs/>
                <w:sz w:val="20"/>
                <w:szCs w:val="20"/>
                <w:lang w:val="en-GB" w:eastAsia="en-NZ"/>
              </w:rPr>
            </w:pPr>
            <w:r w:rsidRPr="007F35C5">
              <w:rPr>
                <w:rFonts w:ascii="Arial" w:eastAsia="Times New Roman" w:hAnsi="Arial" w:cs="Arial"/>
                <w:i/>
                <w:iCs/>
                <w:sz w:val="20"/>
                <w:szCs w:val="20"/>
                <w:lang w:val="en-GB" w:eastAsia="en-NZ"/>
              </w:rPr>
              <w:t xml:space="preserve">Pterodroma </w:t>
            </w:r>
            <w:proofErr w:type="spellStart"/>
            <w:r w:rsidRPr="007F35C5">
              <w:rPr>
                <w:rFonts w:ascii="Arial" w:eastAsia="Times New Roman" w:hAnsi="Arial" w:cs="Arial"/>
                <w:i/>
                <w:iCs/>
                <w:sz w:val="20"/>
                <w:szCs w:val="20"/>
                <w:lang w:val="en-GB" w:eastAsia="en-NZ"/>
              </w:rPr>
              <w:t>magentae</w:t>
            </w:r>
            <w:proofErr w:type="spellEnd"/>
          </w:p>
          <w:p w14:paraId="43AEDD1A" w14:textId="77777777" w:rsidR="00F152D8" w:rsidRPr="007F35C5" w:rsidRDefault="00CC0F72">
            <w:pPr>
              <w:spacing w:after="0"/>
              <w:rPr>
                <w:rFonts w:ascii="Arial" w:eastAsia="Times New Roman" w:hAnsi="Arial" w:cs="Arial"/>
                <w:sz w:val="20"/>
                <w:szCs w:val="20"/>
                <w:lang w:eastAsia="en-NZ"/>
              </w:rPr>
            </w:pPr>
            <w:r w:rsidRPr="007F35C5">
              <w:rPr>
                <w:rFonts w:ascii="Arial" w:eastAsia="Times New Roman" w:hAnsi="Arial" w:cs="Arial"/>
                <w:sz w:val="20"/>
                <w:szCs w:val="20"/>
                <w:lang w:val="en-GB" w:eastAsia="en-NZ"/>
              </w:rPr>
              <w:t>(</w:t>
            </w:r>
            <w:proofErr w:type="spellStart"/>
            <w:r w:rsidRPr="007F35C5">
              <w:rPr>
                <w:rFonts w:ascii="Arial" w:eastAsia="Times New Roman" w:hAnsi="Arial" w:cs="Arial"/>
                <w:sz w:val="20"/>
                <w:szCs w:val="20"/>
                <w:lang w:val="en-GB" w:eastAsia="en-NZ"/>
              </w:rPr>
              <w:t>Giglioli</w:t>
            </w:r>
            <w:proofErr w:type="spellEnd"/>
            <w:r w:rsidRPr="007F35C5">
              <w:rPr>
                <w:rFonts w:ascii="Arial" w:eastAsia="Times New Roman" w:hAnsi="Arial" w:cs="Arial"/>
                <w:sz w:val="20"/>
                <w:szCs w:val="20"/>
                <w:lang w:val="en-GB" w:eastAsia="en-NZ"/>
              </w:rPr>
              <w:t xml:space="preserve"> &amp; Salvadori, 1869)</w:t>
            </w:r>
            <w:r w:rsidRPr="007F35C5">
              <w:rPr>
                <w:rFonts w:ascii="Arial" w:eastAsia="Times New Roman" w:hAnsi="Arial" w:cs="Arial"/>
                <w:sz w:val="20"/>
                <w:szCs w:val="20"/>
                <w:lang w:eastAsia="en-NZ"/>
              </w:rPr>
              <w:t> </w:t>
            </w:r>
          </w:p>
        </w:tc>
        <w:tc>
          <w:tcPr>
            <w:tcW w:w="3213" w:type="dxa"/>
            <w:tcBorders>
              <w:top w:val="single" w:sz="6" w:space="0" w:color="000000"/>
              <w:left w:val="single" w:sz="6" w:space="0" w:color="000000"/>
              <w:bottom w:val="single" w:sz="6" w:space="0" w:color="000000"/>
              <w:right w:val="single" w:sz="6" w:space="0" w:color="000000"/>
            </w:tcBorders>
            <w:hideMark/>
          </w:tcPr>
          <w:p w14:paraId="26650524" w14:textId="4B452C15" w:rsidR="00F152D8" w:rsidRPr="007F35C5" w:rsidRDefault="007F35C5">
            <w:pPr>
              <w:spacing w:after="0"/>
              <w:rPr>
                <w:rFonts w:ascii="Arial" w:eastAsia="Times New Roman" w:hAnsi="Arial" w:cs="Arial"/>
                <w:sz w:val="20"/>
                <w:szCs w:val="20"/>
                <w:lang w:eastAsia="en-NZ"/>
              </w:rPr>
            </w:pPr>
            <w:r>
              <w:rPr>
                <w:rFonts w:ascii="Arial" w:eastAsia="Times New Roman" w:hAnsi="Arial" w:cs="Arial"/>
                <w:sz w:val="20"/>
                <w:szCs w:val="20"/>
                <w:lang w:val="en-GB" w:eastAsia="en-NZ"/>
              </w:rPr>
              <w:t xml:space="preserve">Pas de </w:t>
            </w:r>
            <w:proofErr w:type="spellStart"/>
            <w:r>
              <w:rPr>
                <w:rFonts w:ascii="Arial" w:eastAsia="Times New Roman" w:hAnsi="Arial" w:cs="Arial"/>
                <w:sz w:val="20"/>
                <w:szCs w:val="20"/>
                <w:lang w:val="en-GB" w:eastAsia="en-NZ"/>
              </w:rPr>
              <w:t>synonyme</w:t>
            </w:r>
            <w:proofErr w:type="spellEnd"/>
            <w:r>
              <w:rPr>
                <w:rFonts w:ascii="Arial" w:eastAsia="Times New Roman" w:hAnsi="Arial" w:cs="Arial"/>
                <w:sz w:val="20"/>
                <w:szCs w:val="20"/>
                <w:lang w:val="en-GB" w:eastAsia="en-NZ"/>
              </w:rPr>
              <w:t xml:space="preserve"> </w:t>
            </w:r>
            <w:proofErr w:type="spellStart"/>
            <w:r>
              <w:rPr>
                <w:rFonts w:ascii="Arial" w:eastAsia="Times New Roman" w:hAnsi="Arial" w:cs="Arial"/>
                <w:sz w:val="20"/>
                <w:szCs w:val="20"/>
                <w:lang w:val="en-GB" w:eastAsia="en-NZ"/>
              </w:rPr>
              <w:t>scientifique</w:t>
            </w:r>
            <w:proofErr w:type="spellEnd"/>
            <w:r w:rsidRPr="007F35C5">
              <w:rPr>
                <w:rFonts w:ascii="Arial" w:eastAsia="Times New Roman" w:hAnsi="Arial" w:cs="Arial"/>
                <w:sz w:val="20"/>
                <w:szCs w:val="20"/>
                <w:lang w:eastAsia="en-NZ"/>
              </w:rPr>
              <w:t> </w:t>
            </w:r>
          </w:p>
        </w:tc>
        <w:tc>
          <w:tcPr>
            <w:tcW w:w="3923" w:type="dxa"/>
            <w:tcBorders>
              <w:top w:val="single" w:sz="6" w:space="0" w:color="000000"/>
              <w:left w:val="single" w:sz="6" w:space="0" w:color="000000"/>
              <w:bottom w:val="single" w:sz="6" w:space="0" w:color="000000"/>
              <w:right w:val="single" w:sz="6" w:space="0" w:color="000000"/>
            </w:tcBorders>
            <w:hideMark/>
          </w:tcPr>
          <w:p w14:paraId="0C82EFA0"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 xml:space="preserve">EN – Magenta </w:t>
            </w:r>
            <w:proofErr w:type="spellStart"/>
            <w:r w:rsidRPr="007F35C5">
              <w:rPr>
                <w:rFonts w:ascii="Arial" w:eastAsia="Times New Roman" w:hAnsi="Arial" w:cs="Arial"/>
                <w:sz w:val="20"/>
                <w:szCs w:val="20"/>
                <w:lang w:val="fr-FR" w:eastAsia="en-NZ"/>
              </w:rPr>
              <w:t>petrel</w:t>
            </w:r>
            <w:proofErr w:type="spellEnd"/>
            <w:r w:rsidRPr="007F35C5">
              <w:rPr>
                <w:rFonts w:ascii="Arial" w:eastAsia="Times New Roman" w:hAnsi="Arial" w:cs="Arial"/>
                <w:sz w:val="20"/>
                <w:szCs w:val="20"/>
                <w:lang w:val="fr-FR" w:eastAsia="en-NZ"/>
              </w:rPr>
              <w:t>; Chatham Island Taiko </w:t>
            </w:r>
          </w:p>
          <w:p w14:paraId="162F93C9" w14:textId="77777777" w:rsidR="00F152D8" w:rsidRPr="007F35C5" w:rsidRDefault="00CC0F72">
            <w:pPr>
              <w:spacing w:after="0"/>
              <w:rPr>
                <w:rFonts w:ascii="Arial" w:eastAsia="Times New Roman" w:hAnsi="Arial" w:cs="Arial"/>
                <w:sz w:val="20"/>
                <w:szCs w:val="20"/>
                <w:lang w:val="fr-FR" w:eastAsia="en-NZ"/>
              </w:rPr>
            </w:pPr>
            <w:r w:rsidRPr="007F35C5">
              <w:rPr>
                <w:rFonts w:ascii="Arial" w:eastAsia="Times New Roman" w:hAnsi="Arial" w:cs="Arial"/>
                <w:sz w:val="20"/>
                <w:szCs w:val="20"/>
                <w:lang w:val="fr-FR" w:eastAsia="en-NZ"/>
              </w:rPr>
              <w:t>FR – Pétrel de Magenta </w:t>
            </w:r>
          </w:p>
          <w:p w14:paraId="3A454483" w14:textId="77777777" w:rsidR="00F152D8" w:rsidRPr="007F35C5" w:rsidRDefault="00CC0F72">
            <w:pPr>
              <w:spacing w:after="0"/>
              <w:rPr>
                <w:rFonts w:ascii="Arial" w:eastAsia="Times New Roman" w:hAnsi="Arial" w:cs="Arial"/>
                <w:sz w:val="20"/>
                <w:szCs w:val="20"/>
                <w:lang w:val="en-PH" w:eastAsia="en-NZ"/>
              </w:rPr>
            </w:pPr>
            <w:r w:rsidRPr="007F35C5">
              <w:rPr>
                <w:rFonts w:ascii="Arial" w:eastAsia="Times New Roman" w:hAnsi="Arial" w:cs="Arial"/>
                <w:sz w:val="20"/>
                <w:szCs w:val="20"/>
                <w:lang w:val="en-PH" w:eastAsia="en-NZ"/>
              </w:rPr>
              <w:t>ES – Petrel taiko </w:t>
            </w:r>
          </w:p>
        </w:tc>
      </w:tr>
    </w:tbl>
    <w:p w14:paraId="4AF1A0E3" w14:textId="1DB26F51" w:rsidR="00F152D8" w:rsidRPr="00D80CF9" w:rsidRDefault="00CC0F72" w:rsidP="00D80CF9">
      <w:pPr>
        <w:spacing w:after="120"/>
        <w:ind w:left="567" w:hanging="567"/>
        <w:rPr>
          <w:rFonts w:ascii="Arial" w:eastAsia="Times New Roman" w:hAnsi="Arial" w:cs="Arial"/>
          <w:lang w:val="fr-FR" w:eastAsia="en-NZ"/>
        </w:rPr>
      </w:pPr>
      <w:r w:rsidRPr="00D80CF9">
        <w:rPr>
          <w:rFonts w:ascii="Arial" w:eastAsia="Times New Roman" w:hAnsi="Arial" w:cs="Arial"/>
          <w:lang w:val="fr-FR" w:eastAsia="en-NZ"/>
        </w:rPr>
        <w:lastRenderedPageBreak/>
        <w:t xml:space="preserve">1.5 </w:t>
      </w:r>
      <w:r w:rsidRPr="00D80CF9">
        <w:rPr>
          <w:rFonts w:ascii="Arial" w:eastAsia="Times New Roman" w:hAnsi="Arial" w:cs="Arial"/>
          <w:lang w:val="fr-FR" w:eastAsia="en-NZ"/>
        </w:rPr>
        <w:tab/>
      </w:r>
      <w:r w:rsidR="00D80CF9" w:rsidRPr="00D80CF9">
        <w:rPr>
          <w:rFonts w:ascii="Arial" w:eastAsia="Times New Roman" w:hAnsi="Arial" w:cs="Arial"/>
          <w:lang w:val="fr-FR" w:eastAsia="en-NZ"/>
        </w:rPr>
        <w:t xml:space="preserve">Espèces proposes pour l’Annexe </w:t>
      </w:r>
      <w:r w:rsidRPr="00D80CF9">
        <w:rPr>
          <w:rFonts w:ascii="Arial" w:eastAsia="Times New Roman" w:hAnsi="Arial" w:cs="Arial"/>
          <w:lang w:val="fr-FR" w:eastAsia="en-NZ"/>
        </w:rPr>
        <w:t>II</w:t>
      </w:r>
    </w:p>
    <w:tbl>
      <w:tblPr>
        <w:tblW w:w="1034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3119"/>
        <w:gridCol w:w="4111"/>
      </w:tblGrid>
      <w:tr w:rsidR="00D80CF9" w:rsidRPr="000A7AF0" w14:paraId="2EDC6185"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B603A0" w14:textId="3FFBC401" w:rsidR="00D80CF9" w:rsidRPr="00D80CF9" w:rsidRDefault="00D80CF9" w:rsidP="00D80CF9">
            <w:pPr>
              <w:spacing w:after="0"/>
              <w:rPr>
                <w:rFonts w:ascii="Arial" w:eastAsia="Times New Roman" w:hAnsi="Arial" w:cs="Arial"/>
                <w:sz w:val="20"/>
                <w:szCs w:val="20"/>
                <w:lang w:val="fr-FR" w:eastAsia="en-NZ"/>
              </w:rPr>
            </w:pPr>
            <w:r w:rsidRPr="007F35C5">
              <w:rPr>
                <w:rFonts w:ascii="Arial" w:eastAsia="Times New Roman" w:hAnsi="Arial" w:cs="Arial"/>
                <w:b/>
                <w:bCs/>
                <w:sz w:val="20"/>
                <w:szCs w:val="20"/>
                <w:lang w:val="fr-FR" w:eastAsia="en-NZ"/>
              </w:rPr>
              <w:t>Genre, espèce ou sous-espèce, y compris l'auteur et l'année</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B5DED4" w14:textId="1E3D55A3" w:rsidR="00D80CF9" w:rsidRPr="00D80CF9" w:rsidRDefault="00D80CF9" w:rsidP="00D80CF9">
            <w:pPr>
              <w:spacing w:after="0"/>
              <w:rPr>
                <w:rFonts w:ascii="Arial" w:eastAsia="Times New Roman" w:hAnsi="Arial" w:cs="Arial"/>
                <w:sz w:val="20"/>
                <w:szCs w:val="20"/>
                <w:lang w:eastAsia="en-NZ"/>
              </w:rPr>
            </w:pPr>
            <w:proofErr w:type="spellStart"/>
            <w:r w:rsidRPr="007F35C5">
              <w:rPr>
                <w:rFonts w:ascii="Arial" w:eastAsia="Times New Roman" w:hAnsi="Arial" w:cs="Arial"/>
                <w:b/>
                <w:bCs/>
                <w:sz w:val="20"/>
                <w:szCs w:val="20"/>
                <w:lang w:val="en-GB" w:eastAsia="en-NZ"/>
              </w:rPr>
              <w:t>Synonymes</w:t>
            </w:r>
            <w:proofErr w:type="spellEnd"/>
            <w:r w:rsidRPr="007F35C5">
              <w:rPr>
                <w:rFonts w:ascii="Arial" w:eastAsia="Times New Roman" w:hAnsi="Arial" w:cs="Arial"/>
                <w:sz w:val="20"/>
                <w:szCs w:val="20"/>
                <w:lang w:eastAsia="en-NZ"/>
              </w:rPr>
              <w:t> </w:t>
            </w:r>
            <w:r w:rsidRPr="007F35C5">
              <w:rPr>
                <w:rFonts w:ascii="Arial" w:eastAsia="Times New Roman" w:hAnsi="Arial" w:cs="Arial"/>
                <w:b/>
                <w:bCs/>
                <w:sz w:val="20"/>
                <w:szCs w:val="20"/>
                <w:lang w:val="en-GB" w:eastAsia="en-NZ"/>
              </w:rPr>
              <w:t xml:space="preserve"> </w:t>
            </w:r>
            <w:proofErr w:type="spellStart"/>
            <w:r w:rsidRPr="007F35C5">
              <w:rPr>
                <w:rFonts w:ascii="Arial" w:eastAsia="Times New Roman" w:hAnsi="Arial" w:cs="Arial"/>
                <w:b/>
                <w:bCs/>
                <w:sz w:val="20"/>
                <w:szCs w:val="20"/>
                <w:lang w:val="en-GB" w:eastAsia="en-NZ"/>
              </w:rPr>
              <w:t>scientifique</w:t>
            </w:r>
            <w:r>
              <w:rPr>
                <w:rFonts w:ascii="Arial" w:eastAsia="Times New Roman" w:hAnsi="Arial" w:cs="Arial"/>
                <w:b/>
                <w:bCs/>
                <w:sz w:val="20"/>
                <w:szCs w:val="20"/>
                <w:lang w:val="en-GB" w:eastAsia="en-NZ"/>
              </w:rPr>
              <w:t>s</w:t>
            </w:r>
            <w:proofErr w:type="spellEnd"/>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322C5A" w14:textId="5BBE3C23" w:rsidR="00D80CF9" w:rsidRPr="00D80CF9" w:rsidRDefault="00D80CF9" w:rsidP="00D80CF9">
            <w:pPr>
              <w:spacing w:after="0"/>
              <w:rPr>
                <w:rFonts w:ascii="Arial" w:eastAsia="Times New Roman" w:hAnsi="Arial" w:cs="Arial"/>
                <w:sz w:val="20"/>
                <w:szCs w:val="20"/>
                <w:lang w:val="fr-FR" w:eastAsia="en-NZ"/>
              </w:rPr>
            </w:pPr>
            <w:r w:rsidRPr="007F35C5">
              <w:rPr>
                <w:rFonts w:ascii="Arial" w:eastAsia="Times New Roman" w:hAnsi="Arial" w:cs="Arial"/>
                <w:b/>
                <w:bCs/>
                <w:sz w:val="20"/>
                <w:szCs w:val="20"/>
                <w:lang w:val="fr-FR" w:eastAsia="en-NZ"/>
              </w:rPr>
              <w:t>Nom(s) commun(s), dans toutes les langues applicables utilisées par la Convention</w:t>
            </w:r>
            <w:r w:rsidRPr="007F35C5">
              <w:rPr>
                <w:rFonts w:ascii="Arial" w:eastAsia="Times New Roman" w:hAnsi="Arial" w:cs="Arial"/>
                <w:sz w:val="20"/>
                <w:szCs w:val="20"/>
                <w:lang w:val="fr-FR" w:eastAsia="en-NZ"/>
              </w:rPr>
              <w:t>  </w:t>
            </w:r>
          </w:p>
        </w:tc>
      </w:tr>
      <w:tr w:rsidR="00F152D8" w:rsidRPr="00D80CF9" w14:paraId="093A5258"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960993" w14:textId="77777777" w:rsidR="00F152D8" w:rsidRPr="00D80CF9" w:rsidRDefault="00CC0F72">
            <w:pPr>
              <w:spacing w:after="0"/>
              <w:rPr>
                <w:rFonts w:ascii="Arial" w:eastAsia="Times New Roman" w:hAnsi="Arial" w:cs="Arial"/>
                <w:i/>
                <w:iCs/>
                <w:sz w:val="20"/>
                <w:szCs w:val="20"/>
                <w:lang w:val="en-GB" w:eastAsia="en-NZ"/>
              </w:rPr>
            </w:pPr>
            <w:proofErr w:type="spellStart"/>
            <w:r w:rsidRPr="00D80CF9">
              <w:rPr>
                <w:rFonts w:ascii="Arial" w:eastAsia="Times New Roman" w:hAnsi="Arial" w:cs="Arial"/>
                <w:i/>
                <w:iCs/>
                <w:sz w:val="20"/>
                <w:szCs w:val="20"/>
                <w:lang w:val="en-GB" w:eastAsia="en-NZ"/>
              </w:rPr>
              <w:t>Pseudobulweria</w:t>
            </w:r>
            <w:proofErr w:type="spellEnd"/>
            <w:r w:rsidRPr="00D80CF9">
              <w:rPr>
                <w:rFonts w:ascii="Arial" w:eastAsia="Times New Roman" w:hAnsi="Arial" w:cs="Arial"/>
                <w:i/>
                <w:iCs/>
                <w:sz w:val="20"/>
                <w:szCs w:val="20"/>
                <w:lang w:val="en-GB" w:eastAsia="en-NZ"/>
              </w:rPr>
              <w:t xml:space="preserve"> rostrata</w:t>
            </w:r>
          </w:p>
          <w:p w14:paraId="31FA3993" w14:textId="77777777" w:rsidR="00F152D8" w:rsidRPr="00D80CF9" w:rsidRDefault="00CC0F72">
            <w:pPr>
              <w:spacing w:after="0"/>
              <w:rPr>
                <w:rFonts w:ascii="Arial" w:eastAsia="Times New Roman" w:hAnsi="Arial" w:cs="Arial"/>
                <w:i/>
                <w:iCs/>
                <w:sz w:val="20"/>
                <w:szCs w:val="20"/>
                <w:lang w:val="en-GB" w:eastAsia="en-NZ"/>
              </w:rPr>
            </w:pPr>
            <w:r w:rsidRPr="00D80CF9">
              <w:rPr>
                <w:rFonts w:ascii="Arial" w:eastAsia="Times New Roman" w:hAnsi="Arial" w:cs="Arial"/>
                <w:sz w:val="20"/>
                <w:szCs w:val="20"/>
                <w:lang w:val="en-GB" w:eastAsia="en-NZ"/>
              </w:rPr>
              <w:t>(Peale, 1848)</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7F88D4" w14:textId="2D224662" w:rsidR="00F152D8" w:rsidRPr="00EB5C82" w:rsidRDefault="00CC0F72">
            <w:pPr>
              <w:spacing w:after="0"/>
              <w:rPr>
                <w:rFonts w:ascii="Arial" w:eastAsia="Times New Roman" w:hAnsi="Arial" w:cs="Arial"/>
                <w:sz w:val="20"/>
                <w:szCs w:val="20"/>
                <w:lang w:val="fr-FR" w:eastAsia="en-NZ"/>
              </w:rPr>
            </w:pPr>
            <w:proofErr w:type="spellStart"/>
            <w:r w:rsidRPr="00EB5C82">
              <w:rPr>
                <w:rFonts w:ascii="Arial" w:eastAsia="Times New Roman" w:hAnsi="Arial" w:cs="Arial"/>
                <w:i/>
                <w:iCs/>
                <w:sz w:val="20"/>
                <w:szCs w:val="20"/>
                <w:lang w:val="fr-FR" w:eastAsia="en-NZ"/>
              </w:rPr>
              <w:t>Pterodroma</w:t>
            </w:r>
            <w:proofErr w:type="spellEnd"/>
            <w:r w:rsidRPr="00EB5C82">
              <w:rPr>
                <w:rFonts w:ascii="Arial" w:eastAsia="Times New Roman" w:hAnsi="Arial" w:cs="Arial"/>
                <w:i/>
                <w:iCs/>
                <w:sz w:val="20"/>
                <w:szCs w:val="20"/>
                <w:lang w:val="fr-FR" w:eastAsia="en-NZ"/>
              </w:rPr>
              <w:t xml:space="preserve"> </w:t>
            </w:r>
            <w:proofErr w:type="spellStart"/>
            <w:r w:rsidRPr="00EB5C82">
              <w:rPr>
                <w:rFonts w:ascii="Arial" w:eastAsia="Times New Roman" w:hAnsi="Arial" w:cs="Arial"/>
                <w:i/>
                <w:iCs/>
                <w:sz w:val="20"/>
                <w:szCs w:val="20"/>
                <w:lang w:val="fr-FR" w:eastAsia="en-NZ"/>
              </w:rPr>
              <w:t>rostrata</w:t>
            </w:r>
            <w:proofErr w:type="spellEnd"/>
            <w:r w:rsidRPr="00EB5C82">
              <w:rPr>
                <w:rFonts w:ascii="Arial" w:eastAsia="Times New Roman" w:hAnsi="Arial" w:cs="Arial"/>
                <w:i/>
                <w:iCs/>
                <w:sz w:val="20"/>
                <w:szCs w:val="20"/>
                <w:lang w:val="fr-FR" w:eastAsia="en-NZ"/>
              </w:rPr>
              <w:t>.</w:t>
            </w:r>
            <w:r w:rsidRPr="00EB5C82">
              <w:rPr>
                <w:rFonts w:ascii="Arial" w:eastAsia="Times New Roman" w:hAnsi="Arial" w:cs="Arial"/>
                <w:sz w:val="20"/>
                <w:szCs w:val="20"/>
                <w:lang w:val="fr-FR" w:eastAsia="en-NZ"/>
              </w:rPr>
              <w:t xml:space="preserve"> </w:t>
            </w:r>
            <w:r w:rsidR="00EB5C82" w:rsidRPr="00EB5C82">
              <w:rPr>
                <w:rFonts w:ascii="Arial" w:eastAsia="Times New Roman" w:hAnsi="Arial" w:cs="Arial"/>
                <w:sz w:val="20"/>
                <w:szCs w:val="20"/>
                <w:lang w:val="fr-FR" w:eastAsia="en-NZ"/>
              </w:rPr>
              <w:t xml:space="preserve">Inclut deux sous-espèces </w:t>
            </w:r>
            <w:r w:rsidRPr="00EB5C82">
              <w:rPr>
                <w:rFonts w:ascii="Arial" w:eastAsia="Times New Roman" w:hAnsi="Arial" w:cs="Arial"/>
                <w:sz w:val="20"/>
                <w:szCs w:val="20"/>
                <w:lang w:val="fr-FR" w:eastAsia="en-NZ"/>
              </w:rPr>
              <w:t xml:space="preserve">– </w:t>
            </w:r>
            <w:r w:rsidRPr="00EB5C82">
              <w:rPr>
                <w:rFonts w:ascii="Arial" w:eastAsia="Times New Roman" w:hAnsi="Arial" w:cs="Arial"/>
                <w:i/>
                <w:iCs/>
                <w:sz w:val="20"/>
                <w:szCs w:val="20"/>
                <w:lang w:val="fr-FR" w:eastAsia="en-NZ"/>
              </w:rPr>
              <w:t xml:space="preserve">Ps. r. </w:t>
            </w:r>
            <w:proofErr w:type="spellStart"/>
            <w:r w:rsidRPr="00EB5C82">
              <w:rPr>
                <w:rFonts w:ascii="Arial" w:eastAsia="Times New Roman" w:hAnsi="Arial" w:cs="Arial"/>
                <w:i/>
                <w:iCs/>
                <w:sz w:val="20"/>
                <w:szCs w:val="20"/>
                <w:lang w:val="fr-FR" w:eastAsia="en-NZ"/>
              </w:rPr>
              <w:t>rostrata</w:t>
            </w:r>
            <w:proofErr w:type="spellEnd"/>
            <w:r w:rsidRPr="00EB5C82">
              <w:rPr>
                <w:rFonts w:ascii="Arial" w:eastAsia="Times New Roman" w:hAnsi="Arial" w:cs="Arial"/>
                <w:i/>
                <w:iCs/>
                <w:sz w:val="20"/>
                <w:szCs w:val="20"/>
                <w:lang w:val="fr-FR" w:eastAsia="en-NZ"/>
              </w:rPr>
              <w:t xml:space="preserve"> </w:t>
            </w:r>
            <w:r w:rsidRPr="00EB5C82">
              <w:rPr>
                <w:rFonts w:ascii="Arial" w:eastAsia="Times New Roman" w:hAnsi="Arial" w:cs="Arial"/>
                <w:sz w:val="20"/>
                <w:szCs w:val="20"/>
                <w:lang w:val="fr-FR" w:eastAsia="en-NZ"/>
              </w:rPr>
              <w:t xml:space="preserve">and </w:t>
            </w:r>
            <w:r w:rsidRPr="00EB5C82">
              <w:rPr>
                <w:rFonts w:ascii="Arial" w:eastAsia="Times New Roman" w:hAnsi="Arial" w:cs="Arial"/>
                <w:i/>
                <w:iCs/>
                <w:sz w:val="20"/>
                <w:szCs w:val="20"/>
                <w:lang w:val="fr-FR" w:eastAsia="en-NZ"/>
              </w:rPr>
              <w:t xml:space="preserve">Ps. r. </w:t>
            </w:r>
            <w:proofErr w:type="spellStart"/>
            <w:r w:rsidRPr="00EB5C82">
              <w:rPr>
                <w:rFonts w:ascii="Arial" w:eastAsia="Times New Roman" w:hAnsi="Arial" w:cs="Arial"/>
                <w:i/>
                <w:iCs/>
                <w:sz w:val="20"/>
                <w:szCs w:val="20"/>
                <w:lang w:val="fr-FR" w:eastAsia="en-NZ"/>
              </w:rPr>
              <w:t>trouessarti</w:t>
            </w:r>
            <w:proofErr w:type="spellEnd"/>
            <w:r w:rsidRPr="00EB5C82">
              <w:rPr>
                <w:rFonts w:ascii="Arial" w:eastAsia="Times New Roman" w:hAnsi="Arial" w:cs="Arial"/>
                <w:sz w:val="20"/>
                <w:szCs w:val="20"/>
                <w:lang w:val="fr-FR"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B11159"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EN – Tahiti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w:t>
            </w:r>
          </w:p>
          <w:p w14:paraId="7DF33F1F"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FR – Pétrel de Tahiti </w:t>
            </w:r>
          </w:p>
          <w:p w14:paraId="77C98683"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ES – Petrel de Tahití </w:t>
            </w:r>
          </w:p>
        </w:tc>
      </w:tr>
      <w:tr w:rsidR="00F152D8" w:rsidRPr="000A7AF0" w14:paraId="4CF88B3A"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75AC19"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 xml:space="preserve">Pterodroma alba </w:t>
            </w:r>
            <w:r w:rsidRPr="00D80CF9">
              <w:rPr>
                <w:rFonts w:ascii="Arial" w:eastAsia="Times New Roman" w:hAnsi="Arial" w:cs="Arial"/>
                <w:sz w:val="20"/>
                <w:szCs w:val="20"/>
                <w:lang w:val="en-GB" w:eastAsia="en-NZ"/>
              </w:rPr>
              <w:t>(</w:t>
            </w:r>
            <w:proofErr w:type="spellStart"/>
            <w:r w:rsidRPr="00D80CF9">
              <w:rPr>
                <w:rFonts w:ascii="Arial" w:eastAsia="Times New Roman" w:hAnsi="Arial" w:cs="Arial"/>
                <w:sz w:val="20"/>
                <w:szCs w:val="20"/>
                <w:lang w:val="en-GB" w:eastAsia="en-NZ"/>
              </w:rPr>
              <w:t>Gmelin</w:t>
            </w:r>
            <w:proofErr w:type="spellEnd"/>
            <w:r w:rsidRPr="00D80CF9">
              <w:rPr>
                <w:rFonts w:ascii="Arial" w:eastAsia="Times New Roman" w:hAnsi="Arial" w:cs="Arial"/>
                <w:sz w:val="20"/>
                <w:szCs w:val="20"/>
                <w:lang w:val="en-GB" w:eastAsia="en-NZ"/>
              </w:rPr>
              <w:t>, 1789)</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58026A" w14:textId="416D3275" w:rsidR="00F152D8" w:rsidRPr="00D80CF9" w:rsidRDefault="00D42E4F">
            <w:pPr>
              <w:spacing w:after="0"/>
              <w:rPr>
                <w:rFonts w:ascii="Arial" w:eastAsia="Times New Roman" w:hAnsi="Arial" w:cs="Arial"/>
                <w:sz w:val="20"/>
                <w:szCs w:val="20"/>
                <w:lang w:eastAsia="en-NZ"/>
              </w:rPr>
            </w:pPr>
            <w:r>
              <w:rPr>
                <w:rFonts w:ascii="Arial" w:eastAsia="Times New Roman" w:hAnsi="Arial" w:cs="Arial"/>
                <w:sz w:val="20"/>
                <w:szCs w:val="20"/>
                <w:lang w:val="en-GB" w:eastAsia="en-NZ"/>
              </w:rPr>
              <w:t xml:space="preserve">Pas de </w:t>
            </w:r>
            <w:proofErr w:type="spellStart"/>
            <w:r>
              <w:rPr>
                <w:rFonts w:ascii="Arial" w:eastAsia="Times New Roman" w:hAnsi="Arial" w:cs="Arial"/>
                <w:sz w:val="20"/>
                <w:szCs w:val="20"/>
                <w:lang w:val="en-GB" w:eastAsia="en-NZ"/>
              </w:rPr>
              <w:t>synonyme</w:t>
            </w:r>
            <w:proofErr w:type="spellEnd"/>
            <w:r>
              <w:rPr>
                <w:rFonts w:ascii="Arial" w:eastAsia="Times New Roman" w:hAnsi="Arial" w:cs="Arial"/>
                <w:sz w:val="20"/>
                <w:szCs w:val="20"/>
                <w:lang w:val="en-GB" w:eastAsia="en-NZ"/>
              </w:rPr>
              <w:t xml:space="preserve"> </w:t>
            </w:r>
            <w:proofErr w:type="spellStart"/>
            <w:r>
              <w:rPr>
                <w:rFonts w:ascii="Arial" w:eastAsia="Times New Roman" w:hAnsi="Arial" w:cs="Arial"/>
                <w:sz w:val="20"/>
                <w:szCs w:val="20"/>
                <w:lang w:val="en-GB" w:eastAsia="en-NZ"/>
              </w:rPr>
              <w:t>scientifique</w:t>
            </w:r>
            <w:proofErr w:type="spellEnd"/>
            <w:r w:rsidRPr="007F35C5">
              <w:rPr>
                <w:rFonts w:ascii="Arial" w:eastAsia="Times New Roman" w:hAnsi="Arial" w:cs="Arial"/>
                <w:sz w:val="20"/>
                <w:szCs w:val="20"/>
                <w:lang w:eastAsia="en-NZ"/>
              </w:rPr>
              <w:t> </w:t>
            </w:r>
            <w:r w:rsidR="00CC0F72" w:rsidRPr="00D80CF9">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61735A"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EN – Phoenix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w:t>
            </w:r>
          </w:p>
          <w:p w14:paraId="6A930B2D"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FR – Pétrel à poitrine blanche </w:t>
            </w:r>
          </w:p>
          <w:p w14:paraId="2620A221"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ES – Petrel de las Fénix </w:t>
            </w:r>
          </w:p>
        </w:tc>
      </w:tr>
      <w:tr w:rsidR="00F152D8" w:rsidRPr="00D80CF9" w14:paraId="3A0716D5"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021598" w14:textId="77777777" w:rsidR="00F152D8" w:rsidRPr="00D80CF9" w:rsidRDefault="00CC0F72">
            <w:pPr>
              <w:spacing w:after="0"/>
              <w:rPr>
                <w:rFonts w:ascii="Arial" w:eastAsia="Times New Roman" w:hAnsi="Arial" w:cs="Arial"/>
                <w:sz w:val="20"/>
                <w:szCs w:val="20"/>
                <w:lang w:val="en-GB" w:eastAsia="en-NZ"/>
              </w:rPr>
            </w:pPr>
            <w:r w:rsidRPr="00D80CF9">
              <w:rPr>
                <w:rFonts w:ascii="Arial" w:eastAsia="Times New Roman" w:hAnsi="Arial" w:cs="Arial"/>
                <w:i/>
                <w:iCs/>
                <w:sz w:val="20"/>
                <w:szCs w:val="20"/>
                <w:lang w:val="en-GB" w:eastAsia="en-NZ"/>
              </w:rPr>
              <w:t xml:space="preserve">Pterodroma </w:t>
            </w:r>
            <w:proofErr w:type="spellStart"/>
            <w:r w:rsidRPr="00D80CF9">
              <w:rPr>
                <w:rFonts w:ascii="Arial" w:eastAsia="Times New Roman" w:hAnsi="Arial" w:cs="Arial"/>
                <w:i/>
                <w:iCs/>
                <w:sz w:val="20"/>
                <w:szCs w:val="20"/>
                <w:lang w:val="en-GB" w:eastAsia="en-NZ"/>
              </w:rPr>
              <w:t>arminjoniana</w:t>
            </w:r>
            <w:proofErr w:type="spellEnd"/>
          </w:p>
          <w:p w14:paraId="49036D24"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w:t>
            </w:r>
            <w:proofErr w:type="spellStart"/>
            <w:r w:rsidRPr="00D80CF9">
              <w:rPr>
                <w:rFonts w:ascii="Arial" w:eastAsia="Times New Roman" w:hAnsi="Arial" w:cs="Arial"/>
                <w:sz w:val="20"/>
                <w:szCs w:val="20"/>
                <w:lang w:val="en-GB" w:eastAsia="en-NZ"/>
              </w:rPr>
              <w:t>Giglioli</w:t>
            </w:r>
            <w:proofErr w:type="spellEnd"/>
            <w:r w:rsidRPr="00D80CF9">
              <w:rPr>
                <w:rFonts w:ascii="Arial" w:eastAsia="Times New Roman" w:hAnsi="Arial" w:cs="Arial"/>
                <w:sz w:val="20"/>
                <w:szCs w:val="20"/>
                <w:lang w:val="en-GB" w:eastAsia="en-NZ"/>
              </w:rPr>
              <w:t xml:space="preserve"> &amp; Salvadori, 1869)</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7EE0E9" w14:textId="1F225DB5" w:rsidR="00F152D8" w:rsidRPr="00F645CF" w:rsidRDefault="00F645CF">
            <w:pPr>
              <w:spacing w:after="0"/>
              <w:rPr>
                <w:rFonts w:ascii="Arial" w:eastAsia="Times New Roman" w:hAnsi="Arial" w:cs="Arial"/>
                <w:sz w:val="20"/>
                <w:szCs w:val="20"/>
                <w:lang w:val="fr-FR" w:eastAsia="en-NZ"/>
              </w:rPr>
            </w:pPr>
            <w:r w:rsidRPr="00F645CF">
              <w:rPr>
                <w:rFonts w:ascii="Arial" w:eastAsia="Times New Roman" w:hAnsi="Arial" w:cs="Arial"/>
                <w:sz w:val="20"/>
                <w:szCs w:val="20"/>
                <w:lang w:val="fr-FR" w:eastAsia="en-NZ"/>
              </w:rPr>
              <w:t>Anciennement considéré comme appartenant à la même espèce que</w:t>
            </w:r>
            <w:r w:rsidR="00CC0F72" w:rsidRPr="00F645CF">
              <w:rPr>
                <w:rFonts w:ascii="Arial" w:eastAsia="Times New Roman" w:hAnsi="Arial" w:cs="Arial"/>
                <w:sz w:val="20"/>
                <w:szCs w:val="20"/>
                <w:lang w:val="fr-FR" w:eastAsia="en-NZ"/>
              </w:rPr>
              <w:t xml:space="preserve"> </w:t>
            </w:r>
            <w:proofErr w:type="spellStart"/>
            <w:r w:rsidR="00CC0F72" w:rsidRPr="00F645CF">
              <w:rPr>
                <w:rFonts w:ascii="Arial" w:eastAsia="Times New Roman" w:hAnsi="Arial" w:cs="Arial"/>
                <w:i/>
                <w:iCs/>
                <w:sz w:val="20"/>
                <w:szCs w:val="20"/>
                <w:lang w:val="fr-FR" w:eastAsia="en-NZ"/>
              </w:rPr>
              <w:t>Pterodroma</w:t>
            </w:r>
            <w:proofErr w:type="spellEnd"/>
            <w:r w:rsidR="00CC0F72" w:rsidRPr="00F645CF">
              <w:rPr>
                <w:rFonts w:ascii="Arial" w:eastAsia="Times New Roman" w:hAnsi="Arial" w:cs="Arial"/>
                <w:i/>
                <w:iCs/>
                <w:sz w:val="20"/>
                <w:szCs w:val="20"/>
                <w:lang w:val="fr-FR" w:eastAsia="en-NZ"/>
              </w:rPr>
              <w:t xml:space="preserve"> </w:t>
            </w:r>
            <w:proofErr w:type="spellStart"/>
            <w:r w:rsidR="00CC0F72" w:rsidRPr="00F645CF">
              <w:rPr>
                <w:rFonts w:ascii="Arial" w:eastAsia="Times New Roman" w:hAnsi="Arial" w:cs="Arial"/>
                <w:i/>
                <w:iCs/>
                <w:sz w:val="20"/>
                <w:szCs w:val="20"/>
                <w:lang w:val="fr-FR" w:eastAsia="en-NZ"/>
              </w:rPr>
              <w:t>heraldica</w:t>
            </w:r>
            <w:proofErr w:type="spellEnd"/>
            <w:r w:rsidR="00CC0F72" w:rsidRPr="00F645CF">
              <w:rPr>
                <w:rFonts w:ascii="Arial" w:eastAsia="Times New Roman" w:hAnsi="Arial" w:cs="Arial"/>
                <w:sz w:val="20"/>
                <w:szCs w:val="20"/>
                <w:lang w:val="fr-FR" w:eastAsia="en-NZ"/>
              </w:rPr>
              <w:t xml:space="preserve"> and </w:t>
            </w:r>
            <w:proofErr w:type="spellStart"/>
            <w:r w:rsidR="00CC0F72" w:rsidRPr="00F645CF">
              <w:rPr>
                <w:rFonts w:ascii="Arial" w:eastAsia="Times New Roman" w:hAnsi="Arial" w:cs="Arial"/>
                <w:i/>
                <w:iCs/>
                <w:sz w:val="20"/>
                <w:szCs w:val="20"/>
                <w:lang w:val="fr-FR" w:eastAsia="en-NZ"/>
              </w:rPr>
              <w:t>Pterodroma</w:t>
            </w:r>
            <w:proofErr w:type="spellEnd"/>
            <w:r w:rsidR="00CC0F72" w:rsidRPr="00F645CF">
              <w:rPr>
                <w:rFonts w:ascii="Arial" w:eastAsia="Times New Roman" w:hAnsi="Arial" w:cs="Arial"/>
                <w:i/>
                <w:iCs/>
                <w:sz w:val="20"/>
                <w:szCs w:val="20"/>
                <w:lang w:val="fr-FR" w:eastAsia="en-NZ"/>
              </w:rPr>
              <w:t xml:space="preserve"> </w:t>
            </w:r>
            <w:proofErr w:type="spellStart"/>
            <w:r w:rsidR="00CC0F72" w:rsidRPr="00F645CF">
              <w:rPr>
                <w:rFonts w:ascii="Arial" w:eastAsia="Times New Roman" w:hAnsi="Arial" w:cs="Arial"/>
                <w:i/>
                <w:iCs/>
                <w:sz w:val="20"/>
                <w:szCs w:val="20"/>
                <w:lang w:val="fr-FR" w:eastAsia="en-NZ"/>
              </w:rPr>
              <w:t>atrata</w:t>
            </w:r>
            <w:proofErr w:type="spellEnd"/>
            <w:r w:rsidR="00CC0F72" w:rsidRPr="00F645CF">
              <w:rPr>
                <w:rFonts w:ascii="Arial" w:eastAsia="Times New Roman" w:hAnsi="Arial" w:cs="Arial"/>
                <w:sz w:val="20"/>
                <w:szCs w:val="20"/>
                <w:lang w:val="fr-FR"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871486"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EN – Trindade petrel; Round Island petrel</w:t>
            </w:r>
            <w:r w:rsidRPr="00D80CF9">
              <w:rPr>
                <w:rFonts w:ascii="Arial" w:eastAsia="Times New Roman" w:hAnsi="Arial" w:cs="Arial"/>
                <w:sz w:val="20"/>
                <w:szCs w:val="20"/>
                <w:lang w:eastAsia="en-NZ"/>
              </w:rPr>
              <w:t> </w:t>
            </w:r>
          </w:p>
          <w:p w14:paraId="3A2B3644"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FR – Pétrel de </w:t>
            </w:r>
            <w:proofErr w:type="spellStart"/>
            <w:r w:rsidRPr="00D80CF9">
              <w:rPr>
                <w:rFonts w:ascii="Arial" w:eastAsia="Times New Roman" w:hAnsi="Arial" w:cs="Arial"/>
                <w:sz w:val="20"/>
                <w:szCs w:val="20"/>
                <w:lang w:val="fr-FR" w:eastAsia="en-NZ"/>
              </w:rPr>
              <w:t>Trindade</w:t>
            </w:r>
            <w:proofErr w:type="spellEnd"/>
            <w:r w:rsidRPr="00D80CF9">
              <w:rPr>
                <w:rFonts w:ascii="Arial" w:eastAsia="Times New Roman" w:hAnsi="Arial" w:cs="Arial"/>
                <w:sz w:val="20"/>
                <w:szCs w:val="20"/>
                <w:lang w:val="fr-FR" w:eastAsia="en-NZ"/>
              </w:rPr>
              <w:t> </w:t>
            </w:r>
          </w:p>
          <w:p w14:paraId="26CDA386"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ES –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xml:space="preserve"> de la </w:t>
            </w:r>
            <w:proofErr w:type="spellStart"/>
            <w:r w:rsidRPr="00D80CF9">
              <w:rPr>
                <w:rFonts w:ascii="Arial" w:eastAsia="Times New Roman" w:hAnsi="Arial" w:cs="Arial"/>
                <w:sz w:val="20"/>
                <w:szCs w:val="20"/>
                <w:lang w:val="fr-FR" w:eastAsia="en-NZ"/>
              </w:rPr>
              <w:t>Trindade</w:t>
            </w:r>
            <w:proofErr w:type="spellEnd"/>
            <w:r w:rsidRPr="00D80CF9">
              <w:rPr>
                <w:rFonts w:ascii="Arial" w:eastAsia="Times New Roman" w:hAnsi="Arial" w:cs="Arial"/>
                <w:sz w:val="20"/>
                <w:szCs w:val="20"/>
                <w:lang w:val="fr-FR" w:eastAsia="en-NZ"/>
              </w:rPr>
              <w:t> </w:t>
            </w:r>
          </w:p>
        </w:tc>
      </w:tr>
      <w:tr w:rsidR="00F152D8" w:rsidRPr="000A7AF0" w14:paraId="6337A3F5"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03CA56"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 xml:space="preserve">Pterodroma axillaris </w:t>
            </w:r>
            <w:r w:rsidRPr="00D80CF9">
              <w:rPr>
                <w:rFonts w:ascii="Arial" w:eastAsia="Times New Roman" w:hAnsi="Arial" w:cs="Arial"/>
                <w:sz w:val="20"/>
                <w:szCs w:val="20"/>
                <w:lang w:val="en-GB" w:eastAsia="en-NZ"/>
              </w:rPr>
              <w:t>(Salvin, 1893)</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7620BB" w14:textId="443E87A8" w:rsidR="00F152D8" w:rsidRPr="00D80CF9" w:rsidRDefault="00D42E4F">
            <w:pPr>
              <w:spacing w:after="0"/>
              <w:rPr>
                <w:rFonts w:ascii="Arial" w:eastAsia="Times New Roman" w:hAnsi="Arial" w:cs="Arial"/>
                <w:sz w:val="20"/>
                <w:szCs w:val="20"/>
                <w:lang w:eastAsia="en-NZ"/>
              </w:rPr>
            </w:pPr>
            <w:r>
              <w:rPr>
                <w:rFonts w:ascii="Arial" w:eastAsia="Times New Roman" w:hAnsi="Arial" w:cs="Arial"/>
                <w:sz w:val="20"/>
                <w:szCs w:val="20"/>
                <w:lang w:val="en-GB" w:eastAsia="en-NZ"/>
              </w:rPr>
              <w:t xml:space="preserve">Pas de </w:t>
            </w:r>
            <w:proofErr w:type="spellStart"/>
            <w:r>
              <w:rPr>
                <w:rFonts w:ascii="Arial" w:eastAsia="Times New Roman" w:hAnsi="Arial" w:cs="Arial"/>
                <w:sz w:val="20"/>
                <w:szCs w:val="20"/>
                <w:lang w:val="en-GB" w:eastAsia="en-NZ"/>
              </w:rPr>
              <w:t>synonyme</w:t>
            </w:r>
            <w:proofErr w:type="spellEnd"/>
            <w:r>
              <w:rPr>
                <w:rFonts w:ascii="Arial" w:eastAsia="Times New Roman" w:hAnsi="Arial" w:cs="Arial"/>
                <w:sz w:val="20"/>
                <w:szCs w:val="20"/>
                <w:lang w:val="en-GB" w:eastAsia="en-NZ"/>
              </w:rPr>
              <w:t xml:space="preserve"> </w:t>
            </w:r>
            <w:proofErr w:type="spellStart"/>
            <w:r>
              <w:rPr>
                <w:rFonts w:ascii="Arial" w:eastAsia="Times New Roman" w:hAnsi="Arial" w:cs="Arial"/>
                <w:sz w:val="20"/>
                <w:szCs w:val="20"/>
                <w:lang w:val="en-GB" w:eastAsia="en-NZ"/>
              </w:rPr>
              <w:t>scientifique</w:t>
            </w:r>
            <w:proofErr w:type="spellEnd"/>
            <w:r w:rsidRPr="007F35C5">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D27775"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EN – Chatham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w:t>
            </w:r>
          </w:p>
          <w:p w14:paraId="383D8EF5"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FR – Pétrel des Chatham </w:t>
            </w:r>
          </w:p>
          <w:p w14:paraId="2CA22379"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ES – Petrel de las Chatham </w:t>
            </w:r>
          </w:p>
        </w:tc>
      </w:tr>
      <w:tr w:rsidR="00F152D8" w:rsidRPr="00D80CF9" w14:paraId="3C05735E"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99E763"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 xml:space="preserve">Pterodroma brevipes </w:t>
            </w:r>
            <w:r w:rsidRPr="00D80CF9">
              <w:rPr>
                <w:rFonts w:ascii="Arial" w:eastAsia="Times New Roman" w:hAnsi="Arial" w:cs="Arial"/>
                <w:sz w:val="20"/>
                <w:szCs w:val="20"/>
                <w:lang w:val="en-GB" w:eastAsia="en-NZ"/>
              </w:rPr>
              <w:t>(Peale, 1848)</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4EA4B1" w14:textId="5198524E" w:rsidR="00F152D8" w:rsidRPr="00F645CF" w:rsidRDefault="00F645CF">
            <w:pPr>
              <w:spacing w:after="0"/>
              <w:rPr>
                <w:rFonts w:ascii="Arial" w:eastAsia="Times New Roman" w:hAnsi="Arial" w:cs="Arial"/>
                <w:sz w:val="20"/>
                <w:szCs w:val="20"/>
                <w:lang w:val="fr-FR" w:eastAsia="en-NZ"/>
              </w:rPr>
            </w:pPr>
            <w:r w:rsidRPr="00F645CF">
              <w:rPr>
                <w:rFonts w:ascii="Arial" w:eastAsia="Times New Roman" w:hAnsi="Arial" w:cs="Arial"/>
                <w:sz w:val="20"/>
                <w:szCs w:val="20"/>
                <w:lang w:val="fr-FR" w:eastAsia="en-NZ"/>
              </w:rPr>
              <w:t>Inclut les sous-espèces</w:t>
            </w:r>
            <w:r w:rsidR="00CC0F72" w:rsidRPr="00F645CF">
              <w:rPr>
                <w:rFonts w:ascii="Arial" w:eastAsia="Times New Roman" w:hAnsi="Arial" w:cs="Arial"/>
                <w:sz w:val="20"/>
                <w:szCs w:val="20"/>
                <w:lang w:val="fr-FR" w:eastAsia="en-NZ"/>
              </w:rPr>
              <w:t xml:space="preserve"> </w:t>
            </w:r>
            <w:r w:rsidR="00CC0F72" w:rsidRPr="00F645CF">
              <w:rPr>
                <w:rFonts w:ascii="Arial" w:eastAsia="Times New Roman" w:hAnsi="Arial" w:cs="Arial"/>
                <w:i/>
                <w:iCs/>
                <w:sz w:val="20"/>
                <w:szCs w:val="20"/>
                <w:lang w:val="fr-FR" w:eastAsia="en-NZ"/>
              </w:rPr>
              <w:t xml:space="preserve">Pt. b. </w:t>
            </w:r>
            <w:proofErr w:type="spellStart"/>
            <w:r w:rsidR="00CC0F72" w:rsidRPr="00F645CF">
              <w:rPr>
                <w:rFonts w:ascii="Arial" w:eastAsia="Times New Roman" w:hAnsi="Arial" w:cs="Arial"/>
                <w:i/>
                <w:iCs/>
                <w:sz w:val="20"/>
                <w:szCs w:val="20"/>
                <w:lang w:val="fr-FR" w:eastAsia="en-NZ"/>
              </w:rPr>
              <w:t>magnificens</w:t>
            </w:r>
            <w:proofErr w:type="spellEnd"/>
            <w:r w:rsidR="00CC0F72" w:rsidRPr="00F645CF">
              <w:rPr>
                <w:rFonts w:ascii="Arial" w:eastAsia="Times New Roman" w:hAnsi="Arial" w:cs="Arial"/>
                <w:sz w:val="20"/>
                <w:szCs w:val="20"/>
                <w:lang w:val="fr-FR"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111170"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EN – </w:t>
            </w:r>
            <w:proofErr w:type="spellStart"/>
            <w:r w:rsidRPr="00D80CF9">
              <w:rPr>
                <w:rFonts w:ascii="Arial" w:eastAsia="Times New Roman" w:hAnsi="Arial" w:cs="Arial"/>
                <w:sz w:val="20"/>
                <w:szCs w:val="20"/>
                <w:lang w:val="fr-FR" w:eastAsia="en-NZ"/>
              </w:rPr>
              <w:t>Collared</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w:t>
            </w:r>
          </w:p>
          <w:p w14:paraId="48D6C855"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FR – Pétrel à collier </w:t>
            </w:r>
          </w:p>
          <w:p w14:paraId="72D04C21"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 xml:space="preserve">ES – Petrel </w:t>
            </w:r>
            <w:proofErr w:type="spellStart"/>
            <w:r w:rsidRPr="00D80CF9">
              <w:rPr>
                <w:rFonts w:ascii="Arial" w:eastAsia="Times New Roman" w:hAnsi="Arial" w:cs="Arial"/>
                <w:sz w:val="20"/>
                <w:szCs w:val="20"/>
                <w:lang w:val="en-GB" w:eastAsia="en-NZ"/>
              </w:rPr>
              <w:t>acollarado</w:t>
            </w:r>
            <w:proofErr w:type="spellEnd"/>
            <w:r w:rsidRPr="00D80CF9">
              <w:rPr>
                <w:rFonts w:ascii="Arial" w:eastAsia="Times New Roman" w:hAnsi="Arial" w:cs="Arial"/>
                <w:sz w:val="20"/>
                <w:szCs w:val="20"/>
                <w:lang w:eastAsia="en-NZ"/>
              </w:rPr>
              <w:t> </w:t>
            </w:r>
          </w:p>
        </w:tc>
      </w:tr>
      <w:tr w:rsidR="00F152D8" w:rsidRPr="00D80CF9" w14:paraId="20BC46A5"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27ADD9"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 xml:space="preserve">Pterodroma cervicalis </w:t>
            </w:r>
            <w:proofErr w:type="spellStart"/>
            <w:r w:rsidRPr="00D80CF9">
              <w:rPr>
                <w:rFonts w:ascii="Arial" w:eastAsia="Times New Roman" w:hAnsi="Arial" w:cs="Arial"/>
                <w:i/>
                <w:iCs/>
                <w:sz w:val="20"/>
                <w:szCs w:val="20"/>
                <w:lang w:val="en-GB" w:eastAsia="en-NZ"/>
              </w:rPr>
              <w:t>cervicalis</w:t>
            </w:r>
            <w:proofErr w:type="spellEnd"/>
            <w:r w:rsidRPr="00D80CF9">
              <w:rPr>
                <w:rFonts w:ascii="Arial" w:eastAsia="Times New Roman" w:hAnsi="Arial" w:cs="Arial"/>
                <w:sz w:val="20"/>
                <w:szCs w:val="20"/>
                <w:lang w:val="en-GB" w:eastAsia="en-NZ"/>
              </w:rPr>
              <w:t xml:space="preserve"> (Salvin, 1891)</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45295C" w14:textId="4BB0A544" w:rsidR="00F152D8" w:rsidRPr="00D93592" w:rsidRDefault="00F645CF">
            <w:pPr>
              <w:spacing w:after="0"/>
              <w:rPr>
                <w:rFonts w:ascii="Arial" w:eastAsia="Times New Roman" w:hAnsi="Arial" w:cs="Arial"/>
                <w:sz w:val="20"/>
                <w:szCs w:val="20"/>
                <w:lang w:val="fr-FR" w:eastAsia="en-NZ"/>
              </w:rPr>
            </w:pPr>
            <w:r w:rsidRPr="00D93592">
              <w:rPr>
                <w:rFonts w:ascii="Arial" w:eastAsia="Times New Roman" w:hAnsi="Arial" w:cs="Arial"/>
                <w:sz w:val="20"/>
                <w:szCs w:val="20"/>
                <w:lang w:val="fr-FR" w:eastAsia="en-NZ"/>
              </w:rPr>
              <w:t>A deux sous-espèces</w:t>
            </w:r>
            <w:r w:rsidR="00CC0F72" w:rsidRPr="00D93592">
              <w:rPr>
                <w:rFonts w:ascii="Arial" w:eastAsia="Times New Roman" w:hAnsi="Arial" w:cs="Arial"/>
                <w:sz w:val="20"/>
                <w:szCs w:val="20"/>
                <w:lang w:val="fr-FR" w:eastAsia="en-NZ"/>
              </w:rPr>
              <w:t xml:space="preserve"> – </w:t>
            </w:r>
            <w:r w:rsidR="00CC0F72" w:rsidRPr="00D93592">
              <w:rPr>
                <w:rFonts w:ascii="Arial" w:eastAsia="Times New Roman" w:hAnsi="Arial" w:cs="Arial"/>
                <w:i/>
                <w:sz w:val="20"/>
                <w:szCs w:val="20"/>
                <w:lang w:val="fr-FR" w:eastAsia="en-NZ"/>
              </w:rPr>
              <w:t xml:space="preserve">Pt. c. </w:t>
            </w:r>
            <w:proofErr w:type="spellStart"/>
            <w:r w:rsidR="00CC0F72" w:rsidRPr="00D93592">
              <w:rPr>
                <w:rFonts w:ascii="Arial" w:eastAsia="Times New Roman" w:hAnsi="Arial" w:cs="Arial"/>
                <w:i/>
                <w:iCs/>
                <w:sz w:val="20"/>
                <w:szCs w:val="20"/>
                <w:lang w:val="fr-FR" w:eastAsia="en-NZ"/>
              </w:rPr>
              <w:t>cervicalis</w:t>
            </w:r>
            <w:proofErr w:type="spellEnd"/>
            <w:r w:rsidR="00CC0F72" w:rsidRPr="00D93592">
              <w:rPr>
                <w:rFonts w:ascii="Arial" w:eastAsia="Times New Roman" w:hAnsi="Arial" w:cs="Arial"/>
                <w:sz w:val="20"/>
                <w:szCs w:val="20"/>
                <w:lang w:val="fr-FR" w:eastAsia="en-NZ"/>
              </w:rPr>
              <w:t xml:space="preserve"> and the rare </w:t>
            </w:r>
            <w:r w:rsidR="00CC0F72" w:rsidRPr="00D93592">
              <w:rPr>
                <w:rFonts w:ascii="Arial" w:eastAsia="Times New Roman" w:hAnsi="Arial" w:cs="Arial"/>
                <w:i/>
                <w:iCs/>
                <w:sz w:val="20"/>
                <w:szCs w:val="20"/>
                <w:lang w:val="fr-FR" w:eastAsia="en-NZ"/>
              </w:rPr>
              <w:t>Pt. c. occulta</w:t>
            </w:r>
            <w:r w:rsidR="00CC0F72" w:rsidRPr="00D93592">
              <w:rPr>
                <w:rFonts w:ascii="Arial" w:eastAsia="Times New Roman" w:hAnsi="Arial" w:cs="Arial"/>
                <w:sz w:val="20"/>
                <w:szCs w:val="20"/>
                <w:lang w:val="fr-FR"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508BDC"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EN – White-necked petrel; White-naped petrel</w:t>
            </w:r>
          </w:p>
          <w:p w14:paraId="12123DCF"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FR – Pétrel à col blanc </w:t>
            </w:r>
          </w:p>
          <w:p w14:paraId="60D9DB3B"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ES –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cuelliblanco</w:t>
            </w:r>
            <w:proofErr w:type="spellEnd"/>
            <w:r w:rsidRPr="00D80CF9">
              <w:rPr>
                <w:rFonts w:ascii="Arial" w:eastAsia="Times New Roman" w:hAnsi="Arial" w:cs="Arial"/>
                <w:sz w:val="20"/>
                <w:szCs w:val="20"/>
                <w:lang w:val="fr-FR" w:eastAsia="en-NZ"/>
              </w:rPr>
              <w:t> </w:t>
            </w:r>
          </w:p>
        </w:tc>
      </w:tr>
      <w:tr w:rsidR="00F152D8" w:rsidRPr="00D80CF9" w14:paraId="76F9768D"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EEE41B" w14:textId="77777777" w:rsidR="00F152D8" w:rsidRPr="00D80CF9" w:rsidRDefault="00CC0F72">
            <w:pPr>
              <w:spacing w:after="0"/>
              <w:rPr>
                <w:rFonts w:ascii="Arial" w:eastAsia="Times New Roman" w:hAnsi="Arial" w:cs="Arial"/>
                <w:i/>
                <w:iCs/>
                <w:sz w:val="20"/>
                <w:szCs w:val="20"/>
                <w:lang w:val="en-GB" w:eastAsia="en-NZ"/>
              </w:rPr>
            </w:pPr>
            <w:r w:rsidRPr="00D80CF9">
              <w:rPr>
                <w:rFonts w:ascii="Arial" w:eastAsia="Times New Roman" w:hAnsi="Arial" w:cs="Arial"/>
                <w:i/>
                <w:iCs/>
                <w:sz w:val="20"/>
                <w:szCs w:val="20"/>
                <w:lang w:val="en-GB" w:eastAsia="en-NZ"/>
              </w:rPr>
              <w:t xml:space="preserve">Pterodroma </w:t>
            </w:r>
            <w:proofErr w:type="spellStart"/>
            <w:r w:rsidRPr="00D80CF9">
              <w:rPr>
                <w:rFonts w:ascii="Arial" w:eastAsia="Times New Roman" w:hAnsi="Arial" w:cs="Arial"/>
                <w:i/>
                <w:iCs/>
                <w:sz w:val="20"/>
                <w:szCs w:val="20"/>
                <w:lang w:val="en-GB" w:eastAsia="en-NZ"/>
              </w:rPr>
              <w:t>cookii</w:t>
            </w:r>
            <w:proofErr w:type="spellEnd"/>
            <w:r w:rsidRPr="00D80CF9">
              <w:rPr>
                <w:rFonts w:ascii="Arial" w:eastAsia="Times New Roman" w:hAnsi="Arial" w:cs="Arial"/>
                <w:i/>
                <w:iCs/>
                <w:sz w:val="20"/>
                <w:szCs w:val="20"/>
                <w:lang w:val="en-GB" w:eastAsia="en-NZ"/>
              </w:rPr>
              <w:t xml:space="preserve"> </w:t>
            </w:r>
            <w:proofErr w:type="spellStart"/>
            <w:r w:rsidRPr="00D80CF9">
              <w:rPr>
                <w:rFonts w:ascii="Arial" w:eastAsia="Times New Roman" w:hAnsi="Arial" w:cs="Arial"/>
                <w:i/>
                <w:iCs/>
                <w:sz w:val="20"/>
                <w:szCs w:val="20"/>
                <w:lang w:val="en-GB" w:eastAsia="en-NZ"/>
              </w:rPr>
              <w:t>cookii</w:t>
            </w:r>
            <w:proofErr w:type="spellEnd"/>
          </w:p>
          <w:p w14:paraId="74B1DA8A"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(Gray, 1843)</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19CE5A" w14:textId="24469DC7" w:rsidR="00F152D8" w:rsidRPr="00D93592" w:rsidRDefault="00D93592">
            <w:pPr>
              <w:spacing w:after="0"/>
              <w:rPr>
                <w:rFonts w:ascii="Arial" w:eastAsia="Times New Roman" w:hAnsi="Arial" w:cs="Arial"/>
                <w:sz w:val="20"/>
                <w:szCs w:val="20"/>
                <w:lang w:val="fr-FR" w:eastAsia="en-NZ"/>
              </w:rPr>
            </w:pPr>
            <w:r w:rsidRPr="00D93592">
              <w:rPr>
                <w:rFonts w:ascii="Arial" w:eastAsia="Times New Roman" w:hAnsi="Arial" w:cs="Arial"/>
                <w:sz w:val="20"/>
                <w:szCs w:val="20"/>
                <w:lang w:val="fr-FR" w:eastAsia="en-NZ"/>
              </w:rPr>
              <w:t>A deux sous-espèces</w:t>
            </w:r>
            <w:r w:rsidR="00CC0F72" w:rsidRPr="00D93592">
              <w:rPr>
                <w:rFonts w:ascii="Arial" w:eastAsia="Times New Roman" w:hAnsi="Arial" w:cs="Arial"/>
                <w:sz w:val="20"/>
                <w:szCs w:val="20"/>
                <w:lang w:val="fr-FR" w:eastAsia="en-NZ"/>
              </w:rPr>
              <w:t xml:space="preserve"> –</w:t>
            </w:r>
            <w:r w:rsidR="00CC0F72" w:rsidRPr="00D93592">
              <w:rPr>
                <w:rFonts w:ascii="Arial" w:eastAsia="Times New Roman" w:hAnsi="Arial" w:cs="Arial"/>
                <w:i/>
                <w:sz w:val="20"/>
                <w:szCs w:val="20"/>
                <w:lang w:val="fr-FR" w:eastAsia="en-NZ"/>
              </w:rPr>
              <w:t xml:space="preserve"> Pt. c. </w:t>
            </w:r>
            <w:proofErr w:type="spellStart"/>
            <w:r w:rsidR="00CC0F72" w:rsidRPr="00D93592">
              <w:rPr>
                <w:rFonts w:ascii="Arial" w:eastAsia="Times New Roman" w:hAnsi="Arial" w:cs="Arial"/>
                <w:i/>
                <w:sz w:val="20"/>
                <w:szCs w:val="20"/>
                <w:lang w:val="fr-FR" w:eastAsia="en-NZ"/>
              </w:rPr>
              <w:t>cookii</w:t>
            </w:r>
            <w:proofErr w:type="spellEnd"/>
            <w:r w:rsidR="00CC0F72" w:rsidRPr="00D93592">
              <w:rPr>
                <w:rFonts w:ascii="Arial" w:eastAsia="Times New Roman" w:hAnsi="Arial" w:cs="Arial"/>
                <w:sz w:val="20"/>
                <w:szCs w:val="20"/>
                <w:lang w:val="fr-FR" w:eastAsia="en-NZ"/>
              </w:rPr>
              <w:t xml:space="preserve"> and </w:t>
            </w:r>
            <w:r w:rsidR="00CC0F72" w:rsidRPr="00D93592">
              <w:rPr>
                <w:rFonts w:ascii="Arial" w:eastAsia="Times New Roman" w:hAnsi="Arial" w:cs="Arial"/>
                <w:i/>
                <w:sz w:val="20"/>
                <w:szCs w:val="20"/>
                <w:lang w:val="fr-FR" w:eastAsia="en-NZ"/>
              </w:rPr>
              <w:t>Pt. c. orientalis</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0E3408"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EN – Northern Cook's petrel</w:t>
            </w:r>
            <w:r w:rsidRPr="00D80CF9">
              <w:rPr>
                <w:rFonts w:ascii="Arial" w:eastAsia="Times New Roman" w:hAnsi="Arial" w:cs="Arial"/>
                <w:sz w:val="20"/>
                <w:szCs w:val="20"/>
                <w:lang w:eastAsia="en-NZ"/>
              </w:rPr>
              <w:t> </w:t>
            </w:r>
          </w:p>
          <w:p w14:paraId="46EEC882"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 xml:space="preserve">FR – </w:t>
            </w:r>
            <w:proofErr w:type="spellStart"/>
            <w:r w:rsidRPr="00D80CF9">
              <w:rPr>
                <w:rFonts w:ascii="Arial" w:eastAsia="Times New Roman" w:hAnsi="Arial" w:cs="Arial"/>
                <w:sz w:val="20"/>
                <w:szCs w:val="20"/>
                <w:lang w:val="en-GB" w:eastAsia="en-NZ"/>
              </w:rPr>
              <w:t>Pétrel</w:t>
            </w:r>
            <w:proofErr w:type="spellEnd"/>
            <w:r w:rsidRPr="00D80CF9">
              <w:rPr>
                <w:rFonts w:ascii="Arial" w:eastAsia="Times New Roman" w:hAnsi="Arial" w:cs="Arial"/>
                <w:sz w:val="20"/>
                <w:szCs w:val="20"/>
                <w:lang w:val="en-GB" w:eastAsia="en-NZ"/>
              </w:rPr>
              <w:t xml:space="preserve"> de Cook</w:t>
            </w:r>
            <w:r w:rsidRPr="00D80CF9">
              <w:rPr>
                <w:rFonts w:ascii="Arial" w:eastAsia="Times New Roman" w:hAnsi="Arial" w:cs="Arial"/>
                <w:sz w:val="20"/>
                <w:szCs w:val="20"/>
                <w:lang w:eastAsia="en-NZ"/>
              </w:rPr>
              <w:t> </w:t>
            </w:r>
          </w:p>
          <w:p w14:paraId="518F0681"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ES – Petrel de Cook</w:t>
            </w:r>
            <w:r w:rsidRPr="00D80CF9">
              <w:rPr>
                <w:rFonts w:ascii="Arial" w:eastAsia="Times New Roman" w:hAnsi="Arial" w:cs="Arial"/>
                <w:sz w:val="20"/>
                <w:szCs w:val="20"/>
                <w:lang w:eastAsia="en-NZ"/>
              </w:rPr>
              <w:t> </w:t>
            </w:r>
          </w:p>
        </w:tc>
      </w:tr>
      <w:tr w:rsidR="00F152D8" w:rsidRPr="00D80CF9" w14:paraId="649B227A"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45EA72" w14:textId="77777777" w:rsidR="00F152D8" w:rsidRPr="00D80CF9" w:rsidRDefault="00CC0F72">
            <w:pPr>
              <w:spacing w:after="0"/>
              <w:rPr>
                <w:rFonts w:ascii="Arial" w:eastAsia="Times New Roman" w:hAnsi="Arial" w:cs="Arial"/>
                <w:i/>
                <w:iCs/>
                <w:sz w:val="20"/>
                <w:szCs w:val="20"/>
                <w:lang w:val="en-GB" w:eastAsia="en-NZ"/>
              </w:rPr>
            </w:pPr>
            <w:r w:rsidRPr="00D80CF9">
              <w:rPr>
                <w:rFonts w:ascii="Arial" w:eastAsia="Times New Roman" w:hAnsi="Arial" w:cs="Arial"/>
                <w:i/>
                <w:iCs/>
                <w:sz w:val="20"/>
                <w:szCs w:val="20"/>
                <w:lang w:val="en-GB" w:eastAsia="en-NZ"/>
              </w:rPr>
              <w:t>P</w:t>
            </w:r>
            <w:proofErr w:type="spellStart"/>
            <w:r w:rsidRPr="00D80CF9">
              <w:rPr>
                <w:rFonts w:ascii="Arial" w:eastAsia="Times New Roman" w:hAnsi="Arial" w:cs="Arial"/>
                <w:i/>
                <w:iCs/>
                <w:sz w:val="20"/>
                <w:szCs w:val="20"/>
                <w:lang w:eastAsia="en-NZ"/>
              </w:rPr>
              <w:t>terodroma</w:t>
            </w:r>
            <w:proofErr w:type="spellEnd"/>
            <w:r w:rsidRPr="00D80CF9">
              <w:rPr>
                <w:rFonts w:ascii="Arial" w:eastAsia="Times New Roman" w:hAnsi="Arial" w:cs="Arial"/>
                <w:i/>
                <w:iCs/>
                <w:sz w:val="20"/>
                <w:szCs w:val="20"/>
                <w:lang w:eastAsia="en-NZ"/>
              </w:rPr>
              <w:t xml:space="preserve"> </w:t>
            </w:r>
            <w:proofErr w:type="spellStart"/>
            <w:r w:rsidRPr="00D80CF9">
              <w:rPr>
                <w:rFonts w:ascii="Arial" w:eastAsia="Times New Roman" w:hAnsi="Arial" w:cs="Arial"/>
                <w:i/>
                <w:iCs/>
                <w:sz w:val="20"/>
                <w:szCs w:val="20"/>
                <w:lang w:eastAsia="en-NZ"/>
              </w:rPr>
              <w:t>cookii</w:t>
            </w:r>
            <w:proofErr w:type="spellEnd"/>
            <w:r w:rsidRPr="00D80CF9">
              <w:rPr>
                <w:rFonts w:ascii="Arial" w:eastAsia="Times New Roman" w:hAnsi="Arial" w:cs="Arial"/>
                <w:i/>
                <w:iCs/>
                <w:sz w:val="20"/>
                <w:szCs w:val="20"/>
                <w:lang w:val="en-GB" w:eastAsia="en-NZ"/>
              </w:rPr>
              <w:t xml:space="preserve"> </w:t>
            </w:r>
            <w:proofErr w:type="spellStart"/>
            <w:r w:rsidRPr="00D80CF9">
              <w:rPr>
                <w:rFonts w:ascii="Arial" w:hAnsi="Arial" w:cs="Arial"/>
                <w:i/>
                <w:iCs/>
                <w:sz w:val="20"/>
                <w:szCs w:val="20"/>
              </w:rPr>
              <w:t>orientalis</w:t>
            </w:r>
            <w:proofErr w:type="spellEnd"/>
            <w:r w:rsidRPr="00D80CF9">
              <w:rPr>
                <w:rFonts w:ascii="Arial" w:hAnsi="Arial" w:cs="Arial"/>
                <w:i/>
                <w:iCs/>
                <w:sz w:val="20"/>
                <w:szCs w:val="20"/>
              </w:rPr>
              <w:t xml:space="preserve"> </w:t>
            </w:r>
            <w:r w:rsidRPr="00D80CF9">
              <w:rPr>
                <w:rFonts w:ascii="Arial" w:hAnsi="Arial" w:cs="Arial"/>
                <w:sz w:val="20"/>
                <w:szCs w:val="20"/>
              </w:rPr>
              <w:t>(Murphy, 1929</w:t>
            </w:r>
            <w:r w:rsidRPr="00D80CF9">
              <w:rPr>
                <w:rFonts w:ascii="Arial" w:eastAsia="Times New Roman" w:hAnsi="Arial" w:cs="Arial"/>
                <w:sz w:val="20"/>
                <w:szCs w:val="20"/>
                <w:lang w:val="en-GB" w:eastAsia="en-NZ"/>
              </w:rPr>
              <w:t>)</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3FEE8F" w14:textId="77777777" w:rsidR="00F152D8" w:rsidRPr="00D80CF9" w:rsidRDefault="00CC0F72">
            <w:pPr>
              <w:spacing w:after="0"/>
              <w:rPr>
                <w:rFonts w:ascii="Arial" w:eastAsia="Times New Roman" w:hAnsi="Arial" w:cs="Arial"/>
                <w:sz w:val="20"/>
                <w:szCs w:val="20"/>
                <w:lang w:val="en-GB" w:eastAsia="en-NZ"/>
              </w:rPr>
            </w:pPr>
            <w:r w:rsidRPr="00D80CF9">
              <w:rPr>
                <w:rFonts w:ascii="Arial" w:eastAsia="Times New Roman" w:hAnsi="Arial" w:cs="Arial"/>
                <w:sz w:val="20"/>
                <w:szCs w:val="20"/>
                <w:lang w:val="en-GB" w:eastAsia="en-NZ"/>
              </w:rPr>
              <w:t xml:space="preserve"> </w:t>
            </w:r>
            <w:r w:rsidRPr="00D80CF9">
              <w:rPr>
                <w:rFonts w:ascii="Arial" w:eastAsia="Times New Roman" w:hAnsi="Arial" w:cs="Arial"/>
                <w:i/>
                <w:iCs/>
                <w:sz w:val="20"/>
                <w:szCs w:val="20"/>
                <w:lang w:val="en-GB" w:eastAsia="en-NZ"/>
              </w:rPr>
              <w:t>Pt</w:t>
            </w:r>
            <w:r w:rsidRPr="00D80CF9">
              <w:rPr>
                <w:rFonts w:ascii="Arial" w:eastAsia="Times New Roman" w:hAnsi="Arial" w:cs="Arial"/>
                <w:i/>
                <w:sz w:val="20"/>
                <w:szCs w:val="20"/>
                <w:lang w:val="en-GB" w:eastAsia="en-NZ"/>
              </w:rPr>
              <w:t xml:space="preserve">erodroma </w:t>
            </w:r>
            <w:proofErr w:type="spellStart"/>
            <w:r w:rsidRPr="00D80CF9">
              <w:rPr>
                <w:rFonts w:ascii="Arial" w:eastAsia="Times New Roman" w:hAnsi="Arial" w:cs="Arial"/>
                <w:i/>
                <w:sz w:val="20"/>
                <w:szCs w:val="20"/>
                <w:lang w:val="en-GB" w:eastAsia="en-NZ"/>
              </w:rPr>
              <w:t>cookii</w:t>
            </w:r>
            <w:proofErr w:type="spellEnd"/>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AFA0F1"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EN – </w:t>
            </w:r>
            <w:proofErr w:type="spellStart"/>
            <w:r w:rsidRPr="00D80CF9">
              <w:rPr>
                <w:rFonts w:ascii="Arial" w:eastAsia="Times New Roman" w:hAnsi="Arial" w:cs="Arial"/>
                <w:sz w:val="20"/>
                <w:szCs w:val="20"/>
                <w:lang w:val="fr-FR" w:eastAsia="en-NZ"/>
              </w:rPr>
              <w:t>Southern</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Cook's</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w:t>
            </w:r>
          </w:p>
          <w:p w14:paraId="43BE11D8"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FR – Pétrel de Cook </w:t>
            </w:r>
          </w:p>
          <w:p w14:paraId="6DBF7291"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ES –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xml:space="preserve"> de Cook </w:t>
            </w:r>
          </w:p>
        </w:tc>
      </w:tr>
      <w:tr w:rsidR="00F152D8" w:rsidRPr="00D80CF9" w14:paraId="7F3D9692"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86A1A0" w14:textId="77777777" w:rsidR="00F152D8" w:rsidRPr="00D80CF9" w:rsidRDefault="00CC0F72">
            <w:pPr>
              <w:spacing w:after="0"/>
              <w:rPr>
                <w:rFonts w:ascii="Arial" w:eastAsia="Times New Roman" w:hAnsi="Arial" w:cs="Arial"/>
                <w:i/>
                <w:iCs/>
                <w:sz w:val="20"/>
                <w:szCs w:val="20"/>
                <w:lang w:val="en-GB" w:eastAsia="en-NZ"/>
              </w:rPr>
            </w:pPr>
            <w:bookmarkStart w:id="4" w:name="_Hlk196842421"/>
            <w:r w:rsidRPr="00D80CF9">
              <w:rPr>
                <w:rFonts w:ascii="Arial" w:eastAsia="Times New Roman" w:hAnsi="Arial" w:cs="Arial"/>
                <w:i/>
                <w:iCs/>
                <w:sz w:val="20"/>
                <w:szCs w:val="20"/>
                <w:lang w:val="en-GB" w:eastAsia="en-NZ"/>
              </w:rPr>
              <w:t xml:space="preserve">Pterodroma </w:t>
            </w:r>
            <w:proofErr w:type="spellStart"/>
            <w:r w:rsidRPr="00D80CF9">
              <w:rPr>
                <w:rFonts w:ascii="Arial" w:eastAsia="Times New Roman" w:hAnsi="Arial" w:cs="Arial"/>
                <w:i/>
                <w:iCs/>
                <w:sz w:val="20"/>
                <w:szCs w:val="20"/>
                <w:lang w:val="en-GB" w:eastAsia="en-NZ"/>
              </w:rPr>
              <w:t>defilippiana</w:t>
            </w:r>
            <w:bookmarkEnd w:id="4"/>
            <w:proofErr w:type="spellEnd"/>
          </w:p>
          <w:p w14:paraId="7DF341E6"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w:t>
            </w:r>
            <w:proofErr w:type="spellStart"/>
            <w:r w:rsidRPr="00D80CF9">
              <w:rPr>
                <w:rFonts w:ascii="Arial" w:eastAsia="Times New Roman" w:hAnsi="Arial" w:cs="Arial"/>
                <w:sz w:val="20"/>
                <w:szCs w:val="20"/>
                <w:lang w:val="en-GB" w:eastAsia="en-NZ"/>
              </w:rPr>
              <w:t>Giglioli</w:t>
            </w:r>
            <w:proofErr w:type="spellEnd"/>
            <w:r w:rsidRPr="00D80CF9">
              <w:rPr>
                <w:rFonts w:ascii="Arial" w:eastAsia="Times New Roman" w:hAnsi="Arial" w:cs="Arial"/>
                <w:sz w:val="20"/>
                <w:szCs w:val="20"/>
                <w:lang w:val="en-GB" w:eastAsia="en-NZ"/>
              </w:rPr>
              <w:t xml:space="preserve"> &amp; Salvadori, 1869)</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341F65"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Pterodroma</w:t>
            </w:r>
            <w:r w:rsidRPr="00D80CF9">
              <w:rPr>
                <w:rFonts w:ascii="Arial" w:eastAsia="Times New Roman" w:hAnsi="Arial" w:cs="Arial"/>
                <w:sz w:val="20"/>
                <w:szCs w:val="20"/>
                <w:lang w:val="en-GB" w:eastAsia="en-NZ"/>
              </w:rPr>
              <w:t xml:space="preserve"> </w:t>
            </w:r>
            <w:proofErr w:type="spellStart"/>
            <w:r w:rsidRPr="00D80CF9">
              <w:rPr>
                <w:rFonts w:ascii="Arial" w:eastAsia="Times New Roman" w:hAnsi="Arial" w:cs="Arial"/>
                <w:i/>
                <w:iCs/>
                <w:sz w:val="20"/>
                <w:szCs w:val="20"/>
                <w:lang w:val="en-GB" w:eastAsia="en-NZ"/>
              </w:rPr>
              <w:t>velificans</w:t>
            </w:r>
            <w:proofErr w:type="spellEnd"/>
            <w:r w:rsidRPr="00D80CF9">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A555DD"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EN – </w:t>
            </w:r>
            <w:proofErr w:type="spellStart"/>
            <w:r w:rsidRPr="00D80CF9">
              <w:rPr>
                <w:rFonts w:ascii="Arial" w:eastAsia="Times New Roman" w:hAnsi="Arial" w:cs="Arial"/>
                <w:sz w:val="20"/>
                <w:szCs w:val="20"/>
                <w:lang w:val="fr-FR" w:eastAsia="en-NZ"/>
              </w:rPr>
              <w:t>Masatierra</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xml:space="preserve">; De </w:t>
            </w:r>
            <w:proofErr w:type="spellStart"/>
            <w:r w:rsidRPr="00D80CF9">
              <w:rPr>
                <w:rFonts w:ascii="Arial" w:eastAsia="Times New Roman" w:hAnsi="Arial" w:cs="Arial"/>
                <w:sz w:val="20"/>
                <w:szCs w:val="20"/>
                <w:lang w:val="fr-FR" w:eastAsia="en-NZ"/>
              </w:rPr>
              <w:t>Filippi's</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w:t>
            </w:r>
          </w:p>
          <w:p w14:paraId="1BDBAF9E"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FR – Pétrel de Filippi </w:t>
            </w:r>
          </w:p>
          <w:p w14:paraId="55ECF9F2"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ES –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Chileno</w:t>
            </w:r>
            <w:proofErr w:type="spellEnd"/>
            <w:r w:rsidRPr="00D80CF9">
              <w:rPr>
                <w:rFonts w:ascii="Arial" w:eastAsia="Times New Roman" w:hAnsi="Arial" w:cs="Arial"/>
                <w:sz w:val="20"/>
                <w:szCs w:val="20"/>
                <w:lang w:val="fr-FR" w:eastAsia="en-NZ"/>
              </w:rPr>
              <w:t> </w:t>
            </w:r>
          </w:p>
        </w:tc>
      </w:tr>
      <w:tr w:rsidR="00D93592" w:rsidRPr="000A7AF0" w14:paraId="5A39A3DE"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C66130" w14:textId="77777777" w:rsidR="00D93592" w:rsidRPr="00D80CF9" w:rsidRDefault="00D93592" w:rsidP="00D93592">
            <w:pPr>
              <w:spacing w:after="0"/>
              <w:rPr>
                <w:rFonts w:ascii="Arial" w:eastAsia="Times New Roman" w:hAnsi="Arial" w:cs="Arial"/>
                <w:sz w:val="20"/>
                <w:szCs w:val="20"/>
                <w:lang w:val="en-GB" w:eastAsia="en-NZ"/>
              </w:rPr>
            </w:pPr>
            <w:r w:rsidRPr="00D80CF9">
              <w:rPr>
                <w:rFonts w:ascii="Arial" w:eastAsia="Times New Roman" w:hAnsi="Arial" w:cs="Arial"/>
                <w:i/>
                <w:iCs/>
                <w:sz w:val="20"/>
                <w:szCs w:val="20"/>
                <w:lang w:val="en-GB" w:eastAsia="en-NZ"/>
              </w:rPr>
              <w:t xml:space="preserve">Pterodroma </w:t>
            </w:r>
            <w:proofErr w:type="spellStart"/>
            <w:r w:rsidRPr="00D80CF9">
              <w:rPr>
                <w:rFonts w:ascii="Arial" w:eastAsia="Times New Roman" w:hAnsi="Arial" w:cs="Arial"/>
                <w:i/>
                <w:iCs/>
                <w:sz w:val="20"/>
                <w:szCs w:val="20"/>
                <w:lang w:val="en-GB" w:eastAsia="en-NZ"/>
              </w:rPr>
              <w:t>deserta</w:t>
            </w:r>
            <w:proofErr w:type="spellEnd"/>
            <w:r w:rsidRPr="00D80CF9">
              <w:rPr>
                <w:rFonts w:ascii="Arial" w:eastAsia="Times New Roman" w:hAnsi="Arial" w:cs="Arial"/>
                <w:sz w:val="20"/>
                <w:szCs w:val="20"/>
                <w:lang w:val="en-GB" w:eastAsia="en-NZ"/>
              </w:rPr>
              <w:t xml:space="preserve"> </w:t>
            </w:r>
          </w:p>
          <w:p w14:paraId="6D8B5BE8" w14:textId="77777777" w:rsidR="00D93592" w:rsidRPr="00D80CF9" w:rsidRDefault="00D93592" w:rsidP="00D9359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(Mathews, 1934)</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51BBA9" w14:textId="3CD80BE2" w:rsidR="00D93592" w:rsidRPr="00D80CF9" w:rsidRDefault="00D93592" w:rsidP="00D93592">
            <w:pPr>
              <w:spacing w:after="0"/>
              <w:rPr>
                <w:rFonts w:ascii="Arial" w:eastAsia="Times New Roman" w:hAnsi="Arial" w:cs="Arial"/>
                <w:sz w:val="20"/>
                <w:szCs w:val="20"/>
                <w:lang w:eastAsia="en-NZ"/>
              </w:rPr>
            </w:pPr>
            <w:r w:rsidRPr="00A97B4E">
              <w:rPr>
                <w:rFonts w:ascii="Arial" w:eastAsia="Times New Roman" w:hAnsi="Arial" w:cs="Arial"/>
                <w:sz w:val="20"/>
                <w:szCs w:val="20"/>
                <w:lang w:val="en-GB" w:eastAsia="en-NZ"/>
              </w:rPr>
              <w:t xml:space="preserve">Pas de </w:t>
            </w:r>
            <w:proofErr w:type="spellStart"/>
            <w:r w:rsidRPr="00A97B4E">
              <w:rPr>
                <w:rFonts w:ascii="Arial" w:eastAsia="Times New Roman" w:hAnsi="Arial" w:cs="Arial"/>
                <w:sz w:val="20"/>
                <w:szCs w:val="20"/>
                <w:lang w:val="en-GB" w:eastAsia="en-NZ"/>
              </w:rPr>
              <w:t>synonyme</w:t>
            </w:r>
            <w:proofErr w:type="spellEnd"/>
            <w:r w:rsidRPr="00A97B4E">
              <w:rPr>
                <w:rFonts w:ascii="Arial" w:eastAsia="Times New Roman" w:hAnsi="Arial" w:cs="Arial"/>
                <w:sz w:val="20"/>
                <w:szCs w:val="20"/>
                <w:lang w:val="en-GB" w:eastAsia="en-NZ"/>
              </w:rPr>
              <w:t xml:space="preserve"> </w:t>
            </w:r>
            <w:proofErr w:type="spellStart"/>
            <w:r w:rsidRPr="00A97B4E">
              <w:rPr>
                <w:rFonts w:ascii="Arial" w:eastAsia="Times New Roman" w:hAnsi="Arial" w:cs="Arial"/>
                <w:sz w:val="20"/>
                <w:szCs w:val="20"/>
                <w:lang w:val="en-GB" w:eastAsia="en-NZ"/>
              </w:rPr>
              <w:t>scientifique</w:t>
            </w:r>
            <w:proofErr w:type="spellEnd"/>
            <w:r w:rsidRPr="00A97B4E">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98F6EB" w14:textId="77777777" w:rsidR="00D93592" w:rsidRPr="00D80CF9" w:rsidRDefault="00D93592" w:rsidP="00D9359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EN – Desertas petrel; </w:t>
            </w:r>
            <w:proofErr w:type="spellStart"/>
            <w:r w:rsidRPr="00D80CF9">
              <w:rPr>
                <w:rFonts w:ascii="Arial" w:eastAsia="Times New Roman" w:hAnsi="Arial" w:cs="Arial"/>
                <w:sz w:val="20"/>
                <w:szCs w:val="20"/>
                <w:lang w:val="es-ES" w:eastAsia="en-NZ"/>
              </w:rPr>
              <w:t>Bugio</w:t>
            </w:r>
            <w:proofErr w:type="spellEnd"/>
            <w:r w:rsidRPr="00D80CF9">
              <w:rPr>
                <w:rFonts w:ascii="Arial" w:eastAsia="Times New Roman" w:hAnsi="Arial" w:cs="Arial"/>
                <w:sz w:val="20"/>
                <w:szCs w:val="20"/>
                <w:lang w:val="es-ES" w:eastAsia="en-NZ"/>
              </w:rPr>
              <w:t xml:space="preserve"> petrel </w:t>
            </w:r>
          </w:p>
          <w:p w14:paraId="7F457BDF" w14:textId="77777777" w:rsidR="00D93592" w:rsidRPr="00D80CF9" w:rsidRDefault="00D93592" w:rsidP="00D9359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FR – </w:t>
            </w:r>
            <w:proofErr w:type="spellStart"/>
            <w:r w:rsidRPr="00D80CF9">
              <w:rPr>
                <w:rFonts w:ascii="Arial" w:eastAsia="Times New Roman" w:hAnsi="Arial" w:cs="Arial"/>
                <w:sz w:val="20"/>
                <w:szCs w:val="20"/>
                <w:lang w:val="es-ES" w:eastAsia="en-NZ"/>
              </w:rPr>
              <w:t>Pétrel</w:t>
            </w:r>
            <w:proofErr w:type="spellEnd"/>
            <w:r w:rsidRPr="00D80CF9">
              <w:rPr>
                <w:rFonts w:ascii="Arial" w:eastAsia="Times New Roman" w:hAnsi="Arial" w:cs="Arial"/>
                <w:sz w:val="20"/>
                <w:szCs w:val="20"/>
                <w:lang w:val="es-ES" w:eastAsia="en-NZ"/>
              </w:rPr>
              <w:t xml:space="preserve"> des Desertas </w:t>
            </w:r>
          </w:p>
          <w:p w14:paraId="27AE066F" w14:textId="77777777" w:rsidR="00D93592" w:rsidRPr="00D80CF9" w:rsidRDefault="00D93592" w:rsidP="00D9359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ES – Petrel de las Desertas </w:t>
            </w:r>
          </w:p>
        </w:tc>
      </w:tr>
      <w:tr w:rsidR="00D93592" w:rsidRPr="000A7AF0" w14:paraId="56060993"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5069CA" w14:textId="77777777" w:rsidR="00D93592" w:rsidRPr="00D80CF9" w:rsidRDefault="00D93592" w:rsidP="00D9359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Pterodroma externa</w:t>
            </w:r>
            <w:r w:rsidRPr="00D80CF9">
              <w:rPr>
                <w:rFonts w:ascii="Arial" w:eastAsia="Times New Roman" w:hAnsi="Arial" w:cs="Arial"/>
                <w:sz w:val="20"/>
                <w:szCs w:val="20"/>
                <w:lang w:val="en-GB" w:eastAsia="en-NZ"/>
              </w:rPr>
              <w:t xml:space="preserve"> (Salvin, 1875)</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F76B09" w14:textId="65AE463D" w:rsidR="00D93592" w:rsidRPr="00D80CF9" w:rsidRDefault="00D93592" w:rsidP="00D93592">
            <w:pPr>
              <w:spacing w:after="0"/>
              <w:rPr>
                <w:rFonts w:ascii="Arial" w:eastAsia="Times New Roman" w:hAnsi="Arial" w:cs="Arial"/>
                <w:sz w:val="20"/>
                <w:szCs w:val="20"/>
                <w:lang w:eastAsia="en-NZ"/>
              </w:rPr>
            </w:pPr>
            <w:r w:rsidRPr="00A97B4E">
              <w:rPr>
                <w:rFonts w:ascii="Arial" w:eastAsia="Times New Roman" w:hAnsi="Arial" w:cs="Arial"/>
                <w:sz w:val="20"/>
                <w:szCs w:val="20"/>
                <w:lang w:val="en-GB" w:eastAsia="en-NZ"/>
              </w:rPr>
              <w:t xml:space="preserve">Pas de </w:t>
            </w:r>
            <w:proofErr w:type="spellStart"/>
            <w:r w:rsidRPr="00A97B4E">
              <w:rPr>
                <w:rFonts w:ascii="Arial" w:eastAsia="Times New Roman" w:hAnsi="Arial" w:cs="Arial"/>
                <w:sz w:val="20"/>
                <w:szCs w:val="20"/>
                <w:lang w:val="en-GB" w:eastAsia="en-NZ"/>
              </w:rPr>
              <w:t>synonyme</w:t>
            </w:r>
            <w:proofErr w:type="spellEnd"/>
            <w:r w:rsidRPr="00A97B4E">
              <w:rPr>
                <w:rFonts w:ascii="Arial" w:eastAsia="Times New Roman" w:hAnsi="Arial" w:cs="Arial"/>
                <w:sz w:val="20"/>
                <w:szCs w:val="20"/>
                <w:lang w:val="en-GB" w:eastAsia="en-NZ"/>
              </w:rPr>
              <w:t xml:space="preserve"> </w:t>
            </w:r>
            <w:proofErr w:type="spellStart"/>
            <w:r w:rsidRPr="00A97B4E">
              <w:rPr>
                <w:rFonts w:ascii="Arial" w:eastAsia="Times New Roman" w:hAnsi="Arial" w:cs="Arial"/>
                <w:sz w:val="20"/>
                <w:szCs w:val="20"/>
                <w:lang w:val="en-GB" w:eastAsia="en-NZ"/>
              </w:rPr>
              <w:t>scientifique</w:t>
            </w:r>
            <w:proofErr w:type="spellEnd"/>
            <w:r w:rsidRPr="00A97B4E">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D20D76" w14:textId="77777777" w:rsidR="00D93592" w:rsidRPr="00D80CF9" w:rsidRDefault="00D93592" w:rsidP="00D9359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EN – </w:t>
            </w:r>
            <w:bookmarkStart w:id="5" w:name="_Hlk199270856"/>
            <w:r w:rsidRPr="00D80CF9">
              <w:rPr>
                <w:rFonts w:ascii="Arial" w:eastAsia="Times New Roman" w:hAnsi="Arial" w:cs="Arial"/>
                <w:sz w:val="20"/>
                <w:szCs w:val="20"/>
                <w:lang w:val="es-ES" w:eastAsia="en-NZ"/>
              </w:rPr>
              <w:t>Juan Fernández petrel </w:t>
            </w:r>
            <w:bookmarkEnd w:id="5"/>
          </w:p>
          <w:p w14:paraId="1A5B55DD" w14:textId="77777777" w:rsidR="00D93592" w:rsidRPr="00D80CF9" w:rsidRDefault="00D93592" w:rsidP="00D9359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FR – </w:t>
            </w:r>
            <w:proofErr w:type="spellStart"/>
            <w:r w:rsidRPr="00D80CF9">
              <w:rPr>
                <w:rFonts w:ascii="Arial" w:eastAsia="Times New Roman" w:hAnsi="Arial" w:cs="Arial"/>
                <w:sz w:val="20"/>
                <w:szCs w:val="20"/>
                <w:lang w:val="es-ES" w:eastAsia="en-NZ"/>
              </w:rPr>
              <w:t>Pétrel</w:t>
            </w:r>
            <w:proofErr w:type="spellEnd"/>
            <w:r w:rsidRPr="00D80CF9">
              <w:rPr>
                <w:rFonts w:ascii="Arial" w:eastAsia="Times New Roman" w:hAnsi="Arial" w:cs="Arial"/>
                <w:sz w:val="20"/>
                <w:szCs w:val="20"/>
                <w:lang w:val="es-ES" w:eastAsia="en-NZ"/>
              </w:rPr>
              <w:t xml:space="preserve"> de </w:t>
            </w:r>
            <w:bookmarkStart w:id="6" w:name="_Hlk211336730"/>
            <w:r w:rsidRPr="00D80CF9">
              <w:rPr>
                <w:rFonts w:ascii="Arial" w:eastAsia="Times New Roman" w:hAnsi="Arial" w:cs="Arial"/>
                <w:sz w:val="20"/>
                <w:szCs w:val="20"/>
                <w:lang w:val="es-ES" w:eastAsia="en-NZ"/>
              </w:rPr>
              <w:t>Juan Fernández </w:t>
            </w:r>
            <w:bookmarkEnd w:id="6"/>
          </w:p>
          <w:p w14:paraId="3CF9CBA3" w14:textId="77777777" w:rsidR="00D93592" w:rsidRPr="00D80CF9" w:rsidRDefault="00D93592" w:rsidP="00D9359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ES – Petrel de las Juan Fernández </w:t>
            </w:r>
          </w:p>
        </w:tc>
      </w:tr>
      <w:tr w:rsidR="00F152D8" w:rsidRPr="000A7AF0" w14:paraId="5D70069D"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AA32AE" w14:textId="77777777" w:rsidR="00F152D8" w:rsidRPr="00D80CF9" w:rsidRDefault="00CC0F72">
            <w:pPr>
              <w:spacing w:after="0"/>
              <w:rPr>
                <w:rFonts w:ascii="Arial" w:eastAsia="Times New Roman" w:hAnsi="Arial" w:cs="Arial"/>
                <w:i/>
                <w:iCs/>
                <w:sz w:val="20"/>
                <w:szCs w:val="20"/>
                <w:lang w:val="en-GB" w:eastAsia="en-NZ"/>
              </w:rPr>
            </w:pPr>
            <w:r w:rsidRPr="00D80CF9">
              <w:rPr>
                <w:rFonts w:ascii="Arial" w:eastAsia="Times New Roman" w:hAnsi="Arial" w:cs="Arial"/>
                <w:i/>
                <w:iCs/>
                <w:sz w:val="20"/>
                <w:szCs w:val="20"/>
                <w:lang w:val="en-GB" w:eastAsia="en-NZ"/>
              </w:rPr>
              <w:t xml:space="preserve">Pterodroma </w:t>
            </w:r>
            <w:proofErr w:type="spellStart"/>
            <w:r w:rsidRPr="00D80CF9">
              <w:rPr>
                <w:rFonts w:ascii="Arial" w:eastAsia="Times New Roman" w:hAnsi="Arial" w:cs="Arial"/>
                <w:i/>
                <w:iCs/>
                <w:sz w:val="20"/>
                <w:szCs w:val="20"/>
                <w:lang w:val="en-GB" w:eastAsia="en-NZ"/>
              </w:rPr>
              <w:t>feae</w:t>
            </w:r>
            <w:proofErr w:type="spellEnd"/>
            <w:r w:rsidRPr="00D80CF9">
              <w:rPr>
                <w:rFonts w:ascii="Arial" w:eastAsia="Times New Roman" w:hAnsi="Arial" w:cs="Arial"/>
                <w:i/>
                <w:iCs/>
                <w:sz w:val="20"/>
                <w:szCs w:val="20"/>
                <w:lang w:val="en-GB" w:eastAsia="en-NZ"/>
              </w:rPr>
              <w:t xml:space="preserve"> </w:t>
            </w:r>
            <w:r w:rsidRPr="00D80CF9">
              <w:rPr>
                <w:rFonts w:ascii="Arial" w:eastAsia="Times New Roman" w:hAnsi="Arial" w:cs="Arial"/>
                <w:sz w:val="20"/>
                <w:szCs w:val="20"/>
                <w:lang w:val="en-GB" w:eastAsia="en-NZ"/>
              </w:rPr>
              <w:t>(Salvadori, 1899)</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6714BA" w14:textId="070F7EB5" w:rsidR="00F152D8" w:rsidRPr="004A19E6" w:rsidRDefault="004A19E6">
            <w:pPr>
              <w:spacing w:after="0"/>
              <w:rPr>
                <w:rFonts w:ascii="Arial" w:eastAsia="Times New Roman" w:hAnsi="Arial" w:cs="Arial"/>
                <w:sz w:val="20"/>
                <w:szCs w:val="20"/>
                <w:lang w:val="fr-FR" w:eastAsia="en-NZ"/>
              </w:rPr>
            </w:pPr>
            <w:r w:rsidRPr="004A19E6">
              <w:rPr>
                <w:rFonts w:ascii="Arial" w:eastAsia="Times New Roman" w:hAnsi="Arial" w:cs="Arial"/>
                <w:sz w:val="20"/>
                <w:szCs w:val="20"/>
                <w:lang w:val="fr-FR" w:eastAsia="en-NZ"/>
              </w:rPr>
              <w:t>Anciennement considérée comme une sous-espèce de</w:t>
            </w:r>
            <w:r w:rsidR="00CC0F72" w:rsidRPr="004A19E6">
              <w:rPr>
                <w:rFonts w:ascii="Arial" w:eastAsia="Times New Roman" w:hAnsi="Arial" w:cs="Arial"/>
                <w:sz w:val="20"/>
                <w:szCs w:val="20"/>
                <w:lang w:val="fr-FR" w:eastAsia="en-NZ"/>
              </w:rPr>
              <w:t xml:space="preserve"> </w:t>
            </w:r>
            <w:proofErr w:type="spellStart"/>
            <w:r w:rsidR="00CC0F72" w:rsidRPr="004A19E6">
              <w:rPr>
                <w:rFonts w:ascii="Arial" w:eastAsia="Times New Roman" w:hAnsi="Arial" w:cs="Arial"/>
                <w:i/>
                <w:iCs/>
                <w:sz w:val="20"/>
                <w:szCs w:val="20"/>
                <w:lang w:val="fr-FR" w:eastAsia="en-NZ"/>
              </w:rPr>
              <w:t>Pterodroma</w:t>
            </w:r>
            <w:proofErr w:type="spellEnd"/>
            <w:r w:rsidR="00CC0F72" w:rsidRPr="004A19E6">
              <w:rPr>
                <w:rFonts w:ascii="Arial" w:eastAsia="Times New Roman" w:hAnsi="Arial" w:cs="Arial"/>
                <w:i/>
                <w:iCs/>
                <w:sz w:val="20"/>
                <w:szCs w:val="20"/>
                <w:lang w:val="fr-FR" w:eastAsia="en-NZ"/>
              </w:rPr>
              <w:t xml:space="preserve"> mollis</w:t>
            </w:r>
            <w:r w:rsidR="00CC0F72" w:rsidRPr="004A19E6">
              <w:rPr>
                <w:rFonts w:ascii="Arial" w:eastAsia="Times New Roman" w:hAnsi="Arial" w:cs="Arial"/>
                <w:sz w:val="20"/>
                <w:szCs w:val="20"/>
                <w:lang w:val="fr-FR"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930367"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EN – Cape Verde petrel; </w:t>
            </w:r>
            <w:proofErr w:type="spellStart"/>
            <w:r w:rsidRPr="00D80CF9">
              <w:rPr>
                <w:rFonts w:ascii="Arial" w:eastAsia="Times New Roman" w:hAnsi="Arial" w:cs="Arial"/>
                <w:sz w:val="20"/>
                <w:szCs w:val="20"/>
                <w:lang w:val="es-ES" w:eastAsia="en-NZ"/>
              </w:rPr>
              <w:t>Fea's</w:t>
            </w:r>
            <w:proofErr w:type="spellEnd"/>
            <w:r w:rsidRPr="00D80CF9">
              <w:rPr>
                <w:rFonts w:ascii="Arial" w:eastAsia="Times New Roman" w:hAnsi="Arial" w:cs="Arial"/>
                <w:sz w:val="20"/>
                <w:szCs w:val="20"/>
                <w:lang w:val="es-ES" w:eastAsia="en-NZ"/>
              </w:rPr>
              <w:t xml:space="preserve"> petrel </w:t>
            </w:r>
          </w:p>
          <w:p w14:paraId="17F66C79"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FR – </w:t>
            </w:r>
            <w:proofErr w:type="spellStart"/>
            <w:r w:rsidRPr="00D80CF9">
              <w:rPr>
                <w:rFonts w:ascii="Arial" w:eastAsia="Times New Roman" w:hAnsi="Arial" w:cs="Arial"/>
                <w:sz w:val="20"/>
                <w:szCs w:val="20"/>
                <w:lang w:val="es-ES" w:eastAsia="en-NZ"/>
              </w:rPr>
              <w:t>Pétrel</w:t>
            </w:r>
            <w:proofErr w:type="spellEnd"/>
            <w:r w:rsidRPr="00D80CF9">
              <w:rPr>
                <w:rFonts w:ascii="Arial" w:eastAsia="Times New Roman" w:hAnsi="Arial" w:cs="Arial"/>
                <w:sz w:val="20"/>
                <w:szCs w:val="20"/>
                <w:lang w:val="es-ES" w:eastAsia="en-NZ"/>
              </w:rPr>
              <w:t xml:space="preserve"> </w:t>
            </w:r>
            <w:proofErr w:type="spellStart"/>
            <w:r w:rsidRPr="00D80CF9">
              <w:rPr>
                <w:rFonts w:ascii="Arial" w:eastAsia="Times New Roman" w:hAnsi="Arial" w:cs="Arial"/>
                <w:sz w:val="20"/>
                <w:szCs w:val="20"/>
                <w:lang w:val="es-ES" w:eastAsia="en-NZ"/>
              </w:rPr>
              <w:t>gongon</w:t>
            </w:r>
            <w:proofErr w:type="spellEnd"/>
            <w:r w:rsidRPr="00D80CF9">
              <w:rPr>
                <w:rFonts w:ascii="Arial" w:eastAsia="Times New Roman" w:hAnsi="Arial" w:cs="Arial"/>
                <w:sz w:val="20"/>
                <w:szCs w:val="20"/>
                <w:lang w:val="es-ES" w:eastAsia="en-NZ"/>
              </w:rPr>
              <w:t> </w:t>
            </w:r>
          </w:p>
          <w:p w14:paraId="63AC20B7"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ES – Petrel </w:t>
            </w:r>
            <w:proofErr w:type="spellStart"/>
            <w:r w:rsidRPr="00D80CF9">
              <w:rPr>
                <w:rFonts w:ascii="Arial" w:eastAsia="Times New Roman" w:hAnsi="Arial" w:cs="Arial"/>
                <w:sz w:val="20"/>
                <w:szCs w:val="20"/>
                <w:lang w:val="es-ES" w:eastAsia="en-NZ"/>
              </w:rPr>
              <w:t>gongón</w:t>
            </w:r>
            <w:proofErr w:type="spellEnd"/>
            <w:r w:rsidRPr="00D80CF9">
              <w:rPr>
                <w:rFonts w:ascii="Arial" w:eastAsia="Times New Roman" w:hAnsi="Arial" w:cs="Arial"/>
                <w:sz w:val="20"/>
                <w:szCs w:val="20"/>
                <w:lang w:val="es-ES" w:eastAsia="en-NZ"/>
              </w:rPr>
              <w:t> </w:t>
            </w:r>
          </w:p>
        </w:tc>
      </w:tr>
      <w:tr w:rsidR="00F152D8" w:rsidRPr="00D80CF9" w14:paraId="6F6CA8D2"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BA91B9"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 xml:space="preserve">Pterodroma leucoptera </w:t>
            </w:r>
            <w:r w:rsidRPr="00D80CF9">
              <w:rPr>
                <w:rFonts w:ascii="Arial" w:eastAsia="Times New Roman" w:hAnsi="Arial" w:cs="Arial"/>
                <w:sz w:val="20"/>
                <w:szCs w:val="20"/>
                <w:lang w:val="en-GB" w:eastAsia="en-NZ"/>
              </w:rPr>
              <w:t>(Gould, 1844)</w:t>
            </w:r>
            <w:r w:rsidRPr="00D80CF9">
              <w:rPr>
                <w:rFonts w:ascii="Arial" w:eastAsia="Times New Roman" w:hAnsi="Arial" w:cs="Arial"/>
                <w:sz w:val="20"/>
                <w:szCs w:val="20"/>
                <w:lang w:eastAsia="en-NZ"/>
              </w:rPr>
              <w:t> (Australian population)</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753421"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 xml:space="preserve"> Pterodroma leucoptera</w:t>
            </w:r>
            <w:r w:rsidRPr="00D80CF9">
              <w:rPr>
                <w:rFonts w:ascii="Arial" w:eastAsia="Times New Roman" w:hAnsi="Arial" w:cs="Arial"/>
                <w:sz w:val="20"/>
                <w:szCs w:val="20"/>
                <w:lang w:val="en-GB" w:eastAsia="en-NZ"/>
              </w:rPr>
              <w:t xml:space="preserve"> </w:t>
            </w:r>
            <w:proofErr w:type="spellStart"/>
            <w:r w:rsidRPr="00D80CF9">
              <w:rPr>
                <w:rFonts w:ascii="Arial" w:eastAsia="Times New Roman" w:hAnsi="Arial" w:cs="Arial"/>
                <w:i/>
                <w:iCs/>
                <w:sz w:val="20"/>
                <w:szCs w:val="20"/>
                <w:lang w:val="en-GB" w:eastAsia="en-NZ"/>
              </w:rPr>
              <w:t>leucoptera</w:t>
            </w:r>
            <w:proofErr w:type="spellEnd"/>
            <w:r w:rsidRPr="00D80CF9">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5DD298"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EN – Gould’s petrel; White-winged petrel</w:t>
            </w:r>
            <w:r w:rsidRPr="00D80CF9">
              <w:rPr>
                <w:rFonts w:ascii="Arial" w:eastAsia="Times New Roman" w:hAnsi="Arial" w:cs="Arial"/>
                <w:sz w:val="20"/>
                <w:szCs w:val="20"/>
                <w:lang w:eastAsia="en-NZ"/>
              </w:rPr>
              <w:t> </w:t>
            </w:r>
          </w:p>
          <w:p w14:paraId="3A64EDAE"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FR – Pétrel de Gould </w:t>
            </w:r>
          </w:p>
          <w:p w14:paraId="4CFF0B98"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ES –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aliblanco</w:t>
            </w:r>
            <w:proofErr w:type="spellEnd"/>
            <w:r w:rsidRPr="00D80CF9">
              <w:rPr>
                <w:rFonts w:ascii="Arial" w:eastAsia="Times New Roman" w:hAnsi="Arial" w:cs="Arial"/>
                <w:sz w:val="20"/>
                <w:szCs w:val="20"/>
                <w:lang w:val="fr-FR" w:eastAsia="en-NZ"/>
              </w:rPr>
              <w:t> </w:t>
            </w:r>
          </w:p>
        </w:tc>
      </w:tr>
      <w:tr w:rsidR="00F152D8" w:rsidRPr="00D80CF9" w14:paraId="32629A28"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9581FE" w14:textId="77777777" w:rsidR="00F152D8" w:rsidRPr="00D80CF9" w:rsidRDefault="00CC0F72">
            <w:pPr>
              <w:spacing w:after="0"/>
              <w:rPr>
                <w:rFonts w:ascii="Arial" w:eastAsia="Times New Roman" w:hAnsi="Arial" w:cs="Arial"/>
                <w:i/>
                <w:iCs/>
                <w:sz w:val="20"/>
                <w:szCs w:val="20"/>
                <w:lang w:eastAsia="en-NZ"/>
              </w:rPr>
            </w:pPr>
            <w:r w:rsidRPr="00D80CF9">
              <w:rPr>
                <w:rFonts w:ascii="Arial" w:eastAsia="Times New Roman" w:hAnsi="Arial" w:cs="Arial"/>
                <w:i/>
                <w:iCs/>
                <w:sz w:val="20"/>
                <w:szCs w:val="20"/>
                <w:lang w:eastAsia="en-NZ"/>
              </w:rPr>
              <w:t xml:space="preserve">Pterodroma leucoptera </w:t>
            </w:r>
            <w:r w:rsidRPr="00D80CF9">
              <w:rPr>
                <w:rFonts w:ascii="Arial" w:eastAsia="Times New Roman" w:hAnsi="Arial" w:cs="Arial"/>
                <w:sz w:val="20"/>
                <w:szCs w:val="20"/>
                <w:lang w:eastAsia="en-NZ"/>
              </w:rPr>
              <w:t>(Gould, 1844) (New Caledonian population)</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A8B0F0" w14:textId="77777777" w:rsidR="00F152D8" w:rsidRPr="00D80CF9" w:rsidRDefault="00CC0F72">
            <w:pPr>
              <w:spacing w:after="0"/>
              <w:rPr>
                <w:rFonts w:ascii="Arial" w:eastAsia="Times New Roman" w:hAnsi="Arial" w:cs="Arial"/>
                <w:i/>
                <w:iCs/>
                <w:sz w:val="20"/>
                <w:szCs w:val="20"/>
                <w:lang w:val="en-GB" w:eastAsia="en-NZ"/>
              </w:rPr>
            </w:pPr>
            <w:r w:rsidRPr="00D80CF9">
              <w:rPr>
                <w:rFonts w:ascii="Arial" w:eastAsia="Times New Roman" w:hAnsi="Arial" w:cs="Arial"/>
                <w:sz w:val="20"/>
                <w:szCs w:val="20"/>
                <w:lang w:val="en-GB" w:eastAsia="en-NZ"/>
              </w:rPr>
              <w:t xml:space="preserve"> </w:t>
            </w:r>
            <w:r w:rsidRPr="00D80CF9">
              <w:rPr>
                <w:rFonts w:ascii="Arial" w:eastAsia="Times New Roman" w:hAnsi="Arial" w:cs="Arial"/>
                <w:i/>
                <w:iCs/>
                <w:sz w:val="20"/>
                <w:szCs w:val="20"/>
                <w:lang w:val="en-GB" w:eastAsia="en-NZ"/>
              </w:rPr>
              <w:t xml:space="preserve">Pterodroma leucoptera </w:t>
            </w:r>
            <w:proofErr w:type="spellStart"/>
            <w:r w:rsidRPr="00D80CF9">
              <w:rPr>
                <w:rFonts w:ascii="Arial" w:eastAsia="Times New Roman" w:hAnsi="Arial" w:cs="Arial"/>
                <w:i/>
                <w:iCs/>
                <w:sz w:val="20"/>
                <w:szCs w:val="20"/>
                <w:lang w:val="en-GB" w:eastAsia="en-NZ"/>
              </w:rPr>
              <w:t>caledonica</w:t>
            </w:r>
            <w:proofErr w:type="spellEnd"/>
            <w:r w:rsidRPr="00D80CF9">
              <w:rPr>
                <w:rFonts w:ascii="Arial" w:eastAsia="Times New Roman" w:hAnsi="Arial" w:cs="Arial"/>
                <w:sz w:val="20"/>
                <w:szCs w:val="20"/>
                <w:lang w:eastAsia="en-NZ"/>
              </w:rPr>
              <w:t> (</w:t>
            </w:r>
            <w:r w:rsidRPr="00D80CF9">
              <w:rPr>
                <w:rFonts w:ascii="Arial" w:eastAsia="Times New Roman" w:hAnsi="Arial" w:cs="Arial"/>
                <w:sz w:val="20"/>
                <w:szCs w:val="20"/>
                <w:lang w:val="en-GB" w:eastAsia="en-NZ"/>
              </w:rPr>
              <w:t>Imber &amp; Jenkins, 1981)</w:t>
            </w:r>
            <w:r w:rsidRPr="00D80CF9">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989B7E"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EN – Gould’s petrel: New Caledonian petrel, White-winged petrel</w:t>
            </w:r>
          </w:p>
          <w:p w14:paraId="3391DC02"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FR – Pétrel de Gould </w:t>
            </w:r>
          </w:p>
          <w:p w14:paraId="7DB20B26"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ES –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aliblanco</w:t>
            </w:r>
            <w:proofErr w:type="spellEnd"/>
            <w:r w:rsidRPr="00D80CF9">
              <w:rPr>
                <w:rFonts w:ascii="Arial" w:eastAsia="Times New Roman" w:hAnsi="Arial" w:cs="Arial"/>
                <w:sz w:val="20"/>
                <w:szCs w:val="20"/>
                <w:lang w:val="fr-FR" w:eastAsia="en-NZ"/>
              </w:rPr>
              <w:t> </w:t>
            </w:r>
          </w:p>
        </w:tc>
      </w:tr>
      <w:tr w:rsidR="00F152D8" w:rsidRPr="000A7AF0" w14:paraId="4F711B89"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C0B2FF" w14:textId="77777777" w:rsidR="00F152D8" w:rsidRPr="00D80CF9" w:rsidRDefault="00CC0F72">
            <w:pPr>
              <w:spacing w:after="0"/>
              <w:rPr>
                <w:rFonts w:ascii="Arial" w:eastAsia="Times New Roman" w:hAnsi="Arial" w:cs="Arial"/>
                <w:i/>
                <w:iCs/>
                <w:sz w:val="20"/>
                <w:szCs w:val="20"/>
                <w:lang w:val="en-GB" w:eastAsia="en-NZ"/>
              </w:rPr>
            </w:pPr>
            <w:r w:rsidRPr="00D80CF9">
              <w:rPr>
                <w:rFonts w:ascii="Arial" w:eastAsia="Times New Roman" w:hAnsi="Arial" w:cs="Arial"/>
                <w:i/>
                <w:iCs/>
                <w:sz w:val="20"/>
                <w:szCs w:val="20"/>
                <w:lang w:val="en-GB" w:eastAsia="en-NZ"/>
              </w:rPr>
              <w:t>Pterodroma longirostris</w:t>
            </w:r>
          </w:p>
          <w:p w14:paraId="7A9F9888"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sz w:val="20"/>
                <w:szCs w:val="20"/>
                <w:lang w:val="en-GB" w:eastAsia="en-NZ"/>
              </w:rPr>
              <w:t>(</w:t>
            </w:r>
            <w:proofErr w:type="spellStart"/>
            <w:r w:rsidRPr="00D80CF9">
              <w:rPr>
                <w:rFonts w:ascii="Arial" w:eastAsia="Times New Roman" w:hAnsi="Arial" w:cs="Arial"/>
                <w:sz w:val="20"/>
                <w:szCs w:val="20"/>
                <w:lang w:val="en-GB" w:eastAsia="en-NZ"/>
              </w:rPr>
              <w:t>Stejneger</w:t>
            </w:r>
            <w:proofErr w:type="spellEnd"/>
            <w:r w:rsidRPr="00D80CF9">
              <w:rPr>
                <w:rFonts w:ascii="Arial" w:eastAsia="Times New Roman" w:hAnsi="Arial" w:cs="Arial"/>
                <w:sz w:val="20"/>
                <w:szCs w:val="20"/>
                <w:lang w:val="en-GB" w:eastAsia="en-NZ"/>
              </w:rPr>
              <w:t>, 1893)</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AB8693"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 xml:space="preserve">Pterodroma </w:t>
            </w:r>
            <w:proofErr w:type="spellStart"/>
            <w:r w:rsidRPr="00D80CF9">
              <w:rPr>
                <w:rFonts w:ascii="Arial" w:eastAsia="Times New Roman" w:hAnsi="Arial" w:cs="Arial"/>
                <w:i/>
                <w:iCs/>
                <w:sz w:val="20"/>
                <w:szCs w:val="20"/>
                <w:lang w:val="en-GB" w:eastAsia="en-NZ"/>
              </w:rPr>
              <w:t>cookii</w:t>
            </w:r>
            <w:proofErr w:type="spellEnd"/>
            <w:r w:rsidRPr="00D80CF9">
              <w:rPr>
                <w:rFonts w:ascii="Arial" w:eastAsia="Times New Roman" w:hAnsi="Arial" w:cs="Arial"/>
                <w:i/>
                <w:iCs/>
                <w:sz w:val="20"/>
                <w:szCs w:val="20"/>
                <w:lang w:val="en-GB" w:eastAsia="en-NZ"/>
              </w:rPr>
              <w:t xml:space="preserve"> </w:t>
            </w:r>
            <w:proofErr w:type="spellStart"/>
            <w:r w:rsidRPr="00D80CF9">
              <w:rPr>
                <w:rFonts w:ascii="Arial" w:eastAsia="Times New Roman" w:hAnsi="Arial" w:cs="Arial"/>
                <w:i/>
                <w:iCs/>
                <w:sz w:val="20"/>
                <w:szCs w:val="20"/>
                <w:lang w:val="en-GB" w:eastAsia="en-NZ"/>
              </w:rPr>
              <w:t>masafuerae</w:t>
            </w:r>
            <w:proofErr w:type="spellEnd"/>
            <w:r w:rsidRPr="00D80CF9">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56A844"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EN – </w:t>
            </w:r>
            <w:proofErr w:type="spellStart"/>
            <w:r w:rsidRPr="00D80CF9">
              <w:rPr>
                <w:rFonts w:ascii="Arial" w:eastAsia="Times New Roman" w:hAnsi="Arial" w:cs="Arial"/>
                <w:sz w:val="20"/>
                <w:szCs w:val="20"/>
                <w:lang w:val="es-ES" w:eastAsia="en-NZ"/>
              </w:rPr>
              <w:t>Stejneger's</w:t>
            </w:r>
            <w:proofErr w:type="spellEnd"/>
            <w:r w:rsidRPr="00D80CF9">
              <w:rPr>
                <w:rFonts w:ascii="Arial" w:eastAsia="Times New Roman" w:hAnsi="Arial" w:cs="Arial"/>
                <w:sz w:val="20"/>
                <w:szCs w:val="20"/>
                <w:lang w:val="es-ES" w:eastAsia="en-NZ"/>
              </w:rPr>
              <w:t xml:space="preserve"> petrel </w:t>
            </w:r>
          </w:p>
          <w:p w14:paraId="19822401"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FR – </w:t>
            </w:r>
            <w:proofErr w:type="spellStart"/>
            <w:r w:rsidRPr="00D80CF9">
              <w:rPr>
                <w:rFonts w:ascii="Arial" w:eastAsia="Times New Roman" w:hAnsi="Arial" w:cs="Arial"/>
                <w:sz w:val="20"/>
                <w:szCs w:val="20"/>
                <w:lang w:val="es-ES" w:eastAsia="en-NZ"/>
              </w:rPr>
              <w:t>Pétrel</w:t>
            </w:r>
            <w:proofErr w:type="spellEnd"/>
            <w:r w:rsidRPr="00D80CF9">
              <w:rPr>
                <w:rFonts w:ascii="Arial" w:eastAsia="Times New Roman" w:hAnsi="Arial" w:cs="Arial"/>
                <w:sz w:val="20"/>
                <w:szCs w:val="20"/>
                <w:lang w:val="es-ES" w:eastAsia="en-NZ"/>
              </w:rPr>
              <w:t xml:space="preserve"> de </w:t>
            </w:r>
            <w:proofErr w:type="spellStart"/>
            <w:r w:rsidRPr="00D80CF9">
              <w:rPr>
                <w:rFonts w:ascii="Arial" w:eastAsia="Times New Roman" w:hAnsi="Arial" w:cs="Arial"/>
                <w:sz w:val="20"/>
                <w:szCs w:val="20"/>
                <w:lang w:val="es-ES" w:eastAsia="en-NZ"/>
              </w:rPr>
              <w:t>Stejneger</w:t>
            </w:r>
            <w:proofErr w:type="spellEnd"/>
            <w:r w:rsidRPr="00D80CF9">
              <w:rPr>
                <w:rFonts w:ascii="Arial" w:eastAsia="Times New Roman" w:hAnsi="Arial" w:cs="Arial"/>
                <w:sz w:val="20"/>
                <w:szCs w:val="20"/>
                <w:lang w:val="es-ES" w:eastAsia="en-NZ"/>
              </w:rPr>
              <w:t> </w:t>
            </w:r>
          </w:p>
          <w:p w14:paraId="30ABF209"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ES – Petrel de Más Afuera </w:t>
            </w:r>
          </w:p>
        </w:tc>
      </w:tr>
      <w:tr w:rsidR="00F152D8" w:rsidRPr="000A7AF0" w14:paraId="2B365599"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3A2F8F" w14:textId="77777777" w:rsidR="00F152D8" w:rsidRPr="00D80CF9" w:rsidRDefault="00CC0F72">
            <w:pPr>
              <w:autoSpaceDE w:val="0"/>
              <w:adjustRightInd w:val="0"/>
              <w:spacing w:after="240"/>
              <w:outlineLvl w:val="2"/>
              <w:rPr>
                <w:rFonts w:ascii="Arial" w:hAnsi="Arial" w:cs="Arial"/>
                <w:b/>
                <w:bCs/>
                <w:color w:val="000000"/>
                <w:lang w:val="en-GB"/>
              </w:rPr>
            </w:pPr>
            <w:r w:rsidRPr="00D80CF9">
              <w:rPr>
                <w:rFonts w:ascii="Arial" w:eastAsia="Times New Roman" w:hAnsi="Arial" w:cs="Arial"/>
                <w:i/>
                <w:iCs/>
                <w:sz w:val="20"/>
                <w:szCs w:val="20"/>
                <w:lang w:val="en-GB" w:eastAsia="en-NZ"/>
              </w:rPr>
              <w:t xml:space="preserve">Pterodroma neglecta </w:t>
            </w:r>
            <w:proofErr w:type="spellStart"/>
            <w:r w:rsidRPr="00D80CF9">
              <w:rPr>
                <w:rFonts w:ascii="Arial" w:eastAsia="Times New Roman" w:hAnsi="Arial" w:cs="Arial"/>
                <w:i/>
                <w:iCs/>
                <w:sz w:val="20"/>
                <w:szCs w:val="20"/>
                <w:lang w:val="en-GB" w:eastAsia="en-NZ"/>
              </w:rPr>
              <w:t>juana</w:t>
            </w:r>
            <w:proofErr w:type="spellEnd"/>
            <w:r w:rsidRPr="00D80CF9">
              <w:rPr>
                <w:rFonts w:ascii="Arial" w:eastAsia="Times New Roman" w:hAnsi="Arial" w:cs="Arial"/>
                <w:i/>
                <w:iCs/>
                <w:sz w:val="20"/>
                <w:szCs w:val="20"/>
                <w:lang w:val="en-GB" w:eastAsia="en-NZ"/>
              </w:rPr>
              <w:t xml:space="preserve"> </w:t>
            </w:r>
            <w:r w:rsidRPr="00D80CF9">
              <w:rPr>
                <w:rFonts w:ascii="Arial" w:hAnsi="Arial" w:cs="Arial"/>
                <w:color w:val="000000"/>
                <w:sz w:val="20"/>
                <w:szCs w:val="20"/>
                <w:lang w:val="en-GB"/>
              </w:rPr>
              <w:t>(Mathews, 1935)</w:t>
            </w:r>
          </w:p>
          <w:p w14:paraId="703F6427" w14:textId="77777777" w:rsidR="00F152D8" w:rsidRPr="00D80CF9" w:rsidRDefault="00F152D8">
            <w:pPr>
              <w:spacing w:after="0"/>
              <w:rPr>
                <w:rFonts w:ascii="Arial" w:eastAsia="Times New Roman" w:hAnsi="Arial" w:cs="Arial"/>
                <w:i/>
                <w:iCs/>
                <w:sz w:val="20"/>
                <w:szCs w:val="20"/>
                <w:lang w:val="fr-FR" w:eastAsia="en-NZ"/>
              </w:rPr>
            </w:pP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218E3" w14:textId="1312FBCB" w:rsidR="00F152D8" w:rsidRPr="00D80CF9" w:rsidRDefault="00D42E4F">
            <w:pPr>
              <w:spacing w:after="0"/>
              <w:rPr>
                <w:rFonts w:ascii="Arial" w:eastAsia="Times New Roman" w:hAnsi="Arial" w:cs="Arial"/>
                <w:sz w:val="20"/>
                <w:szCs w:val="20"/>
                <w:lang w:val="en-GB" w:eastAsia="en-NZ"/>
              </w:rPr>
            </w:pPr>
            <w:r>
              <w:rPr>
                <w:rFonts w:ascii="Arial" w:eastAsia="Times New Roman" w:hAnsi="Arial" w:cs="Arial"/>
                <w:sz w:val="20"/>
                <w:szCs w:val="20"/>
                <w:lang w:val="en-GB" w:eastAsia="en-NZ"/>
              </w:rPr>
              <w:t xml:space="preserve">Pas de </w:t>
            </w:r>
            <w:proofErr w:type="spellStart"/>
            <w:r>
              <w:rPr>
                <w:rFonts w:ascii="Arial" w:eastAsia="Times New Roman" w:hAnsi="Arial" w:cs="Arial"/>
                <w:sz w:val="20"/>
                <w:szCs w:val="20"/>
                <w:lang w:val="en-GB" w:eastAsia="en-NZ"/>
              </w:rPr>
              <w:t>synonyme</w:t>
            </w:r>
            <w:proofErr w:type="spellEnd"/>
            <w:r>
              <w:rPr>
                <w:rFonts w:ascii="Arial" w:eastAsia="Times New Roman" w:hAnsi="Arial" w:cs="Arial"/>
                <w:sz w:val="20"/>
                <w:szCs w:val="20"/>
                <w:lang w:val="en-GB" w:eastAsia="en-NZ"/>
              </w:rPr>
              <w:t xml:space="preserve"> </w:t>
            </w:r>
            <w:proofErr w:type="spellStart"/>
            <w:r>
              <w:rPr>
                <w:rFonts w:ascii="Arial" w:eastAsia="Times New Roman" w:hAnsi="Arial" w:cs="Arial"/>
                <w:sz w:val="20"/>
                <w:szCs w:val="20"/>
                <w:lang w:val="en-GB" w:eastAsia="en-NZ"/>
              </w:rPr>
              <w:t>scientifique</w:t>
            </w:r>
            <w:proofErr w:type="spellEnd"/>
            <w:r w:rsidRPr="007F35C5">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B1ABE2"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EN – </w:t>
            </w:r>
            <w:proofErr w:type="spellStart"/>
            <w:r w:rsidRPr="00D80CF9">
              <w:rPr>
                <w:rFonts w:ascii="Arial" w:eastAsia="Times New Roman" w:hAnsi="Arial" w:cs="Arial"/>
                <w:sz w:val="20"/>
                <w:szCs w:val="20"/>
                <w:lang w:val="es-ES" w:eastAsia="en-NZ"/>
              </w:rPr>
              <w:t>Chilean</w:t>
            </w:r>
            <w:proofErr w:type="spellEnd"/>
            <w:r w:rsidRPr="00D80CF9">
              <w:rPr>
                <w:rFonts w:ascii="Arial" w:eastAsia="Times New Roman" w:hAnsi="Arial" w:cs="Arial"/>
                <w:sz w:val="20"/>
                <w:szCs w:val="20"/>
                <w:lang w:val="es-ES" w:eastAsia="en-NZ"/>
              </w:rPr>
              <w:t xml:space="preserve"> </w:t>
            </w:r>
            <w:proofErr w:type="spellStart"/>
            <w:r w:rsidRPr="00D80CF9">
              <w:rPr>
                <w:rFonts w:ascii="Arial" w:eastAsia="Times New Roman" w:hAnsi="Arial" w:cs="Arial"/>
                <w:sz w:val="20"/>
                <w:szCs w:val="20"/>
                <w:lang w:val="es-ES" w:eastAsia="en-NZ"/>
              </w:rPr>
              <w:t>Kermadec</w:t>
            </w:r>
            <w:proofErr w:type="spellEnd"/>
            <w:r w:rsidRPr="00D80CF9">
              <w:rPr>
                <w:rFonts w:ascii="Arial" w:eastAsia="Times New Roman" w:hAnsi="Arial" w:cs="Arial"/>
                <w:sz w:val="20"/>
                <w:szCs w:val="20"/>
                <w:lang w:val="es-ES" w:eastAsia="en-NZ"/>
              </w:rPr>
              <w:t xml:space="preserve"> petrel </w:t>
            </w:r>
          </w:p>
          <w:p w14:paraId="6F1BDAC2"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FR – </w:t>
            </w:r>
            <w:proofErr w:type="spellStart"/>
            <w:r w:rsidRPr="00D80CF9">
              <w:rPr>
                <w:rFonts w:ascii="Arial" w:hAnsi="Arial" w:cs="Arial"/>
                <w:color w:val="363537"/>
                <w:sz w:val="20"/>
                <w:szCs w:val="20"/>
                <w:shd w:val="clear" w:color="auto" w:fill="FFFFFF"/>
                <w:lang w:val="es-ES"/>
              </w:rPr>
              <w:t>Pétrel</w:t>
            </w:r>
            <w:proofErr w:type="spellEnd"/>
            <w:r w:rsidRPr="00D80CF9">
              <w:rPr>
                <w:rFonts w:ascii="Arial" w:hAnsi="Arial" w:cs="Arial"/>
                <w:color w:val="363537"/>
                <w:sz w:val="20"/>
                <w:szCs w:val="20"/>
                <w:shd w:val="clear" w:color="auto" w:fill="FFFFFF"/>
                <w:lang w:val="es-ES"/>
              </w:rPr>
              <w:t xml:space="preserve"> des </w:t>
            </w:r>
            <w:proofErr w:type="spellStart"/>
            <w:r w:rsidRPr="00D80CF9">
              <w:rPr>
                <w:rFonts w:ascii="Arial" w:hAnsi="Arial" w:cs="Arial"/>
                <w:color w:val="363537"/>
                <w:sz w:val="20"/>
                <w:szCs w:val="20"/>
                <w:shd w:val="clear" w:color="auto" w:fill="FFFFFF"/>
                <w:lang w:val="es-ES"/>
              </w:rPr>
              <w:t>Kermadec</w:t>
            </w:r>
            <w:proofErr w:type="spellEnd"/>
            <w:r w:rsidRPr="00D80CF9">
              <w:rPr>
                <w:rFonts w:ascii="Arial" w:hAnsi="Arial" w:cs="Arial"/>
                <w:color w:val="363537"/>
                <w:sz w:val="20"/>
                <w:szCs w:val="20"/>
                <w:shd w:val="clear" w:color="auto" w:fill="FFFFFF"/>
                <w:lang w:val="es-ES"/>
              </w:rPr>
              <w:t xml:space="preserve"> (</w:t>
            </w:r>
            <w:proofErr w:type="spellStart"/>
            <w:r w:rsidRPr="00D80CF9">
              <w:rPr>
                <w:rFonts w:ascii="Arial" w:hAnsi="Arial" w:cs="Arial"/>
                <w:color w:val="363537"/>
                <w:sz w:val="20"/>
                <w:szCs w:val="20"/>
                <w:shd w:val="clear" w:color="auto" w:fill="FFFFFF"/>
                <w:lang w:val="es-ES"/>
              </w:rPr>
              <w:t>juana</w:t>
            </w:r>
            <w:proofErr w:type="spellEnd"/>
            <w:r w:rsidRPr="00D80CF9">
              <w:rPr>
                <w:rFonts w:ascii="Arial" w:hAnsi="Arial" w:cs="Arial"/>
                <w:color w:val="363537"/>
                <w:sz w:val="20"/>
                <w:szCs w:val="20"/>
                <w:shd w:val="clear" w:color="auto" w:fill="FFFFFF"/>
                <w:lang w:val="es-ES"/>
              </w:rPr>
              <w:t>)</w:t>
            </w:r>
          </w:p>
          <w:p w14:paraId="1AA446A1" w14:textId="77777777" w:rsidR="00F152D8" w:rsidRPr="00D80CF9" w:rsidRDefault="00CC0F72">
            <w:pPr>
              <w:spacing w:after="0"/>
              <w:rPr>
                <w:rFonts w:ascii="Arial" w:eastAsia="Times New Roman" w:hAnsi="Arial" w:cs="Arial"/>
                <w:sz w:val="20"/>
                <w:szCs w:val="20"/>
                <w:lang w:val="es-ES" w:eastAsia="en-NZ"/>
              </w:rPr>
            </w:pPr>
            <w:r w:rsidRPr="00D80CF9">
              <w:rPr>
                <w:rFonts w:ascii="Arial" w:eastAsia="Times New Roman" w:hAnsi="Arial" w:cs="Arial"/>
                <w:sz w:val="20"/>
                <w:szCs w:val="20"/>
                <w:lang w:val="es-ES" w:eastAsia="en-NZ"/>
              </w:rPr>
              <w:t xml:space="preserve">ES – </w:t>
            </w:r>
            <w:r w:rsidRPr="00D80CF9">
              <w:rPr>
                <w:rFonts w:ascii="Arial" w:hAnsi="Arial" w:cs="Arial"/>
                <w:color w:val="000000"/>
                <w:sz w:val="20"/>
                <w:szCs w:val="20"/>
                <w:lang w:val="es-ES"/>
              </w:rPr>
              <w:t>Fardela negra de Juan Fernández</w:t>
            </w:r>
          </w:p>
        </w:tc>
      </w:tr>
      <w:tr w:rsidR="00F152D8" w:rsidRPr="00312C8A" w14:paraId="0A47D1D7" w14:textId="77777777">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7E9084" w14:textId="77777777" w:rsidR="00F152D8" w:rsidRPr="00D80CF9" w:rsidRDefault="00CC0F72">
            <w:pPr>
              <w:spacing w:after="0"/>
              <w:rPr>
                <w:rFonts w:ascii="Arial" w:eastAsia="Times New Roman" w:hAnsi="Arial" w:cs="Arial"/>
                <w:sz w:val="20"/>
                <w:szCs w:val="20"/>
                <w:lang w:eastAsia="en-NZ"/>
              </w:rPr>
            </w:pPr>
            <w:r w:rsidRPr="00D80CF9">
              <w:rPr>
                <w:rFonts w:ascii="Arial" w:eastAsia="Times New Roman" w:hAnsi="Arial" w:cs="Arial"/>
                <w:i/>
                <w:iCs/>
                <w:sz w:val="20"/>
                <w:szCs w:val="20"/>
                <w:lang w:val="en-GB" w:eastAsia="en-NZ"/>
              </w:rPr>
              <w:t xml:space="preserve">Pterodroma </w:t>
            </w:r>
            <w:proofErr w:type="spellStart"/>
            <w:r w:rsidRPr="00D80CF9">
              <w:rPr>
                <w:rFonts w:ascii="Arial" w:eastAsia="Times New Roman" w:hAnsi="Arial" w:cs="Arial"/>
                <w:i/>
                <w:iCs/>
                <w:sz w:val="20"/>
                <w:szCs w:val="20"/>
                <w:lang w:val="en-GB" w:eastAsia="en-NZ"/>
              </w:rPr>
              <w:t>pycrofti</w:t>
            </w:r>
            <w:proofErr w:type="spellEnd"/>
            <w:r w:rsidRPr="00D80CF9">
              <w:rPr>
                <w:rFonts w:ascii="Arial" w:eastAsia="Times New Roman" w:hAnsi="Arial" w:cs="Arial"/>
                <w:i/>
                <w:iCs/>
                <w:sz w:val="20"/>
                <w:szCs w:val="20"/>
                <w:lang w:val="en-GB" w:eastAsia="en-NZ"/>
              </w:rPr>
              <w:t xml:space="preserve"> </w:t>
            </w:r>
            <w:r w:rsidRPr="00D80CF9">
              <w:rPr>
                <w:rFonts w:ascii="Arial" w:eastAsia="Times New Roman" w:hAnsi="Arial" w:cs="Arial"/>
                <w:sz w:val="20"/>
                <w:szCs w:val="20"/>
                <w:lang w:val="en-GB" w:eastAsia="en-NZ"/>
              </w:rPr>
              <w:t>(Falla, 1933</w:t>
            </w:r>
            <w:r w:rsidRPr="00D80CF9">
              <w:rPr>
                <w:rFonts w:ascii="Arial" w:eastAsia="Times New Roman" w:hAnsi="Arial" w:cs="Arial"/>
                <w:sz w:val="20"/>
                <w:szCs w:val="20"/>
                <w:lang w:eastAsia="en-NZ"/>
              </w:rPr>
              <w:t>) </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7B1229" w14:textId="22B7F092" w:rsidR="00F152D8" w:rsidRPr="00D80CF9" w:rsidRDefault="00D42E4F">
            <w:pPr>
              <w:spacing w:after="0"/>
              <w:rPr>
                <w:rFonts w:ascii="Arial" w:eastAsia="Times New Roman" w:hAnsi="Arial" w:cs="Arial"/>
                <w:sz w:val="20"/>
                <w:szCs w:val="20"/>
                <w:lang w:eastAsia="en-NZ"/>
              </w:rPr>
            </w:pPr>
            <w:r>
              <w:rPr>
                <w:rFonts w:ascii="Arial" w:eastAsia="Times New Roman" w:hAnsi="Arial" w:cs="Arial"/>
                <w:sz w:val="20"/>
                <w:szCs w:val="20"/>
                <w:lang w:val="en-GB" w:eastAsia="en-NZ"/>
              </w:rPr>
              <w:t xml:space="preserve">Pas de </w:t>
            </w:r>
            <w:proofErr w:type="spellStart"/>
            <w:r>
              <w:rPr>
                <w:rFonts w:ascii="Arial" w:eastAsia="Times New Roman" w:hAnsi="Arial" w:cs="Arial"/>
                <w:sz w:val="20"/>
                <w:szCs w:val="20"/>
                <w:lang w:val="en-GB" w:eastAsia="en-NZ"/>
              </w:rPr>
              <w:t>synonyme</w:t>
            </w:r>
            <w:proofErr w:type="spellEnd"/>
            <w:r>
              <w:rPr>
                <w:rFonts w:ascii="Arial" w:eastAsia="Times New Roman" w:hAnsi="Arial" w:cs="Arial"/>
                <w:sz w:val="20"/>
                <w:szCs w:val="20"/>
                <w:lang w:val="en-GB" w:eastAsia="en-NZ"/>
              </w:rPr>
              <w:t xml:space="preserve"> </w:t>
            </w:r>
            <w:proofErr w:type="spellStart"/>
            <w:r>
              <w:rPr>
                <w:rFonts w:ascii="Arial" w:eastAsia="Times New Roman" w:hAnsi="Arial" w:cs="Arial"/>
                <w:sz w:val="20"/>
                <w:szCs w:val="20"/>
                <w:lang w:val="en-GB" w:eastAsia="en-NZ"/>
              </w:rPr>
              <w:t>scientifique</w:t>
            </w:r>
            <w:proofErr w:type="spellEnd"/>
            <w:r w:rsidRPr="007F35C5">
              <w:rPr>
                <w:rFonts w:ascii="Arial" w:eastAsia="Times New Roman" w:hAnsi="Arial" w:cs="Arial"/>
                <w:sz w:val="20"/>
                <w:szCs w:val="20"/>
                <w:lang w:eastAsia="en-NZ"/>
              </w:rPr>
              <w:t> </w:t>
            </w:r>
            <w:r w:rsidR="00CC0F72" w:rsidRPr="00D80CF9">
              <w:rPr>
                <w:rFonts w:ascii="Arial" w:eastAsia="Times New Roman" w:hAnsi="Arial" w:cs="Arial"/>
                <w:sz w:val="20"/>
                <w:szCs w:val="20"/>
                <w:lang w:eastAsia="en-NZ"/>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74928C"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EN – </w:t>
            </w:r>
            <w:proofErr w:type="spellStart"/>
            <w:r w:rsidRPr="00D80CF9">
              <w:rPr>
                <w:rFonts w:ascii="Arial" w:eastAsia="Times New Roman" w:hAnsi="Arial" w:cs="Arial"/>
                <w:sz w:val="20"/>
                <w:szCs w:val="20"/>
                <w:lang w:val="fr-FR" w:eastAsia="en-NZ"/>
              </w:rPr>
              <w:t>Pycroft's</w:t>
            </w:r>
            <w:proofErr w:type="spellEnd"/>
            <w:r w:rsidRPr="00D80CF9">
              <w:rPr>
                <w:rFonts w:ascii="Arial" w:eastAsia="Times New Roman" w:hAnsi="Arial" w:cs="Arial"/>
                <w:sz w:val="20"/>
                <w:szCs w:val="20"/>
                <w:lang w:val="fr-FR" w:eastAsia="en-NZ"/>
              </w:rPr>
              <w:t xml:space="preserve"> </w:t>
            </w:r>
            <w:proofErr w:type="spellStart"/>
            <w:r w:rsidRPr="00D80CF9">
              <w:rPr>
                <w:rFonts w:ascii="Arial" w:eastAsia="Times New Roman" w:hAnsi="Arial" w:cs="Arial"/>
                <w:sz w:val="20"/>
                <w:szCs w:val="20"/>
                <w:lang w:val="fr-FR" w:eastAsia="en-NZ"/>
              </w:rPr>
              <w:t>petrel</w:t>
            </w:r>
            <w:proofErr w:type="spellEnd"/>
            <w:r w:rsidRPr="00D80CF9">
              <w:rPr>
                <w:rFonts w:ascii="Arial" w:eastAsia="Times New Roman" w:hAnsi="Arial" w:cs="Arial"/>
                <w:sz w:val="20"/>
                <w:szCs w:val="20"/>
                <w:lang w:val="fr-FR" w:eastAsia="en-NZ"/>
              </w:rPr>
              <w:t> </w:t>
            </w:r>
          </w:p>
          <w:p w14:paraId="6726F506" w14:textId="77777777" w:rsidR="00F152D8" w:rsidRPr="00D80CF9" w:rsidRDefault="00CC0F72">
            <w:pPr>
              <w:spacing w:after="0"/>
              <w:rPr>
                <w:rFonts w:ascii="Arial" w:eastAsia="Times New Roman" w:hAnsi="Arial" w:cs="Arial"/>
                <w:sz w:val="20"/>
                <w:szCs w:val="20"/>
                <w:lang w:val="fr-FR" w:eastAsia="en-NZ"/>
              </w:rPr>
            </w:pPr>
            <w:r w:rsidRPr="00D80CF9">
              <w:rPr>
                <w:rFonts w:ascii="Arial" w:eastAsia="Times New Roman" w:hAnsi="Arial" w:cs="Arial"/>
                <w:sz w:val="20"/>
                <w:szCs w:val="20"/>
                <w:lang w:val="fr-FR" w:eastAsia="en-NZ"/>
              </w:rPr>
              <w:t xml:space="preserve">FR – Pétrel de </w:t>
            </w:r>
            <w:proofErr w:type="spellStart"/>
            <w:r w:rsidRPr="00D80CF9">
              <w:rPr>
                <w:rFonts w:ascii="Arial" w:eastAsia="Times New Roman" w:hAnsi="Arial" w:cs="Arial"/>
                <w:sz w:val="20"/>
                <w:szCs w:val="20"/>
                <w:lang w:val="fr-FR" w:eastAsia="en-NZ"/>
              </w:rPr>
              <w:t>Pycroft</w:t>
            </w:r>
            <w:proofErr w:type="spellEnd"/>
            <w:r w:rsidRPr="00D80CF9">
              <w:rPr>
                <w:rFonts w:ascii="Arial" w:eastAsia="Times New Roman" w:hAnsi="Arial" w:cs="Arial"/>
                <w:sz w:val="20"/>
                <w:szCs w:val="20"/>
                <w:lang w:val="fr-FR" w:eastAsia="en-NZ"/>
              </w:rPr>
              <w:t> </w:t>
            </w:r>
          </w:p>
          <w:p w14:paraId="5C92E429" w14:textId="77777777" w:rsidR="00F152D8" w:rsidRPr="00312C8A" w:rsidRDefault="00CC0F72">
            <w:pPr>
              <w:spacing w:after="0"/>
              <w:rPr>
                <w:rFonts w:ascii="Arial" w:eastAsia="Times New Roman" w:hAnsi="Arial" w:cs="Arial"/>
                <w:sz w:val="20"/>
                <w:szCs w:val="20"/>
                <w:lang w:val="en-PH" w:eastAsia="en-NZ"/>
              </w:rPr>
            </w:pPr>
            <w:r w:rsidRPr="00D80CF9">
              <w:rPr>
                <w:rFonts w:ascii="Arial" w:eastAsia="Times New Roman" w:hAnsi="Arial" w:cs="Arial"/>
                <w:sz w:val="20"/>
                <w:szCs w:val="20"/>
                <w:lang w:val="en-PH" w:eastAsia="en-NZ"/>
              </w:rPr>
              <w:t>ES – Petrel de Pycroft</w:t>
            </w:r>
            <w:r w:rsidRPr="00312C8A">
              <w:rPr>
                <w:rFonts w:ascii="Arial" w:eastAsia="Times New Roman" w:hAnsi="Arial" w:cs="Arial"/>
                <w:sz w:val="20"/>
                <w:szCs w:val="20"/>
                <w:lang w:val="en-PH" w:eastAsia="en-NZ"/>
              </w:rPr>
              <w:t> </w:t>
            </w:r>
          </w:p>
        </w:tc>
      </w:tr>
    </w:tbl>
    <w:p w14:paraId="29C4D7CC" w14:textId="77777777" w:rsidR="00F152D8" w:rsidRPr="00312C8A" w:rsidRDefault="00CC0F72">
      <w:pPr>
        <w:pStyle w:val="Default"/>
        <w:ind w:left="567" w:hanging="567"/>
        <w:rPr>
          <w:rFonts w:cs="Arial"/>
          <w:b/>
          <w:bCs/>
          <w:color w:val="auto"/>
          <w:sz w:val="22"/>
          <w:szCs w:val="22"/>
          <w:lang w:val="fr-FR"/>
        </w:rPr>
      </w:pPr>
      <w:r w:rsidRPr="00312C8A">
        <w:rPr>
          <w:rFonts w:cs="Arial"/>
          <w:b/>
          <w:bCs/>
          <w:color w:val="auto"/>
          <w:sz w:val="22"/>
          <w:szCs w:val="22"/>
          <w:lang w:val="fr-FR"/>
        </w:rPr>
        <w:lastRenderedPageBreak/>
        <w:t>2. Aperçu</w:t>
      </w:r>
    </w:p>
    <w:p w14:paraId="7F9776D6" w14:textId="77777777" w:rsidR="00F152D8" w:rsidRPr="00312C8A" w:rsidRDefault="00F152D8">
      <w:pPr>
        <w:pStyle w:val="Default"/>
        <w:ind w:left="567" w:hanging="567"/>
        <w:rPr>
          <w:rFonts w:cs="Arial"/>
          <w:color w:val="auto"/>
          <w:sz w:val="22"/>
          <w:szCs w:val="22"/>
          <w:lang w:val="fr-FR"/>
        </w:rPr>
      </w:pPr>
    </w:p>
    <w:p w14:paraId="70B6F423" w14:textId="77777777" w:rsidR="00F152D8" w:rsidRPr="00312C8A" w:rsidRDefault="00CC0F72">
      <w:pPr>
        <w:spacing w:after="0"/>
        <w:jc w:val="both"/>
        <w:rPr>
          <w:rFonts w:ascii="Arial" w:hAnsi="Arial" w:cs="Arial"/>
          <w:lang w:val="fr-FR"/>
        </w:rPr>
      </w:pPr>
      <w:r w:rsidRPr="00312C8A">
        <w:rPr>
          <w:rFonts w:ascii="Arial" w:hAnsi="Arial" w:cs="Arial"/>
          <w:lang w:val="fr-FR"/>
        </w:rPr>
        <w:t xml:space="preserve">Le pétrel </w:t>
      </w:r>
      <w:proofErr w:type="spellStart"/>
      <w:r w:rsidRPr="00312C8A">
        <w:rPr>
          <w:rFonts w:ascii="Arial" w:hAnsi="Arial" w:cs="Arial"/>
          <w:lang w:val="fr-FR"/>
        </w:rPr>
        <w:t>gadfly</w:t>
      </w:r>
      <w:proofErr w:type="spellEnd"/>
      <w:r w:rsidRPr="00312C8A">
        <w:rPr>
          <w:rFonts w:ascii="Arial" w:hAnsi="Arial" w:cs="Arial"/>
          <w:lang w:val="fr-FR"/>
        </w:rPr>
        <w:t xml:space="preserve"> est un nom informel donné à un groupe de 39 petits taxons d</w:t>
      </w:r>
      <w:r w:rsidR="00576D67" w:rsidRPr="00312C8A">
        <w:rPr>
          <w:rFonts w:ascii="Arial" w:hAnsi="Arial" w:cs="Arial"/>
          <w:lang w:val="fr-FR"/>
        </w:rPr>
        <w:t>’</w:t>
      </w:r>
      <w:r w:rsidRPr="00312C8A">
        <w:rPr>
          <w:rFonts w:ascii="Arial" w:hAnsi="Arial" w:cs="Arial"/>
          <w:lang w:val="fr-FR"/>
        </w:rPr>
        <w:t xml:space="preserve">oiseaux de mer migrateurs hautement pélagiques présents dans les régions tropicales et tempérées de tous les bassins océaniques, initialement regroupés dans le genre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lang w:val="fr-FR"/>
        </w:rPr>
        <w:t>Warham</w:t>
      </w:r>
      <w:proofErr w:type="spellEnd"/>
      <w:r w:rsidRPr="00312C8A">
        <w:rPr>
          <w:rFonts w:ascii="Arial" w:hAnsi="Arial" w:cs="Arial"/>
          <w:lang w:val="fr-FR"/>
        </w:rPr>
        <w:t>, 1990</w:t>
      </w:r>
      <w:r w:rsidRPr="00312C8A">
        <w:rPr>
          <w:rFonts w:ascii="Arial" w:hAnsi="Arial" w:cs="Arial"/>
          <w:i/>
          <w:iCs/>
          <w:lang w:val="fr-FR"/>
        </w:rPr>
        <w:t>)</w:t>
      </w:r>
      <w:r w:rsidRPr="00312C8A">
        <w:rPr>
          <w:rFonts w:ascii="Arial" w:hAnsi="Arial" w:cs="Arial"/>
          <w:lang w:val="fr-FR"/>
        </w:rPr>
        <w:t>. Cependant, des études anatomiques et génétiques ont suggéré que certaines espèces</w:t>
      </w:r>
      <w:r w:rsidRPr="00312C8A">
        <w:rPr>
          <w:rFonts w:ascii="Arial" w:hAnsi="Arial" w:cs="Arial"/>
          <w:i/>
          <w:iCs/>
          <w:lang w:val="fr-FR"/>
        </w:rPr>
        <w:t xml:space="preserve"> </w:t>
      </w:r>
      <w:r w:rsidRPr="00312C8A">
        <w:rPr>
          <w:rFonts w:ascii="Arial" w:hAnsi="Arial" w:cs="Arial"/>
          <w:lang w:val="fr-FR"/>
        </w:rPr>
        <w:t>étaient plus étroitement liées taxonomiquement à d</w:t>
      </w:r>
      <w:r w:rsidR="00576D67" w:rsidRPr="00312C8A">
        <w:rPr>
          <w:rFonts w:ascii="Arial" w:hAnsi="Arial" w:cs="Arial"/>
          <w:lang w:val="fr-FR"/>
        </w:rPr>
        <w:t>’</w:t>
      </w:r>
      <w:r w:rsidRPr="00312C8A">
        <w:rPr>
          <w:rFonts w:ascii="Arial" w:hAnsi="Arial" w:cs="Arial"/>
          <w:lang w:val="fr-FR"/>
        </w:rPr>
        <w:t>autres groupes d</w:t>
      </w:r>
      <w:r w:rsidR="00576D67" w:rsidRPr="00312C8A">
        <w:rPr>
          <w:rFonts w:ascii="Arial" w:hAnsi="Arial" w:cs="Arial"/>
          <w:lang w:val="fr-FR"/>
        </w:rPr>
        <w:t>’</w:t>
      </w:r>
      <w:r w:rsidRPr="00312C8A">
        <w:rPr>
          <w:rFonts w:ascii="Arial" w:hAnsi="Arial" w:cs="Arial"/>
          <w:lang w:val="fr-FR"/>
        </w:rPr>
        <w:t xml:space="preserve">oiseaux marins, notamment, y compris </w:t>
      </w:r>
      <w:proofErr w:type="spellStart"/>
      <w:r w:rsidRPr="00312C8A">
        <w:rPr>
          <w:rFonts w:ascii="Arial" w:hAnsi="Arial" w:cs="Arial"/>
          <w:i/>
          <w:iCs/>
          <w:lang w:val="fr-FR"/>
        </w:rPr>
        <w:t>Bulweria</w:t>
      </w:r>
      <w:proofErr w:type="spellEnd"/>
      <w:r w:rsidRPr="00312C8A">
        <w:rPr>
          <w:rFonts w:ascii="Arial" w:hAnsi="Arial" w:cs="Arial"/>
          <w:lang w:val="fr-FR"/>
        </w:rPr>
        <w:t xml:space="preserve"> et plusieurs genres de puffins, et celles-ci ont été séparées dans le genre </w:t>
      </w:r>
      <w:proofErr w:type="spellStart"/>
      <w:r w:rsidRPr="00312C8A">
        <w:rPr>
          <w:rFonts w:ascii="Arial" w:hAnsi="Arial" w:cs="Arial"/>
          <w:i/>
          <w:iCs/>
          <w:lang w:val="fr-FR"/>
        </w:rPr>
        <w:t>Pseudobulweria</w:t>
      </w:r>
      <w:proofErr w:type="spellEnd"/>
      <w:r w:rsidRPr="00312C8A">
        <w:rPr>
          <w:rFonts w:ascii="Arial" w:hAnsi="Arial" w:cs="Arial"/>
          <w:lang w:val="fr-FR"/>
        </w:rPr>
        <w:t xml:space="preserve"> (</w:t>
      </w:r>
      <w:proofErr w:type="spellStart"/>
      <w:r w:rsidRPr="00312C8A">
        <w:rPr>
          <w:rFonts w:ascii="Arial" w:hAnsi="Arial" w:cs="Arial"/>
          <w:lang w:val="fr-FR"/>
        </w:rPr>
        <w:t>Bretagnolle</w:t>
      </w:r>
      <w:proofErr w:type="spellEnd"/>
      <w:r w:rsidRPr="00312C8A">
        <w:rPr>
          <w:rFonts w:ascii="Arial" w:hAnsi="Arial" w:cs="Arial"/>
          <w:lang w:val="fr-FR"/>
        </w:rPr>
        <w:t xml:space="preserve"> et al., 1998</w:t>
      </w:r>
      <w:r w:rsidR="00576D67" w:rsidRPr="00312C8A">
        <w:rPr>
          <w:rFonts w:ascii="Arial" w:hAnsi="Arial" w:cs="Arial"/>
          <w:lang w:val="fr-FR"/>
        </w:rPr>
        <w:t> </w:t>
      </w:r>
      <w:r w:rsidRPr="00312C8A">
        <w:rPr>
          <w:rFonts w:ascii="Arial" w:hAnsi="Arial" w:cs="Arial"/>
          <w:lang w:val="fr-FR"/>
        </w:rPr>
        <w:t xml:space="preserve">; </w:t>
      </w:r>
      <w:proofErr w:type="spellStart"/>
      <w:r w:rsidRPr="00312C8A">
        <w:rPr>
          <w:rFonts w:ascii="Arial" w:hAnsi="Arial" w:cs="Arial"/>
          <w:lang w:val="fr-FR"/>
        </w:rPr>
        <w:t>Imber</w:t>
      </w:r>
      <w:proofErr w:type="spellEnd"/>
      <w:r w:rsidRPr="00312C8A">
        <w:rPr>
          <w:rFonts w:ascii="Arial" w:hAnsi="Arial" w:cs="Arial"/>
          <w:lang w:val="fr-FR"/>
        </w:rPr>
        <w:t xml:space="preserve"> et al., 2005</w:t>
      </w:r>
      <w:r w:rsidR="00576D67" w:rsidRPr="00312C8A">
        <w:rPr>
          <w:rFonts w:ascii="Arial" w:hAnsi="Arial" w:cs="Arial"/>
          <w:lang w:val="fr-FR"/>
        </w:rPr>
        <w:t> </w:t>
      </w:r>
      <w:r w:rsidRPr="00312C8A">
        <w:rPr>
          <w:rFonts w:ascii="Arial" w:hAnsi="Arial" w:cs="Arial"/>
          <w:lang w:val="fr-FR"/>
        </w:rPr>
        <w:t xml:space="preserve">; Gangloff et al., 2012). Étant donné que les espèces dans </w:t>
      </w:r>
      <w:proofErr w:type="spellStart"/>
      <w:r w:rsidRPr="00312C8A">
        <w:rPr>
          <w:rFonts w:ascii="Arial" w:hAnsi="Arial" w:cs="Arial"/>
          <w:i/>
          <w:iCs/>
          <w:lang w:val="fr-FR"/>
        </w:rPr>
        <w:t>Pterodroma</w:t>
      </w:r>
      <w:proofErr w:type="spellEnd"/>
      <w:r w:rsidRPr="00312C8A">
        <w:rPr>
          <w:rFonts w:ascii="Arial" w:hAnsi="Arial" w:cs="Arial"/>
          <w:lang w:val="fr-FR"/>
        </w:rPr>
        <w:t xml:space="preserve"> et </w:t>
      </w:r>
      <w:proofErr w:type="spellStart"/>
      <w:r w:rsidRPr="00312C8A">
        <w:rPr>
          <w:rFonts w:ascii="Arial" w:hAnsi="Arial" w:cs="Arial"/>
          <w:i/>
          <w:iCs/>
          <w:lang w:val="fr-FR"/>
        </w:rPr>
        <w:t>Pseudobulweria</w:t>
      </w:r>
      <w:proofErr w:type="spellEnd"/>
      <w:r w:rsidRPr="00312C8A">
        <w:rPr>
          <w:rFonts w:ascii="Arial" w:hAnsi="Arial" w:cs="Arial"/>
          <w:lang w:val="fr-FR"/>
        </w:rPr>
        <w:t xml:space="preserve"> partagent une évolution convergente avec similitude dans l</w:t>
      </w:r>
      <w:r w:rsidR="00576D67" w:rsidRPr="00312C8A">
        <w:rPr>
          <w:rFonts w:ascii="Arial" w:hAnsi="Arial" w:cs="Arial"/>
          <w:lang w:val="fr-FR"/>
        </w:rPr>
        <w:t>’</w:t>
      </w:r>
      <w:r w:rsidRPr="00312C8A">
        <w:rPr>
          <w:rFonts w:ascii="Arial" w:hAnsi="Arial" w:cs="Arial"/>
          <w:lang w:val="fr-FR"/>
        </w:rPr>
        <w:t>apparence générale du corps et les niches écologiques, ainsi que des menaces très similaires, nous estimons qu</w:t>
      </w:r>
      <w:r w:rsidR="00576D67" w:rsidRPr="00312C8A">
        <w:rPr>
          <w:rFonts w:ascii="Arial" w:hAnsi="Arial" w:cs="Arial"/>
          <w:lang w:val="fr-FR"/>
        </w:rPr>
        <w:t>’</w:t>
      </w:r>
      <w:r w:rsidRPr="00312C8A">
        <w:rPr>
          <w:rFonts w:ascii="Arial" w:hAnsi="Arial" w:cs="Arial"/>
          <w:lang w:val="fr-FR"/>
        </w:rPr>
        <w:t>il est approprié de les inclure ensemble dans une proposition multi-espèces sous le terme «</w:t>
      </w:r>
      <w:r w:rsidR="00576D67" w:rsidRPr="00312C8A">
        <w:rPr>
          <w:rFonts w:ascii="Arial" w:hAnsi="Arial" w:cs="Arial"/>
          <w:lang w:val="fr-FR"/>
        </w:rPr>
        <w:t> </w:t>
      </w:r>
      <w:r w:rsidRPr="00312C8A">
        <w:rPr>
          <w:rFonts w:ascii="Arial" w:hAnsi="Arial" w:cs="Arial"/>
          <w:lang w:val="fr-FR"/>
        </w:rPr>
        <w:t xml:space="preserve">pétrel </w:t>
      </w:r>
      <w:proofErr w:type="spellStart"/>
      <w:r w:rsidRPr="00312C8A">
        <w:rPr>
          <w:rFonts w:ascii="Arial" w:hAnsi="Arial" w:cs="Arial"/>
          <w:lang w:val="fr-FR"/>
        </w:rPr>
        <w:t>gadfly</w:t>
      </w:r>
      <w:proofErr w:type="spellEnd"/>
      <w:r w:rsidR="00576D67" w:rsidRPr="00312C8A">
        <w:rPr>
          <w:rFonts w:ascii="Arial" w:hAnsi="Arial" w:cs="Arial"/>
          <w:lang w:val="fr-FR"/>
        </w:rPr>
        <w:t> </w:t>
      </w:r>
      <w:r w:rsidRPr="00312C8A">
        <w:rPr>
          <w:rFonts w:ascii="Arial" w:hAnsi="Arial" w:cs="Arial"/>
          <w:lang w:val="fr-FR"/>
        </w:rPr>
        <w:t xml:space="preserve">». </w:t>
      </w:r>
    </w:p>
    <w:p w14:paraId="35C0E16B" w14:textId="77777777" w:rsidR="00F152D8" w:rsidRPr="00312C8A" w:rsidRDefault="00F152D8">
      <w:pPr>
        <w:spacing w:after="0"/>
        <w:jc w:val="both"/>
        <w:rPr>
          <w:rFonts w:ascii="Arial" w:hAnsi="Arial" w:cs="Arial"/>
          <w:lang w:val="fr-FR"/>
        </w:rPr>
      </w:pPr>
    </w:p>
    <w:p w14:paraId="4394A5B4" w14:textId="77777777" w:rsidR="00F152D8" w:rsidRPr="00312C8A" w:rsidRDefault="00CC0F72">
      <w:pPr>
        <w:spacing w:after="0"/>
        <w:jc w:val="both"/>
        <w:rPr>
          <w:rFonts w:ascii="Arial" w:hAnsi="Arial" w:cs="Arial"/>
          <w:lang w:val="fr-FR"/>
        </w:rPr>
      </w:pPr>
      <w:r w:rsidRPr="00312C8A">
        <w:rPr>
          <w:rFonts w:ascii="Arial" w:hAnsi="Arial" w:cs="Arial"/>
          <w:lang w:val="fr-FR"/>
        </w:rPr>
        <w:t xml:space="preserve">En tant que groupe, les pétrels </w:t>
      </w:r>
      <w:proofErr w:type="spellStart"/>
      <w:r w:rsidRPr="00312C8A">
        <w:rPr>
          <w:rFonts w:ascii="Arial" w:hAnsi="Arial" w:cs="Arial"/>
          <w:lang w:val="fr-FR"/>
        </w:rPr>
        <w:t>gadfly</w:t>
      </w:r>
      <w:proofErr w:type="spellEnd"/>
      <w:r w:rsidRPr="00312C8A">
        <w:rPr>
          <w:rFonts w:ascii="Arial" w:hAnsi="Arial" w:cs="Arial"/>
          <w:lang w:val="fr-FR"/>
        </w:rPr>
        <w:t xml:space="preserve"> figurent parmi les oiseaux marins les plus rares, les plus menacés et les moins bien compris au monde</w:t>
      </w:r>
      <w:r w:rsidRPr="00312C8A">
        <w:rPr>
          <w:rStyle w:val="CommentReference"/>
          <w:rFonts w:ascii="Arial" w:hAnsi="Arial" w:cs="Arial"/>
          <w:lang w:val="fr-FR"/>
        </w:rPr>
        <w:t xml:space="preserve">. </w:t>
      </w:r>
      <w:r w:rsidRPr="00312C8A">
        <w:rPr>
          <w:rFonts w:ascii="Arial" w:hAnsi="Arial" w:cs="Arial"/>
          <w:lang w:val="fr-FR"/>
        </w:rPr>
        <w:t>Cette proposition d</w:t>
      </w:r>
      <w:r w:rsidR="00576D67" w:rsidRPr="00312C8A">
        <w:rPr>
          <w:rFonts w:ascii="Arial" w:hAnsi="Arial" w:cs="Arial"/>
          <w:lang w:val="fr-FR"/>
        </w:rPr>
        <w:t>’</w:t>
      </w:r>
      <w:r w:rsidRPr="00312C8A">
        <w:rPr>
          <w:rFonts w:ascii="Arial" w:hAnsi="Arial" w:cs="Arial"/>
          <w:lang w:val="fr-FR"/>
        </w:rPr>
        <w:t>inscription comprend les 26 espèces, sous-espèces et populations géographiques inscrites comme menacées (en danger critique d</w:t>
      </w:r>
      <w:r w:rsidR="00576D67" w:rsidRPr="00312C8A">
        <w:rPr>
          <w:rFonts w:ascii="Arial" w:hAnsi="Arial" w:cs="Arial"/>
          <w:lang w:val="fr-FR"/>
        </w:rPr>
        <w:t>’</w:t>
      </w:r>
      <w:r w:rsidRPr="00312C8A">
        <w:rPr>
          <w:rFonts w:ascii="Arial" w:hAnsi="Arial" w:cs="Arial"/>
          <w:lang w:val="fr-FR"/>
        </w:rPr>
        <w:t>extinction, en danger ou vulnérables) ou quasi menacées par l</w:t>
      </w:r>
      <w:r w:rsidR="00576D67" w:rsidRPr="00312C8A">
        <w:rPr>
          <w:rFonts w:ascii="Arial" w:hAnsi="Arial" w:cs="Arial"/>
          <w:lang w:val="fr-FR"/>
        </w:rPr>
        <w:t>’</w:t>
      </w:r>
      <w:r w:rsidRPr="00312C8A">
        <w:rPr>
          <w:rFonts w:ascii="Arial" w:hAnsi="Arial" w:cs="Arial"/>
          <w:lang w:val="fr-FR"/>
        </w:rPr>
        <w:t xml:space="preserve">Union internationale pour la conservation de la nature (UICN). Tous les taxons de pétrels </w:t>
      </w:r>
      <w:proofErr w:type="spellStart"/>
      <w:r w:rsidRPr="00312C8A">
        <w:rPr>
          <w:rFonts w:ascii="Arial" w:hAnsi="Arial" w:cs="Arial"/>
          <w:lang w:val="fr-FR"/>
        </w:rPr>
        <w:t>gadfly</w:t>
      </w:r>
      <w:proofErr w:type="spellEnd"/>
      <w:r w:rsidRPr="00312C8A">
        <w:rPr>
          <w:rFonts w:ascii="Arial" w:hAnsi="Arial" w:cs="Arial"/>
          <w:lang w:val="fr-FR"/>
        </w:rPr>
        <w:t xml:space="preserve"> proposés pour leur inscription à l</w:t>
      </w:r>
      <w:r w:rsidR="00576D67" w:rsidRPr="00312C8A">
        <w:rPr>
          <w:rFonts w:ascii="Arial" w:hAnsi="Arial" w:cs="Arial"/>
          <w:lang w:val="fr-FR"/>
        </w:rPr>
        <w:t>’</w:t>
      </w:r>
      <w:r w:rsidRPr="00312C8A">
        <w:rPr>
          <w:rFonts w:ascii="Arial" w:hAnsi="Arial" w:cs="Arial"/>
          <w:lang w:val="fr-FR"/>
        </w:rPr>
        <w:t>Annexe I sont classés comme En danger ou En danger critique. Nombre d</w:t>
      </w:r>
      <w:r w:rsidR="00576D67" w:rsidRPr="00312C8A">
        <w:rPr>
          <w:rFonts w:ascii="Arial" w:hAnsi="Arial" w:cs="Arial"/>
          <w:lang w:val="fr-FR"/>
        </w:rPr>
        <w:t>’</w:t>
      </w:r>
      <w:r w:rsidRPr="00312C8A">
        <w:rPr>
          <w:rFonts w:ascii="Arial" w:hAnsi="Arial" w:cs="Arial"/>
          <w:lang w:val="fr-FR"/>
        </w:rPr>
        <w:t>entre eux ont conservé ce statut pendant de nombreuses années et affichent des tendances démographiques mondiales à la baisse. Tous les taxons proposés pour l</w:t>
      </w:r>
      <w:r w:rsidR="00576D67" w:rsidRPr="00312C8A">
        <w:rPr>
          <w:rFonts w:ascii="Arial" w:hAnsi="Arial" w:cs="Arial"/>
          <w:lang w:val="fr-FR"/>
        </w:rPr>
        <w:t>’</w:t>
      </w:r>
      <w:r w:rsidRPr="00312C8A">
        <w:rPr>
          <w:rFonts w:ascii="Arial" w:hAnsi="Arial" w:cs="Arial"/>
          <w:lang w:val="fr-FR"/>
        </w:rPr>
        <w:t>annexe</w:t>
      </w:r>
      <w:r w:rsidR="00576D67" w:rsidRPr="00312C8A">
        <w:rPr>
          <w:rFonts w:ascii="Arial" w:hAnsi="Arial" w:cs="Arial"/>
          <w:lang w:val="fr-FR"/>
        </w:rPr>
        <w:t> </w:t>
      </w:r>
      <w:r w:rsidRPr="00312C8A">
        <w:rPr>
          <w:rFonts w:ascii="Arial" w:hAnsi="Arial" w:cs="Arial"/>
          <w:lang w:val="fr-FR"/>
        </w:rPr>
        <w:t>II ont «</w:t>
      </w:r>
      <w:r w:rsidR="00576D67" w:rsidRPr="00312C8A">
        <w:rPr>
          <w:rFonts w:ascii="Arial" w:hAnsi="Arial" w:cs="Arial"/>
          <w:lang w:val="fr-FR"/>
        </w:rPr>
        <w:t> </w:t>
      </w:r>
      <w:r w:rsidRPr="00312C8A">
        <w:rPr>
          <w:rFonts w:ascii="Arial" w:hAnsi="Arial" w:cs="Arial"/>
          <w:lang w:val="fr-FR"/>
        </w:rPr>
        <w:t>un état de conservation défavorable</w:t>
      </w:r>
      <w:r w:rsidR="00576D67" w:rsidRPr="00312C8A">
        <w:rPr>
          <w:rFonts w:ascii="Arial" w:hAnsi="Arial" w:cs="Arial"/>
          <w:lang w:val="fr-FR"/>
        </w:rPr>
        <w:t> </w:t>
      </w:r>
      <w:r w:rsidRPr="00312C8A">
        <w:rPr>
          <w:rFonts w:ascii="Arial" w:hAnsi="Arial" w:cs="Arial"/>
          <w:lang w:val="fr-FR"/>
        </w:rPr>
        <w:t>», comme le reconnaît leur état de conservation en tant que Vulnérable ou Quasi menacé sur la liste rouge mondiale de l</w:t>
      </w:r>
      <w:r w:rsidR="00576D67" w:rsidRPr="00312C8A">
        <w:rPr>
          <w:rFonts w:ascii="Arial" w:hAnsi="Arial" w:cs="Arial"/>
          <w:lang w:val="fr-FR"/>
        </w:rPr>
        <w:t>’</w:t>
      </w:r>
      <w:r w:rsidRPr="00312C8A">
        <w:rPr>
          <w:rFonts w:ascii="Arial" w:hAnsi="Arial" w:cs="Arial"/>
          <w:lang w:val="fr-FR"/>
        </w:rPr>
        <w:t xml:space="preserve">UICN. Les preuves disponibles montrent que les pétrels </w:t>
      </w:r>
      <w:proofErr w:type="spellStart"/>
      <w:r w:rsidRPr="00312C8A">
        <w:rPr>
          <w:rFonts w:ascii="Arial" w:hAnsi="Arial" w:cs="Arial"/>
          <w:lang w:val="fr-FR"/>
        </w:rPr>
        <w:t>gadfly</w:t>
      </w:r>
      <w:proofErr w:type="spellEnd"/>
      <w:r w:rsidRPr="00312C8A">
        <w:rPr>
          <w:rFonts w:ascii="Arial" w:hAnsi="Arial" w:cs="Arial"/>
          <w:lang w:val="fr-FR"/>
        </w:rPr>
        <w:t xml:space="preserve"> constituent le groupe d</w:t>
      </w:r>
      <w:r w:rsidR="00576D67" w:rsidRPr="00312C8A">
        <w:rPr>
          <w:rFonts w:ascii="Arial" w:hAnsi="Arial" w:cs="Arial"/>
          <w:lang w:val="fr-FR"/>
        </w:rPr>
        <w:t>’</w:t>
      </w:r>
      <w:r w:rsidRPr="00312C8A">
        <w:rPr>
          <w:rFonts w:ascii="Arial" w:hAnsi="Arial" w:cs="Arial"/>
          <w:lang w:val="fr-FR"/>
        </w:rPr>
        <w:t>oiseaux marins le plus menacé après les albatros (</w:t>
      </w:r>
      <w:proofErr w:type="spellStart"/>
      <w:r w:rsidRPr="00312C8A">
        <w:rPr>
          <w:rFonts w:ascii="Arial" w:hAnsi="Arial" w:cs="Arial"/>
          <w:lang w:val="fr-FR"/>
        </w:rPr>
        <w:t>Croxall</w:t>
      </w:r>
      <w:proofErr w:type="spellEnd"/>
      <w:r w:rsidRPr="00312C8A">
        <w:rPr>
          <w:rFonts w:ascii="Arial" w:hAnsi="Arial" w:cs="Arial"/>
          <w:lang w:val="fr-FR"/>
        </w:rPr>
        <w:t xml:space="preserve"> et al., 2012</w:t>
      </w:r>
      <w:r w:rsidR="00576D67" w:rsidRPr="00312C8A">
        <w:rPr>
          <w:rFonts w:ascii="Arial" w:hAnsi="Arial" w:cs="Arial"/>
          <w:lang w:val="fr-FR"/>
        </w:rPr>
        <w:t> </w:t>
      </w:r>
      <w:r w:rsidRPr="00312C8A">
        <w:rPr>
          <w:rFonts w:ascii="Arial" w:hAnsi="Arial" w:cs="Arial"/>
          <w:lang w:val="fr-FR"/>
        </w:rPr>
        <w:t xml:space="preserve">; </w:t>
      </w:r>
      <w:proofErr w:type="spellStart"/>
      <w:r w:rsidRPr="00312C8A">
        <w:rPr>
          <w:rFonts w:ascii="Arial" w:hAnsi="Arial" w:cs="Arial"/>
          <w:lang w:val="fr-FR"/>
        </w:rPr>
        <w:t>BirdLife</w:t>
      </w:r>
      <w:proofErr w:type="spellEnd"/>
      <w:r w:rsidRPr="00312C8A">
        <w:rPr>
          <w:rFonts w:ascii="Arial" w:hAnsi="Arial" w:cs="Arial"/>
          <w:lang w:val="fr-FR"/>
        </w:rPr>
        <w:t xml:space="preserve"> International, 2025).</w:t>
      </w:r>
    </w:p>
    <w:p w14:paraId="38A5D072" w14:textId="77777777" w:rsidR="00F152D8" w:rsidRPr="00312C8A" w:rsidRDefault="00F152D8">
      <w:pPr>
        <w:spacing w:after="0"/>
        <w:jc w:val="both"/>
        <w:rPr>
          <w:rFonts w:ascii="Arial" w:hAnsi="Arial" w:cs="Arial"/>
          <w:lang w:val="fr-FR"/>
        </w:rPr>
      </w:pPr>
    </w:p>
    <w:p w14:paraId="4C3A6806" w14:textId="77777777" w:rsidR="00F152D8" w:rsidRPr="00312C8A" w:rsidRDefault="00CC0F72">
      <w:pPr>
        <w:spacing w:after="0"/>
        <w:jc w:val="both"/>
        <w:rPr>
          <w:rFonts w:ascii="Arial" w:hAnsi="Arial" w:cs="Arial"/>
          <w:lang w:val="fr-FR"/>
        </w:rPr>
      </w:pPr>
      <w:r w:rsidRPr="00312C8A">
        <w:rPr>
          <w:rFonts w:ascii="Arial" w:hAnsi="Arial" w:cs="Arial"/>
          <w:lang w:val="fr-FR"/>
        </w:rPr>
        <w:t xml:space="preserve">Les pétrels </w:t>
      </w:r>
      <w:proofErr w:type="spellStart"/>
      <w:r w:rsidRPr="00312C8A">
        <w:rPr>
          <w:rFonts w:ascii="Arial" w:hAnsi="Arial" w:cs="Arial"/>
          <w:lang w:val="fr-FR"/>
        </w:rPr>
        <w:t>gadfly</w:t>
      </w:r>
      <w:proofErr w:type="spellEnd"/>
      <w:r w:rsidRPr="00312C8A">
        <w:rPr>
          <w:rFonts w:ascii="Arial" w:hAnsi="Arial" w:cs="Arial"/>
          <w:lang w:val="fr-FR"/>
        </w:rPr>
        <w:t xml:space="preserve"> se reproduisent souvent dans des zones très reculées et inaccessibles, rendant difficile l</w:t>
      </w:r>
      <w:r w:rsidR="00576D67" w:rsidRPr="00312C8A">
        <w:rPr>
          <w:rFonts w:ascii="Arial" w:hAnsi="Arial" w:cs="Arial"/>
          <w:lang w:val="fr-FR"/>
        </w:rPr>
        <w:t>’</w:t>
      </w:r>
      <w:r w:rsidRPr="00312C8A">
        <w:rPr>
          <w:rFonts w:ascii="Arial" w:hAnsi="Arial" w:cs="Arial"/>
          <w:lang w:val="fr-FR"/>
        </w:rPr>
        <w:t>estimation précise de l</w:t>
      </w:r>
      <w:r w:rsidR="00576D67" w:rsidRPr="00312C8A">
        <w:rPr>
          <w:rFonts w:ascii="Arial" w:hAnsi="Arial" w:cs="Arial"/>
          <w:lang w:val="fr-FR"/>
        </w:rPr>
        <w:t>’</w:t>
      </w:r>
      <w:r w:rsidRPr="00312C8A">
        <w:rPr>
          <w:rFonts w:ascii="Arial" w:hAnsi="Arial" w:cs="Arial"/>
          <w:lang w:val="fr-FR"/>
        </w:rPr>
        <w:t>abondance des espèces et des tendances de la population reproductrice. Pour deux espèces proposées pour inscription, les sites de reproduction restent à localiser, tandis que d</w:t>
      </w:r>
      <w:r w:rsidR="00576D67" w:rsidRPr="00312C8A">
        <w:rPr>
          <w:rFonts w:ascii="Arial" w:hAnsi="Arial" w:cs="Arial"/>
          <w:lang w:val="fr-FR"/>
        </w:rPr>
        <w:t>’</w:t>
      </w:r>
      <w:r w:rsidRPr="00312C8A">
        <w:rPr>
          <w:rFonts w:ascii="Arial" w:hAnsi="Arial" w:cs="Arial"/>
          <w:lang w:val="fr-FR"/>
        </w:rPr>
        <w:t>autres espèces continuent d</w:t>
      </w:r>
      <w:r w:rsidR="00576D67" w:rsidRPr="00312C8A">
        <w:rPr>
          <w:rFonts w:ascii="Arial" w:hAnsi="Arial" w:cs="Arial"/>
          <w:lang w:val="fr-FR"/>
        </w:rPr>
        <w:t>’</w:t>
      </w:r>
      <w:r w:rsidRPr="00312C8A">
        <w:rPr>
          <w:rFonts w:ascii="Arial" w:hAnsi="Arial" w:cs="Arial"/>
          <w:lang w:val="fr-FR"/>
        </w:rPr>
        <w:t>être découvertes en train de se reproduire dans de nouveaux lieux. Certaines espèces nichent sur des atolls de faible altitude qui risquent d</w:t>
      </w:r>
      <w:r w:rsidR="00576D67" w:rsidRPr="00312C8A">
        <w:rPr>
          <w:rFonts w:ascii="Arial" w:hAnsi="Arial" w:cs="Arial"/>
          <w:lang w:val="fr-FR"/>
        </w:rPr>
        <w:t>’</w:t>
      </w:r>
      <w:r w:rsidRPr="00312C8A">
        <w:rPr>
          <w:rFonts w:ascii="Arial" w:hAnsi="Arial" w:cs="Arial"/>
          <w:lang w:val="fr-FR"/>
        </w:rPr>
        <w:t>être inondés par l</w:t>
      </w:r>
      <w:r w:rsidR="00576D67" w:rsidRPr="00312C8A">
        <w:rPr>
          <w:rFonts w:ascii="Arial" w:hAnsi="Arial" w:cs="Arial"/>
          <w:lang w:val="fr-FR"/>
        </w:rPr>
        <w:t>’</w:t>
      </w:r>
      <w:r w:rsidRPr="00312C8A">
        <w:rPr>
          <w:rFonts w:ascii="Arial" w:hAnsi="Arial" w:cs="Arial"/>
          <w:lang w:val="fr-FR"/>
        </w:rPr>
        <w:t>élévation du niveau de la mer. L</w:t>
      </w:r>
      <w:r w:rsidR="00576D67" w:rsidRPr="00312C8A">
        <w:rPr>
          <w:rFonts w:ascii="Arial" w:hAnsi="Arial" w:cs="Arial"/>
          <w:lang w:val="fr-FR"/>
        </w:rPr>
        <w:t>’</w:t>
      </w:r>
      <w:r w:rsidRPr="00312C8A">
        <w:rPr>
          <w:rFonts w:ascii="Arial" w:hAnsi="Arial" w:cs="Arial"/>
          <w:lang w:val="fr-FR"/>
        </w:rPr>
        <w:t>endémisme en matière de reproduction est une caractéristique marquante de ce groupe d</w:t>
      </w:r>
      <w:r w:rsidR="00576D67" w:rsidRPr="00312C8A">
        <w:rPr>
          <w:rFonts w:ascii="Arial" w:hAnsi="Arial" w:cs="Arial"/>
          <w:lang w:val="fr-FR"/>
        </w:rPr>
        <w:t>’</w:t>
      </w:r>
      <w:r w:rsidRPr="00312C8A">
        <w:rPr>
          <w:rFonts w:ascii="Arial" w:hAnsi="Arial" w:cs="Arial"/>
          <w:lang w:val="fr-FR"/>
        </w:rPr>
        <w:t xml:space="preserve">oiseaux marins, avec 14 taxons confinés à un seul lieu de reproduction et cinq autres taxons se reproduisant dans un seul pays. </w:t>
      </w:r>
    </w:p>
    <w:p w14:paraId="77B59A60" w14:textId="77777777" w:rsidR="00F152D8" w:rsidRPr="00312C8A" w:rsidRDefault="00F152D8">
      <w:pPr>
        <w:spacing w:after="0"/>
        <w:jc w:val="both"/>
        <w:rPr>
          <w:rFonts w:ascii="Arial" w:hAnsi="Arial" w:cs="Arial"/>
          <w:lang w:val="fr-FR"/>
        </w:rPr>
      </w:pPr>
    </w:p>
    <w:p w14:paraId="0CF039CF" w14:textId="77777777" w:rsidR="00F152D8" w:rsidRPr="00312C8A" w:rsidRDefault="00CC0F72">
      <w:pPr>
        <w:spacing w:after="0"/>
        <w:jc w:val="both"/>
        <w:rPr>
          <w:rFonts w:ascii="Arial" w:hAnsi="Arial" w:cs="Arial"/>
          <w:lang w:val="fr-FR"/>
        </w:rPr>
      </w:pPr>
      <w:r w:rsidRPr="00312C8A">
        <w:rPr>
          <w:rFonts w:ascii="Arial" w:hAnsi="Arial" w:cs="Arial"/>
          <w:lang w:val="fr-FR"/>
        </w:rPr>
        <w:t>Bon nombre de ces taxons possèdent de vastes aires de répartition géographique en mer et parcourent de grandes distances, tant à l</w:t>
      </w:r>
      <w:r w:rsidR="00576D67" w:rsidRPr="00312C8A">
        <w:rPr>
          <w:rFonts w:ascii="Arial" w:hAnsi="Arial" w:cs="Arial"/>
          <w:lang w:val="fr-FR"/>
        </w:rPr>
        <w:t>’</w:t>
      </w:r>
      <w:r w:rsidRPr="00312C8A">
        <w:rPr>
          <w:rFonts w:ascii="Arial" w:hAnsi="Arial" w:cs="Arial"/>
          <w:lang w:val="fr-FR"/>
        </w:rPr>
        <w:t>intérieur des juridictions nationales qu</w:t>
      </w:r>
      <w:r w:rsidR="00576D67" w:rsidRPr="00312C8A">
        <w:rPr>
          <w:rFonts w:ascii="Arial" w:hAnsi="Arial" w:cs="Arial"/>
          <w:lang w:val="fr-FR"/>
        </w:rPr>
        <w:t>’</w:t>
      </w:r>
      <w:r w:rsidRPr="00312C8A">
        <w:rPr>
          <w:rFonts w:ascii="Arial" w:hAnsi="Arial" w:cs="Arial"/>
          <w:lang w:val="fr-FR"/>
        </w:rPr>
        <w:t xml:space="preserve">en haute mer. Les pétrels </w:t>
      </w:r>
      <w:proofErr w:type="spellStart"/>
      <w:r w:rsidRPr="00312C8A">
        <w:rPr>
          <w:rFonts w:ascii="Arial" w:hAnsi="Arial" w:cs="Arial"/>
          <w:lang w:val="fr-FR"/>
        </w:rPr>
        <w:t>gadfly</w:t>
      </w:r>
      <w:proofErr w:type="spellEnd"/>
      <w:r w:rsidRPr="00312C8A">
        <w:rPr>
          <w:rFonts w:ascii="Arial" w:hAnsi="Arial" w:cs="Arial"/>
          <w:lang w:val="fr-FR"/>
        </w:rPr>
        <w:t xml:space="preserve"> utilisent les habitats océaniques pour se nourrir</w:t>
      </w:r>
      <w:r w:rsidRPr="00312C8A">
        <w:rPr>
          <w:rFonts w:ascii="Arial" w:eastAsiaTheme="minorEastAsia" w:hAnsi="Arial" w:cs="Arial"/>
          <w:kern w:val="24"/>
          <w:lang w:val="fr-FR" w:eastAsia="en-NZ"/>
        </w:rPr>
        <w:t xml:space="preserve">, </w:t>
      </w:r>
      <w:r w:rsidRPr="00312C8A">
        <w:rPr>
          <w:rFonts w:ascii="Arial" w:eastAsiaTheme="minorEastAsia" w:hAnsi="Arial" w:cs="Arial"/>
          <w:lang w:val="fr-FR" w:eastAsia="en-NZ"/>
        </w:rPr>
        <w:t xml:space="preserve">se déplaçant largement à la recherche de </w:t>
      </w:r>
      <w:r w:rsidRPr="00312C8A">
        <w:rPr>
          <w:rFonts w:ascii="Arial" w:eastAsiaTheme="minorEastAsia" w:hAnsi="Arial" w:cs="Arial"/>
          <w:kern w:val="24"/>
          <w:lang w:val="fr-FR" w:eastAsia="en-NZ"/>
        </w:rPr>
        <w:t>proies très dispersées</w:t>
      </w:r>
      <w:r w:rsidRPr="00312C8A">
        <w:rPr>
          <w:rFonts w:ascii="Arial" w:hAnsi="Arial" w:cs="Arial"/>
          <w:lang w:val="fr-FR"/>
        </w:rPr>
        <w:t>. Toutes les espèces étudiées entreprennent des quantités significatives de recherche de nourriture nocturne ainsi que de l</w:t>
      </w:r>
      <w:r w:rsidR="00576D67" w:rsidRPr="00312C8A">
        <w:rPr>
          <w:rFonts w:ascii="Arial" w:hAnsi="Arial" w:cs="Arial"/>
          <w:lang w:val="fr-FR"/>
        </w:rPr>
        <w:t>’</w:t>
      </w:r>
      <w:r w:rsidRPr="00312C8A">
        <w:rPr>
          <w:rFonts w:ascii="Arial" w:hAnsi="Arial" w:cs="Arial"/>
          <w:lang w:val="fr-FR"/>
        </w:rPr>
        <w:t xml:space="preserve">alimentation diurne, et la plupart retournent également dans leurs colonies après la tombée de la nuit. </w:t>
      </w:r>
    </w:p>
    <w:p w14:paraId="76E66115" w14:textId="77777777" w:rsidR="00F152D8" w:rsidRPr="00312C8A" w:rsidRDefault="00F152D8">
      <w:pPr>
        <w:spacing w:after="0"/>
        <w:jc w:val="both"/>
        <w:rPr>
          <w:rFonts w:ascii="Arial" w:hAnsi="Arial" w:cs="Arial"/>
          <w:lang w:val="fr-FR"/>
        </w:rPr>
      </w:pPr>
    </w:p>
    <w:p w14:paraId="7F276D3E" w14:textId="77777777" w:rsidR="00F152D8" w:rsidRPr="00312C8A" w:rsidRDefault="00CC0F72">
      <w:pPr>
        <w:spacing w:after="0"/>
        <w:jc w:val="both"/>
        <w:rPr>
          <w:rFonts w:ascii="Arial" w:hAnsi="Arial" w:cs="Arial"/>
          <w:lang w:val="fr-FR"/>
        </w:rPr>
      </w:pPr>
      <w:r w:rsidRPr="00312C8A">
        <w:rPr>
          <w:rFonts w:ascii="Arial" w:hAnsi="Arial" w:cs="Arial"/>
          <w:lang w:val="fr-FR"/>
        </w:rPr>
        <w:t xml:space="preserve">Bien que peu étudiés, les pétrels </w:t>
      </w:r>
      <w:proofErr w:type="spellStart"/>
      <w:r w:rsidRPr="00312C8A">
        <w:rPr>
          <w:rFonts w:ascii="Arial" w:hAnsi="Arial" w:cs="Arial"/>
          <w:lang w:val="fr-FR"/>
        </w:rPr>
        <w:t>gadfly</w:t>
      </w:r>
      <w:proofErr w:type="spellEnd"/>
      <w:r w:rsidRPr="00312C8A">
        <w:rPr>
          <w:rFonts w:ascii="Arial" w:hAnsi="Arial" w:cs="Arial"/>
          <w:lang w:val="fr-FR"/>
        </w:rPr>
        <w:t xml:space="preserve"> sont exposés à de multiples menaces, tant sur terre qu</w:t>
      </w:r>
      <w:r w:rsidR="00576D67" w:rsidRPr="00312C8A">
        <w:rPr>
          <w:rFonts w:ascii="Arial" w:hAnsi="Arial" w:cs="Arial"/>
          <w:lang w:val="fr-FR"/>
        </w:rPr>
        <w:t>’</w:t>
      </w:r>
      <w:r w:rsidRPr="00312C8A">
        <w:rPr>
          <w:rFonts w:ascii="Arial" w:hAnsi="Arial" w:cs="Arial"/>
          <w:lang w:val="fr-FR"/>
        </w:rPr>
        <w:t xml:space="preserve">en mer (Ramos et al., 2016, 2017). Une récente et exhaustive revue des menaces pesant sur les oiseaux marins (Dias et al., 2019) a identifié les espèces exotiques envahissantes dans les colonies de reproduction comme la menace la plus grave pour les pétrels </w:t>
      </w:r>
      <w:proofErr w:type="spellStart"/>
      <w:r w:rsidRPr="00312C8A">
        <w:rPr>
          <w:rFonts w:ascii="Arial" w:hAnsi="Arial" w:cs="Arial"/>
          <w:lang w:val="fr-FR"/>
        </w:rPr>
        <w:t>gadfly</w:t>
      </w:r>
      <w:proofErr w:type="spellEnd"/>
      <w:r w:rsidRPr="00312C8A">
        <w:rPr>
          <w:rFonts w:ascii="Arial" w:hAnsi="Arial" w:cs="Arial"/>
          <w:lang w:val="fr-FR"/>
        </w:rPr>
        <w:t>. Cela a conduit à l</w:t>
      </w:r>
      <w:r w:rsidR="00576D67" w:rsidRPr="00312C8A">
        <w:rPr>
          <w:rFonts w:ascii="Arial" w:hAnsi="Arial" w:cs="Arial"/>
          <w:lang w:val="fr-FR"/>
        </w:rPr>
        <w:t>’</w:t>
      </w:r>
      <w:r w:rsidRPr="00312C8A">
        <w:rPr>
          <w:rFonts w:ascii="Arial" w:hAnsi="Arial" w:cs="Arial"/>
          <w:lang w:val="fr-FR"/>
        </w:rPr>
        <w:t>extirpation de nombreuses anciennes colonies. Les chiens et les chats domestiques peuvent aussi causer des problèmes aux pétrels sur certaines îles habitées. La pollution lumineuse constitue une menace importante pour certaines espèces au sein des colonies (</w:t>
      </w:r>
      <w:proofErr w:type="spellStart"/>
      <w:r w:rsidRPr="00312C8A">
        <w:rPr>
          <w:rFonts w:ascii="Arial" w:hAnsi="Arial" w:cs="Arial"/>
          <w:lang w:val="fr-FR"/>
        </w:rPr>
        <w:t>Rodríguez</w:t>
      </w:r>
      <w:proofErr w:type="spellEnd"/>
      <w:r w:rsidRPr="00312C8A">
        <w:rPr>
          <w:rFonts w:ascii="Arial" w:hAnsi="Arial" w:cs="Arial"/>
          <w:lang w:val="fr-FR"/>
        </w:rPr>
        <w:t xml:space="preserve"> et al., 2017). D</w:t>
      </w:r>
      <w:r w:rsidR="00576D67" w:rsidRPr="00312C8A">
        <w:rPr>
          <w:rFonts w:ascii="Arial" w:hAnsi="Arial" w:cs="Arial"/>
          <w:lang w:val="fr-FR"/>
        </w:rPr>
        <w:t>’</w:t>
      </w:r>
      <w:r w:rsidRPr="00312C8A">
        <w:rPr>
          <w:rFonts w:ascii="Arial" w:hAnsi="Arial" w:cs="Arial"/>
          <w:lang w:val="fr-FR"/>
        </w:rPr>
        <w:t>autres menaces terrestres incluent les collisions avec des infrastructures telles que les lignes électriques et les pylônes de transmission</w:t>
      </w:r>
      <w:r w:rsidR="00576D67" w:rsidRPr="00312C8A">
        <w:rPr>
          <w:rFonts w:ascii="Arial" w:hAnsi="Arial" w:cs="Arial"/>
          <w:lang w:val="fr-FR"/>
        </w:rPr>
        <w:t> </w:t>
      </w:r>
      <w:r w:rsidRPr="00312C8A">
        <w:rPr>
          <w:rFonts w:ascii="Arial" w:hAnsi="Arial" w:cs="Arial"/>
          <w:lang w:val="fr-FR"/>
        </w:rPr>
        <w:t>; l</w:t>
      </w:r>
      <w:r w:rsidR="00576D67" w:rsidRPr="00312C8A">
        <w:rPr>
          <w:rFonts w:ascii="Arial" w:hAnsi="Arial" w:cs="Arial"/>
          <w:lang w:val="fr-FR"/>
        </w:rPr>
        <w:t>’</w:t>
      </w:r>
      <w:r w:rsidRPr="00312C8A">
        <w:rPr>
          <w:rFonts w:ascii="Arial" w:hAnsi="Arial" w:cs="Arial"/>
          <w:lang w:val="fr-FR"/>
        </w:rPr>
        <w:t>élévation du niveau de la mer et l</w:t>
      </w:r>
      <w:r w:rsidR="00576D67" w:rsidRPr="00312C8A">
        <w:rPr>
          <w:rFonts w:ascii="Arial" w:hAnsi="Arial" w:cs="Arial"/>
          <w:lang w:val="fr-FR"/>
        </w:rPr>
        <w:t>’</w:t>
      </w:r>
      <w:r w:rsidRPr="00312C8A">
        <w:rPr>
          <w:rFonts w:ascii="Arial" w:hAnsi="Arial" w:cs="Arial"/>
          <w:lang w:val="fr-FR"/>
        </w:rPr>
        <w:t>inondation côtière</w:t>
      </w:r>
      <w:r w:rsidR="00576D67" w:rsidRPr="00312C8A">
        <w:rPr>
          <w:rFonts w:ascii="Arial" w:hAnsi="Arial" w:cs="Arial"/>
          <w:lang w:val="fr-FR"/>
        </w:rPr>
        <w:t> </w:t>
      </w:r>
      <w:r w:rsidRPr="00312C8A">
        <w:rPr>
          <w:rFonts w:ascii="Arial" w:hAnsi="Arial" w:cs="Arial"/>
          <w:lang w:val="fr-FR"/>
        </w:rPr>
        <w:t>; des événements de tempête extrêmes</w:t>
      </w:r>
      <w:r w:rsidR="00576D67" w:rsidRPr="00312C8A">
        <w:rPr>
          <w:rFonts w:ascii="Arial" w:hAnsi="Arial" w:cs="Arial"/>
          <w:lang w:val="fr-FR"/>
        </w:rPr>
        <w:t> </w:t>
      </w:r>
      <w:r w:rsidRPr="00312C8A">
        <w:rPr>
          <w:rFonts w:ascii="Arial" w:hAnsi="Arial" w:cs="Arial"/>
          <w:lang w:val="fr-FR"/>
        </w:rPr>
        <w:t>; des incendies</w:t>
      </w:r>
      <w:r w:rsidR="00576D67" w:rsidRPr="00312C8A">
        <w:rPr>
          <w:rFonts w:ascii="Arial" w:hAnsi="Arial" w:cs="Arial"/>
          <w:lang w:val="fr-FR"/>
        </w:rPr>
        <w:t> </w:t>
      </w:r>
      <w:r w:rsidRPr="00312C8A">
        <w:rPr>
          <w:rFonts w:ascii="Arial" w:hAnsi="Arial" w:cs="Arial"/>
          <w:lang w:val="fr-FR"/>
        </w:rPr>
        <w:t xml:space="preserve">; le piétinement des nids ou la concurrence pour les sites de nidification par des </w:t>
      </w:r>
      <w:r w:rsidRPr="00312C8A">
        <w:rPr>
          <w:rFonts w:ascii="Arial" w:hAnsi="Arial" w:cs="Arial"/>
          <w:lang w:val="fr-FR"/>
        </w:rPr>
        <w:lastRenderedPageBreak/>
        <w:t>mammifères brouteurs</w:t>
      </w:r>
      <w:r w:rsidR="00576D67" w:rsidRPr="00312C8A">
        <w:rPr>
          <w:rFonts w:ascii="Arial" w:hAnsi="Arial" w:cs="Arial"/>
          <w:lang w:val="fr-FR"/>
        </w:rPr>
        <w:t> </w:t>
      </w:r>
      <w:r w:rsidRPr="00312C8A">
        <w:rPr>
          <w:rFonts w:ascii="Arial" w:hAnsi="Arial" w:cs="Arial"/>
          <w:lang w:val="fr-FR"/>
        </w:rPr>
        <w:t>; des menaces potentielles pour la santé telles que la grippe aviaire et d</w:t>
      </w:r>
      <w:r w:rsidR="00576D67" w:rsidRPr="00312C8A">
        <w:rPr>
          <w:rFonts w:ascii="Arial" w:hAnsi="Arial" w:cs="Arial"/>
          <w:lang w:val="fr-FR"/>
        </w:rPr>
        <w:t>’</w:t>
      </w:r>
      <w:r w:rsidRPr="00312C8A">
        <w:rPr>
          <w:rFonts w:ascii="Arial" w:hAnsi="Arial" w:cs="Arial"/>
          <w:lang w:val="fr-FR"/>
        </w:rPr>
        <w:t>autres maladies</w:t>
      </w:r>
      <w:r w:rsidR="00576D67" w:rsidRPr="00312C8A">
        <w:rPr>
          <w:rFonts w:ascii="Arial" w:hAnsi="Arial" w:cs="Arial"/>
          <w:lang w:val="fr-FR"/>
        </w:rPr>
        <w:t> </w:t>
      </w:r>
      <w:r w:rsidRPr="00312C8A">
        <w:rPr>
          <w:rFonts w:ascii="Arial" w:hAnsi="Arial" w:cs="Arial"/>
          <w:lang w:val="fr-FR"/>
        </w:rPr>
        <w:t>; des éruptions volcaniques</w:t>
      </w:r>
      <w:r w:rsidR="00576D67" w:rsidRPr="00312C8A">
        <w:rPr>
          <w:rFonts w:ascii="Arial" w:hAnsi="Arial" w:cs="Arial"/>
          <w:lang w:val="fr-FR"/>
        </w:rPr>
        <w:t> </w:t>
      </w:r>
      <w:r w:rsidRPr="00312C8A">
        <w:rPr>
          <w:rFonts w:ascii="Arial" w:hAnsi="Arial" w:cs="Arial"/>
          <w:lang w:val="fr-FR"/>
        </w:rPr>
        <w:t>; ainsi que la production d</w:t>
      </w:r>
      <w:r w:rsidR="00576D67" w:rsidRPr="00312C8A">
        <w:rPr>
          <w:rFonts w:ascii="Arial" w:hAnsi="Arial" w:cs="Arial"/>
          <w:lang w:val="fr-FR"/>
        </w:rPr>
        <w:t>’</w:t>
      </w:r>
      <w:r w:rsidRPr="00312C8A">
        <w:rPr>
          <w:rFonts w:ascii="Arial" w:hAnsi="Arial" w:cs="Arial"/>
          <w:lang w:val="fr-FR"/>
        </w:rPr>
        <w:t>énergie</w:t>
      </w:r>
      <w:r w:rsidRPr="00312C8A">
        <w:rPr>
          <w:rStyle w:val="normaltextrun"/>
          <w:rFonts w:ascii="Arial" w:hAnsi="Arial" w:cs="Arial"/>
          <w:lang w:val="fr-FR"/>
        </w:rPr>
        <w:t xml:space="preserve"> et l</w:t>
      </w:r>
      <w:r w:rsidR="00576D67" w:rsidRPr="00312C8A">
        <w:rPr>
          <w:rStyle w:val="normaltextrun"/>
          <w:rFonts w:ascii="Arial" w:hAnsi="Arial" w:cs="Arial"/>
          <w:lang w:val="fr-FR"/>
        </w:rPr>
        <w:t>’</w:t>
      </w:r>
      <w:r w:rsidRPr="00312C8A">
        <w:rPr>
          <w:rStyle w:val="normaltextrun"/>
          <w:rFonts w:ascii="Arial" w:hAnsi="Arial" w:cs="Arial"/>
          <w:lang w:val="fr-FR"/>
        </w:rPr>
        <w:t xml:space="preserve">exploitation minière pour des minerais. En mer, les menaces potentielles incluent </w:t>
      </w:r>
      <w:r w:rsidRPr="00312C8A">
        <w:rPr>
          <w:rStyle w:val="normaltextrun"/>
          <w:rFonts w:ascii="Arial" w:hAnsi="Arial" w:cs="Arial"/>
          <w:color w:val="282828"/>
          <w:shd w:val="clear" w:color="auto" w:fill="FFFFFF"/>
          <w:lang w:val="fr-FR"/>
        </w:rPr>
        <w:t>les prises accessoires par la pêche</w:t>
      </w:r>
      <w:r w:rsidRPr="00312C8A">
        <w:rPr>
          <w:rStyle w:val="normaltextrun"/>
          <w:rFonts w:ascii="Arial" w:hAnsi="Arial" w:cs="Arial"/>
          <w:color w:val="282828"/>
          <w:lang w:val="fr-FR"/>
        </w:rPr>
        <w:t xml:space="preserve"> pour certaines des espèces les plus grandes</w:t>
      </w:r>
      <w:r w:rsidR="00576D67" w:rsidRPr="00312C8A">
        <w:rPr>
          <w:rStyle w:val="normaltextrun"/>
          <w:rFonts w:ascii="Arial" w:hAnsi="Arial" w:cs="Arial"/>
          <w:color w:val="282828"/>
          <w:shd w:val="clear" w:color="auto" w:fill="FFFFFF"/>
          <w:lang w:val="fr-FR"/>
        </w:rPr>
        <w:t> </w:t>
      </w:r>
      <w:r w:rsidRPr="00312C8A">
        <w:rPr>
          <w:rStyle w:val="normaltextrun"/>
          <w:rFonts w:ascii="Arial" w:hAnsi="Arial" w:cs="Arial"/>
          <w:color w:val="282828"/>
          <w:shd w:val="clear" w:color="auto" w:fill="FFFFFF"/>
          <w:lang w:val="fr-FR"/>
        </w:rPr>
        <w:t xml:space="preserve">; </w:t>
      </w:r>
      <w:r w:rsidRPr="00312C8A">
        <w:rPr>
          <w:rFonts w:ascii="Arial" w:hAnsi="Arial" w:cs="Arial"/>
          <w:lang w:val="fr-FR"/>
        </w:rPr>
        <w:t>la concurrence avec la pêche pour les ressources marines</w:t>
      </w:r>
      <w:r w:rsidR="00576D67" w:rsidRPr="00312C8A">
        <w:rPr>
          <w:rFonts w:ascii="Arial" w:hAnsi="Arial" w:cs="Arial"/>
          <w:lang w:val="fr-FR"/>
        </w:rPr>
        <w:t> </w:t>
      </w:r>
      <w:r w:rsidRPr="00312C8A">
        <w:rPr>
          <w:rFonts w:ascii="Arial" w:hAnsi="Arial" w:cs="Arial"/>
          <w:lang w:val="fr-FR"/>
        </w:rPr>
        <w:t>; les collisions avec les navires en mer (attirance par la lumière la nuit)</w:t>
      </w:r>
      <w:r w:rsidR="00576D67" w:rsidRPr="00312C8A">
        <w:rPr>
          <w:rFonts w:ascii="Arial" w:hAnsi="Arial" w:cs="Arial"/>
          <w:lang w:val="fr-FR"/>
        </w:rPr>
        <w:t> </w:t>
      </w:r>
      <w:r w:rsidRPr="00312C8A">
        <w:rPr>
          <w:rFonts w:ascii="Arial" w:hAnsi="Arial" w:cs="Arial"/>
          <w:lang w:val="fr-FR"/>
        </w:rPr>
        <w:t xml:space="preserve">; </w:t>
      </w:r>
      <w:r w:rsidRPr="00312C8A">
        <w:rPr>
          <w:rStyle w:val="normaltextrun"/>
          <w:rFonts w:ascii="Arial" w:hAnsi="Arial" w:cs="Arial"/>
          <w:lang w:val="fr-FR"/>
        </w:rPr>
        <w:t>les projets de production d</w:t>
      </w:r>
      <w:r w:rsidR="00576D67" w:rsidRPr="00312C8A">
        <w:rPr>
          <w:rStyle w:val="normaltextrun"/>
          <w:rFonts w:ascii="Arial" w:hAnsi="Arial" w:cs="Arial"/>
          <w:lang w:val="fr-FR"/>
        </w:rPr>
        <w:t>’</w:t>
      </w:r>
      <w:r w:rsidRPr="00312C8A">
        <w:rPr>
          <w:rStyle w:val="normaltextrun"/>
          <w:rFonts w:ascii="Arial" w:hAnsi="Arial" w:cs="Arial"/>
          <w:lang w:val="fr-FR"/>
        </w:rPr>
        <w:t>énergie tels que les parcs éoliens offshore</w:t>
      </w:r>
      <w:r w:rsidR="00576D67" w:rsidRPr="00312C8A">
        <w:rPr>
          <w:rStyle w:val="normaltextrun"/>
          <w:rFonts w:ascii="Arial" w:hAnsi="Arial" w:cs="Arial"/>
          <w:lang w:val="fr-FR"/>
        </w:rPr>
        <w:t> </w:t>
      </w:r>
      <w:r w:rsidRPr="00312C8A">
        <w:rPr>
          <w:rStyle w:val="normaltextrun"/>
          <w:rFonts w:ascii="Arial" w:hAnsi="Arial" w:cs="Arial"/>
          <w:lang w:val="fr-FR"/>
        </w:rPr>
        <w:t>; l</w:t>
      </w:r>
      <w:r w:rsidR="00576D67" w:rsidRPr="00312C8A">
        <w:rPr>
          <w:rStyle w:val="normaltextrun"/>
          <w:rFonts w:ascii="Arial" w:hAnsi="Arial" w:cs="Arial"/>
          <w:lang w:val="fr-FR"/>
        </w:rPr>
        <w:t>’</w:t>
      </w:r>
      <w:r w:rsidRPr="00312C8A">
        <w:rPr>
          <w:rStyle w:val="normaltextrun"/>
          <w:rFonts w:ascii="Arial" w:hAnsi="Arial" w:cs="Arial"/>
          <w:lang w:val="fr-FR"/>
        </w:rPr>
        <w:t>exploitation minière en eaux profondes</w:t>
      </w:r>
      <w:r w:rsidR="00576D67" w:rsidRPr="00312C8A">
        <w:rPr>
          <w:rStyle w:val="normaltextrun"/>
          <w:rFonts w:ascii="Arial" w:hAnsi="Arial" w:cs="Arial"/>
          <w:lang w:val="fr-FR"/>
        </w:rPr>
        <w:t> </w:t>
      </w:r>
      <w:r w:rsidRPr="00312C8A">
        <w:rPr>
          <w:rStyle w:val="normaltextrun"/>
          <w:rFonts w:ascii="Arial" w:hAnsi="Arial" w:cs="Arial"/>
          <w:lang w:val="fr-FR"/>
        </w:rPr>
        <w:t>; la pollution marine (ingestion de plastique, bioaccumulation de pesticides)</w:t>
      </w:r>
      <w:r w:rsidR="00576D67" w:rsidRPr="00312C8A">
        <w:rPr>
          <w:rStyle w:val="normaltextrun"/>
          <w:rFonts w:ascii="Arial" w:hAnsi="Arial" w:cs="Arial"/>
          <w:lang w:val="fr-FR"/>
        </w:rPr>
        <w:t> </w:t>
      </w:r>
      <w:r w:rsidRPr="00312C8A">
        <w:rPr>
          <w:rStyle w:val="normaltextrun"/>
          <w:rFonts w:ascii="Arial" w:hAnsi="Arial" w:cs="Arial"/>
          <w:lang w:val="fr-FR"/>
        </w:rPr>
        <w:t xml:space="preserve">; et </w:t>
      </w:r>
      <w:r w:rsidRPr="00312C8A">
        <w:rPr>
          <w:rFonts w:ascii="Arial" w:hAnsi="Arial" w:cs="Arial"/>
          <w:lang w:val="fr-FR"/>
        </w:rPr>
        <w:t>les menaces indirectes telles que le changement climatique, qui peut entraîner des modifications dans la distribution et l</w:t>
      </w:r>
      <w:r w:rsidR="00576D67" w:rsidRPr="00312C8A">
        <w:rPr>
          <w:rFonts w:ascii="Arial" w:hAnsi="Arial" w:cs="Arial"/>
          <w:lang w:val="fr-FR"/>
        </w:rPr>
        <w:t>’</w:t>
      </w:r>
      <w:r w:rsidRPr="00312C8A">
        <w:rPr>
          <w:rFonts w:ascii="Arial" w:hAnsi="Arial" w:cs="Arial"/>
          <w:lang w:val="fr-FR"/>
        </w:rPr>
        <w:t>abondance des proies. Sans une action concertée de conservation pour faire face à ces menaces terrestres et maritimes, il est probable que ces espèces connaîtront un nouveau déclin de leur population, voire leur extinction.</w:t>
      </w:r>
    </w:p>
    <w:p w14:paraId="2696E53A" w14:textId="77777777" w:rsidR="00F152D8" w:rsidRPr="00312C8A" w:rsidRDefault="00F152D8">
      <w:pPr>
        <w:spacing w:after="0"/>
        <w:jc w:val="both"/>
        <w:rPr>
          <w:rFonts w:ascii="Arial" w:hAnsi="Arial" w:cs="Arial"/>
          <w:lang w:val="fr-FR"/>
        </w:rPr>
      </w:pPr>
    </w:p>
    <w:p w14:paraId="05E4A5BC" w14:textId="77777777" w:rsidR="00F152D8" w:rsidRPr="00312C8A" w:rsidRDefault="00CC0F72">
      <w:pPr>
        <w:spacing w:after="0"/>
        <w:jc w:val="both"/>
        <w:rPr>
          <w:rFonts w:ascii="Arial" w:eastAsia="Arial" w:hAnsi="Arial" w:cs="Arial"/>
          <w:lang w:val="fr-FR"/>
        </w:rPr>
      </w:pPr>
      <w:r w:rsidRPr="00312C8A">
        <w:rPr>
          <w:rFonts w:ascii="Arial" w:hAnsi="Arial" w:cs="Arial"/>
          <w:lang w:val="fr-FR"/>
        </w:rPr>
        <w:t>Jusqu</w:t>
      </w:r>
      <w:r w:rsidR="00576D67" w:rsidRPr="00312C8A">
        <w:rPr>
          <w:rFonts w:ascii="Arial" w:hAnsi="Arial" w:cs="Arial"/>
          <w:lang w:val="fr-FR"/>
        </w:rPr>
        <w:t>’</w:t>
      </w:r>
      <w:r w:rsidRPr="00312C8A">
        <w:rPr>
          <w:rFonts w:ascii="Arial" w:hAnsi="Arial" w:cs="Arial"/>
          <w:lang w:val="fr-FR"/>
        </w:rPr>
        <w:t xml:space="preserve">à présent, les actions de conservation ont généralement été entreprises espèce par espèce. Alors que de nombreuses Parties à la Convention sur la conservation des espèces migratrices appartenant à la faune sauvage (CMS) entreprennent des actions de conservation exhaustives, les pétrels </w:t>
      </w:r>
      <w:proofErr w:type="spellStart"/>
      <w:r w:rsidRPr="00312C8A">
        <w:rPr>
          <w:rFonts w:ascii="Arial" w:hAnsi="Arial" w:cs="Arial"/>
          <w:lang w:val="fr-FR"/>
        </w:rPr>
        <w:t>gadfly</w:t>
      </w:r>
      <w:proofErr w:type="spellEnd"/>
      <w:r w:rsidRPr="00312C8A">
        <w:rPr>
          <w:rFonts w:ascii="Arial" w:hAnsi="Arial" w:cs="Arial"/>
          <w:lang w:val="fr-FR"/>
        </w:rPr>
        <w:t>, dont la conservation est préoccupante, ne sont spécifiquement couverts par aucun mécanisme juridique international et bénéficieraient d</w:t>
      </w:r>
      <w:r w:rsidR="00576D67" w:rsidRPr="00312C8A">
        <w:rPr>
          <w:rFonts w:ascii="Arial" w:hAnsi="Arial" w:cs="Arial"/>
          <w:lang w:val="fr-FR"/>
        </w:rPr>
        <w:t>’</w:t>
      </w:r>
      <w:r w:rsidRPr="00312C8A">
        <w:rPr>
          <w:rFonts w:ascii="Arial" w:hAnsi="Arial" w:cs="Arial"/>
          <w:lang w:val="fr-FR"/>
        </w:rPr>
        <w:t>être ajoutés aux annexes de la Convention. De nombreuses espèces se reproduisent dans les petits États insulaires en développement (PEID), qui disposent généralement de ressources limitées et parfois d</w:t>
      </w:r>
      <w:r w:rsidR="00576D67" w:rsidRPr="00312C8A">
        <w:rPr>
          <w:rFonts w:ascii="Arial" w:hAnsi="Arial" w:cs="Arial"/>
          <w:lang w:val="fr-FR"/>
        </w:rPr>
        <w:t>’</w:t>
      </w:r>
      <w:r w:rsidRPr="00312C8A">
        <w:rPr>
          <w:rFonts w:ascii="Arial" w:hAnsi="Arial" w:cs="Arial"/>
          <w:lang w:val="fr-FR"/>
        </w:rPr>
        <w:t xml:space="preserve">une expertise technique restreinte. La 14e Conférence des Parties a adopté </w:t>
      </w:r>
      <w:r w:rsidRPr="00312C8A">
        <w:rPr>
          <w:rFonts w:ascii="Arial" w:eastAsia="Arial" w:hAnsi="Arial" w:cs="Arial"/>
          <w:lang w:val="fr-FR"/>
        </w:rPr>
        <w:t>la Résolution</w:t>
      </w:r>
      <w:r w:rsidR="00576D67" w:rsidRPr="00312C8A">
        <w:rPr>
          <w:rFonts w:ascii="Arial" w:eastAsia="Arial" w:hAnsi="Arial" w:cs="Arial"/>
          <w:lang w:val="fr-FR"/>
        </w:rPr>
        <w:t> </w:t>
      </w:r>
      <w:r w:rsidRPr="00312C8A">
        <w:rPr>
          <w:rFonts w:ascii="Arial" w:eastAsia="Arial" w:hAnsi="Arial" w:cs="Arial"/>
          <w:i/>
          <w:lang w:val="fr-FR"/>
        </w:rPr>
        <w:t>14.20 - Taxons aviaires potentiels pour inscription</w:t>
      </w:r>
      <w:r w:rsidRPr="00312C8A">
        <w:rPr>
          <w:rFonts w:ascii="Arial" w:eastAsia="Arial" w:hAnsi="Arial" w:cs="Arial"/>
          <w:lang w:val="fr-FR"/>
        </w:rPr>
        <w:t xml:space="preserve"> qui invite les Parties, les organisations non gouvernementales, les organisations intergouvernementales et les autres parties prenantes à envisager de collaborer à l</w:t>
      </w:r>
      <w:r w:rsidR="00576D67" w:rsidRPr="00312C8A">
        <w:rPr>
          <w:rFonts w:ascii="Arial" w:eastAsia="Arial" w:hAnsi="Arial" w:cs="Arial"/>
          <w:lang w:val="fr-FR"/>
        </w:rPr>
        <w:t>’</w:t>
      </w:r>
      <w:r w:rsidRPr="00312C8A">
        <w:rPr>
          <w:rFonts w:ascii="Arial" w:eastAsia="Arial" w:hAnsi="Arial" w:cs="Arial"/>
          <w:lang w:val="fr-FR"/>
        </w:rPr>
        <w:t>élaboration de propositions d</w:t>
      </w:r>
      <w:r w:rsidR="00576D67" w:rsidRPr="00312C8A">
        <w:rPr>
          <w:rFonts w:ascii="Arial" w:eastAsia="Arial" w:hAnsi="Arial" w:cs="Arial"/>
          <w:lang w:val="fr-FR"/>
        </w:rPr>
        <w:t>’</w:t>
      </w:r>
      <w:r w:rsidRPr="00312C8A">
        <w:rPr>
          <w:rFonts w:ascii="Arial" w:eastAsia="Arial" w:hAnsi="Arial" w:cs="Arial"/>
          <w:lang w:val="fr-FR"/>
        </w:rPr>
        <w:t>inscription pour des espèces migratrices dont l</w:t>
      </w:r>
      <w:r w:rsidR="00576D67" w:rsidRPr="00312C8A">
        <w:rPr>
          <w:rFonts w:ascii="Arial" w:eastAsia="Arial" w:hAnsi="Arial" w:cs="Arial"/>
          <w:lang w:val="fr-FR"/>
        </w:rPr>
        <w:t>’</w:t>
      </w:r>
      <w:r w:rsidRPr="00312C8A">
        <w:rPr>
          <w:rFonts w:ascii="Arial" w:eastAsia="Arial" w:hAnsi="Arial" w:cs="Arial"/>
          <w:lang w:val="fr-FR"/>
        </w:rPr>
        <w:t>état de conservation est défavorable et qui pourraient probablement bénéficier d</w:t>
      </w:r>
      <w:r w:rsidR="00576D67" w:rsidRPr="00312C8A">
        <w:rPr>
          <w:rFonts w:ascii="Arial" w:eastAsia="Arial" w:hAnsi="Arial" w:cs="Arial"/>
          <w:lang w:val="fr-FR"/>
        </w:rPr>
        <w:t>’</w:t>
      </w:r>
      <w:r w:rsidRPr="00312C8A">
        <w:rPr>
          <w:rFonts w:ascii="Arial" w:eastAsia="Arial" w:hAnsi="Arial" w:cs="Arial"/>
          <w:lang w:val="fr-FR"/>
        </w:rPr>
        <w:t>une inscription dans les annexes. Toutes les espèces incluses dans cette proposition d</w:t>
      </w:r>
      <w:r w:rsidR="00576D67" w:rsidRPr="00312C8A">
        <w:rPr>
          <w:rFonts w:ascii="Arial" w:eastAsia="Arial" w:hAnsi="Arial" w:cs="Arial"/>
          <w:lang w:val="fr-FR"/>
        </w:rPr>
        <w:t>’</w:t>
      </w:r>
      <w:r w:rsidRPr="00312C8A">
        <w:rPr>
          <w:rFonts w:ascii="Arial" w:eastAsia="Arial" w:hAnsi="Arial" w:cs="Arial"/>
          <w:lang w:val="fr-FR"/>
        </w:rPr>
        <w:t>inscription sont mentionnées dans la résolution</w:t>
      </w:r>
      <w:r w:rsidR="00576D67" w:rsidRPr="00312C8A">
        <w:rPr>
          <w:rFonts w:ascii="Arial" w:eastAsia="Arial" w:hAnsi="Arial" w:cs="Arial"/>
          <w:lang w:val="fr-FR"/>
        </w:rPr>
        <w:t> </w:t>
      </w:r>
      <w:r w:rsidRPr="00312C8A">
        <w:rPr>
          <w:rFonts w:ascii="Arial" w:eastAsia="Arial" w:hAnsi="Arial" w:cs="Arial"/>
          <w:lang w:val="fr-FR"/>
        </w:rPr>
        <w:t>14.20, à l</w:t>
      </w:r>
      <w:r w:rsidR="00576D67" w:rsidRPr="00312C8A">
        <w:rPr>
          <w:rFonts w:ascii="Arial" w:eastAsia="Arial" w:hAnsi="Arial" w:cs="Arial"/>
          <w:lang w:val="fr-FR"/>
        </w:rPr>
        <w:t>’</w:t>
      </w:r>
      <w:r w:rsidRPr="00312C8A">
        <w:rPr>
          <w:rFonts w:ascii="Arial" w:eastAsia="Arial" w:hAnsi="Arial" w:cs="Arial"/>
          <w:lang w:val="fr-FR"/>
        </w:rPr>
        <w:t>exception du pétrel des Mascareignes en danger critique (</w:t>
      </w:r>
      <w:proofErr w:type="spellStart"/>
      <w:r w:rsidRPr="00312C8A">
        <w:rPr>
          <w:rFonts w:ascii="Arial" w:eastAsia="Arial" w:hAnsi="Arial" w:cs="Arial"/>
          <w:i/>
          <w:iCs/>
          <w:lang w:val="fr-FR"/>
        </w:rPr>
        <w:t>Pseudobulweria</w:t>
      </w:r>
      <w:proofErr w:type="spellEnd"/>
      <w:r w:rsidRPr="00312C8A">
        <w:rPr>
          <w:rFonts w:ascii="Arial" w:eastAsia="Arial" w:hAnsi="Arial" w:cs="Arial"/>
          <w:i/>
          <w:iCs/>
          <w:lang w:val="fr-FR"/>
        </w:rPr>
        <w:t xml:space="preserve"> </w:t>
      </w:r>
      <w:proofErr w:type="spellStart"/>
      <w:r w:rsidRPr="00312C8A">
        <w:rPr>
          <w:rFonts w:ascii="Arial" w:eastAsia="Arial" w:hAnsi="Arial" w:cs="Arial"/>
          <w:i/>
          <w:iCs/>
          <w:lang w:val="fr-FR"/>
        </w:rPr>
        <w:t>aterrima</w:t>
      </w:r>
      <w:proofErr w:type="spellEnd"/>
      <w:r w:rsidRPr="00312C8A">
        <w:rPr>
          <w:rFonts w:ascii="Arial" w:eastAsia="Arial" w:hAnsi="Arial" w:cs="Arial"/>
          <w:lang w:val="fr-FR"/>
        </w:rPr>
        <w:t xml:space="preserve">), qui semble avoir été omis, ainsi que de la sous-espèce rare du pétrel des </w:t>
      </w:r>
      <w:proofErr w:type="spellStart"/>
      <w:r w:rsidRPr="00312C8A">
        <w:rPr>
          <w:rFonts w:ascii="Arial" w:eastAsia="Arial" w:hAnsi="Arial" w:cs="Arial"/>
          <w:lang w:val="fr-FR"/>
        </w:rPr>
        <w:t>Kermadec</w:t>
      </w:r>
      <w:proofErr w:type="spellEnd"/>
      <w:r w:rsidRPr="00312C8A">
        <w:rPr>
          <w:rFonts w:ascii="Arial" w:eastAsia="Arial" w:hAnsi="Arial" w:cs="Arial"/>
          <w:lang w:val="fr-FR"/>
        </w:rPr>
        <w:t xml:space="preserve"> (</w:t>
      </w:r>
      <w:proofErr w:type="spellStart"/>
      <w:r w:rsidRPr="00312C8A">
        <w:rPr>
          <w:rFonts w:ascii="Arial" w:eastAsia="Arial" w:hAnsi="Arial" w:cs="Arial"/>
          <w:i/>
          <w:iCs/>
          <w:lang w:val="fr-FR"/>
        </w:rPr>
        <w:t>Pterodroma</w:t>
      </w:r>
      <w:proofErr w:type="spellEnd"/>
      <w:r w:rsidRPr="00312C8A">
        <w:rPr>
          <w:rFonts w:ascii="Arial" w:eastAsia="Arial" w:hAnsi="Arial" w:cs="Arial"/>
          <w:i/>
          <w:iCs/>
          <w:lang w:val="fr-FR"/>
        </w:rPr>
        <w:t xml:space="preserve"> </w:t>
      </w:r>
      <w:proofErr w:type="spellStart"/>
      <w:r w:rsidRPr="00312C8A">
        <w:rPr>
          <w:rFonts w:ascii="Arial" w:eastAsia="Arial" w:hAnsi="Arial" w:cs="Arial"/>
          <w:i/>
          <w:iCs/>
          <w:lang w:val="fr-FR"/>
        </w:rPr>
        <w:t>neglecta</w:t>
      </w:r>
      <w:proofErr w:type="spellEnd"/>
      <w:r w:rsidRPr="00312C8A">
        <w:rPr>
          <w:rFonts w:ascii="Arial" w:eastAsia="Arial" w:hAnsi="Arial" w:cs="Arial"/>
          <w:i/>
          <w:iCs/>
          <w:lang w:val="fr-FR"/>
        </w:rPr>
        <w:t xml:space="preserve"> </w:t>
      </w:r>
      <w:proofErr w:type="spellStart"/>
      <w:r w:rsidRPr="00312C8A">
        <w:rPr>
          <w:rFonts w:ascii="Arial" w:eastAsia="Arial" w:hAnsi="Arial" w:cs="Arial"/>
          <w:i/>
          <w:iCs/>
          <w:lang w:val="fr-FR"/>
        </w:rPr>
        <w:t>juana</w:t>
      </w:r>
      <w:proofErr w:type="spellEnd"/>
      <w:r w:rsidRPr="00312C8A">
        <w:rPr>
          <w:rFonts w:ascii="Arial" w:eastAsia="Arial" w:hAnsi="Arial" w:cs="Arial"/>
          <w:lang w:val="fr-FR"/>
        </w:rPr>
        <w:t>).</w:t>
      </w:r>
    </w:p>
    <w:p w14:paraId="2FB6D199" w14:textId="77777777" w:rsidR="00F152D8" w:rsidRPr="00312C8A" w:rsidRDefault="00F152D8">
      <w:pPr>
        <w:spacing w:after="0"/>
        <w:jc w:val="both"/>
        <w:rPr>
          <w:rFonts w:ascii="Arial" w:eastAsia="Arial" w:hAnsi="Arial" w:cs="Arial"/>
          <w:lang w:val="fr-FR"/>
        </w:rPr>
      </w:pPr>
    </w:p>
    <w:p w14:paraId="1393AC2F" w14:textId="77777777" w:rsidR="00F152D8" w:rsidRPr="00312C8A" w:rsidRDefault="00CC0F72">
      <w:pPr>
        <w:spacing w:after="0"/>
        <w:jc w:val="both"/>
        <w:rPr>
          <w:rFonts w:ascii="Arial" w:hAnsi="Arial" w:cs="Arial"/>
          <w:lang w:val="fr-FR"/>
        </w:rPr>
      </w:pPr>
      <w:r w:rsidRPr="00312C8A">
        <w:rPr>
          <w:rFonts w:ascii="Arial" w:hAnsi="Arial" w:cs="Arial"/>
          <w:lang w:val="fr-FR"/>
        </w:rPr>
        <w:t xml:space="preserve">Les taxons de pétrels </w:t>
      </w:r>
      <w:proofErr w:type="spellStart"/>
      <w:r w:rsidRPr="00312C8A">
        <w:rPr>
          <w:rFonts w:ascii="Arial" w:hAnsi="Arial" w:cs="Arial"/>
          <w:lang w:val="fr-FR"/>
        </w:rPr>
        <w:t>gadfly</w:t>
      </w:r>
      <w:proofErr w:type="spellEnd"/>
      <w:r w:rsidRPr="00312C8A">
        <w:rPr>
          <w:rFonts w:ascii="Arial" w:hAnsi="Arial" w:cs="Arial"/>
          <w:lang w:val="fr-FR"/>
        </w:rPr>
        <w:t xml:space="preserve"> inclus dans cette proposition actuelle d</w:t>
      </w:r>
      <w:r w:rsidR="00576D67" w:rsidRPr="00312C8A">
        <w:rPr>
          <w:rFonts w:ascii="Arial" w:hAnsi="Arial" w:cs="Arial"/>
          <w:lang w:val="fr-FR"/>
        </w:rPr>
        <w:t>’</w:t>
      </w:r>
      <w:r w:rsidRPr="00312C8A">
        <w:rPr>
          <w:rFonts w:ascii="Arial" w:hAnsi="Arial" w:cs="Arial"/>
          <w:lang w:val="fr-FR"/>
        </w:rPr>
        <w:t>inscription bénéficieraient considérablement de la coopération internationale générée par une inscription aux annexes de la CMS. En plus de contribuer à augmenter la sensibilisation mondiale à ces taxons, une inscription à la CMS encouragerait la coopération pour aborder les menaces communes auxquelles ces taxons sont confrontés sur terre. Il est notamment nécessaire de renforcer la coopération en matière de recherche sur les espèces, de partage d</w:t>
      </w:r>
      <w:r w:rsidR="00576D67" w:rsidRPr="00312C8A">
        <w:rPr>
          <w:rFonts w:ascii="Arial" w:hAnsi="Arial" w:cs="Arial"/>
          <w:lang w:val="fr-FR"/>
        </w:rPr>
        <w:t>’</w:t>
      </w:r>
      <w:r w:rsidRPr="00312C8A">
        <w:rPr>
          <w:rFonts w:ascii="Arial" w:hAnsi="Arial" w:cs="Arial"/>
          <w:lang w:val="fr-FR"/>
        </w:rPr>
        <w:t>expertise et d</w:t>
      </w:r>
      <w:r w:rsidR="00576D67" w:rsidRPr="00312C8A">
        <w:rPr>
          <w:rFonts w:ascii="Arial" w:hAnsi="Arial" w:cs="Arial"/>
          <w:lang w:val="fr-FR"/>
        </w:rPr>
        <w:t>’</w:t>
      </w:r>
      <w:r w:rsidRPr="00312C8A">
        <w:rPr>
          <w:rFonts w:ascii="Arial" w:hAnsi="Arial" w:cs="Arial"/>
          <w:lang w:val="fr-FR"/>
        </w:rPr>
        <w:t>actions de conservation pour protéger les sites de reproduction. La coopération entre les pays est également nécessaire pour faire face aux menaces croissantes qui pèsent sur les oiseaux marins en mer. Pour les taxons inscrits à l</w:t>
      </w:r>
      <w:r w:rsidR="00576D67" w:rsidRPr="00312C8A">
        <w:rPr>
          <w:rFonts w:ascii="Arial" w:hAnsi="Arial" w:cs="Arial"/>
          <w:lang w:val="fr-FR"/>
        </w:rPr>
        <w:t>’</w:t>
      </w:r>
      <w:r w:rsidRPr="00312C8A">
        <w:rPr>
          <w:rFonts w:ascii="Arial" w:hAnsi="Arial" w:cs="Arial"/>
          <w:lang w:val="fr-FR"/>
        </w:rPr>
        <w:t>Annexe I, des mesures de protection strictes seraient nécessaires. Une inscription à la CMS constituerait la base d</w:t>
      </w:r>
      <w:r w:rsidR="00576D67" w:rsidRPr="00312C8A">
        <w:rPr>
          <w:rFonts w:ascii="Arial" w:hAnsi="Arial" w:cs="Arial"/>
          <w:lang w:val="fr-FR"/>
        </w:rPr>
        <w:t>’</w:t>
      </w:r>
      <w:r w:rsidRPr="00312C8A">
        <w:rPr>
          <w:rFonts w:ascii="Arial" w:hAnsi="Arial" w:cs="Arial"/>
          <w:lang w:val="fr-FR"/>
        </w:rPr>
        <w:t>une Action concertée CMS à l</w:t>
      </w:r>
      <w:r w:rsidR="00576D67" w:rsidRPr="00312C8A">
        <w:rPr>
          <w:rFonts w:ascii="Arial" w:hAnsi="Arial" w:cs="Arial"/>
          <w:lang w:val="fr-FR"/>
        </w:rPr>
        <w:t>’</w:t>
      </w:r>
      <w:r w:rsidRPr="00312C8A">
        <w:rPr>
          <w:rFonts w:ascii="Arial" w:hAnsi="Arial" w:cs="Arial"/>
          <w:lang w:val="fr-FR"/>
        </w:rPr>
        <w:t>avenir, qui définirait les mesures de conservation pour les États de l</w:t>
      </w:r>
      <w:r w:rsidR="00576D67" w:rsidRPr="00312C8A">
        <w:rPr>
          <w:rFonts w:ascii="Arial" w:hAnsi="Arial" w:cs="Arial"/>
          <w:lang w:val="fr-FR"/>
        </w:rPr>
        <w:t>’</w:t>
      </w:r>
      <w:r w:rsidRPr="00312C8A">
        <w:rPr>
          <w:rFonts w:ascii="Arial" w:hAnsi="Arial" w:cs="Arial"/>
          <w:lang w:val="fr-FR"/>
        </w:rPr>
        <w:t xml:space="preserve">aire de répartition. Les 26 taxons de pétrels </w:t>
      </w:r>
      <w:proofErr w:type="spellStart"/>
      <w:r w:rsidRPr="00312C8A">
        <w:rPr>
          <w:rFonts w:ascii="Arial" w:hAnsi="Arial" w:cs="Arial"/>
          <w:lang w:val="fr-FR"/>
        </w:rPr>
        <w:t>gadfly</w:t>
      </w:r>
      <w:proofErr w:type="spellEnd"/>
      <w:r w:rsidRPr="00312C8A">
        <w:rPr>
          <w:rFonts w:ascii="Arial" w:hAnsi="Arial" w:cs="Arial"/>
          <w:lang w:val="fr-FR"/>
        </w:rPr>
        <w:t xml:space="preserve"> relèvent de la juridiction de 39 Parties à la CMS et de 24 États de l</w:t>
      </w:r>
      <w:r w:rsidR="00576D67" w:rsidRPr="00312C8A">
        <w:rPr>
          <w:rFonts w:ascii="Arial" w:hAnsi="Arial" w:cs="Arial"/>
          <w:lang w:val="fr-FR"/>
        </w:rPr>
        <w:t>’</w:t>
      </w:r>
      <w:r w:rsidRPr="00312C8A">
        <w:rPr>
          <w:rFonts w:ascii="Arial" w:hAnsi="Arial" w:cs="Arial"/>
          <w:lang w:val="fr-FR"/>
        </w:rPr>
        <w:t>aire de répartition non-Parties, ce qui illustre clairement la nécessité d</w:t>
      </w:r>
      <w:r w:rsidR="00576D67" w:rsidRPr="00312C8A">
        <w:rPr>
          <w:rFonts w:ascii="Arial" w:hAnsi="Arial" w:cs="Arial"/>
          <w:lang w:val="fr-FR"/>
        </w:rPr>
        <w:t>’</w:t>
      </w:r>
      <w:r w:rsidRPr="00312C8A">
        <w:rPr>
          <w:rFonts w:ascii="Arial" w:hAnsi="Arial" w:cs="Arial"/>
          <w:lang w:val="fr-FR"/>
        </w:rPr>
        <w:t>une coopération internationale pour protéger ces taxons hautement mobiles.</w:t>
      </w:r>
    </w:p>
    <w:p w14:paraId="23413322" w14:textId="77777777" w:rsidR="00F152D8" w:rsidRPr="00312C8A" w:rsidRDefault="00F152D8">
      <w:pPr>
        <w:pStyle w:val="Default"/>
        <w:jc w:val="both"/>
        <w:rPr>
          <w:rFonts w:cs="Arial"/>
          <w:b/>
          <w:bCs/>
          <w:color w:val="auto"/>
          <w:sz w:val="22"/>
          <w:szCs w:val="22"/>
          <w:lang w:val="fr-FR"/>
        </w:rPr>
      </w:pPr>
    </w:p>
    <w:p w14:paraId="175371B3" w14:textId="77777777" w:rsidR="00F152D8" w:rsidRPr="00312C8A" w:rsidRDefault="00CC0F72">
      <w:pPr>
        <w:pStyle w:val="Default"/>
        <w:ind w:left="567" w:hanging="567"/>
        <w:jc w:val="both"/>
        <w:rPr>
          <w:rFonts w:cs="Arial"/>
          <w:color w:val="auto"/>
          <w:sz w:val="22"/>
          <w:szCs w:val="22"/>
          <w:lang w:val="fr-FR"/>
        </w:rPr>
      </w:pPr>
      <w:r w:rsidRPr="00312C8A">
        <w:rPr>
          <w:rFonts w:cs="Arial"/>
          <w:color w:val="auto"/>
          <w:sz w:val="22"/>
          <w:szCs w:val="22"/>
          <w:lang w:val="fr-FR"/>
        </w:rPr>
        <w:t xml:space="preserve">2.1. </w:t>
      </w:r>
      <w:r w:rsidRPr="00312C8A">
        <w:rPr>
          <w:rFonts w:cs="Arial"/>
          <w:color w:val="auto"/>
          <w:sz w:val="22"/>
          <w:szCs w:val="22"/>
          <w:lang w:val="fr-FR"/>
        </w:rPr>
        <w:tab/>
        <w:t>Inclusion des sous-espèces et des populations géographiques</w:t>
      </w:r>
    </w:p>
    <w:p w14:paraId="773DAB67" w14:textId="77777777" w:rsidR="00F152D8" w:rsidRPr="00312C8A" w:rsidRDefault="00F152D8">
      <w:pPr>
        <w:pStyle w:val="Default"/>
        <w:ind w:left="567" w:hanging="567"/>
        <w:jc w:val="both"/>
        <w:rPr>
          <w:rFonts w:cs="Arial"/>
          <w:color w:val="auto"/>
          <w:sz w:val="22"/>
          <w:szCs w:val="22"/>
          <w:lang w:val="fr-FR"/>
        </w:rPr>
      </w:pPr>
    </w:p>
    <w:p w14:paraId="13E58448" w14:textId="77777777" w:rsidR="00F152D8" w:rsidRPr="00312C8A" w:rsidRDefault="00CC0F72">
      <w:pPr>
        <w:spacing w:after="0"/>
        <w:jc w:val="both"/>
        <w:rPr>
          <w:rFonts w:ascii="Arial" w:hAnsi="Arial" w:cs="Arial"/>
          <w:lang w:val="fr-FR"/>
        </w:rPr>
      </w:pPr>
      <w:r w:rsidRPr="00312C8A">
        <w:rPr>
          <w:rFonts w:ascii="Arial" w:hAnsi="Arial" w:cs="Arial"/>
          <w:lang w:val="fr-FR"/>
        </w:rPr>
        <w:t>En appliquant la taxonomie convenue lors de la 12e</w:t>
      </w:r>
      <w:r w:rsidRPr="00312C8A">
        <w:rPr>
          <w:rFonts w:ascii="Arial" w:hAnsi="Arial" w:cs="Arial"/>
          <w:vertAlign w:val="superscript"/>
          <w:lang w:val="fr-FR"/>
        </w:rPr>
        <w:t xml:space="preserve"> </w:t>
      </w:r>
      <w:r w:rsidRPr="00826FA5">
        <w:rPr>
          <w:rFonts w:ascii="Arial" w:hAnsi="Arial" w:cs="Arial"/>
          <w:lang w:val="fr-FR"/>
        </w:rPr>
        <w:t>Conférence des Parties (</w:t>
      </w:r>
      <w:proofErr w:type="spellStart"/>
      <w:r w:rsidRPr="00826FA5">
        <w:rPr>
          <w:rFonts w:ascii="Arial" w:hAnsi="Arial" w:cs="Arial"/>
          <w:lang w:val="fr-FR"/>
        </w:rPr>
        <w:t>Handbook</w:t>
      </w:r>
      <w:proofErr w:type="spellEnd"/>
      <w:r w:rsidRPr="00826FA5">
        <w:rPr>
          <w:rFonts w:ascii="Arial" w:hAnsi="Arial" w:cs="Arial"/>
          <w:lang w:val="fr-FR"/>
        </w:rPr>
        <w:t xml:space="preserve"> of </w:t>
      </w:r>
      <w:proofErr w:type="spellStart"/>
      <w:r w:rsidRPr="00826FA5">
        <w:rPr>
          <w:rFonts w:ascii="Arial" w:hAnsi="Arial" w:cs="Arial"/>
          <w:lang w:val="fr-FR"/>
        </w:rPr>
        <w:t>Birds</w:t>
      </w:r>
      <w:proofErr w:type="spellEnd"/>
      <w:r w:rsidRPr="00826FA5">
        <w:rPr>
          <w:rFonts w:ascii="Arial" w:hAnsi="Arial" w:cs="Arial"/>
          <w:lang w:val="fr-FR"/>
        </w:rPr>
        <w:t xml:space="preserve"> of the World et </w:t>
      </w:r>
      <w:proofErr w:type="spellStart"/>
      <w:r w:rsidRPr="00826FA5">
        <w:rPr>
          <w:rFonts w:ascii="Arial" w:hAnsi="Arial" w:cs="Arial"/>
          <w:lang w:val="fr-FR"/>
        </w:rPr>
        <w:t>Birdlife</w:t>
      </w:r>
      <w:proofErr w:type="spellEnd"/>
      <w:r w:rsidRPr="00826FA5">
        <w:rPr>
          <w:rFonts w:ascii="Arial" w:hAnsi="Arial" w:cs="Arial"/>
          <w:lang w:val="fr-FR"/>
        </w:rPr>
        <w:t xml:space="preserve"> International Checklist of the </w:t>
      </w:r>
      <w:proofErr w:type="spellStart"/>
      <w:r w:rsidRPr="00826FA5">
        <w:rPr>
          <w:rFonts w:ascii="Arial" w:hAnsi="Arial" w:cs="Arial"/>
          <w:lang w:val="fr-FR"/>
        </w:rPr>
        <w:t>Birds</w:t>
      </w:r>
      <w:proofErr w:type="spellEnd"/>
      <w:r w:rsidRPr="00826FA5">
        <w:rPr>
          <w:rFonts w:ascii="Arial" w:hAnsi="Arial" w:cs="Arial"/>
          <w:lang w:val="fr-FR"/>
        </w:rPr>
        <w:t xml:space="preserve"> of the World), la présente proposition énumère séparément trois sous-espèces et deux populations géographiques. Le pétrel de Vanuatu (</w:t>
      </w:r>
      <w:proofErr w:type="spellStart"/>
      <w:r w:rsidRPr="00826FA5">
        <w:rPr>
          <w:rFonts w:ascii="Arial" w:hAnsi="Arial" w:cs="Arial"/>
          <w:i/>
          <w:iCs/>
          <w:lang w:val="fr-FR"/>
        </w:rPr>
        <w:t>Pterodroma</w:t>
      </w:r>
      <w:proofErr w:type="spellEnd"/>
      <w:r w:rsidRPr="00826FA5">
        <w:rPr>
          <w:rFonts w:ascii="Arial" w:hAnsi="Arial" w:cs="Arial"/>
          <w:i/>
          <w:iCs/>
          <w:lang w:val="fr-FR"/>
        </w:rPr>
        <w:t xml:space="preserve"> </w:t>
      </w:r>
      <w:proofErr w:type="spellStart"/>
      <w:r w:rsidRPr="00826FA5">
        <w:rPr>
          <w:rFonts w:ascii="Arial" w:hAnsi="Arial" w:cs="Arial"/>
          <w:i/>
          <w:iCs/>
          <w:lang w:val="fr-FR"/>
        </w:rPr>
        <w:t>cervica</w:t>
      </w:r>
      <w:r w:rsidRPr="00312C8A">
        <w:rPr>
          <w:rFonts w:ascii="Arial" w:hAnsi="Arial" w:cs="Arial"/>
          <w:i/>
          <w:iCs/>
          <w:lang w:val="fr-FR"/>
        </w:rPr>
        <w:t>lis</w:t>
      </w:r>
      <w:proofErr w:type="spellEnd"/>
      <w:r w:rsidRPr="00312C8A">
        <w:rPr>
          <w:rFonts w:ascii="Arial" w:hAnsi="Arial" w:cs="Arial"/>
          <w:i/>
          <w:iCs/>
          <w:lang w:val="fr-FR"/>
        </w:rPr>
        <w:t xml:space="preserve"> occulta</w:t>
      </w:r>
      <w:r w:rsidRPr="00312C8A">
        <w:rPr>
          <w:rFonts w:ascii="Arial" w:hAnsi="Arial" w:cs="Arial"/>
          <w:lang w:val="fr-FR"/>
        </w:rPr>
        <w:t xml:space="preserve">) est considéré comme une sous-espèce par </w:t>
      </w:r>
      <w:proofErr w:type="spellStart"/>
      <w:r w:rsidRPr="00312C8A">
        <w:rPr>
          <w:rFonts w:ascii="Arial" w:hAnsi="Arial" w:cs="Arial"/>
          <w:lang w:val="fr-FR"/>
        </w:rPr>
        <w:t>Birdlife</w:t>
      </w:r>
      <w:proofErr w:type="spellEnd"/>
      <w:r w:rsidRPr="00312C8A">
        <w:rPr>
          <w:rFonts w:ascii="Arial" w:hAnsi="Arial" w:cs="Arial"/>
          <w:lang w:val="fr-FR"/>
        </w:rPr>
        <w:t>/UICN et a le même statut de menace que le pétrel à cou blanc (</w:t>
      </w:r>
      <w:r w:rsidRPr="00312C8A">
        <w:rPr>
          <w:rFonts w:ascii="Arial" w:hAnsi="Arial" w:cs="Arial"/>
          <w:i/>
          <w:iCs/>
          <w:lang w:val="fr-FR"/>
        </w:rPr>
        <w:t xml:space="preserve">Pt. c. </w:t>
      </w:r>
      <w:proofErr w:type="spellStart"/>
      <w:r w:rsidRPr="00312C8A">
        <w:rPr>
          <w:rFonts w:ascii="Arial" w:hAnsi="Arial" w:cs="Arial"/>
          <w:i/>
          <w:iCs/>
          <w:lang w:val="fr-FR"/>
        </w:rPr>
        <w:t>cervicalis</w:t>
      </w:r>
      <w:proofErr w:type="spellEnd"/>
      <w:r w:rsidRPr="00312C8A">
        <w:rPr>
          <w:rFonts w:ascii="Arial" w:hAnsi="Arial" w:cs="Arial"/>
          <w:i/>
          <w:iCs/>
          <w:lang w:val="fr-FR"/>
        </w:rPr>
        <w:t>)</w:t>
      </w:r>
      <w:r w:rsidRPr="00312C8A">
        <w:rPr>
          <w:rFonts w:ascii="Arial" w:hAnsi="Arial" w:cs="Arial"/>
          <w:lang w:val="fr-FR"/>
        </w:rPr>
        <w:t>. Cependant, avec seulement 500 à 2 500 couples reproducteurs (Harrison et al. 2021, Vaughan et al. 2024) confinés à une petite zone d</w:t>
      </w:r>
      <w:r w:rsidR="00576D67" w:rsidRPr="00312C8A">
        <w:rPr>
          <w:rFonts w:ascii="Arial" w:hAnsi="Arial" w:cs="Arial"/>
          <w:lang w:val="fr-FR"/>
        </w:rPr>
        <w:t>’</w:t>
      </w:r>
      <w:r w:rsidRPr="00312C8A">
        <w:rPr>
          <w:rFonts w:ascii="Arial" w:hAnsi="Arial" w:cs="Arial"/>
          <w:lang w:val="fr-FR"/>
        </w:rPr>
        <w:t xml:space="preserve">une île volcanique, nous estimons que les </w:t>
      </w:r>
      <w:r w:rsidRPr="00312C8A">
        <w:rPr>
          <w:rFonts w:ascii="Arial" w:hAnsi="Arial" w:cs="Arial"/>
          <w:lang w:val="fr-FR"/>
        </w:rPr>
        <w:lastRenderedPageBreak/>
        <w:t>pétrels de Vanuatu devraient être inscrits séparément, car ils sont confrontés à des menaces terrestres différentes de celles de la sous-espèce nominale. Le pétrel de Cook du Sud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cookii</w:t>
      </w:r>
      <w:proofErr w:type="spellEnd"/>
      <w:r w:rsidRPr="00312C8A">
        <w:rPr>
          <w:rFonts w:ascii="Arial" w:hAnsi="Arial" w:cs="Arial"/>
          <w:i/>
          <w:iCs/>
          <w:lang w:val="fr-FR"/>
        </w:rPr>
        <w:t xml:space="preserve"> orientalis</w:t>
      </w:r>
      <w:r w:rsidRPr="00312C8A">
        <w:rPr>
          <w:rFonts w:ascii="Arial" w:hAnsi="Arial" w:cs="Arial"/>
          <w:lang w:val="fr-FR"/>
        </w:rPr>
        <w:t>) est également inscrit ici en tant que sous-espèce, car ses voies de migration et ses zones d</w:t>
      </w:r>
      <w:r w:rsidR="00576D67" w:rsidRPr="00312C8A">
        <w:rPr>
          <w:rFonts w:ascii="Arial" w:hAnsi="Arial" w:cs="Arial"/>
          <w:lang w:val="fr-FR"/>
        </w:rPr>
        <w:t>’</w:t>
      </w:r>
      <w:r w:rsidRPr="00312C8A">
        <w:rPr>
          <w:rFonts w:ascii="Arial" w:hAnsi="Arial" w:cs="Arial"/>
          <w:lang w:val="fr-FR"/>
        </w:rPr>
        <w:t>alimentation ne se chevauchent pas avec celles du pétrel de Cook du Nord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cookii</w:t>
      </w:r>
      <w:proofErr w:type="spellEnd"/>
      <w:r w:rsidRPr="00312C8A">
        <w:rPr>
          <w:rFonts w:ascii="Arial" w:hAnsi="Arial" w:cs="Arial"/>
          <w:i/>
          <w:iCs/>
          <w:lang w:val="fr-FR"/>
        </w:rPr>
        <w:t xml:space="preserve"> </w:t>
      </w:r>
      <w:proofErr w:type="spellStart"/>
      <w:r w:rsidRPr="00312C8A">
        <w:rPr>
          <w:rFonts w:ascii="Arial" w:hAnsi="Arial" w:cs="Arial"/>
          <w:i/>
          <w:iCs/>
          <w:lang w:val="fr-FR"/>
        </w:rPr>
        <w:t>cookii</w:t>
      </w:r>
      <w:proofErr w:type="spellEnd"/>
      <w:r w:rsidRPr="00312C8A">
        <w:rPr>
          <w:rFonts w:ascii="Arial" w:hAnsi="Arial" w:cs="Arial"/>
          <w:lang w:val="fr-FR"/>
        </w:rPr>
        <w:t>) (</w:t>
      </w:r>
      <w:proofErr w:type="spellStart"/>
      <w:r w:rsidRPr="00312C8A">
        <w:rPr>
          <w:rFonts w:ascii="Arial" w:hAnsi="Arial" w:cs="Arial"/>
          <w:lang w:val="fr-FR"/>
        </w:rPr>
        <w:t>Rayner</w:t>
      </w:r>
      <w:proofErr w:type="spellEnd"/>
      <w:r w:rsidRPr="00312C8A">
        <w:rPr>
          <w:rFonts w:ascii="Arial" w:hAnsi="Arial" w:cs="Arial"/>
          <w:lang w:val="fr-FR"/>
        </w:rPr>
        <w:t xml:space="preserve"> et al., 2008, 2011). De plus, il existe des différences génétiques et morphologiques ainsi que des calendriers de reproduction distincts (</w:t>
      </w:r>
      <w:proofErr w:type="spellStart"/>
      <w:r w:rsidRPr="00312C8A">
        <w:rPr>
          <w:rFonts w:ascii="Arial" w:hAnsi="Arial" w:cs="Arial"/>
          <w:lang w:val="fr-FR"/>
        </w:rPr>
        <w:t>Rayner</w:t>
      </w:r>
      <w:proofErr w:type="spellEnd"/>
      <w:r w:rsidRPr="00312C8A">
        <w:rPr>
          <w:rFonts w:ascii="Arial" w:hAnsi="Arial" w:cs="Arial"/>
          <w:lang w:val="fr-FR"/>
        </w:rPr>
        <w:t xml:space="preserve"> et al., 2010, 2020). La sous-espèce chilienne du pétrel de </w:t>
      </w:r>
      <w:proofErr w:type="spellStart"/>
      <w:r w:rsidRPr="00312C8A">
        <w:rPr>
          <w:rFonts w:ascii="Arial" w:hAnsi="Arial" w:cs="Arial"/>
          <w:lang w:val="fr-FR"/>
        </w:rPr>
        <w:t>Kermadec</w:t>
      </w:r>
      <w:proofErr w:type="spellEnd"/>
      <w:r w:rsidRPr="00312C8A">
        <w:rPr>
          <w:rFonts w:ascii="Arial" w:hAnsi="Arial" w:cs="Arial"/>
          <w:lang w:val="fr-FR"/>
        </w:rPr>
        <w:t xml:space="preserve">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neglecta</w:t>
      </w:r>
      <w:proofErr w:type="spellEnd"/>
      <w:r w:rsidRPr="00312C8A">
        <w:rPr>
          <w:rFonts w:ascii="Arial" w:hAnsi="Arial" w:cs="Arial"/>
          <w:i/>
          <w:iCs/>
          <w:lang w:val="fr-FR"/>
        </w:rPr>
        <w:t xml:space="preserve"> </w:t>
      </w:r>
      <w:proofErr w:type="spellStart"/>
      <w:r w:rsidRPr="00312C8A">
        <w:rPr>
          <w:rFonts w:ascii="Arial" w:hAnsi="Arial" w:cs="Arial"/>
          <w:i/>
          <w:iCs/>
          <w:lang w:val="fr-FR"/>
        </w:rPr>
        <w:t>juana</w:t>
      </w:r>
      <w:proofErr w:type="spellEnd"/>
      <w:r w:rsidRPr="00312C8A">
        <w:rPr>
          <w:rFonts w:ascii="Arial" w:hAnsi="Arial" w:cs="Arial"/>
          <w:lang w:val="fr-FR"/>
        </w:rPr>
        <w:t>) est une forme plus grande et plus sombre de cette espèce subtropicale très répandue, dont la reproduction est limitée à deux petits groupes d</w:t>
      </w:r>
      <w:r w:rsidR="00576D67" w:rsidRPr="00312C8A">
        <w:rPr>
          <w:rFonts w:ascii="Arial" w:hAnsi="Arial" w:cs="Arial"/>
          <w:lang w:val="fr-FR"/>
        </w:rPr>
        <w:t>’</w:t>
      </w:r>
      <w:r w:rsidRPr="00312C8A">
        <w:rPr>
          <w:rFonts w:ascii="Arial" w:hAnsi="Arial" w:cs="Arial"/>
          <w:lang w:val="fr-FR"/>
        </w:rPr>
        <w:t>îles situés à l</w:t>
      </w:r>
      <w:r w:rsidR="00576D67" w:rsidRPr="00312C8A">
        <w:rPr>
          <w:rFonts w:ascii="Arial" w:hAnsi="Arial" w:cs="Arial"/>
          <w:lang w:val="fr-FR"/>
        </w:rPr>
        <w:t>’</w:t>
      </w:r>
      <w:r w:rsidRPr="00312C8A">
        <w:rPr>
          <w:rFonts w:ascii="Arial" w:hAnsi="Arial" w:cs="Arial"/>
          <w:lang w:val="fr-FR"/>
        </w:rPr>
        <w:t xml:space="preserve">ouest du Chili. Les mammifères introduits ont modifié les habitats de reproduction et ont fortement limité les possibilités de nidification dans le groupe </w:t>
      </w:r>
      <w:r w:rsidRPr="00312C8A">
        <w:rPr>
          <w:rFonts w:ascii="Arial" w:eastAsia="Times New Roman" w:hAnsi="Arial" w:cs="Arial"/>
          <w:lang w:val="fr-FR" w:eastAsia="en-NZ"/>
        </w:rPr>
        <w:t>Juan Fernández</w:t>
      </w:r>
      <w:r w:rsidRPr="00312C8A">
        <w:rPr>
          <w:rFonts w:ascii="Arial" w:hAnsi="Arial" w:cs="Arial"/>
          <w:lang w:val="fr-FR"/>
        </w:rPr>
        <w:t>.</w:t>
      </w:r>
    </w:p>
    <w:p w14:paraId="67108D5A" w14:textId="77777777" w:rsidR="00F152D8" w:rsidRPr="00312C8A" w:rsidRDefault="00F152D8">
      <w:pPr>
        <w:spacing w:after="0"/>
        <w:jc w:val="both"/>
        <w:rPr>
          <w:rFonts w:ascii="Arial" w:hAnsi="Arial" w:cs="Arial"/>
          <w:lang w:val="fr-FR"/>
        </w:rPr>
      </w:pPr>
    </w:p>
    <w:p w14:paraId="010BB5AD" w14:textId="77777777" w:rsidR="00F152D8" w:rsidRPr="00312C8A" w:rsidRDefault="00CC0F72">
      <w:pPr>
        <w:spacing w:after="0"/>
        <w:jc w:val="both"/>
        <w:rPr>
          <w:rFonts w:ascii="Arial" w:hAnsi="Arial" w:cs="Arial"/>
          <w:lang w:val="fr-FR"/>
        </w:rPr>
      </w:pPr>
      <w:r w:rsidRPr="00312C8A">
        <w:rPr>
          <w:rFonts w:ascii="Arial" w:hAnsi="Arial" w:cs="Arial"/>
          <w:shd w:val="clear" w:color="auto" w:fill="FFFFFF"/>
          <w:lang w:val="fr-FR"/>
        </w:rPr>
        <w:t>Les populations géographiquement isolées de pétrel de Gould (également appelé pétrel à ailes blanches par certaines agences) (</w:t>
      </w:r>
      <w:proofErr w:type="spellStart"/>
      <w:r w:rsidRPr="00312C8A">
        <w:rPr>
          <w:rFonts w:ascii="Arial" w:hAnsi="Arial" w:cs="Arial"/>
          <w:i/>
          <w:iCs/>
          <w:shd w:val="clear" w:color="auto" w:fill="FFFFFF"/>
          <w:lang w:val="fr-FR"/>
        </w:rPr>
        <w:t>Pterodroma</w:t>
      </w:r>
      <w:proofErr w:type="spellEnd"/>
      <w:r w:rsidRPr="00312C8A">
        <w:rPr>
          <w:rFonts w:ascii="Arial" w:hAnsi="Arial" w:cs="Arial"/>
          <w:i/>
          <w:iCs/>
          <w:shd w:val="clear" w:color="auto" w:fill="FFFFFF"/>
          <w:lang w:val="fr-FR"/>
        </w:rPr>
        <w:t xml:space="preserve"> </w:t>
      </w:r>
      <w:proofErr w:type="spellStart"/>
      <w:r w:rsidRPr="00312C8A">
        <w:rPr>
          <w:rFonts w:ascii="Arial" w:hAnsi="Arial" w:cs="Arial"/>
          <w:i/>
          <w:iCs/>
          <w:shd w:val="clear" w:color="auto" w:fill="FFFFFF"/>
          <w:lang w:val="fr-FR"/>
        </w:rPr>
        <w:t>leucoptera</w:t>
      </w:r>
      <w:proofErr w:type="spellEnd"/>
      <w:r w:rsidRPr="00312C8A">
        <w:rPr>
          <w:rFonts w:ascii="Arial" w:hAnsi="Arial" w:cs="Arial"/>
          <w:shd w:val="clear" w:color="auto" w:fill="FFFFFF"/>
          <w:lang w:val="fr-FR"/>
        </w:rPr>
        <w:t>) sont morphologiquement (</w:t>
      </w:r>
      <w:proofErr w:type="spellStart"/>
      <w:r w:rsidRPr="00312C8A">
        <w:rPr>
          <w:rFonts w:ascii="Arial" w:hAnsi="Arial" w:cs="Arial"/>
          <w:shd w:val="clear" w:color="auto" w:fill="FFFFFF"/>
          <w:lang w:val="fr-FR"/>
        </w:rPr>
        <w:t>Portelli</w:t>
      </w:r>
      <w:proofErr w:type="spellEnd"/>
      <w:r w:rsidR="00576D67" w:rsidRPr="00312C8A">
        <w:rPr>
          <w:rFonts w:ascii="Arial" w:hAnsi="Arial" w:cs="Arial"/>
          <w:shd w:val="clear" w:color="auto" w:fill="FFFFFF"/>
          <w:lang w:val="fr-FR"/>
        </w:rPr>
        <w:t> </w:t>
      </w:r>
      <w:r w:rsidRPr="00312C8A">
        <w:rPr>
          <w:rFonts w:ascii="Arial" w:hAnsi="Arial" w:cs="Arial"/>
          <w:shd w:val="clear" w:color="auto" w:fill="FFFFFF"/>
          <w:lang w:val="fr-FR"/>
        </w:rPr>
        <w:t>2016) et génétiquement similaires (Iglesias-Vasquez et al. 2017). Cependant, les deux populations présentent des différences écologiques en ce qui concerne la distribution de la recherche de nourriture en été, la phénologie de la reproduction et l</w:t>
      </w:r>
      <w:r w:rsidR="00576D67" w:rsidRPr="00312C8A">
        <w:rPr>
          <w:rFonts w:ascii="Arial" w:hAnsi="Arial" w:cs="Arial"/>
          <w:shd w:val="clear" w:color="auto" w:fill="FFFFFF"/>
          <w:lang w:val="fr-FR"/>
        </w:rPr>
        <w:t>’</w:t>
      </w:r>
      <w:r w:rsidRPr="00312C8A">
        <w:rPr>
          <w:rFonts w:ascii="Arial" w:hAnsi="Arial" w:cs="Arial"/>
          <w:shd w:val="clear" w:color="auto" w:fill="FFFFFF"/>
          <w:lang w:val="fr-FR"/>
        </w:rPr>
        <w:t>habitat de reproduction (</w:t>
      </w:r>
      <w:proofErr w:type="spellStart"/>
      <w:r w:rsidRPr="00312C8A">
        <w:rPr>
          <w:rFonts w:ascii="Arial" w:hAnsi="Arial" w:cs="Arial"/>
          <w:shd w:val="clear" w:color="auto" w:fill="FFFFFF"/>
          <w:lang w:val="fr-FR"/>
        </w:rPr>
        <w:t>Priddel</w:t>
      </w:r>
      <w:proofErr w:type="spellEnd"/>
      <w:r w:rsidRPr="00312C8A">
        <w:rPr>
          <w:rFonts w:ascii="Arial" w:hAnsi="Arial" w:cs="Arial"/>
          <w:shd w:val="clear" w:color="auto" w:fill="FFFFFF"/>
          <w:lang w:val="fr-FR"/>
        </w:rPr>
        <w:t xml:space="preserve"> et al., 2014, Iglesias-Vasquez et al., 2017). </w:t>
      </w:r>
      <w:r w:rsidRPr="00312C8A">
        <w:rPr>
          <w:rFonts w:ascii="Arial" w:hAnsi="Arial" w:cs="Arial"/>
          <w:lang w:val="fr-FR"/>
        </w:rPr>
        <w:t>Les deux populations reproductrices ont un comportement migratoire différent et passent l</w:t>
      </w:r>
      <w:r w:rsidR="00576D67" w:rsidRPr="00312C8A">
        <w:rPr>
          <w:rFonts w:ascii="Arial" w:hAnsi="Arial" w:cs="Arial"/>
          <w:lang w:val="fr-FR"/>
        </w:rPr>
        <w:t>’</w:t>
      </w:r>
      <w:r w:rsidRPr="00312C8A">
        <w:rPr>
          <w:rFonts w:ascii="Arial" w:hAnsi="Arial" w:cs="Arial"/>
          <w:lang w:val="fr-FR"/>
        </w:rPr>
        <w:t>hiver dans des régions distinctes du centre et de l</w:t>
      </w:r>
      <w:r w:rsidR="00576D67" w:rsidRPr="00312C8A">
        <w:rPr>
          <w:rFonts w:ascii="Arial" w:hAnsi="Arial" w:cs="Arial"/>
          <w:lang w:val="fr-FR"/>
        </w:rPr>
        <w:t>’</w:t>
      </w:r>
      <w:r w:rsidRPr="00312C8A">
        <w:rPr>
          <w:rFonts w:ascii="Arial" w:hAnsi="Arial" w:cs="Arial"/>
          <w:lang w:val="fr-FR"/>
        </w:rPr>
        <w:t>est de l</w:t>
      </w:r>
      <w:r w:rsidR="00576D67" w:rsidRPr="00312C8A">
        <w:rPr>
          <w:rFonts w:ascii="Arial" w:hAnsi="Arial" w:cs="Arial"/>
          <w:lang w:val="fr-FR"/>
        </w:rPr>
        <w:t>’</w:t>
      </w:r>
      <w:r w:rsidRPr="00312C8A">
        <w:rPr>
          <w:rFonts w:ascii="Arial" w:hAnsi="Arial" w:cs="Arial"/>
          <w:lang w:val="fr-FR"/>
        </w:rPr>
        <w:t>océan Pacifique. (</w:t>
      </w:r>
      <w:proofErr w:type="spellStart"/>
      <w:r w:rsidRPr="00312C8A">
        <w:rPr>
          <w:rFonts w:ascii="Arial" w:hAnsi="Arial" w:cs="Arial"/>
          <w:lang w:val="fr-FR"/>
        </w:rPr>
        <w:t>Rayner</w:t>
      </w:r>
      <w:proofErr w:type="spellEnd"/>
      <w:r w:rsidRPr="00312C8A">
        <w:rPr>
          <w:rFonts w:ascii="Arial" w:hAnsi="Arial" w:cs="Arial"/>
          <w:lang w:val="fr-FR"/>
        </w:rPr>
        <w:t xml:space="preserve"> et al., 2016). La population de pétrels de Gould qui se reproduit en Nouvelle-Calédonie (</w:t>
      </w:r>
      <w:r w:rsidRPr="00312C8A">
        <w:rPr>
          <w:rFonts w:ascii="Arial" w:eastAsia="Times New Roman" w:hAnsi="Arial" w:cs="Arial"/>
          <w:lang w:val="fr-FR" w:eastAsia="en-NZ"/>
        </w:rPr>
        <w:t>précédemment</w:t>
      </w:r>
      <w:r w:rsidRPr="00312C8A">
        <w:rPr>
          <w:rFonts w:ascii="Arial" w:eastAsia="Times New Roman" w:hAnsi="Arial" w:cs="Arial"/>
          <w:i/>
          <w:iCs/>
          <w:lang w:val="fr-FR" w:eastAsia="en-NZ"/>
        </w:rPr>
        <w:t xml:space="preserve"> </w:t>
      </w:r>
      <w:r w:rsidRPr="00312C8A">
        <w:rPr>
          <w:rFonts w:ascii="Arial" w:eastAsia="Times New Roman" w:hAnsi="Arial" w:cs="Arial"/>
          <w:lang w:val="fr-FR" w:eastAsia="en-NZ"/>
        </w:rPr>
        <w:t>désignée comme</w:t>
      </w:r>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leucoptera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caledonica</w:t>
      </w:r>
      <w:proofErr w:type="spellEnd"/>
      <w:r w:rsidRPr="00312C8A">
        <w:rPr>
          <w:rFonts w:ascii="Arial" w:hAnsi="Arial" w:cs="Arial"/>
          <w:lang w:val="fr-FR"/>
        </w:rPr>
        <w:t>) est confrontée à de multiples menaces terrestres (prédateurs introduits, exploitation minière, attraction lumineuse, etc.) (</w:t>
      </w:r>
      <w:proofErr w:type="spellStart"/>
      <w:r w:rsidRPr="00312C8A">
        <w:rPr>
          <w:rFonts w:ascii="Arial" w:hAnsi="Arial" w:cs="Arial"/>
          <w:lang w:val="fr-FR"/>
        </w:rPr>
        <w:t>Bretagnolle</w:t>
      </w:r>
      <w:proofErr w:type="spellEnd"/>
      <w:r w:rsidRPr="00312C8A">
        <w:rPr>
          <w:rFonts w:ascii="Arial" w:hAnsi="Arial" w:cs="Arial"/>
          <w:lang w:val="fr-FR"/>
        </w:rPr>
        <w:t xml:space="preserve"> et al., 2021</w:t>
      </w:r>
      <w:r w:rsidR="00576D67" w:rsidRPr="00312C8A">
        <w:rPr>
          <w:rFonts w:ascii="Arial" w:hAnsi="Arial" w:cs="Arial"/>
          <w:lang w:val="fr-FR"/>
        </w:rPr>
        <w:t> </w:t>
      </w:r>
      <w:r w:rsidRPr="00312C8A">
        <w:rPr>
          <w:rFonts w:ascii="Arial" w:hAnsi="Arial" w:cs="Arial"/>
          <w:lang w:val="fr-FR"/>
        </w:rPr>
        <w:t xml:space="preserve">; </w:t>
      </w:r>
      <w:proofErr w:type="spellStart"/>
      <w:r w:rsidRPr="00312C8A">
        <w:rPr>
          <w:rFonts w:ascii="Arial" w:hAnsi="Arial" w:cs="Arial"/>
          <w:lang w:val="fr-FR"/>
        </w:rPr>
        <w:t>Borsa</w:t>
      </w:r>
      <w:proofErr w:type="spellEnd"/>
      <w:r w:rsidRPr="00312C8A">
        <w:rPr>
          <w:rFonts w:ascii="Arial" w:hAnsi="Arial" w:cs="Arial"/>
          <w:lang w:val="fr-FR"/>
        </w:rPr>
        <w:t xml:space="preserve"> et al., 2024). Les populations de pétrels de Gould qui se reproduisent en Australie vivent sur de petites îles situées à proximité du continent australien, mais elles sont menacées par les espèces aviaires indigènes. Les différences comportementales et écologiques entre les populations australienne et néo-calédonienne, associées aux défis de conservation distincts auxquels sont confrontées les deux principales populations, appuient leur traitement en tant qu</w:t>
      </w:r>
      <w:r w:rsidR="00576D67" w:rsidRPr="00312C8A">
        <w:rPr>
          <w:rFonts w:ascii="Arial" w:hAnsi="Arial" w:cs="Arial"/>
          <w:lang w:val="fr-FR"/>
        </w:rPr>
        <w:t>’</w:t>
      </w:r>
      <w:r w:rsidRPr="00312C8A">
        <w:rPr>
          <w:rFonts w:ascii="Arial" w:hAnsi="Arial" w:cs="Arial"/>
          <w:lang w:val="fr-FR"/>
        </w:rPr>
        <w:t>unités de gestion de conservation indépendantes (</w:t>
      </w:r>
      <w:proofErr w:type="spellStart"/>
      <w:r w:rsidRPr="00312C8A">
        <w:rPr>
          <w:rFonts w:ascii="Arial" w:hAnsi="Arial" w:cs="Arial"/>
          <w:lang w:val="fr-FR"/>
        </w:rPr>
        <w:t>Portelli</w:t>
      </w:r>
      <w:proofErr w:type="spellEnd"/>
      <w:r w:rsidRPr="00312C8A">
        <w:rPr>
          <w:rFonts w:ascii="Arial" w:hAnsi="Arial" w:cs="Arial"/>
          <w:lang w:val="fr-FR"/>
        </w:rPr>
        <w:t xml:space="preserve"> 2016, </w:t>
      </w:r>
      <w:r w:rsidRPr="00312C8A">
        <w:rPr>
          <w:rFonts w:ascii="Arial" w:hAnsi="Arial" w:cs="Arial"/>
          <w:shd w:val="clear" w:color="auto" w:fill="FFFFFF"/>
          <w:lang w:val="fr-FR"/>
        </w:rPr>
        <w:t>Iglesias-Vasquez et al. 2017</w:t>
      </w:r>
      <w:r w:rsidRPr="00312C8A">
        <w:rPr>
          <w:rFonts w:ascii="Arial" w:hAnsi="Arial" w:cs="Arial"/>
          <w:lang w:val="fr-FR"/>
        </w:rPr>
        <w:t xml:space="preserve">). </w:t>
      </w:r>
    </w:p>
    <w:p w14:paraId="39456A9E" w14:textId="77777777" w:rsidR="00F152D8" w:rsidRPr="00312C8A" w:rsidRDefault="00F152D8">
      <w:pPr>
        <w:autoSpaceDE w:val="0"/>
        <w:spacing w:after="0"/>
        <w:jc w:val="both"/>
        <w:rPr>
          <w:rFonts w:ascii="Arial" w:hAnsi="Arial" w:cs="Arial"/>
          <w:b/>
          <w:bCs/>
          <w:lang w:val="fr-FR"/>
        </w:rPr>
      </w:pPr>
    </w:p>
    <w:p w14:paraId="3717EECA" w14:textId="77777777" w:rsidR="00F152D8" w:rsidRPr="00312C8A" w:rsidRDefault="00CC0F72">
      <w:pPr>
        <w:autoSpaceDE w:val="0"/>
        <w:spacing w:after="0"/>
        <w:ind w:left="567" w:hanging="567"/>
        <w:jc w:val="both"/>
        <w:rPr>
          <w:rFonts w:ascii="Arial" w:hAnsi="Arial" w:cs="Arial"/>
          <w:lang w:val="fr-FR"/>
        </w:rPr>
      </w:pPr>
      <w:r w:rsidRPr="00312C8A">
        <w:rPr>
          <w:rFonts w:ascii="Arial" w:hAnsi="Arial" w:cs="Arial"/>
          <w:lang w:val="fr-FR"/>
        </w:rPr>
        <w:t xml:space="preserve">2.2. </w:t>
      </w:r>
      <w:r w:rsidRPr="00312C8A">
        <w:rPr>
          <w:rFonts w:ascii="Arial" w:hAnsi="Arial" w:cs="Arial"/>
          <w:lang w:val="fr-FR"/>
        </w:rPr>
        <w:tab/>
        <w:t>Exclusions de cette proposition d</w:t>
      </w:r>
      <w:r w:rsidR="00576D67" w:rsidRPr="00312C8A">
        <w:rPr>
          <w:rFonts w:ascii="Arial" w:hAnsi="Arial" w:cs="Arial"/>
          <w:lang w:val="fr-FR"/>
        </w:rPr>
        <w:t>’</w:t>
      </w:r>
      <w:r w:rsidRPr="00312C8A">
        <w:rPr>
          <w:rFonts w:ascii="Arial" w:hAnsi="Arial" w:cs="Arial"/>
          <w:lang w:val="fr-FR"/>
        </w:rPr>
        <w:t>inscription</w:t>
      </w:r>
    </w:p>
    <w:p w14:paraId="2C3093F3" w14:textId="77777777" w:rsidR="00F152D8" w:rsidRPr="00312C8A" w:rsidRDefault="00F152D8">
      <w:pPr>
        <w:autoSpaceDE w:val="0"/>
        <w:spacing w:after="0"/>
        <w:jc w:val="both"/>
        <w:rPr>
          <w:rFonts w:ascii="Arial" w:hAnsi="Arial" w:cs="Arial"/>
          <w:lang w:val="fr-FR"/>
        </w:rPr>
      </w:pPr>
    </w:p>
    <w:p w14:paraId="5EA89F93" w14:textId="77777777" w:rsidR="00F152D8" w:rsidRPr="00312C8A" w:rsidRDefault="00CC0F72">
      <w:pPr>
        <w:spacing w:after="0"/>
        <w:jc w:val="both"/>
        <w:rPr>
          <w:rFonts w:ascii="Arial" w:hAnsi="Arial" w:cs="Arial"/>
          <w:lang w:val="fr-FR"/>
        </w:rPr>
      </w:pPr>
      <w:r w:rsidRPr="00312C8A">
        <w:rPr>
          <w:rFonts w:ascii="Arial" w:hAnsi="Arial" w:cs="Arial"/>
          <w:i/>
          <w:iCs/>
          <w:lang w:val="fr-FR"/>
        </w:rPr>
        <w:t xml:space="preserve">Les pétrels </w:t>
      </w:r>
      <w:proofErr w:type="spellStart"/>
      <w:r w:rsidRPr="00312C8A">
        <w:rPr>
          <w:rFonts w:ascii="Arial" w:hAnsi="Arial" w:cs="Arial"/>
          <w:i/>
          <w:iCs/>
          <w:lang w:val="fr-FR"/>
        </w:rPr>
        <w:t>Pterodroma</w:t>
      </w:r>
      <w:proofErr w:type="spellEnd"/>
      <w:r w:rsidRPr="00312C8A">
        <w:rPr>
          <w:rFonts w:ascii="Arial" w:hAnsi="Arial" w:cs="Arial"/>
          <w:lang w:val="fr-FR"/>
        </w:rPr>
        <w:t xml:space="preserve"> comptent 35 espèces inscrites par la base de données de </w:t>
      </w:r>
      <w:proofErr w:type="spellStart"/>
      <w:r w:rsidRPr="00312C8A">
        <w:rPr>
          <w:rFonts w:ascii="Arial" w:hAnsi="Arial" w:cs="Arial"/>
          <w:lang w:val="fr-FR"/>
        </w:rPr>
        <w:t>Birdlife</w:t>
      </w:r>
      <w:proofErr w:type="spellEnd"/>
      <w:r w:rsidRPr="00312C8A">
        <w:rPr>
          <w:rFonts w:ascii="Arial" w:hAnsi="Arial" w:cs="Arial"/>
          <w:lang w:val="fr-FR"/>
        </w:rPr>
        <w:t xml:space="preserve"> International (</w:t>
      </w:r>
      <w:proofErr w:type="spellStart"/>
      <w:r w:rsidRPr="00312C8A">
        <w:rPr>
          <w:rFonts w:ascii="Arial" w:hAnsi="Arial" w:cs="Arial"/>
          <w:lang w:val="fr-FR"/>
        </w:rPr>
        <w:t>Birdlife</w:t>
      </w:r>
      <w:proofErr w:type="spellEnd"/>
      <w:r w:rsidR="00576D67" w:rsidRPr="00312C8A">
        <w:rPr>
          <w:rFonts w:ascii="Arial" w:hAnsi="Arial" w:cs="Arial"/>
          <w:lang w:val="fr-FR"/>
        </w:rPr>
        <w:t> </w:t>
      </w:r>
      <w:r w:rsidRPr="00312C8A">
        <w:rPr>
          <w:rFonts w:ascii="Arial" w:hAnsi="Arial" w:cs="Arial"/>
          <w:lang w:val="fr-FR"/>
        </w:rPr>
        <w:t>2025). Parmi ces 35 espèces, une est éteinte, trois sont en danger critique, sept sont en danger, 12 sont vulnérables, deux sont quasi menacées et 10 sont de préoccupation mineure. Quatre de ces espèces</w:t>
      </w:r>
      <w:r w:rsidRPr="00312C8A">
        <w:rPr>
          <w:rFonts w:ascii="Arial" w:hAnsi="Arial" w:cs="Arial"/>
          <w:i/>
          <w:iCs/>
          <w:lang w:val="fr-FR"/>
        </w:rPr>
        <w:t xml:space="preserve"> </w:t>
      </w:r>
      <w:proofErr w:type="spellStart"/>
      <w:r w:rsidRPr="00312C8A">
        <w:rPr>
          <w:rFonts w:ascii="Arial" w:hAnsi="Arial" w:cs="Arial"/>
          <w:i/>
          <w:iCs/>
          <w:lang w:val="fr-FR"/>
        </w:rPr>
        <w:t>Pterodroma</w:t>
      </w:r>
      <w:proofErr w:type="spellEnd"/>
      <w:r w:rsidRPr="00312C8A">
        <w:rPr>
          <w:rFonts w:ascii="Arial" w:hAnsi="Arial" w:cs="Arial"/>
          <w:lang w:val="fr-FR"/>
        </w:rPr>
        <w:t xml:space="preserve"> ont déjà été inscrites aux annexes de la CMS</w:t>
      </w:r>
      <w:r w:rsidR="00576D67" w:rsidRPr="00312C8A">
        <w:rPr>
          <w:rFonts w:ascii="Arial" w:hAnsi="Arial" w:cs="Arial"/>
          <w:lang w:val="fr-FR"/>
        </w:rPr>
        <w:t> </w:t>
      </w:r>
      <w:r w:rsidRPr="00312C8A">
        <w:rPr>
          <w:rFonts w:ascii="Arial" w:hAnsi="Arial" w:cs="Arial"/>
          <w:lang w:val="fr-FR"/>
        </w:rPr>
        <w:t>; toutes à l</w:t>
      </w:r>
      <w:r w:rsidR="00576D67" w:rsidRPr="00312C8A">
        <w:rPr>
          <w:rFonts w:ascii="Arial" w:hAnsi="Arial" w:cs="Arial"/>
          <w:lang w:val="fr-FR"/>
        </w:rPr>
        <w:t>’</w:t>
      </w:r>
      <w:r w:rsidRPr="00312C8A">
        <w:rPr>
          <w:rFonts w:ascii="Arial" w:hAnsi="Arial" w:cs="Arial"/>
          <w:lang w:val="fr-FR"/>
        </w:rPr>
        <w:t>annexe I</w:t>
      </w:r>
      <w:r w:rsidR="00576D67" w:rsidRPr="00312C8A">
        <w:rPr>
          <w:rFonts w:ascii="Arial" w:hAnsi="Arial" w:cs="Arial"/>
          <w:lang w:val="fr-FR"/>
        </w:rPr>
        <w:t> </w:t>
      </w:r>
      <w:r w:rsidRPr="00312C8A">
        <w:rPr>
          <w:rFonts w:ascii="Arial" w:hAnsi="Arial" w:cs="Arial"/>
          <w:lang w:val="fr-FR"/>
        </w:rPr>
        <w:t xml:space="preserve">: le pétrel de Henderson </w:t>
      </w:r>
      <w:r w:rsidRPr="00312C8A">
        <w:rPr>
          <w:rFonts w:ascii="Arial" w:hAnsi="Arial" w:cs="Arial"/>
          <w:i/>
          <w:iCs/>
          <w:lang w:val="fr-FR"/>
        </w:rPr>
        <w:t>(</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atrata</w:t>
      </w:r>
      <w:proofErr w:type="spellEnd"/>
      <w:r w:rsidRPr="00312C8A">
        <w:rPr>
          <w:rFonts w:ascii="Arial" w:hAnsi="Arial" w:cs="Arial"/>
          <w:lang w:val="fr-FR"/>
        </w:rPr>
        <w:t xml:space="preserve"> ; En danger),</w:t>
      </w:r>
      <w:r w:rsidRPr="00312C8A">
        <w:rPr>
          <w:rFonts w:ascii="Arial" w:hAnsi="Arial" w:cs="Arial"/>
          <w:i/>
          <w:iCs/>
          <w:lang w:val="fr-FR"/>
        </w:rPr>
        <w:t xml:space="preserve"> </w:t>
      </w:r>
      <w:r w:rsidRPr="00312C8A">
        <w:rPr>
          <w:rFonts w:ascii="Arial" w:hAnsi="Arial" w:cs="Arial"/>
          <w:lang w:val="fr-FR"/>
        </w:rPr>
        <w:t>le pétrel des Hawaï</w:t>
      </w:r>
      <w:r w:rsidRPr="00312C8A">
        <w:rPr>
          <w:rFonts w:ascii="Arial" w:hAnsi="Arial" w:cs="Arial"/>
          <w:i/>
          <w:iCs/>
          <w:lang w:val="fr-FR"/>
        </w:rPr>
        <w:t xml:space="preserve">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sandwichensis</w:t>
      </w:r>
      <w:proofErr w:type="spellEnd"/>
      <w:r w:rsidRPr="00312C8A">
        <w:rPr>
          <w:rFonts w:ascii="Arial" w:hAnsi="Arial" w:cs="Arial"/>
          <w:lang w:val="fr-FR"/>
        </w:rPr>
        <w:t xml:space="preserve"> ; En danger),</w:t>
      </w:r>
      <w:r w:rsidRPr="00312C8A">
        <w:rPr>
          <w:rFonts w:ascii="Arial" w:hAnsi="Arial" w:cs="Arial"/>
          <w:i/>
          <w:iCs/>
          <w:lang w:val="fr-FR"/>
        </w:rPr>
        <w:t xml:space="preserve"> </w:t>
      </w:r>
      <w:r w:rsidRPr="00312C8A">
        <w:rPr>
          <w:rFonts w:ascii="Arial" w:hAnsi="Arial" w:cs="Arial"/>
          <w:lang w:val="fr-FR"/>
        </w:rPr>
        <w:t>le pétrel des Galápagos</w:t>
      </w:r>
      <w:r w:rsidRPr="00312C8A">
        <w:rPr>
          <w:rFonts w:ascii="Arial" w:hAnsi="Arial" w:cs="Arial"/>
          <w:i/>
          <w:iCs/>
          <w:lang w:val="fr-FR"/>
        </w:rPr>
        <w:t xml:space="preserve">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phaeopygia</w:t>
      </w:r>
      <w:proofErr w:type="spellEnd"/>
      <w:r w:rsidRPr="00312C8A">
        <w:rPr>
          <w:rFonts w:ascii="Arial" w:hAnsi="Arial" w:cs="Arial"/>
          <w:lang w:val="fr-FR"/>
        </w:rPr>
        <w:t xml:space="preserve"> ; En danger critique) et le pétrel des Bermudes</w:t>
      </w:r>
      <w:r w:rsidRPr="00312C8A">
        <w:rPr>
          <w:rFonts w:ascii="Arial" w:hAnsi="Arial" w:cs="Arial"/>
          <w:i/>
          <w:iCs/>
          <w:lang w:val="fr-FR"/>
        </w:rPr>
        <w:t xml:space="preserve">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cahow</w:t>
      </w:r>
      <w:proofErr w:type="spellEnd"/>
      <w:r w:rsidRPr="00312C8A">
        <w:rPr>
          <w:rFonts w:ascii="Arial" w:hAnsi="Arial" w:cs="Arial"/>
          <w:lang w:val="fr-FR"/>
        </w:rPr>
        <w:t xml:space="preserve"> ; En danger). La liste des espèces de </w:t>
      </w:r>
      <w:proofErr w:type="spellStart"/>
      <w:r w:rsidRPr="00312C8A">
        <w:rPr>
          <w:rFonts w:ascii="Arial" w:hAnsi="Arial" w:cs="Arial"/>
          <w:lang w:val="fr-FR"/>
        </w:rPr>
        <w:t>Birdlife</w:t>
      </w:r>
      <w:proofErr w:type="spellEnd"/>
      <w:r w:rsidRPr="00312C8A">
        <w:rPr>
          <w:rFonts w:ascii="Arial" w:hAnsi="Arial" w:cs="Arial"/>
          <w:lang w:val="fr-FR"/>
        </w:rPr>
        <w:t xml:space="preserve"> inclut le grand pétrel de Sainte-Hélène disparu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rupinarum</w:t>
      </w:r>
      <w:proofErr w:type="spellEnd"/>
      <w:r w:rsidRPr="00312C8A">
        <w:rPr>
          <w:rFonts w:ascii="Arial" w:hAnsi="Arial" w:cs="Arial"/>
          <w:lang w:val="fr-FR"/>
        </w:rPr>
        <w:t>) et le pétrel de la Jamaïque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caribbaea</w:t>
      </w:r>
      <w:proofErr w:type="spellEnd"/>
      <w:r w:rsidRPr="00312C8A">
        <w:rPr>
          <w:rFonts w:ascii="Arial" w:hAnsi="Arial" w:cs="Arial"/>
          <w:lang w:val="fr-FR"/>
        </w:rPr>
        <w:t>), en danger critique, qui est considéré comme éteint par de nombreuses agences. Les dernières observations confirmées ont eu lieu lorsque 22 oiseaux ont été capturés en 1879 (</w:t>
      </w:r>
      <w:proofErr w:type="spellStart"/>
      <w:r w:rsidRPr="00312C8A">
        <w:rPr>
          <w:rFonts w:ascii="Arial" w:hAnsi="Arial" w:cs="Arial"/>
          <w:lang w:val="fr-FR"/>
        </w:rPr>
        <w:t>Shirihai</w:t>
      </w:r>
      <w:proofErr w:type="spellEnd"/>
      <w:r w:rsidRPr="00312C8A">
        <w:rPr>
          <w:rFonts w:ascii="Arial" w:hAnsi="Arial" w:cs="Arial"/>
          <w:lang w:val="fr-FR"/>
        </w:rPr>
        <w:t xml:space="preserve"> et al., 2010). Les partisans ont également omis le pétrel moiré Quasi menacé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inexpectata</w:t>
      </w:r>
      <w:proofErr w:type="spellEnd"/>
      <w:r w:rsidRPr="00312C8A">
        <w:rPr>
          <w:rFonts w:ascii="Arial" w:hAnsi="Arial" w:cs="Arial"/>
          <w:lang w:val="fr-FR"/>
        </w:rPr>
        <w:t>) car son statut s</w:t>
      </w:r>
      <w:r w:rsidR="00576D67" w:rsidRPr="00312C8A">
        <w:rPr>
          <w:rFonts w:ascii="Arial" w:hAnsi="Arial" w:cs="Arial"/>
          <w:lang w:val="fr-FR"/>
        </w:rPr>
        <w:t>’</w:t>
      </w:r>
      <w:r w:rsidRPr="00312C8A">
        <w:rPr>
          <w:rFonts w:ascii="Arial" w:hAnsi="Arial" w:cs="Arial"/>
          <w:lang w:val="fr-FR"/>
        </w:rPr>
        <w:t>améliore rapidement Faisant suite à divers programmes d</w:t>
      </w:r>
      <w:r w:rsidR="00576D67" w:rsidRPr="00312C8A">
        <w:rPr>
          <w:rFonts w:ascii="Arial" w:hAnsi="Arial" w:cs="Arial"/>
          <w:lang w:val="fr-FR"/>
        </w:rPr>
        <w:t>’</w:t>
      </w:r>
      <w:r w:rsidRPr="00312C8A">
        <w:rPr>
          <w:rFonts w:ascii="Arial" w:hAnsi="Arial" w:cs="Arial"/>
          <w:lang w:val="fr-FR"/>
        </w:rPr>
        <w:t>éradication des nuisibles en Nouvelle-Zélande depuis 1998 (Scott et al., 2009</w:t>
      </w:r>
      <w:r w:rsidR="00576D67" w:rsidRPr="00312C8A">
        <w:rPr>
          <w:rFonts w:ascii="Arial" w:hAnsi="Arial" w:cs="Arial"/>
          <w:lang w:val="fr-FR"/>
        </w:rPr>
        <w:t> </w:t>
      </w:r>
      <w:r w:rsidRPr="00312C8A">
        <w:rPr>
          <w:rFonts w:ascii="Arial" w:hAnsi="Arial" w:cs="Arial"/>
          <w:lang w:val="fr-FR"/>
        </w:rPr>
        <w:t xml:space="preserve">; </w:t>
      </w:r>
      <w:proofErr w:type="spellStart"/>
      <w:r w:rsidRPr="00312C8A">
        <w:rPr>
          <w:rFonts w:ascii="Arial" w:hAnsi="Arial" w:cs="Arial"/>
          <w:lang w:val="fr-FR"/>
        </w:rPr>
        <w:t>Miskelly</w:t>
      </w:r>
      <w:proofErr w:type="spellEnd"/>
      <w:r w:rsidRPr="00312C8A">
        <w:rPr>
          <w:rFonts w:ascii="Arial" w:hAnsi="Arial" w:cs="Arial"/>
          <w:lang w:val="fr-FR"/>
        </w:rPr>
        <w:t xml:space="preserve"> et al., 2020). Une évaluation régionale, réalisée conformément aux lignes directrices de la Liste rouge de l</w:t>
      </w:r>
      <w:r w:rsidR="00576D67" w:rsidRPr="00312C8A">
        <w:rPr>
          <w:rFonts w:ascii="Arial" w:hAnsi="Arial" w:cs="Arial"/>
          <w:lang w:val="fr-FR"/>
        </w:rPr>
        <w:t>’</w:t>
      </w:r>
      <w:r w:rsidRPr="00312C8A">
        <w:rPr>
          <w:rFonts w:ascii="Arial" w:hAnsi="Arial" w:cs="Arial"/>
          <w:lang w:val="fr-FR"/>
        </w:rPr>
        <w:t>UICN, a classé le pétrel tacheté dans la catégorie «</w:t>
      </w:r>
      <w:r w:rsidR="00576D67" w:rsidRPr="00312C8A">
        <w:rPr>
          <w:rFonts w:ascii="Arial" w:hAnsi="Arial" w:cs="Arial"/>
          <w:lang w:val="fr-FR"/>
        </w:rPr>
        <w:t> </w:t>
      </w:r>
      <w:r w:rsidRPr="00312C8A">
        <w:rPr>
          <w:rFonts w:ascii="Arial" w:hAnsi="Arial" w:cs="Arial"/>
          <w:lang w:val="fr-FR"/>
        </w:rPr>
        <w:t>Préoccupation mineure</w:t>
      </w:r>
      <w:r w:rsidR="00576D67" w:rsidRPr="00312C8A">
        <w:rPr>
          <w:rFonts w:ascii="Arial" w:hAnsi="Arial" w:cs="Arial"/>
          <w:lang w:val="fr-FR"/>
        </w:rPr>
        <w:t> </w:t>
      </w:r>
      <w:r w:rsidRPr="00312C8A">
        <w:rPr>
          <w:rFonts w:ascii="Arial" w:hAnsi="Arial" w:cs="Arial"/>
          <w:lang w:val="fr-FR"/>
        </w:rPr>
        <w:t>» en 2020 (Taylor et al., 2021). L</w:t>
      </w:r>
      <w:r w:rsidR="00576D67" w:rsidRPr="00312C8A">
        <w:rPr>
          <w:rFonts w:ascii="Arial" w:hAnsi="Arial" w:cs="Arial"/>
          <w:lang w:val="fr-FR"/>
        </w:rPr>
        <w:t>’</w:t>
      </w:r>
      <w:r w:rsidRPr="00312C8A">
        <w:rPr>
          <w:rFonts w:ascii="Arial" w:hAnsi="Arial" w:cs="Arial"/>
          <w:lang w:val="fr-FR"/>
        </w:rPr>
        <w:t>espèce ne satisfait plus à aucun des critères de menace de la Liste rouge de l</w:t>
      </w:r>
      <w:r w:rsidR="00576D67" w:rsidRPr="00312C8A">
        <w:rPr>
          <w:rFonts w:ascii="Arial" w:hAnsi="Arial" w:cs="Arial"/>
          <w:lang w:val="fr-FR"/>
        </w:rPr>
        <w:t>’</w:t>
      </w:r>
      <w:r w:rsidRPr="00312C8A">
        <w:rPr>
          <w:rFonts w:ascii="Arial" w:hAnsi="Arial" w:cs="Arial"/>
          <w:lang w:val="fr-FR"/>
        </w:rPr>
        <w:t>UICN, car elle se reproduit sur plus de 30 îles (</w:t>
      </w:r>
      <w:proofErr w:type="spellStart"/>
      <w:r w:rsidRPr="00312C8A">
        <w:rPr>
          <w:rFonts w:ascii="Arial" w:hAnsi="Arial" w:cs="Arial"/>
          <w:lang w:val="fr-FR"/>
        </w:rPr>
        <w:t>Miskelly</w:t>
      </w:r>
      <w:proofErr w:type="spellEnd"/>
      <w:r w:rsidRPr="00312C8A">
        <w:rPr>
          <w:rFonts w:ascii="Arial" w:hAnsi="Arial" w:cs="Arial"/>
          <w:lang w:val="fr-FR"/>
        </w:rPr>
        <w:t xml:space="preserve"> et al., 2019, 2020) et sa grande population (415 000 individus matures) est en augmentation.</w:t>
      </w:r>
    </w:p>
    <w:p w14:paraId="05FEC37E" w14:textId="49792ACA" w:rsidR="00826FA5" w:rsidRDefault="00826FA5">
      <w:pPr>
        <w:spacing w:after="0"/>
        <w:jc w:val="both"/>
        <w:rPr>
          <w:rFonts w:ascii="Arial" w:hAnsi="Arial" w:cs="Arial"/>
          <w:b/>
          <w:lang w:val="fr-FR"/>
        </w:rPr>
      </w:pPr>
      <w:r>
        <w:rPr>
          <w:rFonts w:ascii="Arial" w:hAnsi="Arial" w:cs="Arial"/>
          <w:b/>
          <w:lang w:val="fr-FR"/>
        </w:rPr>
        <w:br w:type="page"/>
      </w:r>
    </w:p>
    <w:p w14:paraId="199E5A45" w14:textId="77777777" w:rsidR="00F152D8" w:rsidRPr="00312C8A" w:rsidRDefault="00CC0F72">
      <w:pPr>
        <w:spacing w:after="0"/>
        <w:ind w:left="567" w:hanging="567"/>
        <w:jc w:val="both"/>
        <w:rPr>
          <w:rFonts w:ascii="Arial" w:hAnsi="Arial" w:cs="Arial"/>
          <w:bCs/>
          <w:lang w:val="fr-FR"/>
        </w:rPr>
      </w:pPr>
      <w:r w:rsidRPr="00312C8A">
        <w:rPr>
          <w:rFonts w:ascii="Arial" w:hAnsi="Arial" w:cs="Arial"/>
          <w:bCs/>
          <w:lang w:val="fr-FR"/>
        </w:rPr>
        <w:lastRenderedPageBreak/>
        <w:t xml:space="preserve">2.3. </w:t>
      </w:r>
      <w:r w:rsidRPr="00312C8A">
        <w:rPr>
          <w:rFonts w:ascii="Arial" w:hAnsi="Arial" w:cs="Arial"/>
          <w:bCs/>
          <w:lang w:val="fr-FR"/>
        </w:rPr>
        <w:tab/>
        <w:t>Connaissances et culture traditionnelles du Pacifique</w:t>
      </w:r>
    </w:p>
    <w:p w14:paraId="6AF9C3F5" w14:textId="77777777" w:rsidR="00F152D8" w:rsidRPr="00312C8A" w:rsidRDefault="00F152D8">
      <w:pPr>
        <w:spacing w:after="0"/>
        <w:jc w:val="both"/>
        <w:rPr>
          <w:rFonts w:ascii="Arial" w:hAnsi="Arial" w:cs="Arial"/>
          <w:lang w:val="fr-FR"/>
        </w:rPr>
      </w:pPr>
    </w:p>
    <w:p w14:paraId="0ADF855E" w14:textId="77777777" w:rsidR="00F152D8" w:rsidRPr="00312C8A" w:rsidRDefault="00CC0F72">
      <w:pPr>
        <w:spacing w:after="0"/>
        <w:jc w:val="both"/>
        <w:rPr>
          <w:rFonts w:ascii="Arial" w:hAnsi="Arial" w:cs="Arial"/>
          <w:lang w:val="fr-FR"/>
        </w:rPr>
      </w:pPr>
      <w:r w:rsidRPr="00312C8A">
        <w:rPr>
          <w:rFonts w:ascii="Arial" w:hAnsi="Arial" w:cs="Arial"/>
          <w:lang w:val="fr-FR"/>
        </w:rPr>
        <w:t>Les oiseaux de mer de l</w:t>
      </w:r>
      <w:r w:rsidR="00576D67" w:rsidRPr="00312C8A">
        <w:rPr>
          <w:rFonts w:ascii="Arial" w:hAnsi="Arial" w:cs="Arial"/>
          <w:lang w:val="fr-FR"/>
        </w:rPr>
        <w:t>’</w:t>
      </w:r>
      <w:r w:rsidRPr="00312C8A">
        <w:rPr>
          <w:rFonts w:ascii="Arial" w:hAnsi="Arial" w:cs="Arial"/>
          <w:lang w:val="fr-FR"/>
        </w:rPr>
        <w:t>océan Pacifique font l</w:t>
      </w:r>
      <w:r w:rsidR="00576D67" w:rsidRPr="00312C8A">
        <w:rPr>
          <w:rFonts w:ascii="Arial" w:hAnsi="Arial" w:cs="Arial"/>
          <w:lang w:val="fr-FR"/>
        </w:rPr>
        <w:t>’</w:t>
      </w:r>
      <w:r w:rsidRPr="00312C8A">
        <w:rPr>
          <w:rFonts w:ascii="Arial" w:hAnsi="Arial" w:cs="Arial"/>
          <w:lang w:val="fr-FR"/>
        </w:rPr>
        <w:t>objet d</w:t>
      </w:r>
      <w:r w:rsidR="00576D67" w:rsidRPr="00312C8A">
        <w:rPr>
          <w:rFonts w:ascii="Arial" w:hAnsi="Arial" w:cs="Arial"/>
          <w:lang w:val="fr-FR"/>
        </w:rPr>
        <w:t>’</w:t>
      </w:r>
      <w:r w:rsidRPr="00312C8A">
        <w:rPr>
          <w:rFonts w:ascii="Arial" w:hAnsi="Arial" w:cs="Arial"/>
          <w:lang w:val="fr-FR"/>
        </w:rPr>
        <w:t>un riche corpus de connaissances traditionnelles, qui peut offrir des perspectives essentielles pour la protection et l</w:t>
      </w:r>
      <w:r w:rsidR="00576D67" w:rsidRPr="00312C8A">
        <w:rPr>
          <w:rFonts w:ascii="Arial" w:hAnsi="Arial" w:cs="Arial"/>
          <w:lang w:val="fr-FR"/>
        </w:rPr>
        <w:t>’</w:t>
      </w:r>
      <w:r w:rsidRPr="00312C8A">
        <w:rPr>
          <w:rFonts w:ascii="Arial" w:hAnsi="Arial" w:cs="Arial"/>
          <w:lang w:val="fr-FR"/>
        </w:rPr>
        <w:t>étude de ce groupe très menacé. Les connaissances traditionnelles contiennent souvent des informations pertinentes pour la conservation des espèces sauvages, notamment dans les régions reculées où la recherche académique a été historiquement limitée. Les connaissances traditionnelles offrent des perspectives qui peuvent ne pas être facilement accessibles par les méthodes scientifiques conventionnelles, notamment en capturant des informations historiques à long terme sur la présence et l</w:t>
      </w:r>
      <w:r w:rsidR="00576D67" w:rsidRPr="00312C8A">
        <w:rPr>
          <w:rFonts w:ascii="Arial" w:hAnsi="Arial" w:cs="Arial"/>
          <w:lang w:val="fr-FR"/>
        </w:rPr>
        <w:t>’</w:t>
      </w:r>
      <w:r w:rsidRPr="00312C8A">
        <w:rPr>
          <w:rFonts w:ascii="Arial" w:hAnsi="Arial" w:cs="Arial"/>
          <w:lang w:val="fr-FR"/>
        </w:rPr>
        <w:t>abondance des oiseaux de mer, tout en veillant à ce que les efforts de conservation respectent et renforcent les liens culturels avec ces espèces importantes. Les membres de la communauté devraient être impliqués dans la recherche et les travaux de conservation afin d</w:t>
      </w:r>
      <w:r w:rsidR="00576D67" w:rsidRPr="00312C8A">
        <w:rPr>
          <w:rFonts w:ascii="Arial" w:hAnsi="Arial" w:cs="Arial"/>
          <w:lang w:val="fr-FR"/>
        </w:rPr>
        <w:t>’</w:t>
      </w:r>
      <w:r w:rsidRPr="00312C8A">
        <w:rPr>
          <w:rFonts w:ascii="Arial" w:hAnsi="Arial" w:cs="Arial"/>
          <w:lang w:val="fr-FR"/>
        </w:rPr>
        <w:t>assurer une gestion durable à long terme qui permette d</w:t>
      </w:r>
      <w:r w:rsidR="00576D67" w:rsidRPr="00312C8A">
        <w:rPr>
          <w:rFonts w:ascii="Arial" w:hAnsi="Arial" w:cs="Arial"/>
          <w:lang w:val="fr-FR"/>
        </w:rPr>
        <w:t>’</w:t>
      </w:r>
      <w:r w:rsidRPr="00312C8A">
        <w:rPr>
          <w:rFonts w:ascii="Arial" w:hAnsi="Arial" w:cs="Arial"/>
          <w:lang w:val="fr-FR"/>
        </w:rPr>
        <w:t>obtenir des résultats pour les oiseaux de mer de l</w:t>
      </w:r>
      <w:r w:rsidR="00576D67" w:rsidRPr="00312C8A">
        <w:rPr>
          <w:rFonts w:ascii="Arial" w:hAnsi="Arial" w:cs="Arial"/>
          <w:lang w:val="fr-FR"/>
        </w:rPr>
        <w:t>’</w:t>
      </w:r>
      <w:r w:rsidRPr="00312C8A">
        <w:rPr>
          <w:rFonts w:ascii="Arial" w:hAnsi="Arial" w:cs="Arial"/>
          <w:lang w:val="fr-FR"/>
        </w:rPr>
        <w:t xml:space="preserve">océan Pacifique tout en préservant les moyens de subsistance et les pratiques culturelles locales (de plus amples informations sont disponibles dans </w:t>
      </w:r>
      <w:proofErr w:type="spellStart"/>
      <w:r w:rsidRPr="00312C8A">
        <w:rPr>
          <w:rFonts w:ascii="Arial" w:hAnsi="Arial" w:cs="Arial"/>
          <w:lang w:val="fr-FR"/>
        </w:rPr>
        <w:t>Review</w:t>
      </w:r>
      <w:proofErr w:type="spellEnd"/>
      <w:r w:rsidRPr="00312C8A">
        <w:rPr>
          <w:rFonts w:ascii="Arial" w:hAnsi="Arial" w:cs="Arial"/>
          <w:lang w:val="fr-FR"/>
        </w:rPr>
        <w:t xml:space="preserve"> of </w:t>
      </w:r>
      <w:proofErr w:type="spellStart"/>
      <w:r w:rsidRPr="00312C8A">
        <w:rPr>
          <w:rFonts w:ascii="Arial" w:hAnsi="Arial" w:cs="Arial"/>
          <w:lang w:val="fr-FR"/>
        </w:rPr>
        <w:t>Traditional</w:t>
      </w:r>
      <w:proofErr w:type="spellEnd"/>
      <w:r w:rsidRPr="00312C8A">
        <w:rPr>
          <w:rFonts w:ascii="Arial" w:hAnsi="Arial" w:cs="Arial"/>
          <w:lang w:val="fr-FR"/>
        </w:rPr>
        <w:t xml:space="preserve"> </w:t>
      </w:r>
      <w:proofErr w:type="spellStart"/>
      <w:r w:rsidRPr="00312C8A">
        <w:rPr>
          <w:rFonts w:ascii="Arial" w:hAnsi="Arial" w:cs="Arial"/>
          <w:lang w:val="fr-FR"/>
        </w:rPr>
        <w:t>Knowledge</w:t>
      </w:r>
      <w:proofErr w:type="spellEnd"/>
      <w:r w:rsidRPr="00312C8A">
        <w:rPr>
          <w:rFonts w:ascii="Arial" w:hAnsi="Arial" w:cs="Arial"/>
          <w:lang w:val="fr-FR"/>
        </w:rPr>
        <w:t xml:space="preserve"> of </w:t>
      </w:r>
      <w:proofErr w:type="spellStart"/>
      <w:r w:rsidRPr="00312C8A">
        <w:rPr>
          <w:rFonts w:ascii="Arial" w:hAnsi="Arial" w:cs="Arial"/>
          <w:lang w:val="fr-FR"/>
        </w:rPr>
        <w:t>Seabirds</w:t>
      </w:r>
      <w:proofErr w:type="spellEnd"/>
      <w:r w:rsidRPr="00312C8A">
        <w:rPr>
          <w:rFonts w:ascii="Arial" w:hAnsi="Arial" w:cs="Arial"/>
          <w:lang w:val="fr-FR"/>
        </w:rPr>
        <w:t xml:space="preserve"> in the Pacific </w:t>
      </w:r>
      <w:proofErr w:type="spellStart"/>
      <w:r w:rsidRPr="00312C8A">
        <w:rPr>
          <w:rFonts w:ascii="Arial" w:hAnsi="Arial" w:cs="Arial"/>
          <w:lang w:val="fr-FR"/>
        </w:rPr>
        <w:t>Ocean</w:t>
      </w:r>
      <w:proofErr w:type="spellEnd"/>
      <w:r w:rsidRPr="00312C8A">
        <w:rPr>
          <w:rFonts w:ascii="Arial" w:hAnsi="Arial" w:cs="Arial"/>
          <w:lang w:val="fr-FR"/>
        </w:rPr>
        <w:t xml:space="preserve">, John </w:t>
      </w:r>
      <w:proofErr w:type="spellStart"/>
      <w:r w:rsidRPr="00312C8A">
        <w:rPr>
          <w:rFonts w:ascii="Arial" w:hAnsi="Arial" w:cs="Arial"/>
          <w:lang w:val="fr-FR"/>
        </w:rPr>
        <w:t>Lamaris</w:t>
      </w:r>
      <w:proofErr w:type="spellEnd"/>
      <w:r w:rsidRPr="00312C8A">
        <w:rPr>
          <w:rFonts w:ascii="Arial" w:hAnsi="Arial" w:cs="Arial"/>
          <w:lang w:val="fr-FR"/>
        </w:rPr>
        <w:t>, Peter Allen, Rohan Clarke - SPREP</w:t>
      </w:r>
      <w:r w:rsidR="00576D67" w:rsidRPr="00312C8A">
        <w:rPr>
          <w:rFonts w:ascii="Arial" w:hAnsi="Arial" w:cs="Arial"/>
          <w:lang w:val="fr-FR"/>
        </w:rPr>
        <w:t> </w:t>
      </w:r>
      <w:r w:rsidRPr="00312C8A">
        <w:rPr>
          <w:rFonts w:ascii="Arial" w:hAnsi="Arial" w:cs="Arial"/>
          <w:lang w:val="fr-FR"/>
        </w:rPr>
        <w:t>2025).</w:t>
      </w:r>
    </w:p>
    <w:p w14:paraId="3C0C2843" w14:textId="77777777" w:rsidR="00F152D8" w:rsidRPr="00312C8A" w:rsidRDefault="00F152D8">
      <w:pPr>
        <w:autoSpaceDE w:val="0"/>
        <w:adjustRightInd w:val="0"/>
        <w:spacing w:after="0"/>
        <w:jc w:val="both"/>
        <w:rPr>
          <w:rFonts w:ascii="Arial" w:hAnsi="Arial" w:cs="Arial"/>
          <w:b/>
          <w:lang w:val="fr-FR"/>
        </w:rPr>
      </w:pPr>
    </w:p>
    <w:p w14:paraId="39716643" w14:textId="77777777" w:rsidR="00F152D8" w:rsidRPr="00312C8A" w:rsidRDefault="00CC0F72">
      <w:pPr>
        <w:autoSpaceDE w:val="0"/>
        <w:adjustRightInd w:val="0"/>
        <w:spacing w:after="0"/>
        <w:ind w:left="567" w:hanging="567"/>
        <w:jc w:val="both"/>
        <w:rPr>
          <w:rFonts w:ascii="Arial" w:hAnsi="Arial" w:cs="Arial"/>
          <w:bCs/>
          <w:lang w:val="fr-FR"/>
        </w:rPr>
      </w:pPr>
      <w:r w:rsidRPr="00312C8A">
        <w:rPr>
          <w:rFonts w:ascii="Arial" w:hAnsi="Arial" w:cs="Arial"/>
          <w:bCs/>
          <w:lang w:val="fr-FR"/>
        </w:rPr>
        <w:t xml:space="preserve">2.4. Importance des pétrels </w:t>
      </w:r>
      <w:proofErr w:type="spellStart"/>
      <w:r w:rsidRPr="00312C8A">
        <w:rPr>
          <w:rFonts w:ascii="Arial" w:hAnsi="Arial" w:cs="Arial"/>
          <w:bCs/>
          <w:lang w:val="fr-FR"/>
        </w:rPr>
        <w:t>gadfly</w:t>
      </w:r>
      <w:proofErr w:type="spellEnd"/>
      <w:r w:rsidRPr="00312C8A">
        <w:rPr>
          <w:rFonts w:ascii="Arial" w:hAnsi="Arial" w:cs="Arial"/>
          <w:bCs/>
          <w:lang w:val="fr-FR"/>
        </w:rPr>
        <w:t xml:space="preserve"> pour les humains </w:t>
      </w:r>
      <w:proofErr w:type="spellStart"/>
      <w:r w:rsidRPr="00312C8A">
        <w:rPr>
          <w:rFonts w:ascii="Arial" w:hAnsi="Arial" w:cs="Arial"/>
          <w:bCs/>
          <w:lang w:val="fr-FR"/>
        </w:rPr>
        <w:t>Māori</w:t>
      </w:r>
      <w:proofErr w:type="spellEnd"/>
      <w:r w:rsidRPr="00312C8A">
        <w:rPr>
          <w:rFonts w:ascii="Arial" w:hAnsi="Arial" w:cs="Arial"/>
          <w:bCs/>
          <w:lang w:val="fr-FR"/>
        </w:rPr>
        <w:t xml:space="preserve"> indigènes de Nouvelle-Zélande</w:t>
      </w:r>
    </w:p>
    <w:p w14:paraId="4E6CDC99" w14:textId="77777777" w:rsidR="00F152D8" w:rsidRPr="00312C8A" w:rsidRDefault="00F152D8">
      <w:pPr>
        <w:autoSpaceDE w:val="0"/>
        <w:adjustRightInd w:val="0"/>
        <w:spacing w:after="0"/>
        <w:ind w:left="567" w:hanging="567"/>
        <w:jc w:val="both"/>
        <w:rPr>
          <w:rFonts w:ascii="Arial" w:hAnsi="Arial" w:cs="Arial"/>
          <w:bCs/>
          <w:lang w:val="fr-FR"/>
        </w:rPr>
      </w:pPr>
    </w:p>
    <w:p w14:paraId="4157C5A1" w14:textId="77777777" w:rsidR="00F152D8" w:rsidRPr="00312C8A" w:rsidRDefault="00CC0F72">
      <w:pPr>
        <w:spacing w:after="0"/>
        <w:jc w:val="both"/>
        <w:rPr>
          <w:rFonts w:ascii="Arial" w:hAnsi="Arial" w:cs="Arial"/>
          <w:lang w:val="fr-FR"/>
        </w:rPr>
      </w:pPr>
      <w:r w:rsidRPr="00312C8A">
        <w:rPr>
          <w:rFonts w:ascii="Arial" w:hAnsi="Arial" w:cs="Arial"/>
          <w:lang w:val="fr-FR"/>
        </w:rPr>
        <w:t xml:space="preserve">Les six taxons </w:t>
      </w:r>
      <w:proofErr w:type="spellStart"/>
      <w:r w:rsidRPr="00312C8A">
        <w:rPr>
          <w:rFonts w:ascii="Arial" w:hAnsi="Arial" w:cs="Arial"/>
          <w:lang w:val="fr-FR"/>
        </w:rPr>
        <w:t>gadfly</w:t>
      </w:r>
      <w:proofErr w:type="spellEnd"/>
      <w:r w:rsidRPr="00312C8A">
        <w:rPr>
          <w:rFonts w:ascii="Arial" w:hAnsi="Arial" w:cs="Arial"/>
          <w:lang w:val="fr-FR"/>
        </w:rPr>
        <w:t xml:space="preserve"> tachetés qui se reproduisent en Nouvelle-Zélande sont considérés comme des </w:t>
      </w:r>
      <w:proofErr w:type="spellStart"/>
      <w:r w:rsidRPr="00312C8A">
        <w:rPr>
          <w:rFonts w:ascii="Arial" w:hAnsi="Arial" w:cs="Arial"/>
          <w:lang w:val="fr-FR"/>
        </w:rPr>
        <w:t>taonga</w:t>
      </w:r>
      <w:proofErr w:type="spellEnd"/>
      <w:r w:rsidRPr="00312C8A">
        <w:rPr>
          <w:rFonts w:ascii="Arial" w:hAnsi="Arial" w:cs="Arial"/>
          <w:lang w:val="fr-FR"/>
        </w:rPr>
        <w:t xml:space="preserve"> </w:t>
      </w:r>
      <w:proofErr w:type="spellStart"/>
      <w:r w:rsidRPr="00312C8A">
        <w:rPr>
          <w:rFonts w:ascii="Arial" w:eastAsia="Times New Roman" w:hAnsi="Arial" w:cs="Arial"/>
          <w:color w:val="000000"/>
          <w:lang w:val="fr-FR"/>
        </w:rPr>
        <w:t>tuku</w:t>
      </w:r>
      <w:proofErr w:type="spellEnd"/>
      <w:r w:rsidRPr="00312C8A">
        <w:rPr>
          <w:rFonts w:ascii="Arial" w:eastAsia="Times New Roman" w:hAnsi="Arial" w:cs="Arial"/>
          <w:color w:val="000000"/>
          <w:lang w:val="fr-FR"/>
        </w:rPr>
        <w:t xml:space="preserve"> </w:t>
      </w:r>
      <w:proofErr w:type="spellStart"/>
      <w:r w:rsidRPr="00312C8A">
        <w:rPr>
          <w:rFonts w:ascii="Arial" w:eastAsia="Times New Roman" w:hAnsi="Arial" w:cs="Arial"/>
          <w:color w:val="000000"/>
          <w:lang w:val="fr-FR"/>
        </w:rPr>
        <w:t>iho</w:t>
      </w:r>
      <w:proofErr w:type="spellEnd"/>
      <w:r w:rsidRPr="00312C8A">
        <w:rPr>
          <w:rFonts w:ascii="Arial" w:eastAsia="Times New Roman" w:hAnsi="Arial" w:cs="Arial"/>
          <w:color w:val="000000"/>
          <w:lang w:val="fr-FR"/>
        </w:rPr>
        <w:t xml:space="preserve"> (trésors transmis par les ancêtres)</w:t>
      </w:r>
      <w:r w:rsidRPr="00312C8A">
        <w:rPr>
          <w:rFonts w:ascii="Arial" w:hAnsi="Arial" w:cs="Arial"/>
          <w:lang w:val="fr-FR"/>
        </w:rPr>
        <w:t xml:space="preserve">, revêtant une profonde signification culturelle, spirituelle et écologique pour les </w:t>
      </w:r>
      <w:proofErr w:type="spellStart"/>
      <w:r w:rsidRPr="00312C8A">
        <w:rPr>
          <w:rFonts w:ascii="Arial" w:hAnsi="Arial" w:cs="Arial"/>
          <w:lang w:val="fr-FR"/>
        </w:rPr>
        <w:t>Māori</w:t>
      </w:r>
      <w:proofErr w:type="spellEnd"/>
      <w:r w:rsidRPr="00312C8A">
        <w:rPr>
          <w:rFonts w:ascii="Arial" w:hAnsi="Arial" w:cs="Arial"/>
          <w:lang w:val="fr-FR"/>
        </w:rPr>
        <w:t xml:space="preserve">, les humains autochtones de Nouvelle-Zélande, en particulier pour les </w:t>
      </w:r>
      <w:proofErr w:type="spellStart"/>
      <w:r w:rsidRPr="00312C8A">
        <w:rPr>
          <w:rFonts w:ascii="Arial" w:hAnsi="Arial" w:cs="Arial"/>
          <w:lang w:val="fr-FR"/>
        </w:rPr>
        <w:t>hapū</w:t>
      </w:r>
      <w:proofErr w:type="spellEnd"/>
      <w:r w:rsidRPr="00312C8A">
        <w:rPr>
          <w:rFonts w:ascii="Arial" w:hAnsi="Arial" w:cs="Arial"/>
          <w:lang w:val="fr-FR"/>
        </w:rPr>
        <w:t xml:space="preserve"> (sous-tribus ou groupements de </w:t>
      </w:r>
      <w:proofErr w:type="spellStart"/>
      <w:r w:rsidRPr="00312C8A">
        <w:rPr>
          <w:rFonts w:ascii="Arial" w:hAnsi="Arial" w:cs="Arial"/>
          <w:lang w:val="fr-FR"/>
        </w:rPr>
        <w:t>whanau</w:t>
      </w:r>
      <w:proofErr w:type="spellEnd"/>
      <w:r w:rsidRPr="00312C8A">
        <w:rPr>
          <w:rFonts w:ascii="Arial" w:hAnsi="Arial" w:cs="Arial"/>
          <w:lang w:val="fr-FR"/>
        </w:rPr>
        <w:t xml:space="preserve"> ou familles) ou les </w:t>
      </w:r>
      <w:proofErr w:type="spellStart"/>
      <w:r w:rsidRPr="00312C8A">
        <w:rPr>
          <w:rFonts w:ascii="Arial" w:hAnsi="Arial" w:cs="Arial"/>
          <w:lang w:val="fr-FR"/>
        </w:rPr>
        <w:t>iwi</w:t>
      </w:r>
      <w:proofErr w:type="spellEnd"/>
      <w:r w:rsidRPr="00312C8A">
        <w:rPr>
          <w:rFonts w:ascii="Arial" w:hAnsi="Arial" w:cs="Arial"/>
          <w:lang w:val="fr-FR"/>
        </w:rPr>
        <w:t xml:space="preserve"> (tribus) liés aux îles au large des côtes où les oiseaux se reproduisent. Bien que tous les taxons néo-zélandais proposés pour être inscrits sur la liste soient entièrement protégés par la loi néo-zélandaise sur la faune (1953), ces oiseaux marins étaient traditionnellement chassés de manière saisonnière comme source de nourriture, avec des pratiques de durabilité soigneusement mises en œuvre pour garantir que les populations ne soient pas épuisées. </w:t>
      </w:r>
      <w:r w:rsidRPr="00312C8A">
        <w:rPr>
          <w:rFonts w:ascii="Arial" w:eastAsia="Times New Roman" w:hAnsi="Arial" w:cs="Arial"/>
          <w:lang w:val="fr-FR"/>
        </w:rPr>
        <w:t xml:space="preserve">Lorsque le </w:t>
      </w:r>
      <w:proofErr w:type="spellStart"/>
      <w:r w:rsidRPr="00312C8A">
        <w:rPr>
          <w:rFonts w:ascii="Arial" w:eastAsia="Times New Roman" w:hAnsi="Arial" w:cs="Arial"/>
          <w:lang w:val="fr-FR"/>
        </w:rPr>
        <w:t>kai</w:t>
      </w:r>
      <w:proofErr w:type="spellEnd"/>
      <w:r w:rsidRPr="00312C8A">
        <w:rPr>
          <w:rFonts w:ascii="Arial" w:eastAsia="Times New Roman" w:hAnsi="Arial" w:cs="Arial"/>
          <w:lang w:val="fr-FR"/>
        </w:rPr>
        <w:t xml:space="preserve"> (nourriture) des oiseaux était abondant, les humains prospéraient également. Si les oiseaux ou leur </w:t>
      </w:r>
      <w:proofErr w:type="spellStart"/>
      <w:r w:rsidRPr="00312C8A">
        <w:rPr>
          <w:rFonts w:ascii="Arial" w:eastAsia="Times New Roman" w:hAnsi="Arial" w:cs="Arial"/>
          <w:lang w:val="fr-FR"/>
        </w:rPr>
        <w:t>kai</w:t>
      </w:r>
      <w:proofErr w:type="spellEnd"/>
      <w:r w:rsidRPr="00312C8A">
        <w:rPr>
          <w:rFonts w:ascii="Arial" w:eastAsia="Times New Roman" w:hAnsi="Arial" w:cs="Arial"/>
          <w:lang w:val="fr-FR"/>
        </w:rPr>
        <w:t xml:space="preserve"> (nourriture) n</w:t>
      </w:r>
      <w:r w:rsidR="00576D67" w:rsidRPr="00312C8A">
        <w:rPr>
          <w:rFonts w:ascii="Arial" w:eastAsia="Times New Roman" w:hAnsi="Arial" w:cs="Arial"/>
          <w:lang w:val="fr-FR"/>
        </w:rPr>
        <w:t>’</w:t>
      </w:r>
      <w:r w:rsidRPr="00312C8A">
        <w:rPr>
          <w:rFonts w:ascii="Arial" w:eastAsia="Times New Roman" w:hAnsi="Arial" w:cs="Arial"/>
          <w:lang w:val="fr-FR"/>
        </w:rPr>
        <w:t xml:space="preserve">étaient ni en bonne santé ni abondants, cela signifiait que le </w:t>
      </w:r>
      <w:proofErr w:type="spellStart"/>
      <w:r w:rsidRPr="00312C8A">
        <w:rPr>
          <w:rFonts w:ascii="Arial" w:eastAsia="Times New Roman" w:hAnsi="Arial" w:cs="Arial"/>
          <w:lang w:val="fr-FR"/>
        </w:rPr>
        <w:t>taiao</w:t>
      </w:r>
      <w:proofErr w:type="spellEnd"/>
      <w:r w:rsidRPr="00312C8A">
        <w:rPr>
          <w:rFonts w:ascii="Arial" w:eastAsia="Times New Roman" w:hAnsi="Arial" w:cs="Arial"/>
          <w:lang w:val="fr-FR"/>
        </w:rPr>
        <w:t xml:space="preserve"> (environnement) était déséquilibré et qu</w:t>
      </w:r>
      <w:r w:rsidR="00576D67" w:rsidRPr="00312C8A">
        <w:rPr>
          <w:rFonts w:ascii="Arial" w:eastAsia="Times New Roman" w:hAnsi="Arial" w:cs="Arial"/>
          <w:lang w:val="fr-FR"/>
        </w:rPr>
        <w:t>’</w:t>
      </w:r>
      <w:r w:rsidRPr="00312C8A">
        <w:rPr>
          <w:rFonts w:ascii="Arial" w:eastAsia="Times New Roman" w:hAnsi="Arial" w:cs="Arial"/>
          <w:lang w:val="fr-FR"/>
        </w:rPr>
        <w:t>il fallait intervenir pour rétablir l</w:t>
      </w:r>
      <w:r w:rsidR="00576D67" w:rsidRPr="00312C8A">
        <w:rPr>
          <w:rFonts w:ascii="Arial" w:eastAsia="Times New Roman" w:hAnsi="Arial" w:cs="Arial"/>
          <w:lang w:val="fr-FR"/>
        </w:rPr>
        <w:t>’</w:t>
      </w:r>
      <w:r w:rsidRPr="00312C8A">
        <w:rPr>
          <w:rFonts w:ascii="Arial" w:eastAsia="Times New Roman" w:hAnsi="Arial" w:cs="Arial"/>
          <w:lang w:val="fr-FR"/>
        </w:rPr>
        <w:t>équilibre. D</w:t>
      </w:r>
      <w:r w:rsidR="00576D67" w:rsidRPr="00312C8A">
        <w:rPr>
          <w:rFonts w:ascii="Arial" w:eastAsia="Times New Roman" w:hAnsi="Arial" w:cs="Arial"/>
          <w:lang w:val="fr-FR"/>
        </w:rPr>
        <w:t>’</w:t>
      </w:r>
      <w:r w:rsidRPr="00312C8A">
        <w:rPr>
          <w:rFonts w:ascii="Arial" w:eastAsia="Times New Roman" w:hAnsi="Arial" w:cs="Arial"/>
          <w:lang w:val="fr-FR"/>
        </w:rPr>
        <w:t xml:space="preserve">autres usages des oiseaux incluaient des pratiques cérémonielles et des décorations, par exemple, </w:t>
      </w:r>
      <w:r w:rsidRPr="00312C8A">
        <w:rPr>
          <w:rFonts w:ascii="Arial" w:hAnsi="Arial" w:cs="Arial"/>
          <w:lang w:val="fr-FR"/>
        </w:rPr>
        <w:t>leurs plumes étaient utilisées pour les manteaux et les ornements. R</w:t>
      </w:r>
      <w:r w:rsidRPr="00312C8A">
        <w:rPr>
          <w:rFonts w:ascii="Arial" w:eastAsia="Times New Roman" w:hAnsi="Arial" w:cs="Arial"/>
          <w:lang w:val="fr-FR"/>
        </w:rPr>
        <w:t>ien n</w:t>
      </w:r>
      <w:r w:rsidR="00576D67" w:rsidRPr="00312C8A">
        <w:rPr>
          <w:rFonts w:ascii="Arial" w:eastAsia="Times New Roman" w:hAnsi="Arial" w:cs="Arial"/>
          <w:lang w:val="fr-FR"/>
        </w:rPr>
        <w:t>’</w:t>
      </w:r>
      <w:r w:rsidRPr="00312C8A">
        <w:rPr>
          <w:rFonts w:ascii="Arial" w:eastAsia="Times New Roman" w:hAnsi="Arial" w:cs="Arial"/>
          <w:lang w:val="fr-FR"/>
        </w:rPr>
        <w:t xml:space="preserve">a été gaspillé. </w:t>
      </w:r>
      <w:r w:rsidRPr="00312C8A">
        <w:rPr>
          <w:rFonts w:ascii="Arial" w:hAnsi="Arial" w:cs="Arial"/>
          <w:lang w:val="fr-FR"/>
        </w:rPr>
        <w:t xml:space="preserve">Leurs schémas migratoires ont contribué à orienter les voyages océaniques dans le Pacifique et à signaler les changements saisonniers. Pour certains sites de reproduction, les </w:t>
      </w:r>
      <w:proofErr w:type="spellStart"/>
      <w:r w:rsidRPr="00312C8A">
        <w:rPr>
          <w:rFonts w:ascii="Arial" w:hAnsi="Arial" w:cs="Arial"/>
          <w:lang w:val="fr-FR"/>
        </w:rPr>
        <w:t>iwi</w:t>
      </w:r>
      <w:proofErr w:type="spellEnd"/>
      <w:r w:rsidRPr="00312C8A">
        <w:rPr>
          <w:rFonts w:ascii="Arial" w:hAnsi="Arial" w:cs="Arial"/>
          <w:color w:val="424242"/>
          <w:lang w:val="fr-FR"/>
        </w:rPr>
        <w:t xml:space="preserve"> </w:t>
      </w:r>
      <w:r w:rsidRPr="00312C8A">
        <w:rPr>
          <w:rFonts w:ascii="Arial" w:hAnsi="Arial" w:cs="Arial"/>
          <w:lang w:val="fr-FR"/>
        </w:rPr>
        <w:t xml:space="preserve">et les </w:t>
      </w:r>
      <w:proofErr w:type="spellStart"/>
      <w:r w:rsidRPr="00312C8A">
        <w:rPr>
          <w:rFonts w:ascii="Arial" w:hAnsi="Arial" w:cs="Arial"/>
          <w:lang w:val="fr-FR"/>
        </w:rPr>
        <w:t>hapū</w:t>
      </w:r>
      <w:proofErr w:type="spellEnd"/>
      <w:r w:rsidRPr="00312C8A">
        <w:rPr>
          <w:rFonts w:ascii="Arial" w:hAnsi="Arial" w:cs="Arial"/>
          <w:lang w:val="fr-FR"/>
        </w:rPr>
        <w:t xml:space="preserve"> participent activement aux efforts de conservation. Les efforts de conservation sont étroitement liés au </w:t>
      </w:r>
      <w:proofErr w:type="spellStart"/>
      <w:r w:rsidRPr="00312C8A">
        <w:rPr>
          <w:rFonts w:ascii="Arial" w:hAnsi="Arial" w:cs="Arial"/>
          <w:lang w:val="fr-FR"/>
        </w:rPr>
        <w:t>kaitiakitanga</w:t>
      </w:r>
      <w:proofErr w:type="spellEnd"/>
      <w:r w:rsidRPr="00312C8A">
        <w:rPr>
          <w:rFonts w:ascii="Arial" w:hAnsi="Arial" w:cs="Arial"/>
          <w:lang w:val="fr-FR"/>
        </w:rPr>
        <w:t xml:space="preserve">, la responsabilité des </w:t>
      </w:r>
      <w:proofErr w:type="spellStart"/>
      <w:r w:rsidRPr="00312C8A">
        <w:rPr>
          <w:rFonts w:ascii="Arial" w:hAnsi="Arial" w:cs="Arial"/>
          <w:lang w:val="fr-FR"/>
        </w:rPr>
        <w:t>Māori</w:t>
      </w:r>
      <w:proofErr w:type="spellEnd"/>
      <w:r w:rsidRPr="00312C8A">
        <w:rPr>
          <w:rFonts w:ascii="Arial" w:hAnsi="Arial" w:cs="Arial"/>
          <w:lang w:val="fr-FR"/>
        </w:rPr>
        <w:t xml:space="preserve"> en matière de garde, ce qui témoigne de la volonté de protéger ces oiseaux non seulement en tant qu</w:t>
      </w:r>
      <w:r w:rsidR="00576D67" w:rsidRPr="00312C8A">
        <w:rPr>
          <w:rFonts w:ascii="Arial" w:hAnsi="Arial" w:cs="Arial"/>
          <w:lang w:val="fr-FR"/>
        </w:rPr>
        <w:t>’</w:t>
      </w:r>
      <w:r w:rsidRPr="00312C8A">
        <w:rPr>
          <w:rFonts w:ascii="Arial" w:hAnsi="Arial" w:cs="Arial"/>
          <w:lang w:val="fr-FR"/>
        </w:rPr>
        <w:t xml:space="preserve">espèces sauvages, mais aussi en tant que symboles vivants du patrimoine et du lien avec le </w:t>
      </w:r>
      <w:proofErr w:type="spellStart"/>
      <w:r w:rsidRPr="00312C8A">
        <w:rPr>
          <w:rFonts w:ascii="Arial" w:hAnsi="Arial" w:cs="Arial"/>
          <w:lang w:val="fr-FR"/>
        </w:rPr>
        <w:t>moana</w:t>
      </w:r>
      <w:proofErr w:type="spellEnd"/>
      <w:r w:rsidRPr="00312C8A">
        <w:rPr>
          <w:rFonts w:ascii="Arial" w:hAnsi="Arial" w:cs="Arial"/>
          <w:lang w:val="fr-FR"/>
        </w:rPr>
        <w:t xml:space="preserve"> (l</w:t>
      </w:r>
      <w:r w:rsidR="00576D67" w:rsidRPr="00312C8A">
        <w:rPr>
          <w:rFonts w:ascii="Arial" w:hAnsi="Arial" w:cs="Arial"/>
          <w:lang w:val="fr-FR"/>
        </w:rPr>
        <w:t>’</w:t>
      </w:r>
      <w:r w:rsidRPr="00312C8A">
        <w:rPr>
          <w:rFonts w:ascii="Arial" w:hAnsi="Arial" w:cs="Arial"/>
          <w:lang w:val="fr-FR"/>
        </w:rPr>
        <w:t xml:space="preserve">océan). </w:t>
      </w:r>
    </w:p>
    <w:p w14:paraId="5F45887A" w14:textId="77777777" w:rsidR="00F152D8" w:rsidRPr="00312C8A" w:rsidRDefault="00F152D8">
      <w:pPr>
        <w:spacing w:after="0"/>
        <w:jc w:val="both"/>
        <w:rPr>
          <w:rFonts w:ascii="Arial" w:hAnsi="Arial" w:cs="Arial"/>
          <w:lang w:val="fr-FR"/>
        </w:rPr>
      </w:pPr>
    </w:p>
    <w:p w14:paraId="0991AC1B" w14:textId="77777777" w:rsidR="00F152D8" w:rsidRPr="00312C8A" w:rsidRDefault="00CC0F72">
      <w:pPr>
        <w:spacing w:after="0"/>
        <w:ind w:left="540" w:hanging="540"/>
        <w:jc w:val="both"/>
        <w:rPr>
          <w:rFonts w:ascii="Arial" w:hAnsi="Arial" w:cs="Arial"/>
          <w:b/>
          <w:bCs/>
          <w:lang w:val="fr-FR"/>
        </w:rPr>
      </w:pPr>
      <w:r w:rsidRPr="00312C8A">
        <w:rPr>
          <w:rFonts w:ascii="Arial" w:hAnsi="Arial" w:cs="Arial"/>
          <w:b/>
          <w:bCs/>
          <w:lang w:val="fr-FR"/>
        </w:rPr>
        <w:t>3</w:t>
      </w:r>
      <w:r w:rsidRPr="00312C8A">
        <w:rPr>
          <w:rFonts w:ascii="Arial" w:hAnsi="Arial" w:cs="Arial"/>
          <w:b/>
          <w:bCs/>
          <w:lang w:val="fr-FR"/>
        </w:rPr>
        <w:tab/>
        <w:t>Migrations</w:t>
      </w:r>
    </w:p>
    <w:p w14:paraId="34843DFC" w14:textId="77777777" w:rsidR="00F152D8" w:rsidRPr="00312C8A" w:rsidRDefault="00F152D8">
      <w:pPr>
        <w:spacing w:after="0"/>
        <w:ind w:left="540" w:hanging="540"/>
        <w:jc w:val="both"/>
        <w:rPr>
          <w:rFonts w:ascii="Arial" w:hAnsi="Arial" w:cs="Arial"/>
          <w:lang w:val="fr-FR"/>
        </w:rPr>
      </w:pPr>
    </w:p>
    <w:p w14:paraId="504AAC89"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3.1</w:t>
      </w:r>
      <w:r w:rsidRPr="00312C8A">
        <w:rPr>
          <w:rFonts w:ascii="Arial" w:hAnsi="Arial" w:cs="Arial"/>
          <w:lang w:val="fr-FR"/>
        </w:rPr>
        <w:tab/>
        <w:t>Types de mouvements, distance, nature cyclique et prévisible de la migration</w:t>
      </w:r>
    </w:p>
    <w:p w14:paraId="5BC9E241" w14:textId="77777777" w:rsidR="00F152D8" w:rsidRPr="00312C8A" w:rsidRDefault="00F152D8">
      <w:pPr>
        <w:spacing w:after="0"/>
        <w:jc w:val="both"/>
        <w:rPr>
          <w:rFonts w:ascii="Arial" w:hAnsi="Arial" w:cs="Arial"/>
          <w:lang w:val="fr-FR"/>
        </w:rPr>
      </w:pPr>
    </w:p>
    <w:p w14:paraId="6AF9B353" w14:textId="77777777" w:rsidR="00F152D8" w:rsidRPr="00312C8A" w:rsidRDefault="00CC0F72">
      <w:pPr>
        <w:spacing w:after="0"/>
        <w:jc w:val="both"/>
        <w:rPr>
          <w:rFonts w:ascii="Arial" w:hAnsi="Arial" w:cs="Arial"/>
          <w:lang w:val="fr-FR"/>
        </w:rPr>
      </w:pPr>
      <w:r w:rsidRPr="00312C8A">
        <w:rPr>
          <w:rFonts w:ascii="Arial" w:hAnsi="Arial" w:cs="Arial"/>
          <w:lang w:val="fr-FR"/>
        </w:rPr>
        <w:t xml:space="preserve">Les pétrels </w:t>
      </w:r>
      <w:proofErr w:type="spellStart"/>
      <w:r w:rsidRPr="00312C8A">
        <w:rPr>
          <w:rFonts w:ascii="Arial" w:hAnsi="Arial" w:cs="Arial"/>
          <w:lang w:val="fr-FR"/>
        </w:rPr>
        <w:t>gadfly</w:t>
      </w:r>
      <w:proofErr w:type="spellEnd"/>
      <w:r w:rsidRPr="00312C8A">
        <w:rPr>
          <w:rFonts w:ascii="Arial" w:hAnsi="Arial" w:cs="Arial"/>
          <w:lang w:val="fr-FR"/>
        </w:rPr>
        <w:t xml:space="preserve"> sont des espèces hautement pélagiques qui passent la majeure partie de leur vie en mer. Les zones de reproduction sont beaucoup plus limitées, généralement confinées aux îles océaniques. En mer, les pétrels </w:t>
      </w:r>
      <w:proofErr w:type="spellStart"/>
      <w:r w:rsidRPr="00312C8A">
        <w:rPr>
          <w:rFonts w:ascii="Arial" w:hAnsi="Arial" w:cs="Arial"/>
          <w:lang w:val="fr-FR"/>
        </w:rPr>
        <w:t>gadfly</w:t>
      </w:r>
      <w:proofErr w:type="spellEnd"/>
      <w:r w:rsidRPr="00312C8A">
        <w:rPr>
          <w:rFonts w:ascii="Arial" w:hAnsi="Arial" w:cs="Arial"/>
          <w:lang w:val="fr-FR"/>
        </w:rPr>
        <w:t xml:space="preserve"> ont une large répartition, certaines espèces effectuant des migrations sur de longues distances (transéquatoriales) en dehors de la période de reproduction, et d</w:t>
      </w:r>
      <w:r w:rsidR="00576D67" w:rsidRPr="00312C8A">
        <w:rPr>
          <w:rFonts w:ascii="Arial" w:hAnsi="Arial" w:cs="Arial"/>
          <w:lang w:val="fr-FR"/>
        </w:rPr>
        <w:t>’</w:t>
      </w:r>
      <w:r w:rsidRPr="00312C8A">
        <w:rPr>
          <w:rFonts w:ascii="Arial" w:hAnsi="Arial" w:cs="Arial"/>
          <w:lang w:val="fr-FR"/>
        </w:rPr>
        <w:t>autres se déplaçant d</w:t>
      </w:r>
      <w:r w:rsidR="00576D67" w:rsidRPr="00312C8A">
        <w:rPr>
          <w:rFonts w:ascii="Arial" w:hAnsi="Arial" w:cs="Arial"/>
          <w:lang w:val="fr-FR"/>
        </w:rPr>
        <w:t>’</w:t>
      </w:r>
      <w:r w:rsidRPr="00312C8A">
        <w:rPr>
          <w:rFonts w:ascii="Arial" w:hAnsi="Arial" w:cs="Arial"/>
          <w:lang w:val="fr-FR"/>
        </w:rPr>
        <w:t>un bassin océanique à l</w:t>
      </w:r>
      <w:r w:rsidR="00576D67" w:rsidRPr="00312C8A">
        <w:rPr>
          <w:rFonts w:ascii="Arial" w:hAnsi="Arial" w:cs="Arial"/>
          <w:lang w:val="fr-FR"/>
        </w:rPr>
        <w:t>’</w:t>
      </w:r>
      <w:r w:rsidRPr="00312C8A">
        <w:rPr>
          <w:rFonts w:ascii="Arial" w:hAnsi="Arial" w:cs="Arial"/>
          <w:lang w:val="fr-FR"/>
        </w:rPr>
        <w:t>autre. Des études récentes utilisant des dispositifs de suivi ont révélé des trajets étendus, présentés dans l</w:t>
      </w:r>
      <w:r w:rsidR="00576D67" w:rsidRPr="00312C8A">
        <w:rPr>
          <w:rFonts w:ascii="Arial" w:hAnsi="Arial" w:cs="Arial"/>
          <w:lang w:val="fr-FR"/>
        </w:rPr>
        <w:t>’</w:t>
      </w:r>
      <w:r w:rsidRPr="00312C8A">
        <w:rPr>
          <w:rFonts w:ascii="Arial" w:hAnsi="Arial" w:cs="Arial"/>
          <w:lang w:val="fr-FR"/>
        </w:rPr>
        <w:t>annexe</w:t>
      </w:r>
      <w:r w:rsidR="00576D67" w:rsidRPr="00312C8A">
        <w:rPr>
          <w:rFonts w:ascii="Arial" w:hAnsi="Arial" w:cs="Arial"/>
          <w:lang w:val="fr-FR"/>
        </w:rPr>
        <w:t> </w:t>
      </w:r>
      <w:r w:rsidRPr="00312C8A">
        <w:rPr>
          <w:rFonts w:ascii="Arial" w:hAnsi="Arial" w:cs="Arial"/>
          <w:lang w:val="fr-FR"/>
        </w:rPr>
        <w:t>2, pour des taxons individuels. Même les espèces les moins migratrices se déplacent en haute mer, dans des zones situées au-delà de la juridiction nationale, à proximité de leurs sites de reproduction. D</w:t>
      </w:r>
      <w:r w:rsidR="00576D67" w:rsidRPr="00312C8A">
        <w:rPr>
          <w:rFonts w:ascii="Arial" w:hAnsi="Arial" w:cs="Arial"/>
          <w:lang w:val="fr-FR"/>
        </w:rPr>
        <w:t>’</w:t>
      </w:r>
      <w:r w:rsidRPr="00312C8A">
        <w:rPr>
          <w:rFonts w:ascii="Arial" w:hAnsi="Arial" w:cs="Arial"/>
          <w:lang w:val="fr-FR"/>
        </w:rPr>
        <w:t xml:space="preserve">autres traversent les juridictions de plusieurs États de leur aire de </w:t>
      </w:r>
      <w:r w:rsidRPr="00312C8A">
        <w:rPr>
          <w:rFonts w:ascii="Arial" w:hAnsi="Arial" w:cs="Arial"/>
          <w:lang w:val="fr-FR"/>
        </w:rPr>
        <w:lastRenderedPageBreak/>
        <w:t>répartition lorsqu</w:t>
      </w:r>
      <w:r w:rsidR="00576D67" w:rsidRPr="00312C8A">
        <w:rPr>
          <w:rFonts w:ascii="Arial" w:hAnsi="Arial" w:cs="Arial"/>
          <w:lang w:val="fr-FR"/>
        </w:rPr>
        <w:t>’</w:t>
      </w:r>
      <w:r w:rsidRPr="00312C8A">
        <w:rPr>
          <w:rFonts w:ascii="Arial" w:hAnsi="Arial" w:cs="Arial"/>
          <w:lang w:val="fr-FR"/>
        </w:rPr>
        <w:t>elles s</w:t>
      </w:r>
      <w:r w:rsidR="00576D67" w:rsidRPr="00312C8A">
        <w:rPr>
          <w:rFonts w:ascii="Arial" w:hAnsi="Arial" w:cs="Arial"/>
          <w:lang w:val="fr-FR"/>
        </w:rPr>
        <w:t>’</w:t>
      </w:r>
      <w:r w:rsidRPr="00312C8A">
        <w:rPr>
          <w:rFonts w:ascii="Arial" w:hAnsi="Arial" w:cs="Arial"/>
          <w:lang w:val="fr-FR"/>
        </w:rPr>
        <w:t xml:space="preserve">alimentent ou migrent vers des zones privilégiées en dehors de la saison de reproduction. Comme les autres oiseaux marins, les pétrels </w:t>
      </w:r>
      <w:proofErr w:type="spellStart"/>
      <w:r w:rsidRPr="00312C8A">
        <w:rPr>
          <w:rFonts w:ascii="Arial" w:hAnsi="Arial" w:cs="Arial"/>
          <w:lang w:val="fr-FR"/>
        </w:rPr>
        <w:t>gadfly</w:t>
      </w:r>
      <w:proofErr w:type="spellEnd"/>
      <w:r w:rsidRPr="00312C8A">
        <w:rPr>
          <w:rFonts w:ascii="Arial" w:hAnsi="Arial" w:cs="Arial"/>
          <w:lang w:val="fr-FR"/>
        </w:rPr>
        <w:t xml:space="preserve"> doivent muer et remplacer leurs plumes de vol et de corps chaque année. Cela se produit entre les saisons de reproduction, lorsque les oiseaux retournent dans leurs colonies avec un plumage frais ou juste après avoir terminé leur mue (</w:t>
      </w:r>
      <w:proofErr w:type="spellStart"/>
      <w:r w:rsidRPr="00312C8A">
        <w:rPr>
          <w:rFonts w:ascii="Arial" w:hAnsi="Arial" w:cs="Arial"/>
          <w:lang w:val="fr-FR"/>
        </w:rPr>
        <w:t>Warham</w:t>
      </w:r>
      <w:proofErr w:type="spellEnd"/>
      <w:r w:rsidRPr="00312C8A">
        <w:rPr>
          <w:rFonts w:ascii="Arial" w:hAnsi="Arial" w:cs="Arial"/>
          <w:lang w:val="fr-FR"/>
        </w:rPr>
        <w:t xml:space="preserve">, 1996). Pendant ces périodes où leur capacité de vol est réduite, ils doivent migrer vers des mers plus productives afin de pouvoir se nourrir suffisamment pour faire repousser de nouvelles plumes. Les mouvements entre les zones de reproduction et les zones de non-reproduction pour la mue produisent des schémas de migration cycliques et prévisibles pour les pétrels </w:t>
      </w:r>
      <w:proofErr w:type="spellStart"/>
      <w:r w:rsidRPr="00312C8A">
        <w:rPr>
          <w:rFonts w:ascii="Arial" w:hAnsi="Arial" w:cs="Arial"/>
          <w:lang w:val="fr-FR"/>
        </w:rPr>
        <w:t>gadfly</w:t>
      </w:r>
      <w:proofErr w:type="spellEnd"/>
      <w:r w:rsidRPr="00312C8A">
        <w:rPr>
          <w:rFonts w:ascii="Arial" w:hAnsi="Arial" w:cs="Arial"/>
          <w:lang w:val="fr-FR"/>
        </w:rPr>
        <w:t xml:space="preserve"> observés à l</w:t>
      </w:r>
      <w:r w:rsidR="00576D67" w:rsidRPr="00312C8A">
        <w:rPr>
          <w:rFonts w:ascii="Arial" w:hAnsi="Arial" w:cs="Arial"/>
          <w:lang w:val="fr-FR"/>
        </w:rPr>
        <w:t>’</w:t>
      </w:r>
      <w:r w:rsidRPr="00312C8A">
        <w:rPr>
          <w:rFonts w:ascii="Arial" w:hAnsi="Arial" w:cs="Arial"/>
          <w:lang w:val="fr-FR"/>
        </w:rPr>
        <w:t>aide de dispositifs de suivi, comme les pétrels de Lesson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lessonii</w:t>
      </w:r>
      <w:proofErr w:type="spellEnd"/>
      <w:r w:rsidRPr="00312C8A">
        <w:rPr>
          <w:rFonts w:ascii="Arial" w:hAnsi="Arial" w:cs="Arial"/>
          <w:lang w:val="fr-FR"/>
        </w:rPr>
        <w:t xml:space="preserve">) (Taylor et al., 2020). </w:t>
      </w:r>
    </w:p>
    <w:p w14:paraId="08615D95" w14:textId="77777777" w:rsidR="00F152D8" w:rsidRPr="00312C8A" w:rsidRDefault="00F152D8">
      <w:pPr>
        <w:spacing w:after="0"/>
        <w:jc w:val="both"/>
        <w:rPr>
          <w:rFonts w:ascii="Arial" w:hAnsi="Arial" w:cs="Arial"/>
          <w:lang w:val="fr-FR"/>
        </w:rPr>
      </w:pPr>
    </w:p>
    <w:p w14:paraId="1A4FDC4C" w14:textId="77777777" w:rsidR="00F152D8" w:rsidRPr="00312C8A" w:rsidRDefault="00CC0F72">
      <w:pPr>
        <w:spacing w:after="0"/>
        <w:jc w:val="both"/>
        <w:rPr>
          <w:rFonts w:ascii="Times New Roman" w:hAnsi="Times New Roman"/>
          <w:sz w:val="24"/>
          <w:szCs w:val="24"/>
          <w:lang w:val="fr-FR" w:eastAsia="en-NZ"/>
        </w:rPr>
      </w:pPr>
      <w:r w:rsidRPr="00312C8A">
        <w:rPr>
          <w:rFonts w:ascii="Arial" w:hAnsi="Arial" w:cs="Arial"/>
          <w:lang w:val="fr-FR"/>
        </w:rPr>
        <w:t>Environ 70</w:t>
      </w:r>
      <w:r w:rsidR="00576D67" w:rsidRPr="00312C8A">
        <w:rPr>
          <w:rFonts w:ascii="Arial" w:hAnsi="Arial" w:cs="Arial"/>
          <w:lang w:val="fr-FR"/>
        </w:rPr>
        <w:t> </w:t>
      </w:r>
      <w:r w:rsidRPr="00312C8A">
        <w:rPr>
          <w:rFonts w:ascii="Arial" w:hAnsi="Arial" w:cs="Arial"/>
          <w:lang w:val="fr-FR"/>
        </w:rPr>
        <w:t xml:space="preserve">% des taxons de pétrels </w:t>
      </w:r>
      <w:proofErr w:type="spellStart"/>
      <w:r w:rsidRPr="00312C8A">
        <w:rPr>
          <w:rFonts w:ascii="Arial" w:hAnsi="Arial" w:cs="Arial"/>
          <w:lang w:val="fr-FR"/>
        </w:rPr>
        <w:t>gadfly</w:t>
      </w:r>
      <w:proofErr w:type="spellEnd"/>
      <w:r w:rsidRPr="00312C8A">
        <w:rPr>
          <w:rFonts w:ascii="Arial" w:hAnsi="Arial" w:cs="Arial"/>
          <w:lang w:val="fr-FR"/>
        </w:rPr>
        <w:t xml:space="preserve"> (27) ont été étudiés à l</w:t>
      </w:r>
      <w:r w:rsidR="00576D67" w:rsidRPr="00312C8A">
        <w:rPr>
          <w:rFonts w:ascii="Arial" w:hAnsi="Arial" w:cs="Arial"/>
          <w:lang w:val="fr-FR"/>
        </w:rPr>
        <w:t>’</w:t>
      </w:r>
      <w:r w:rsidRPr="00312C8A">
        <w:rPr>
          <w:rFonts w:ascii="Arial" w:hAnsi="Arial" w:cs="Arial"/>
          <w:lang w:val="fr-FR"/>
        </w:rPr>
        <w:t>aide de dispositifs de suivi afin d</w:t>
      </w:r>
      <w:r w:rsidR="00576D67" w:rsidRPr="00312C8A">
        <w:rPr>
          <w:rFonts w:ascii="Arial" w:hAnsi="Arial" w:cs="Arial"/>
          <w:lang w:val="fr-FR"/>
        </w:rPr>
        <w:t>’</w:t>
      </w:r>
      <w:r w:rsidRPr="00312C8A">
        <w:rPr>
          <w:rFonts w:ascii="Arial" w:hAnsi="Arial" w:cs="Arial"/>
          <w:lang w:val="fr-FR"/>
        </w:rPr>
        <w:t xml:space="preserve">en apprendre davantage sur leurs migrations. Des lacunes évidentes subsistent pour certaines espèces en danger critique (par exemple, le pétrel de Fidji </w:t>
      </w:r>
      <w:proofErr w:type="spellStart"/>
      <w:r w:rsidRPr="00312C8A">
        <w:rPr>
          <w:rFonts w:ascii="Arial" w:hAnsi="Arial" w:cs="Arial"/>
          <w:i/>
          <w:iCs/>
          <w:lang w:val="fr-FR"/>
        </w:rPr>
        <w:t>Pseudobulweria</w:t>
      </w:r>
      <w:proofErr w:type="spellEnd"/>
      <w:r w:rsidRPr="00312C8A">
        <w:rPr>
          <w:rFonts w:ascii="Arial" w:hAnsi="Arial" w:cs="Arial"/>
          <w:i/>
          <w:iCs/>
          <w:lang w:val="fr-FR"/>
        </w:rPr>
        <w:t xml:space="preserve"> </w:t>
      </w:r>
      <w:proofErr w:type="spellStart"/>
      <w:r w:rsidRPr="00312C8A">
        <w:rPr>
          <w:rFonts w:ascii="Arial" w:hAnsi="Arial" w:cs="Arial"/>
          <w:i/>
          <w:iCs/>
          <w:lang w:val="fr-FR"/>
        </w:rPr>
        <w:t>macgillivrayi</w:t>
      </w:r>
      <w:proofErr w:type="spellEnd"/>
      <w:r w:rsidRPr="00312C8A">
        <w:rPr>
          <w:rFonts w:ascii="Arial" w:hAnsi="Arial" w:cs="Arial"/>
          <w:lang w:val="fr-FR"/>
        </w:rPr>
        <w:t>). Il semble exister des similitudes dans les schémas migratoires, les individus effectuant des migrations cycliques depuis leurs sites de reproduction insulaires occupés annuellement vers les eaux pélagiques, parfois accompagnées d</w:t>
      </w:r>
      <w:r w:rsidR="00576D67" w:rsidRPr="00312C8A">
        <w:rPr>
          <w:rFonts w:ascii="Arial" w:hAnsi="Arial" w:cs="Arial"/>
          <w:lang w:val="fr-FR"/>
        </w:rPr>
        <w:t>’</w:t>
      </w:r>
      <w:r w:rsidRPr="00312C8A">
        <w:rPr>
          <w:rFonts w:ascii="Arial" w:hAnsi="Arial" w:cs="Arial"/>
          <w:lang w:val="fr-FR"/>
        </w:rPr>
        <w:t>un vagabondage sur de longues distances (</w:t>
      </w:r>
      <w:proofErr w:type="spellStart"/>
      <w:r w:rsidRPr="00312C8A">
        <w:rPr>
          <w:rFonts w:ascii="Arial" w:hAnsi="Arial" w:cs="Arial"/>
          <w:lang w:val="fr-FR"/>
        </w:rPr>
        <w:t>Bourne</w:t>
      </w:r>
      <w:proofErr w:type="spellEnd"/>
      <w:r w:rsidRPr="00312C8A">
        <w:rPr>
          <w:rFonts w:ascii="Arial" w:hAnsi="Arial" w:cs="Arial"/>
          <w:lang w:val="fr-FR"/>
        </w:rPr>
        <w:t>, 1967</w:t>
      </w:r>
      <w:r w:rsidR="00576D67" w:rsidRPr="00312C8A">
        <w:rPr>
          <w:rFonts w:ascii="Arial" w:hAnsi="Arial" w:cs="Arial"/>
          <w:lang w:val="fr-FR"/>
        </w:rPr>
        <w:t> </w:t>
      </w:r>
      <w:r w:rsidRPr="00312C8A">
        <w:rPr>
          <w:rFonts w:ascii="Arial" w:hAnsi="Arial" w:cs="Arial"/>
          <w:lang w:val="fr-FR"/>
        </w:rPr>
        <w:t>; Ramos et al., 2016 ; 2017 ; Franklin et al., 2022</w:t>
      </w:r>
      <w:r w:rsidR="00576D67" w:rsidRPr="00312C8A">
        <w:rPr>
          <w:rFonts w:ascii="Arial" w:hAnsi="Arial" w:cs="Arial"/>
          <w:lang w:val="fr-FR"/>
        </w:rPr>
        <w:t> </w:t>
      </w:r>
      <w:r w:rsidRPr="00312C8A">
        <w:rPr>
          <w:rFonts w:ascii="Arial" w:hAnsi="Arial" w:cs="Arial"/>
          <w:lang w:val="fr-FR"/>
        </w:rPr>
        <w:t xml:space="preserve">;). Les pétrels </w:t>
      </w:r>
      <w:proofErr w:type="spellStart"/>
      <w:r w:rsidRPr="00312C8A">
        <w:rPr>
          <w:rFonts w:ascii="Arial" w:hAnsi="Arial" w:cs="Arial"/>
          <w:lang w:val="fr-FR"/>
        </w:rPr>
        <w:t>gadfly</w:t>
      </w:r>
      <w:proofErr w:type="spellEnd"/>
      <w:r w:rsidRPr="00312C8A">
        <w:rPr>
          <w:rFonts w:ascii="Arial" w:hAnsi="Arial" w:cs="Arial"/>
          <w:lang w:val="fr-FR"/>
        </w:rPr>
        <w:t xml:space="preserve"> traversent fréquemment les frontières internationales en passant par les juridictions de différents États de leur aire de répartition. Les migrations des 26 taxons proposés pour inscription traversent les juridictions de 64 pays différents ainsi que leurs territoires d</w:t>
      </w:r>
      <w:r w:rsidR="00576D67" w:rsidRPr="00312C8A">
        <w:rPr>
          <w:rFonts w:ascii="Arial" w:hAnsi="Arial" w:cs="Arial"/>
          <w:lang w:val="fr-FR"/>
        </w:rPr>
        <w:t>’</w:t>
      </w:r>
      <w:r w:rsidRPr="00312C8A">
        <w:rPr>
          <w:rFonts w:ascii="Arial" w:hAnsi="Arial" w:cs="Arial"/>
          <w:lang w:val="fr-FR"/>
        </w:rPr>
        <w:t>outre-mer (voir Annexe</w:t>
      </w:r>
      <w:r w:rsidR="00576D67" w:rsidRPr="00312C8A">
        <w:rPr>
          <w:rFonts w:ascii="Arial" w:hAnsi="Arial" w:cs="Arial"/>
          <w:lang w:val="fr-FR"/>
        </w:rPr>
        <w:t> </w:t>
      </w:r>
      <w:r w:rsidRPr="00312C8A">
        <w:rPr>
          <w:rFonts w:ascii="Arial" w:hAnsi="Arial" w:cs="Arial"/>
          <w:lang w:val="fr-FR"/>
        </w:rPr>
        <w:t xml:space="preserve">1). </w:t>
      </w:r>
    </w:p>
    <w:p w14:paraId="04C307CF" w14:textId="77777777" w:rsidR="00F152D8" w:rsidRPr="00312C8A" w:rsidRDefault="00F152D8">
      <w:pPr>
        <w:spacing w:after="0"/>
        <w:jc w:val="both"/>
        <w:rPr>
          <w:rFonts w:ascii="Arial" w:eastAsia="Times New Roman" w:hAnsi="Arial" w:cs="Arial"/>
          <w:lang w:val="fr-FR" w:eastAsia="en-NZ"/>
        </w:rPr>
      </w:pPr>
    </w:p>
    <w:p w14:paraId="490F4C84" w14:textId="77777777" w:rsidR="00F152D8" w:rsidRPr="00312C8A" w:rsidRDefault="00CC0F72">
      <w:pPr>
        <w:spacing w:after="0"/>
        <w:jc w:val="both"/>
        <w:rPr>
          <w:rFonts w:ascii="Arial" w:eastAsia="Times New Roman" w:hAnsi="Arial" w:cs="Arial"/>
          <w:lang w:val="fr-FR" w:eastAsia="en-NZ"/>
        </w:rPr>
      </w:pPr>
      <w:r w:rsidRPr="00312C8A">
        <w:rPr>
          <w:rFonts w:ascii="Arial" w:eastAsia="Times New Roman" w:hAnsi="Arial" w:cs="Arial"/>
          <w:lang w:val="fr-FR" w:eastAsia="en-NZ"/>
        </w:rPr>
        <w:t xml:space="preserve">En moyenne, chaque espèce de pétrel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dépend des ressources marines de plusieurs juridictions différentes - 11 espèces traversent les frontières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au moins 10 pays, y compris leurs territoires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outre-mer, et trois espèces visitent au moins 20 pays, y compris leurs territoires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outre-mer. La plus mobile des espèces de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proposées pour inscription est le pétrel de </w:t>
      </w:r>
      <w:proofErr w:type="spellStart"/>
      <w:r w:rsidRPr="00312C8A">
        <w:rPr>
          <w:rFonts w:ascii="Arial" w:eastAsia="Times New Roman" w:hAnsi="Arial" w:cs="Arial"/>
          <w:lang w:val="fr-FR" w:eastAsia="en-NZ"/>
        </w:rPr>
        <w:t>Trindade</w:t>
      </w:r>
      <w:proofErr w:type="spellEnd"/>
      <w:r w:rsidRPr="00312C8A">
        <w:rPr>
          <w:rFonts w:ascii="Arial" w:eastAsia="Times New Roman" w:hAnsi="Arial" w:cs="Arial"/>
          <w:lang w:val="fr-FR" w:eastAsia="en-NZ"/>
        </w:rPr>
        <w:t xml:space="preserve"> (</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arminjoniana</w:t>
      </w:r>
      <w:proofErr w:type="spellEnd"/>
      <w:r w:rsidRPr="00312C8A">
        <w:rPr>
          <w:rFonts w:ascii="Arial" w:eastAsia="Times New Roman" w:hAnsi="Arial" w:cs="Arial"/>
          <w:lang w:val="fr-FR" w:eastAsia="en-NZ"/>
        </w:rPr>
        <w:t>), qui traverse les juridictions de 26 pays différents ou de leurs territoires (migrant à travers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océan Indien, ainsi que les océans Atlantique Nord et Sud, et certains atteignent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océan Pacifique Sud-Ouest). Les pays qui sont des États de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aire de répartition pour le plus grand nombre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espèces de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(tous comptant 10 espèces ou plus connues dans leurs eaux) sont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Australie, le Chili, la France, la Nouvelle-Zélande, le Royaume-Uni et les États-Unis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Amérique. </w:t>
      </w:r>
    </w:p>
    <w:p w14:paraId="6AF74642" w14:textId="77777777" w:rsidR="00F152D8" w:rsidRPr="00312C8A" w:rsidRDefault="00F152D8">
      <w:pPr>
        <w:spacing w:after="0"/>
        <w:jc w:val="both"/>
        <w:rPr>
          <w:rFonts w:ascii="Arial" w:hAnsi="Arial" w:cs="Arial"/>
          <w:lang w:val="fr-FR"/>
        </w:rPr>
      </w:pPr>
    </w:p>
    <w:p w14:paraId="2B4F37CE"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3.2</w:t>
      </w:r>
      <w:r w:rsidRPr="00312C8A">
        <w:rPr>
          <w:rFonts w:ascii="Arial" w:hAnsi="Arial" w:cs="Arial"/>
          <w:lang w:val="fr-FR"/>
        </w:rPr>
        <w:tab/>
        <w:t>Proportion de la population qui migre et raisons pour lesquelles cette proportion est importante</w:t>
      </w:r>
    </w:p>
    <w:p w14:paraId="191CADFC" w14:textId="77777777" w:rsidR="00F152D8" w:rsidRPr="00312C8A" w:rsidRDefault="00F152D8">
      <w:pPr>
        <w:spacing w:after="0"/>
        <w:jc w:val="both"/>
        <w:rPr>
          <w:rFonts w:ascii="Arial" w:hAnsi="Arial" w:cs="Arial"/>
          <w:lang w:val="fr-FR"/>
        </w:rPr>
      </w:pPr>
    </w:p>
    <w:p w14:paraId="7C4B4F58" w14:textId="77777777" w:rsidR="00F152D8" w:rsidRPr="00312C8A" w:rsidRDefault="00CC0F72">
      <w:pPr>
        <w:spacing w:after="0"/>
        <w:jc w:val="both"/>
        <w:rPr>
          <w:rFonts w:ascii="Arial" w:hAnsi="Arial" w:cs="Arial"/>
          <w:lang w:val="fr-FR"/>
        </w:rPr>
      </w:pPr>
      <w:r w:rsidRPr="00312C8A">
        <w:rPr>
          <w:rFonts w:ascii="Arial" w:hAnsi="Arial" w:cs="Arial"/>
          <w:lang w:val="fr-FR"/>
        </w:rPr>
        <w:t>Pour les oiseaux marins pélagiques, il est difficile d</w:t>
      </w:r>
      <w:r w:rsidR="00576D67" w:rsidRPr="00312C8A">
        <w:rPr>
          <w:rFonts w:ascii="Arial" w:hAnsi="Arial" w:cs="Arial"/>
          <w:lang w:val="fr-FR"/>
        </w:rPr>
        <w:t>’</w:t>
      </w:r>
      <w:r w:rsidRPr="00312C8A">
        <w:rPr>
          <w:rFonts w:ascii="Arial" w:hAnsi="Arial" w:cs="Arial"/>
          <w:lang w:val="fr-FR"/>
        </w:rPr>
        <w:t>observer le comportement des individus et des différentes classes d</w:t>
      </w:r>
      <w:r w:rsidR="00576D67" w:rsidRPr="00312C8A">
        <w:rPr>
          <w:rFonts w:ascii="Arial" w:hAnsi="Arial" w:cs="Arial"/>
          <w:lang w:val="fr-FR"/>
        </w:rPr>
        <w:t>’</w:t>
      </w:r>
      <w:r w:rsidRPr="00312C8A">
        <w:rPr>
          <w:rFonts w:ascii="Arial" w:hAnsi="Arial" w:cs="Arial"/>
          <w:lang w:val="fr-FR"/>
        </w:rPr>
        <w:t xml:space="preserve">âge sans recourir à des dispositifs de suivi. Les pétrels </w:t>
      </w:r>
      <w:proofErr w:type="spellStart"/>
      <w:r w:rsidRPr="00312C8A">
        <w:rPr>
          <w:rFonts w:ascii="Arial" w:hAnsi="Arial" w:cs="Arial"/>
          <w:lang w:val="fr-FR"/>
        </w:rPr>
        <w:t>gadfly</w:t>
      </w:r>
      <w:proofErr w:type="spellEnd"/>
      <w:r w:rsidRPr="00312C8A">
        <w:rPr>
          <w:rFonts w:ascii="Arial" w:hAnsi="Arial" w:cs="Arial"/>
          <w:lang w:val="fr-FR"/>
        </w:rPr>
        <w:t xml:space="preserve"> occupent certaines des zones les plus reculées de la planète. Par exemple, les pétrels de </w:t>
      </w:r>
      <w:proofErr w:type="spellStart"/>
      <w:r w:rsidRPr="00312C8A">
        <w:rPr>
          <w:rFonts w:ascii="Arial" w:hAnsi="Arial" w:cs="Arial"/>
          <w:lang w:val="fr-FR"/>
        </w:rPr>
        <w:t>Pycroft</w:t>
      </w:r>
      <w:proofErr w:type="spellEnd"/>
      <w:r w:rsidRPr="00312C8A">
        <w:rPr>
          <w:rFonts w:ascii="Arial" w:hAnsi="Arial" w:cs="Arial"/>
          <w:lang w:val="fr-FR"/>
        </w:rPr>
        <w:t xml:space="preserve">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pycrofti</w:t>
      </w:r>
      <w:proofErr w:type="spellEnd"/>
      <w:r w:rsidRPr="00312C8A">
        <w:rPr>
          <w:rFonts w:ascii="Arial" w:hAnsi="Arial" w:cs="Arial"/>
          <w:lang w:val="fr-FR"/>
        </w:rPr>
        <w:t>) se nourrissent dans le nord de l</w:t>
      </w:r>
      <w:r w:rsidR="00576D67" w:rsidRPr="00312C8A">
        <w:rPr>
          <w:rFonts w:ascii="Arial" w:hAnsi="Arial" w:cs="Arial"/>
          <w:lang w:val="fr-FR"/>
        </w:rPr>
        <w:t>’</w:t>
      </w:r>
      <w:r w:rsidRPr="00312C8A">
        <w:rPr>
          <w:rFonts w:ascii="Arial" w:hAnsi="Arial" w:cs="Arial"/>
          <w:lang w:val="fr-FR"/>
        </w:rPr>
        <w:t>océan Pacifique équatorial, à des milliers de kilomètres des côtes, pendant la migration hivernale (</w:t>
      </w:r>
      <w:proofErr w:type="spellStart"/>
      <w:r w:rsidRPr="00312C8A">
        <w:rPr>
          <w:rFonts w:ascii="Arial" w:hAnsi="Arial" w:cs="Arial"/>
          <w:lang w:val="fr-FR"/>
        </w:rPr>
        <w:t>Rayner</w:t>
      </w:r>
      <w:proofErr w:type="spellEnd"/>
      <w:r w:rsidRPr="00312C8A">
        <w:rPr>
          <w:rFonts w:ascii="Arial" w:hAnsi="Arial" w:cs="Arial"/>
          <w:lang w:val="fr-FR"/>
        </w:rPr>
        <w:t xml:space="preserve"> et al., 2016). L</w:t>
      </w:r>
      <w:r w:rsidR="00576D67" w:rsidRPr="00312C8A">
        <w:rPr>
          <w:rFonts w:ascii="Arial" w:hAnsi="Arial" w:cs="Arial"/>
          <w:lang w:val="fr-FR"/>
        </w:rPr>
        <w:t>’</w:t>
      </w:r>
      <w:r w:rsidRPr="00312C8A">
        <w:rPr>
          <w:rFonts w:ascii="Arial" w:hAnsi="Arial" w:cs="Arial"/>
          <w:lang w:val="fr-FR"/>
        </w:rPr>
        <w:t xml:space="preserve">identification des pétrels depuis les navires est difficile à vérifier car la plupart des taxons de pétrels </w:t>
      </w:r>
      <w:proofErr w:type="spellStart"/>
      <w:r w:rsidRPr="00312C8A">
        <w:rPr>
          <w:rFonts w:ascii="Arial" w:hAnsi="Arial" w:cs="Arial"/>
          <w:lang w:val="fr-FR"/>
        </w:rPr>
        <w:t>gadfly</w:t>
      </w:r>
      <w:proofErr w:type="spellEnd"/>
      <w:r w:rsidRPr="00312C8A">
        <w:rPr>
          <w:rFonts w:ascii="Arial" w:hAnsi="Arial" w:cs="Arial"/>
          <w:lang w:val="fr-FR"/>
        </w:rPr>
        <w:t xml:space="preserve"> ne suivent pas les navires pendant la journée (bien que certaines espèces de préoccupation mineure le fassent, par exemple le pétrel soyeux </w:t>
      </w:r>
      <w:r w:rsidRPr="00312C8A">
        <w:rPr>
          <w:rFonts w:ascii="Arial" w:hAnsi="Arial" w:cs="Arial"/>
          <w:i/>
          <w:lang w:val="fr-FR"/>
        </w:rPr>
        <w:t>Pt. mollis</w:t>
      </w:r>
      <w:r w:rsidRPr="00312C8A">
        <w:rPr>
          <w:rFonts w:ascii="Arial" w:hAnsi="Arial" w:cs="Arial"/>
          <w:lang w:val="fr-FR"/>
        </w:rPr>
        <w:t xml:space="preserve"> et le pétrel à face grise </w:t>
      </w:r>
      <w:r w:rsidRPr="00312C8A">
        <w:rPr>
          <w:rFonts w:ascii="Arial" w:hAnsi="Arial" w:cs="Arial"/>
          <w:i/>
          <w:lang w:val="fr-FR"/>
        </w:rPr>
        <w:t xml:space="preserve">Pt. </w:t>
      </w:r>
      <w:proofErr w:type="spellStart"/>
      <w:r w:rsidRPr="00312C8A">
        <w:rPr>
          <w:rFonts w:ascii="Arial" w:hAnsi="Arial" w:cs="Arial"/>
          <w:i/>
          <w:lang w:val="fr-FR"/>
        </w:rPr>
        <w:t>gouldi</w:t>
      </w:r>
      <w:proofErr w:type="spellEnd"/>
      <w:r w:rsidRPr="00312C8A">
        <w:rPr>
          <w:rFonts w:ascii="Arial" w:hAnsi="Arial" w:cs="Arial"/>
          <w:lang w:val="fr-FR"/>
        </w:rPr>
        <w:t xml:space="preserve">). Par conséquent, la plupart des observations de pétrels </w:t>
      </w:r>
      <w:proofErr w:type="spellStart"/>
      <w:r w:rsidRPr="00312C8A">
        <w:rPr>
          <w:rFonts w:ascii="Arial" w:hAnsi="Arial" w:cs="Arial"/>
          <w:lang w:val="fr-FR"/>
        </w:rPr>
        <w:t>gadfly</w:t>
      </w:r>
      <w:proofErr w:type="spellEnd"/>
      <w:r w:rsidRPr="00312C8A">
        <w:rPr>
          <w:rFonts w:ascii="Arial" w:hAnsi="Arial" w:cs="Arial"/>
          <w:lang w:val="fr-FR"/>
        </w:rPr>
        <w:t xml:space="preserve"> sont fugaces et lointaines. Les meilleures informations sont fournies par les balises de suivi attachées aux oiseaux. Lorsque des tailles d</w:t>
      </w:r>
      <w:r w:rsidR="00576D67" w:rsidRPr="00312C8A">
        <w:rPr>
          <w:rFonts w:ascii="Arial" w:hAnsi="Arial" w:cs="Arial"/>
          <w:lang w:val="fr-FR"/>
        </w:rPr>
        <w:t>’</w:t>
      </w:r>
      <w:r w:rsidRPr="00312C8A">
        <w:rPr>
          <w:rFonts w:ascii="Arial" w:hAnsi="Arial" w:cs="Arial"/>
          <w:lang w:val="fr-FR"/>
        </w:rPr>
        <w:t>échantillons raisonnables (&gt;10 oiseaux par espèce) ont été utilisés, tous les individus ont migré en dehors des Zones Économiques Exclusives (ZEE) de leurs colonies de reproduction vers la haute mer, avec la plupart des oiseaux se déplaçant à des centaines ou des milliers de kilomètres de la terre. La proportion de migration correspond donc à 100</w:t>
      </w:r>
      <w:r w:rsidR="00576D67" w:rsidRPr="00312C8A">
        <w:rPr>
          <w:rFonts w:ascii="Arial" w:hAnsi="Arial" w:cs="Arial"/>
          <w:lang w:val="fr-FR"/>
        </w:rPr>
        <w:t> </w:t>
      </w:r>
      <w:r w:rsidRPr="00312C8A">
        <w:rPr>
          <w:rFonts w:ascii="Arial" w:hAnsi="Arial" w:cs="Arial"/>
          <w:lang w:val="fr-FR"/>
        </w:rPr>
        <w:t>% des mouvements d</w:t>
      </w:r>
      <w:r w:rsidR="00576D67" w:rsidRPr="00312C8A">
        <w:rPr>
          <w:rFonts w:ascii="Arial" w:hAnsi="Arial" w:cs="Arial"/>
          <w:lang w:val="fr-FR"/>
        </w:rPr>
        <w:t>’</w:t>
      </w:r>
      <w:r w:rsidRPr="00312C8A">
        <w:rPr>
          <w:rFonts w:ascii="Arial" w:hAnsi="Arial" w:cs="Arial"/>
          <w:lang w:val="fr-FR"/>
        </w:rPr>
        <w:t>oiseaux observés, ce qui représente une proportion significative.</w:t>
      </w:r>
    </w:p>
    <w:p w14:paraId="702FE903" w14:textId="739A072B" w:rsidR="00826FA5" w:rsidRDefault="00826FA5">
      <w:pPr>
        <w:spacing w:after="0"/>
        <w:jc w:val="both"/>
        <w:rPr>
          <w:rFonts w:ascii="Arial" w:hAnsi="Arial" w:cs="Arial"/>
          <w:lang w:val="fr-FR"/>
        </w:rPr>
      </w:pPr>
      <w:r>
        <w:rPr>
          <w:rFonts w:ascii="Arial" w:hAnsi="Arial" w:cs="Arial"/>
          <w:lang w:val="fr-FR"/>
        </w:rPr>
        <w:br w:type="page"/>
      </w:r>
    </w:p>
    <w:p w14:paraId="790B16A4" w14:textId="77777777" w:rsidR="00F152D8" w:rsidRPr="00312C8A" w:rsidRDefault="00CC0F72">
      <w:pPr>
        <w:spacing w:after="0"/>
        <w:ind w:left="540" w:hanging="540"/>
        <w:jc w:val="both"/>
        <w:rPr>
          <w:rFonts w:ascii="Arial" w:hAnsi="Arial" w:cs="Arial"/>
          <w:b/>
          <w:bCs/>
          <w:lang w:val="fr-FR"/>
        </w:rPr>
      </w:pPr>
      <w:r w:rsidRPr="00312C8A">
        <w:rPr>
          <w:rFonts w:ascii="Arial" w:hAnsi="Arial" w:cs="Arial"/>
          <w:b/>
          <w:bCs/>
          <w:lang w:val="fr-FR"/>
        </w:rPr>
        <w:lastRenderedPageBreak/>
        <w:t>4</w:t>
      </w:r>
      <w:r w:rsidRPr="00312C8A">
        <w:rPr>
          <w:rFonts w:ascii="Arial" w:hAnsi="Arial" w:cs="Arial"/>
          <w:b/>
          <w:bCs/>
          <w:lang w:val="fr-FR"/>
        </w:rPr>
        <w:tab/>
        <w:t>Données biologiques (autres que la migration)</w:t>
      </w:r>
    </w:p>
    <w:p w14:paraId="397089D7" w14:textId="77777777" w:rsidR="00F152D8" w:rsidRPr="00312C8A" w:rsidRDefault="00F152D8">
      <w:pPr>
        <w:spacing w:after="0"/>
        <w:ind w:left="540" w:hanging="540"/>
        <w:jc w:val="both"/>
        <w:rPr>
          <w:rFonts w:ascii="Arial" w:hAnsi="Arial" w:cs="Arial"/>
          <w:lang w:val="fr-FR"/>
        </w:rPr>
      </w:pPr>
    </w:p>
    <w:p w14:paraId="2D64C51D"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4.1</w:t>
      </w:r>
      <w:r w:rsidRPr="00312C8A">
        <w:rPr>
          <w:rFonts w:ascii="Arial" w:hAnsi="Arial" w:cs="Arial"/>
          <w:lang w:val="fr-FR"/>
        </w:rPr>
        <w:tab/>
        <w:t xml:space="preserve">Répartition (actuelle et historique) </w:t>
      </w:r>
    </w:p>
    <w:p w14:paraId="0DEAB25E" w14:textId="77777777" w:rsidR="00F152D8" w:rsidRPr="00312C8A" w:rsidRDefault="00F152D8">
      <w:pPr>
        <w:spacing w:after="0"/>
        <w:jc w:val="both"/>
        <w:rPr>
          <w:rFonts w:ascii="Arial" w:hAnsi="Arial" w:cs="Arial"/>
          <w:lang w:val="fr-FR"/>
        </w:rPr>
      </w:pPr>
    </w:p>
    <w:p w14:paraId="7FC988E6"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Les 26 taxons inclus dans cette proposition se reproduisent dans des sites largement répartis dans les océans Pacifique, Indien, Atlantique Nord et Sud (voir annexe</w:t>
      </w:r>
      <w:r w:rsidR="00576D67" w:rsidRPr="00312C8A">
        <w:rPr>
          <w:rFonts w:cs="Arial"/>
          <w:color w:val="auto"/>
          <w:sz w:val="22"/>
          <w:szCs w:val="22"/>
          <w:lang w:val="fr-FR"/>
        </w:rPr>
        <w:t> </w:t>
      </w:r>
      <w:r w:rsidRPr="00312C8A">
        <w:rPr>
          <w:rFonts w:cs="Arial"/>
          <w:color w:val="auto"/>
          <w:sz w:val="22"/>
          <w:szCs w:val="22"/>
          <w:lang w:val="fr-FR"/>
        </w:rPr>
        <w:t>1). La plupart d</w:t>
      </w:r>
      <w:r w:rsidR="00576D67" w:rsidRPr="00312C8A">
        <w:rPr>
          <w:rFonts w:cs="Arial"/>
          <w:color w:val="auto"/>
          <w:sz w:val="22"/>
          <w:szCs w:val="22"/>
          <w:lang w:val="fr-FR"/>
        </w:rPr>
        <w:t>’</w:t>
      </w:r>
      <w:r w:rsidRPr="00312C8A">
        <w:rPr>
          <w:rFonts w:cs="Arial"/>
          <w:color w:val="auto"/>
          <w:sz w:val="22"/>
          <w:szCs w:val="22"/>
          <w:lang w:val="fr-FR"/>
        </w:rPr>
        <w:t>entre eux ont des aires de reproduction très restreintes, mais des aires de répartition océaniques très étendues. Treize taxons ne se reproduisent que sur une seule île (endémiques insulaires), et sept autres ne se reproduisent que dans un seul pays (endémiques nationaux). Parmi les six taxons restants partagés entre les pays, quatre sont confinés à moins de cinq sites de reproduction. Les deux taxons restants sont répartis sur des archipels insulaires éloignés dans l</w:t>
      </w:r>
      <w:r w:rsidR="00576D67" w:rsidRPr="00312C8A">
        <w:rPr>
          <w:rFonts w:cs="Arial"/>
          <w:color w:val="auto"/>
          <w:sz w:val="22"/>
          <w:szCs w:val="22"/>
          <w:lang w:val="fr-FR"/>
        </w:rPr>
        <w:t>’</w:t>
      </w:r>
      <w:r w:rsidRPr="00312C8A">
        <w:rPr>
          <w:rFonts w:cs="Arial"/>
          <w:color w:val="auto"/>
          <w:sz w:val="22"/>
          <w:szCs w:val="22"/>
          <w:lang w:val="fr-FR"/>
        </w:rPr>
        <w:t>océan Pacifique.</w:t>
      </w:r>
    </w:p>
    <w:p w14:paraId="7195EE11" w14:textId="77777777" w:rsidR="00F152D8" w:rsidRPr="00312C8A" w:rsidRDefault="00F152D8">
      <w:pPr>
        <w:pStyle w:val="Default"/>
        <w:jc w:val="both"/>
        <w:rPr>
          <w:rFonts w:cs="Arial"/>
          <w:color w:val="auto"/>
          <w:sz w:val="22"/>
          <w:szCs w:val="22"/>
          <w:lang w:val="fr-FR"/>
        </w:rPr>
      </w:pPr>
    </w:p>
    <w:p w14:paraId="1FDAEE99" w14:textId="77777777" w:rsidR="00F152D8" w:rsidRPr="00312C8A" w:rsidRDefault="00CC0F72">
      <w:pPr>
        <w:autoSpaceDE w:val="0"/>
        <w:adjustRightInd w:val="0"/>
        <w:spacing w:after="0"/>
        <w:jc w:val="both"/>
        <w:rPr>
          <w:rFonts w:ascii="Arial" w:hAnsi="Arial" w:cs="Arial"/>
          <w:lang w:val="fr-FR"/>
        </w:rPr>
      </w:pPr>
      <w:r w:rsidRPr="00312C8A">
        <w:rPr>
          <w:rFonts w:ascii="Arial" w:hAnsi="Arial" w:cs="Arial"/>
          <w:lang w:val="fr-FR"/>
        </w:rPr>
        <w:t xml:space="preserve">Les schémas de répartition des 26 pétrels </w:t>
      </w:r>
      <w:proofErr w:type="spellStart"/>
      <w:r w:rsidRPr="00312C8A">
        <w:rPr>
          <w:rFonts w:ascii="Arial" w:hAnsi="Arial" w:cs="Arial"/>
          <w:lang w:val="fr-FR"/>
        </w:rPr>
        <w:t>gadfly</w:t>
      </w:r>
      <w:proofErr w:type="spellEnd"/>
      <w:r w:rsidRPr="00312C8A">
        <w:rPr>
          <w:rFonts w:ascii="Arial" w:hAnsi="Arial" w:cs="Arial"/>
          <w:lang w:val="fr-FR"/>
        </w:rPr>
        <w:t xml:space="preserve"> proposés pour inscription à l</w:t>
      </w:r>
      <w:r w:rsidR="00576D67" w:rsidRPr="00312C8A">
        <w:rPr>
          <w:rFonts w:ascii="Arial" w:hAnsi="Arial" w:cs="Arial"/>
          <w:lang w:val="fr-FR"/>
        </w:rPr>
        <w:t>’</w:t>
      </w:r>
      <w:r w:rsidRPr="00312C8A">
        <w:rPr>
          <w:rFonts w:ascii="Arial" w:hAnsi="Arial" w:cs="Arial"/>
          <w:lang w:val="fr-FR"/>
        </w:rPr>
        <w:t>Annexe I et à l</w:t>
      </w:r>
      <w:r w:rsidR="00576D67" w:rsidRPr="00312C8A">
        <w:rPr>
          <w:rFonts w:ascii="Arial" w:hAnsi="Arial" w:cs="Arial"/>
          <w:lang w:val="fr-FR"/>
        </w:rPr>
        <w:t>’</w:t>
      </w:r>
      <w:r w:rsidRPr="00312C8A">
        <w:rPr>
          <w:rFonts w:ascii="Arial" w:hAnsi="Arial" w:cs="Arial"/>
          <w:lang w:val="fr-FR"/>
        </w:rPr>
        <w:t>Annexe</w:t>
      </w:r>
      <w:r w:rsidR="00576D67" w:rsidRPr="00312C8A">
        <w:rPr>
          <w:rFonts w:ascii="Arial" w:hAnsi="Arial" w:cs="Arial"/>
          <w:lang w:val="fr-FR"/>
        </w:rPr>
        <w:t> </w:t>
      </w:r>
      <w:r w:rsidRPr="00312C8A">
        <w:rPr>
          <w:rFonts w:ascii="Arial" w:hAnsi="Arial" w:cs="Arial"/>
          <w:lang w:val="fr-FR"/>
        </w:rPr>
        <w:t>II sont présentés plus en détail dans l</w:t>
      </w:r>
      <w:r w:rsidR="00576D67" w:rsidRPr="00312C8A">
        <w:rPr>
          <w:rFonts w:ascii="Arial" w:hAnsi="Arial" w:cs="Arial"/>
          <w:lang w:val="fr-FR"/>
        </w:rPr>
        <w:t>’</w:t>
      </w:r>
      <w:r w:rsidRPr="00312C8A">
        <w:rPr>
          <w:rFonts w:ascii="Arial" w:hAnsi="Arial" w:cs="Arial"/>
          <w:lang w:val="fr-FR"/>
        </w:rPr>
        <w:t>Annexe</w:t>
      </w:r>
      <w:r w:rsidR="00576D67" w:rsidRPr="00312C8A">
        <w:rPr>
          <w:rFonts w:ascii="Arial" w:hAnsi="Arial" w:cs="Arial"/>
          <w:lang w:val="fr-FR"/>
        </w:rPr>
        <w:t> </w:t>
      </w:r>
      <w:r w:rsidRPr="00312C8A">
        <w:rPr>
          <w:rFonts w:ascii="Arial" w:hAnsi="Arial" w:cs="Arial"/>
          <w:lang w:val="fr-FR"/>
        </w:rPr>
        <w:t>2.</w:t>
      </w:r>
    </w:p>
    <w:p w14:paraId="2D003721" w14:textId="77777777" w:rsidR="00F152D8" w:rsidRPr="00312C8A" w:rsidRDefault="00F152D8">
      <w:pPr>
        <w:spacing w:after="0"/>
        <w:jc w:val="both"/>
        <w:rPr>
          <w:rFonts w:ascii="Arial" w:hAnsi="Arial" w:cs="Arial"/>
          <w:lang w:val="fr-FR"/>
        </w:rPr>
      </w:pPr>
    </w:p>
    <w:p w14:paraId="7C4FB4C4"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4.2</w:t>
      </w:r>
      <w:r w:rsidRPr="00312C8A">
        <w:rPr>
          <w:rFonts w:ascii="Arial" w:hAnsi="Arial" w:cs="Arial"/>
          <w:lang w:val="fr-FR"/>
        </w:rPr>
        <w:tab/>
        <w:t>Population (estimations et tendances)</w:t>
      </w:r>
    </w:p>
    <w:p w14:paraId="18D6C3DC" w14:textId="77777777" w:rsidR="00F152D8" w:rsidRPr="00312C8A" w:rsidRDefault="00F152D8">
      <w:pPr>
        <w:spacing w:after="0"/>
        <w:jc w:val="both"/>
        <w:rPr>
          <w:rFonts w:ascii="Arial" w:hAnsi="Arial" w:cs="Arial"/>
          <w:lang w:val="fr-FR"/>
        </w:rPr>
      </w:pPr>
    </w:p>
    <w:p w14:paraId="02247DC2" w14:textId="77777777" w:rsidR="00F152D8" w:rsidRPr="00312C8A" w:rsidRDefault="00CC0F72">
      <w:pPr>
        <w:spacing w:after="0"/>
        <w:jc w:val="both"/>
        <w:rPr>
          <w:rFonts w:ascii="Arial" w:hAnsi="Arial" w:cs="Arial"/>
          <w:lang w:val="fr-FR"/>
        </w:rPr>
      </w:pPr>
      <w:r w:rsidRPr="00312C8A">
        <w:rPr>
          <w:rFonts w:ascii="Arial" w:hAnsi="Arial" w:cs="Arial"/>
          <w:lang w:val="fr-FR"/>
        </w:rPr>
        <w:t xml:space="preserve">Les tendances démographiques de nombreux taxons de pétrels </w:t>
      </w:r>
      <w:proofErr w:type="spellStart"/>
      <w:r w:rsidRPr="00312C8A">
        <w:rPr>
          <w:rFonts w:ascii="Arial" w:hAnsi="Arial" w:cs="Arial"/>
          <w:lang w:val="fr-FR"/>
        </w:rPr>
        <w:t>gadfly</w:t>
      </w:r>
      <w:proofErr w:type="spellEnd"/>
      <w:r w:rsidRPr="00312C8A">
        <w:rPr>
          <w:rFonts w:ascii="Arial" w:hAnsi="Arial" w:cs="Arial"/>
          <w:lang w:val="fr-FR"/>
        </w:rPr>
        <w:t>, dont l</w:t>
      </w:r>
      <w:r w:rsidR="00576D67" w:rsidRPr="00312C8A">
        <w:rPr>
          <w:rFonts w:ascii="Arial" w:hAnsi="Arial" w:cs="Arial"/>
          <w:lang w:val="fr-FR"/>
        </w:rPr>
        <w:t>’</w:t>
      </w:r>
      <w:r w:rsidRPr="00312C8A">
        <w:rPr>
          <w:rFonts w:ascii="Arial" w:hAnsi="Arial" w:cs="Arial"/>
          <w:lang w:val="fr-FR"/>
        </w:rPr>
        <w:t>inscription sur la liste est proposée, sont relativement mal connues. Ceci est dû à l</w:t>
      </w:r>
      <w:r w:rsidR="00576D67" w:rsidRPr="00312C8A">
        <w:rPr>
          <w:rFonts w:ascii="Arial" w:hAnsi="Arial" w:cs="Arial"/>
          <w:lang w:val="fr-FR"/>
        </w:rPr>
        <w:t>’</w:t>
      </w:r>
      <w:r w:rsidRPr="00312C8A">
        <w:rPr>
          <w:rFonts w:ascii="Arial" w:hAnsi="Arial" w:cs="Arial"/>
          <w:lang w:val="fr-FR"/>
        </w:rPr>
        <w:t>éloignement de leurs sites de reproduction et à la difficulté d</w:t>
      </w:r>
      <w:r w:rsidR="00576D67" w:rsidRPr="00312C8A">
        <w:rPr>
          <w:rFonts w:ascii="Arial" w:hAnsi="Arial" w:cs="Arial"/>
          <w:lang w:val="fr-FR"/>
        </w:rPr>
        <w:t>’</w:t>
      </w:r>
      <w:r w:rsidRPr="00312C8A">
        <w:rPr>
          <w:rFonts w:ascii="Arial" w:hAnsi="Arial" w:cs="Arial"/>
          <w:lang w:val="fr-FR"/>
        </w:rPr>
        <w:t>effectuer des comptages d</w:t>
      </w:r>
      <w:r w:rsidR="00576D67" w:rsidRPr="00312C8A">
        <w:rPr>
          <w:rFonts w:ascii="Arial" w:hAnsi="Arial" w:cs="Arial"/>
          <w:lang w:val="fr-FR"/>
        </w:rPr>
        <w:t>’</w:t>
      </w:r>
      <w:r w:rsidRPr="00312C8A">
        <w:rPr>
          <w:rFonts w:ascii="Arial" w:hAnsi="Arial" w:cs="Arial"/>
          <w:lang w:val="fr-FR"/>
        </w:rPr>
        <w:t>oiseaux qui nichent sous terre avec un couvert végétal dense ou sur des pentes abruptes, notamment lorsque les nids sont très dispersés plutôt qu</w:t>
      </w:r>
      <w:r w:rsidR="00576D67" w:rsidRPr="00312C8A">
        <w:rPr>
          <w:rFonts w:ascii="Arial" w:hAnsi="Arial" w:cs="Arial"/>
          <w:lang w:val="fr-FR"/>
        </w:rPr>
        <w:t>’</w:t>
      </w:r>
      <w:r w:rsidRPr="00312C8A">
        <w:rPr>
          <w:rFonts w:ascii="Arial" w:hAnsi="Arial" w:cs="Arial"/>
          <w:lang w:val="fr-FR"/>
        </w:rPr>
        <w:t>en colonies. En outre, de nombreux PEID ne disposent pas des ressources ni des capacités techniques nécessaires pour entreprendre ce travail. Pour certaines espèces, les dénombrements n</w:t>
      </w:r>
      <w:r w:rsidR="00576D67" w:rsidRPr="00312C8A">
        <w:rPr>
          <w:rFonts w:ascii="Arial" w:hAnsi="Arial" w:cs="Arial"/>
          <w:lang w:val="fr-FR"/>
        </w:rPr>
        <w:t>’</w:t>
      </w:r>
      <w:r w:rsidRPr="00312C8A">
        <w:rPr>
          <w:rFonts w:ascii="Arial" w:hAnsi="Arial" w:cs="Arial"/>
          <w:lang w:val="fr-FR"/>
        </w:rPr>
        <w:t>ont jamais été réalisés ou ne font pas l</w:t>
      </w:r>
      <w:r w:rsidR="00576D67" w:rsidRPr="00312C8A">
        <w:rPr>
          <w:rFonts w:ascii="Arial" w:hAnsi="Arial" w:cs="Arial"/>
          <w:lang w:val="fr-FR"/>
        </w:rPr>
        <w:t>’</w:t>
      </w:r>
      <w:r w:rsidRPr="00312C8A">
        <w:rPr>
          <w:rFonts w:ascii="Arial" w:hAnsi="Arial" w:cs="Arial"/>
          <w:lang w:val="fr-FR"/>
        </w:rPr>
        <w:t>objet d</w:t>
      </w:r>
      <w:r w:rsidR="00576D67" w:rsidRPr="00312C8A">
        <w:rPr>
          <w:rFonts w:ascii="Arial" w:hAnsi="Arial" w:cs="Arial"/>
          <w:lang w:val="fr-FR"/>
        </w:rPr>
        <w:t>’</w:t>
      </w:r>
      <w:r w:rsidRPr="00312C8A">
        <w:rPr>
          <w:rFonts w:ascii="Arial" w:hAnsi="Arial" w:cs="Arial"/>
          <w:lang w:val="fr-FR"/>
        </w:rPr>
        <w:t>évaluations régulières et répétées. Il y a quelques exceptions. Le pétrel de Magenta (</w:t>
      </w:r>
      <w:proofErr w:type="spellStart"/>
      <w:r w:rsidRPr="00312C8A">
        <w:rPr>
          <w:rFonts w:ascii="Arial" w:hAnsi="Arial" w:cs="Arial"/>
          <w:i/>
          <w:iCs/>
          <w:lang w:val="fr-FR"/>
        </w:rPr>
        <w:t>Pterodroma</w:t>
      </w:r>
      <w:proofErr w:type="spellEnd"/>
      <w:r w:rsidRPr="00312C8A">
        <w:rPr>
          <w:rFonts w:ascii="Arial" w:hAnsi="Arial" w:cs="Arial"/>
          <w:i/>
          <w:iCs/>
          <w:lang w:val="fr-FR"/>
        </w:rPr>
        <w:t xml:space="preserve"> </w:t>
      </w:r>
      <w:proofErr w:type="spellStart"/>
      <w:r w:rsidRPr="00312C8A">
        <w:rPr>
          <w:rFonts w:ascii="Arial" w:hAnsi="Arial" w:cs="Arial"/>
          <w:i/>
          <w:iCs/>
          <w:lang w:val="fr-FR"/>
        </w:rPr>
        <w:t>magentae</w:t>
      </w:r>
      <w:proofErr w:type="spellEnd"/>
      <w:r w:rsidRPr="00312C8A">
        <w:rPr>
          <w:rFonts w:ascii="Arial" w:hAnsi="Arial" w:cs="Arial"/>
          <w:lang w:val="fr-FR"/>
        </w:rPr>
        <w:t>), par exemple, est étroitement surveillé depuis des décennies, tous les oiseaux étant marqués individuellement avec des bagues aux pattes ainsi que des transpondeurs intégrés passifs (micropuces). Cette espèce est passée de quelques couples connus après sa redécouverte à une population reproductrice d</w:t>
      </w:r>
      <w:r w:rsidR="00576D67" w:rsidRPr="00312C8A">
        <w:rPr>
          <w:rFonts w:ascii="Arial" w:hAnsi="Arial" w:cs="Arial"/>
          <w:lang w:val="fr-FR"/>
        </w:rPr>
        <w:t>’</w:t>
      </w:r>
      <w:r w:rsidRPr="00312C8A">
        <w:rPr>
          <w:rFonts w:ascii="Arial" w:hAnsi="Arial" w:cs="Arial"/>
          <w:lang w:val="fr-FR"/>
        </w:rPr>
        <w:t>environ 50 couples actuellement. D</w:t>
      </w:r>
      <w:r w:rsidR="00576D67" w:rsidRPr="00312C8A">
        <w:rPr>
          <w:rFonts w:ascii="Arial" w:hAnsi="Arial" w:cs="Arial"/>
          <w:lang w:val="fr-FR"/>
        </w:rPr>
        <w:t>’</w:t>
      </w:r>
      <w:r w:rsidRPr="00312C8A">
        <w:rPr>
          <w:rFonts w:ascii="Arial" w:hAnsi="Arial" w:cs="Arial"/>
          <w:lang w:val="fr-FR"/>
        </w:rPr>
        <w:t>autres espèces sont connues pour étendre leur aire de répartition et leur nombre à la suite de l</w:t>
      </w:r>
      <w:r w:rsidR="00576D67" w:rsidRPr="00312C8A">
        <w:rPr>
          <w:rFonts w:ascii="Arial" w:hAnsi="Arial" w:cs="Arial"/>
          <w:lang w:val="fr-FR"/>
        </w:rPr>
        <w:t>’</w:t>
      </w:r>
      <w:r w:rsidRPr="00312C8A">
        <w:rPr>
          <w:rFonts w:ascii="Arial" w:hAnsi="Arial" w:cs="Arial"/>
          <w:lang w:val="fr-FR"/>
        </w:rPr>
        <w:t>éradication réussie d</w:t>
      </w:r>
      <w:r w:rsidR="00576D67" w:rsidRPr="00312C8A">
        <w:rPr>
          <w:rFonts w:ascii="Arial" w:hAnsi="Arial" w:cs="Arial"/>
          <w:lang w:val="fr-FR"/>
        </w:rPr>
        <w:t>’</w:t>
      </w:r>
      <w:r w:rsidRPr="00312C8A">
        <w:rPr>
          <w:rFonts w:ascii="Arial" w:hAnsi="Arial" w:cs="Arial"/>
          <w:lang w:val="fr-FR"/>
        </w:rPr>
        <w:t>espèces envahissantes. Les estimations de population pour chaque espèce sont résumées dans le tableau</w:t>
      </w:r>
      <w:r w:rsidR="00576D67" w:rsidRPr="00312C8A">
        <w:rPr>
          <w:rFonts w:ascii="Arial" w:hAnsi="Arial" w:cs="Arial"/>
          <w:lang w:val="fr-FR"/>
        </w:rPr>
        <w:t> </w:t>
      </w:r>
      <w:r w:rsidRPr="00312C8A">
        <w:rPr>
          <w:rFonts w:ascii="Arial" w:hAnsi="Arial" w:cs="Arial"/>
          <w:lang w:val="fr-FR"/>
        </w:rPr>
        <w:t>1.</w:t>
      </w:r>
    </w:p>
    <w:p w14:paraId="4CF91CBF" w14:textId="77777777" w:rsidR="00F152D8" w:rsidRPr="00312C8A" w:rsidRDefault="00CC0F72">
      <w:pPr>
        <w:spacing w:after="0"/>
        <w:jc w:val="both"/>
        <w:rPr>
          <w:rFonts w:ascii="Arial" w:hAnsi="Arial" w:cs="Arial"/>
          <w:lang w:val="fr-FR"/>
        </w:rPr>
      </w:pPr>
      <w:r w:rsidRPr="00312C8A">
        <w:rPr>
          <w:rFonts w:ascii="Arial" w:hAnsi="Arial" w:cs="Arial"/>
          <w:lang w:val="fr-FR"/>
        </w:rPr>
        <w:br w:type="page"/>
      </w:r>
    </w:p>
    <w:p w14:paraId="0BD097BF" w14:textId="77777777" w:rsidR="00F152D8" w:rsidRPr="00312C8A" w:rsidRDefault="00CC0F72">
      <w:pPr>
        <w:jc w:val="both"/>
        <w:rPr>
          <w:rFonts w:ascii="Arial" w:hAnsi="Arial" w:cs="Arial"/>
          <w:sz w:val="20"/>
          <w:szCs w:val="20"/>
          <w:lang w:val="fr-FR"/>
        </w:rPr>
      </w:pPr>
      <w:r w:rsidRPr="00312C8A">
        <w:rPr>
          <w:rFonts w:ascii="Arial" w:hAnsi="Arial" w:cs="Arial"/>
          <w:b/>
          <w:bCs/>
          <w:sz w:val="20"/>
          <w:szCs w:val="20"/>
          <w:lang w:val="fr-FR"/>
        </w:rPr>
        <w:lastRenderedPageBreak/>
        <w:t>Tableau</w:t>
      </w:r>
      <w:r w:rsidR="00576D67" w:rsidRPr="00312C8A">
        <w:rPr>
          <w:rFonts w:ascii="Arial" w:hAnsi="Arial" w:cs="Arial"/>
          <w:b/>
          <w:bCs/>
          <w:sz w:val="20"/>
          <w:szCs w:val="20"/>
          <w:lang w:val="fr-FR"/>
        </w:rPr>
        <w:t> </w:t>
      </w:r>
      <w:r w:rsidRPr="00312C8A">
        <w:rPr>
          <w:rFonts w:ascii="Arial" w:hAnsi="Arial" w:cs="Arial"/>
          <w:b/>
          <w:bCs/>
          <w:sz w:val="20"/>
          <w:szCs w:val="20"/>
          <w:lang w:val="fr-FR"/>
        </w:rPr>
        <w:t>1</w:t>
      </w:r>
      <w:r w:rsidR="00576D67" w:rsidRPr="00312C8A">
        <w:rPr>
          <w:rFonts w:ascii="Arial" w:hAnsi="Arial" w:cs="Arial"/>
          <w:b/>
          <w:bCs/>
          <w:sz w:val="20"/>
          <w:szCs w:val="20"/>
          <w:lang w:val="fr-FR"/>
        </w:rPr>
        <w:t> </w:t>
      </w:r>
      <w:r w:rsidRPr="00312C8A">
        <w:rPr>
          <w:rFonts w:ascii="Arial" w:hAnsi="Arial" w:cs="Arial"/>
          <w:b/>
          <w:bCs/>
          <w:sz w:val="20"/>
          <w:szCs w:val="20"/>
          <w:lang w:val="fr-FR"/>
        </w:rPr>
        <w:t xml:space="preserve">: </w:t>
      </w:r>
      <w:r w:rsidRPr="00312C8A">
        <w:rPr>
          <w:rFonts w:ascii="Arial" w:hAnsi="Arial" w:cs="Arial"/>
          <w:sz w:val="20"/>
          <w:szCs w:val="20"/>
          <w:lang w:val="fr-FR"/>
        </w:rPr>
        <w:t xml:space="preserve">Estimations actuelles de la taille des populations pour 26 espèces, sous-espèces et populations de pétrels </w:t>
      </w:r>
      <w:proofErr w:type="spellStart"/>
      <w:r w:rsidRPr="00312C8A">
        <w:rPr>
          <w:rFonts w:ascii="Arial" w:hAnsi="Arial" w:cs="Arial"/>
          <w:sz w:val="20"/>
          <w:szCs w:val="20"/>
          <w:lang w:val="fr-FR"/>
        </w:rPr>
        <w:t>gadfly</w:t>
      </w:r>
      <w:proofErr w:type="spellEnd"/>
    </w:p>
    <w:tbl>
      <w:tblPr>
        <w:tblStyle w:val="TableGrid"/>
        <w:tblW w:w="0" w:type="auto"/>
        <w:tblLayout w:type="fixed"/>
        <w:tblLook w:val="04A0" w:firstRow="1" w:lastRow="0" w:firstColumn="1" w:lastColumn="0" w:noHBand="0" w:noVBand="1"/>
      </w:tblPr>
      <w:tblGrid>
        <w:gridCol w:w="1555"/>
        <w:gridCol w:w="2126"/>
        <w:gridCol w:w="1559"/>
        <w:gridCol w:w="1450"/>
        <w:gridCol w:w="782"/>
        <w:gridCol w:w="1549"/>
      </w:tblGrid>
      <w:tr w:rsidR="00F152D8" w:rsidRPr="00312C8A" w14:paraId="415069AF" w14:textId="77777777">
        <w:tc>
          <w:tcPr>
            <w:tcW w:w="1555" w:type="dxa"/>
          </w:tcPr>
          <w:p w14:paraId="5C5A2206" w14:textId="77777777" w:rsidR="00F152D8" w:rsidRPr="00312C8A" w:rsidRDefault="00CC0F72">
            <w:pPr>
              <w:pStyle w:val="Default"/>
              <w:rPr>
                <w:rFonts w:cs="Arial"/>
                <w:b/>
                <w:color w:val="auto"/>
                <w:sz w:val="18"/>
                <w:szCs w:val="18"/>
                <w:lang w:val="fr-FR"/>
              </w:rPr>
            </w:pPr>
            <w:r w:rsidRPr="00312C8A">
              <w:rPr>
                <w:rFonts w:cs="Arial"/>
                <w:b/>
                <w:color w:val="auto"/>
                <w:sz w:val="18"/>
                <w:szCs w:val="18"/>
                <w:lang w:val="fr-FR"/>
              </w:rPr>
              <w:t>Nom commun</w:t>
            </w:r>
          </w:p>
        </w:tc>
        <w:tc>
          <w:tcPr>
            <w:tcW w:w="2126" w:type="dxa"/>
          </w:tcPr>
          <w:p w14:paraId="08D81D65" w14:textId="77777777" w:rsidR="00F152D8" w:rsidRPr="00312C8A" w:rsidRDefault="00CC0F72">
            <w:pPr>
              <w:pStyle w:val="Default"/>
              <w:rPr>
                <w:rFonts w:cs="Arial"/>
                <w:b/>
                <w:color w:val="auto"/>
                <w:sz w:val="18"/>
                <w:szCs w:val="18"/>
                <w:lang w:val="fr-FR"/>
              </w:rPr>
            </w:pPr>
            <w:r w:rsidRPr="00312C8A">
              <w:rPr>
                <w:rFonts w:cs="Arial"/>
                <w:b/>
                <w:color w:val="auto"/>
                <w:sz w:val="18"/>
                <w:szCs w:val="18"/>
                <w:lang w:val="fr-FR"/>
              </w:rPr>
              <w:t xml:space="preserve">Nom scientifique </w:t>
            </w:r>
          </w:p>
        </w:tc>
        <w:tc>
          <w:tcPr>
            <w:tcW w:w="1559" w:type="dxa"/>
          </w:tcPr>
          <w:p w14:paraId="65EC5DAB" w14:textId="77777777" w:rsidR="00F152D8" w:rsidRPr="00312C8A" w:rsidRDefault="00CC0F72">
            <w:pPr>
              <w:pStyle w:val="Default"/>
              <w:rPr>
                <w:rFonts w:cs="Arial"/>
                <w:b/>
                <w:color w:val="auto"/>
                <w:sz w:val="18"/>
                <w:szCs w:val="18"/>
                <w:lang w:val="fr-FR"/>
              </w:rPr>
            </w:pPr>
            <w:r w:rsidRPr="00312C8A">
              <w:rPr>
                <w:rFonts w:cs="Arial"/>
                <w:b/>
                <w:color w:val="auto"/>
                <w:sz w:val="18"/>
                <w:szCs w:val="18"/>
                <w:lang w:val="fr-FR"/>
              </w:rPr>
              <w:t>Estimations démographiques</w:t>
            </w:r>
          </w:p>
          <w:p w14:paraId="37D248E1" w14:textId="77777777" w:rsidR="00F152D8" w:rsidRPr="00312C8A" w:rsidRDefault="00CC0F72">
            <w:pPr>
              <w:pStyle w:val="Default"/>
              <w:rPr>
                <w:rFonts w:cs="Arial"/>
                <w:b/>
                <w:color w:val="auto"/>
                <w:sz w:val="18"/>
                <w:szCs w:val="18"/>
                <w:lang w:val="fr-FR"/>
              </w:rPr>
            </w:pPr>
            <w:r w:rsidRPr="00312C8A">
              <w:rPr>
                <w:rFonts w:cs="Arial"/>
                <w:b/>
                <w:color w:val="auto"/>
                <w:sz w:val="18"/>
                <w:szCs w:val="18"/>
                <w:lang w:val="fr-FR"/>
              </w:rPr>
              <w:t>(individus matures)</w:t>
            </w:r>
          </w:p>
        </w:tc>
        <w:tc>
          <w:tcPr>
            <w:tcW w:w="1450" w:type="dxa"/>
          </w:tcPr>
          <w:p w14:paraId="1942BED3" w14:textId="77777777" w:rsidR="00F152D8" w:rsidRPr="00312C8A" w:rsidRDefault="00CC0F72">
            <w:pPr>
              <w:pStyle w:val="Default"/>
              <w:rPr>
                <w:rFonts w:cs="Arial"/>
                <w:b/>
                <w:color w:val="auto"/>
                <w:sz w:val="18"/>
                <w:szCs w:val="18"/>
                <w:lang w:val="fr-FR"/>
              </w:rPr>
            </w:pPr>
            <w:r w:rsidRPr="00312C8A">
              <w:rPr>
                <w:rFonts w:cs="Arial"/>
                <w:b/>
                <w:color w:val="auto"/>
                <w:sz w:val="18"/>
                <w:szCs w:val="18"/>
                <w:lang w:val="fr-FR"/>
              </w:rPr>
              <w:t>Confiance</w:t>
            </w:r>
          </w:p>
        </w:tc>
        <w:tc>
          <w:tcPr>
            <w:tcW w:w="782" w:type="dxa"/>
          </w:tcPr>
          <w:p w14:paraId="309F6B63" w14:textId="77777777" w:rsidR="00F152D8" w:rsidRPr="00312C8A" w:rsidRDefault="00CC0F72">
            <w:pPr>
              <w:pStyle w:val="Default"/>
              <w:rPr>
                <w:rFonts w:cs="Arial"/>
                <w:b/>
                <w:color w:val="auto"/>
                <w:sz w:val="18"/>
                <w:szCs w:val="18"/>
                <w:lang w:val="fr-FR"/>
              </w:rPr>
            </w:pPr>
            <w:r w:rsidRPr="00312C8A">
              <w:rPr>
                <w:rFonts w:cs="Arial"/>
                <w:b/>
                <w:color w:val="auto"/>
                <w:sz w:val="18"/>
                <w:szCs w:val="18"/>
                <w:lang w:val="fr-FR"/>
              </w:rPr>
              <w:t>Année</w:t>
            </w:r>
          </w:p>
        </w:tc>
        <w:tc>
          <w:tcPr>
            <w:tcW w:w="1549" w:type="dxa"/>
          </w:tcPr>
          <w:p w14:paraId="6EE77A6C" w14:textId="77777777" w:rsidR="00F152D8" w:rsidRPr="00312C8A" w:rsidRDefault="00CC0F72">
            <w:pPr>
              <w:pStyle w:val="Default"/>
              <w:rPr>
                <w:rFonts w:cs="Arial"/>
                <w:b/>
                <w:color w:val="auto"/>
                <w:sz w:val="18"/>
                <w:szCs w:val="18"/>
                <w:lang w:val="fr-FR"/>
              </w:rPr>
            </w:pPr>
            <w:r w:rsidRPr="00312C8A">
              <w:rPr>
                <w:rFonts w:cs="Arial"/>
                <w:b/>
                <w:color w:val="auto"/>
                <w:sz w:val="18"/>
                <w:szCs w:val="18"/>
                <w:lang w:val="fr-FR"/>
              </w:rPr>
              <w:t>Tendance démographique</w:t>
            </w:r>
          </w:p>
        </w:tc>
      </w:tr>
      <w:tr w:rsidR="00F152D8" w:rsidRPr="00312C8A" w14:paraId="393CBB47" w14:textId="77777777">
        <w:tc>
          <w:tcPr>
            <w:tcW w:w="1555" w:type="dxa"/>
          </w:tcPr>
          <w:p w14:paraId="44F34081"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des Fidji</w:t>
            </w:r>
          </w:p>
        </w:tc>
        <w:tc>
          <w:tcPr>
            <w:tcW w:w="2126" w:type="dxa"/>
          </w:tcPr>
          <w:p w14:paraId="42FE7E36" w14:textId="77777777" w:rsidR="00F152D8" w:rsidRPr="00312C8A" w:rsidRDefault="00CC0F72">
            <w:pPr>
              <w:pStyle w:val="Default"/>
              <w:rPr>
                <w:rFonts w:cs="Arial"/>
                <w:i/>
                <w:color w:val="auto"/>
                <w:sz w:val="18"/>
                <w:szCs w:val="18"/>
              </w:rPr>
            </w:pPr>
            <w:proofErr w:type="spellStart"/>
            <w:r w:rsidRPr="00312C8A">
              <w:rPr>
                <w:rFonts w:cs="Arial"/>
                <w:i/>
                <w:color w:val="auto"/>
                <w:sz w:val="18"/>
                <w:szCs w:val="18"/>
                <w:lang w:eastAsia="en-NZ"/>
                <w14:ligatures w14:val="none"/>
              </w:rPr>
              <w:t>Pseudobulweria</w:t>
            </w:r>
            <w:proofErr w:type="spellEnd"/>
            <w:r w:rsidRPr="00312C8A">
              <w:rPr>
                <w:rFonts w:cs="Arial"/>
                <w:i/>
                <w:color w:val="auto"/>
                <w:sz w:val="18"/>
                <w:szCs w:val="18"/>
                <w:lang w:eastAsia="en-NZ"/>
                <w14:ligatures w14:val="none"/>
              </w:rPr>
              <w:t xml:space="preserve"> </w:t>
            </w:r>
            <w:proofErr w:type="spellStart"/>
            <w:r w:rsidRPr="00312C8A">
              <w:rPr>
                <w:rFonts w:cs="Arial"/>
                <w:i/>
                <w:color w:val="auto"/>
                <w:sz w:val="18"/>
                <w:szCs w:val="18"/>
                <w:lang w:eastAsia="en-NZ"/>
                <w14:ligatures w14:val="none"/>
              </w:rPr>
              <w:t>macgillivrayi</w:t>
            </w:r>
            <w:proofErr w:type="spellEnd"/>
          </w:p>
        </w:tc>
        <w:tc>
          <w:tcPr>
            <w:tcW w:w="1559" w:type="dxa"/>
          </w:tcPr>
          <w:p w14:paraId="383CC64B" w14:textId="77777777" w:rsidR="00F152D8" w:rsidRPr="00312C8A" w:rsidRDefault="00CC0F72">
            <w:pPr>
              <w:pStyle w:val="Default"/>
              <w:rPr>
                <w:rFonts w:cs="Arial"/>
                <w:color w:val="auto"/>
                <w:sz w:val="18"/>
                <w:szCs w:val="18"/>
              </w:rPr>
            </w:pPr>
            <w:r w:rsidRPr="00312C8A">
              <w:rPr>
                <w:rFonts w:cs="Arial"/>
                <w:color w:val="auto"/>
                <w:sz w:val="18"/>
                <w:szCs w:val="18"/>
              </w:rPr>
              <w:t>1-49</w:t>
            </w:r>
          </w:p>
        </w:tc>
        <w:tc>
          <w:tcPr>
            <w:tcW w:w="1450" w:type="dxa"/>
          </w:tcPr>
          <w:p w14:paraId="0E8FFB9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Très faible</w:t>
            </w:r>
          </w:p>
        </w:tc>
        <w:tc>
          <w:tcPr>
            <w:tcW w:w="782" w:type="dxa"/>
          </w:tcPr>
          <w:p w14:paraId="44B2DF17" w14:textId="77777777" w:rsidR="00F152D8" w:rsidRPr="00312C8A" w:rsidRDefault="00CC0F72">
            <w:pPr>
              <w:pStyle w:val="Default"/>
              <w:rPr>
                <w:rFonts w:cs="Arial"/>
                <w:color w:val="auto"/>
                <w:sz w:val="18"/>
                <w:szCs w:val="18"/>
              </w:rPr>
            </w:pPr>
            <w:r w:rsidRPr="00312C8A">
              <w:rPr>
                <w:rFonts w:cs="Arial"/>
                <w:color w:val="auto"/>
                <w:sz w:val="18"/>
                <w:szCs w:val="18"/>
              </w:rPr>
              <w:t>2009</w:t>
            </w:r>
          </w:p>
        </w:tc>
        <w:tc>
          <w:tcPr>
            <w:tcW w:w="1549" w:type="dxa"/>
          </w:tcPr>
          <w:p w14:paraId="1D254109"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Inconnue</w:t>
            </w:r>
          </w:p>
        </w:tc>
      </w:tr>
      <w:tr w:rsidR="00F152D8" w:rsidRPr="00312C8A" w14:paraId="57201B27" w14:textId="77777777">
        <w:tc>
          <w:tcPr>
            <w:tcW w:w="1555" w:type="dxa"/>
          </w:tcPr>
          <w:p w14:paraId="69E977C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Pétrel de Magenta</w:t>
            </w:r>
          </w:p>
        </w:tc>
        <w:tc>
          <w:tcPr>
            <w:tcW w:w="2126" w:type="dxa"/>
          </w:tcPr>
          <w:p w14:paraId="3CA5A141" w14:textId="77777777" w:rsidR="00F152D8" w:rsidRPr="00312C8A" w:rsidRDefault="00CC0F72">
            <w:pPr>
              <w:pStyle w:val="Default"/>
              <w:rPr>
                <w:rFonts w:cs="Arial"/>
                <w:color w:val="auto"/>
                <w:sz w:val="18"/>
                <w:szCs w:val="18"/>
              </w:rPr>
            </w:pPr>
            <w:r w:rsidRPr="00312C8A">
              <w:rPr>
                <w:rFonts w:cs="Arial"/>
                <w:i/>
                <w:color w:val="auto"/>
                <w:sz w:val="18"/>
                <w:szCs w:val="18"/>
              </w:rPr>
              <w:t xml:space="preserve">Pterodroma </w:t>
            </w:r>
            <w:proofErr w:type="spellStart"/>
            <w:r w:rsidRPr="00312C8A">
              <w:rPr>
                <w:rFonts w:cs="Arial"/>
                <w:i/>
                <w:color w:val="auto"/>
                <w:sz w:val="18"/>
                <w:szCs w:val="18"/>
              </w:rPr>
              <w:t>magentae</w:t>
            </w:r>
            <w:proofErr w:type="spellEnd"/>
          </w:p>
        </w:tc>
        <w:tc>
          <w:tcPr>
            <w:tcW w:w="1559" w:type="dxa"/>
          </w:tcPr>
          <w:p w14:paraId="392813C7" w14:textId="77777777" w:rsidR="00F152D8" w:rsidRPr="00312C8A" w:rsidRDefault="00CC0F72">
            <w:pPr>
              <w:pStyle w:val="Default"/>
              <w:rPr>
                <w:rFonts w:cs="Arial"/>
                <w:color w:val="auto"/>
                <w:sz w:val="18"/>
                <w:szCs w:val="18"/>
              </w:rPr>
            </w:pPr>
            <w:r w:rsidRPr="00312C8A">
              <w:rPr>
                <w:rFonts w:cs="Arial"/>
                <w:color w:val="auto"/>
                <w:sz w:val="18"/>
                <w:szCs w:val="18"/>
              </w:rPr>
              <w:t>100-150</w:t>
            </w:r>
          </w:p>
        </w:tc>
        <w:tc>
          <w:tcPr>
            <w:tcW w:w="1450" w:type="dxa"/>
          </w:tcPr>
          <w:p w14:paraId="518B98F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Élevée</w:t>
            </w:r>
          </w:p>
        </w:tc>
        <w:tc>
          <w:tcPr>
            <w:tcW w:w="782" w:type="dxa"/>
          </w:tcPr>
          <w:p w14:paraId="737886EF" w14:textId="77777777" w:rsidR="00F152D8" w:rsidRPr="00312C8A" w:rsidRDefault="00CC0F72">
            <w:pPr>
              <w:pStyle w:val="Default"/>
              <w:rPr>
                <w:rFonts w:cs="Arial"/>
                <w:color w:val="auto"/>
                <w:sz w:val="18"/>
                <w:szCs w:val="18"/>
              </w:rPr>
            </w:pPr>
            <w:r w:rsidRPr="00312C8A">
              <w:rPr>
                <w:rFonts w:cs="Arial"/>
                <w:color w:val="auto"/>
                <w:sz w:val="18"/>
                <w:szCs w:val="18"/>
              </w:rPr>
              <w:t>2025</w:t>
            </w:r>
          </w:p>
        </w:tc>
        <w:tc>
          <w:tcPr>
            <w:tcW w:w="1549" w:type="dxa"/>
          </w:tcPr>
          <w:p w14:paraId="71DD700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En augmentation</w:t>
            </w:r>
          </w:p>
        </w:tc>
      </w:tr>
      <w:tr w:rsidR="00F152D8" w:rsidRPr="00312C8A" w14:paraId="30D1C59E" w14:textId="77777777">
        <w:tc>
          <w:tcPr>
            <w:tcW w:w="1555" w:type="dxa"/>
          </w:tcPr>
          <w:p w14:paraId="05BE9A30"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Beck</w:t>
            </w:r>
          </w:p>
        </w:tc>
        <w:tc>
          <w:tcPr>
            <w:tcW w:w="2126" w:type="dxa"/>
          </w:tcPr>
          <w:p w14:paraId="7C2DCFF1" w14:textId="77777777" w:rsidR="00F152D8" w:rsidRPr="00312C8A" w:rsidRDefault="00CC0F72">
            <w:pPr>
              <w:pStyle w:val="Default"/>
              <w:rPr>
                <w:rFonts w:cs="Arial"/>
                <w:i/>
                <w:color w:val="auto"/>
                <w:sz w:val="18"/>
                <w:szCs w:val="18"/>
                <w:lang w:eastAsia="en-NZ"/>
                <w14:ligatures w14:val="none"/>
              </w:rPr>
            </w:pPr>
            <w:proofErr w:type="spellStart"/>
            <w:r w:rsidRPr="00312C8A">
              <w:rPr>
                <w:rFonts w:cs="Arial"/>
                <w:i/>
                <w:color w:val="auto"/>
                <w:sz w:val="18"/>
                <w:szCs w:val="18"/>
                <w:lang w:eastAsia="en-NZ"/>
                <w14:ligatures w14:val="none"/>
              </w:rPr>
              <w:t>Pseudobulweria</w:t>
            </w:r>
            <w:proofErr w:type="spellEnd"/>
            <w:r w:rsidRPr="00312C8A">
              <w:rPr>
                <w:rFonts w:cs="Arial"/>
                <w:i/>
                <w:color w:val="auto"/>
                <w:sz w:val="18"/>
                <w:szCs w:val="18"/>
                <w:lang w:eastAsia="en-NZ"/>
                <w14:ligatures w14:val="none"/>
              </w:rPr>
              <w:t xml:space="preserve"> </w:t>
            </w:r>
            <w:proofErr w:type="spellStart"/>
            <w:r w:rsidRPr="00312C8A">
              <w:rPr>
                <w:rFonts w:cs="Arial"/>
                <w:i/>
                <w:color w:val="auto"/>
                <w:sz w:val="18"/>
                <w:szCs w:val="18"/>
                <w:lang w:eastAsia="en-NZ"/>
                <w14:ligatures w14:val="none"/>
              </w:rPr>
              <w:t>becki</w:t>
            </w:r>
            <w:proofErr w:type="spellEnd"/>
          </w:p>
        </w:tc>
        <w:tc>
          <w:tcPr>
            <w:tcW w:w="1559" w:type="dxa"/>
          </w:tcPr>
          <w:p w14:paraId="048F4CB6" w14:textId="77777777" w:rsidR="00F152D8" w:rsidRPr="00312C8A" w:rsidRDefault="00CC0F72">
            <w:pPr>
              <w:pStyle w:val="Default"/>
              <w:rPr>
                <w:rFonts w:cs="Arial"/>
                <w:color w:val="auto"/>
                <w:sz w:val="18"/>
                <w:szCs w:val="18"/>
              </w:rPr>
            </w:pPr>
            <w:r w:rsidRPr="00312C8A">
              <w:rPr>
                <w:rFonts w:cs="Arial"/>
                <w:color w:val="auto"/>
                <w:sz w:val="18"/>
                <w:szCs w:val="18"/>
              </w:rPr>
              <w:t>50-249</w:t>
            </w:r>
          </w:p>
        </w:tc>
        <w:tc>
          <w:tcPr>
            <w:tcW w:w="1450" w:type="dxa"/>
          </w:tcPr>
          <w:p w14:paraId="087E94D9"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w:t>
            </w:r>
          </w:p>
        </w:tc>
        <w:tc>
          <w:tcPr>
            <w:tcW w:w="782" w:type="dxa"/>
          </w:tcPr>
          <w:p w14:paraId="7B20FB2E" w14:textId="77777777" w:rsidR="00F152D8" w:rsidRPr="00312C8A" w:rsidRDefault="00CC0F72">
            <w:pPr>
              <w:pStyle w:val="Default"/>
              <w:rPr>
                <w:rFonts w:cs="Arial"/>
                <w:color w:val="auto"/>
                <w:sz w:val="18"/>
                <w:szCs w:val="18"/>
              </w:rPr>
            </w:pPr>
            <w:r w:rsidRPr="00312C8A">
              <w:rPr>
                <w:rFonts w:cs="Arial"/>
                <w:color w:val="auto"/>
                <w:sz w:val="18"/>
                <w:szCs w:val="18"/>
              </w:rPr>
              <w:t>2008</w:t>
            </w:r>
          </w:p>
        </w:tc>
        <w:tc>
          <w:tcPr>
            <w:tcW w:w="1549" w:type="dxa"/>
          </w:tcPr>
          <w:p w14:paraId="3B511650"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Inconnue</w:t>
            </w:r>
          </w:p>
        </w:tc>
      </w:tr>
      <w:tr w:rsidR="00F152D8" w:rsidRPr="00312C8A" w14:paraId="447CF869" w14:textId="77777777">
        <w:tc>
          <w:tcPr>
            <w:tcW w:w="1555" w:type="dxa"/>
          </w:tcPr>
          <w:p w14:paraId="7A970DF8"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Bourbon</w:t>
            </w:r>
          </w:p>
        </w:tc>
        <w:tc>
          <w:tcPr>
            <w:tcW w:w="2126" w:type="dxa"/>
          </w:tcPr>
          <w:p w14:paraId="0FFFDF8E" w14:textId="77777777" w:rsidR="00F152D8" w:rsidRPr="00312C8A" w:rsidRDefault="00CC0F72">
            <w:pPr>
              <w:pStyle w:val="Default"/>
              <w:rPr>
                <w:rFonts w:cs="Arial"/>
                <w:i/>
                <w:color w:val="auto"/>
                <w:sz w:val="18"/>
                <w:szCs w:val="18"/>
                <w:lang w:eastAsia="en-NZ"/>
                <w14:ligatures w14:val="none"/>
              </w:rPr>
            </w:pPr>
            <w:proofErr w:type="spellStart"/>
            <w:r w:rsidRPr="00312C8A">
              <w:rPr>
                <w:rFonts w:cs="Arial"/>
                <w:i/>
                <w:color w:val="auto"/>
                <w:sz w:val="18"/>
                <w:szCs w:val="18"/>
                <w:lang w:eastAsia="en-NZ"/>
                <w14:ligatures w14:val="none"/>
              </w:rPr>
              <w:t>Pseudobulweria</w:t>
            </w:r>
            <w:proofErr w:type="spellEnd"/>
            <w:r w:rsidRPr="00312C8A">
              <w:rPr>
                <w:rFonts w:cs="Arial"/>
                <w:i/>
                <w:color w:val="auto"/>
                <w:sz w:val="18"/>
                <w:szCs w:val="18"/>
                <w:lang w:eastAsia="en-NZ"/>
                <w14:ligatures w14:val="none"/>
              </w:rPr>
              <w:t xml:space="preserve"> aterrima</w:t>
            </w:r>
          </w:p>
        </w:tc>
        <w:tc>
          <w:tcPr>
            <w:tcW w:w="1559" w:type="dxa"/>
          </w:tcPr>
          <w:p w14:paraId="662FF2D2" w14:textId="77777777" w:rsidR="00F152D8" w:rsidRPr="00312C8A" w:rsidRDefault="00CC0F72">
            <w:pPr>
              <w:pStyle w:val="Default"/>
              <w:rPr>
                <w:rFonts w:cs="Arial"/>
                <w:color w:val="auto"/>
                <w:sz w:val="18"/>
                <w:szCs w:val="18"/>
              </w:rPr>
            </w:pPr>
            <w:r w:rsidRPr="00312C8A">
              <w:rPr>
                <w:rFonts w:cs="Arial"/>
                <w:color w:val="auto"/>
                <w:sz w:val="18"/>
                <w:szCs w:val="18"/>
              </w:rPr>
              <w:t>100-200</w:t>
            </w:r>
          </w:p>
        </w:tc>
        <w:tc>
          <w:tcPr>
            <w:tcW w:w="1450" w:type="dxa"/>
          </w:tcPr>
          <w:p w14:paraId="588350E2"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Moyenne</w:t>
            </w:r>
          </w:p>
        </w:tc>
        <w:tc>
          <w:tcPr>
            <w:tcW w:w="782" w:type="dxa"/>
          </w:tcPr>
          <w:p w14:paraId="40C2CBD6" w14:textId="77777777" w:rsidR="00F152D8" w:rsidRPr="00312C8A" w:rsidRDefault="00CC0F72">
            <w:pPr>
              <w:pStyle w:val="Default"/>
              <w:rPr>
                <w:rFonts w:cs="Arial"/>
                <w:color w:val="auto"/>
                <w:sz w:val="18"/>
                <w:szCs w:val="18"/>
              </w:rPr>
            </w:pPr>
            <w:r w:rsidRPr="00312C8A">
              <w:rPr>
                <w:rFonts w:cs="Arial"/>
                <w:color w:val="auto"/>
                <w:sz w:val="18"/>
                <w:szCs w:val="18"/>
              </w:rPr>
              <w:t>2004</w:t>
            </w:r>
          </w:p>
        </w:tc>
        <w:tc>
          <w:tcPr>
            <w:tcW w:w="1549" w:type="dxa"/>
          </w:tcPr>
          <w:p w14:paraId="0C12B380"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312C8A" w14:paraId="71B19612" w14:textId="77777777">
        <w:tc>
          <w:tcPr>
            <w:tcW w:w="1555" w:type="dxa"/>
          </w:tcPr>
          <w:p w14:paraId="0952B5DB"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Madère</w:t>
            </w:r>
          </w:p>
        </w:tc>
        <w:tc>
          <w:tcPr>
            <w:tcW w:w="2126" w:type="dxa"/>
          </w:tcPr>
          <w:p w14:paraId="451740A4"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Pterodroma madeira</w:t>
            </w:r>
          </w:p>
        </w:tc>
        <w:tc>
          <w:tcPr>
            <w:tcW w:w="1559" w:type="dxa"/>
          </w:tcPr>
          <w:p w14:paraId="2817A241" w14:textId="77777777" w:rsidR="00F152D8" w:rsidRPr="00312C8A" w:rsidRDefault="00CC0F72">
            <w:pPr>
              <w:pStyle w:val="Default"/>
              <w:rPr>
                <w:rFonts w:cs="Arial"/>
                <w:color w:val="auto"/>
                <w:sz w:val="18"/>
                <w:szCs w:val="18"/>
              </w:rPr>
            </w:pPr>
            <w:r w:rsidRPr="00312C8A">
              <w:rPr>
                <w:rFonts w:cs="Arial"/>
                <w:color w:val="auto"/>
                <w:sz w:val="18"/>
                <w:szCs w:val="18"/>
              </w:rPr>
              <w:t>160</w:t>
            </w:r>
          </w:p>
        </w:tc>
        <w:tc>
          <w:tcPr>
            <w:tcW w:w="1450" w:type="dxa"/>
          </w:tcPr>
          <w:p w14:paraId="2DB866D0"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Élevée</w:t>
            </w:r>
          </w:p>
        </w:tc>
        <w:tc>
          <w:tcPr>
            <w:tcW w:w="782" w:type="dxa"/>
          </w:tcPr>
          <w:p w14:paraId="164D132E" w14:textId="77777777" w:rsidR="00F152D8" w:rsidRPr="00312C8A" w:rsidRDefault="00CC0F72">
            <w:pPr>
              <w:pStyle w:val="Default"/>
              <w:rPr>
                <w:rFonts w:cs="Arial"/>
                <w:color w:val="auto"/>
                <w:sz w:val="18"/>
                <w:szCs w:val="18"/>
              </w:rPr>
            </w:pPr>
            <w:r w:rsidRPr="00312C8A">
              <w:rPr>
                <w:rFonts w:cs="Arial"/>
                <w:color w:val="auto"/>
                <w:sz w:val="18"/>
                <w:szCs w:val="18"/>
              </w:rPr>
              <w:t>2004</w:t>
            </w:r>
          </w:p>
        </w:tc>
        <w:tc>
          <w:tcPr>
            <w:tcW w:w="1549" w:type="dxa"/>
          </w:tcPr>
          <w:p w14:paraId="25E5887B" w14:textId="77777777" w:rsidR="00F152D8" w:rsidRPr="00312C8A" w:rsidRDefault="00CC0F72">
            <w:pPr>
              <w:pStyle w:val="Default"/>
              <w:rPr>
                <w:rFonts w:cs="Arial"/>
                <w:color w:val="auto"/>
                <w:sz w:val="18"/>
                <w:szCs w:val="18"/>
              </w:rPr>
            </w:pPr>
            <w:r w:rsidRPr="00312C8A">
              <w:rPr>
                <w:rFonts w:cs="Arial"/>
                <w:color w:val="auto"/>
                <w:sz w:val="18"/>
                <w:szCs w:val="18"/>
              </w:rPr>
              <w:t>Stable</w:t>
            </w:r>
          </w:p>
        </w:tc>
      </w:tr>
      <w:tr w:rsidR="00F152D8" w:rsidRPr="00312C8A" w14:paraId="03C5D374" w14:textId="77777777">
        <w:tc>
          <w:tcPr>
            <w:tcW w:w="1555" w:type="dxa"/>
          </w:tcPr>
          <w:p w14:paraId="44D72401" w14:textId="77777777" w:rsidR="00F152D8" w:rsidRPr="00312C8A" w:rsidRDefault="00CC0F72">
            <w:pPr>
              <w:pStyle w:val="Default"/>
              <w:rPr>
                <w:rFonts w:cs="Arial"/>
                <w:iCs/>
                <w:color w:val="auto"/>
                <w:sz w:val="18"/>
                <w:szCs w:val="18"/>
                <w:lang w:val="fr-FR" w:eastAsia="en-NZ"/>
                <w14:ligatures w14:val="none"/>
              </w:rPr>
            </w:pPr>
            <w:r w:rsidRPr="00312C8A">
              <w:rPr>
                <w:rFonts w:cs="Arial"/>
                <w:iCs/>
                <w:color w:val="auto"/>
                <w:sz w:val="18"/>
                <w:szCs w:val="18"/>
                <w:lang w:val="fr-FR" w:eastAsia="en-NZ"/>
                <w14:ligatures w14:val="none"/>
              </w:rPr>
              <w:t>Pétrel du désert</w:t>
            </w:r>
          </w:p>
        </w:tc>
        <w:tc>
          <w:tcPr>
            <w:tcW w:w="2126" w:type="dxa"/>
          </w:tcPr>
          <w:p w14:paraId="0C8D10C2" w14:textId="77777777" w:rsidR="00F152D8" w:rsidRPr="00312C8A" w:rsidRDefault="00CC0F72">
            <w:pPr>
              <w:pStyle w:val="Default"/>
              <w:rPr>
                <w:rFonts w:cs="Arial"/>
                <w:i/>
                <w:color w:val="auto"/>
                <w:sz w:val="18"/>
                <w:szCs w:val="18"/>
                <w:lang w:eastAsia="en-NZ"/>
                <w14:ligatures w14:val="none"/>
              </w:rPr>
            </w:pPr>
            <w:r w:rsidRPr="00312C8A">
              <w:rPr>
                <w:rFonts w:cs="Arial"/>
                <w:i/>
                <w:color w:val="auto"/>
                <w:sz w:val="18"/>
                <w:szCs w:val="18"/>
                <w:lang w:eastAsia="en-NZ"/>
                <w14:ligatures w14:val="none"/>
              </w:rPr>
              <w:t xml:space="preserve">Pterodroma </w:t>
            </w:r>
            <w:proofErr w:type="spellStart"/>
            <w:r w:rsidRPr="00312C8A">
              <w:rPr>
                <w:rFonts w:cs="Arial"/>
                <w:i/>
                <w:color w:val="auto"/>
                <w:sz w:val="18"/>
                <w:szCs w:val="18"/>
                <w:lang w:eastAsia="en-NZ"/>
                <w14:ligatures w14:val="none"/>
              </w:rPr>
              <w:t>deserta</w:t>
            </w:r>
            <w:proofErr w:type="spellEnd"/>
          </w:p>
        </w:tc>
        <w:tc>
          <w:tcPr>
            <w:tcW w:w="1559" w:type="dxa"/>
          </w:tcPr>
          <w:p w14:paraId="1AC8A684" w14:textId="77777777" w:rsidR="00F152D8" w:rsidRPr="00312C8A" w:rsidRDefault="00CC0F72">
            <w:pPr>
              <w:pStyle w:val="Default"/>
              <w:rPr>
                <w:rFonts w:cs="Arial"/>
                <w:color w:val="auto"/>
                <w:sz w:val="18"/>
                <w:szCs w:val="18"/>
              </w:rPr>
            </w:pPr>
            <w:r w:rsidRPr="00312C8A">
              <w:rPr>
                <w:rFonts w:cs="Arial"/>
                <w:color w:val="auto"/>
                <w:sz w:val="18"/>
                <w:szCs w:val="18"/>
              </w:rPr>
              <w:t>250 - 999</w:t>
            </w:r>
          </w:p>
        </w:tc>
        <w:tc>
          <w:tcPr>
            <w:tcW w:w="1450" w:type="dxa"/>
          </w:tcPr>
          <w:p w14:paraId="1EA8C6BC"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Élevée</w:t>
            </w:r>
          </w:p>
        </w:tc>
        <w:tc>
          <w:tcPr>
            <w:tcW w:w="782" w:type="dxa"/>
          </w:tcPr>
          <w:p w14:paraId="4BDCD74A" w14:textId="77777777" w:rsidR="00F152D8" w:rsidRPr="00312C8A" w:rsidRDefault="00CC0F72">
            <w:pPr>
              <w:pStyle w:val="Default"/>
              <w:rPr>
                <w:rFonts w:cs="Arial"/>
                <w:color w:val="auto"/>
                <w:sz w:val="18"/>
                <w:szCs w:val="18"/>
              </w:rPr>
            </w:pPr>
            <w:r w:rsidRPr="00312C8A">
              <w:rPr>
                <w:rFonts w:cs="Arial"/>
                <w:color w:val="auto"/>
                <w:sz w:val="18"/>
                <w:szCs w:val="18"/>
              </w:rPr>
              <w:t>2012</w:t>
            </w:r>
          </w:p>
        </w:tc>
        <w:tc>
          <w:tcPr>
            <w:tcW w:w="1549" w:type="dxa"/>
          </w:tcPr>
          <w:p w14:paraId="723C062D" w14:textId="77777777" w:rsidR="00F152D8" w:rsidRPr="00312C8A" w:rsidRDefault="00CC0F72">
            <w:pPr>
              <w:pStyle w:val="Default"/>
              <w:rPr>
                <w:rFonts w:cs="Arial"/>
                <w:color w:val="auto"/>
                <w:sz w:val="18"/>
                <w:szCs w:val="18"/>
              </w:rPr>
            </w:pPr>
            <w:r w:rsidRPr="00312C8A">
              <w:rPr>
                <w:rFonts w:cs="Arial"/>
                <w:color w:val="auto"/>
                <w:sz w:val="18"/>
                <w:szCs w:val="18"/>
              </w:rPr>
              <w:t>Stable</w:t>
            </w:r>
          </w:p>
        </w:tc>
      </w:tr>
      <w:tr w:rsidR="00F152D8" w:rsidRPr="000A7AF0" w14:paraId="5F28CEBB" w14:textId="77777777">
        <w:tc>
          <w:tcPr>
            <w:tcW w:w="1555" w:type="dxa"/>
          </w:tcPr>
          <w:p w14:paraId="574DBA38"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Pétrel de Vanuatu</w:t>
            </w:r>
          </w:p>
        </w:tc>
        <w:tc>
          <w:tcPr>
            <w:tcW w:w="2126" w:type="dxa"/>
          </w:tcPr>
          <w:p w14:paraId="5BEDCF35" w14:textId="77777777" w:rsidR="00F152D8" w:rsidRPr="00312C8A" w:rsidRDefault="00CC0F72">
            <w:pPr>
              <w:pStyle w:val="Default"/>
              <w:rPr>
                <w:rFonts w:cs="Arial"/>
                <w:color w:val="auto"/>
                <w:sz w:val="18"/>
                <w:szCs w:val="18"/>
              </w:rPr>
            </w:pPr>
            <w:r w:rsidRPr="00312C8A">
              <w:rPr>
                <w:rFonts w:cs="Arial"/>
                <w:i/>
                <w:color w:val="auto"/>
                <w:sz w:val="18"/>
                <w:szCs w:val="18"/>
              </w:rPr>
              <w:t>Pterodroma cervicalis occulta</w:t>
            </w:r>
          </w:p>
        </w:tc>
        <w:tc>
          <w:tcPr>
            <w:tcW w:w="1559" w:type="dxa"/>
          </w:tcPr>
          <w:p w14:paraId="4D330E6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-500-2000</w:t>
            </w:r>
          </w:p>
        </w:tc>
        <w:tc>
          <w:tcPr>
            <w:tcW w:w="1450" w:type="dxa"/>
          </w:tcPr>
          <w:p w14:paraId="3ABD543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Faible-Moyenne</w:t>
            </w:r>
          </w:p>
        </w:tc>
        <w:tc>
          <w:tcPr>
            <w:tcW w:w="782" w:type="dxa"/>
          </w:tcPr>
          <w:p w14:paraId="0C53F1E3" w14:textId="77777777" w:rsidR="00F152D8" w:rsidRPr="00312C8A" w:rsidRDefault="00CC0F72">
            <w:pPr>
              <w:pStyle w:val="Default"/>
              <w:rPr>
                <w:rFonts w:cs="Arial"/>
                <w:color w:val="auto"/>
                <w:sz w:val="18"/>
                <w:szCs w:val="18"/>
              </w:rPr>
            </w:pPr>
            <w:r w:rsidRPr="00312C8A">
              <w:rPr>
                <w:rFonts w:cs="Arial"/>
                <w:color w:val="auto"/>
                <w:sz w:val="18"/>
                <w:szCs w:val="18"/>
              </w:rPr>
              <w:t>2025</w:t>
            </w:r>
          </w:p>
        </w:tc>
        <w:tc>
          <w:tcPr>
            <w:tcW w:w="1549" w:type="dxa"/>
          </w:tcPr>
          <w:p w14:paraId="0B733E47"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Inconnue (probablement à la baisse)</w:t>
            </w:r>
          </w:p>
        </w:tc>
      </w:tr>
      <w:tr w:rsidR="00F152D8" w:rsidRPr="00312C8A" w14:paraId="123193FD" w14:textId="77777777">
        <w:tc>
          <w:tcPr>
            <w:tcW w:w="1555" w:type="dxa"/>
          </w:tcPr>
          <w:p w14:paraId="3B8FCAD4"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à collier</w:t>
            </w:r>
          </w:p>
        </w:tc>
        <w:tc>
          <w:tcPr>
            <w:tcW w:w="2126" w:type="dxa"/>
          </w:tcPr>
          <w:p w14:paraId="1664FA44" w14:textId="77777777" w:rsidR="00F152D8" w:rsidRPr="00312C8A" w:rsidRDefault="00CC0F72">
            <w:pPr>
              <w:pStyle w:val="Default"/>
              <w:rPr>
                <w:rFonts w:cs="Arial"/>
                <w:i/>
                <w:color w:val="auto"/>
                <w:sz w:val="18"/>
                <w:szCs w:val="18"/>
                <w:lang w:eastAsia="en-NZ"/>
                <w14:ligatures w14:val="none"/>
              </w:rPr>
            </w:pPr>
            <w:r w:rsidRPr="00312C8A">
              <w:rPr>
                <w:rFonts w:cs="Arial"/>
                <w:i/>
                <w:color w:val="auto"/>
                <w:sz w:val="18"/>
                <w:szCs w:val="18"/>
                <w:lang w:eastAsia="en-NZ"/>
                <w14:ligatures w14:val="none"/>
              </w:rPr>
              <w:t>Pterodroma brevipes</w:t>
            </w:r>
          </w:p>
        </w:tc>
        <w:tc>
          <w:tcPr>
            <w:tcW w:w="1559" w:type="dxa"/>
          </w:tcPr>
          <w:p w14:paraId="3AE1AE9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670 - 6 700</w:t>
            </w:r>
          </w:p>
        </w:tc>
        <w:tc>
          <w:tcPr>
            <w:tcW w:w="1450" w:type="dxa"/>
          </w:tcPr>
          <w:p w14:paraId="7EF48171"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w:t>
            </w:r>
          </w:p>
        </w:tc>
        <w:tc>
          <w:tcPr>
            <w:tcW w:w="782" w:type="dxa"/>
          </w:tcPr>
          <w:p w14:paraId="0516C60A" w14:textId="77777777" w:rsidR="00F152D8" w:rsidRPr="00312C8A" w:rsidRDefault="00CC0F72">
            <w:pPr>
              <w:pStyle w:val="Default"/>
              <w:rPr>
                <w:rFonts w:cs="Arial"/>
                <w:color w:val="auto"/>
                <w:sz w:val="18"/>
                <w:szCs w:val="18"/>
              </w:rPr>
            </w:pPr>
            <w:r w:rsidRPr="00312C8A">
              <w:rPr>
                <w:rFonts w:cs="Arial"/>
                <w:color w:val="auto"/>
                <w:sz w:val="18"/>
                <w:szCs w:val="18"/>
              </w:rPr>
              <w:t>2005</w:t>
            </w:r>
          </w:p>
        </w:tc>
        <w:tc>
          <w:tcPr>
            <w:tcW w:w="1549" w:type="dxa"/>
          </w:tcPr>
          <w:p w14:paraId="55B8160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0A7AF0" w14:paraId="03CE5CF6" w14:textId="77777777">
        <w:tc>
          <w:tcPr>
            <w:tcW w:w="1555" w:type="dxa"/>
          </w:tcPr>
          <w:p w14:paraId="1307000B"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du Cap-Vert</w:t>
            </w:r>
          </w:p>
        </w:tc>
        <w:tc>
          <w:tcPr>
            <w:tcW w:w="2126" w:type="dxa"/>
          </w:tcPr>
          <w:p w14:paraId="0E996324"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 xml:space="preserve">Pterodroma </w:t>
            </w:r>
            <w:proofErr w:type="spellStart"/>
            <w:r w:rsidRPr="00312C8A">
              <w:rPr>
                <w:rFonts w:cs="Arial"/>
                <w:i/>
                <w:color w:val="auto"/>
                <w:sz w:val="18"/>
                <w:szCs w:val="18"/>
                <w:lang w:eastAsia="en-NZ"/>
                <w14:ligatures w14:val="none"/>
              </w:rPr>
              <w:t>feae</w:t>
            </w:r>
            <w:proofErr w:type="spellEnd"/>
          </w:p>
        </w:tc>
        <w:tc>
          <w:tcPr>
            <w:tcW w:w="1559" w:type="dxa"/>
          </w:tcPr>
          <w:p w14:paraId="2D7D17F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1 000 - 2 000</w:t>
            </w:r>
          </w:p>
        </w:tc>
        <w:tc>
          <w:tcPr>
            <w:tcW w:w="1450" w:type="dxa"/>
          </w:tcPr>
          <w:p w14:paraId="330C7DC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w:t>
            </w:r>
          </w:p>
        </w:tc>
        <w:tc>
          <w:tcPr>
            <w:tcW w:w="782" w:type="dxa"/>
          </w:tcPr>
          <w:p w14:paraId="0141ED20"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2 000</w:t>
            </w:r>
          </w:p>
        </w:tc>
        <w:tc>
          <w:tcPr>
            <w:tcW w:w="1549" w:type="dxa"/>
          </w:tcPr>
          <w:p w14:paraId="5932901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Inconnue (probablement à la baisse)</w:t>
            </w:r>
          </w:p>
        </w:tc>
      </w:tr>
      <w:tr w:rsidR="00F152D8" w:rsidRPr="00312C8A" w14:paraId="1ECF280B" w14:textId="77777777">
        <w:tc>
          <w:tcPr>
            <w:tcW w:w="1555" w:type="dxa"/>
          </w:tcPr>
          <w:p w14:paraId="1ED0F474"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diablotin</w:t>
            </w:r>
          </w:p>
        </w:tc>
        <w:tc>
          <w:tcPr>
            <w:tcW w:w="2126" w:type="dxa"/>
          </w:tcPr>
          <w:p w14:paraId="513ECAA0" w14:textId="77777777" w:rsidR="00F152D8" w:rsidRPr="00312C8A" w:rsidRDefault="00CC0F72">
            <w:pPr>
              <w:pStyle w:val="Default"/>
              <w:rPr>
                <w:rFonts w:cs="Arial"/>
                <w:i/>
                <w:color w:val="auto"/>
                <w:sz w:val="18"/>
                <w:szCs w:val="18"/>
                <w:lang w:eastAsia="en-NZ"/>
                <w14:ligatures w14:val="none"/>
              </w:rPr>
            </w:pPr>
            <w:r w:rsidRPr="00312C8A">
              <w:rPr>
                <w:rFonts w:cs="Arial"/>
                <w:i/>
                <w:color w:val="auto"/>
                <w:sz w:val="18"/>
                <w:szCs w:val="18"/>
                <w:lang w:eastAsia="en-NZ"/>
                <w14:ligatures w14:val="none"/>
              </w:rPr>
              <w:t xml:space="preserve">Pterodroma </w:t>
            </w:r>
            <w:proofErr w:type="spellStart"/>
            <w:r w:rsidRPr="00312C8A">
              <w:rPr>
                <w:rFonts w:cs="Arial"/>
                <w:i/>
                <w:color w:val="auto"/>
                <w:sz w:val="18"/>
                <w:szCs w:val="18"/>
                <w:lang w:eastAsia="en-NZ"/>
                <w14:ligatures w14:val="none"/>
              </w:rPr>
              <w:t>hasitata</w:t>
            </w:r>
            <w:proofErr w:type="spellEnd"/>
          </w:p>
        </w:tc>
        <w:tc>
          <w:tcPr>
            <w:tcW w:w="1559" w:type="dxa"/>
          </w:tcPr>
          <w:p w14:paraId="70F036B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1 000 - 2 000</w:t>
            </w:r>
          </w:p>
        </w:tc>
        <w:tc>
          <w:tcPr>
            <w:tcW w:w="1450" w:type="dxa"/>
          </w:tcPr>
          <w:p w14:paraId="4A6FD51C"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Moyenne</w:t>
            </w:r>
          </w:p>
        </w:tc>
        <w:tc>
          <w:tcPr>
            <w:tcW w:w="782" w:type="dxa"/>
          </w:tcPr>
          <w:p w14:paraId="3F4F69B7" w14:textId="77777777" w:rsidR="00F152D8" w:rsidRPr="00312C8A" w:rsidRDefault="00CC0F72">
            <w:pPr>
              <w:pStyle w:val="Default"/>
              <w:rPr>
                <w:rFonts w:cs="Arial"/>
                <w:color w:val="auto"/>
                <w:sz w:val="18"/>
                <w:szCs w:val="18"/>
              </w:rPr>
            </w:pPr>
            <w:r w:rsidRPr="00312C8A">
              <w:rPr>
                <w:rFonts w:cs="Arial"/>
                <w:color w:val="auto"/>
                <w:sz w:val="18"/>
                <w:szCs w:val="18"/>
              </w:rPr>
              <w:t>2004</w:t>
            </w:r>
          </w:p>
        </w:tc>
        <w:tc>
          <w:tcPr>
            <w:tcW w:w="1549" w:type="dxa"/>
          </w:tcPr>
          <w:p w14:paraId="6497637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312C8A" w14:paraId="333A3239" w14:textId="77777777">
        <w:tc>
          <w:tcPr>
            <w:tcW w:w="1555" w:type="dxa"/>
          </w:tcPr>
          <w:p w14:paraId="0C3FEBBE"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des Chatham</w:t>
            </w:r>
          </w:p>
        </w:tc>
        <w:tc>
          <w:tcPr>
            <w:tcW w:w="2126" w:type="dxa"/>
          </w:tcPr>
          <w:p w14:paraId="0B437EEA"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Pterodroma axillaris</w:t>
            </w:r>
          </w:p>
        </w:tc>
        <w:tc>
          <w:tcPr>
            <w:tcW w:w="1559" w:type="dxa"/>
          </w:tcPr>
          <w:p w14:paraId="376894E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1 100</w:t>
            </w:r>
          </w:p>
        </w:tc>
        <w:tc>
          <w:tcPr>
            <w:tcW w:w="1450" w:type="dxa"/>
          </w:tcPr>
          <w:p w14:paraId="422516B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Moyenne</w:t>
            </w:r>
          </w:p>
        </w:tc>
        <w:tc>
          <w:tcPr>
            <w:tcW w:w="782" w:type="dxa"/>
          </w:tcPr>
          <w:p w14:paraId="23E6530A" w14:textId="77777777" w:rsidR="00F152D8" w:rsidRPr="00312C8A" w:rsidRDefault="00CC0F72">
            <w:pPr>
              <w:pStyle w:val="Default"/>
              <w:rPr>
                <w:rFonts w:cs="Arial"/>
                <w:color w:val="auto"/>
                <w:sz w:val="18"/>
                <w:szCs w:val="18"/>
              </w:rPr>
            </w:pPr>
            <w:r w:rsidRPr="00312C8A">
              <w:rPr>
                <w:rFonts w:cs="Arial"/>
                <w:color w:val="auto"/>
                <w:sz w:val="18"/>
                <w:szCs w:val="18"/>
              </w:rPr>
              <w:t>2010</w:t>
            </w:r>
          </w:p>
        </w:tc>
        <w:tc>
          <w:tcPr>
            <w:tcW w:w="1549" w:type="dxa"/>
          </w:tcPr>
          <w:p w14:paraId="560C5C3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En augmentation</w:t>
            </w:r>
          </w:p>
        </w:tc>
      </w:tr>
      <w:tr w:rsidR="00F152D8" w:rsidRPr="00312C8A" w14:paraId="59BC325F" w14:textId="77777777">
        <w:tc>
          <w:tcPr>
            <w:tcW w:w="1555" w:type="dxa"/>
          </w:tcPr>
          <w:p w14:paraId="5AA58DCC"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Gould</w:t>
            </w:r>
          </w:p>
        </w:tc>
        <w:tc>
          <w:tcPr>
            <w:tcW w:w="2126" w:type="dxa"/>
          </w:tcPr>
          <w:p w14:paraId="1C3DA3D4" w14:textId="77777777" w:rsidR="00F152D8" w:rsidRPr="00312C8A" w:rsidRDefault="00CC0F72">
            <w:pPr>
              <w:pStyle w:val="Default"/>
              <w:rPr>
                <w:rFonts w:cs="Arial"/>
                <w:i/>
                <w:color w:val="auto"/>
                <w:sz w:val="18"/>
                <w:szCs w:val="18"/>
                <w:lang w:val="fr-FR" w:eastAsia="en-NZ"/>
                <w14:ligatures w14:val="none"/>
              </w:rPr>
            </w:pPr>
            <w:proofErr w:type="spellStart"/>
            <w:r w:rsidRPr="00312C8A">
              <w:rPr>
                <w:rFonts w:cs="Arial"/>
                <w:i/>
                <w:color w:val="auto"/>
                <w:sz w:val="18"/>
                <w:szCs w:val="18"/>
                <w:lang w:val="fr-FR" w:eastAsia="en-NZ"/>
                <w14:ligatures w14:val="none"/>
              </w:rPr>
              <w:t>Pterodroma</w:t>
            </w:r>
            <w:proofErr w:type="spellEnd"/>
            <w:r w:rsidRPr="00312C8A">
              <w:rPr>
                <w:rFonts w:cs="Arial"/>
                <w:i/>
                <w:color w:val="auto"/>
                <w:sz w:val="18"/>
                <w:szCs w:val="18"/>
                <w:lang w:val="fr-FR" w:eastAsia="en-NZ"/>
                <w14:ligatures w14:val="none"/>
              </w:rPr>
              <w:t xml:space="preserve"> </w:t>
            </w:r>
            <w:proofErr w:type="spellStart"/>
            <w:r w:rsidRPr="00312C8A">
              <w:rPr>
                <w:rFonts w:cs="Arial"/>
                <w:i/>
                <w:color w:val="auto"/>
                <w:sz w:val="18"/>
                <w:szCs w:val="18"/>
                <w:lang w:val="fr-FR" w:eastAsia="en-NZ"/>
                <w14:ligatures w14:val="none"/>
              </w:rPr>
              <w:t>leucoptera</w:t>
            </w:r>
            <w:proofErr w:type="spellEnd"/>
            <w:r w:rsidRPr="00312C8A">
              <w:rPr>
                <w:rFonts w:cs="Arial"/>
                <w:i/>
                <w:color w:val="auto"/>
                <w:sz w:val="18"/>
                <w:szCs w:val="18"/>
                <w:lang w:val="fr-FR" w:eastAsia="en-NZ"/>
                <w14:ligatures w14:val="none"/>
              </w:rPr>
              <w:t xml:space="preserve"> (</w:t>
            </w:r>
            <w:r w:rsidRPr="00312C8A">
              <w:rPr>
                <w:rFonts w:cs="Arial"/>
                <w:iCs/>
                <w:color w:val="auto"/>
                <w:sz w:val="18"/>
                <w:szCs w:val="18"/>
                <w:lang w:val="fr-FR" w:eastAsia="en-NZ"/>
                <w14:ligatures w14:val="none"/>
              </w:rPr>
              <w:t>population australienne</w:t>
            </w:r>
            <w:r w:rsidRPr="00312C8A">
              <w:rPr>
                <w:rFonts w:cs="Arial"/>
                <w:i/>
                <w:color w:val="auto"/>
                <w:sz w:val="18"/>
                <w:szCs w:val="18"/>
                <w:lang w:val="fr-FR" w:eastAsia="en-NZ"/>
                <w14:ligatures w14:val="none"/>
              </w:rPr>
              <w:t xml:space="preserve">) </w:t>
            </w:r>
          </w:p>
        </w:tc>
        <w:tc>
          <w:tcPr>
            <w:tcW w:w="1559" w:type="dxa"/>
          </w:tcPr>
          <w:p w14:paraId="03C2B1E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2 000</w:t>
            </w:r>
          </w:p>
        </w:tc>
        <w:tc>
          <w:tcPr>
            <w:tcW w:w="1450" w:type="dxa"/>
          </w:tcPr>
          <w:p w14:paraId="5F2F424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w:t>
            </w:r>
          </w:p>
        </w:tc>
        <w:tc>
          <w:tcPr>
            <w:tcW w:w="782" w:type="dxa"/>
          </w:tcPr>
          <w:p w14:paraId="330F994E" w14:textId="77777777" w:rsidR="00F152D8" w:rsidRPr="00312C8A" w:rsidRDefault="00CC0F72">
            <w:pPr>
              <w:pStyle w:val="Default"/>
              <w:rPr>
                <w:rFonts w:cs="Arial"/>
                <w:color w:val="auto"/>
                <w:sz w:val="18"/>
                <w:szCs w:val="18"/>
              </w:rPr>
            </w:pPr>
            <w:r w:rsidRPr="00312C8A">
              <w:rPr>
                <w:rFonts w:cs="Arial"/>
                <w:color w:val="auto"/>
                <w:sz w:val="18"/>
                <w:szCs w:val="18"/>
              </w:rPr>
              <w:t>2010</w:t>
            </w:r>
          </w:p>
        </w:tc>
        <w:tc>
          <w:tcPr>
            <w:tcW w:w="1549" w:type="dxa"/>
          </w:tcPr>
          <w:p w14:paraId="78791F8C"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312C8A" w14:paraId="230F94DF" w14:textId="77777777">
        <w:tc>
          <w:tcPr>
            <w:tcW w:w="1555" w:type="dxa"/>
          </w:tcPr>
          <w:p w14:paraId="23E551BC"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 xml:space="preserve">Pétrel de </w:t>
            </w:r>
            <w:proofErr w:type="spellStart"/>
            <w:r w:rsidRPr="00312C8A">
              <w:rPr>
                <w:rFonts w:cs="Arial"/>
                <w:color w:val="auto"/>
                <w:sz w:val="18"/>
                <w:szCs w:val="18"/>
                <w:lang w:val="fr-FR" w:eastAsia="en-NZ"/>
                <w14:ligatures w14:val="none"/>
              </w:rPr>
              <w:t>Trindade</w:t>
            </w:r>
            <w:proofErr w:type="spellEnd"/>
          </w:p>
        </w:tc>
        <w:tc>
          <w:tcPr>
            <w:tcW w:w="2126" w:type="dxa"/>
          </w:tcPr>
          <w:p w14:paraId="2F7D705D" w14:textId="77777777" w:rsidR="00F152D8" w:rsidRPr="00312C8A" w:rsidRDefault="00CC0F72">
            <w:pPr>
              <w:pStyle w:val="Default"/>
              <w:rPr>
                <w:rFonts w:cs="Arial"/>
                <w:i/>
                <w:color w:val="auto"/>
                <w:sz w:val="18"/>
                <w:szCs w:val="18"/>
                <w:lang w:eastAsia="en-NZ"/>
                <w14:ligatures w14:val="none"/>
              </w:rPr>
            </w:pPr>
            <w:r w:rsidRPr="00312C8A">
              <w:rPr>
                <w:rFonts w:cs="Arial"/>
                <w:i/>
                <w:color w:val="auto"/>
                <w:sz w:val="18"/>
                <w:szCs w:val="18"/>
                <w:lang w:eastAsia="en-NZ"/>
                <w14:ligatures w14:val="none"/>
              </w:rPr>
              <w:t xml:space="preserve">Pterodroma </w:t>
            </w:r>
            <w:proofErr w:type="spellStart"/>
            <w:r w:rsidRPr="00312C8A">
              <w:rPr>
                <w:rFonts w:cs="Arial"/>
                <w:i/>
                <w:color w:val="auto"/>
                <w:sz w:val="18"/>
                <w:szCs w:val="18"/>
                <w:lang w:eastAsia="en-NZ"/>
                <w14:ligatures w14:val="none"/>
              </w:rPr>
              <w:t>arminjoniana</w:t>
            </w:r>
            <w:proofErr w:type="spellEnd"/>
          </w:p>
        </w:tc>
        <w:tc>
          <w:tcPr>
            <w:tcW w:w="1559" w:type="dxa"/>
          </w:tcPr>
          <w:p w14:paraId="7A4C7C2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2 260</w:t>
            </w:r>
          </w:p>
        </w:tc>
        <w:tc>
          <w:tcPr>
            <w:tcW w:w="1450" w:type="dxa"/>
          </w:tcPr>
          <w:p w14:paraId="63447C6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Faible-moyenne</w:t>
            </w:r>
          </w:p>
        </w:tc>
        <w:tc>
          <w:tcPr>
            <w:tcW w:w="782" w:type="dxa"/>
          </w:tcPr>
          <w:p w14:paraId="55653BC8" w14:textId="77777777" w:rsidR="00F152D8" w:rsidRPr="00312C8A" w:rsidRDefault="00CC0F72">
            <w:pPr>
              <w:pStyle w:val="Default"/>
              <w:rPr>
                <w:rFonts w:cs="Arial"/>
                <w:color w:val="auto"/>
                <w:sz w:val="18"/>
                <w:szCs w:val="18"/>
              </w:rPr>
            </w:pPr>
            <w:r w:rsidRPr="00312C8A">
              <w:rPr>
                <w:rFonts w:cs="Arial"/>
                <w:color w:val="auto"/>
                <w:sz w:val="18"/>
                <w:szCs w:val="18"/>
              </w:rPr>
              <w:t>2008</w:t>
            </w:r>
          </w:p>
        </w:tc>
        <w:tc>
          <w:tcPr>
            <w:tcW w:w="1549" w:type="dxa"/>
          </w:tcPr>
          <w:p w14:paraId="27B3429F" w14:textId="77777777" w:rsidR="00F152D8" w:rsidRPr="00312C8A" w:rsidRDefault="00CC0F72">
            <w:pPr>
              <w:pStyle w:val="Default"/>
              <w:rPr>
                <w:rFonts w:cs="Arial"/>
                <w:color w:val="auto"/>
                <w:sz w:val="18"/>
                <w:szCs w:val="18"/>
              </w:rPr>
            </w:pPr>
            <w:r w:rsidRPr="00312C8A">
              <w:rPr>
                <w:rFonts w:cs="Arial"/>
                <w:color w:val="auto"/>
                <w:sz w:val="18"/>
                <w:szCs w:val="18"/>
              </w:rPr>
              <w:t>Stable</w:t>
            </w:r>
          </w:p>
        </w:tc>
      </w:tr>
      <w:tr w:rsidR="00F152D8" w:rsidRPr="00312C8A" w14:paraId="38A29443" w14:textId="77777777">
        <w:tc>
          <w:tcPr>
            <w:tcW w:w="1555" w:type="dxa"/>
          </w:tcPr>
          <w:p w14:paraId="27CEF0F3"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De Filippi</w:t>
            </w:r>
          </w:p>
        </w:tc>
        <w:tc>
          <w:tcPr>
            <w:tcW w:w="2126" w:type="dxa"/>
          </w:tcPr>
          <w:p w14:paraId="48FE6E1F"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 xml:space="preserve">Pterodroma </w:t>
            </w:r>
            <w:proofErr w:type="spellStart"/>
            <w:r w:rsidRPr="00312C8A">
              <w:rPr>
                <w:rFonts w:cs="Arial"/>
                <w:i/>
                <w:color w:val="auto"/>
                <w:sz w:val="18"/>
                <w:szCs w:val="18"/>
                <w:lang w:eastAsia="en-NZ"/>
                <w14:ligatures w14:val="none"/>
              </w:rPr>
              <w:t>defilippiana</w:t>
            </w:r>
            <w:proofErr w:type="spellEnd"/>
          </w:p>
        </w:tc>
        <w:tc>
          <w:tcPr>
            <w:tcW w:w="1559" w:type="dxa"/>
          </w:tcPr>
          <w:p w14:paraId="63D37EE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5 554</w:t>
            </w:r>
          </w:p>
        </w:tc>
        <w:tc>
          <w:tcPr>
            <w:tcW w:w="1450" w:type="dxa"/>
          </w:tcPr>
          <w:p w14:paraId="43B8C72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Faible-moyenne</w:t>
            </w:r>
          </w:p>
        </w:tc>
        <w:tc>
          <w:tcPr>
            <w:tcW w:w="782" w:type="dxa"/>
          </w:tcPr>
          <w:p w14:paraId="22BDDFF8" w14:textId="77777777" w:rsidR="00F152D8" w:rsidRPr="00312C8A" w:rsidRDefault="00CC0F72">
            <w:pPr>
              <w:pStyle w:val="Default"/>
              <w:rPr>
                <w:rFonts w:cs="Arial"/>
                <w:color w:val="auto"/>
                <w:sz w:val="18"/>
                <w:szCs w:val="18"/>
              </w:rPr>
            </w:pPr>
            <w:r w:rsidRPr="00312C8A">
              <w:rPr>
                <w:rFonts w:cs="Arial"/>
                <w:color w:val="auto"/>
                <w:sz w:val="18"/>
                <w:szCs w:val="18"/>
              </w:rPr>
              <w:t>2004</w:t>
            </w:r>
          </w:p>
        </w:tc>
        <w:tc>
          <w:tcPr>
            <w:tcW w:w="1549" w:type="dxa"/>
          </w:tcPr>
          <w:p w14:paraId="6945DFAB" w14:textId="77777777" w:rsidR="00F152D8" w:rsidRPr="00312C8A" w:rsidRDefault="00CC0F72">
            <w:pPr>
              <w:pStyle w:val="Default"/>
              <w:rPr>
                <w:rFonts w:cs="Arial"/>
                <w:color w:val="auto"/>
                <w:sz w:val="18"/>
                <w:szCs w:val="18"/>
              </w:rPr>
            </w:pPr>
            <w:r w:rsidRPr="00312C8A">
              <w:rPr>
                <w:rFonts w:cs="Arial"/>
                <w:color w:val="auto"/>
                <w:sz w:val="18"/>
                <w:szCs w:val="18"/>
              </w:rPr>
              <w:t>Stable</w:t>
            </w:r>
          </w:p>
        </w:tc>
      </w:tr>
      <w:tr w:rsidR="00F152D8" w:rsidRPr="00312C8A" w14:paraId="116F1E67" w14:textId="77777777">
        <w:tc>
          <w:tcPr>
            <w:tcW w:w="1555" w:type="dxa"/>
          </w:tcPr>
          <w:p w14:paraId="501EB2D1" w14:textId="77777777" w:rsidR="00F152D8" w:rsidRPr="00312C8A" w:rsidRDefault="00CC0F72">
            <w:pPr>
              <w:pStyle w:val="Default"/>
              <w:rPr>
                <w:rFonts w:cs="Arial"/>
                <w:color w:val="auto"/>
                <w:sz w:val="18"/>
                <w:szCs w:val="18"/>
                <w:lang w:val="fr-FR" w:eastAsia="en-NZ"/>
                <w14:ligatures w14:val="none"/>
              </w:rPr>
            </w:pPr>
            <w:r w:rsidRPr="00312C8A">
              <w:rPr>
                <w:rFonts w:cs="Arial"/>
                <w:iCs/>
                <w:color w:val="auto"/>
                <w:sz w:val="18"/>
                <w:szCs w:val="18"/>
                <w:lang w:val="fr-FR" w:eastAsia="en-NZ"/>
                <w14:ligatures w14:val="none"/>
              </w:rPr>
              <w:t>Pétrel de Gould</w:t>
            </w:r>
          </w:p>
        </w:tc>
        <w:tc>
          <w:tcPr>
            <w:tcW w:w="2126" w:type="dxa"/>
          </w:tcPr>
          <w:p w14:paraId="44BEEC05" w14:textId="77777777" w:rsidR="00F152D8" w:rsidRPr="00312C8A" w:rsidRDefault="00CC0F72">
            <w:pPr>
              <w:pStyle w:val="Default"/>
              <w:rPr>
                <w:rFonts w:cs="Arial"/>
                <w:i/>
                <w:color w:val="auto"/>
                <w:sz w:val="18"/>
                <w:szCs w:val="18"/>
                <w:lang w:val="fr-FR" w:eastAsia="en-NZ"/>
                <w14:ligatures w14:val="none"/>
              </w:rPr>
            </w:pPr>
            <w:proofErr w:type="spellStart"/>
            <w:r w:rsidRPr="00312C8A">
              <w:rPr>
                <w:rFonts w:cs="Arial"/>
                <w:i/>
                <w:color w:val="auto"/>
                <w:sz w:val="18"/>
                <w:szCs w:val="18"/>
                <w:lang w:val="fr-FR" w:eastAsia="en-NZ"/>
                <w14:ligatures w14:val="none"/>
              </w:rPr>
              <w:t>Pterodroma</w:t>
            </w:r>
            <w:proofErr w:type="spellEnd"/>
            <w:r w:rsidRPr="00312C8A">
              <w:rPr>
                <w:rFonts w:cs="Arial"/>
                <w:i/>
                <w:color w:val="auto"/>
                <w:sz w:val="18"/>
                <w:szCs w:val="18"/>
                <w:lang w:val="fr-FR" w:eastAsia="en-NZ"/>
                <w14:ligatures w14:val="none"/>
              </w:rPr>
              <w:t xml:space="preserve"> </w:t>
            </w:r>
            <w:proofErr w:type="spellStart"/>
            <w:r w:rsidRPr="00312C8A">
              <w:rPr>
                <w:rFonts w:cs="Arial"/>
                <w:i/>
                <w:color w:val="auto"/>
                <w:sz w:val="18"/>
                <w:szCs w:val="18"/>
                <w:lang w:val="fr-FR" w:eastAsia="en-NZ"/>
                <w14:ligatures w14:val="none"/>
              </w:rPr>
              <w:t>leucoptera</w:t>
            </w:r>
            <w:proofErr w:type="spellEnd"/>
            <w:r w:rsidRPr="00312C8A">
              <w:rPr>
                <w:rFonts w:cs="Arial"/>
                <w:i/>
                <w:color w:val="auto"/>
                <w:sz w:val="18"/>
                <w:szCs w:val="18"/>
                <w:lang w:val="fr-FR" w:eastAsia="en-NZ"/>
                <w14:ligatures w14:val="none"/>
              </w:rPr>
              <w:t xml:space="preserve"> (</w:t>
            </w:r>
            <w:r w:rsidRPr="00312C8A">
              <w:rPr>
                <w:rFonts w:cs="Arial"/>
                <w:iCs/>
                <w:color w:val="auto"/>
                <w:sz w:val="18"/>
                <w:szCs w:val="18"/>
                <w:lang w:val="fr-FR" w:eastAsia="en-NZ"/>
                <w14:ligatures w14:val="none"/>
              </w:rPr>
              <w:t>population de Nouvelle-Calédonie</w:t>
            </w:r>
            <w:r w:rsidRPr="00312C8A">
              <w:rPr>
                <w:rFonts w:cs="Arial"/>
                <w:i/>
                <w:color w:val="auto"/>
                <w:sz w:val="18"/>
                <w:szCs w:val="18"/>
                <w:lang w:val="fr-FR" w:eastAsia="en-NZ"/>
                <w14:ligatures w14:val="none"/>
              </w:rPr>
              <w:t xml:space="preserve">) </w:t>
            </w:r>
          </w:p>
        </w:tc>
        <w:tc>
          <w:tcPr>
            <w:tcW w:w="1559" w:type="dxa"/>
          </w:tcPr>
          <w:p w14:paraId="6B714B7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4 000-10 000</w:t>
            </w:r>
          </w:p>
        </w:tc>
        <w:tc>
          <w:tcPr>
            <w:tcW w:w="1450" w:type="dxa"/>
          </w:tcPr>
          <w:p w14:paraId="7468F14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w:t>
            </w:r>
          </w:p>
        </w:tc>
        <w:tc>
          <w:tcPr>
            <w:tcW w:w="782" w:type="dxa"/>
          </w:tcPr>
          <w:p w14:paraId="78FD94CC" w14:textId="77777777" w:rsidR="00F152D8" w:rsidRPr="00312C8A" w:rsidRDefault="00CC0F72">
            <w:pPr>
              <w:pStyle w:val="Default"/>
              <w:rPr>
                <w:rFonts w:cs="Arial"/>
                <w:color w:val="auto"/>
                <w:sz w:val="18"/>
                <w:szCs w:val="18"/>
              </w:rPr>
            </w:pPr>
            <w:r w:rsidRPr="00312C8A">
              <w:rPr>
                <w:rFonts w:cs="Arial"/>
                <w:color w:val="auto"/>
                <w:sz w:val="18"/>
                <w:szCs w:val="18"/>
              </w:rPr>
              <w:t>2021</w:t>
            </w:r>
          </w:p>
        </w:tc>
        <w:tc>
          <w:tcPr>
            <w:tcW w:w="1549" w:type="dxa"/>
          </w:tcPr>
          <w:p w14:paraId="33424C1F"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312C8A" w14:paraId="35BCFCAD" w14:textId="77777777">
        <w:tc>
          <w:tcPr>
            <w:tcW w:w="1555" w:type="dxa"/>
          </w:tcPr>
          <w:p w14:paraId="6EEE006D"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Tahiti</w:t>
            </w:r>
          </w:p>
        </w:tc>
        <w:tc>
          <w:tcPr>
            <w:tcW w:w="2126" w:type="dxa"/>
          </w:tcPr>
          <w:p w14:paraId="3B93397A" w14:textId="77777777" w:rsidR="00F152D8" w:rsidRPr="00312C8A" w:rsidRDefault="00CC0F72">
            <w:pPr>
              <w:pStyle w:val="Default"/>
              <w:rPr>
                <w:rFonts w:cs="Arial"/>
                <w:i/>
                <w:color w:val="auto"/>
                <w:sz w:val="18"/>
                <w:szCs w:val="18"/>
                <w:lang w:eastAsia="en-NZ"/>
                <w14:ligatures w14:val="none"/>
              </w:rPr>
            </w:pPr>
            <w:proofErr w:type="spellStart"/>
            <w:r w:rsidRPr="00312C8A">
              <w:rPr>
                <w:rFonts w:cs="Arial"/>
                <w:i/>
                <w:color w:val="auto"/>
                <w:sz w:val="18"/>
                <w:szCs w:val="18"/>
                <w:lang w:eastAsia="en-NZ"/>
                <w14:ligatures w14:val="none"/>
              </w:rPr>
              <w:t>Pseudobulweria</w:t>
            </w:r>
            <w:proofErr w:type="spellEnd"/>
            <w:r w:rsidRPr="00312C8A">
              <w:rPr>
                <w:rFonts w:cs="Arial"/>
                <w:i/>
                <w:color w:val="auto"/>
                <w:sz w:val="18"/>
                <w:szCs w:val="18"/>
                <w:lang w:eastAsia="en-NZ"/>
                <w14:ligatures w14:val="none"/>
              </w:rPr>
              <w:t xml:space="preserve"> rostrata</w:t>
            </w:r>
          </w:p>
        </w:tc>
        <w:tc>
          <w:tcPr>
            <w:tcW w:w="1559" w:type="dxa"/>
          </w:tcPr>
          <w:p w14:paraId="1A10DC1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10 000 - 20 000</w:t>
            </w:r>
          </w:p>
        </w:tc>
        <w:tc>
          <w:tcPr>
            <w:tcW w:w="1450" w:type="dxa"/>
          </w:tcPr>
          <w:p w14:paraId="13D8C909"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w:t>
            </w:r>
          </w:p>
        </w:tc>
        <w:tc>
          <w:tcPr>
            <w:tcW w:w="782" w:type="dxa"/>
          </w:tcPr>
          <w:p w14:paraId="7EA50DD8" w14:textId="77777777" w:rsidR="00F152D8" w:rsidRPr="00312C8A" w:rsidRDefault="00CC0F72">
            <w:pPr>
              <w:pStyle w:val="Default"/>
              <w:rPr>
                <w:rFonts w:cs="Arial"/>
                <w:color w:val="auto"/>
                <w:sz w:val="18"/>
                <w:szCs w:val="18"/>
              </w:rPr>
            </w:pPr>
            <w:r w:rsidRPr="00312C8A">
              <w:rPr>
                <w:rFonts w:cs="Arial"/>
                <w:color w:val="auto"/>
                <w:sz w:val="18"/>
                <w:szCs w:val="18"/>
              </w:rPr>
              <w:t>2004</w:t>
            </w:r>
          </w:p>
        </w:tc>
        <w:tc>
          <w:tcPr>
            <w:tcW w:w="1549" w:type="dxa"/>
          </w:tcPr>
          <w:p w14:paraId="1D1124C9"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312C8A" w14:paraId="6E303823" w14:textId="77777777">
        <w:tc>
          <w:tcPr>
            <w:tcW w:w="1555" w:type="dxa"/>
          </w:tcPr>
          <w:p w14:paraId="2E364188"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 xml:space="preserve">Pétrel de </w:t>
            </w:r>
            <w:proofErr w:type="spellStart"/>
            <w:r w:rsidRPr="00312C8A">
              <w:rPr>
                <w:rFonts w:cs="Arial"/>
                <w:color w:val="auto"/>
                <w:sz w:val="18"/>
                <w:szCs w:val="18"/>
                <w:lang w:val="fr-FR" w:eastAsia="en-NZ"/>
                <w14:ligatures w14:val="none"/>
              </w:rPr>
              <w:t>Pycroft</w:t>
            </w:r>
            <w:proofErr w:type="spellEnd"/>
          </w:p>
        </w:tc>
        <w:tc>
          <w:tcPr>
            <w:tcW w:w="2126" w:type="dxa"/>
          </w:tcPr>
          <w:p w14:paraId="727CB939"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 xml:space="preserve">Pterodroma </w:t>
            </w:r>
            <w:proofErr w:type="spellStart"/>
            <w:r w:rsidRPr="00312C8A">
              <w:rPr>
                <w:rFonts w:cs="Arial"/>
                <w:i/>
                <w:color w:val="auto"/>
                <w:sz w:val="18"/>
                <w:szCs w:val="18"/>
                <w:lang w:eastAsia="en-NZ"/>
                <w14:ligatures w14:val="none"/>
              </w:rPr>
              <w:t>pycrofti</w:t>
            </w:r>
            <w:proofErr w:type="spellEnd"/>
          </w:p>
        </w:tc>
        <w:tc>
          <w:tcPr>
            <w:tcW w:w="1559" w:type="dxa"/>
          </w:tcPr>
          <w:p w14:paraId="35DAB01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12 000 - 22 000</w:t>
            </w:r>
          </w:p>
        </w:tc>
        <w:tc>
          <w:tcPr>
            <w:tcW w:w="1450" w:type="dxa"/>
          </w:tcPr>
          <w:p w14:paraId="21A29A9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w:t>
            </w:r>
          </w:p>
        </w:tc>
        <w:tc>
          <w:tcPr>
            <w:tcW w:w="782" w:type="dxa"/>
          </w:tcPr>
          <w:p w14:paraId="7611F8E2" w14:textId="77777777" w:rsidR="00F152D8" w:rsidRPr="00312C8A" w:rsidRDefault="00CC0F72">
            <w:pPr>
              <w:pStyle w:val="Default"/>
              <w:rPr>
                <w:rFonts w:cs="Arial"/>
                <w:color w:val="auto"/>
                <w:sz w:val="18"/>
                <w:szCs w:val="18"/>
              </w:rPr>
            </w:pPr>
            <w:r w:rsidRPr="00312C8A">
              <w:rPr>
                <w:rFonts w:cs="Arial"/>
                <w:color w:val="auto"/>
                <w:sz w:val="18"/>
                <w:szCs w:val="18"/>
              </w:rPr>
              <w:t>2012</w:t>
            </w:r>
          </w:p>
        </w:tc>
        <w:tc>
          <w:tcPr>
            <w:tcW w:w="1549" w:type="dxa"/>
          </w:tcPr>
          <w:p w14:paraId="2A85E85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En augmentation</w:t>
            </w:r>
          </w:p>
        </w:tc>
      </w:tr>
      <w:tr w:rsidR="00F152D8" w:rsidRPr="00312C8A" w14:paraId="5ECB3201" w14:textId="77777777">
        <w:tc>
          <w:tcPr>
            <w:tcW w:w="1555" w:type="dxa"/>
          </w:tcPr>
          <w:p w14:paraId="4AE67653"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Cook austral</w:t>
            </w:r>
          </w:p>
        </w:tc>
        <w:tc>
          <w:tcPr>
            <w:tcW w:w="2126" w:type="dxa"/>
          </w:tcPr>
          <w:p w14:paraId="06561F4E"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 xml:space="preserve">Pterodroma </w:t>
            </w:r>
            <w:proofErr w:type="spellStart"/>
            <w:r w:rsidRPr="00312C8A">
              <w:rPr>
                <w:rFonts w:cs="Arial"/>
                <w:i/>
                <w:color w:val="auto"/>
                <w:sz w:val="18"/>
                <w:szCs w:val="18"/>
                <w:lang w:eastAsia="en-NZ"/>
                <w14:ligatures w14:val="none"/>
              </w:rPr>
              <w:t>cookii</w:t>
            </w:r>
            <w:proofErr w:type="spellEnd"/>
            <w:r w:rsidRPr="00312C8A">
              <w:rPr>
                <w:rFonts w:cs="Arial"/>
                <w:i/>
                <w:color w:val="auto"/>
                <w:sz w:val="18"/>
                <w:szCs w:val="18"/>
                <w:lang w:eastAsia="en-NZ"/>
                <w14:ligatures w14:val="none"/>
              </w:rPr>
              <w:t xml:space="preserve"> </w:t>
            </w:r>
            <w:proofErr w:type="spellStart"/>
            <w:r w:rsidRPr="00312C8A">
              <w:rPr>
                <w:rFonts w:cs="Arial"/>
                <w:i/>
                <w:color w:val="auto"/>
                <w:sz w:val="18"/>
                <w:szCs w:val="18"/>
              </w:rPr>
              <w:t>orientalis</w:t>
            </w:r>
            <w:proofErr w:type="spellEnd"/>
          </w:p>
        </w:tc>
        <w:tc>
          <w:tcPr>
            <w:tcW w:w="1559" w:type="dxa"/>
          </w:tcPr>
          <w:p w14:paraId="30FB9BF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15 000</w:t>
            </w:r>
          </w:p>
        </w:tc>
        <w:tc>
          <w:tcPr>
            <w:tcW w:w="1450" w:type="dxa"/>
          </w:tcPr>
          <w:p w14:paraId="3F9A7DF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Élevée</w:t>
            </w:r>
          </w:p>
        </w:tc>
        <w:tc>
          <w:tcPr>
            <w:tcW w:w="782" w:type="dxa"/>
          </w:tcPr>
          <w:p w14:paraId="24E01C0B" w14:textId="77777777" w:rsidR="00F152D8" w:rsidRPr="00312C8A" w:rsidRDefault="00CC0F72">
            <w:pPr>
              <w:pStyle w:val="Default"/>
              <w:rPr>
                <w:rFonts w:cs="Arial"/>
                <w:color w:val="auto"/>
                <w:sz w:val="18"/>
                <w:szCs w:val="18"/>
              </w:rPr>
            </w:pPr>
            <w:r w:rsidRPr="00312C8A">
              <w:rPr>
                <w:rFonts w:cs="Arial"/>
                <w:color w:val="auto"/>
                <w:sz w:val="18"/>
                <w:szCs w:val="18"/>
              </w:rPr>
              <w:t>2008</w:t>
            </w:r>
          </w:p>
        </w:tc>
        <w:tc>
          <w:tcPr>
            <w:tcW w:w="1549" w:type="dxa"/>
          </w:tcPr>
          <w:p w14:paraId="44A0904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En augmentation</w:t>
            </w:r>
          </w:p>
        </w:tc>
      </w:tr>
      <w:tr w:rsidR="00F152D8" w:rsidRPr="00312C8A" w14:paraId="49F1F048" w14:textId="77777777">
        <w:tc>
          <w:tcPr>
            <w:tcW w:w="1555" w:type="dxa"/>
          </w:tcPr>
          <w:p w14:paraId="344A3E22"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à poitrine blanche</w:t>
            </w:r>
          </w:p>
        </w:tc>
        <w:tc>
          <w:tcPr>
            <w:tcW w:w="2126" w:type="dxa"/>
          </w:tcPr>
          <w:p w14:paraId="1F3E7C2A"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Pterodroma alba</w:t>
            </w:r>
          </w:p>
        </w:tc>
        <w:tc>
          <w:tcPr>
            <w:tcW w:w="1559" w:type="dxa"/>
          </w:tcPr>
          <w:p w14:paraId="3B2E1A9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20 000 - 30 000</w:t>
            </w:r>
          </w:p>
        </w:tc>
        <w:tc>
          <w:tcPr>
            <w:tcW w:w="1450" w:type="dxa"/>
          </w:tcPr>
          <w:p w14:paraId="72C0048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Moyenne</w:t>
            </w:r>
          </w:p>
        </w:tc>
        <w:tc>
          <w:tcPr>
            <w:tcW w:w="782" w:type="dxa"/>
          </w:tcPr>
          <w:p w14:paraId="4B7B774E" w14:textId="77777777" w:rsidR="00F152D8" w:rsidRPr="00312C8A" w:rsidRDefault="00CC0F72">
            <w:pPr>
              <w:pStyle w:val="Default"/>
              <w:rPr>
                <w:rFonts w:cs="Arial"/>
                <w:color w:val="auto"/>
                <w:sz w:val="18"/>
                <w:szCs w:val="18"/>
              </w:rPr>
            </w:pPr>
            <w:r w:rsidRPr="00312C8A">
              <w:rPr>
                <w:rFonts w:cs="Arial"/>
                <w:color w:val="auto"/>
                <w:sz w:val="18"/>
                <w:szCs w:val="18"/>
              </w:rPr>
              <w:t>2020</w:t>
            </w:r>
          </w:p>
        </w:tc>
        <w:tc>
          <w:tcPr>
            <w:tcW w:w="1549" w:type="dxa"/>
          </w:tcPr>
          <w:p w14:paraId="5A9CBC5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312C8A" w14:paraId="75D6B186" w14:textId="77777777">
        <w:tc>
          <w:tcPr>
            <w:tcW w:w="1555" w:type="dxa"/>
          </w:tcPr>
          <w:p w14:paraId="619BC71B"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 xml:space="preserve">Pétrel de </w:t>
            </w:r>
            <w:proofErr w:type="spellStart"/>
            <w:r w:rsidRPr="00312C8A">
              <w:rPr>
                <w:rFonts w:cs="Arial"/>
                <w:color w:val="auto"/>
                <w:sz w:val="18"/>
                <w:szCs w:val="18"/>
                <w:lang w:val="fr-FR" w:eastAsia="en-NZ"/>
                <w14:ligatures w14:val="none"/>
              </w:rPr>
              <w:t>Kermadec</w:t>
            </w:r>
            <w:proofErr w:type="spellEnd"/>
            <w:r w:rsidRPr="00312C8A">
              <w:rPr>
                <w:rFonts w:cs="Arial"/>
                <w:color w:val="auto"/>
                <w:sz w:val="18"/>
                <w:szCs w:val="18"/>
                <w:lang w:val="fr-FR" w:eastAsia="en-NZ"/>
                <w14:ligatures w14:val="none"/>
              </w:rPr>
              <w:t xml:space="preserve"> du Chili</w:t>
            </w:r>
          </w:p>
        </w:tc>
        <w:tc>
          <w:tcPr>
            <w:tcW w:w="2126" w:type="dxa"/>
          </w:tcPr>
          <w:p w14:paraId="3032458E" w14:textId="77777777" w:rsidR="00F152D8" w:rsidRPr="00312C8A" w:rsidRDefault="00CC0F72">
            <w:pPr>
              <w:pStyle w:val="Default"/>
              <w:rPr>
                <w:rFonts w:cs="Arial"/>
                <w:i/>
                <w:color w:val="auto"/>
                <w:sz w:val="18"/>
                <w:szCs w:val="18"/>
                <w:lang w:eastAsia="en-NZ"/>
                <w14:ligatures w14:val="none"/>
              </w:rPr>
            </w:pPr>
            <w:r w:rsidRPr="00312C8A">
              <w:rPr>
                <w:rFonts w:cs="Arial"/>
                <w:i/>
                <w:color w:val="auto"/>
                <w:sz w:val="18"/>
                <w:szCs w:val="18"/>
                <w:lang w:eastAsia="en-NZ"/>
                <w14:ligatures w14:val="none"/>
              </w:rPr>
              <w:t xml:space="preserve">Pterodroma neglecta </w:t>
            </w:r>
            <w:proofErr w:type="spellStart"/>
            <w:r w:rsidRPr="00312C8A">
              <w:rPr>
                <w:rFonts w:cs="Arial"/>
                <w:i/>
                <w:color w:val="auto"/>
                <w:sz w:val="18"/>
                <w:szCs w:val="18"/>
                <w:lang w:eastAsia="en-NZ"/>
                <w14:ligatures w14:val="none"/>
              </w:rPr>
              <w:t>juana</w:t>
            </w:r>
            <w:proofErr w:type="spellEnd"/>
          </w:p>
        </w:tc>
        <w:tc>
          <w:tcPr>
            <w:tcW w:w="1559" w:type="dxa"/>
          </w:tcPr>
          <w:p w14:paraId="13A31DE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22 000-30 000</w:t>
            </w:r>
          </w:p>
        </w:tc>
        <w:tc>
          <w:tcPr>
            <w:tcW w:w="1450" w:type="dxa"/>
          </w:tcPr>
          <w:p w14:paraId="73BEB4B4"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Moyenne</w:t>
            </w:r>
          </w:p>
        </w:tc>
        <w:tc>
          <w:tcPr>
            <w:tcW w:w="782" w:type="dxa"/>
          </w:tcPr>
          <w:p w14:paraId="76274769" w14:textId="77777777" w:rsidR="00F152D8" w:rsidRPr="00312C8A" w:rsidRDefault="00CC0F72">
            <w:pPr>
              <w:pStyle w:val="Default"/>
              <w:rPr>
                <w:rFonts w:cs="Arial"/>
                <w:color w:val="auto"/>
                <w:sz w:val="18"/>
                <w:szCs w:val="18"/>
              </w:rPr>
            </w:pPr>
            <w:r w:rsidRPr="00312C8A">
              <w:rPr>
                <w:rFonts w:cs="Arial"/>
                <w:color w:val="auto"/>
                <w:sz w:val="18"/>
                <w:szCs w:val="18"/>
              </w:rPr>
              <w:t>2020</w:t>
            </w:r>
          </w:p>
        </w:tc>
        <w:tc>
          <w:tcPr>
            <w:tcW w:w="1549" w:type="dxa"/>
          </w:tcPr>
          <w:p w14:paraId="5BEB883F" w14:textId="77777777" w:rsidR="00F152D8" w:rsidRPr="00312C8A" w:rsidRDefault="00CC0F72">
            <w:pPr>
              <w:pStyle w:val="Default"/>
              <w:rPr>
                <w:rFonts w:cs="Arial"/>
                <w:color w:val="auto"/>
                <w:sz w:val="18"/>
                <w:szCs w:val="18"/>
              </w:rPr>
            </w:pPr>
            <w:r w:rsidRPr="00312C8A">
              <w:rPr>
                <w:rFonts w:cs="Arial"/>
                <w:color w:val="auto"/>
                <w:sz w:val="18"/>
                <w:szCs w:val="18"/>
              </w:rPr>
              <w:t>Stable</w:t>
            </w:r>
          </w:p>
        </w:tc>
      </w:tr>
      <w:tr w:rsidR="00F152D8" w:rsidRPr="00312C8A" w14:paraId="531E941D" w14:textId="77777777">
        <w:tc>
          <w:tcPr>
            <w:tcW w:w="1555" w:type="dxa"/>
          </w:tcPr>
          <w:p w14:paraId="48655D50"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Barau</w:t>
            </w:r>
          </w:p>
        </w:tc>
        <w:tc>
          <w:tcPr>
            <w:tcW w:w="2126" w:type="dxa"/>
          </w:tcPr>
          <w:p w14:paraId="73B994CF" w14:textId="77777777" w:rsidR="00F152D8" w:rsidRPr="00312C8A" w:rsidRDefault="00CC0F72">
            <w:pPr>
              <w:pStyle w:val="Default"/>
              <w:rPr>
                <w:rFonts w:cs="Arial"/>
                <w:i/>
                <w:color w:val="auto"/>
                <w:sz w:val="18"/>
                <w:szCs w:val="18"/>
                <w:lang w:eastAsia="en-NZ"/>
                <w14:ligatures w14:val="none"/>
              </w:rPr>
            </w:pPr>
            <w:r w:rsidRPr="00312C8A">
              <w:rPr>
                <w:rFonts w:cs="Arial"/>
                <w:i/>
                <w:color w:val="auto"/>
                <w:sz w:val="18"/>
                <w:szCs w:val="18"/>
                <w:lang w:eastAsia="en-NZ"/>
                <w14:ligatures w14:val="none"/>
              </w:rPr>
              <w:t xml:space="preserve">Pterodroma </w:t>
            </w:r>
            <w:proofErr w:type="spellStart"/>
            <w:r w:rsidRPr="00312C8A">
              <w:rPr>
                <w:rFonts w:cs="Arial"/>
                <w:i/>
                <w:color w:val="auto"/>
                <w:sz w:val="18"/>
                <w:szCs w:val="18"/>
                <w:lang w:eastAsia="en-NZ"/>
                <w14:ligatures w14:val="none"/>
              </w:rPr>
              <w:t>baraui</w:t>
            </w:r>
            <w:proofErr w:type="spellEnd"/>
          </w:p>
        </w:tc>
        <w:tc>
          <w:tcPr>
            <w:tcW w:w="1559" w:type="dxa"/>
          </w:tcPr>
          <w:p w14:paraId="318EC5B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30 000 - 40 000</w:t>
            </w:r>
          </w:p>
        </w:tc>
        <w:tc>
          <w:tcPr>
            <w:tcW w:w="1450" w:type="dxa"/>
          </w:tcPr>
          <w:p w14:paraId="4D446C9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Moyenne</w:t>
            </w:r>
          </w:p>
        </w:tc>
        <w:tc>
          <w:tcPr>
            <w:tcW w:w="782" w:type="dxa"/>
          </w:tcPr>
          <w:p w14:paraId="550634D8" w14:textId="77777777" w:rsidR="00F152D8" w:rsidRPr="00312C8A" w:rsidRDefault="00CC0F72">
            <w:pPr>
              <w:pStyle w:val="Default"/>
              <w:rPr>
                <w:rFonts w:cs="Arial"/>
                <w:color w:val="auto"/>
                <w:sz w:val="18"/>
                <w:szCs w:val="18"/>
              </w:rPr>
            </w:pPr>
            <w:r w:rsidRPr="00312C8A">
              <w:rPr>
                <w:rFonts w:cs="Arial"/>
                <w:color w:val="auto"/>
                <w:sz w:val="18"/>
                <w:szCs w:val="18"/>
              </w:rPr>
              <w:t>2016</w:t>
            </w:r>
          </w:p>
        </w:tc>
        <w:tc>
          <w:tcPr>
            <w:tcW w:w="1549" w:type="dxa"/>
          </w:tcPr>
          <w:p w14:paraId="6A261C7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312C8A" w14:paraId="7118E592" w14:textId="77777777">
        <w:tc>
          <w:tcPr>
            <w:tcW w:w="1555" w:type="dxa"/>
          </w:tcPr>
          <w:p w14:paraId="5724EDAE"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à col blanc</w:t>
            </w:r>
          </w:p>
        </w:tc>
        <w:tc>
          <w:tcPr>
            <w:tcW w:w="2126" w:type="dxa"/>
          </w:tcPr>
          <w:p w14:paraId="3EBF218D" w14:textId="77777777" w:rsidR="00F152D8" w:rsidRPr="00312C8A" w:rsidRDefault="00CC0F72">
            <w:pPr>
              <w:pStyle w:val="Default"/>
              <w:rPr>
                <w:rFonts w:cs="Arial"/>
                <w:i/>
                <w:color w:val="auto"/>
                <w:sz w:val="18"/>
                <w:szCs w:val="18"/>
                <w:lang w:eastAsia="en-NZ"/>
                <w14:ligatures w14:val="none"/>
              </w:rPr>
            </w:pPr>
            <w:r w:rsidRPr="00312C8A">
              <w:rPr>
                <w:rFonts w:cs="Arial"/>
                <w:i/>
                <w:color w:val="auto"/>
                <w:sz w:val="18"/>
                <w:szCs w:val="18"/>
                <w:lang w:eastAsia="en-NZ"/>
                <w14:ligatures w14:val="none"/>
              </w:rPr>
              <w:t xml:space="preserve">Pterodroma cervicalis </w:t>
            </w:r>
            <w:proofErr w:type="spellStart"/>
            <w:r w:rsidRPr="00312C8A">
              <w:rPr>
                <w:rFonts w:cs="Arial"/>
                <w:i/>
                <w:color w:val="auto"/>
                <w:sz w:val="18"/>
                <w:szCs w:val="18"/>
                <w:lang w:eastAsia="en-NZ"/>
                <w14:ligatures w14:val="none"/>
              </w:rPr>
              <w:t>cervicalis</w:t>
            </w:r>
            <w:proofErr w:type="spellEnd"/>
          </w:p>
        </w:tc>
        <w:tc>
          <w:tcPr>
            <w:tcW w:w="1559" w:type="dxa"/>
          </w:tcPr>
          <w:p w14:paraId="4576E2EF"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50 000</w:t>
            </w:r>
          </w:p>
        </w:tc>
        <w:tc>
          <w:tcPr>
            <w:tcW w:w="1450" w:type="dxa"/>
          </w:tcPr>
          <w:p w14:paraId="7CECB3F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w:t>
            </w:r>
          </w:p>
        </w:tc>
        <w:tc>
          <w:tcPr>
            <w:tcW w:w="782" w:type="dxa"/>
          </w:tcPr>
          <w:p w14:paraId="1FC07C46" w14:textId="77777777" w:rsidR="00F152D8" w:rsidRPr="00312C8A" w:rsidRDefault="00CC0F72">
            <w:pPr>
              <w:pStyle w:val="Default"/>
              <w:rPr>
                <w:rFonts w:cs="Arial"/>
                <w:color w:val="auto"/>
                <w:sz w:val="18"/>
                <w:szCs w:val="18"/>
              </w:rPr>
            </w:pPr>
            <w:r w:rsidRPr="00312C8A">
              <w:rPr>
                <w:rFonts w:cs="Arial"/>
                <w:color w:val="auto"/>
                <w:sz w:val="18"/>
                <w:szCs w:val="18"/>
              </w:rPr>
              <w:t>1988</w:t>
            </w:r>
          </w:p>
        </w:tc>
        <w:tc>
          <w:tcPr>
            <w:tcW w:w="1549" w:type="dxa"/>
          </w:tcPr>
          <w:p w14:paraId="366C3ACF"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En augmentation</w:t>
            </w:r>
          </w:p>
        </w:tc>
      </w:tr>
      <w:tr w:rsidR="00F152D8" w:rsidRPr="00312C8A" w14:paraId="5E65F2F9" w14:textId="77777777">
        <w:tc>
          <w:tcPr>
            <w:tcW w:w="1555" w:type="dxa"/>
          </w:tcPr>
          <w:p w14:paraId="632C1217"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 xml:space="preserve">Pétrel de </w:t>
            </w:r>
            <w:proofErr w:type="spellStart"/>
            <w:r w:rsidRPr="00312C8A">
              <w:rPr>
                <w:rFonts w:cs="Arial"/>
                <w:color w:val="auto"/>
                <w:sz w:val="18"/>
                <w:szCs w:val="18"/>
                <w:lang w:val="fr-FR" w:eastAsia="en-NZ"/>
                <w14:ligatures w14:val="none"/>
              </w:rPr>
              <w:t>Stejneger</w:t>
            </w:r>
            <w:proofErr w:type="spellEnd"/>
          </w:p>
        </w:tc>
        <w:tc>
          <w:tcPr>
            <w:tcW w:w="2126" w:type="dxa"/>
          </w:tcPr>
          <w:p w14:paraId="2CBEE688" w14:textId="77777777" w:rsidR="00F152D8" w:rsidRPr="00312C8A" w:rsidRDefault="00CC0F72">
            <w:pPr>
              <w:pStyle w:val="Default"/>
              <w:rPr>
                <w:rFonts w:cs="Arial"/>
                <w:i/>
                <w:color w:val="auto"/>
                <w:sz w:val="18"/>
                <w:szCs w:val="18"/>
                <w:lang w:eastAsia="en-NZ"/>
                <w14:ligatures w14:val="none"/>
              </w:rPr>
            </w:pPr>
            <w:r w:rsidRPr="00312C8A">
              <w:rPr>
                <w:rFonts w:cs="Arial"/>
                <w:i/>
                <w:color w:val="auto"/>
                <w:sz w:val="18"/>
                <w:szCs w:val="18"/>
                <w:lang w:eastAsia="en-NZ"/>
                <w14:ligatures w14:val="none"/>
              </w:rPr>
              <w:t>Pterodroma longirostris</w:t>
            </w:r>
          </w:p>
        </w:tc>
        <w:tc>
          <w:tcPr>
            <w:tcW w:w="1559" w:type="dxa"/>
          </w:tcPr>
          <w:p w14:paraId="329EB1A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262 000</w:t>
            </w:r>
          </w:p>
        </w:tc>
        <w:tc>
          <w:tcPr>
            <w:tcW w:w="1450" w:type="dxa"/>
          </w:tcPr>
          <w:p w14:paraId="0D11D04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Faible</w:t>
            </w:r>
          </w:p>
        </w:tc>
        <w:tc>
          <w:tcPr>
            <w:tcW w:w="782" w:type="dxa"/>
          </w:tcPr>
          <w:p w14:paraId="7F70C6C7" w14:textId="77777777" w:rsidR="00F152D8" w:rsidRPr="00312C8A" w:rsidRDefault="00CC0F72">
            <w:pPr>
              <w:pStyle w:val="Default"/>
              <w:rPr>
                <w:rFonts w:cs="Arial"/>
                <w:color w:val="auto"/>
                <w:sz w:val="18"/>
                <w:szCs w:val="18"/>
              </w:rPr>
            </w:pPr>
            <w:r w:rsidRPr="00312C8A">
              <w:rPr>
                <w:rFonts w:cs="Arial"/>
                <w:color w:val="auto"/>
                <w:sz w:val="18"/>
                <w:szCs w:val="18"/>
              </w:rPr>
              <w:t>1986</w:t>
            </w:r>
          </w:p>
        </w:tc>
        <w:tc>
          <w:tcPr>
            <w:tcW w:w="1549" w:type="dxa"/>
          </w:tcPr>
          <w:p w14:paraId="2486B1F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312C8A" w14:paraId="3B058484" w14:textId="77777777">
        <w:tc>
          <w:tcPr>
            <w:tcW w:w="1555" w:type="dxa"/>
          </w:tcPr>
          <w:p w14:paraId="082714AD"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Cook austral</w:t>
            </w:r>
          </w:p>
        </w:tc>
        <w:tc>
          <w:tcPr>
            <w:tcW w:w="2126" w:type="dxa"/>
          </w:tcPr>
          <w:p w14:paraId="5E50D8A2"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 xml:space="preserve">Pterodroma </w:t>
            </w:r>
            <w:proofErr w:type="spellStart"/>
            <w:r w:rsidRPr="00312C8A">
              <w:rPr>
                <w:rFonts w:cs="Arial"/>
                <w:i/>
                <w:color w:val="auto"/>
                <w:sz w:val="18"/>
                <w:szCs w:val="18"/>
                <w:lang w:eastAsia="en-NZ"/>
                <w14:ligatures w14:val="none"/>
              </w:rPr>
              <w:t>cookii</w:t>
            </w:r>
            <w:proofErr w:type="spellEnd"/>
            <w:r w:rsidRPr="00312C8A">
              <w:rPr>
                <w:rFonts w:cs="Arial"/>
                <w:i/>
                <w:color w:val="auto"/>
                <w:sz w:val="18"/>
                <w:szCs w:val="18"/>
                <w:lang w:eastAsia="en-NZ"/>
                <w14:ligatures w14:val="none"/>
              </w:rPr>
              <w:t xml:space="preserve"> </w:t>
            </w:r>
            <w:proofErr w:type="spellStart"/>
            <w:r w:rsidRPr="00312C8A">
              <w:rPr>
                <w:rFonts w:cs="Arial"/>
                <w:i/>
                <w:color w:val="auto"/>
                <w:sz w:val="18"/>
                <w:szCs w:val="18"/>
                <w:lang w:eastAsia="en-NZ"/>
                <w14:ligatures w14:val="none"/>
              </w:rPr>
              <w:t>cookii</w:t>
            </w:r>
            <w:proofErr w:type="spellEnd"/>
          </w:p>
        </w:tc>
        <w:tc>
          <w:tcPr>
            <w:tcW w:w="1559" w:type="dxa"/>
          </w:tcPr>
          <w:p w14:paraId="5E93A9FF"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650 000</w:t>
            </w:r>
          </w:p>
        </w:tc>
        <w:tc>
          <w:tcPr>
            <w:tcW w:w="1450" w:type="dxa"/>
          </w:tcPr>
          <w:p w14:paraId="61ED9219"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Élevée</w:t>
            </w:r>
          </w:p>
        </w:tc>
        <w:tc>
          <w:tcPr>
            <w:tcW w:w="782" w:type="dxa"/>
          </w:tcPr>
          <w:p w14:paraId="720AA996" w14:textId="77777777" w:rsidR="00F152D8" w:rsidRPr="00312C8A" w:rsidRDefault="00CC0F72">
            <w:pPr>
              <w:pStyle w:val="Default"/>
              <w:rPr>
                <w:rFonts w:cs="Arial"/>
                <w:color w:val="auto"/>
                <w:sz w:val="18"/>
                <w:szCs w:val="18"/>
              </w:rPr>
            </w:pPr>
            <w:r w:rsidRPr="00312C8A">
              <w:rPr>
                <w:rFonts w:cs="Arial"/>
                <w:color w:val="auto"/>
                <w:sz w:val="18"/>
                <w:szCs w:val="18"/>
              </w:rPr>
              <w:t>2007</w:t>
            </w:r>
          </w:p>
        </w:tc>
        <w:tc>
          <w:tcPr>
            <w:tcW w:w="1549" w:type="dxa"/>
          </w:tcPr>
          <w:p w14:paraId="1E18DDE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En augmentation</w:t>
            </w:r>
          </w:p>
        </w:tc>
      </w:tr>
      <w:tr w:rsidR="00F152D8" w:rsidRPr="00312C8A" w14:paraId="2DAF84E3" w14:textId="77777777">
        <w:tc>
          <w:tcPr>
            <w:tcW w:w="1555" w:type="dxa"/>
          </w:tcPr>
          <w:p w14:paraId="5DB98C20"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Pétrel de Schlegel</w:t>
            </w:r>
          </w:p>
        </w:tc>
        <w:tc>
          <w:tcPr>
            <w:tcW w:w="2126" w:type="dxa"/>
          </w:tcPr>
          <w:p w14:paraId="32418F1A"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Pterodroma incerta</w:t>
            </w:r>
          </w:p>
        </w:tc>
        <w:tc>
          <w:tcPr>
            <w:tcW w:w="1559" w:type="dxa"/>
          </w:tcPr>
          <w:p w14:paraId="181BAC5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1 800 000</w:t>
            </w:r>
          </w:p>
        </w:tc>
        <w:tc>
          <w:tcPr>
            <w:tcW w:w="1450" w:type="dxa"/>
          </w:tcPr>
          <w:p w14:paraId="78B05668"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Moyenne</w:t>
            </w:r>
          </w:p>
        </w:tc>
        <w:tc>
          <w:tcPr>
            <w:tcW w:w="782" w:type="dxa"/>
          </w:tcPr>
          <w:p w14:paraId="1FEFBFD5" w14:textId="77777777" w:rsidR="00F152D8" w:rsidRPr="00312C8A" w:rsidRDefault="00CC0F72">
            <w:pPr>
              <w:pStyle w:val="Default"/>
              <w:rPr>
                <w:rFonts w:cs="Arial"/>
                <w:color w:val="auto"/>
                <w:sz w:val="18"/>
                <w:szCs w:val="18"/>
              </w:rPr>
            </w:pPr>
            <w:r w:rsidRPr="00312C8A">
              <w:rPr>
                <w:rFonts w:cs="Arial"/>
                <w:color w:val="auto"/>
                <w:sz w:val="18"/>
                <w:szCs w:val="18"/>
              </w:rPr>
              <w:t>2001</w:t>
            </w:r>
          </w:p>
        </w:tc>
        <w:tc>
          <w:tcPr>
            <w:tcW w:w="1549" w:type="dxa"/>
          </w:tcPr>
          <w:p w14:paraId="4B9EFF28"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À la baisse</w:t>
            </w:r>
          </w:p>
        </w:tc>
      </w:tr>
      <w:tr w:rsidR="00F152D8" w:rsidRPr="00312C8A" w14:paraId="63AE666E" w14:textId="77777777">
        <w:tc>
          <w:tcPr>
            <w:tcW w:w="1555" w:type="dxa"/>
          </w:tcPr>
          <w:p w14:paraId="4189CCC2" w14:textId="77777777" w:rsidR="00F152D8" w:rsidRPr="00312C8A" w:rsidRDefault="00CC0F72">
            <w:pPr>
              <w:pStyle w:val="Default"/>
              <w:rPr>
                <w:rFonts w:cs="Arial"/>
                <w:color w:val="auto"/>
                <w:sz w:val="18"/>
                <w:szCs w:val="18"/>
                <w:lang w:val="fr-FR" w:eastAsia="en-NZ"/>
                <w14:ligatures w14:val="none"/>
              </w:rPr>
            </w:pPr>
            <w:r w:rsidRPr="00312C8A">
              <w:rPr>
                <w:rFonts w:cs="Arial"/>
                <w:color w:val="auto"/>
                <w:sz w:val="18"/>
                <w:szCs w:val="18"/>
                <w:lang w:val="fr-FR" w:eastAsia="en-NZ"/>
                <w14:ligatures w14:val="none"/>
              </w:rPr>
              <w:t xml:space="preserve">Pétrel de </w:t>
            </w:r>
            <w:r w:rsidRPr="00312C8A">
              <w:rPr>
                <w:rFonts w:cs="Arial"/>
                <w:sz w:val="18"/>
                <w:szCs w:val="18"/>
                <w:lang w:val="fr-FR" w:eastAsia="en-NZ"/>
                <w14:ligatures w14:val="none"/>
              </w:rPr>
              <w:t>Juan Fernandez</w:t>
            </w:r>
          </w:p>
        </w:tc>
        <w:tc>
          <w:tcPr>
            <w:tcW w:w="2126" w:type="dxa"/>
          </w:tcPr>
          <w:p w14:paraId="5E811594" w14:textId="77777777" w:rsidR="00F152D8" w:rsidRPr="00312C8A" w:rsidRDefault="00CC0F72">
            <w:pPr>
              <w:pStyle w:val="Default"/>
              <w:rPr>
                <w:rFonts w:cs="Arial"/>
                <w:color w:val="auto"/>
                <w:sz w:val="18"/>
                <w:szCs w:val="18"/>
              </w:rPr>
            </w:pPr>
            <w:r w:rsidRPr="00312C8A">
              <w:rPr>
                <w:rFonts w:cs="Arial"/>
                <w:i/>
                <w:color w:val="auto"/>
                <w:sz w:val="18"/>
                <w:szCs w:val="18"/>
                <w:lang w:eastAsia="en-NZ"/>
                <w14:ligatures w14:val="none"/>
              </w:rPr>
              <w:t>Pterodroma externa</w:t>
            </w:r>
          </w:p>
        </w:tc>
        <w:tc>
          <w:tcPr>
            <w:tcW w:w="1559" w:type="dxa"/>
          </w:tcPr>
          <w:p w14:paraId="1925A63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2 000 000</w:t>
            </w:r>
          </w:p>
        </w:tc>
        <w:tc>
          <w:tcPr>
            <w:tcW w:w="1450" w:type="dxa"/>
          </w:tcPr>
          <w:p w14:paraId="5466181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Moyenne</w:t>
            </w:r>
          </w:p>
        </w:tc>
        <w:tc>
          <w:tcPr>
            <w:tcW w:w="782" w:type="dxa"/>
          </w:tcPr>
          <w:p w14:paraId="6BB82112" w14:textId="77777777" w:rsidR="00F152D8" w:rsidRPr="00312C8A" w:rsidRDefault="00CC0F72">
            <w:pPr>
              <w:pStyle w:val="Default"/>
              <w:rPr>
                <w:rFonts w:cs="Arial"/>
                <w:color w:val="auto"/>
                <w:sz w:val="18"/>
                <w:szCs w:val="18"/>
              </w:rPr>
            </w:pPr>
            <w:r w:rsidRPr="00312C8A">
              <w:rPr>
                <w:rFonts w:cs="Arial"/>
                <w:color w:val="auto"/>
                <w:sz w:val="18"/>
                <w:szCs w:val="18"/>
              </w:rPr>
              <w:t>1986</w:t>
            </w:r>
          </w:p>
        </w:tc>
        <w:tc>
          <w:tcPr>
            <w:tcW w:w="1549" w:type="dxa"/>
          </w:tcPr>
          <w:p w14:paraId="11D99824" w14:textId="77777777" w:rsidR="00F152D8" w:rsidRPr="00312C8A" w:rsidRDefault="00CC0F72">
            <w:pPr>
              <w:pStyle w:val="Default"/>
              <w:rPr>
                <w:rFonts w:cs="Arial"/>
                <w:color w:val="auto"/>
                <w:sz w:val="18"/>
                <w:szCs w:val="18"/>
              </w:rPr>
            </w:pPr>
            <w:r w:rsidRPr="00312C8A">
              <w:rPr>
                <w:rFonts w:cs="Arial"/>
                <w:color w:val="auto"/>
                <w:sz w:val="18"/>
                <w:szCs w:val="18"/>
              </w:rPr>
              <w:t>Stable</w:t>
            </w:r>
          </w:p>
        </w:tc>
      </w:tr>
    </w:tbl>
    <w:p w14:paraId="349C837F" w14:textId="77777777" w:rsidR="00F152D8" w:rsidRPr="00312C8A" w:rsidRDefault="00F152D8">
      <w:pPr>
        <w:rPr>
          <w:rFonts w:ascii="Arial" w:hAnsi="Arial" w:cs="Arial"/>
          <w:lang w:val="fr-FR"/>
        </w:rPr>
      </w:pPr>
    </w:p>
    <w:p w14:paraId="736D6A70" w14:textId="77777777" w:rsidR="00F152D8" w:rsidRPr="00312C8A" w:rsidRDefault="00CC0F72">
      <w:pPr>
        <w:spacing w:after="0"/>
        <w:jc w:val="both"/>
        <w:rPr>
          <w:rFonts w:ascii="Arial" w:hAnsi="Arial" w:cs="Arial"/>
          <w:lang w:val="fr-FR"/>
        </w:rPr>
      </w:pPr>
      <w:r w:rsidRPr="00312C8A">
        <w:rPr>
          <w:rFonts w:ascii="Arial" w:hAnsi="Arial" w:cs="Arial"/>
          <w:lang w:val="fr-FR"/>
        </w:rPr>
        <w:t>Les zones de reproduction du pétrel des Fidji et du pétrel de Beck (</w:t>
      </w:r>
      <w:proofErr w:type="spellStart"/>
      <w:r w:rsidRPr="00312C8A">
        <w:rPr>
          <w:rFonts w:ascii="Arial" w:hAnsi="Arial" w:cs="Arial"/>
          <w:i/>
          <w:iCs/>
          <w:lang w:val="fr-FR"/>
        </w:rPr>
        <w:t>Pseudobulweria</w:t>
      </w:r>
      <w:proofErr w:type="spellEnd"/>
      <w:r w:rsidRPr="00312C8A">
        <w:rPr>
          <w:rFonts w:ascii="Arial" w:hAnsi="Arial" w:cs="Arial"/>
          <w:i/>
          <w:iCs/>
          <w:lang w:val="fr-FR"/>
        </w:rPr>
        <w:t xml:space="preserve"> </w:t>
      </w:r>
      <w:proofErr w:type="spellStart"/>
      <w:r w:rsidRPr="00312C8A">
        <w:rPr>
          <w:rFonts w:ascii="Arial" w:hAnsi="Arial" w:cs="Arial"/>
          <w:i/>
          <w:iCs/>
          <w:lang w:val="fr-FR"/>
        </w:rPr>
        <w:t>becki</w:t>
      </w:r>
      <w:proofErr w:type="spellEnd"/>
      <w:r w:rsidRPr="00312C8A">
        <w:rPr>
          <w:rFonts w:ascii="Arial" w:hAnsi="Arial" w:cs="Arial"/>
          <w:lang w:val="fr-FR"/>
        </w:rPr>
        <w:t>) restent encore à découvrir, bien que les îles où leur reproduction est la plus probable soient identifiées grâce à l</w:t>
      </w:r>
      <w:r w:rsidR="00576D67" w:rsidRPr="00312C8A">
        <w:rPr>
          <w:rFonts w:ascii="Arial" w:hAnsi="Arial" w:cs="Arial"/>
          <w:lang w:val="fr-FR"/>
        </w:rPr>
        <w:t>’</w:t>
      </w:r>
      <w:r w:rsidRPr="00312C8A">
        <w:rPr>
          <w:rFonts w:ascii="Arial" w:hAnsi="Arial" w:cs="Arial"/>
          <w:lang w:val="fr-FR"/>
        </w:rPr>
        <w:t xml:space="preserve">observation des jeunes oiseaux et à des études de suivi. La plupart des principaux sites de reproduction sont connus pour les taxons restants, mais de nouvelles </w:t>
      </w:r>
      <w:r w:rsidRPr="00312C8A">
        <w:rPr>
          <w:rFonts w:ascii="Arial" w:hAnsi="Arial" w:cs="Arial"/>
          <w:lang w:val="fr-FR"/>
        </w:rPr>
        <w:lastRenderedPageBreak/>
        <w:t>découvertes continuent d</w:t>
      </w:r>
      <w:r w:rsidR="00576D67" w:rsidRPr="00312C8A">
        <w:rPr>
          <w:rFonts w:ascii="Arial" w:hAnsi="Arial" w:cs="Arial"/>
          <w:lang w:val="fr-FR"/>
        </w:rPr>
        <w:t>’</w:t>
      </w:r>
      <w:r w:rsidRPr="00312C8A">
        <w:rPr>
          <w:rFonts w:ascii="Arial" w:hAnsi="Arial" w:cs="Arial"/>
          <w:lang w:val="fr-FR"/>
        </w:rPr>
        <w:t>être faites. Par exemple, pour le pétrel de Tahiti</w:t>
      </w:r>
      <w:r w:rsidRPr="00312C8A">
        <w:rPr>
          <w:rFonts w:ascii="Arial" w:eastAsia="Times New Roman" w:hAnsi="Arial" w:cs="Arial"/>
          <w:i/>
          <w:iCs/>
          <w:sz w:val="20"/>
          <w:szCs w:val="20"/>
          <w:lang w:val="fr-FR" w:eastAsia="en-NZ"/>
        </w:rPr>
        <w:t xml:space="preserve"> </w:t>
      </w:r>
      <w:r w:rsidRPr="00312C8A">
        <w:rPr>
          <w:rFonts w:ascii="Arial" w:eastAsia="Times New Roman" w:hAnsi="Arial" w:cs="Arial"/>
          <w:i/>
          <w:iCs/>
          <w:lang w:val="fr-FR" w:eastAsia="en-NZ"/>
        </w:rPr>
        <w:t>(</w:t>
      </w:r>
      <w:proofErr w:type="spellStart"/>
      <w:r w:rsidRPr="00312C8A">
        <w:rPr>
          <w:rFonts w:ascii="Arial" w:eastAsia="Times New Roman" w:hAnsi="Arial" w:cs="Arial"/>
          <w:i/>
          <w:iCs/>
          <w:lang w:val="fr-FR" w:eastAsia="en-NZ"/>
        </w:rPr>
        <w:t>Pseudobulweria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rostrata</w:t>
      </w:r>
      <w:proofErr w:type="spellEnd"/>
      <w:r w:rsidRPr="00312C8A">
        <w:rPr>
          <w:rFonts w:ascii="Arial" w:hAnsi="Arial" w:cs="Arial"/>
          <w:lang w:val="fr-FR"/>
        </w:rPr>
        <w:t xml:space="preserve">), qui a été repéré en train de nicher sur les îles principales des Samoa, ainsi que pour de nouvelles colonies de pétrels à collier (Karen Baird, </w:t>
      </w:r>
      <w:proofErr w:type="spellStart"/>
      <w:r w:rsidRPr="00312C8A">
        <w:rPr>
          <w:rFonts w:ascii="Arial" w:hAnsi="Arial" w:cs="Arial"/>
          <w:lang w:val="fr-FR"/>
        </w:rPr>
        <w:t>comm</w:t>
      </w:r>
      <w:proofErr w:type="spellEnd"/>
      <w:r w:rsidRPr="00312C8A">
        <w:rPr>
          <w:rFonts w:ascii="Arial" w:hAnsi="Arial" w:cs="Arial"/>
          <w:lang w:val="fr-FR"/>
        </w:rPr>
        <w:t xml:space="preserve">. pers.).  </w:t>
      </w:r>
    </w:p>
    <w:p w14:paraId="765B3DC5" w14:textId="77777777" w:rsidR="00805255" w:rsidRDefault="00805255" w:rsidP="00805255">
      <w:pPr>
        <w:pStyle w:val="Default"/>
        <w:jc w:val="both"/>
        <w:rPr>
          <w:rFonts w:cs="Arial"/>
          <w:color w:val="auto"/>
          <w:sz w:val="22"/>
          <w:szCs w:val="22"/>
          <w:lang w:val="fr-FR"/>
        </w:rPr>
      </w:pPr>
    </w:p>
    <w:p w14:paraId="5C42DC5F" w14:textId="133F16D2" w:rsidR="00F152D8" w:rsidRPr="00312C8A" w:rsidRDefault="00CC0F72">
      <w:pPr>
        <w:pStyle w:val="Default"/>
        <w:spacing w:after="80"/>
        <w:jc w:val="both"/>
        <w:rPr>
          <w:rFonts w:cs="Arial"/>
          <w:color w:val="auto"/>
          <w:sz w:val="22"/>
          <w:szCs w:val="22"/>
          <w:lang w:val="fr-FR"/>
        </w:rPr>
      </w:pPr>
      <w:r w:rsidRPr="00312C8A">
        <w:rPr>
          <w:rFonts w:cs="Arial"/>
          <w:color w:val="auto"/>
          <w:sz w:val="22"/>
          <w:szCs w:val="22"/>
          <w:lang w:val="fr-FR"/>
        </w:rPr>
        <w:t>Voici un résumé des tendances de la population pour les 26 espèces et sous-espèces</w:t>
      </w:r>
      <w:r w:rsidR="00576D67" w:rsidRPr="00312C8A">
        <w:rPr>
          <w:rFonts w:cs="Arial"/>
          <w:color w:val="auto"/>
          <w:sz w:val="22"/>
          <w:szCs w:val="22"/>
          <w:lang w:val="fr-FR"/>
        </w:rPr>
        <w:t> </w:t>
      </w:r>
      <w:r w:rsidRPr="00312C8A">
        <w:rPr>
          <w:rFonts w:cs="Arial"/>
          <w:color w:val="auto"/>
          <w:sz w:val="22"/>
          <w:szCs w:val="22"/>
          <w:lang w:val="fr-FR"/>
        </w:rPr>
        <w:t>:</w:t>
      </w:r>
    </w:p>
    <w:p w14:paraId="0C0D2126" w14:textId="77777777" w:rsidR="00F152D8" w:rsidRPr="00312C8A" w:rsidRDefault="00CC0F72">
      <w:pPr>
        <w:pStyle w:val="Default"/>
        <w:numPr>
          <w:ilvl w:val="0"/>
          <w:numId w:val="11"/>
        </w:numPr>
        <w:adjustRightInd w:val="0"/>
        <w:spacing w:after="80"/>
        <w:jc w:val="both"/>
        <w:rPr>
          <w:rFonts w:cs="Arial"/>
          <w:color w:val="auto"/>
          <w:sz w:val="22"/>
          <w:szCs w:val="22"/>
          <w:lang w:val="fr-FR"/>
        </w:rPr>
      </w:pPr>
      <w:r w:rsidRPr="00312C8A">
        <w:rPr>
          <w:rFonts w:cs="Arial"/>
          <w:color w:val="auto"/>
          <w:sz w:val="22"/>
          <w:szCs w:val="22"/>
          <w:lang w:val="fr-FR"/>
        </w:rPr>
        <w:t xml:space="preserve">Six taxons de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sont considérés comme étant en augmentation (</w:t>
      </w:r>
      <w:r w:rsidRPr="00312C8A">
        <w:rPr>
          <w:rFonts w:cs="Arial"/>
          <w:color w:val="auto"/>
          <w:sz w:val="22"/>
          <w:szCs w:val="22"/>
          <w:lang w:val="fr-FR" w:eastAsia="en-NZ"/>
        </w:rPr>
        <w:t>pétrel de Chatham</w:t>
      </w:r>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axillaris</w:t>
      </w:r>
      <w:proofErr w:type="spellEnd"/>
      <w:r w:rsidR="00576D67" w:rsidRPr="00312C8A">
        <w:rPr>
          <w:rFonts w:cs="Arial"/>
          <w:i/>
          <w:iCs/>
          <w:color w:val="auto"/>
          <w:sz w:val="22"/>
          <w:szCs w:val="22"/>
          <w:lang w:val="fr-FR" w:eastAsia="en-NZ"/>
        </w:rPr>
        <w:t> </w:t>
      </w:r>
      <w:r w:rsidRPr="00312C8A">
        <w:rPr>
          <w:rFonts w:cs="Arial"/>
          <w:i/>
          <w:iCs/>
          <w:color w:val="auto"/>
          <w:sz w:val="22"/>
          <w:szCs w:val="22"/>
          <w:lang w:val="fr-FR" w:eastAsia="en-NZ"/>
        </w:rPr>
        <w:t xml:space="preserve">; </w:t>
      </w:r>
      <w:r w:rsidRPr="00312C8A">
        <w:rPr>
          <w:rFonts w:cs="Arial"/>
          <w:color w:val="auto"/>
          <w:sz w:val="22"/>
          <w:szCs w:val="22"/>
          <w:lang w:val="fr-FR" w:eastAsia="en-NZ"/>
        </w:rPr>
        <w:t>pétrel à cou blanc</w:t>
      </w:r>
      <w:r w:rsidRPr="00312C8A">
        <w:rPr>
          <w:rFonts w:cs="Arial"/>
          <w:i/>
          <w:iCs/>
          <w:color w:val="auto"/>
          <w:sz w:val="22"/>
          <w:szCs w:val="22"/>
          <w:lang w:val="fr-FR" w:eastAsia="en-NZ"/>
        </w:rPr>
        <w:t xml:space="preserve"> Pt. c. </w:t>
      </w:r>
      <w:proofErr w:type="spellStart"/>
      <w:r w:rsidRPr="00312C8A">
        <w:rPr>
          <w:rFonts w:cs="Arial"/>
          <w:i/>
          <w:iCs/>
          <w:color w:val="auto"/>
          <w:sz w:val="22"/>
          <w:szCs w:val="22"/>
          <w:lang w:val="fr-FR" w:eastAsia="en-NZ"/>
        </w:rPr>
        <w:t>cervicalis</w:t>
      </w:r>
      <w:proofErr w:type="spellEnd"/>
      <w:r w:rsidR="00576D67" w:rsidRPr="00312C8A">
        <w:rPr>
          <w:rFonts w:cs="Arial"/>
          <w:i/>
          <w:iCs/>
          <w:color w:val="auto"/>
          <w:sz w:val="22"/>
          <w:szCs w:val="22"/>
          <w:lang w:val="fr-FR" w:eastAsia="en-NZ"/>
        </w:rPr>
        <w:t> </w:t>
      </w:r>
      <w:r w:rsidRPr="00312C8A">
        <w:rPr>
          <w:rFonts w:cs="Arial"/>
          <w:i/>
          <w:iCs/>
          <w:color w:val="auto"/>
          <w:sz w:val="22"/>
          <w:szCs w:val="22"/>
          <w:lang w:val="fr-FR" w:eastAsia="en-NZ"/>
        </w:rPr>
        <w:t xml:space="preserve">; </w:t>
      </w:r>
      <w:r w:rsidRPr="00312C8A">
        <w:rPr>
          <w:rFonts w:cs="Arial"/>
          <w:color w:val="auto"/>
          <w:sz w:val="22"/>
          <w:szCs w:val="22"/>
          <w:lang w:val="fr-FR" w:eastAsia="en-NZ"/>
        </w:rPr>
        <w:t>pétrel de Cook du Nord</w:t>
      </w:r>
      <w:r w:rsidRPr="00312C8A">
        <w:rPr>
          <w:rFonts w:cs="Arial"/>
          <w:i/>
          <w:iCs/>
          <w:color w:val="auto"/>
          <w:sz w:val="22"/>
          <w:szCs w:val="22"/>
          <w:lang w:val="fr-FR" w:eastAsia="en-NZ"/>
        </w:rPr>
        <w:t xml:space="preserve"> Pt. c. </w:t>
      </w:r>
      <w:proofErr w:type="spellStart"/>
      <w:r w:rsidRPr="00312C8A">
        <w:rPr>
          <w:rFonts w:cs="Arial"/>
          <w:i/>
          <w:iCs/>
          <w:color w:val="auto"/>
          <w:sz w:val="22"/>
          <w:szCs w:val="22"/>
          <w:lang w:val="fr-FR" w:eastAsia="en-NZ"/>
        </w:rPr>
        <w:t>cookii</w:t>
      </w:r>
      <w:proofErr w:type="spellEnd"/>
      <w:r w:rsidR="00576D67" w:rsidRPr="00312C8A">
        <w:rPr>
          <w:rFonts w:cs="Arial"/>
          <w:i/>
          <w:iCs/>
          <w:color w:val="auto"/>
          <w:sz w:val="22"/>
          <w:szCs w:val="22"/>
          <w:lang w:val="fr-FR" w:eastAsia="en-NZ"/>
        </w:rPr>
        <w:t> </w:t>
      </w:r>
      <w:r w:rsidRPr="00312C8A">
        <w:rPr>
          <w:rFonts w:cs="Arial"/>
          <w:i/>
          <w:iCs/>
          <w:color w:val="auto"/>
          <w:sz w:val="22"/>
          <w:szCs w:val="22"/>
          <w:lang w:val="fr-FR" w:eastAsia="en-NZ"/>
        </w:rPr>
        <w:t xml:space="preserve">; </w:t>
      </w:r>
      <w:r w:rsidRPr="00312C8A">
        <w:rPr>
          <w:rFonts w:cs="Arial"/>
          <w:color w:val="auto"/>
          <w:sz w:val="22"/>
          <w:szCs w:val="22"/>
          <w:lang w:val="fr-FR" w:eastAsia="en-NZ"/>
        </w:rPr>
        <w:t>pétrel de Cook du Sud</w:t>
      </w:r>
      <w:r w:rsidRPr="00312C8A">
        <w:rPr>
          <w:rFonts w:cs="Arial"/>
          <w:i/>
          <w:iCs/>
          <w:color w:val="auto"/>
          <w:sz w:val="22"/>
          <w:szCs w:val="22"/>
          <w:lang w:val="fr-FR" w:eastAsia="en-NZ"/>
        </w:rPr>
        <w:t xml:space="preserve"> Pt. c. </w:t>
      </w:r>
      <w:r w:rsidRPr="00312C8A">
        <w:rPr>
          <w:rFonts w:cs="Arial"/>
          <w:i/>
          <w:iCs/>
          <w:color w:val="auto"/>
          <w:sz w:val="22"/>
          <w:szCs w:val="22"/>
          <w:lang w:val="fr-FR"/>
        </w:rPr>
        <w:t>orientalis</w:t>
      </w:r>
      <w:r w:rsidR="00576D67" w:rsidRPr="00312C8A">
        <w:rPr>
          <w:rFonts w:cs="Arial"/>
          <w:i/>
          <w:iCs/>
          <w:color w:val="auto"/>
          <w:sz w:val="22"/>
          <w:szCs w:val="22"/>
          <w:lang w:val="fr-FR"/>
        </w:rPr>
        <w:t> </w:t>
      </w:r>
      <w:r w:rsidRPr="00312C8A">
        <w:rPr>
          <w:rFonts w:cs="Arial"/>
          <w:i/>
          <w:iCs/>
          <w:color w:val="auto"/>
          <w:sz w:val="22"/>
          <w:szCs w:val="22"/>
          <w:lang w:val="fr-FR"/>
        </w:rPr>
        <w:t xml:space="preserve">; </w:t>
      </w:r>
      <w:r w:rsidRPr="00312C8A">
        <w:rPr>
          <w:rFonts w:cs="Arial"/>
          <w:color w:val="auto"/>
          <w:sz w:val="22"/>
          <w:szCs w:val="22"/>
          <w:lang w:val="fr-FR" w:eastAsia="en-NZ"/>
        </w:rPr>
        <w:t>pétrel de Magenta</w:t>
      </w:r>
      <w:r w:rsidRPr="00312C8A">
        <w:rPr>
          <w:rFonts w:cs="Arial"/>
          <w:i/>
          <w:iCs/>
          <w:color w:val="auto"/>
          <w:sz w:val="22"/>
          <w:szCs w:val="22"/>
          <w:lang w:val="fr-FR" w:eastAsia="en-NZ"/>
        </w:rPr>
        <w:t xml:space="preserve"> </w:t>
      </w:r>
      <w:r w:rsidRPr="00312C8A">
        <w:rPr>
          <w:rFonts w:cs="Arial"/>
          <w:i/>
          <w:iCs/>
          <w:color w:val="auto"/>
          <w:sz w:val="22"/>
          <w:szCs w:val="22"/>
          <w:lang w:val="fr-FR"/>
        </w:rPr>
        <w:t xml:space="preserve">Pt. </w:t>
      </w:r>
      <w:proofErr w:type="spellStart"/>
      <w:r w:rsidRPr="00312C8A">
        <w:rPr>
          <w:rFonts w:cs="Arial"/>
          <w:i/>
          <w:iCs/>
          <w:color w:val="auto"/>
          <w:sz w:val="22"/>
          <w:szCs w:val="22"/>
          <w:lang w:val="fr-FR"/>
        </w:rPr>
        <w:t>magentae</w:t>
      </w:r>
      <w:proofErr w:type="spellEnd"/>
      <w:r w:rsidRPr="00312C8A">
        <w:rPr>
          <w:rFonts w:cs="Arial"/>
          <w:color w:val="auto"/>
          <w:sz w:val="22"/>
          <w:szCs w:val="22"/>
          <w:lang w:val="fr-FR"/>
        </w:rPr>
        <w:t xml:space="preserve">, et </w:t>
      </w:r>
      <w:r w:rsidRPr="00312C8A">
        <w:rPr>
          <w:rFonts w:cs="Arial"/>
          <w:color w:val="auto"/>
          <w:sz w:val="22"/>
          <w:szCs w:val="22"/>
          <w:lang w:val="fr-FR" w:eastAsia="en-NZ"/>
        </w:rPr>
        <w:t xml:space="preserve">pétrel de </w:t>
      </w:r>
      <w:proofErr w:type="spellStart"/>
      <w:r w:rsidRPr="00312C8A">
        <w:rPr>
          <w:rFonts w:cs="Arial"/>
          <w:color w:val="auto"/>
          <w:sz w:val="22"/>
          <w:szCs w:val="22"/>
          <w:lang w:val="fr-FR" w:eastAsia="en-NZ"/>
        </w:rPr>
        <w:t>Pycroft</w:t>
      </w:r>
      <w:proofErr w:type="spellEnd"/>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pycrofti</w:t>
      </w:r>
      <w:proofErr w:type="spellEnd"/>
      <w:r w:rsidRPr="00312C8A">
        <w:rPr>
          <w:rFonts w:cs="Arial"/>
          <w:i/>
          <w:iCs/>
          <w:color w:val="auto"/>
          <w:sz w:val="22"/>
          <w:szCs w:val="22"/>
          <w:lang w:val="fr-FR" w:eastAsia="en-NZ"/>
        </w:rPr>
        <w:t>)</w:t>
      </w:r>
      <w:r w:rsidRPr="00312C8A">
        <w:rPr>
          <w:rFonts w:cs="Arial"/>
          <w:color w:val="auto"/>
          <w:sz w:val="22"/>
          <w:szCs w:val="22"/>
          <w:lang w:val="fr-FR"/>
        </w:rPr>
        <w:t xml:space="preserve">. Cette amélioration des tendances démographiques est en grande partie due à une gestion intensive des espèces envahissantes ou à des transferts vers de nouveaux sites. </w:t>
      </w:r>
    </w:p>
    <w:p w14:paraId="6EBD7336" w14:textId="77777777" w:rsidR="00F152D8" w:rsidRPr="00312C8A" w:rsidRDefault="00CC0F72">
      <w:pPr>
        <w:pStyle w:val="Default"/>
        <w:numPr>
          <w:ilvl w:val="0"/>
          <w:numId w:val="11"/>
        </w:numPr>
        <w:adjustRightInd w:val="0"/>
        <w:spacing w:after="80"/>
        <w:jc w:val="both"/>
        <w:rPr>
          <w:rFonts w:cs="Arial"/>
          <w:color w:val="auto"/>
          <w:sz w:val="22"/>
          <w:szCs w:val="22"/>
          <w:lang w:val="fr-FR"/>
        </w:rPr>
      </w:pPr>
      <w:r w:rsidRPr="00312C8A">
        <w:rPr>
          <w:rFonts w:cs="Arial"/>
          <w:color w:val="auto"/>
          <w:sz w:val="22"/>
          <w:szCs w:val="22"/>
          <w:lang w:val="fr-FR"/>
        </w:rPr>
        <w:t xml:space="preserve">Six taxons sont considérés comme ayant des populations stables (pétrel de </w:t>
      </w:r>
      <w:proofErr w:type="spellStart"/>
      <w:r w:rsidRPr="00312C8A">
        <w:rPr>
          <w:rFonts w:cs="Arial"/>
          <w:color w:val="auto"/>
          <w:sz w:val="22"/>
          <w:szCs w:val="22"/>
          <w:lang w:val="fr-FR"/>
        </w:rPr>
        <w:t>Trindade</w:t>
      </w:r>
      <w:proofErr w:type="spellEnd"/>
      <w:r w:rsidRPr="00312C8A">
        <w:rPr>
          <w:rFonts w:cs="Arial"/>
          <w:color w:val="auto"/>
          <w:sz w:val="22"/>
          <w:szCs w:val="22"/>
          <w:lang w:val="fr-FR"/>
        </w:rPr>
        <w:t xml:space="preserve"> </w:t>
      </w:r>
      <w:r w:rsidRPr="00312C8A">
        <w:rPr>
          <w:rFonts w:cs="Arial"/>
          <w:i/>
          <w:iCs/>
          <w:color w:val="auto"/>
          <w:sz w:val="22"/>
          <w:szCs w:val="22"/>
          <w:lang w:val="fr-FR" w:eastAsia="en-NZ"/>
        </w:rPr>
        <w:t xml:space="preserve">Pt. </w:t>
      </w:r>
      <w:proofErr w:type="spellStart"/>
      <w:r w:rsidRPr="00312C8A">
        <w:rPr>
          <w:rFonts w:cs="Arial"/>
          <w:i/>
          <w:iCs/>
          <w:color w:val="auto"/>
          <w:sz w:val="22"/>
          <w:szCs w:val="22"/>
          <w:lang w:val="fr-FR" w:eastAsia="en-NZ"/>
        </w:rPr>
        <w:t>arminjoniana</w:t>
      </w:r>
      <w:proofErr w:type="spellEnd"/>
      <w:r w:rsidR="00576D67" w:rsidRPr="00312C8A">
        <w:rPr>
          <w:rFonts w:cs="Arial"/>
          <w:color w:val="auto"/>
          <w:sz w:val="22"/>
          <w:szCs w:val="22"/>
          <w:lang w:val="fr-FR"/>
        </w:rPr>
        <w:t> </w:t>
      </w:r>
      <w:r w:rsidRPr="00312C8A">
        <w:rPr>
          <w:rFonts w:cs="Arial"/>
          <w:color w:val="auto"/>
          <w:sz w:val="22"/>
          <w:szCs w:val="22"/>
          <w:lang w:val="fr-FR"/>
        </w:rPr>
        <w:t xml:space="preserve">; </w:t>
      </w:r>
      <w:r w:rsidRPr="00312C8A">
        <w:rPr>
          <w:rFonts w:cs="Arial"/>
          <w:color w:val="auto"/>
          <w:sz w:val="22"/>
          <w:szCs w:val="22"/>
          <w:lang w:val="fr-FR" w:eastAsia="en-NZ"/>
        </w:rPr>
        <w:t xml:space="preserve">pétrel de </w:t>
      </w:r>
      <w:proofErr w:type="spellStart"/>
      <w:r w:rsidRPr="00312C8A">
        <w:rPr>
          <w:rFonts w:cs="Arial"/>
          <w:color w:val="auto"/>
          <w:sz w:val="22"/>
          <w:szCs w:val="22"/>
          <w:lang w:val="fr-FR" w:eastAsia="en-NZ"/>
        </w:rPr>
        <w:t>Masatierra</w:t>
      </w:r>
      <w:proofErr w:type="spellEnd"/>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defilippiana</w:t>
      </w:r>
      <w:proofErr w:type="spellEnd"/>
      <w:r w:rsidR="00576D67" w:rsidRPr="00312C8A">
        <w:rPr>
          <w:rFonts w:cs="Arial"/>
          <w:color w:val="auto"/>
          <w:sz w:val="22"/>
          <w:szCs w:val="22"/>
          <w:lang w:val="fr-FR"/>
        </w:rPr>
        <w:t> </w:t>
      </w:r>
      <w:r w:rsidRPr="00312C8A">
        <w:rPr>
          <w:rFonts w:cs="Arial"/>
          <w:color w:val="auto"/>
          <w:sz w:val="22"/>
          <w:szCs w:val="22"/>
          <w:lang w:val="fr-FR"/>
        </w:rPr>
        <w:t xml:space="preserve">; </w:t>
      </w:r>
      <w:r w:rsidRPr="00312C8A">
        <w:rPr>
          <w:rFonts w:cs="Arial"/>
          <w:color w:val="auto"/>
          <w:sz w:val="22"/>
          <w:szCs w:val="22"/>
          <w:lang w:val="fr-FR" w:eastAsia="en-NZ"/>
        </w:rPr>
        <w:t xml:space="preserve">pétrel de </w:t>
      </w:r>
      <w:proofErr w:type="spellStart"/>
      <w:r w:rsidRPr="00312C8A">
        <w:rPr>
          <w:rFonts w:cs="Arial"/>
          <w:color w:val="auto"/>
          <w:sz w:val="22"/>
          <w:szCs w:val="22"/>
          <w:lang w:val="fr-FR" w:eastAsia="en-NZ"/>
        </w:rPr>
        <w:t>Desertas</w:t>
      </w:r>
      <w:proofErr w:type="spellEnd"/>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deserta</w:t>
      </w:r>
      <w:proofErr w:type="spellEnd"/>
      <w:r w:rsidRPr="00312C8A">
        <w:rPr>
          <w:rFonts w:cs="Arial"/>
          <w:color w:val="auto"/>
          <w:sz w:val="22"/>
          <w:szCs w:val="22"/>
          <w:lang w:val="fr-FR" w:eastAsia="en-NZ"/>
        </w:rPr>
        <w:t>, pétrel de Juan Fernández</w:t>
      </w:r>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externa</w:t>
      </w:r>
      <w:proofErr w:type="spellEnd"/>
      <w:r w:rsidR="00576D67" w:rsidRPr="00312C8A">
        <w:rPr>
          <w:rFonts w:cs="Arial"/>
          <w:color w:val="auto"/>
          <w:sz w:val="22"/>
          <w:szCs w:val="22"/>
          <w:lang w:val="fr-FR"/>
        </w:rPr>
        <w:t> </w:t>
      </w:r>
      <w:r w:rsidRPr="00312C8A">
        <w:rPr>
          <w:rFonts w:cs="Arial"/>
          <w:color w:val="auto"/>
          <w:sz w:val="22"/>
          <w:szCs w:val="22"/>
          <w:lang w:val="fr-FR"/>
        </w:rPr>
        <w:t xml:space="preserve">; </w:t>
      </w:r>
      <w:r w:rsidRPr="00312C8A">
        <w:rPr>
          <w:rFonts w:cs="Arial"/>
          <w:i/>
          <w:iCs/>
          <w:color w:val="auto"/>
          <w:sz w:val="22"/>
          <w:szCs w:val="22"/>
          <w:lang w:val="fr-FR" w:eastAsia="en-NZ"/>
        </w:rPr>
        <w:t xml:space="preserve">pétrel de </w:t>
      </w:r>
      <w:proofErr w:type="spellStart"/>
      <w:r w:rsidRPr="00312C8A">
        <w:rPr>
          <w:rFonts w:cs="Arial"/>
          <w:i/>
          <w:iCs/>
          <w:color w:val="auto"/>
          <w:sz w:val="22"/>
          <w:szCs w:val="22"/>
          <w:lang w:val="fr-FR" w:eastAsia="en-NZ"/>
        </w:rPr>
        <w:t>Kermadec</w:t>
      </w:r>
      <w:proofErr w:type="spellEnd"/>
      <w:r w:rsidRPr="00312C8A">
        <w:rPr>
          <w:rFonts w:cs="Arial"/>
          <w:i/>
          <w:iCs/>
          <w:color w:val="auto"/>
          <w:sz w:val="22"/>
          <w:szCs w:val="22"/>
          <w:lang w:val="fr-FR" w:eastAsia="en-NZ"/>
        </w:rPr>
        <w:t xml:space="preserve"> du Chili Pt. </w:t>
      </w:r>
      <w:proofErr w:type="spellStart"/>
      <w:r w:rsidRPr="00312C8A">
        <w:rPr>
          <w:rFonts w:cs="Arial"/>
          <w:i/>
          <w:iCs/>
          <w:color w:val="auto"/>
          <w:sz w:val="22"/>
          <w:szCs w:val="22"/>
          <w:lang w:val="fr-FR" w:eastAsia="en-NZ"/>
        </w:rPr>
        <w:t>neglecta</w:t>
      </w:r>
      <w:proofErr w:type="spellEnd"/>
      <w:r w:rsidRPr="00312C8A">
        <w:rPr>
          <w:rFonts w:cs="Arial"/>
          <w:i/>
          <w:iCs/>
          <w:color w:val="auto"/>
          <w:sz w:val="22"/>
          <w:szCs w:val="22"/>
          <w:lang w:val="fr-FR" w:eastAsia="en-NZ"/>
        </w:rPr>
        <w:t xml:space="preserve"> </w:t>
      </w:r>
      <w:proofErr w:type="spellStart"/>
      <w:r w:rsidRPr="00312C8A">
        <w:rPr>
          <w:rFonts w:cs="Arial"/>
          <w:i/>
          <w:iCs/>
          <w:color w:val="auto"/>
          <w:sz w:val="22"/>
          <w:szCs w:val="22"/>
          <w:lang w:val="fr-FR" w:eastAsia="en-NZ"/>
        </w:rPr>
        <w:t>juana</w:t>
      </w:r>
      <w:proofErr w:type="spellEnd"/>
      <w:r w:rsidRPr="00312C8A">
        <w:rPr>
          <w:rFonts w:cs="Arial"/>
          <w:i/>
          <w:iCs/>
          <w:color w:val="auto"/>
          <w:sz w:val="22"/>
          <w:szCs w:val="22"/>
          <w:lang w:val="fr-FR" w:eastAsia="en-NZ"/>
        </w:rPr>
        <w:t xml:space="preserve"> et </w:t>
      </w:r>
      <w:r w:rsidRPr="00312C8A">
        <w:rPr>
          <w:rFonts w:cs="Arial"/>
          <w:color w:val="auto"/>
          <w:sz w:val="22"/>
          <w:szCs w:val="22"/>
          <w:lang w:val="fr-FR" w:eastAsia="en-NZ"/>
        </w:rPr>
        <w:t xml:space="preserve">pétrel de </w:t>
      </w:r>
      <w:proofErr w:type="spellStart"/>
      <w:r w:rsidRPr="00312C8A">
        <w:rPr>
          <w:rFonts w:cs="Arial"/>
          <w:color w:val="auto"/>
          <w:sz w:val="22"/>
          <w:szCs w:val="22"/>
          <w:lang w:val="fr-FR" w:eastAsia="en-NZ"/>
        </w:rPr>
        <w:t>Zino</w:t>
      </w:r>
      <w:proofErr w:type="spellEnd"/>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madeira</w:t>
      </w:r>
      <w:proofErr w:type="spellEnd"/>
      <w:r w:rsidRPr="00312C8A">
        <w:rPr>
          <w:rFonts w:cs="Arial"/>
          <w:color w:val="auto"/>
          <w:sz w:val="22"/>
          <w:szCs w:val="22"/>
          <w:lang w:val="fr-FR" w:eastAsia="en-NZ"/>
        </w:rPr>
        <w:t>).</w:t>
      </w:r>
    </w:p>
    <w:p w14:paraId="74F9D899" w14:textId="77777777" w:rsidR="00F152D8" w:rsidRPr="00312C8A" w:rsidRDefault="00CC0F72">
      <w:pPr>
        <w:pStyle w:val="Default"/>
        <w:numPr>
          <w:ilvl w:val="0"/>
          <w:numId w:val="11"/>
        </w:numPr>
        <w:adjustRightInd w:val="0"/>
        <w:spacing w:after="80"/>
        <w:jc w:val="both"/>
        <w:rPr>
          <w:rFonts w:cs="Arial"/>
          <w:color w:val="auto"/>
          <w:sz w:val="22"/>
          <w:szCs w:val="22"/>
          <w:lang w:val="fr-FR"/>
        </w:rPr>
      </w:pPr>
      <w:r w:rsidRPr="00312C8A">
        <w:rPr>
          <w:rFonts w:cs="Arial"/>
          <w:color w:val="auto"/>
          <w:sz w:val="22"/>
          <w:szCs w:val="22"/>
          <w:lang w:val="fr-FR" w:eastAsia="en-NZ"/>
        </w:rPr>
        <w:t>Dix taxons/populations sont en déclin</w:t>
      </w:r>
      <w:r w:rsidRPr="00312C8A">
        <w:rPr>
          <w:rFonts w:cs="Arial"/>
          <w:i/>
          <w:iCs/>
          <w:color w:val="auto"/>
          <w:sz w:val="22"/>
          <w:szCs w:val="22"/>
          <w:lang w:val="fr-FR" w:eastAsia="en-NZ"/>
        </w:rPr>
        <w:t xml:space="preserve"> (</w:t>
      </w:r>
      <w:r w:rsidRPr="00312C8A">
        <w:rPr>
          <w:rFonts w:cs="Arial"/>
          <w:color w:val="auto"/>
          <w:sz w:val="22"/>
          <w:szCs w:val="22"/>
          <w:lang w:val="fr-FR" w:eastAsia="en-NZ"/>
        </w:rPr>
        <w:t>le pétrel des Mascareignes</w:t>
      </w:r>
      <w:r w:rsidRPr="00312C8A">
        <w:rPr>
          <w:rFonts w:cs="Arial"/>
          <w:i/>
          <w:iCs/>
          <w:color w:val="auto"/>
          <w:sz w:val="22"/>
          <w:szCs w:val="22"/>
          <w:lang w:val="fr-FR" w:eastAsia="en-NZ"/>
        </w:rPr>
        <w:t xml:space="preserve"> Ps. </w:t>
      </w:r>
      <w:proofErr w:type="spellStart"/>
      <w:r w:rsidRPr="00312C8A">
        <w:rPr>
          <w:rFonts w:cs="Arial"/>
          <w:i/>
          <w:iCs/>
          <w:color w:val="auto"/>
          <w:sz w:val="22"/>
          <w:szCs w:val="22"/>
          <w:lang w:val="fr-FR" w:eastAsia="en-NZ"/>
        </w:rPr>
        <w:t>aterrima</w:t>
      </w:r>
      <w:proofErr w:type="spellEnd"/>
      <w:r w:rsidRPr="00312C8A">
        <w:rPr>
          <w:rFonts w:cs="Arial"/>
          <w:i/>
          <w:iCs/>
          <w:color w:val="auto"/>
          <w:sz w:val="22"/>
          <w:szCs w:val="22"/>
          <w:lang w:val="fr-FR" w:eastAsia="en-NZ"/>
        </w:rPr>
        <w:t xml:space="preserve">; </w:t>
      </w:r>
      <w:r w:rsidRPr="00312C8A">
        <w:rPr>
          <w:rFonts w:cs="Arial"/>
          <w:color w:val="auto"/>
          <w:sz w:val="22"/>
          <w:szCs w:val="22"/>
          <w:lang w:val="fr-FR" w:eastAsia="en-NZ"/>
        </w:rPr>
        <w:t>le pétrel de Tahiti</w:t>
      </w:r>
      <w:r w:rsidRPr="00312C8A">
        <w:rPr>
          <w:rFonts w:cs="Arial"/>
          <w:i/>
          <w:iCs/>
          <w:color w:val="auto"/>
          <w:sz w:val="22"/>
          <w:szCs w:val="22"/>
          <w:lang w:val="fr-FR" w:eastAsia="en-NZ"/>
        </w:rPr>
        <w:t xml:space="preserve"> Ps. </w:t>
      </w:r>
      <w:proofErr w:type="spellStart"/>
      <w:r w:rsidRPr="00312C8A">
        <w:rPr>
          <w:rFonts w:cs="Arial"/>
          <w:i/>
          <w:iCs/>
          <w:color w:val="auto"/>
          <w:sz w:val="22"/>
          <w:szCs w:val="22"/>
          <w:lang w:val="fr-FR" w:eastAsia="en-NZ"/>
        </w:rPr>
        <w:t>rostrata</w:t>
      </w:r>
      <w:proofErr w:type="spellEnd"/>
      <w:r w:rsidRPr="00312C8A">
        <w:rPr>
          <w:rFonts w:cs="Arial"/>
          <w:i/>
          <w:iCs/>
          <w:color w:val="auto"/>
          <w:sz w:val="22"/>
          <w:szCs w:val="22"/>
          <w:lang w:val="fr-FR" w:eastAsia="en-NZ"/>
        </w:rPr>
        <w:t xml:space="preserve"> ; </w:t>
      </w:r>
      <w:r w:rsidRPr="00312C8A">
        <w:rPr>
          <w:rFonts w:cs="Arial"/>
          <w:color w:val="auto"/>
          <w:sz w:val="22"/>
          <w:szCs w:val="22"/>
          <w:lang w:val="fr-FR" w:eastAsia="en-NZ"/>
        </w:rPr>
        <w:t>le pétrel à poitrine blanche</w:t>
      </w:r>
      <w:r w:rsidRPr="00312C8A">
        <w:rPr>
          <w:rFonts w:cs="Arial"/>
          <w:i/>
          <w:iCs/>
          <w:color w:val="auto"/>
          <w:sz w:val="22"/>
          <w:szCs w:val="22"/>
          <w:lang w:val="fr-FR" w:eastAsia="en-NZ"/>
        </w:rPr>
        <w:t xml:space="preserve"> P. alba ; </w:t>
      </w:r>
      <w:bookmarkStart w:id="7" w:name="_Hlk197006635"/>
      <w:r w:rsidRPr="00312C8A">
        <w:rPr>
          <w:rFonts w:cs="Arial"/>
          <w:color w:val="auto"/>
          <w:sz w:val="22"/>
          <w:szCs w:val="22"/>
          <w:lang w:val="fr-FR" w:eastAsia="en-NZ"/>
        </w:rPr>
        <w:t>le pétrel de Barau</w:t>
      </w:r>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baraui</w:t>
      </w:r>
      <w:bookmarkEnd w:id="7"/>
      <w:proofErr w:type="spellEnd"/>
      <w:r w:rsidR="00576D67" w:rsidRPr="00312C8A">
        <w:rPr>
          <w:rFonts w:cs="Arial"/>
          <w:i/>
          <w:iCs/>
          <w:color w:val="auto"/>
          <w:sz w:val="22"/>
          <w:szCs w:val="22"/>
          <w:lang w:val="fr-FR" w:eastAsia="en-NZ"/>
        </w:rPr>
        <w:t> </w:t>
      </w:r>
      <w:r w:rsidRPr="00312C8A">
        <w:rPr>
          <w:rFonts w:cs="Arial"/>
          <w:i/>
          <w:iCs/>
          <w:color w:val="auto"/>
          <w:sz w:val="22"/>
          <w:szCs w:val="22"/>
          <w:lang w:val="fr-FR" w:eastAsia="en-NZ"/>
        </w:rPr>
        <w:t xml:space="preserve">; </w:t>
      </w:r>
      <w:r w:rsidRPr="00312C8A">
        <w:rPr>
          <w:rFonts w:cs="Arial"/>
          <w:color w:val="auto"/>
          <w:sz w:val="22"/>
          <w:szCs w:val="22"/>
          <w:lang w:val="fr-FR" w:eastAsia="en-NZ"/>
        </w:rPr>
        <w:t>le pétrel à collier</w:t>
      </w:r>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brevipes</w:t>
      </w:r>
      <w:proofErr w:type="spellEnd"/>
      <w:r w:rsidR="00576D67" w:rsidRPr="00312C8A">
        <w:rPr>
          <w:rFonts w:cs="Arial"/>
          <w:i/>
          <w:iCs/>
          <w:color w:val="auto"/>
          <w:sz w:val="22"/>
          <w:szCs w:val="22"/>
          <w:lang w:val="fr-FR" w:eastAsia="en-NZ"/>
        </w:rPr>
        <w:t> </w:t>
      </w:r>
      <w:r w:rsidRPr="00312C8A">
        <w:rPr>
          <w:rFonts w:cs="Arial"/>
          <w:i/>
          <w:iCs/>
          <w:color w:val="auto"/>
          <w:sz w:val="22"/>
          <w:szCs w:val="22"/>
          <w:lang w:val="fr-FR" w:eastAsia="en-NZ"/>
        </w:rPr>
        <w:t xml:space="preserve">; </w:t>
      </w:r>
      <w:r w:rsidRPr="00312C8A">
        <w:rPr>
          <w:rFonts w:cs="Arial"/>
          <w:color w:val="auto"/>
          <w:sz w:val="22"/>
          <w:szCs w:val="22"/>
          <w:lang w:val="fr-FR" w:eastAsia="en-NZ"/>
        </w:rPr>
        <w:t>le pétrel diablotin</w:t>
      </w:r>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hasitata</w:t>
      </w:r>
      <w:proofErr w:type="spellEnd"/>
      <w:r w:rsidR="00576D67" w:rsidRPr="00312C8A">
        <w:rPr>
          <w:rFonts w:cs="Arial"/>
          <w:i/>
          <w:iCs/>
          <w:color w:val="auto"/>
          <w:sz w:val="22"/>
          <w:szCs w:val="22"/>
          <w:lang w:val="fr-FR" w:eastAsia="en-NZ"/>
        </w:rPr>
        <w:t> </w:t>
      </w:r>
      <w:r w:rsidRPr="00312C8A">
        <w:rPr>
          <w:rFonts w:cs="Arial"/>
          <w:i/>
          <w:iCs/>
          <w:color w:val="auto"/>
          <w:sz w:val="22"/>
          <w:szCs w:val="22"/>
          <w:lang w:val="fr-FR" w:eastAsia="en-NZ"/>
        </w:rPr>
        <w:t xml:space="preserve">; </w:t>
      </w:r>
      <w:r w:rsidRPr="00312C8A">
        <w:rPr>
          <w:rFonts w:cs="Arial"/>
          <w:color w:val="auto"/>
          <w:sz w:val="22"/>
          <w:szCs w:val="22"/>
          <w:lang w:val="fr-FR" w:eastAsia="en-NZ"/>
        </w:rPr>
        <w:t>le pétrel de Schlegel</w:t>
      </w:r>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incerta</w:t>
      </w:r>
      <w:proofErr w:type="spellEnd"/>
      <w:r w:rsidR="00576D67" w:rsidRPr="00312C8A">
        <w:rPr>
          <w:rFonts w:cs="Arial"/>
          <w:i/>
          <w:iCs/>
          <w:color w:val="auto"/>
          <w:sz w:val="22"/>
          <w:szCs w:val="22"/>
          <w:lang w:val="fr-FR" w:eastAsia="en-NZ"/>
        </w:rPr>
        <w:t> </w:t>
      </w:r>
      <w:r w:rsidRPr="00312C8A">
        <w:rPr>
          <w:rFonts w:cs="Arial"/>
          <w:i/>
          <w:iCs/>
          <w:color w:val="auto"/>
          <w:sz w:val="22"/>
          <w:szCs w:val="22"/>
          <w:lang w:val="fr-FR" w:eastAsia="en-NZ"/>
        </w:rPr>
        <w:t xml:space="preserve">; </w:t>
      </w:r>
      <w:r w:rsidRPr="00312C8A">
        <w:rPr>
          <w:rFonts w:cs="Arial"/>
          <w:color w:val="auto"/>
          <w:sz w:val="22"/>
          <w:szCs w:val="22"/>
          <w:lang w:val="fr-FR" w:eastAsia="en-NZ"/>
        </w:rPr>
        <w:t>le pétrel de Gould</w:t>
      </w:r>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leucoptera</w:t>
      </w:r>
      <w:proofErr w:type="spellEnd"/>
      <w:r w:rsidRPr="00312C8A">
        <w:rPr>
          <w:rFonts w:cs="Arial"/>
          <w:i/>
          <w:color w:val="auto"/>
          <w:sz w:val="22"/>
          <w:szCs w:val="22"/>
          <w:lang w:val="fr-FR" w:eastAsia="en-NZ"/>
        </w:rPr>
        <w:t xml:space="preserve"> </w:t>
      </w:r>
      <w:r w:rsidRPr="00312C8A">
        <w:rPr>
          <w:rFonts w:cs="Arial"/>
          <w:iCs/>
          <w:color w:val="auto"/>
          <w:sz w:val="22"/>
          <w:szCs w:val="22"/>
          <w:lang w:val="fr-FR" w:eastAsia="en-NZ"/>
        </w:rPr>
        <w:t>(population d</w:t>
      </w:r>
      <w:r w:rsidR="00576D67" w:rsidRPr="00312C8A">
        <w:rPr>
          <w:rFonts w:cs="Arial"/>
          <w:iCs/>
          <w:color w:val="auto"/>
          <w:sz w:val="22"/>
          <w:szCs w:val="22"/>
          <w:lang w:val="fr-FR" w:eastAsia="en-NZ"/>
        </w:rPr>
        <w:t>’</w:t>
      </w:r>
      <w:r w:rsidRPr="00312C8A">
        <w:rPr>
          <w:rFonts w:cs="Arial"/>
          <w:iCs/>
          <w:color w:val="auto"/>
          <w:sz w:val="22"/>
          <w:szCs w:val="22"/>
          <w:lang w:val="fr-FR" w:eastAsia="en-NZ"/>
        </w:rPr>
        <w:t>Australie)</w:t>
      </w:r>
      <w:r w:rsidR="00576D67" w:rsidRPr="00312C8A">
        <w:rPr>
          <w:rFonts w:cs="Arial"/>
          <w:iCs/>
          <w:color w:val="auto"/>
          <w:sz w:val="22"/>
          <w:szCs w:val="22"/>
          <w:lang w:val="fr-FR" w:eastAsia="en-NZ"/>
        </w:rPr>
        <w:t> </w:t>
      </w:r>
      <w:r w:rsidRPr="00312C8A">
        <w:rPr>
          <w:rFonts w:cs="Arial"/>
          <w:iCs/>
          <w:color w:val="auto"/>
          <w:sz w:val="22"/>
          <w:szCs w:val="22"/>
          <w:lang w:val="fr-FR" w:eastAsia="en-NZ"/>
        </w:rPr>
        <w:t>;</w:t>
      </w:r>
      <w:r w:rsidRPr="00312C8A">
        <w:rPr>
          <w:rFonts w:cs="Arial"/>
          <w:i/>
          <w:color w:val="auto"/>
          <w:sz w:val="22"/>
          <w:szCs w:val="22"/>
          <w:lang w:val="fr-FR" w:eastAsia="en-NZ"/>
        </w:rPr>
        <w:t xml:space="preserve"> </w:t>
      </w:r>
      <w:r w:rsidRPr="00312C8A">
        <w:rPr>
          <w:rFonts w:cs="Arial"/>
          <w:color w:val="auto"/>
          <w:sz w:val="22"/>
          <w:szCs w:val="22"/>
          <w:lang w:val="fr-FR" w:eastAsia="en-NZ"/>
        </w:rPr>
        <w:t>le pétrel de Gould</w:t>
      </w:r>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leucoptera</w:t>
      </w:r>
      <w:proofErr w:type="spellEnd"/>
      <w:r w:rsidRPr="00312C8A">
        <w:rPr>
          <w:rFonts w:cs="Arial"/>
          <w:i/>
          <w:iCs/>
          <w:color w:val="auto"/>
          <w:sz w:val="22"/>
          <w:szCs w:val="22"/>
          <w:lang w:val="fr-FR" w:eastAsia="en-NZ"/>
        </w:rPr>
        <w:t xml:space="preserve"> </w:t>
      </w:r>
      <w:r w:rsidRPr="00312C8A">
        <w:rPr>
          <w:rFonts w:cs="Arial"/>
          <w:color w:val="auto"/>
          <w:sz w:val="22"/>
          <w:szCs w:val="22"/>
          <w:lang w:val="fr-FR" w:eastAsia="en-NZ"/>
        </w:rPr>
        <w:t>(population de Nouvelle-Calédonie)</w:t>
      </w:r>
      <w:r w:rsidRPr="00312C8A">
        <w:rPr>
          <w:rFonts w:cs="Arial"/>
          <w:i/>
          <w:iCs/>
          <w:color w:val="auto"/>
          <w:sz w:val="22"/>
          <w:szCs w:val="22"/>
          <w:lang w:val="fr-FR" w:eastAsia="en-NZ"/>
        </w:rPr>
        <w:t xml:space="preserve">, et le </w:t>
      </w:r>
      <w:r w:rsidRPr="00312C8A">
        <w:rPr>
          <w:rFonts w:cs="Arial"/>
          <w:color w:val="auto"/>
          <w:sz w:val="22"/>
          <w:szCs w:val="22"/>
          <w:lang w:val="fr-FR" w:eastAsia="en-NZ"/>
        </w:rPr>
        <w:t>pétrel de</w:t>
      </w:r>
      <w:r w:rsidRPr="00312C8A">
        <w:rPr>
          <w:rFonts w:cs="Arial"/>
          <w:i/>
          <w:iCs/>
          <w:color w:val="auto"/>
          <w:sz w:val="22"/>
          <w:szCs w:val="22"/>
          <w:lang w:val="fr-FR" w:eastAsia="en-NZ"/>
        </w:rPr>
        <w:t xml:space="preserve"> </w:t>
      </w:r>
      <w:proofErr w:type="spellStart"/>
      <w:r w:rsidRPr="00312C8A">
        <w:rPr>
          <w:rFonts w:cs="Arial"/>
          <w:color w:val="auto"/>
          <w:sz w:val="22"/>
          <w:szCs w:val="22"/>
          <w:lang w:val="fr-FR" w:eastAsia="en-NZ"/>
        </w:rPr>
        <w:t>Stejneger</w:t>
      </w:r>
      <w:proofErr w:type="spellEnd"/>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longirostris</w:t>
      </w:r>
      <w:proofErr w:type="spellEnd"/>
      <w:r w:rsidRPr="00312C8A">
        <w:rPr>
          <w:rFonts w:cs="Arial"/>
          <w:color w:val="auto"/>
          <w:sz w:val="22"/>
          <w:szCs w:val="22"/>
          <w:lang w:val="fr-FR" w:eastAsia="en-NZ"/>
        </w:rPr>
        <w:t>)</w:t>
      </w:r>
      <w:r w:rsidRPr="00312C8A">
        <w:rPr>
          <w:rFonts w:cs="Arial"/>
          <w:i/>
          <w:iCs/>
          <w:color w:val="auto"/>
          <w:sz w:val="22"/>
          <w:szCs w:val="22"/>
          <w:lang w:val="fr-FR" w:eastAsia="en-NZ"/>
        </w:rPr>
        <w:t>.</w:t>
      </w:r>
    </w:p>
    <w:p w14:paraId="2FF75AB2" w14:textId="77777777" w:rsidR="00F152D8" w:rsidRPr="00312C8A" w:rsidRDefault="00CC0F72">
      <w:pPr>
        <w:pStyle w:val="Default"/>
        <w:numPr>
          <w:ilvl w:val="0"/>
          <w:numId w:val="11"/>
        </w:numPr>
        <w:adjustRightInd w:val="0"/>
        <w:spacing w:after="80"/>
        <w:jc w:val="both"/>
        <w:rPr>
          <w:rFonts w:cs="Arial"/>
          <w:color w:val="auto"/>
          <w:sz w:val="22"/>
          <w:szCs w:val="22"/>
          <w:lang w:val="fr-FR"/>
        </w:rPr>
      </w:pPr>
      <w:r w:rsidRPr="00312C8A">
        <w:rPr>
          <w:rFonts w:cs="Arial"/>
          <w:color w:val="auto"/>
          <w:sz w:val="22"/>
          <w:szCs w:val="22"/>
          <w:lang w:val="fr-FR" w:eastAsia="en-NZ"/>
        </w:rPr>
        <w:t>Pour deux taxons, le statut est inconnu, mais il est très probable qu</w:t>
      </w:r>
      <w:r w:rsidR="00576D67" w:rsidRPr="00312C8A">
        <w:rPr>
          <w:rFonts w:cs="Arial"/>
          <w:color w:val="auto"/>
          <w:sz w:val="22"/>
          <w:szCs w:val="22"/>
          <w:lang w:val="fr-FR" w:eastAsia="en-NZ"/>
        </w:rPr>
        <w:t>’</w:t>
      </w:r>
      <w:r w:rsidRPr="00312C8A">
        <w:rPr>
          <w:rFonts w:cs="Arial"/>
          <w:color w:val="auto"/>
          <w:sz w:val="22"/>
          <w:szCs w:val="22"/>
          <w:lang w:val="fr-FR" w:eastAsia="en-NZ"/>
        </w:rPr>
        <w:t>il soit en déclin</w:t>
      </w:r>
      <w:r w:rsidRPr="00312C8A">
        <w:rPr>
          <w:rFonts w:cs="Arial"/>
          <w:i/>
          <w:iCs/>
          <w:color w:val="auto"/>
          <w:sz w:val="22"/>
          <w:szCs w:val="22"/>
          <w:lang w:val="fr-FR" w:eastAsia="en-NZ"/>
        </w:rPr>
        <w:t xml:space="preserve"> </w:t>
      </w:r>
      <w:r w:rsidRPr="00312C8A">
        <w:rPr>
          <w:rFonts w:cs="Arial"/>
          <w:color w:val="auto"/>
          <w:sz w:val="22"/>
          <w:szCs w:val="22"/>
          <w:lang w:val="fr-FR" w:eastAsia="en-NZ"/>
        </w:rPr>
        <w:t>(</w:t>
      </w:r>
      <w:r w:rsidRPr="00312C8A">
        <w:rPr>
          <w:rFonts w:cs="Arial"/>
          <w:color w:val="auto"/>
          <w:sz w:val="22"/>
          <w:szCs w:val="22"/>
          <w:lang w:val="fr-FR"/>
        </w:rPr>
        <w:t>Pétrel du Vanuatu</w:t>
      </w:r>
      <w:r w:rsidRPr="00312C8A">
        <w:rPr>
          <w:rFonts w:cs="Arial"/>
          <w:i/>
          <w:iCs/>
          <w:color w:val="auto"/>
          <w:sz w:val="22"/>
          <w:szCs w:val="22"/>
          <w:lang w:val="fr-FR"/>
        </w:rPr>
        <w:t xml:space="preserve"> Pt. </w:t>
      </w:r>
      <w:proofErr w:type="spellStart"/>
      <w:r w:rsidRPr="00312C8A">
        <w:rPr>
          <w:rFonts w:cs="Arial"/>
          <w:i/>
          <w:iCs/>
          <w:color w:val="auto"/>
          <w:sz w:val="22"/>
          <w:szCs w:val="22"/>
          <w:lang w:val="fr-FR"/>
        </w:rPr>
        <w:t>cervicalis</w:t>
      </w:r>
      <w:proofErr w:type="spellEnd"/>
      <w:r w:rsidRPr="00312C8A">
        <w:rPr>
          <w:rFonts w:cs="Arial"/>
          <w:i/>
          <w:iCs/>
          <w:color w:val="auto"/>
          <w:sz w:val="22"/>
          <w:szCs w:val="22"/>
          <w:lang w:val="fr-FR"/>
        </w:rPr>
        <w:t xml:space="preserve"> occulta </w:t>
      </w:r>
      <w:r w:rsidRPr="00312C8A">
        <w:rPr>
          <w:rFonts w:cs="Arial"/>
          <w:color w:val="auto"/>
          <w:sz w:val="22"/>
          <w:szCs w:val="22"/>
          <w:lang w:val="fr-FR"/>
        </w:rPr>
        <w:t>et</w:t>
      </w:r>
      <w:r w:rsidRPr="00312C8A">
        <w:rPr>
          <w:rFonts w:cs="Arial"/>
          <w:i/>
          <w:iCs/>
          <w:color w:val="auto"/>
          <w:sz w:val="22"/>
          <w:szCs w:val="22"/>
          <w:lang w:val="fr-FR"/>
        </w:rPr>
        <w:t xml:space="preserve"> </w:t>
      </w:r>
      <w:r w:rsidRPr="00312C8A">
        <w:rPr>
          <w:rFonts w:cs="Arial"/>
          <w:color w:val="auto"/>
          <w:sz w:val="22"/>
          <w:szCs w:val="22"/>
          <w:lang w:val="fr-FR" w:eastAsia="en-NZ"/>
        </w:rPr>
        <w:t>Pétrel du Cap-Vert</w:t>
      </w:r>
      <w:r w:rsidRPr="00312C8A">
        <w:rPr>
          <w:rFonts w:cs="Arial"/>
          <w:i/>
          <w:iCs/>
          <w:color w:val="auto"/>
          <w:sz w:val="22"/>
          <w:szCs w:val="22"/>
          <w:lang w:val="fr-FR" w:eastAsia="en-NZ"/>
        </w:rPr>
        <w:t xml:space="preserve"> Pt. </w:t>
      </w:r>
      <w:proofErr w:type="spellStart"/>
      <w:r w:rsidRPr="00312C8A">
        <w:rPr>
          <w:rFonts w:cs="Arial"/>
          <w:i/>
          <w:iCs/>
          <w:color w:val="auto"/>
          <w:sz w:val="22"/>
          <w:szCs w:val="22"/>
          <w:lang w:val="fr-FR" w:eastAsia="en-NZ"/>
        </w:rPr>
        <w:t>feae</w:t>
      </w:r>
      <w:proofErr w:type="spellEnd"/>
      <w:r w:rsidRPr="00312C8A">
        <w:rPr>
          <w:rFonts w:cs="Arial"/>
          <w:color w:val="auto"/>
          <w:sz w:val="22"/>
          <w:szCs w:val="22"/>
          <w:lang w:val="fr-FR"/>
        </w:rPr>
        <w:t>)</w:t>
      </w:r>
      <w:r w:rsidRPr="00312C8A">
        <w:rPr>
          <w:rFonts w:cs="Arial"/>
          <w:i/>
          <w:iCs/>
          <w:color w:val="auto"/>
          <w:sz w:val="22"/>
          <w:szCs w:val="22"/>
          <w:lang w:val="fr-FR"/>
        </w:rPr>
        <w:t>.</w:t>
      </w:r>
      <w:r w:rsidRPr="00312C8A">
        <w:rPr>
          <w:rFonts w:cs="Arial"/>
          <w:color w:val="auto"/>
          <w:sz w:val="22"/>
          <w:szCs w:val="22"/>
          <w:lang w:val="fr-FR"/>
        </w:rPr>
        <w:t xml:space="preserve"> </w:t>
      </w:r>
    </w:p>
    <w:p w14:paraId="3F5F34E8" w14:textId="77777777" w:rsidR="00F152D8" w:rsidRPr="00312C8A" w:rsidRDefault="00CC0F72">
      <w:pPr>
        <w:pStyle w:val="Default"/>
        <w:numPr>
          <w:ilvl w:val="0"/>
          <w:numId w:val="11"/>
        </w:numPr>
        <w:adjustRightInd w:val="0"/>
        <w:jc w:val="both"/>
        <w:rPr>
          <w:rFonts w:cs="Arial"/>
          <w:color w:val="auto"/>
          <w:sz w:val="22"/>
          <w:szCs w:val="22"/>
          <w:lang w:val="fr-FR"/>
        </w:rPr>
      </w:pPr>
      <w:r w:rsidRPr="00312C8A">
        <w:rPr>
          <w:rFonts w:cs="Arial"/>
          <w:color w:val="auto"/>
          <w:sz w:val="22"/>
          <w:szCs w:val="22"/>
          <w:lang w:val="fr-FR"/>
        </w:rPr>
        <w:t>Les deux espèces restantes ont un statut inconnu, car les zones de reproduction n</w:t>
      </w:r>
      <w:r w:rsidR="00576D67" w:rsidRPr="00312C8A">
        <w:rPr>
          <w:rFonts w:cs="Arial"/>
          <w:color w:val="auto"/>
          <w:sz w:val="22"/>
          <w:szCs w:val="22"/>
          <w:lang w:val="fr-FR"/>
        </w:rPr>
        <w:t>’</w:t>
      </w:r>
      <w:r w:rsidRPr="00312C8A">
        <w:rPr>
          <w:rFonts w:cs="Arial"/>
          <w:color w:val="auto"/>
          <w:sz w:val="22"/>
          <w:szCs w:val="22"/>
          <w:lang w:val="fr-FR"/>
        </w:rPr>
        <w:t xml:space="preserve">ont pas encore été découvertes (pétrel de Beck </w:t>
      </w:r>
      <w:r w:rsidRPr="00312C8A">
        <w:rPr>
          <w:rFonts w:cs="Arial"/>
          <w:i/>
          <w:iCs/>
          <w:color w:val="auto"/>
          <w:sz w:val="22"/>
          <w:szCs w:val="22"/>
          <w:lang w:val="fr-FR" w:eastAsia="en-NZ"/>
        </w:rPr>
        <w:t xml:space="preserve">Ps. </w:t>
      </w:r>
      <w:proofErr w:type="spellStart"/>
      <w:r w:rsidRPr="00312C8A">
        <w:rPr>
          <w:rFonts w:cs="Arial"/>
          <w:i/>
          <w:iCs/>
          <w:color w:val="auto"/>
          <w:sz w:val="22"/>
          <w:szCs w:val="22"/>
          <w:lang w:val="fr-FR" w:eastAsia="en-NZ"/>
        </w:rPr>
        <w:t>becki</w:t>
      </w:r>
      <w:proofErr w:type="spellEnd"/>
      <w:r w:rsidRPr="00312C8A">
        <w:rPr>
          <w:rFonts w:cs="Arial"/>
          <w:color w:val="auto"/>
          <w:sz w:val="22"/>
          <w:szCs w:val="22"/>
          <w:lang w:val="fr-FR"/>
        </w:rPr>
        <w:t xml:space="preserve"> et pétrel des Fidji </w:t>
      </w:r>
      <w:r w:rsidRPr="00312C8A">
        <w:rPr>
          <w:rFonts w:cs="Arial"/>
          <w:i/>
          <w:iCs/>
          <w:color w:val="auto"/>
          <w:sz w:val="22"/>
          <w:szCs w:val="22"/>
          <w:lang w:val="fr-FR" w:eastAsia="en-NZ"/>
        </w:rPr>
        <w:t xml:space="preserve">Ps. </w:t>
      </w:r>
      <w:proofErr w:type="spellStart"/>
      <w:r w:rsidRPr="00312C8A">
        <w:rPr>
          <w:rFonts w:cs="Arial"/>
          <w:i/>
          <w:iCs/>
          <w:color w:val="auto"/>
          <w:sz w:val="22"/>
          <w:szCs w:val="22"/>
          <w:lang w:val="fr-FR" w:eastAsia="en-NZ"/>
        </w:rPr>
        <w:t>macgillivrayi</w:t>
      </w:r>
      <w:proofErr w:type="spellEnd"/>
      <w:r w:rsidRPr="00312C8A">
        <w:rPr>
          <w:rFonts w:cs="Arial"/>
          <w:color w:val="auto"/>
          <w:sz w:val="22"/>
          <w:szCs w:val="22"/>
          <w:lang w:val="fr-FR"/>
        </w:rPr>
        <w:t>).</w:t>
      </w:r>
    </w:p>
    <w:p w14:paraId="427D84BE" w14:textId="77777777" w:rsidR="00F152D8" w:rsidRPr="00312C8A" w:rsidRDefault="00F152D8">
      <w:pPr>
        <w:pStyle w:val="Default"/>
        <w:adjustRightInd w:val="0"/>
        <w:rPr>
          <w:rFonts w:cs="Arial"/>
          <w:color w:val="auto"/>
          <w:sz w:val="22"/>
          <w:szCs w:val="22"/>
          <w:lang w:val="fr-FR"/>
        </w:rPr>
      </w:pPr>
    </w:p>
    <w:p w14:paraId="645A4C68"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4.3</w:t>
      </w:r>
      <w:r w:rsidRPr="00312C8A">
        <w:rPr>
          <w:rFonts w:ascii="Arial" w:hAnsi="Arial" w:cs="Arial"/>
          <w:lang w:val="fr-FR"/>
        </w:rPr>
        <w:tab/>
        <w:t>Habitat (brève description et tendances)</w:t>
      </w:r>
    </w:p>
    <w:p w14:paraId="77321462" w14:textId="77777777" w:rsidR="00F152D8" w:rsidRPr="00312C8A" w:rsidRDefault="00F152D8">
      <w:pPr>
        <w:pStyle w:val="Default"/>
        <w:adjustRightInd w:val="0"/>
        <w:rPr>
          <w:rFonts w:cs="Arial"/>
          <w:color w:val="auto"/>
          <w:sz w:val="22"/>
          <w:szCs w:val="22"/>
          <w:lang w:val="fr-FR"/>
        </w:rPr>
      </w:pPr>
    </w:p>
    <w:p w14:paraId="5744F54D"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 xml:space="preserve">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se reproduisent dans divers types d</w:t>
      </w:r>
      <w:r w:rsidR="00576D67" w:rsidRPr="00312C8A">
        <w:rPr>
          <w:rFonts w:cs="Arial"/>
          <w:color w:val="auto"/>
          <w:sz w:val="22"/>
          <w:szCs w:val="22"/>
          <w:lang w:val="fr-FR"/>
        </w:rPr>
        <w:t>’</w:t>
      </w:r>
      <w:r w:rsidRPr="00312C8A">
        <w:rPr>
          <w:rFonts w:cs="Arial"/>
          <w:color w:val="auto"/>
          <w:sz w:val="22"/>
          <w:szCs w:val="22"/>
          <w:lang w:val="fr-FR"/>
        </w:rPr>
        <w:t>habitats, le plus souvent à proximité de la mer. Cependant, dans le passé, certaines espèces comme le pétrel de Cook nichaient bien à l</w:t>
      </w:r>
      <w:r w:rsidR="00576D67" w:rsidRPr="00312C8A">
        <w:rPr>
          <w:rFonts w:cs="Arial"/>
          <w:color w:val="auto"/>
          <w:sz w:val="22"/>
          <w:szCs w:val="22"/>
          <w:lang w:val="fr-FR"/>
        </w:rPr>
        <w:t>’</w:t>
      </w:r>
      <w:r w:rsidRPr="00312C8A">
        <w:rPr>
          <w:rFonts w:cs="Arial"/>
          <w:color w:val="auto"/>
          <w:sz w:val="22"/>
          <w:szCs w:val="22"/>
          <w:lang w:val="fr-FR"/>
        </w:rPr>
        <w:t>intérieur des terres, jusqu</w:t>
      </w:r>
      <w:r w:rsidR="00576D67" w:rsidRPr="00312C8A">
        <w:rPr>
          <w:rFonts w:cs="Arial"/>
          <w:color w:val="auto"/>
          <w:sz w:val="22"/>
          <w:szCs w:val="22"/>
          <w:lang w:val="fr-FR"/>
        </w:rPr>
        <w:t>’</w:t>
      </w:r>
      <w:r w:rsidRPr="00312C8A">
        <w:rPr>
          <w:rFonts w:cs="Arial"/>
          <w:color w:val="auto"/>
          <w:sz w:val="22"/>
          <w:szCs w:val="22"/>
          <w:lang w:val="fr-FR"/>
        </w:rPr>
        <w:t>à 40</w:t>
      </w:r>
      <w:r w:rsidR="00576D67" w:rsidRPr="00312C8A">
        <w:rPr>
          <w:rFonts w:cs="Arial"/>
          <w:color w:val="auto"/>
          <w:sz w:val="22"/>
          <w:szCs w:val="22"/>
          <w:lang w:val="fr-FR"/>
        </w:rPr>
        <w:t> </w:t>
      </w:r>
      <w:r w:rsidRPr="00312C8A">
        <w:rPr>
          <w:rFonts w:cs="Arial"/>
          <w:color w:val="auto"/>
          <w:sz w:val="22"/>
          <w:szCs w:val="22"/>
          <w:lang w:val="fr-FR"/>
        </w:rPr>
        <w:t>km de la côte sur des chaînes de montagnes intérieures (</w:t>
      </w:r>
      <w:proofErr w:type="spellStart"/>
      <w:r w:rsidRPr="00312C8A">
        <w:rPr>
          <w:rFonts w:cs="Arial"/>
          <w:color w:val="auto"/>
          <w:sz w:val="22"/>
          <w:szCs w:val="22"/>
          <w:lang w:val="fr-FR"/>
        </w:rPr>
        <w:t>Imber</w:t>
      </w:r>
      <w:proofErr w:type="spellEnd"/>
      <w:r w:rsidRPr="00312C8A">
        <w:rPr>
          <w:rFonts w:cs="Arial"/>
          <w:color w:val="auto"/>
          <w:sz w:val="22"/>
          <w:szCs w:val="22"/>
          <w:lang w:val="fr-FR"/>
        </w:rPr>
        <w:t xml:space="preserve"> et al., 2003), et aujourd</w:t>
      </w:r>
      <w:r w:rsidR="00576D67" w:rsidRPr="00312C8A">
        <w:rPr>
          <w:rFonts w:cs="Arial"/>
          <w:color w:val="auto"/>
          <w:sz w:val="22"/>
          <w:szCs w:val="22"/>
          <w:lang w:val="fr-FR"/>
        </w:rPr>
        <w:t>’</w:t>
      </w:r>
      <w:r w:rsidRPr="00312C8A">
        <w:rPr>
          <w:rFonts w:cs="Arial"/>
          <w:color w:val="auto"/>
          <w:sz w:val="22"/>
          <w:szCs w:val="22"/>
          <w:lang w:val="fr-FR"/>
        </w:rPr>
        <w:t>hui, les pétrels de Nouvelle-Calédonie nichent encore bien à l</w:t>
      </w:r>
      <w:r w:rsidR="00576D67" w:rsidRPr="00312C8A">
        <w:rPr>
          <w:rFonts w:cs="Arial"/>
          <w:color w:val="auto"/>
          <w:sz w:val="22"/>
          <w:szCs w:val="22"/>
          <w:lang w:val="fr-FR"/>
        </w:rPr>
        <w:t>’</w:t>
      </w:r>
      <w:r w:rsidRPr="00312C8A">
        <w:rPr>
          <w:rFonts w:cs="Arial"/>
          <w:color w:val="auto"/>
          <w:sz w:val="22"/>
          <w:szCs w:val="22"/>
          <w:lang w:val="fr-FR"/>
        </w:rPr>
        <w:t>intérieur des terres sur des chaînes de montagnes (</w:t>
      </w:r>
      <w:proofErr w:type="spellStart"/>
      <w:r w:rsidRPr="00312C8A">
        <w:rPr>
          <w:rFonts w:cs="Arial"/>
          <w:color w:val="auto"/>
          <w:sz w:val="22"/>
          <w:szCs w:val="22"/>
          <w:lang w:val="fr-FR"/>
        </w:rPr>
        <w:t>Bretagnolle</w:t>
      </w:r>
      <w:proofErr w:type="spellEnd"/>
      <w:r w:rsidRPr="00312C8A">
        <w:rPr>
          <w:rFonts w:cs="Arial"/>
          <w:color w:val="auto"/>
          <w:sz w:val="22"/>
          <w:szCs w:val="22"/>
          <w:lang w:val="fr-FR"/>
        </w:rPr>
        <w:t xml:space="preserve"> et al., 2021). Toutes les espèces de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nichent au sol et ne peuvent pas décoller rapidement en raison de leurs longues ailes étroites. Cela les rend très vulnérables aux attaques des prédateurs mammifères et des espèces aviaires telles que les skuas, les goélands, les rapaces et les hiboux. Il s</w:t>
      </w:r>
      <w:r w:rsidR="00576D67" w:rsidRPr="00312C8A">
        <w:rPr>
          <w:rFonts w:cs="Arial"/>
          <w:color w:val="auto"/>
          <w:sz w:val="22"/>
          <w:szCs w:val="22"/>
          <w:lang w:val="fr-FR"/>
        </w:rPr>
        <w:t>’</w:t>
      </w:r>
      <w:r w:rsidRPr="00312C8A">
        <w:rPr>
          <w:rFonts w:cs="Arial"/>
          <w:color w:val="auto"/>
          <w:sz w:val="22"/>
          <w:szCs w:val="22"/>
          <w:lang w:val="fr-FR"/>
        </w:rPr>
        <w:t>agit d</w:t>
      </w:r>
      <w:r w:rsidR="00576D67" w:rsidRPr="00312C8A">
        <w:rPr>
          <w:rFonts w:cs="Arial"/>
          <w:color w:val="auto"/>
          <w:sz w:val="22"/>
          <w:szCs w:val="22"/>
          <w:lang w:val="fr-FR"/>
        </w:rPr>
        <w:t>’</w:t>
      </w:r>
      <w:r w:rsidRPr="00312C8A">
        <w:rPr>
          <w:rFonts w:cs="Arial"/>
          <w:color w:val="auto"/>
          <w:sz w:val="22"/>
          <w:szCs w:val="22"/>
          <w:lang w:val="fr-FR"/>
        </w:rPr>
        <w:t xml:space="preserve">une vulnérabilité à laquelle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se sont adaptés en vivant dans des écosystèmes insulaires dépourvus de prédateurs mammifères terrestres. Pour éviter les prédateurs aviaires, ils ont développé des mécanismes de défense tels que l</w:t>
      </w:r>
      <w:r w:rsidR="00576D67" w:rsidRPr="00312C8A">
        <w:rPr>
          <w:rFonts w:cs="Arial"/>
          <w:color w:val="auto"/>
          <w:sz w:val="22"/>
          <w:szCs w:val="22"/>
          <w:lang w:val="fr-FR"/>
        </w:rPr>
        <w:t>’</w:t>
      </w:r>
      <w:r w:rsidRPr="00312C8A">
        <w:rPr>
          <w:rFonts w:cs="Arial"/>
          <w:color w:val="auto"/>
          <w:sz w:val="22"/>
          <w:szCs w:val="22"/>
          <w:lang w:val="fr-FR"/>
        </w:rPr>
        <w:t>activité nocturne au-dessus des colonies, la nidification sur les corniches des falaises et l</w:t>
      </w:r>
      <w:r w:rsidR="00576D67" w:rsidRPr="00312C8A">
        <w:rPr>
          <w:rFonts w:cs="Arial"/>
          <w:color w:val="auto"/>
          <w:sz w:val="22"/>
          <w:szCs w:val="22"/>
          <w:lang w:val="fr-FR"/>
        </w:rPr>
        <w:t>’</w:t>
      </w:r>
      <w:r w:rsidRPr="00312C8A">
        <w:rPr>
          <w:rFonts w:cs="Arial"/>
          <w:color w:val="auto"/>
          <w:sz w:val="22"/>
          <w:szCs w:val="22"/>
          <w:lang w:val="fr-FR"/>
        </w:rPr>
        <w:t>occupation de terriers ou de crevasses naturelles sous les rochers afin d</w:t>
      </w:r>
      <w:r w:rsidR="00576D67" w:rsidRPr="00312C8A">
        <w:rPr>
          <w:rFonts w:cs="Arial"/>
          <w:color w:val="auto"/>
          <w:sz w:val="22"/>
          <w:szCs w:val="22"/>
          <w:lang w:val="fr-FR"/>
        </w:rPr>
        <w:t>’</w:t>
      </w:r>
      <w:r w:rsidRPr="00312C8A">
        <w:rPr>
          <w:rFonts w:cs="Arial"/>
          <w:color w:val="auto"/>
          <w:sz w:val="22"/>
          <w:szCs w:val="22"/>
          <w:lang w:val="fr-FR"/>
        </w:rPr>
        <w:t>empêcher les oiseaux prédateurs d</w:t>
      </w:r>
      <w:r w:rsidR="00576D67" w:rsidRPr="00312C8A">
        <w:rPr>
          <w:rFonts w:cs="Arial"/>
          <w:color w:val="auto"/>
          <w:sz w:val="22"/>
          <w:szCs w:val="22"/>
          <w:lang w:val="fr-FR"/>
        </w:rPr>
        <w:t>’</w:t>
      </w:r>
      <w:r w:rsidRPr="00312C8A">
        <w:rPr>
          <w:rFonts w:cs="Arial"/>
          <w:color w:val="auto"/>
          <w:sz w:val="22"/>
          <w:szCs w:val="22"/>
          <w:lang w:val="fr-FR"/>
        </w:rPr>
        <w:t>accéder à leurs nids. Les oiseaux peuvent se reproduire dans un habitat ouvert, sous un couvert herbeux ou sur des sols nus exposés, parmi des rochers ou des pierres, sous des fougères, des arbustes et des arbres. Elles préfèrent les sols bien drainés qui ne s</w:t>
      </w:r>
      <w:r w:rsidR="00576D67" w:rsidRPr="00312C8A">
        <w:rPr>
          <w:rFonts w:cs="Arial"/>
          <w:color w:val="auto"/>
          <w:sz w:val="22"/>
          <w:szCs w:val="22"/>
          <w:lang w:val="fr-FR"/>
        </w:rPr>
        <w:t>’</w:t>
      </w:r>
      <w:r w:rsidRPr="00312C8A">
        <w:rPr>
          <w:rFonts w:cs="Arial"/>
          <w:color w:val="auto"/>
          <w:sz w:val="22"/>
          <w:szCs w:val="22"/>
          <w:lang w:val="fr-FR"/>
        </w:rPr>
        <w:t>inondent pas facilement, mais elles peuvent utiliser des sols argileux, des sols sablonneux, des sols tourbeux ou des sols limoneux friables. Les oiseaux creusent des terriers sous les arbres, parmi les racines, brisant les plus petites d</w:t>
      </w:r>
      <w:r w:rsidR="00576D67" w:rsidRPr="00312C8A">
        <w:rPr>
          <w:rFonts w:cs="Arial"/>
          <w:color w:val="auto"/>
          <w:sz w:val="22"/>
          <w:szCs w:val="22"/>
          <w:lang w:val="fr-FR"/>
        </w:rPr>
        <w:t>’</w:t>
      </w:r>
      <w:r w:rsidRPr="00312C8A">
        <w:rPr>
          <w:rFonts w:cs="Arial"/>
          <w:color w:val="auto"/>
          <w:sz w:val="22"/>
          <w:szCs w:val="22"/>
          <w:lang w:val="fr-FR"/>
        </w:rPr>
        <w:t>entre elles avec leurs becs tranchants. En raison du risque d</w:t>
      </w:r>
      <w:r w:rsidR="00576D67" w:rsidRPr="00312C8A">
        <w:rPr>
          <w:rFonts w:cs="Arial"/>
          <w:color w:val="auto"/>
          <w:sz w:val="22"/>
          <w:szCs w:val="22"/>
          <w:lang w:val="fr-FR"/>
        </w:rPr>
        <w:t>’</w:t>
      </w:r>
      <w:r w:rsidRPr="00312C8A">
        <w:rPr>
          <w:rFonts w:cs="Arial"/>
          <w:color w:val="auto"/>
          <w:sz w:val="22"/>
          <w:szCs w:val="22"/>
          <w:lang w:val="fr-FR"/>
        </w:rPr>
        <w:t>enchevêtrement, ils évitent souvent les monocultures forestières avec des canopées densément ramifiées ou des types de sol avec une couverture racinaire dense, des fourrés de lianes, ou des rochers abondants qui sont difficiles à pénétrer. Certaines espèces nichent sur des atolls de faible altitude, sur le sable ou sous des arbustes bas au niveau de la mer. D</w:t>
      </w:r>
      <w:r w:rsidR="00576D67" w:rsidRPr="00312C8A">
        <w:rPr>
          <w:rFonts w:cs="Arial"/>
          <w:color w:val="auto"/>
          <w:sz w:val="22"/>
          <w:szCs w:val="22"/>
          <w:lang w:val="fr-FR"/>
        </w:rPr>
        <w:t>’</w:t>
      </w:r>
      <w:r w:rsidRPr="00312C8A">
        <w:rPr>
          <w:rFonts w:cs="Arial"/>
          <w:color w:val="auto"/>
          <w:sz w:val="22"/>
          <w:szCs w:val="22"/>
          <w:lang w:val="fr-FR"/>
        </w:rPr>
        <w:t>autres nichent sur ou au-dessus des falaises côtières, dans des terriers ou sur des corniches, généralement à l</w:t>
      </w:r>
      <w:r w:rsidR="00576D67" w:rsidRPr="00312C8A">
        <w:rPr>
          <w:rFonts w:cs="Arial"/>
          <w:color w:val="auto"/>
          <w:sz w:val="22"/>
          <w:szCs w:val="22"/>
          <w:lang w:val="fr-FR"/>
        </w:rPr>
        <w:t>’</w:t>
      </w:r>
      <w:r w:rsidRPr="00312C8A">
        <w:rPr>
          <w:rFonts w:cs="Arial"/>
          <w:color w:val="auto"/>
          <w:sz w:val="22"/>
          <w:szCs w:val="22"/>
          <w:lang w:val="fr-FR"/>
        </w:rPr>
        <w:t>abri d</w:t>
      </w:r>
      <w:r w:rsidR="00576D67" w:rsidRPr="00312C8A">
        <w:rPr>
          <w:rFonts w:cs="Arial"/>
          <w:color w:val="auto"/>
          <w:sz w:val="22"/>
          <w:szCs w:val="22"/>
          <w:lang w:val="fr-FR"/>
        </w:rPr>
        <w:t>’</w:t>
      </w:r>
      <w:r w:rsidRPr="00312C8A">
        <w:rPr>
          <w:rFonts w:cs="Arial"/>
          <w:color w:val="auto"/>
          <w:sz w:val="22"/>
          <w:szCs w:val="22"/>
          <w:lang w:val="fr-FR"/>
        </w:rPr>
        <w:t>arbres ou d</w:t>
      </w:r>
      <w:r w:rsidR="00576D67" w:rsidRPr="00312C8A">
        <w:rPr>
          <w:rFonts w:cs="Arial"/>
          <w:color w:val="auto"/>
          <w:sz w:val="22"/>
          <w:szCs w:val="22"/>
          <w:lang w:val="fr-FR"/>
        </w:rPr>
        <w:t>’</w:t>
      </w:r>
      <w:r w:rsidRPr="00312C8A">
        <w:rPr>
          <w:rFonts w:cs="Arial"/>
          <w:color w:val="auto"/>
          <w:sz w:val="22"/>
          <w:szCs w:val="22"/>
          <w:lang w:val="fr-FR"/>
        </w:rPr>
        <w:t>arbustes. Les espèces qui nichent au sommet des montagnes nichent souvent dans des zones rocheuses où elles peuvent utiliser les crevasses naturelles.</w:t>
      </w:r>
    </w:p>
    <w:p w14:paraId="4D2C354D"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lastRenderedPageBreak/>
        <w:t>Il existe des espèces qui vivent à l</w:t>
      </w:r>
      <w:r w:rsidR="00576D67" w:rsidRPr="00312C8A">
        <w:rPr>
          <w:rFonts w:cs="Arial"/>
          <w:color w:val="auto"/>
          <w:sz w:val="22"/>
          <w:szCs w:val="22"/>
          <w:lang w:val="fr-FR"/>
        </w:rPr>
        <w:t>’</w:t>
      </w:r>
      <w:r w:rsidRPr="00312C8A">
        <w:rPr>
          <w:rFonts w:cs="Arial"/>
          <w:color w:val="auto"/>
          <w:sz w:val="22"/>
          <w:szCs w:val="22"/>
          <w:lang w:val="fr-FR"/>
        </w:rPr>
        <w:t>intérieur des terres sur les îles océaniques et qui nichent sous des forêts plus hautes et parmi les fougères le long des cours d</w:t>
      </w:r>
      <w:r w:rsidR="00576D67" w:rsidRPr="00312C8A">
        <w:rPr>
          <w:rFonts w:cs="Arial"/>
          <w:color w:val="auto"/>
          <w:sz w:val="22"/>
          <w:szCs w:val="22"/>
          <w:lang w:val="fr-FR"/>
        </w:rPr>
        <w:t>’</w:t>
      </w:r>
      <w:r w:rsidRPr="00312C8A">
        <w:rPr>
          <w:rFonts w:cs="Arial"/>
          <w:color w:val="auto"/>
          <w:sz w:val="22"/>
          <w:szCs w:val="22"/>
          <w:lang w:val="fr-FR"/>
        </w:rPr>
        <w:t>eau et sur les crêtes à l</w:t>
      </w:r>
      <w:r w:rsidR="00576D67" w:rsidRPr="00312C8A">
        <w:rPr>
          <w:rFonts w:cs="Arial"/>
          <w:color w:val="auto"/>
          <w:sz w:val="22"/>
          <w:szCs w:val="22"/>
          <w:lang w:val="fr-FR"/>
        </w:rPr>
        <w:t>’</w:t>
      </w:r>
      <w:r w:rsidRPr="00312C8A">
        <w:rPr>
          <w:rFonts w:cs="Arial"/>
          <w:color w:val="auto"/>
          <w:sz w:val="22"/>
          <w:szCs w:val="22"/>
          <w:lang w:val="fr-FR"/>
        </w:rPr>
        <w:t>intérieur des terres. Ces espèces ont appris à grimper aux arbres pour atteindre les branches extérieures ou à grimper dans la canopée pour partir. D</w:t>
      </w:r>
      <w:r w:rsidR="00576D67" w:rsidRPr="00312C8A">
        <w:rPr>
          <w:rFonts w:cs="Arial"/>
          <w:color w:val="auto"/>
          <w:sz w:val="22"/>
          <w:szCs w:val="22"/>
          <w:lang w:val="fr-FR"/>
        </w:rPr>
        <w:t>’</w:t>
      </w:r>
      <w:r w:rsidRPr="00312C8A">
        <w:rPr>
          <w:rFonts w:cs="Arial"/>
          <w:color w:val="auto"/>
          <w:sz w:val="22"/>
          <w:szCs w:val="22"/>
          <w:lang w:val="fr-FR"/>
        </w:rPr>
        <w:t>autres espèces repèrent de grands arbres émergents dans les trouées de la canopée ou autour des falaises rocheuses dégagées pour nicher très près d</w:t>
      </w:r>
      <w:r w:rsidR="00576D67" w:rsidRPr="00312C8A">
        <w:rPr>
          <w:rFonts w:cs="Arial"/>
          <w:color w:val="auto"/>
          <w:sz w:val="22"/>
          <w:szCs w:val="22"/>
          <w:lang w:val="fr-FR"/>
        </w:rPr>
        <w:t>’</w:t>
      </w:r>
      <w:r w:rsidRPr="00312C8A">
        <w:rPr>
          <w:rFonts w:cs="Arial"/>
          <w:color w:val="auto"/>
          <w:sz w:val="22"/>
          <w:szCs w:val="22"/>
          <w:lang w:val="fr-FR"/>
        </w:rPr>
        <w:t>endroits où il est facile de décoller. Les oiseaux nichent également à l</w:t>
      </w:r>
      <w:r w:rsidR="00576D67" w:rsidRPr="00312C8A">
        <w:rPr>
          <w:rFonts w:cs="Arial"/>
          <w:color w:val="auto"/>
          <w:sz w:val="22"/>
          <w:szCs w:val="22"/>
          <w:lang w:val="fr-FR"/>
        </w:rPr>
        <w:t>’</w:t>
      </w:r>
      <w:r w:rsidRPr="00312C8A">
        <w:rPr>
          <w:rFonts w:cs="Arial"/>
          <w:color w:val="auto"/>
          <w:sz w:val="22"/>
          <w:szCs w:val="22"/>
          <w:lang w:val="fr-FR"/>
        </w:rPr>
        <w:t>intérieur des terres, sur des terrains montagneux, des falaises, des pentes abruptes ou parmi des champs de blocs volcaniques. Le choix des sites de nidification est relativement vaste et a pour objectif de protéger le poussin pendant que l</w:t>
      </w:r>
      <w:r w:rsidR="00576D67" w:rsidRPr="00312C8A">
        <w:rPr>
          <w:rFonts w:cs="Arial"/>
          <w:color w:val="auto"/>
          <w:sz w:val="22"/>
          <w:szCs w:val="22"/>
          <w:lang w:val="fr-FR"/>
        </w:rPr>
        <w:t>’</w:t>
      </w:r>
      <w:r w:rsidRPr="00312C8A">
        <w:rPr>
          <w:rFonts w:cs="Arial"/>
          <w:color w:val="auto"/>
          <w:sz w:val="22"/>
          <w:szCs w:val="22"/>
          <w:lang w:val="fr-FR"/>
        </w:rPr>
        <w:t>adulte est en mer. Les poussins de la plupart des espèces peuvent se thermoréguler dans les 24 heures suivant l</w:t>
      </w:r>
      <w:r w:rsidR="00576D67" w:rsidRPr="00312C8A">
        <w:rPr>
          <w:rFonts w:cs="Arial"/>
          <w:color w:val="auto"/>
          <w:sz w:val="22"/>
          <w:szCs w:val="22"/>
          <w:lang w:val="fr-FR"/>
        </w:rPr>
        <w:t>’</w:t>
      </w:r>
      <w:r w:rsidRPr="00312C8A">
        <w:rPr>
          <w:rFonts w:cs="Arial"/>
          <w:color w:val="auto"/>
          <w:sz w:val="22"/>
          <w:szCs w:val="22"/>
          <w:lang w:val="fr-FR"/>
        </w:rPr>
        <w:t>éclosion et possèdent une couverture dense de plumes duveteuses (</w:t>
      </w:r>
      <w:proofErr w:type="spellStart"/>
      <w:r w:rsidRPr="00312C8A">
        <w:rPr>
          <w:rFonts w:cs="Arial"/>
          <w:color w:val="auto"/>
          <w:sz w:val="22"/>
          <w:szCs w:val="22"/>
          <w:lang w:val="fr-FR"/>
        </w:rPr>
        <w:t>Warham</w:t>
      </w:r>
      <w:proofErr w:type="spellEnd"/>
      <w:r w:rsidRPr="00312C8A">
        <w:rPr>
          <w:rFonts w:cs="Arial"/>
          <w:color w:val="auto"/>
          <w:sz w:val="22"/>
          <w:szCs w:val="22"/>
          <w:lang w:val="fr-FR"/>
        </w:rPr>
        <w:t xml:space="preserve">, 1996). Après une phase initiale de garde parentale qui peut durer de 12 heures à plusieurs jours, les poussins restent tranquillement sur le rivage en attendant les visites occasionnelles des parents, qui peuvent varier de toutes les nuits à toutes les </w:t>
      </w:r>
      <w:r w:rsidRPr="00312C8A">
        <w:rPr>
          <w:rFonts w:cs="Arial"/>
          <w:sz w:val="22"/>
          <w:szCs w:val="22"/>
          <w:lang w:val="fr-FR"/>
        </w:rPr>
        <w:t>1 à 2</w:t>
      </w:r>
      <w:r w:rsidRPr="00312C8A">
        <w:rPr>
          <w:rFonts w:cs="Arial"/>
          <w:color w:val="auto"/>
          <w:sz w:val="22"/>
          <w:szCs w:val="22"/>
          <w:lang w:val="fr-FR"/>
        </w:rPr>
        <w:t xml:space="preserve"> semaines. La plupart des espèces nécessitent au moins </w:t>
      </w:r>
      <w:r w:rsidRPr="00312C8A">
        <w:rPr>
          <w:rFonts w:cs="Arial"/>
          <w:sz w:val="22"/>
          <w:szCs w:val="22"/>
          <w:lang w:val="fr-FR"/>
        </w:rPr>
        <w:t>2,5 à 4</w:t>
      </w:r>
      <w:r w:rsidRPr="00312C8A">
        <w:rPr>
          <w:rFonts w:cs="Arial"/>
          <w:color w:val="auto"/>
          <w:sz w:val="22"/>
          <w:szCs w:val="22"/>
          <w:lang w:val="fr-FR"/>
        </w:rPr>
        <w:t xml:space="preserve"> mois pour élever leur unique poisson. Le fait d</w:t>
      </w:r>
      <w:r w:rsidR="00576D67" w:rsidRPr="00312C8A">
        <w:rPr>
          <w:rFonts w:cs="Arial"/>
          <w:color w:val="auto"/>
          <w:sz w:val="22"/>
          <w:szCs w:val="22"/>
          <w:lang w:val="fr-FR"/>
        </w:rPr>
        <w:t>’</w:t>
      </w:r>
      <w:r w:rsidRPr="00312C8A">
        <w:rPr>
          <w:rFonts w:cs="Arial"/>
          <w:color w:val="auto"/>
          <w:sz w:val="22"/>
          <w:szCs w:val="22"/>
          <w:lang w:val="fr-FR"/>
        </w:rPr>
        <w:t xml:space="preserve">être laissé seul dans la colonie représente la période de vulnérabilité la plus critique pour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conséquence de leur nidification dans des endroits isolés et dépourvus de mammifères.</w:t>
      </w:r>
    </w:p>
    <w:p w14:paraId="34059C92" w14:textId="77777777" w:rsidR="00F152D8" w:rsidRPr="00312C8A" w:rsidRDefault="00F152D8">
      <w:pPr>
        <w:pStyle w:val="Default"/>
        <w:jc w:val="both"/>
        <w:rPr>
          <w:rFonts w:cs="Arial"/>
          <w:color w:val="auto"/>
          <w:sz w:val="22"/>
          <w:szCs w:val="22"/>
          <w:lang w:val="fr-FR"/>
        </w:rPr>
      </w:pPr>
    </w:p>
    <w:p w14:paraId="56545F76" w14:textId="77777777" w:rsidR="00F152D8" w:rsidRPr="00312C8A" w:rsidRDefault="00CC0F72">
      <w:pPr>
        <w:spacing w:after="0"/>
        <w:jc w:val="both"/>
        <w:rPr>
          <w:rFonts w:ascii="Arial" w:eastAsia="Times New Roman" w:hAnsi="Arial" w:cs="Arial"/>
          <w:lang w:val="fr-FR" w:eastAsia="en-NZ"/>
        </w:rPr>
      </w:pPr>
      <w:r w:rsidRPr="00312C8A">
        <w:rPr>
          <w:rFonts w:ascii="Arial" w:eastAsia="Times New Roman" w:hAnsi="Arial" w:cs="Arial"/>
          <w:lang w:val="fr-FR" w:eastAsia="en-NZ"/>
        </w:rPr>
        <w:t xml:space="preserve">Tous les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sont extrêmement pélagiques, passant la majeure partie de leur temps en mer tout au long de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année. Les oiseaux peuvent chercher leur nourriture plus près des colonies pendant les phases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incubation et de nourrissage des poussins, mais ils se nourrissent généralement à des centaines de kilomètres du nid. Certaines espèces forment des radeaux à proximité des colonies avant de s</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envoler vers le rivage la nuit (par exemple, les pétrels diablotins, le pétrel de </w:t>
      </w:r>
      <w:proofErr w:type="spellStart"/>
      <w:r w:rsidRPr="00312C8A">
        <w:rPr>
          <w:rFonts w:ascii="Arial" w:eastAsia="Times New Roman" w:hAnsi="Arial" w:cs="Arial"/>
          <w:lang w:val="fr-FR" w:eastAsia="en-NZ"/>
        </w:rPr>
        <w:t>Stejneger</w:t>
      </w:r>
      <w:proofErr w:type="spellEnd"/>
      <w:r w:rsidR="00576D67" w:rsidRPr="00312C8A">
        <w:rPr>
          <w:rFonts w:ascii="Arial" w:eastAsia="Times New Roman" w:hAnsi="Arial" w:cs="Arial"/>
          <w:lang w:val="fr-FR" w:eastAsia="en-NZ"/>
        </w:rPr>
        <w:t> </w:t>
      </w:r>
      <w:r w:rsidRPr="00312C8A">
        <w:rPr>
          <w:rFonts w:ascii="Arial" w:eastAsia="Times New Roman" w:hAnsi="Arial" w:cs="Arial"/>
          <w:lang w:val="fr-FR" w:eastAsia="en-NZ"/>
        </w:rPr>
        <w:t xml:space="preserve">; </w:t>
      </w:r>
      <w:proofErr w:type="spellStart"/>
      <w:r w:rsidRPr="00312C8A">
        <w:rPr>
          <w:rFonts w:ascii="Arial" w:eastAsia="Times New Roman" w:hAnsi="Arial" w:cs="Arial"/>
          <w:lang w:val="fr-FR" w:eastAsia="en-NZ"/>
        </w:rPr>
        <w:t>Shirihai</w:t>
      </w:r>
      <w:proofErr w:type="spellEnd"/>
      <w:r w:rsidRPr="00312C8A">
        <w:rPr>
          <w:rFonts w:ascii="Arial" w:eastAsia="Times New Roman" w:hAnsi="Arial" w:cs="Arial"/>
          <w:lang w:val="fr-FR" w:eastAsia="en-NZ"/>
        </w:rPr>
        <w:t xml:space="preserve"> et al., 2010, 2015). Lorsqu</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ils sont en mer, les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utilisent les régimes de vents dominants pour optimiser leurs performances de vol, en profitant des vents arrière ou des vents latéraux afin de gagner en vitesse et de parcourir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immenses distances (Clay et al., 2023 ; Ventura et al., 2020). De nombreux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se nourrissent la nuit dans leurs habitats en eaux profondes, s</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attaquant à des proies qui migrent verticalement dans ces eaux (</w:t>
      </w:r>
      <w:proofErr w:type="spellStart"/>
      <w:r w:rsidRPr="00312C8A">
        <w:rPr>
          <w:rFonts w:ascii="Arial" w:eastAsia="Times New Roman" w:hAnsi="Arial" w:cs="Arial"/>
          <w:lang w:val="fr-FR" w:eastAsia="en-NZ"/>
        </w:rPr>
        <w:t>Rayner</w:t>
      </w:r>
      <w:proofErr w:type="spellEnd"/>
      <w:r w:rsidRPr="00312C8A">
        <w:rPr>
          <w:rFonts w:ascii="Arial" w:eastAsia="Times New Roman" w:hAnsi="Arial" w:cs="Arial"/>
          <w:lang w:val="fr-FR" w:eastAsia="en-NZ"/>
        </w:rPr>
        <w:t xml:space="preserve"> et al., 2016). Les céphalopodes ont tendance à être les proies les plus consommées, suivis par les petits poissons mésopélagiques. Le krill et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autres zooplanctons sont également présents dans le régime alimentaire (</w:t>
      </w:r>
      <w:proofErr w:type="spellStart"/>
      <w:r w:rsidRPr="00312C8A">
        <w:rPr>
          <w:rFonts w:ascii="Arial" w:eastAsia="Times New Roman" w:hAnsi="Arial" w:cs="Arial"/>
          <w:lang w:val="fr-FR" w:eastAsia="en-NZ"/>
        </w:rPr>
        <w:t>Imber</w:t>
      </w:r>
      <w:proofErr w:type="spellEnd"/>
      <w:r w:rsidRPr="00312C8A">
        <w:rPr>
          <w:rFonts w:ascii="Arial" w:eastAsia="Times New Roman" w:hAnsi="Arial" w:cs="Arial"/>
          <w:lang w:val="fr-FR" w:eastAsia="en-NZ"/>
        </w:rPr>
        <w:t xml:space="preserve"> &amp; Brooke, 1995 ; </w:t>
      </w:r>
      <w:proofErr w:type="spellStart"/>
      <w:r w:rsidRPr="00312C8A">
        <w:rPr>
          <w:rFonts w:ascii="Arial" w:eastAsia="Times New Roman" w:hAnsi="Arial" w:cs="Arial"/>
          <w:lang w:val="fr-FR" w:eastAsia="en-NZ"/>
        </w:rPr>
        <w:t>Imber</w:t>
      </w:r>
      <w:proofErr w:type="spellEnd"/>
      <w:r w:rsidRPr="00312C8A">
        <w:rPr>
          <w:rFonts w:ascii="Arial" w:eastAsia="Times New Roman" w:hAnsi="Arial" w:cs="Arial"/>
          <w:lang w:val="fr-FR" w:eastAsia="en-NZ"/>
        </w:rPr>
        <w:t>, 1996).</w:t>
      </w:r>
    </w:p>
    <w:p w14:paraId="7DDF0436" w14:textId="77777777" w:rsidR="00F152D8" w:rsidRPr="00312C8A" w:rsidRDefault="00F152D8">
      <w:pPr>
        <w:spacing w:after="0"/>
        <w:jc w:val="both"/>
        <w:rPr>
          <w:rFonts w:ascii="Arial" w:hAnsi="Arial" w:cs="Arial"/>
          <w:lang w:val="fr-FR"/>
        </w:rPr>
      </w:pPr>
    </w:p>
    <w:p w14:paraId="6FB17D5B"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4.4</w:t>
      </w:r>
      <w:r w:rsidRPr="00312C8A">
        <w:rPr>
          <w:rFonts w:ascii="Arial" w:hAnsi="Arial" w:cs="Arial"/>
          <w:lang w:val="fr-FR"/>
        </w:rPr>
        <w:tab/>
        <w:t>Caractéristiques biologiques</w:t>
      </w:r>
    </w:p>
    <w:p w14:paraId="07230213" w14:textId="77777777" w:rsidR="00F152D8" w:rsidRPr="00312C8A" w:rsidRDefault="00F152D8">
      <w:pPr>
        <w:spacing w:after="0"/>
        <w:jc w:val="both"/>
        <w:rPr>
          <w:rFonts w:ascii="Arial" w:hAnsi="Arial" w:cs="Arial"/>
          <w:lang w:val="fr-FR"/>
        </w:rPr>
      </w:pPr>
    </w:p>
    <w:p w14:paraId="651349AC" w14:textId="77777777" w:rsidR="00F152D8" w:rsidRPr="00312C8A" w:rsidRDefault="00CC0F72">
      <w:pPr>
        <w:spacing w:after="0"/>
        <w:jc w:val="both"/>
        <w:rPr>
          <w:rFonts w:ascii="Arial" w:eastAsia="Times New Roman" w:hAnsi="Arial" w:cs="Arial"/>
          <w:lang w:val="fr-FR" w:eastAsia="en-NZ"/>
        </w:rPr>
      </w:pPr>
      <w:r w:rsidRPr="00312C8A">
        <w:rPr>
          <w:rFonts w:ascii="Arial" w:eastAsia="Times New Roman" w:hAnsi="Arial" w:cs="Arial"/>
          <w:lang w:val="fr-FR" w:eastAsia="en-NZ"/>
        </w:rPr>
        <w:t xml:space="preserve">Les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sont ainsi nommés en raison de leur vol agile en mer. Ils sont adaptés pour utiliser efficacement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énergie éolienne dans un vol dynamique en vol plané (Ventura et al., 2020). En règle générale, les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présentent des variations de couleurs allant du blanc, du gris, du noir au brun, et peuvent être notoirement difficiles à identifier en raison des similitudes entre les espèces et de la présence de morphes de couleurs sombres et claires. La masse corporelle des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est très variable. Le pétrel de Juan Fernández (</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externa</w:t>
      </w:r>
      <w:proofErr w:type="spellEnd"/>
      <w:r w:rsidRPr="00312C8A">
        <w:rPr>
          <w:rFonts w:ascii="Arial" w:eastAsia="Times New Roman" w:hAnsi="Arial" w:cs="Arial"/>
          <w:lang w:val="fr-FR" w:eastAsia="en-NZ"/>
        </w:rPr>
        <w:t xml:space="preserve">) et le pétrel de </w:t>
      </w:r>
      <w:proofErr w:type="spellStart"/>
      <w:r w:rsidRPr="00312C8A">
        <w:rPr>
          <w:rFonts w:ascii="Arial" w:eastAsia="Times New Roman" w:hAnsi="Arial" w:cs="Arial"/>
          <w:lang w:val="fr-FR" w:eastAsia="en-NZ"/>
        </w:rPr>
        <w:t>Stejneger</w:t>
      </w:r>
      <w:proofErr w:type="spellEnd"/>
      <w:r w:rsidRPr="00312C8A">
        <w:rPr>
          <w:rFonts w:ascii="Arial" w:eastAsia="Times New Roman" w:hAnsi="Arial" w:cs="Arial"/>
          <w:lang w:val="fr-FR" w:eastAsia="en-NZ"/>
        </w:rPr>
        <w:t xml:space="preserve"> (</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longirostris</w:t>
      </w:r>
      <w:proofErr w:type="spellEnd"/>
      <w:r w:rsidRPr="00312C8A">
        <w:rPr>
          <w:rFonts w:ascii="Arial" w:eastAsia="Times New Roman" w:hAnsi="Arial" w:cs="Arial"/>
          <w:lang w:val="fr-FR" w:eastAsia="en-NZ"/>
        </w:rPr>
        <w:t>) se reproduisent tous deux sur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île Alejandro Selkirk, la première espèce pesant environ 440</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g et la seconde seulement environ 160</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g (Reyes-</w:t>
      </w:r>
      <w:proofErr w:type="spellStart"/>
      <w:r w:rsidRPr="00312C8A">
        <w:rPr>
          <w:rFonts w:ascii="Arial" w:eastAsia="Times New Roman" w:hAnsi="Arial" w:cs="Arial"/>
          <w:lang w:val="fr-FR" w:eastAsia="en-NZ"/>
        </w:rPr>
        <w:t>Arriagada</w:t>
      </w:r>
      <w:proofErr w:type="spellEnd"/>
      <w:r w:rsidRPr="00312C8A">
        <w:rPr>
          <w:rFonts w:ascii="Arial" w:eastAsia="Times New Roman" w:hAnsi="Arial" w:cs="Arial"/>
          <w:lang w:val="fr-FR" w:eastAsia="en-NZ"/>
        </w:rPr>
        <w:t xml:space="preserve"> et al., 2012). Le bec court et robuste des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est adapté pour saisir et découper des proies molles, normalement capturées à la surface de la mer. Les oiseaux du genre </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lang w:val="fr-FR" w:eastAsia="en-NZ"/>
        </w:rPr>
        <w:t xml:space="preserve"> possèdent souvent des intestins torsadés uniques qui leur permettent de digérer des proies spécifiques et de maximiser la valeur nutritionnelle de proies très dispersées (</w:t>
      </w:r>
      <w:proofErr w:type="spellStart"/>
      <w:r w:rsidRPr="00312C8A">
        <w:rPr>
          <w:rFonts w:ascii="Arial" w:eastAsia="Times New Roman" w:hAnsi="Arial" w:cs="Arial"/>
          <w:lang w:val="fr-FR" w:eastAsia="en-NZ"/>
        </w:rPr>
        <w:t>Imber</w:t>
      </w:r>
      <w:proofErr w:type="spellEnd"/>
      <w:r w:rsidRPr="00312C8A">
        <w:rPr>
          <w:rFonts w:ascii="Arial" w:eastAsia="Times New Roman" w:hAnsi="Arial" w:cs="Arial"/>
          <w:lang w:val="fr-FR" w:eastAsia="en-NZ"/>
        </w:rPr>
        <w:t>, 1985). Lorsqu</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ils ne sont pas dans leurs colonies, ces oiseaux sont strictement océaniques et sont rarement observés près ou au-dessus des terres.</w:t>
      </w:r>
      <w:r w:rsidRPr="00312C8A">
        <w:rPr>
          <w:rFonts w:ascii="Arial" w:hAnsi="Arial" w:cs="Arial"/>
          <w:lang w:val="fr-FR"/>
        </w:rPr>
        <w:t xml:space="preserve"> </w:t>
      </w:r>
      <w:r w:rsidRPr="00312C8A">
        <w:rPr>
          <w:rFonts w:ascii="Arial" w:eastAsia="Times New Roman" w:hAnsi="Arial" w:cs="Arial"/>
          <w:i/>
          <w:iCs/>
          <w:lang w:val="fr-FR" w:eastAsia="en-NZ"/>
        </w:rPr>
        <w:t xml:space="preserve">Les </w:t>
      </w:r>
      <w:proofErr w:type="spellStart"/>
      <w:r w:rsidRPr="00312C8A">
        <w:rPr>
          <w:rFonts w:ascii="Arial" w:eastAsia="Times New Roman" w:hAnsi="Arial" w:cs="Arial"/>
          <w:i/>
          <w:iCs/>
          <w:lang w:val="fr-FR" w:eastAsia="en-NZ"/>
        </w:rPr>
        <w:t>Pseudobulweria</w:t>
      </w:r>
      <w:proofErr w:type="spellEnd"/>
      <w:r w:rsidRPr="00312C8A">
        <w:rPr>
          <w:rFonts w:ascii="Arial" w:eastAsia="Times New Roman" w:hAnsi="Arial" w:cs="Arial"/>
          <w:lang w:val="fr-FR" w:eastAsia="en-NZ"/>
        </w:rPr>
        <w:t xml:space="preserve"> sont plus étroitement apparentés aux genres </w:t>
      </w:r>
      <w:proofErr w:type="spellStart"/>
      <w:r w:rsidRPr="00312C8A">
        <w:rPr>
          <w:rFonts w:ascii="Arial" w:eastAsia="Times New Roman" w:hAnsi="Arial" w:cs="Arial"/>
          <w:i/>
          <w:iCs/>
          <w:lang w:val="fr-FR" w:eastAsia="en-NZ"/>
        </w:rPr>
        <w:t>Puffinus</w:t>
      </w:r>
      <w:proofErr w:type="spellEnd"/>
      <w:r w:rsidRPr="00312C8A">
        <w:rPr>
          <w:rFonts w:ascii="Arial" w:eastAsia="Times New Roman" w:hAnsi="Arial" w:cs="Arial"/>
          <w:lang w:val="fr-FR" w:eastAsia="en-NZ"/>
        </w:rPr>
        <w:t xml:space="preserve">, </w:t>
      </w:r>
      <w:proofErr w:type="spellStart"/>
      <w:r w:rsidRPr="00312C8A">
        <w:rPr>
          <w:rFonts w:ascii="Arial" w:eastAsia="Times New Roman" w:hAnsi="Arial" w:cs="Arial"/>
          <w:i/>
          <w:iCs/>
          <w:lang w:val="fr-FR" w:eastAsia="en-NZ"/>
        </w:rPr>
        <w:t>Calonectris</w:t>
      </w:r>
      <w:proofErr w:type="spellEnd"/>
      <w:r w:rsidRPr="00312C8A">
        <w:rPr>
          <w:rFonts w:ascii="Arial" w:eastAsia="Times New Roman" w:hAnsi="Arial" w:cs="Arial"/>
          <w:lang w:val="fr-FR" w:eastAsia="en-NZ"/>
        </w:rPr>
        <w:t xml:space="preserve"> et </w:t>
      </w:r>
      <w:proofErr w:type="spellStart"/>
      <w:r w:rsidRPr="00312C8A">
        <w:rPr>
          <w:rFonts w:ascii="Arial" w:eastAsia="Times New Roman" w:hAnsi="Arial" w:cs="Arial"/>
          <w:i/>
          <w:iCs/>
          <w:lang w:val="fr-FR" w:eastAsia="en-NZ"/>
        </w:rPr>
        <w:t>Bulweria</w:t>
      </w:r>
      <w:proofErr w:type="spellEnd"/>
      <w:r w:rsidRPr="00312C8A">
        <w:rPr>
          <w:rFonts w:ascii="Arial" w:eastAsia="Times New Roman" w:hAnsi="Arial" w:cs="Arial"/>
          <w:lang w:val="fr-FR" w:eastAsia="en-NZ"/>
        </w:rPr>
        <w:t xml:space="preserve"> qu</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au genre </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lang w:val="fr-FR" w:eastAsia="en-NZ"/>
        </w:rPr>
        <w:t xml:space="preserve"> (Gangloff et al., 2012). Cependant, leur biologie et leur écologie ressemblent beaucoup à celles de </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lang w:val="fr-FR" w:eastAsia="en-NZ"/>
        </w:rPr>
        <w:t>Warham</w:t>
      </w:r>
      <w:proofErr w:type="spellEnd"/>
      <w:r w:rsidRPr="00312C8A">
        <w:rPr>
          <w:rFonts w:ascii="Arial" w:eastAsia="Times New Roman" w:hAnsi="Arial" w:cs="Arial"/>
          <w:lang w:val="fr-FR" w:eastAsia="en-NZ"/>
        </w:rPr>
        <w:t>, 1990).</w:t>
      </w:r>
    </w:p>
    <w:p w14:paraId="2FFE4339" w14:textId="77777777" w:rsidR="00F152D8" w:rsidRPr="00312C8A" w:rsidRDefault="00F152D8">
      <w:pPr>
        <w:pStyle w:val="Default"/>
        <w:jc w:val="both"/>
        <w:rPr>
          <w:rFonts w:cs="Arial"/>
          <w:color w:val="auto"/>
          <w:sz w:val="22"/>
          <w:szCs w:val="22"/>
          <w:lang w:val="fr-FR"/>
        </w:rPr>
      </w:pPr>
    </w:p>
    <w:p w14:paraId="48659F39" w14:textId="77777777" w:rsidR="00F152D8" w:rsidRPr="00312C8A" w:rsidRDefault="00CC0F72">
      <w:pPr>
        <w:pStyle w:val="Default"/>
        <w:jc w:val="both"/>
        <w:rPr>
          <w:rFonts w:cs="Arial"/>
          <w:b/>
          <w:bCs/>
          <w:lang w:val="fr-FR"/>
        </w:rPr>
      </w:pPr>
      <w:r w:rsidRPr="00312C8A">
        <w:rPr>
          <w:rFonts w:cs="Arial"/>
          <w:color w:val="auto"/>
          <w:sz w:val="22"/>
          <w:szCs w:val="22"/>
          <w:lang w:val="fr-FR"/>
        </w:rPr>
        <w:t xml:space="preserve">La biologie de la reproduction de tous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est assez similaire. Une fois par an, les oiseaux pondent un seul œuf, relativement gros (jusqu</w:t>
      </w:r>
      <w:r w:rsidR="00576D67" w:rsidRPr="00312C8A">
        <w:rPr>
          <w:rFonts w:cs="Arial"/>
          <w:color w:val="auto"/>
          <w:sz w:val="22"/>
          <w:szCs w:val="22"/>
          <w:lang w:val="fr-FR"/>
        </w:rPr>
        <w:t>’</w:t>
      </w:r>
      <w:r w:rsidRPr="00312C8A">
        <w:rPr>
          <w:rFonts w:cs="Arial"/>
          <w:color w:val="auto"/>
          <w:sz w:val="22"/>
          <w:szCs w:val="22"/>
          <w:lang w:val="fr-FR"/>
        </w:rPr>
        <w:t>à 20</w:t>
      </w:r>
      <w:r w:rsidR="00576D67" w:rsidRPr="00312C8A">
        <w:rPr>
          <w:rFonts w:cs="Arial"/>
          <w:color w:val="auto"/>
          <w:sz w:val="22"/>
          <w:szCs w:val="22"/>
          <w:lang w:val="fr-FR"/>
        </w:rPr>
        <w:t> </w:t>
      </w:r>
      <w:r w:rsidRPr="00312C8A">
        <w:rPr>
          <w:rFonts w:cs="Arial"/>
          <w:color w:val="auto"/>
          <w:sz w:val="22"/>
          <w:szCs w:val="22"/>
          <w:lang w:val="fr-FR"/>
        </w:rPr>
        <w:t xml:space="preserve">% du poids corporel de la </w:t>
      </w:r>
      <w:r w:rsidRPr="00312C8A">
        <w:rPr>
          <w:rFonts w:cs="Arial"/>
          <w:color w:val="auto"/>
          <w:sz w:val="22"/>
          <w:szCs w:val="22"/>
          <w:lang w:val="fr-FR"/>
        </w:rPr>
        <w:lastRenderedPageBreak/>
        <w:t>femelle). Le remplacement d</w:t>
      </w:r>
      <w:r w:rsidR="00576D67" w:rsidRPr="00312C8A">
        <w:rPr>
          <w:rFonts w:cs="Arial"/>
          <w:color w:val="auto"/>
          <w:sz w:val="22"/>
          <w:szCs w:val="22"/>
          <w:lang w:val="fr-FR"/>
        </w:rPr>
        <w:t>’</w:t>
      </w:r>
      <w:r w:rsidRPr="00312C8A">
        <w:rPr>
          <w:rFonts w:cs="Arial"/>
          <w:color w:val="auto"/>
          <w:sz w:val="22"/>
          <w:szCs w:val="22"/>
          <w:lang w:val="fr-FR"/>
        </w:rPr>
        <w:t>un œuf perdu précocement est soit rare, soit inconnu. Toutes les espèces atteignent leur maturité tardivement</w:t>
      </w:r>
      <w:r w:rsidR="00576D67" w:rsidRPr="00312C8A">
        <w:rPr>
          <w:rFonts w:cs="Arial"/>
          <w:color w:val="auto"/>
          <w:sz w:val="22"/>
          <w:szCs w:val="22"/>
          <w:lang w:val="fr-FR"/>
        </w:rPr>
        <w:t> </w:t>
      </w:r>
      <w:r w:rsidRPr="00312C8A">
        <w:rPr>
          <w:rFonts w:cs="Arial"/>
          <w:color w:val="auto"/>
          <w:sz w:val="22"/>
          <w:szCs w:val="22"/>
          <w:lang w:val="fr-FR"/>
        </w:rPr>
        <w:t>; aucune ne se reproduit avant l</w:t>
      </w:r>
      <w:r w:rsidR="00576D67" w:rsidRPr="00312C8A">
        <w:rPr>
          <w:rFonts w:cs="Arial"/>
          <w:color w:val="auto"/>
          <w:sz w:val="22"/>
          <w:szCs w:val="22"/>
          <w:lang w:val="fr-FR"/>
        </w:rPr>
        <w:t>’</w:t>
      </w:r>
      <w:r w:rsidRPr="00312C8A">
        <w:rPr>
          <w:rFonts w:cs="Arial"/>
          <w:color w:val="auto"/>
          <w:sz w:val="22"/>
          <w:szCs w:val="22"/>
          <w:lang w:val="fr-FR"/>
        </w:rPr>
        <w:t>âge de 3 ans, et certains individus ne commencent à se reproduire qu</w:t>
      </w:r>
      <w:r w:rsidR="00576D67" w:rsidRPr="00312C8A">
        <w:rPr>
          <w:rFonts w:cs="Arial"/>
          <w:color w:val="auto"/>
          <w:sz w:val="22"/>
          <w:szCs w:val="22"/>
          <w:lang w:val="fr-FR"/>
        </w:rPr>
        <w:t>’</w:t>
      </w:r>
      <w:r w:rsidRPr="00312C8A">
        <w:rPr>
          <w:rFonts w:cs="Arial"/>
          <w:color w:val="auto"/>
          <w:sz w:val="22"/>
          <w:szCs w:val="22"/>
          <w:lang w:val="fr-FR"/>
        </w:rPr>
        <w:t>à l</w:t>
      </w:r>
      <w:r w:rsidR="00576D67" w:rsidRPr="00312C8A">
        <w:rPr>
          <w:rFonts w:cs="Arial"/>
          <w:color w:val="auto"/>
          <w:sz w:val="22"/>
          <w:szCs w:val="22"/>
          <w:lang w:val="fr-FR"/>
        </w:rPr>
        <w:t>’</w:t>
      </w:r>
      <w:r w:rsidRPr="00312C8A">
        <w:rPr>
          <w:rFonts w:cs="Arial"/>
          <w:color w:val="auto"/>
          <w:sz w:val="22"/>
          <w:szCs w:val="22"/>
          <w:lang w:val="fr-FR"/>
        </w:rPr>
        <w:t xml:space="preserve">âge de </w:t>
      </w:r>
      <w:r w:rsidRPr="00312C8A">
        <w:rPr>
          <w:rFonts w:cs="Arial"/>
          <w:sz w:val="22"/>
          <w:szCs w:val="22"/>
          <w:lang w:val="fr-FR"/>
        </w:rPr>
        <w:t>8 à 10 ans</w:t>
      </w:r>
      <w:r w:rsidRPr="00312C8A">
        <w:rPr>
          <w:rFonts w:cs="Arial"/>
          <w:color w:val="auto"/>
          <w:sz w:val="22"/>
          <w:szCs w:val="22"/>
          <w:lang w:val="fr-FR"/>
        </w:rPr>
        <w:t xml:space="preserve"> (</w:t>
      </w:r>
      <w:proofErr w:type="spellStart"/>
      <w:r w:rsidRPr="00312C8A">
        <w:rPr>
          <w:rFonts w:cs="Arial"/>
          <w:color w:val="auto"/>
          <w:sz w:val="22"/>
          <w:szCs w:val="22"/>
          <w:lang w:val="fr-FR"/>
        </w:rPr>
        <w:t>Warham</w:t>
      </w:r>
      <w:proofErr w:type="spellEnd"/>
      <w:r w:rsidRPr="00312C8A">
        <w:rPr>
          <w:rFonts w:cs="Arial"/>
          <w:color w:val="auto"/>
          <w:sz w:val="22"/>
          <w:szCs w:val="22"/>
          <w:lang w:val="fr-FR"/>
        </w:rPr>
        <w:t>, 1990). Le retard de maturité est plus fréquent chez les espèces de grande taille ainsi que chez celles qui doivent creuser un nouveau terrier de reproduction, ce qui peut prendre jusqu</w:t>
      </w:r>
      <w:r w:rsidR="00576D67" w:rsidRPr="00312C8A">
        <w:rPr>
          <w:rFonts w:cs="Arial"/>
          <w:color w:val="auto"/>
          <w:sz w:val="22"/>
          <w:szCs w:val="22"/>
          <w:lang w:val="fr-FR"/>
        </w:rPr>
        <w:t>’</w:t>
      </w:r>
      <w:r w:rsidRPr="00312C8A">
        <w:rPr>
          <w:rFonts w:cs="Arial"/>
          <w:color w:val="auto"/>
          <w:sz w:val="22"/>
          <w:szCs w:val="22"/>
          <w:lang w:val="fr-FR"/>
        </w:rPr>
        <w:t>à cinq ans en fonction de la structure du sol. Dans les sites sans prédateurs aviaires, certaines espèces tropicales nichent à la surface, mais généralement sous le couvert de la végétation ou des rochers en surplomb. Certaines espèces peuvent également se reproduire dans des cavités naturelles sous les rochers ou dans des grottes peu profondes (</w:t>
      </w:r>
      <w:proofErr w:type="spellStart"/>
      <w:r w:rsidRPr="00312C8A">
        <w:rPr>
          <w:rFonts w:cs="Arial"/>
          <w:color w:val="auto"/>
          <w:sz w:val="22"/>
          <w:szCs w:val="22"/>
          <w:lang w:val="fr-FR"/>
        </w:rPr>
        <w:t>Priddel</w:t>
      </w:r>
      <w:proofErr w:type="spellEnd"/>
      <w:r w:rsidRPr="00312C8A">
        <w:rPr>
          <w:rFonts w:cs="Arial"/>
          <w:color w:val="auto"/>
          <w:sz w:val="22"/>
          <w:szCs w:val="22"/>
          <w:lang w:val="fr-FR"/>
        </w:rPr>
        <w:t xml:space="preserve"> &amp; </w:t>
      </w:r>
      <w:proofErr w:type="spellStart"/>
      <w:r w:rsidRPr="00312C8A">
        <w:rPr>
          <w:rFonts w:cs="Arial"/>
          <w:color w:val="auto"/>
          <w:sz w:val="22"/>
          <w:szCs w:val="22"/>
          <w:lang w:val="fr-FR"/>
        </w:rPr>
        <w:t>Carlile</w:t>
      </w:r>
      <w:proofErr w:type="spellEnd"/>
      <w:r w:rsidRPr="00312C8A">
        <w:rPr>
          <w:rFonts w:cs="Arial"/>
          <w:color w:val="auto"/>
          <w:sz w:val="22"/>
          <w:szCs w:val="22"/>
          <w:lang w:val="fr-FR"/>
        </w:rPr>
        <w:t>, 1997). Les liens de couple sont souvent préservés pendant de nombreuses années, voire des décennies. Les oiseaux nicheurs utilisent généralement les mêmes sites de nidification d</w:t>
      </w:r>
      <w:r w:rsidR="00576D67" w:rsidRPr="00312C8A">
        <w:rPr>
          <w:rFonts w:cs="Arial"/>
          <w:color w:val="auto"/>
          <w:sz w:val="22"/>
          <w:szCs w:val="22"/>
          <w:lang w:val="fr-FR"/>
        </w:rPr>
        <w:t>’</w:t>
      </w:r>
      <w:r w:rsidRPr="00312C8A">
        <w:rPr>
          <w:rFonts w:cs="Arial"/>
          <w:color w:val="auto"/>
          <w:sz w:val="22"/>
          <w:szCs w:val="22"/>
          <w:lang w:val="fr-FR"/>
        </w:rPr>
        <w:t>une année sur l</w:t>
      </w:r>
      <w:r w:rsidR="00576D67" w:rsidRPr="00312C8A">
        <w:rPr>
          <w:rFonts w:cs="Arial"/>
          <w:color w:val="auto"/>
          <w:sz w:val="22"/>
          <w:szCs w:val="22"/>
          <w:lang w:val="fr-FR"/>
        </w:rPr>
        <w:t>’</w:t>
      </w:r>
      <w:r w:rsidRPr="00312C8A">
        <w:rPr>
          <w:rFonts w:cs="Arial"/>
          <w:color w:val="auto"/>
          <w:sz w:val="22"/>
          <w:szCs w:val="22"/>
          <w:lang w:val="fr-FR"/>
        </w:rPr>
        <w:t>autre, mais ils peuvent également occuper d</w:t>
      </w:r>
      <w:r w:rsidR="00576D67" w:rsidRPr="00312C8A">
        <w:rPr>
          <w:rFonts w:cs="Arial"/>
          <w:color w:val="auto"/>
          <w:sz w:val="22"/>
          <w:szCs w:val="22"/>
          <w:lang w:val="fr-FR"/>
        </w:rPr>
        <w:t>’</w:t>
      </w:r>
      <w:r w:rsidRPr="00312C8A">
        <w:rPr>
          <w:rFonts w:cs="Arial"/>
          <w:color w:val="auto"/>
          <w:sz w:val="22"/>
          <w:szCs w:val="22"/>
          <w:lang w:val="fr-FR"/>
        </w:rPr>
        <w:t>anciens sites de nidification utilisés par d</w:t>
      </w:r>
      <w:r w:rsidR="00576D67" w:rsidRPr="00312C8A">
        <w:rPr>
          <w:rFonts w:cs="Arial"/>
          <w:color w:val="auto"/>
          <w:sz w:val="22"/>
          <w:szCs w:val="22"/>
          <w:lang w:val="fr-FR"/>
        </w:rPr>
        <w:t>’</w:t>
      </w:r>
      <w:r w:rsidRPr="00312C8A">
        <w:rPr>
          <w:rFonts w:cs="Arial"/>
          <w:color w:val="auto"/>
          <w:sz w:val="22"/>
          <w:szCs w:val="22"/>
          <w:lang w:val="fr-FR"/>
        </w:rPr>
        <w:t>autres couples nicheurs ou d</w:t>
      </w:r>
      <w:r w:rsidR="00576D67" w:rsidRPr="00312C8A">
        <w:rPr>
          <w:rFonts w:cs="Arial"/>
          <w:color w:val="auto"/>
          <w:sz w:val="22"/>
          <w:szCs w:val="22"/>
          <w:lang w:val="fr-FR"/>
        </w:rPr>
        <w:t>’</w:t>
      </w:r>
      <w:r w:rsidRPr="00312C8A">
        <w:rPr>
          <w:rFonts w:cs="Arial"/>
          <w:color w:val="auto"/>
          <w:sz w:val="22"/>
          <w:szCs w:val="22"/>
          <w:lang w:val="fr-FR"/>
        </w:rPr>
        <w:t>autres espèces (G.</w:t>
      </w:r>
      <w:r w:rsidR="00576D67" w:rsidRPr="00312C8A">
        <w:rPr>
          <w:rFonts w:cs="Arial"/>
          <w:color w:val="auto"/>
          <w:sz w:val="22"/>
          <w:szCs w:val="22"/>
          <w:lang w:val="fr-FR"/>
        </w:rPr>
        <w:t> </w:t>
      </w:r>
      <w:r w:rsidRPr="00312C8A">
        <w:rPr>
          <w:rFonts w:cs="Arial"/>
          <w:color w:val="auto"/>
          <w:sz w:val="22"/>
          <w:szCs w:val="22"/>
          <w:lang w:val="fr-FR"/>
        </w:rPr>
        <w:t>Taylor, non publié). Les taux de survie peuvent être très élevés sur les îles où aucun prédateur n</w:t>
      </w:r>
      <w:r w:rsidR="00576D67" w:rsidRPr="00312C8A">
        <w:rPr>
          <w:rFonts w:cs="Arial"/>
          <w:color w:val="auto"/>
          <w:sz w:val="22"/>
          <w:szCs w:val="22"/>
          <w:lang w:val="fr-FR"/>
        </w:rPr>
        <w:t>’</w:t>
      </w:r>
      <w:r w:rsidRPr="00312C8A">
        <w:rPr>
          <w:rFonts w:cs="Arial"/>
          <w:color w:val="auto"/>
          <w:sz w:val="22"/>
          <w:szCs w:val="22"/>
          <w:lang w:val="fr-FR"/>
        </w:rPr>
        <w:t>a été introduit, et il n</w:t>
      </w:r>
      <w:r w:rsidR="00576D67" w:rsidRPr="00312C8A">
        <w:rPr>
          <w:rFonts w:cs="Arial"/>
          <w:color w:val="auto"/>
          <w:sz w:val="22"/>
          <w:szCs w:val="22"/>
          <w:lang w:val="fr-FR"/>
        </w:rPr>
        <w:t>’</w:t>
      </w:r>
      <w:r w:rsidRPr="00312C8A">
        <w:rPr>
          <w:rFonts w:cs="Arial"/>
          <w:color w:val="auto"/>
          <w:sz w:val="22"/>
          <w:szCs w:val="22"/>
          <w:lang w:val="fr-FR"/>
        </w:rPr>
        <w:t>est pas rare que les taux de survie des adultes dépassent 95</w:t>
      </w:r>
      <w:r w:rsidR="00576D67" w:rsidRPr="00312C8A">
        <w:rPr>
          <w:rFonts w:cs="Arial"/>
          <w:color w:val="auto"/>
          <w:sz w:val="22"/>
          <w:szCs w:val="22"/>
          <w:lang w:val="fr-FR"/>
        </w:rPr>
        <w:t> </w:t>
      </w:r>
      <w:r w:rsidRPr="00312C8A">
        <w:rPr>
          <w:rFonts w:cs="Arial"/>
          <w:color w:val="auto"/>
          <w:sz w:val="22"/>
          <w:szCs w:val="22"/>
          <w:lang w:val="fr-FR"/>
        </w:rPr>
        <w:t xml:space="preserve">% par an. La longévité est également une caractéristique de ces oiseaux marins, certains individus étant connus pour vivre plus de 40 ans (par exemple, le pétrel de Magenta). Les oiseaux juvéniles au cours des </w:t>
      </w:r>
      <w:r w:rsidRPr="00312C8A">
        <w:rPr>
          <w:rFonts w:cs="Arial"/>
          <w:sz w:val="22"/>
          <w:szCs w:val="22"/>
          <w:lang w:val="fr-FR"/>
        </w:rPr>
        <w:t>1 à 2 premières années</w:t>
      </w:r>
      <w:r w:rsidRPr="00312C8A">
        <w:rPr>
          <w:rFonts w:cs="Arial"/>
          <w:lang w:val="fr-FR"/>
        </w:rPr>
        <w:t xml:space="preserve"> </w:t>
      </w:r>
      <w:r w:rsidRPr="00312C8A">
        <w:rPr>
          <w:rFonts w:cs="Arial"/>
          <w:color w:val="auto"/>
          <w:sz w:val="22"/>
          <w:szCs w:val="22"/>
          <w:lang w:val="fr-FR"/>
        </w:rPr>
        <w:t xml:space="preserve">de leur vie restent entièrement en mer.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comme toutes les autres espèces de </w:t>
      </w:r>
      <w:proofErr w:type="spellStart"/>
      <w:r w:rsidRPr="00312C8A">
        <w:rPr>
          <w:rFonts w:cs="Arial"/>
          <w:color w:val="auto"/>
          <w:sz w:val="22"/>
          <w:szCs w:val="22"/>
          <w:lang w:val="fr-FR"/>
        </w:rPr>
        <w:t>tubénoses</w:t>
      </w:r>
      <w:proofErr w:type="spellEnd"/>
      <w:r w:rsidRPr="00312C8A">
        <w:rPr>
          <w:rFonts w:cs="Arial"/>
          <w:color w:val="auto"/>
          <w:sz w:val="22"/>
          <w:szCs w:val="22"/>
          <w:lang w:val="fr-FR"/>
        </w:rPr>
        <w:t>, excrètent l</w:t>
      </w:r>
      <w:r w:rsidR="00576D67" w:rsidRPr="00312C8A">
        <w:rPr>
          <w:rFonts w:cs="Arial"/>
          <w:color w:val="auto"/>
          <w:sz w:val="22"/>
          <w:szCs w:val="22"/>
          <w:lang w:val="fr-FR"/>
        </w:rPr>
        <w:t>’</w:t>
      </w:r>
      <w:r w:rsidRPr="00312C8A">
        <w:rPr>
          <w:rFonts w:cs="Arial"/>
          <w:color w:val="auto"/>
          <w:sz w:val="22"/>
          <w:szCs w:val="22"/>
          <w:lang w:val="fr-FR"/>
        </w:rPr>
        <w:t>excès de sel par leurs narines et peuvent ainsi survivre en mer en ne buvant que de l</w:t>
      </w:r>
      <w:r w:rsidR="00576D67" w:rsidRPr="00312C8A">
        <w:rPr>
          <w:rFonts w:cs="Arial"/>
          <w:color w:val="auto"/>
          <w:sz w:val="22"/>
          <w:szCs w:val="22"/>
          <w:lang w:val="fr-FR"/>
        </w:rPr>
        <w:t>’</w:t>
      </w:r>
      <w:r w:rsidRPr="00312C8A">
        <w:rPr>
          <w:rFonts w:cs="Arial"/>
          <w:color w:val="auto"/>
          <w:sz w:val="22"/>
          <w:szCs w:val="22"/>
          <w:lang w:val="fr-FR"/>
        </w:rPr>
        <w:t>eau de mer. Les oiseaux possèdent un sens olfactif très développé, qu</w:t>
      </w:r>
      <w:r w:rsidR="00576D67" w:rsidRPr="00312C8A">
        <w:rPr>
          <w:rFonts w:cs="Arial"/>
          <w:color w:val="auto"/>
          <w:sz w:val="22"/>
          <w:szCs w:val="22"/>
          <w:lang w:val="fr-FR"/>
        </w:rPr>
        <w:t>’</w:t>
      </w:r>
      <w:r w:rsidRPr="00312C8A">
        <w:rPr>
          <w:rFonts w:cs="Arial"/>
          <w:color w:val="auto"/>
          <w:sz w:val="22"/>
          <w:szCs w:val="22"/>
          <w:lang w:val="fr-FR"/>
        </w:rPr>
        <w:t>ils utilisent pour localiser les sources de nourriture en mer ainsi que pour identifier leur propre nid au sein de la colonie (</w:t>
      </w:r>
      <w:proofErr w:type="spellStart"/>
      <w:r w:rsidRPr="00312C8A">
        <w:rPr>
          <w:rFonts w:cs="Arial"/>
          <w:color w:val="auto"/>
          <w:sz w:val="22"/>
          <w:szCs w:val="22"/>
          <w:lang w:val="fr-FR"/>
        </w:rPr>
        <w:t>Warham</w:t>
      </w:r>
      <w:proofErr w:type="spellEnd"/>
      <w:r w:rsidRPr="00312C8A">
        <w:rPr>
          <w:rFonts w:cs="Arial"/>
          <w:color w:val="auto"/>
          <w:sz w:val="22"/>
          <w:szCs w:val="22"/>
          <w:lang w:val="fr-FR"/>
        </w:rPr>
        <w:t xml:space="preserve">, 1996, </w:t>
      </w:r>
      <w:proofErr w:type="spellStart"/>
      <w:r w:rsidRPr="00312C8A">
        <w:rPr>
          <w:rFonts w:cs="Arial"/>
          <w:color w:val="auto"/>
          <w:sz w:val="22"/>
          <w:szCs w:val="22"/>
          <w:lang w:val="fr-FR"/>
        </w:rPr>
        <w:t>Creece</w:t>
      </w:r>
      <w:proofErr w:type="spellEnd"/>
      <w:r w:rsidRPr="00312C8A">
        <w:rPr>
          <w:rFonts w:cs="Arial"/>
          <w:color w:val="auto"/>
          <w:sz w:val="22"/>
          <w:szCs w:val="22"/>
          <w:lang w:val="fr-FR"/>
        </w:rPr>
        <w:t xml:space="preserve"> et al. 2025).</w:t>
      </w:r>
    </w:p>
    <w:p w14:paraId="7D9A2C6A" w14:textId="77777777" w:rsidR="00F152D8" w:rsidRPr="00312C8A" w:rsidRDefault="00F152D8">
      <w:pPr>
        <w:spacing w:after="0"/>
        <w:jc w:val="both"/>
        <w:rPr>
          <w:rFonts w:ascii="Arial" w:hAnsi="Arial" w:cs="Arial"/>
          <w:lang w:val="fr-FR"/>
        </w:rPr>
      </w:pPr>
    </w:p>
    <w:p w14:paraId="1EA6CF21"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4.5</w:t>
      </w:r>
      <w:r w:rsidRPr="00312C8A">
        <w:rPr>
          <w:rFonts w:ascii="Arial" w:hAnsi="Arial" w:cs="Arial"/>
          <w:lang w:val="fr-FR"/>
        </w:rPr>
        <w:tab/>
        <w:t xml:space="preserve">Rôle du taxon dans son écosystème </w:t>
      </w:r>
    </w:p>
    <w:p w14:paraId="0064D8C5" w14:textId="77777777" w:rsidR="00F152D8" w:rsidRPr="00312C8A" w:rsidRDefault="00F152D8">
      <w:pPr>
        <w:spacing w:after="0"/>
        <w:jc w:val="both"/>
        <w:rPr>
          <w:rFonts w:ascii="Arial" w:hAnsi="Arial" w:cs="Arial"/>
          <w:lang w:val="fr-FR"/>
        </w:rPr>
      </w:pPr>
    </w:p>
    <w:p w14:paraId="37DC9E63" w14:textId="77777777" w:rsidR="00F152D8" w:rsidRPr="00312C8A" w:rsidRDefault="00CC0F72">
      <w:pPr>
        <w:pStyle w:val="Default"/>
        <w:jc w:val="both"/>
        <w:rPr>
          <w:rStyle w:val="normaltextrun"/>
          <w:rFonts w:eastAsiaTheme="majorEastAsia" w:cs="Arial"/>
          <w:color w:val="auto"/>
          <w:sz w:val="22"/>
          <w:szCs w:val="22"/>
          <w:shd w:val="clear" w:color="auto" w:fill="FFFFFF"/>
          <w:lang w:val="fr-FR"/>
        </w:rPr>
      </w:pPr>
      <w:r w:rsidRPr="00312C8A">
        <w:rPr>
          <w:rStyle w:val="normaltextrun"/>
          <w:rFonts w:eastAsiaTheme="majorEastAsia" w:cs="Arial"/>
          <w:color w:val="auto"/>
          <w:sz w:val="22"/>
          <w:szCs w:val="22"/>
          <w:shd w:val="clear" w:color="auto" w:fill="FFFFFF"/>
          <w:lang w:val="fr-FR"/>
        </w:rPr>
        <w:t xml:space="preserve">Comme la plupart des oiseaux marins qui nichent au sol, les pétrels </w:t>
      </w:r>
      <w:proofErr w:type="spellStart"/>
      <w:r w:rsidRPr="00312C8A">
        <w:rPr>
          <w:rStyle w:val="normaltextrun"/>
          <w:rFonts w:eastAsiaTheme="majorEastAsia" w:cs="Arial"/>
          <w:color w:val="auto"/>
          <w:sz w:val="22"/>
          <w:szCs w:val="22"/>
          <w:shd w:val="clear" w:color="auto" w:fill="FFFFFF"/>
          <w:lang w:val="fr-FR"/>
        </w:rPr>
        <w:t>gadfly</w:t>
      </w:r>
      <w:proofErr w:type="spellEnd"/>
      <w:r w:rsidRPr="00312C8A">
        <w:rPr>
          <w:rStyle w:val="normaltextrun"/>
          <w:rFonts w:eastAsiaTheme="majorEastAsia" w:cs="Arial"/>
          <w:color w:val="auto"/>
          <w:sz w:val="22"/>
          <w:szCs w:val="22"/>
          <w:shd w:val="clear" w:color="auto" w:fill="FFFFFF"/>
          <w:lang w:val="fr-FR"/>
        </w:rPr>
        <w:t xml:space="preserve"> jouent un rôle écologique important sur les îles où ils se reproduisent. Ces oiseaux marins transportent des nutriments marins (phosphates, azote et calcium) des océans vers l</w:t>
      </w:r>
      <w:r w:rsidR="00576D67" w:rsidRPr="00312C8A">
        <w:rPr>
          <w:rStyle w:val="normaltextrun"/>
          <w:rFonts w:eastAsiaTheme="majorEastAsia" w:cs="Arial"/>
          <w:color w:val="auto"/>
          <w:sz w:val="22"/>
          <w:szCs w:val="22"/>
          <w:shd w:val="clear" w:color="auto" w:fill="FFFFFF"/>
          <w:lang w:val="fr-FR"/>
        </w:rPr>
        <w:t>’</w:t>
      </w:r>
      <w:r w:rsidRPr="00312C8A">
        <w:rPr>
          <w:rStyle w:val="normaltextrun"/>
          <w:rFonts w:eastAsiaTheme="majorEastAsia" w:cs="Arial"/>
          <w:color w:val="auto"/>
          <w:sz w:val="22"/>
          <w:szCs w:val="22"/>
          <w:shd w:val="clear" w:color="auto" w:fill="FFFFFF"/>
          <w:lang w:val="fr-FR"/>
        </w:rPr>
        <w:t>île, par le biais de leur guano, leurs plumes, leurs os, leurs coquilles d</w:t>
      </w:r>
      <w:r w:rsidR="00576D67" w:rsidRPr="00312C8A">
        <w:rPr>
          <w:rStyle w:val="normaltextrun"/>
          <w:rFonts w:eastAsiaTheme="majorEastAsia" w:cs="Arial"/>
          <w:color w:val="auto"/>
          <w:sz w:val="22"/>
          <w:szCs w:val="22"/>
          <w:shd w:val="clear" w:color="auto" w:fill="FFFFFF"/>
          <w:lang w:val="fr-FR"/>
        </w:rPr>
        <w:t>’</w:t>
      </w:r>
      <w:r w:rsidRPr="00312C8A">
        <w:rPr>
          <w:rStyle w:val="normaltextrun"/>
          <w:rFonts w:eastAsiaTheme="majorEastAsia" w:cs="Arial"/>
          <w:color w:val="auto"/>
          <w:sz w:val="22"/>
          <w:szCs w:val="22"/>
          <w:shd w:val="clear" w:color="auto" w:fill="FFFFFF"/>
          <w:lang w:val="fr-FR"/>
        </w:rPr>
        <w:t>œuf, leurs cadavres et la nourriture renversée. La fertilisation du sol qui en résulte promeut la croissance des plantes et améliore la biodiversité terrestre (Mulder et al., 2011). Les terriers des oiseaux de mer constituent des refuges sûrs et humides dans lesquels s</w:t>
      </w:r>
      <w:r w:rsidR="00576D67" w:rsidRPr="00312C8A">
        <w:rPr>
          <w:rStyle w:val="normaltextrun"/>
          <w:rFonts w:eastAsiaTheme="majorEastAsia" w:cs="Arial"/>
          <w:color w:val="auto"/>
          <w:sz w:val="22"/>
          <w:szCs w:val="22"/>
          <w:shd w:val="clear" w:color="auto" w:fill="FFFFFF"/>
          <w:lang w:val="fr-FR"/>
        </w:rPr>
        <w:t>’</w:t>
      </w:r>
      <w:r w:rsidRPr="00312C8A">
        <w:rPr>
          <w:rStyle w:val="normaltextrun"/>
          <w:rFonts w:eastAsiaTheme="majorEastAsia" w:cs="Arial"/>
          <w:color w:val="auto"/>
          <w:sz w:val="22"/>
          <w:szCs w:val="22"/>
          <w:shd w:val="clear" w:color="auto" w:fill="FFFFFF"/>
          <w:lang w:val="fr-FR"/>
        </w:rPr>
        <w:t xml:space="preserve">abritent parfois des reptiles et des invertébrés qui, à leur tour, peuvent constituer une ressource pour les oiseaux terrestres. </w:t>
      </w:r>
      <w:r w:rsidRPr="00312C8A">
        <w:rPr>
          <w:rFonts w:cs="Arial"/>
          <w:color w:val="auto"/>
          <w:sz w:val="22"/>
          <w:szCs w:val="22"/>
          <w:lang w:val="fr-FR" w:eastAsia="en-NZ"/>
        </w:rPr>
        <w:t>Les habitudes d</w:t>
      </w:r>
      <w:r w:rsidR="00576D67" w:rsidRPr="00312C8A">
        <w:rPr>
          <w:rFonts w:cs="Arial"/>
          <w:color w:val="auto"/>
          <w:sz w:val="22"/>
          <w:szCs w:val="22"/>
          <w:lang w:val="fr-FR" w:eastAsia="en-NZ"/>
        </w:rPr>
        <w:t>’</w:t>
      </w:r>
      <w:r w:rsidRPr="00312C8A">
        <w:rPr>
          <w:rFonts w:cs="Arial"/>
          <w:color w:val="auto"/>
          <w:sz w:val="22"/>
          <w:szCs w:val="22"/>
          <w:lang w:val="fr-FR" w:eastAsia="en-NZ"/>
        </w:rPr>
        <w:t>enfouissement des oiseaux de mer contribuent à créer de nouvelles niches dans les zones à faible biodiversité, notamment pour les invertébrés. En creusant le substrat, on peut retourner les couches du sol, ce qui permet d</w:t>
      </w:r>
      <w:r w:rsidR="00576D67" w:rsidRPr="00312C8A">
        <w:rPr>
          <w:rFonts w:cs="Arial"/>
          <w:color w:val="auto"/>
          <w:sz w:val="22"/>
          <w:szCs w:val="22"/>
          <w:lang w:val="fr-FR" w:eastAsia="en-NZ"/>
        </w:rPr>
        <w:t>’</w:t>
      </w:r>
      <w:r w:rsidRPr="00312C8A">
        <w:rPr>
          <w:rFonts w:cs="Arial"/>
          <w:color w:val="auto"/>
          <w:sz w:val="22"/>
          <w:szCs w:val="22"/>
          <w:lang w:val="fr-FR" w:eastAsia="en-NZ"/>
        </w:rPr>
        <w:t>assouplir le sol dur et de créer un sol nu et fertile propice à la germination d</w:t>
      </w:r>
      <w:r w:rsidR="00576D67" w:rsidRPr="00312C8A">
        <w:rPr>
          <w:rFonts w:cs="Arial"/>
          <w:color w:val="auto"/>
          <w:sz w:val="22"/>
          <w:szCs w:val="22"/>
          <w:lang w:val="fr-FR" w:eastAsia="en-NZ"/>
        </w:rPr>
        <w:t>’</w:t>
      </w:r>
      <w:r w:rsidRPr="00312C8A">
        <w:rPr>
          <w:rFonts w:cs="Arial"/>
          <w:color w:val="auto"/>
          <w:sz w:val="22"/>
          <w:szCs w:val="22"/>
          <w:lang w:val="fr-FR" w:eastAsia="en-NZ"/>
        </w:rPr>
        <w:t>une flore plus diversifiée.</w:t>
      </w:r>
      <w:r w:rsidRPr="00312C8A">
        <w:rPr>
          <w:rStyle w:val="normaltextrun"/>
          <w:rFonts w:eastAsiaTheme="majorEastAsia" w:cs="Arial"/>
          <w:color w:val="auto"/>
          <w:sz w:val="22"/>
          <w:szCs w:val="22"/>
          <w:shd w:val="clear" w:color="auto" w:fill="FFFFFF"/>
          <w:lang w:val="fr-FR"/>
        </w:rPr>
        <w:t xml:space="preserve"> Ce mélange de nutriments marins dans les sols peut être bénéfique pour les plantes appréciant le guano, mais il peut également favoriser la prolifération des mauvaises herbes dans les zones proches des habitations.</w:t>
      </w:r>
    </w:p>
    <w:p w14:paraId="25B504E0" w14:textId="77777777" w:rsidR="00F152D8" w:rsidRPr="00312C8A" w:rsidRDefault="00F152D8">
      <w:pPr>
        <w:pStyle w:val="Default"/>
        <w:jc w:val="both"/>
        <w:rPr>
          <w:rStyle w:val="normaltextrun"/>
          <w:rFonts w:eastAsiaTheme="majorEastAsia" w:cs="Arial"/>
          <w:color w:val="auto"/>
          <w:sz w:val="22"/>
          <w:szCs w:val="22"/>
          <w:shd w:val="clear" w:color="auto" w:fill="FFFFFF"/>
          <w:lang w:val="fr-FR"/>
        </w:rPr>
      </w:pPr>
    </w:p>
    <w:p w14:paraId="2C88BD20" w14:textId="77777777" w:rsidR="00F152D8" w:rsidRPr="00312C8A" w:rsidRDefault="00CC0F72">
      <w:pPr>
        <w:pStyle w:val="Default"/>
        <w:jc w:val="both"/>
        <w:rPr>
          <w:rFonts w:cs="Arial"/>
          <w:b/>
          <w:bCs/>
          <w:color w:val="auto"/>
          <w:sz w:val="22"/>
          <w:szCs w:val="22"/>
          <w:lang w:val="fr-FR"/>
        </w:rPr>
      </w:pPr>
      <w:r w:rsidRPr="00312C8A">
        <w:rPr>
          <w:rStyle w:val="normaltextrun"/>
          <w:rFonts w:eastAsiaTheme="majorEastAsia" w:cs="Arial"/>
          <w:color w:val="auto"/>
          <w:sz w:val="22"/>
          <w:szCs w:val="22"/>
          <w:shd w:val="clear" w:color="auto" w:fill="FFFFFF"/>
          <w:lang w:val="fr-FR"/>
        </w:rPr>
        <w:t xml:space="preserve">En mer, les pétrels </w:t>
      </w:r>
      <w:proofErr w:type="spellStart"/>
      <w:r w:rsidRPr="00312C8A">
        <w:rPr>
          <w:rStyle w:val="normaltextrun"/>
          <w:rFonts w:eastAsiaTheme="majorEastAsia" w:cs="Arial"/>
          <w:color w:val="auto"/>
          <w:sz w:val="22"/>
          <w:szCs w:val="22"/>
          <w:shd w:val="clear" w:color="auto" w:fill="FFFFFF"/>
          <w:lang w:val="fr-FR"/>
        </w:rPr>
        <w:t>gadfly</w:t>
      </w:r>
      <w:proofErr w:type="spellEnd"/>
      <w:r w:rsidRPr="00312C8A">
        <w:rPr>
          <w:rStyle w:val="normaltextrun"/>
          <w:rFonts w:eastAsiaTheme="majorEastAsia" w:cs="Arial"/>
          <w:color w:val="auto"/>
          <w:sz w:val="22"/>
          <w:szCs w:val="22"/>
          <w:shd w:val="clear" w:color="auto" w:fill="FFFFFF"/>
          <w:lang w:val="fr-FR"/>
        </w:rPr>
        <w:t xml:space="preserve"> </w:t>
      </w:r>
      <w:r w:rsidRPr="00312C8A">
        <w:rPr>
          <w:rFonts w:cs="Arial"/>
          <w:color w:val="auto"/>
          <w:sz w:val="22"/>
          <w:szCs w:val="22"/>
          <w:lang w:val="fr-FR"/>
        </w:rPr>
        <w:t xml:space="preserve">se nourrissent de proies qui ne sont pas accessibles aux espèces qui se nourrissent pendant la journée. Ils consomment des poissons mésopélagiques à migration verticale diurne, tels que les </w:t>
      </w:r>
      <w:proofErr w:type="spellStart"/>
      <w:r w:rsidRPr="00312C8A">
        <w:rPr>
          <w:rFonts w:cs="Arial"/>
          <w:color w:val="auto"/>
          <w:sz w:val="22"/>
          <w:szCs w:val="22"/>
          <w:lang w:val="fr-FR"/>
        </w:rPr>
        <w:t>myctophidés</w:t>
      </w:r>
      <w:proofErr w:type="spellEnd"/>
      <w:r w:rsidRPr="00312C8A">
        <w:rPr>
          <w:rFonts w:cs="Arial"/>
          <w:color w:val="auto"/>
          <w:sz w:val="22"/>
          <w:szCs w:val="22"/>
          <w:lang w:val="fr-FR"/>
        </w:rPr>
        <w:t>, qui remontent à la surface de la mer la nuit pour se nourrir de zooplancton. Les nutriments capturés par ces espèces de poissons d</w:t>
      </w:r>
      <w:r w:rsidR="00576D67" w:rsidRPr="00312C8A">
        <w:rPr>
          <w:rFonts w:cs="Arial"/>
          <w:color w:val="auto"/>
          <w:sz w:val="22"/>
          <w:szCs w:val="22"/>
          <w:lang w:val="fr-FR"/>
        </w:rPr>
        <w:t>’</w:t>
      </w:r>
      <w:r w:rsidRPr="00312C8A">
        <w:rPr>
          <w:rFonts w:cs="Arial"/>
          <w:color w:val="auto"/>
          <w:sz w:val="22"/>
          <w:szCs w:val="22"/>
          <w:lang w:val="fr-FR"/>
        </w:rPr>
        <w:t>eau profonde sont dispersés dans les zones oligotrophes de l</w:t>
      </w:r>
      <w:r w:rsidR="00576D67" w:rsidRPr="00312C8A">
        <w:rPr>
          <w:rFonts w:cs="Arial"/>
          <w:color w:val="auto"/>
          <w:sz w:val="22"/>
          <w:szCs w:val="22"/>
          <w:lang w:val="fr-FR"/>
        </w:rPr>
        <w:t>’</w:t>
      </w:r>
      <w:r w:rsidRPr="00312C8A">
        <w:rPr>
          <w:rFonts w:cs="Arial"/>
          <w:color w:val="auto"/>
          <w:sz w:val="22"/>
          <w:szCs w:val="22"/>
          <w:lang w:val="fr-FR"/>
        </w:rPr>
        <w:t xml:space="preserve">océan grâce au guano des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ce qui permet de recycler les nutriments pour les espèces de phytoplancton vivant en surface</w:t>
      </w:r>
      <w:r w:rsidRPr="00312C8A">
        <w:rPr>
          <w:rFonts w:cs="Arial"/>
          <w:b/>
          <w:bCs/>
          <w:color w:val="auto"/>
          <w:sz w:val="22"/>
          <w:szCs w:val="22"/>
          <w:lang w:val="fr-FR"/>
        </w:rPr>
        <w:t>.</w:t>
      </w:r>
    </w:p>
    <w:p w14:paraId="14CC2D80" w14:textId="77777777" w:rsidR="00F152D8" w:rsidRPr="00312C8A" w:rsidRDefault="00F152D8">
      <w:pPr>
        <w:pStyle w:val="Default"/>
        <w:jc w:val="both"/>
        <w:rPr>
          <w:rFonts w:cs="Arial"/>
          <w:b/>
          <w:bCs/>
          <w:color w:val="auto"/>
          <w:sz w:val="22"/>
          <w:szCs w:val="22"/>
          <w:lang w:val="fr-FR"/>
        </w:rPr>
      </w:pPr>
    </w:p>
    <w:p w14:paraId="77FA35CD" w14:textId="77777777" w:rsidR="00F152D8" w:rsidRPr="00312C8A" w:rsidRDefault="00CC0F72">
      <w:pPr>
        <w:spacing w:after="0"/>
        <w:jc w:val="both"/>
        <w:rPr>
          <w:rFonts w:ascii="Arial" w:eastAsia="Times New Roman" w:hAnsi="Arial" w:cs="Arial"/>
          <w:lang w:val="fr-FR" w:eastAsia="en-NZ"/>
        </w:rPr>
      </w:pPr>
      <w:r w:rsidRPr="00312C8A">
        <w:rPr>
          <w:rFonts w:ascii="Arial" w:eastAsia="Times New Roman" w:hAnsi="Arial" w:cs="Arial"/>
          <w:lang w:val="fr-FR" w:eastAsia="en-NZ"/>
        </w:rPr>
        <w:t>Le changement climatique est désormais directement associé à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augmentation du nombre de céphalopodes dans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océan (Stewart et al., 2014</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Van der</w:t>
      </w:r>
      <w:r w:rsidR="00576D67" w:rsidRPr="00312C8A">
        <w:rPr>
          <w:rFonts w:ascii="Arial" w:eastAsia="Times New Roman" w:hAnsi="Arial" w:cs="Arial"/>
          <w:lang w:val="fr-FR" w:eastAsia="en-NZ"/>
        </w:rPr>
        <w:t> </w:t>
      </w:r>
      <w:proofErr w:type="spellStart"/>
      <w:r w:rsidRPr="00312C8A">
        <w:rPr>
          <w:rFonts w:ascii="Arial" w:eastAsia="Times New Roman" w:hAnsi="Arial" w:cs="Arial"/>
          <w:lang w:val="fr-FR" w:eastAsia="en-NZ"/>
        </w:rPr>
        <w:t>Kooij</w:t>
      </w:r>
      <w:proofErr w:type="spellEnd"/>
      <w:r w:rsidRPr="00312C8A">
        <w:rPr>
          <w:rFonts w:ascii="Arial" w:eastAsia="Times New Roman" w:hAnsi="Arial" w:cs="Arial"/>
          <w:lang w:val="fr-FR" w:eastAsia="en-NZ"/>
        </w:rPr>
        <w:t xml:space="preserve"> et al., 2016). Toutefois, ce sont des tendances régionales ou à court terme qui n</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impliquent pas une augmentation universelle ou durable. Plus important encore, le changement climatique devrait entraîner des modifications dans la distribution, le calendrier et la disponibilité de nombreuses espèces de proies marines, notamment les céphalopodes, en raison des changements de température, de productivité et de niveaux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oxygène des océans (</w:t>
      </w:r>
      <w:proofErr w:type="spellStart"/>
      <w:r w:rsidRPr="00312C8A">
        <w:rPr>
          <w:rFonts w:ascii="Arial" w:eastAsia="Times New Roman" w:hAnsi="Arial" w:cs="Arial"/>
          <w:lang w:val="fr-FR" w:eastAsia="en-NZ"/>
        </w:rPr>
        <w:t>Pörtner</w:t>
      </w:r>
      <w:proofErr w:type="spellEnd"/>
      <w:r w:rsidRPr="00312C8A">
        <w:rPr>
          <w:rFonts w:ascii="Arial" w:eastAsia="Times New Roman" w:hAnsi="Arial" w:cs="Arial"/>
          <w:lang w:val="fr-FR" w:eastAsia="en-NZ"/>
        </w:rPr>
        <w:t xml:space="preserve"> et al., 2014</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xml:space="preserve">; Robinson et al., </w:t>
      </w:r>
      <w:r w:rsidRPr="00312C8A">
        <w:rPr>
          <w:rFonts w:ascii="Arial" w:eastAsia="Times New Roman" w:hAnsi="Arial" w:cs="Arial"/>
          <w:lang w:val="fr-FR" w:eastAsia="en-NZ"/>
        </w:rPr>
        <w:lastRenderedPageBreak/>
        <w:t>2020). Ces changements peuvent provoquer des décalages spatiaux entre les colonies de reproduction et les zones de recherche de nourriture productives, augmentant ainsi les coûts énergétiques et affectant le succès de la reproduction (Durant et al., 2007</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xml:space="preserve">; </w:t>
      </w:r>
      <w:proofErr w:type="spellStart"/>
      <w:r w:rsidRPr="00312C8A">
        <w:rPr>
          <w:rFonts w:ascii="Arial" w:eastAsia="Times New Roman" w:hAnsi="Arial" w:cs="Arial"/>
          <w:lang w:val="fr-FR" w:eastAsia="en-NZ"/>
        </w:rPr>
        <w:t>Sydeman</w:t>
      </w:r>
      <w:proofErr w:type="spellEnd"/>
      <w:r w:rsidRPr="00312C8A">
        <w:rPr>
          <w:rFonts w:ascii="Arial" w:eastAsia="Times New Roman" w:hAnsi="Arial" w:cs="Arial"/>
          <w:lang w:val="fr-FR" w:eastAsia="en-NZ"/>
        </w:rPr>
        <w:t xml:space="preserve"> et al., 2015).   </w:t>
      </w:r>
    </w:p>
    <w:p w14:paraId="54EF036A" w14:textId="77777777" w:rsidR="00F152D8" w:rsidRPr="00312C8A" w:rsidRDefault="00F152D8">
      <w:pPr>
        <w:spacing w:after="0"/>
        <w:ind w:left="720"/>
        <w:jc w:val="both"/>
        <w:rPr>
          <w:rFonts w:ascii="Arial" w:hAnsi="Arial" w:cs="Arial"/>
          <w:lang w:val="fr-FR"/>
        </w:rPr>
      </w:pPr>
    </w:p>
    <w:p w14:paraId="7062E2C8" w14:textId="77777777" w:rsidR="00F152D8" w:rsidRPr="00312C8A" w:rsidRDefault="00CC0F72">
      <w:pPr>
        <w:tabs>
          <w:tab w:val="left" w:pos="630"/>
        </w:tabs>
        <w:spacing w:after="0"/>
        <w:ind w:left="540" w:hanging="540"/>
        <w:jc w:val="both"/>
        <w:rPr>
          <w:rFonts w:ascii="Arial" w:hAnsi="Arial" w:cs="Arial"/>
          <w:b/>
          <w:bCs/>
          <w:lang w:val="fr-FR"/>
        </w:rPr>
      </w:pPr>
      <w:r w:rsidRPr="00312C8A">
        <w:rPr>
          <w:rFonts w:ascii="Arial" w:hAnsi="Arial" w:cs="Arial"/>
          <w:b/>
          <w:bCs/>
          <w:lang w:val="fr-FR"/>
        </w:rPr>
        <w:t>5.</w:t>
      </w:r>
      <w:r w:rsidRPr="00312C8A">
        <w:rPr>
          <w:rFonts w:ascii="Arial" w:hAnsi="Arial" w:cs="Arial"/>
          <w:b/>
          <w:bCs/>
          <w:lang w:val="fr-FR"/>
        </w:rPr>
        <w:tab/>
        <w:t xml:space="preserve">État de conservation et menaces </w:t>
      </w:r>
    </w:p>
    <w:p w14:paraId="1CA2F45D" w14:textId="77777777" w:rsidR="00F152D8" w:rsidRPr="00312C8A" w:rsidRDefault="00F152D8">
      <w:pPr>
        <w:tabs>
          <w:tab w:val="left" w:pos="630"/>
        </w:tabs>
        <w:spacing w:after="0"/>
        <w:ind w:left="540" w:hanging="540"/>
        <w:jc w:val="both"/>
        <w:rPr>
          <w:rFonts w:ascii="Arial" w:hAnsi="Arial" w:cs="Arial"/>
          <w:b/>
          <w:bCs/>
          <w:lang w:val="fr-FR"/>
        </w:rPr>
      </w:pPr>
    </w:p>
    <w:p w14:paraId="3285683B"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5.1</w:t>
      </w:r>
      <w:r w:rsidRPr="00312C8A">
        <w:rPr>
          <w:rFonts w:ascii="Arial" w:hAnsi="Arial" w:cs="Arial"/>
          <w:lang w:val="fr-FR"/>
        </w:rPr>
        <w:tab/>
        <w:t>Évaluation de la liste rouge de l</w:t>
      </w:r>
      <w:r w:rsidR="00576D67" w:rsidRPr="00312C8A">
        <w:rPr>
          <w:rFonts w:ascii="Arial" w:hAnsi="Arial" w:cs="Arial"/>
          <w:lang w:val="fr-FR"/>
        </w:rPr>
        <w:t>’</w:t>
      </w:r>
      <w:r w:rsidRPr="00312C8A">
        <w:rPr>
          <w:rFonts w:ascii="Arial" w:hAnsi="Arial" w:cs="Arial"/>
          <w:lang w:val="fr-FR"/>
        </w:rPr>
        <w:t>UICN (si disponible)</w:t>
      </w:r>
    </w:p>
    <w:p w14:paraId="42FC6E1C" w14:textId="77777777" w:rsidR="00F152D8" w:rsidRPr="00312C8A" w:rsidRDefault="00F152D8">
      <w:pPr>
        <w:spacing w:after="0"/>
        <w:jc w:val="both"/>
        <w:rPr>
          <w:rFonts w:ascii="Arial" w:hAnsi="Arial" w:cs="Arial"/>
          <w:u w:val="single"/>
          <w:lang w:val="fr-FR"/>
        </w:rPr>
      </w:pPr>
    </w:p>
    <w:p w14:paraId="6918F75E" w14:textId="77777777" w:rsidR="00F152D8" w:rsidRPr="00312C8A" w:rsidRDefault="00CC0F72">
      <w:pPr>
        <w:spacing w:after="0"/>
        <w:rPr>
          <w:rFonts w:ascii="Arial" w:eastAsia="Times New Roman" w:hAnsi="Arial" w:cs="Arial"/>
          <w:lang w:val="fr-FR" w:eastAsia="en-NZ"/>
        </w:rPr>
      </w:pPr>
      <w:r w:rsidRPr="00312C8A">
        <w:rPr>
          <w:rFonts w:ascii="Arial" w:eastAsia="Times New Roman" w:hAnsi="Arial" w:cs="Arial"/>
          <w:lang w:val="fr-FR" w:eastAsia="en-NZ"/>
        </w:rPr>
        <w:t>La liste suivante présente la dernière évaluation du risque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extinction réalisée par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UICN pour chaque espèce complète (</w:t>
      </w:r>
      <w:r w:rsidRPr="00312C8A">
        <w:rPr>
          <w:rFonts w:ascii="Arial" w:eastAsia="Times New Roman" w:hAnsi="Arial" w:cs="Arial"/>
          <w:b/>
          <w:bCs/>
          <w:lang w:val="fr-FR" w:eastAsia="en-NZ"/>
        </w:rPr>
        <w:t>Tableaux</w:t>
      </w:r>
      <w:r w:rsidR="00576D67" w:rsidRPr="00312C8A">
        <w:rPr>
          <w:rFonts w:ascii="Arial" w:eastAsia="Times New Roman" w:hAnsi="Arial" w:cs="Arial"/>
          <w:b/>
          <w:bCs/>
          <w:lang w:val="fr-FR" w:eastAsia="en-NZ"/>
        </w:rPr>
        <w:t> </w:t>
      </w:r>
      <w:r w:rsidRPr="00312C8A">
        <w:rPr>
          <w:rFonts w:ascii="Arial" w:eastAsia="Times New Roman" w:hAnsi="Arial" w:cs="Arial"/>
          <w:b/>
          <w:bCs/>
          <w:lang w:val="fr-FR" w:eastAsia="en-NZ"/>
        </w:rPr>
        <w:t>2 et 3</w:t>
      </w:r>
      <w:r w:rsidRPr="00312C8A">
        <w:rPr>
          <w:rFonts w:ascii="Arial" w:eastAsia="Times New Roman" w:hAnsi="Arial" w:cs="Arial"/>
          <w:lang w:val="fr-FR" w:eastAsia="en-NZ"/>
        </w:rPr>
        <w:t>).</w:t>
      </w:r>
    </w:p>
    <w:p w14:paraId="7DD6D11F" w14:textId="77777777" w:rsidR="00F152D8" w:rsidRPr="00312C8A" w:rsidRDefault="00F152D8">
      <w:pPr>
        <w:spacing w:after="0"/>
        <w:rPr>
          <w:rFonts w:ascii="Arial" w:eastAsia="Times New Roman" w:hAnsi="Arial" w:cs="Arial"/>
          <w:lang w:val="fr-FR" w:eastAsia="en-NZ"/>
        </w:rPr>
      </w:pP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5"/>
        <w:gridCol w:w="2974"/>
        <w:gridCol w:w="1559"/>
        <w:gridCol w:w="1701"/>
      </w:tblGrid>
      <w:tr w:rsidR="00F152D8" w:rsidRPr="000A7AF0" w14:paraId="656120F0" w14:textId="77777777">
        <w:trPr>
          <w:trHeight w:val="300"/>
        </w:trPr>
        <w:tc>
          <w:tcPr>
            <w:tcW w:w="8639" w:type="dxa"/>
            <w:gridSpan w:val="4"/>
            <w:tcBorders>
              <w:top w:val="single" w:sz="4" w:space="0" w:color="auto"/>
              <w:left w:val="single" w:sz="4" w:space="0" w:color="auto"/>
              <w:bottom w:val="single" w:sz="4" w:space="0" w:color="auto"/>
              <w:right w:val="single" w:sz="4" w:space="0" w:color="auto"/>
            </w:tcBorders>
          </w:tcPr>
          <w:p w14:paraId="35219BC2" w14:textId="77777777" w:rsidR="00F152D8" w:rsidRPr="00312C8A" w:rsidRDefault="00CC0F72">
            <w:pPr>
              <w:spacing w:after="0"/>
              <w:jc w:val="center"/>
              <w:rPr>
                <w:rFonts w:ascii="Arial" w:eastAsia="Times New Roman" w:hAnsi="Arial" w:cs="Arial"/>
                <w:sz w:val="20"/>
                <w:szCs w:val="20"/>
                <w:lang w:val="fr-FR" w:eastAsia="en-NZ"/>
              </w:rPr>
            </w:pPr>
            <w:r w:rsidRPr="00312C8A">
              <w:rPr>
                <w:rFonts w:ascii="Arial" w:eastAsia="Times New Roman" w:hAnsi="Arial" w:cs="Arial"/>
                <w:b/>
                <w:bCs/>
                <w:sz w:val="20"/>
                <w:szCs w:val="20"/>
                <w:lang w:val="fr-FR" w:eastAsia="en-NZ"/>
              </w:rPr>
              <w:t>Tableau</w:t>
            </w:r>
            <w:r w:rsidR="00576D67" w:rsidRPr="00312C8A">
              <w:rPr>
                <w:rFonts w:ascii="Arial" w:eastAsia="Times New Roman" w:hAnsi="Arial" w:cs="Arial"/>
                <w:b/>
                <w:bCs/>
                <w:sz w:val="20"/>
                <w:szCs w:val="20"/>
                <w:lang w:val="fr-FR" w:eastAsia="en-NZ"/>
              </w:rPr>
              <w:t> </w:t>
            </w:r>
            <w:r w:rsidRPr="00312C8A">
              <w:rPr>
                <w:rFonts w:ascii="Arial" w:eastAsia="Times New Roman" w:hAnsi="Arial" w:cs="Arial"/>
                <w:b/>
                <w:bCs/>
                <w:sz w:val="20"/>
                <w:szCs w:val="20"/>
                <w:lang w:val="fr-FR" w:eastAsia="en-NZ"/>
              </w:rPr>
              <w:t>2</w:t>
            </w:r>
            <w:r w:rsidR="00576D67" w:rsidRPr="00312C8A">
              <w:rPr>
                <w:rFonts w:ascii="Arial" w:eastAsia="Times New Roman" w:hAnsi="Arial" w:cs="Arial"/>
                <w:b/>
                <w:bCs/>
                <w:sz w:val="20"/>
                <w:szCs w:val="20"/>
                <w:lang w:val="fr-FR" w:eastAsia="en-NZ"/>
              </w:rPr>
              <w:t> </w:t>
            </w:r>
            <w:r w:rsidRPr="00312C8A">
              <w:rPr>
                <w:rFonts w:ascii="Arial" w:eastAsia="Times New Roman" w:hAnsi="Arial" w:cs="Arial"/>
                <w:b/>
                <w:bCs/>
                <w:sz w:val="20"/>
                <w:szCs w:val="20"/>
                <w:lang w:val="fr-FR" w:eastAsia="en-NZ"/>
              </w:rPr>
              <w:t>: Espèces de l</w:t>
            </w:r>
            <w:r w:rsidR="00576D67" w:rsidRPr="00312C8A">
              <w:rPr>
                <w:rFonts w:ascii="Arial" w:eastAsia="Times New Roman" w:hAnsi="Arial" w:cs="Arial"/>
                <w:b/>
                <w:bCs/>
                <w:sz w:val="20"/>
                <w:szCs w:val="20"/>
                <w:lang w:val="fr-FR" w:eastAsia="en-NZ"/>
              </w:rPr>
              <w:t>’</w:t>
            </w:r>
            <w:r w:rsidRPr="00312C8A">
              <w:rPr>
                <w:rFonts w:ascii="Arial" w:eastAsia="Times New Roman" w:hAnsi="Arial" w:cs="Arial"/>
                <w:b/>
                <w:bCs/>
                <w:sz w:val="20"/>
                <w:szCs w:val="20"/>
                <w:lang w:val="fr-FR" w:eastAsia="en-NZ"/>
              </w:rPr>
              <w:t>Annexe I</w:t>
            </w:r>
          </w:p>
        </w:tc>
      </w:tr>
      <w:tr w:rsidR="00F152D8" w:rsidRPr="00312C8A" w14:paraId="75615BFF" w14:textId="77777777">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5A39919E"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b/>
                <w:bCs/>
                <w:sz w:val="20"/>
                <w:szCs w:val="20"/>
                <w:lang w:val="fr-FR" w:eastAsia="en-NZ"/>
              </w:rPr>
              <w:t xml:space="preserve">Espèce de pétrel </w:t>
            </w:r>
            <w:proofErr w:type="spellStart"/>
            <w:r w:rsidRPr="00312C8A">
              <w:rPr>
                <w:rFonts w:ascii="Arial" w:eastAsia="Times New Roman" w:hAnsi="Arial" w:cs="Arial"/>
                <w:b/>
                <w:bCs/>
                <w:sz w:val="20"/>
                <w:szCs w:val="20"/>
                <w:lang w:val="fr-FR" w:eastAsia="en-NZ"/>
              </w:rPr>
              <w:t>gadfly</w:t>
            </w:r>
            <w:proofErr w:type="spellEnd"/>
            <w:r w:rsidRPr="00312C8A">
              <w:rPr>
                <w:rFonts w:ascii="Arial" w:eastAsia="Times New Roman" w:hAnsi="Arial" w:cs="Arial"/>
                <w:sz w:val="20"/>
                <w:szCs w:val="20"/>
                <w:lang w:val="fr-FR" w:eastAsia="en-NZ"/>
              </w:rPr>
              <w:t> </w:t>
            </w:r>
          </w:p>
        </w:tc>
        <w:tc>
          <w:tcPr>
            <w:tcW w:w="2974" w:type="dxa"/>
            <w:tcBorders>
              <w:top w:val="single" w:sz="6" w:space="0" w:color="000000"/>
              <w:left w:val="single" w:sz="6" w:space="0" w:color="000000"/>
              <w:bottom w:val="single" w:sz="6" w:space="0" w:color="000000"/>
              <w:right w:val="single" w:sz="6" w:space="0" w:color="000000"/>
            </w:tcBorders>
          </w:tcPr>
          <w:p w14:paraId="6D9452F5" w14:textId="77777777" w:rsidR="00F152D8" w:rsidRPr="00312C8A" w:rsidRDefault="00CC0F72">
            <w:pPr>
              <w:spacing w:after="0"/>
              <w:rPr>
                <w:rFonts w:ascii="Arial" w:eastAsia="Times New Roman" w:hAnsi="Arial" w:cs="Arial"/>
                <w:b/>
                <w:bCs/>
                <w:sz w:val="20"/>
                <w:szCs w:val="20"/>
                <w:lang w:val="fr-FR" w:eastAsia="en-NZ"/>
              </w:rPr>
            </w:pPr>
            <w:r w:rsidRPr="00312C8A">
              <w:rPr>
                <w:rFonts w:ascii="Arial" w:eastAsia="Times New Roman" w:hAnsi="Arial" w:cs="Arial"/>
                <w:b/>
                <w:bCs/>
                <w:sz w:val="20"/>
                <w:szCs w:val="20"/>
                <w:lang w:val="fr-FR" w:eastAsia="en-NZ"/>
              </w:rPr>
              <w:t>Nom scientifique</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E3F64CE"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b/>
                <w:bCs/>
                <w:sz w:val="20"/>
                <w:szCs w:val="20"/>
                <w:lang w:val="fr-FR" w:eastAsia="en-NZ"/>
              </w:rPr>
              <w:t>Catégorie de l</w:t>
            </w:r>
            <w:r w:rsidR="00576D67" w:rsidRPr="00312C8A">
              <w:rPr>
                <w:rFonts w:ascii="Arial" w:eastAsia="Times New Roman" w:hAnsi="Arial" w:cs="Arial"/>
                <w:b/>
                <w:bCs/>
                <w:sz w:val="20"/>
                <w:szCs w:val="20"/>
                <w:lang w:val="fr-FR" w:eastAsia="en-NZ"/>
              </w:rPr>
              <w:t>’</w:t>
            </w:r>
            <w:r w:rsidRPr="00312C8A">
              <w:rPr>
                <w:rFonts w:ascii="Arial" w:eastAsia="Times New Roman" w:hAnsi="Arial" w:cs="Arial"/>
                <w:b/>
                <w:bCs/>
                <w:sz w:val="20"/>
                <w:szCs w:val="20"/>
                <w:lang w:val="fr-FR" w:eastAsia="en-NZ"/>
              </w:rPr>
              <w:t>UICN</w:t>
            </w:r>
            <w:r w:rsidRPr="00312C8A">
              <w:rPr>
                <w:rFonts w:ascii="Arial" w:eastAsia="Times New Roman" w:hAnsi="Arial" w:cs="Arial"/>
                <w:sz w:val="20"/>
                <w:szCs w:val="20"/>
                <w:lang w:val="fr-FR" w:eastAsia="en-NZ"/>
              </w:rPr>
              <w:t>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110B30F2"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b/>
                <w:bCs/>
                <w:sz w:val="20"/>
                <w:szCs w:val="20"/>
                <w:lang w:val="fr-FR" w:eastAsia="en-NZ"/>
              </w:rPr>
              <w:t>Année d</w:t>
            </w:r>
            <w:r w:rsidR="00576D67" w:rsidRPr="00312C8A">
              <w:rPr>
                <w:rFonts w:ascii="Arial" w:eastAsia="Times New Roman" w:hAnsi="Arial" w:cs="Arial"/>
                <w:b/>
                <w:bCs/>
                <w:sz w:val="20"/>
                <w:szCs w:val="20"/>
                <w:lang w:val="fr-FR" w:eastAsia="en-NZ"/>
              </w:rPr>
              <w:t>’</w:t>
            </w:r>
            <w:r w:rsidRPr="00312C8A">
              <w:rPr>
                <w:rFonts w:ascii="Arial" w:eastAsia="Times New Roman" w:hAnsi="Arial" w:cs="Arial"/>
                <w:b/>
                <w:bCs/>
                <w:sz w:val="20"/>
                <w:szCs w:val="20"/>
                <w:lang w:val="fr-FR" w:eastAsia="en-NZ"/>
              </w:rPr>
              <w:t>évaluation</w:t>
            </w:r>
            <w:r w:rsidRPr="00312C8A">
              <w:rPr>
                <w:rFonts w:ascii="Arial" w:eastAsia="Times New Roman" w:hAnsi="Arial" w:cs="Arial"/>
                <w:sz w:val="20"/>
                <w:szCs w:val="20"/>
                <w:lang w:val="fr-FR" w:eastAsia="en-NZ"/>
              </w:rPr>
              <w:t> </w:t>
            </w:r>
          </w:p>
        </w:tc>
      </w:tr>
      <w:tr w:rsidR="00F152D8" w:rsidRPr="00312C8A" w14:paraId="444F0336" w14:textId="77777777">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33134CA9"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Bourbon </w:t>
            </w:r>
          </w:p>
        </w:tc>
        <w:tc>
          <w:tcPr>
            <w:tcW w:w="2974" w:type="dxa"/>
            <w:tcBorders>
              <w:top w:val="single" w:sz="6" w:space="0" w:color="000000"/>
              <w:left w:val="single" w:sz="6" w:space="0" w:color="000000"/>
              <w:bottom w:val="single" w:sz="6" w:space="0" w:color="000000"/>
              <w:right w:val="single" w:sz="6" w:space="0" w:color="000000"/>
            </w:tcBorders>
          </w:tcPr>
          <w:p w14:paraId="0670AF2A" w14:textId="77777777" w:rsidR="00F152D8" w:rsidRPr="00312C8A" w:rsidRDefault="00CC0F72">
            <w:pPr>
              <w:spacing w:after="0"/>
              <w:rPr>
                <w:rFonts w:ascii="Arial" w:eastAsia="Times New Roman" w:hAnsi="Arial" w:cs="Arial"/>
                <w:sz w:val="20"/>
                <w:szCs w:val="20"/>
                <w:lang w:val="en-GB" w:eastAsia="en-NZ"/>
              </w:rPr>
            </w:pPr>
            <w:proofErr w:type="spellStart"/>
            <w:r w:rsidRPr="00312C8A">
              <w:rPr>
                <w:rFonts w:ascii="Arial" w:eastAsia="Times New Roman" w:hAnsi="Arial" w:cs="Arial"/>
                <w:i/>
                <w:iCs/>
                <w:sz w:val="20"/>
                <w:szCs w:val="20"/>
                <w:lang w:val="en-GB" w:eastAsia="en-NZ"/>
              </w:rPr>
              <w:t>Pseudobulweria</w:t>
            </w:r>
            <w:proofErr w:type="spellEnd"/>
            <w:r w:rsidRPr="00312C8A">
              <w:rPr>
                <w:rFonts w:ascii="Arial" w:eastAsia="Times New Roman" w:hAnsi="Arial" w:cs="Arial"/>
                <w:i/>
                <w:iCs/>
                <w:sz w:val="20"/>
                <w:szCs w:val="20"/>
                <w:lang w:val="en-GB" w:eastAsia="en-NZ"/>
              </w:rPr>
              <w:t xml:space="preserve"> aterrima</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BFC817A"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CR</w:t>
            </w:r>
            <w:r w:rsidRPr="00312C8A">
              <w:rPr>
                <w:rFonts w:ascii="Arial" w:eastAsia="Times New Roman" w:hAnsi="Arial" w:cs="Arial"/>
                <w:sz w:val="20"/>
                <w:szCs w:val="20"/>
                <w:lang w:eastAsia="en-NZ"/>
              </w:rPr>
              <w:t>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10FFE709"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40579184" w14:textId="77777777">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263AF846"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Beck </w:t>
            </w:r>
          </w:p>
        </w:tc>
        <w:tc>
          <w:tcPr>
            <w:tcW w:w="2974" w:type="dxa"/>
            <w:tcBorders>
              <w:top w:val="single" w:sz="6" w:space="0" w:color="000000"/>
              <w:left w:val="single" w:sz="6" w:space="0" w:color="000000"/>
              <w:bottom w:val="single" w:sz="6" w:space="0" w:color="000000"/>
              <w:right w:val="single" w:sz="6" w:space="0" w:color="000000"/>
            </w:tcBorders>
          </w:tcPr>
          <w:p w14:paraId="3F535E1C" w14:textId="77777777" w:rsidR="00F152D8" w:rsidRPr="00312C8A" w:rsidRDefault="00CC0F72">
            <w:pPr>
              <w:spacing w:after="0"/>
              <w:rPr>
                <w:rFonts w:ascii="Arial" w:eastAsia="Times New Roman" w:hAnsi="Arial" w:cs="Arial"/>
                <w:sz w:val="20"/>
                <w:szCs w:val="20"/>
                <w:lang w:val="en-GB" w:eastAsia="en-NZ"/>
              </w:rPr>
            </w:pPr>
            <w:proofErr w:type="spellStart"/>
            <w:r w:rsidRPr="00312C8A">
              <w:rPr>
                <w:rFonts w:ascii="Arial" w:eastAsia="Times New Roman" w:hAnsi="Arial" w:cs="Arial"/>
                <w:i/>
                <w:iCs/>
                <w:sz w:val="20"/>
                <w:szCs w:val="20"/>
                <w:lang w:val="en-GB" w:eastAsia="en-NZ"/>
              </w:rPr>
              <w:t>Pseudobulweria</w:t>
            </w:r>
            <w:proofErr w:type="spellEnd"/>
            <w:r w:rsidRPr="00312C8A">
              <w:rPr>
                <w:rFonts w:ascii="Arial" w:eastAsia="Times New Roman" w:hAnsi="Arial" w:cs="Arial"/>
                <w:i/>
                <w:iCs/>
                <w:sz w:val="20"/>
                <w:szCs w:val="20"/>
                <w:lang w:val="en-GB" w:eastAsia="en-NZ"/>
              </w:rPr>
              <w:t xml:space="preserve"> </w:t>
            </w:r>
            <w:proofErr w:type="spellStart"/>
            <w:r w:rsidRPr="00312C8A">
              <w:rPr>
                <w:rFonts w:ascii="Arial" w:eastAsia="Times New Roman" w:hAnsi="Arial" w:cs="Arial"/>
                <w:i/>
                <w:iCs/>
                <w:sz w:val="20"/>
                <w:szCs w:val="20"/>
                <w:lang w:val="en-GB" w:eastAsia="en-NZ"/>
              </w:rPr>
              <w:t>becki</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7C4E395A"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CR</w:t>
            </w:r>
            <w:r w:rsidRPr="00312C8A">
              <w:rPr>
                <w:rFonts w:ascii="Arial" w:eastAsia="Times New Roman" w:hAnsi="Arial" w:cs="Arial"/>
                <w:sz w:val="20"/>
                <w:szCs w:val="20"/>
                <w:lang w:eastAsia="en-NZ"/>
              </w:rPr>
              <w:t>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5FFB2216"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548FD101" w14:textId="77777777">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7A764187"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des Fidji </w:t>
            </w:r>
          </w:p>
        </w:tc>
        <w:tc>
          <w:tcPr>
            <w:tcW w:w="2974" w:type="dxa"/>
            <w:tcBorders>
              <w:top w:val="single" w:sz="6" w:space="0" w:color="000000"/>
              <w:left w:val="single" w:sz="6" w:space="0" w:color="000000"/>
              <w:bottom w:val="single" w:sz="6" w:space="0" w:color="000000"/>
              <w:right w:val="single" w:sz="6" w:space="0" w:color="000000"/>
            </w:tcBorders>
          </w:tcPr>
          <w:p w14:paraId="25BCCA50" w14:textId="77777777" w:rsidR="00F152D8" w:rsidRPr="00312C8A" w:rsidRDefault="00CC0F72">
            <w:pPr>
              <w:spacing w:after="0"/>
              <w:rPr>
                <w:rFonts w:ascii="Arial" w:eastAsia="Times New Roman" w:hAnsi="Arial" w:cs="Arial"/>
                <w:sz w:val="20"/>
                <w:szCs w:val="20"/>
                <w:lang w:val="en-GB" w:eastAsia="en-NZ"/>
              </w:rPr>
            </w:pPr>
            <w:proofErr w:type="spellStart"/>
            <w:r w:rsidRPr="00312C8A">
              <w:rPr>
                <w:rFonts w:ascii="Arial" w:eastAsia="Times New Roman" w:hAnsi="Arial" w:cs="Arial"/>
                <w:i/>
                <w:iCs/>
                <w:sz w:val="20"/>
                <w:szCs w:val="20"/>
                <w:lang w:val="en-GB" w:eastAsia="en-NZ"/>
              </w:rPr>
              <w:t>Pseudobulweria</w:t>
            </w:r>
            <w:proofErr w:type="spellEnd"/>
            <w:r w:rsidRPr="00312C8A">
              <w:rPr>
                <w:rFonts w:ascii="Arial" w:eastAsia="Times New Roman" w:hAnsi="Arial" w:cs="Arial"/>
                <w:i/>
                <w:iCs/>
                <w:sz w:val="20"/>
                <w:szCs w:val="20"/>
                <w:lang w:val="en-GB" w:eastAsia="en-NZ"/>
              </w:rPr>
              <w:t xml:space="preserve"> </w:t>
            </w:r>
            <w:proofErr w:type="spellStart"/>
            <w:r w:rsidRPr="00312C8A">
              <w:rPr>
                <w:rFonts w:ascii="Arial" w:eastAsia="Times New Roman" w:hAnsi="Arial" w:cs="Arial"/>
                <w:i/>
                <w:iCs/>
                <w:sz w:val="20"/>
                <w:szCs w:val="20"/>
                <w:lang w:val="en-GB" w:eastAsia="en-NZ"/>
              </w:rPr>
              <w:t>macgillivrayi</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6AA12B0"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CR</w:t>
            </w:r>
            <w:r w:rsidRPr="00312C8A">
              <w:rPr>
                <w:rFonts w:ascii="Arial" w:eastAsia="Times New Roman" w:hAnsi="Arial" w:cs="Arial"/>
                <w:sz w:val="20"/>
                <w:szCs w:val="20"/>
                <w:lang w:eastAsia="en-NZ"/>
              </w:rPr>
              <w:t>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559BC98C"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66BBA292" w14:textId="77777777">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2C5208B4"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Magenta </w:t>
            </w:r>
          </w:p>
        </w:tc>
        <w:tc>
          <w:tcPr>
            <w:tcW w:w="2974" w:type="dxa"/>
            <w:tcBorders>
              <w:top w:val="single" w:sz="6" w:space="0" w:color="000000"/>
              <w:left w:val="single" w:sz="6" w:space="0" w:color="000000"/>
              <w:bottom w:val="single" w:sz="6" w:space="0" w:color="000000"/>
              <w:right w:val="single" w:sz="6" w:space="0" w:color="000000"/>
            </w:tcBorders>
          </w:tcPr>
          <w:p w14:paraId="6224A619" w14:textId="77777777" w:rsidR="00F152D8" w:rsidRPr="00312C8A" w:rsidRDefault="00CC0F72">
            <w:pPr>
              <w:spacing w:after="0"/>
              <w:rPr>
                <w:rFonts w:ascii="Arial" w:eastAsia="Times New Roman" w:hAnsi="Arial" w:cs="Arial"/>
                <w:i/>
                <w:iCs/>
                <w:sz w:val="20"/>
                <w:szCs w:val="20"/>
                <w:lang w:val="en-GB" w:eastAsia="en-NZ"/>
              </w:rPr>
            </w:pPr>
            <w:r w:rsidRPr="00312C8A">
              <w:rPr>
                <w:rFonts w:ascii="Arial" w:eastAsia="Times New Roman" w:hAnsi="Arial" w:cs="Arial"/>
                <w:i/>
                <w:iCs/>
                <w:sz w:val="20"/>
                <w:szCs w:val="20"/>
                <w:lang w:val="en-GB" w:eastAsia="en-NZ"/>
              </w:rPr>
              <w:t xml:space="preserve">Pterodroma </w:t>
            </w:r>
            <w:proofErr w:type="spellStart"/>
            <w:r w:rsidRPr="00312C8A">
              <w:rPr>
                <w:rFonts w:ascii="Arial" w:eastAsia="Times New Roman" w:hAnsi="Arial" w:cs="Arial"/>
                <w:i/>
                <w:iCs/>
                <w:sz w:val="20"/>
                <w:szCs w:val="20"/>
                <w:lang w:val="en-GB" w:eastAsia="en-NZ"/>
              </w:rPr>
              <w:t>magentae</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304FC94"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CR</w:t>
            </w:r>
            <w:r w:rsidRPr="00312C8A">
              <w:rPr>
                <w:rFonts w:ascii="Arial" w:eastAsia="Times New Roman" w:hAnsi="Arial" w:cs="Arial"/>
                <w:sz w:val="20"/>
                <w:szCs w:val="20"/>
                <w:lang w:eastAsia="en-NZ"/>
              </w:rPr>
              <w:t>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615A7808"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0B4C298C" w14:textId="77777777">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4758A8CF"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Barau </w:t>
            </w:r>
          </w:p>
        </w:tc>
        <w:tc>
          <w:tcPr>
            <w:tcW w:w="2974" w:type="dxa"/>
            <w:tcBorders>
              <w:top w:val="single" w:sz="6" w:space="0" w:color="000000"/>
              <w:left w:val="single" w:sz="6" w:space="0" w:color="000000"/>
              <w:bottom w:val="single" w:sz="6" w:space="0" w:color="000000"/>
              <w:right w:val="single" w:sz="6" w:space="0" w:color="000000"/>
            </w:tcBorders>
          </w:tcPr>
          <w:p w14:paraId="2F50EB03"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 xml:space="preserve">Pterodroma </w:t>
            </w:r>
            <w:proofErr w:type="spellStart"/>
            <w:r w:rsidRPr="00312C8A">
              <w:rPr>
                <w:rFonts w:ascii="Arial" w:eastAsia="Times New Roman" w:hAnsi="Arial" w:cs="Arial"/>
                <w:i/>
                <w:iCs/>
                <w:sz w:val="20"/>
                <w:szCs w:val="20"/>
                <w:lang w:val="en-GB" w:eastAsia="en-NZ"/>
              </w:rPr>
              <w:t>baraui</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E549573"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EN</w:t>
            </w:r>
            <w:r w:rsidRPr="00312C8A">
              <w:rPr>
                <w:rFonts w:ascii="Arial" w:eastAsia="Times New Roman" w:hAnsi="Arial" w:cs="Arial"/>
                <w:sz w:val="20"/>
                <w:szCs w:val="20"/>
                <w:lang w:eastAsia="en-NZ"/>
              </w:rPr>
              <w:t>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1DF641EF"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06921501" w14:textId="77777777">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03E28A6C"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diablotin </w:t>
            </w:r>
          </w:p>
        </w:tc>
        <w:tc>
          <w:tcPr>
            <w:tcW w:w="2974" w:type="dxa"/>
            <w:tcBorders>
              <w:top w:val="single" w:sz="6" w:space="0" w:color="000000"/>
              <w:left w:val="single" w:sz="6" w:space="0" w:color="000000"/>
              <w:bottom w:val="single" w:sz="6" w:space="0" w:color="000000"/>
              <w:right w:val="single" w:sz="6" w:space="0" w:color="000000"/>
            </w:tcBorders>
          </w:tcPr>
          <w:p w14:paraId="24E50B4E"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 xml:space="preserve">Pterodroma </w:t>
            </w:r>
            <w:proofErr w:type="spellStart"/>
            <w:r w:rsidRPr="00312C8A">
              <w:rPr>
                <w:rFonts w:ascii="Arial" w:eastAsia="Times New Roman" w:hAnsi="Arial" w:cs="Arial"/>
                <w:i/>
                <w:iCs/>
                <w:sz w:val="20"/>
                <w:szCs w:val="20"/>
                <w:lang w:val="en-GB" w:eastAsia="en-NZ"/>
              </w:rPr>
              <w:t>hasitata</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1EF806A"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EN</w:t>
            </w:r>
            <w:r w:rsidRPr="00312C8A">
              <w:rPr>
                <w:rFonts w:ascii="Arial" w:eastAsia="Times New Roman" w:hAnsi="Arial" w:cs="Arial"/>
                <w:sz w:val="20"/>
                <w:szCs w:val="20"/>
                <w:lang w:eastAsia="en-NZ"/>
              </w:rPr>
              <w:t>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5C1E0426"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5E238F60" w14:textId="77777777">
        <w:trPr>
          <w:trHeight w:val="300"/>
        </w:trPr>
        <w:tc>
          <w:tcPr>
            <w:tcW w:w="2405" w:type="dxa"/>
            <w:tcBorders>
              <w:top w:val="single" w:sz="6" w:space="0" w:color="000000"/>
              <w:left w:val="single" w:sz="6" w:space="0" w:color="000000"/>
              <w:bottom w:val="single" w:sz="6" w:space="0" w:color="000000"/>
              <w:right w:val="single" w:sz="6" w:space="0" w:color="000000"/>
            </w:tcBorders>
            <w:vAlign w:val="center"/>
            <w:hideMark/>
          </w:tcPr>
          <w:p w14:paraId="2D3C80C3"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Schlegel </w:t>
            </w:r>
          </w:p>
        </w:tc>
        <w:tc>
          <w:tcPr>
            <w:tcW w:w="2974" w:type="dxa"/>
            <w:tcBorders>
              <w:top w:val="single" w:sz="6" w:space="0" w:color="000000"/>
              <w:left w:val="single" w:sz="6" w:space="0" w:color="000000"/>
              <w:bottom w:val="single" w:sz="6" w:space="0" w:color="000000"/>
              <w:right w:val="single" w:sz="6" w:space="0" w:color="000000"/>
            </w:tcBorders>
          </w:tcPr>
          <w:p w14:paraId="05247191"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Pterodroma incerta</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225680B"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EN</w:t>
            </w:r>
            <w:r w:rsidRPr="00312C8A">
              <w:rPr>
                <w:rFonts w:ascii="Arial" w:eastAsia="Times New Roman" w:hAnsi="Arial" w:cs="Arial"/>
                <w:sz w:val="20"/>
                <w:szCs w:val="20"/>
                <w:lang w:eastAsia="en-NZ"/>
              </w:rPr>
              <w:t> </w:t>
            </w:r>
          </w:p>
        </w:tc>
        <w:tc>
          <w:tcPr>
            <w:tcW w:w="1701" w:type="dxa"/>
            <w:tcBorders>
              <w:top w:val="single" w:sz="6" w:space="0" w:color="000000"/>
              <w:left w:val="single" w:sz="6" w:space="0" w:color="000000"/>
              <w:bottom w:val="single" w:sz="6" w:space="0" w:color="000000"/>
              <w:right w:val="single" w:sz="6" w:space="0" w:color="auto"/>
            </w:tcBorders>
            <w:vAlign w:val="center"/>
            <w:hideMark/>
          </w:tcPr>
          <w:p w14:paraId="501559D1"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2019</w:t>
            </w:r>
            <w:r w:rsidRPr="00312C8A">
              <w:rPr>
                <w:rFonts w:ascii="Arial" w:eastAsia="Times New Roman" w:hAnsi="Arial" w:cs="Arial"/>
                <w:sz w:val="20"/>
                <w:szCs w:val="20"/>
                <w:lang w:eastAsia="en-NZ"/>
              </w:rPr>
              <w:t> </w:t>
            </w:r>
          </w:p>
        </w:tc>
      </w:tr>
      <w:tr w:rsidR="00F152D8" w:rsidRPr="00312C8A" w14:paraId="05E71138" w14:textId="77777777">
        <w:trPr>
          <w:trHeight w:val="300"/>
        </w:trPr>
        <w:tc>
          <w:tcPr>
            <w:tcW w:w="2405" w:type="dxa"/>
            <w:tcBorders>
              <w:top w:val="single" w:sz="6" w:space="0" w:color="000000"/>
              <w:left w:val="single" w:sz="6" w:space="0" w:color="000000"/>
              <w:bottom w:val="single" w:sz="6" w:space="0" w:color="auto"/>
              <w:right w:val="single" w:sz="6" w:space="0" w:color="000000"/>
            </w:tcBorders>
            <w:vAlign w:val="center"/>
            <w:hideMark/>
          </w:tcPr>
          <w:p w14:paraId="154037A9"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Madère </w:t>
            </w:r>
          </w:p>
        </w:tc>
        <w:tc>
          <w:tcPr>
            <w:tcW w:w="2974" w:type="dxa"/>
            <w:tcBorders>
              <w:top w:val="single" w:sz="6" w:space="0" w:color="000000"/>
              <w:left w:val="single" w:sz="6" w:space="0" w:color="000000"/>
              <w:bottom w:val="single" w:sz="6" w:space="0" w:color="auto"/>
              <w:right w:val="single" w:sz="6" w:space="0" w:color="000000"/>
            </w:tcBorders>
          </w:tcPr>
          <w:p w14:paraId="5BA40371"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Pterodroma madeira</w:t>
            </w:r>
          </w:p>
        </w:tc>
        <w:tc>
          <w:tcPr>
            <w:tcW w:w="1559" w:type="dxa"/>
            <w:tcBorders>
              <w:top w:val="single" w:sz="6" w:space="0" w:color="000000"/>
              <w:left w:val="single" w:sz="6" w:space="0" w:color="000000"/>
              <w:bottom w:val="single" w:sz="6" w:space="0" w:color="auto"/>
              <w:right w:val="single" w:sz="6" w:space="0" w:color="000000"/>
            </w:tcBorders>
            <w:vAlign w:val="center"/>
            <w:hideMark/>
          </w:tcPr>
          <w:p w14:paraId="3E24F6F8"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EN</w:t>
            </w:r>
            <w:r w:rsidRPr="00312C8A">
              <w:rPr>
                <w:rFonts w:ascii="Arial" w:eastAsia="Times New Roman" w:hAnsi="Arial" w:cs="Arial"/>
                <w:sz w:val="20"/>
                <w:szCs w:val="20"/>
                <w:lang w:eastAsia="en-NZ"/>
              </w:rPr>
              <w:t> </w:t>
            </w:r>
          </w:p>
        </w:tc>
        <w:tc>
          <w:tcPr>
            <w:tcW w:w="1701" w:type="dxa"/>
            <w:tcBorders>
              <w:top w:val="single" w:sz="6" w:space="0" w:color="000000"/>
              <w:left w:val="single" w:sz="6" w:space="0" w:color="000000"/>
              <w:bottom w:val="single" w:sz="6" w:space="0" w:color="auto"/>
              <w:right w:val="single" w:sz="6" w:space="0" w:color="auto"/>
            </w:tcBorders>
            <w:vAlign w:val="center"/>
            <w:hideMark/>
          </w:tcPr>
          <w:p w14:paraId="2B2357AB"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bl>
    <w:p w14:paraId="0C8C3982" w14:textId="05FB8377" w:rsidR="00F152D8" w:rsidRDefault="00F152D8"/>
    <w:p w14:paraId="1B6402A7" w14:textId="77777777" w:rsidR="00785D6A" w:rsidRPr="00312C8A" w:rsidRDefault="00785D6A"/>
    <w:tbl>
      <w:tblPr>
        <w:tblW w:w="8639"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3119"/>
        <w:gridCol w:w="1559"/>
        <w:gridCol w:w="1701"/>
      </w:tblGrid>
      <w:tr w:rsidR="00F152D8" w:rsidRPr="000A7AF0" w14:paraId="25EB2A45" w14:textId="77777777">
        <w:trPr>
          <w:trHeight w:val="300"/>
        </w:trPr>
        <w:tc>
          <w:tcPr>
            <w:tcW w:w="8639" w:type="dxa"/>
            <w:gridSpan w:val="4"/>
            <w:tcBorders>
              <w:top w:val="single" w:sz="4" w:space="0" w:color="auto"/>
              <w:left w:val="single" w:sz="4" w:space="0" w:color="auto"/>
              <w:bottom w:val="single" w:sz="4" w:space="0" w:color="auto"/>
              <w:right w:val="single" w:sz="4" w:space="0" w:color="auto"/>
            </w:tcBorders>
            <w:vAlign w:val="center"/>
          </w:tcPr>
          <w:p w14:paraId="7A86F17C" w14:textId="77777777" w:rsidR="00F152D8" w:rsidRPr="00312C8A" w:rsidRDefault="00CC0F72">
            <w:pPr>
              <w:spacing w:after="0"/>
              <w:jc w:val="center"/>
              <w:rPr>
                <w:rFonts w:ascii="Arial" w:eastAsia="Times New Roman" w:hAnsi="Arial" w:cs="Arial"/>
                <w:b/>
                <w:bCs/>
                <w:sz w:val="20"/>
                <w:szCs w:val="20"/>
                <w:lang w:val="fr-FR" w:eastAsia="en-NZ"/>
              </w:rPr>
            </w:pPr>
            <w:r w:rsidRPr="00312C8A">
              <w:rPr>
                <w:rFonts w:ascii="Arial" w:eastAsia="Times New Roman" w:hAnsi="Arial" w:cs="Arial"/>
                <w:b/>
                <w:bCs/>
                <w:sz w:val="20"/>
                <w:szCs w:val="20"/>
                <w:lang w:val="fr-FR" w:eastAsia="en-NZ"/>
              </w:rPr>
              <w:t>Tableau</w:t>
            </w:r>
            <w:r w:rsidR="00576D67" w:rsidRPr="00312C8A">
              <w:rPr>
                <w:rFonts w:ascii="Arial" w:eastAsia="Times New Roman" w:hAnsi="Arial" w:cs="Arial"/>
                <w:b/>
                <w:bCs/>
                <w:sz w:val="20"/>
                <w:szCs w:val="20"/>
                <w:lang w:val="fr-FR" w:eastAsia="en-NZ"/>
              </w:rPr>
              <w:t> </w:t>
            </w:r>
            <w:r w:rsidRPr="00312C8A">
              <w:rPr>
                <w:rFonts w:ascii="Arial" w:eastAsia="Times New Roman" w:hAnsi="Arial" w:cs="Arial"/>
                <w:b/>
                <w:bCs/>
                <w:sz w:val="20"/>
                <w:szCs w:val="20"/>
                <w:lang w:val="fr-FR" w:eastAsia="en-NZ"/>
              </w:rPr>
              <w:t>3</w:t>
            </w:r>
            <w:r w:rsidR="00576D67" w:rsidRPr="00312C8A">
              <w:rPr>
                <w:rFonts w:ascii="Arial" w:eastAsia="Times New Roman" w:hAnsi="Arial" w:cs="Arial"/>
                <w:b/>
                <w:bCs/>
                <w:sz w:val="20"/>
                <w:szCs w:val="20"/>
                <w:lang w:val="fr-FR" w:eastAsia="en-NZ"/>
              </w:rPr>
              <w:t> </w:t>
            </w:r>
            <w:r w:rsidRPr="00312C8A">
              <w:rPr>
                <w:rFonts w:ascii="Arial" w:eastAsia="Times New Roman" w:hAnsi="Arial" w:cs="Arial"/>
                <w:b/>
                <w:bCs/>
                <w:sz w:val="20"/>
                <w:szCs w:val="20"/>
                <w:lang w:val="fr-FR" w:eastAsia="en-NZ"/>
              </w:rPr>
              <w:t>: Espèces de l</w:t>
            </w:r>
            <w:r w:rsidR="00576D67" w:rsidRPr="00312C8A">
              <w:rPr>
                <w:rFonts w:ascii="Arial" w:eastAsia="Times New Roman" w:hAnsi="Arial" w:cs="Arial"/>
                <w:b/>
                <w:bCs/>
                <w:sz w:val="20"/>
                <w:szCs w:val="20"/>
                <w:lang w:val="fr-FR" w:eastAsia="en-NZ"/>
              </w:rPr>
              <w:t>’</w:t>
            </w:r>
            <w:r w:rsidRPr="00312C8A">
              <w:rPr>
                <w:rFonts w:ascii="Arial" w:eastAsia="Times New Roman" w:hAnsi="Arial" w:cs="Arial"/>
                <w:b/>
                <w:bCs/>
                <w:sz w:val="20"/>
                <w:szCs w:val="20"/>
                <w:lang w:val="fr-FR" w:eastAsia="en-NZ"/>
              </w:rPr>
              <w:t>Annexe</w:t>
            </w:r>
            <w:r w:rsidR="00576D67" w:rsidRPr="00312C8A">
              <w:rPr>
                <w:rFonts w:ascii="Arial" w:eastAsia="Times New Roman" w:hAnsi="Arial" w:cs="Arial"/>
                <w:b/>
                <w:bCs/>
                <w:sz w:val="20"/>
                <w:szCs w:val="20"/>
                <w:lang w:val="fr-FR" w:eastAsia="en-NZ"/>
              </w:rPr>
              <w:t> </w:t>
            </w:r>
            <w:r w:rsidRPr="00312C8A">
              <w:rPr>
                <w:rFonts w:ascii="Arial" w:eastAsia="Times New Roman" w:hAnsi="Arial" w:cs="Arial"/>
                <w:b/>
                <w:bCs/>
                <w:sz w:val="20"/>
                <w:szCs w:val="20"/>
                <w:lang w:val="fr-FR" w:eastAsia="en-NZ"/>
              </w:rPr>
              <w:t>II</w:t>
            </w:r>
          </w:p>
        </w:tc>
      </w:tr>
      <w:tr w:rsidR="00F152D8" w:rsidRPr="00312C8A" w14:paraId="7CB14FFA"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hideMark/>
          </w:tcPr>
          <w:p w14:paraId="49C1553C"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b/>
                <w:bCs/>
                <w:sz w:val="20"/>
                <w:szCs w:val="20"/>
                <w:lang w:val="fr-FR" w:eastAsia="en-NZ"/>
              </w:rPr>
              <w:t xml:space="preserve">Espèce de pétrel </w:t>
            </w:r>
            <w:proofErr w:type="spellStart"/>
            <w:r w:rsidRPr="00312C8A">
              <w:rPr>
                <w:rFonts w:ascii="Arial" w:eastAsia="Times New Roman" w:hAnsi="Arial" w:cs="Arial"/>
                <w:b/>
                <w:bCs/>
                <w:sz w:val="20"/>
                <w:szCs w:val="20"/>
                <w:lang w:val="fr-FR" w:eastAsia="en-NZ"/>
              </w:rPr>
              <w:t>gadfly</w:t>
            </w:r>
            <w:proofErr w:type="spellEnd"/>
            <w:r w:rsidRPr="00312C8A">
              <w:rPr>
                <w:rFonts w:ascii="Arial" w:eastAsia="Times New Roman" w:hAnsi="Arial" w:cs="Arial"/>
                <w:sz w:val="20"/>
                <w:szCs w:val="20"/>
                <w:lang w:val="fr-FR" w:eastAsia="en-NZ"/>
              </w:rPr>
              <w:t> </w:t>
            </w:r>
          </w:p>
        </w:tc>
        <w:tc>
          <w:tcPr>
            <w:tcW w:w="3119" w:type="dxa"/>
            <w:tcBorders>
              <w:top w:val="single" w:sz="4" w:space="0" w:color="auto"/>
              <w:left w:val="single" w:sz="4" w:space="0" w:color="auto"/>
              <w:bottom w:val="single" w:sz="4" w:space="0" w:color="auto"/>
              <w:right w:val="single" w:sz="4" w:space="0" w:color="auto"/>
            </w:tcBorders>
          </w:tcPr>
          <w:p w14:paraId="18EFB32B" w14:textId="77777777" w:rsidR="00F152D8" w:rsidRPr="00312C8A" w:rsidRDefault="00CC0F72">
            <w:pPr>
              <w:spacing w:after="0"/>
              <w:rPr>
                <w:rFonts w:ascii="Arial" w:eastAsia="Times New Roman" w:hAnsi="Arial" w:cs="Arial"/>
                <w:b/>
                <w:bCs/>
                <w:sz w:val="20"/>
                <w:szCs w:val="20"/>
                <w:lang w:val="fr-FR" w:eastAsia="en-NZ"/>
              </w:rPr>
            </w:pPr>
            <w:r w:rsidRPr="00312C8A">
              <w:rPr>
                <w:rFonts w:ascii="Arial" w:eastAsia="Times New Roman" w:hAnsi="Arial" w:cs="Arial"/>
                <w:b/>
                <w:bCs/>
                <w:sz w:val="20"/>
                <w:szCs w:val="20"/>
                <w:lang w:val="fr-FR" w:eastAsia="en-NZ"/>
              </w:rPr>
              <w:t>Nom scientifique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B94054"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b/>
                <w:bCs/>
                <w:sz w:val="20"/>
                <w:szCs w:val="20"/>
                <w:lang w:val="fr-FR" w:eastAsia="en-NZ"/>
              </w:rPr>
              <w:t>Catégorie de l</w:t>
            </w:r>
            <w:r w:rsidR="00576D67" w:rsidRPr="00312C8A">
              <w:rPr>
                <w:rFonts w:ascii="Arial" w:eastAsia="Times New Roman" w:hAnsi="Arial" w:cs="Arial"/>
                <w:b/>
                <w:bCs/>
                <w:sz w:val="20"/>
                <w:szCs w:val="20"/>
                <w:lang w:val="fr-FR" w:eastAsia="en-NZ"/>
              </w:rPr>
              <w:t>’</w:t>
            </w:r>
            <w:r w:rsidRPr="00312C8A">
              <w:rPr>
                <w:rFonts w:ascii="Arial" w:eastAsia="Times New Roman" w:hAnsi="Arial" w:cs="Arial"/>
                <w:b/>
                <w:bCs/>
                <w:sz w:val="20"/>
                <w:szCs w:val="20"/>
                <w:lang w:val="fr-FR" w:eastAsia="en-NZ"/>
              </w:rPr>
              <w:t>UICN</w:t>
            </w:r>
            <w:r w:rsidRPr="00312C8A">
              <w:rPr>
                <w:rFonts w:ascii="Arial" w:eastAsia="Times New Roman" w:hAnsi="Arial" w:cs="Arial"/>
                <w:sz w:val="20"/>
                <w:szCs w:val="20"/>
                <w:lang w:val="fr-FR" w:eastAsia="en-NZ"/>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E5A9D6"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b/>
                <w:bCs/>
                <w:sz w:val="20"/>
                <w:szCs w:val="20"/>
                <w:lang w:val="fr-FR" w:eastAsia="en-NZ"/>
              </w:rPr>
              <w:t>Année d</w:t>
            </w:r>
            <w:r w:rsidR="00576D67" w:rsidRPr="00312C8A">
              <w:rPr>
                <w:rFonts w:ascii="Arial" w:eastAsia="Times New Roman" w:hAnsi="Arial" w:cs="Arial"/>
                <w:b/>
                <w:bCs/>
                <w:sz w:val="20"/>
                <w:szCs w:val="20"/>
                <w:lang w:val="fr-FR" w:eastAsia="en-NZ"/>
              </w:rPr>
              <w:t>’</w:t>
            </w:r>
            <w:r w:rsidRPr="00312C8A">
              <w:rPr>
                <w:rFonts w:ascii="Arial" w:eastAsia="Times New Roman" w:hAnsi="Arial" w:cs="Arial"/>
                <w:b/>
                <w:bCs/>
                <w:sz w:val="20"/>
                <w:szCs w:val="20"/>
                <w:lang w:val="fr-FR" w:eastAsia="en-NZ"/>
              </w:rPr>
              <w:t>évaluation</w:t>
            </w:r>
            <w:r w:rsidRPr="00312C8A">
              <w:rPr>
                <w:rFonts w:ascii="Arial" w:eastAsia="Times New Roman" w:hAnsi="Arial" w:cs="Arial"/>
                <w:sz w:val="20"/>
                <w:szCs w:val="20"/>
                <w:lang w:val="fr-FR" w:eastAsia="en-NZ"/>
              </w:rPr>
              <w:t> </w:t>
            </w:r>
          </w:p>
        </w:tc>
      </w:tr>
      <w:tr w:rsidR="00F152D8" w:rsidRPr="00312C8A" w14:paraId="625D8419"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hideMark/>
          </w:tcPr>
          <w:p w14:paraId="395636D6"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à poitrine blanche </w:t>
            </w:r>
          </w:p>
        </w:tc>
        <w:tc>
          <w:tcPr>
            <w:tcW w:w="3119" w:type="dxa"/>
            <w:tcBorders>
              <w:top w:val="single" w:sz="4" w:space="0" w:color="auto"/>
              <w:left w:val="single" w:sz="4" w:space="0" w:color="auto"/>
              <w:bottom w:val="single" w:sz="4" w:space="0" w:color="auto"/>
              <w:right w:val="single" w:sz="4" w:space="0" w:color="auto"/>
            </w:tcBorders>
          </w:tcPr>
          <w:p w14:paraId="3B8283E3"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Pterodroma alba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0A74A2"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29242C"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2020</w:t>
            </w:r>
            <w:r w:rsidRPr="00312C8A">
              <w:rPr>
                <w:rFonts w:ascii="Arial" w:eastAsia="Times New Roman" w:hAnsi="Arial" w:cs="Arial"/>
                <w:sz w:val="20"/>
                <w:szCs w:val="20"/>
                <w:lang w:eastAsia="en-NZ"/>
              </w:rPr>
              <w:t> </w:t>
            </w:r>
          </w:p>
        </w:tc>
      </w:tr>
      <w:tr w:rsidR="00F152D8" w:rsidRPr="00312C8A" w14:paraId="2371CA80"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hideMark/>
          </w:tcPr>
          <w:p w14:paraId="38A1A44D"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 xml:space="preserve">Pétrel de </w:t>
            </w:r>
            <w:proofErr w:type="spellStart"/>
            <w:r w:rsidRPr="00312C8A">
              <w:rPr>
                <w:rFonts w:ascii="Arial" w:eastAsia="Times New Roman" w:hAnsi="Arial" w:cs="Arial"/>
                <w:sz w:val="20"/>
                <w:szCs w:val="20"/>
                <w:lang w:val="fr-FR" w:eastAsia="en-NZ"/>
              </w:rPr>
              <w:t>Trindade</w:t>
            </w:r>
            <w:proofErr w:type="spellEnd"/>
            <w:r w:rsidRPr="00312C8A">
              <w:rPr>
                <w:rFonts w:ascii="Arial" w:eastAsia="Times New Roman" w:hAnsi="Arial" w:cs="Arial"/>
                <w:sz w:val="20"/>
                <w:szCs w:val="20"/>
                <w:lang w:val="fr-FR" w:eastAsia="en-NZ"/>
              </w:rPr>
              <w:t> </w:t>
            </w:r>
          </w:p>
        </w:tc>
        <w:tc>
          <w:tcPr>
            <w:tcW w:w="3119" w:type="dxa"/>
            <w:tcBorders>
              <w:top w:val="single" w:sz="4" w:space="0" w:color="auto"/>
              <w:left w:val="single" w:sz="4" w:space="0" w:color="auto"/>
              <w:bottom w:val="single" w:sz="4" w:space="0" w:color="auto"/>
              <w:right w:val="single" w:sz="4" w:space="0" w:color="auto"/>
            </w:tcBorders>
          </w:tcPr>
          <w:p w14:paraId="2C28E30F"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 xml:space="preserve">Pterodroma </w:t>
            </w:r>
            <w:proofErr w:type="spellStart"/>
            <w:r w:rsidRPr="00312C8A">
              <w:rPr>
                <w:rFonts w:ascii="Arial" w:eastAsia="Times New Roman" w:hAnsi="Arial" w:cs="Arial"/>
                <w:i/>
                <w:iCs/>
                <w:sz w:val="20"/>
                <w:szCs w:val="20"/>
                <w:lang w:val="en-GB" w:eastAsia="en-NZ"/>
              </w:rPr>
              <w:t>arminjoniana</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379B7C0F"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F31B79" w14:textId="77777777" w:rsidR="00F152D8" w:rsidRPr="00312C8A" w:rsidRDefault="00CC0F72">
            <w:pPr>
              <w:spacing w:after="0"/>
              <w:rPr>
                <w:rFonts w:ascii="Arial" w:eastAsia="Times New Roman" w:hAnsi="Arial" w:cs="Arial"/>
                <w:sz w:val="20"/>
                <w:szCs w:val="20"/>
                <w:lang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3FB1783D"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5F72464C"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des Chatham </w:t>
            </w:r>
          </w:p>
        </w:tc>
        <w:tc>
          <w:tcPr>
            <w:tcW w:w="3119" w:type="dxa"/>
            <w:tcBorders>
              <w:top w:val="single" w:sz="4" w:space="0" w:color="auto"/>
              <w:left w:val="single" w:sz="4" w:space="0" w:color="auto"/>
              <w:bottom w:val="single" w:sz="4" w:space="0" w:color="auto"/>
              <w:right w:val="single" w:sz="4" w:space="0" w:color="auto"/>
            </w:tcBorders>
          </w:tcPr>
          <w:p w14:paraId="3DFFBB7C" w14:textId="77777777" w:rsidR="00F152D8" w:rsidRPr="00312C8A" w:rsidRDefault="00CC0F72">
            <w:pPr>
              <w:spacing w:after="0"/>
              <w:rPr>
                <w:rFonts w:ascii="Arial" w:eastAsia="Times New Roman" w:hAnsi="Arial" w:cs="Arial"/>
                <w:i/>
                <w:iCs/>
                <w:sz w:val="20"/>
                <w:szCs w:val="20"/>
                <w:lang w:val="en-GB" w:eastAsia="en-NZ"/>
              </w:rPr>
            </w:pPr>
            <w:r w:rsidRPr="00312C8A">
              <w:rPr>
                <w:rFonts w:ascii="Arial" w:eastAsia="Times New Roman" w:hAnsi="Arial" w:cs="Arial"/>
                <w:i/>
                <w:iCs/>
                <w:sz w:val="20"/>
                <w:szCs w:val="20"/>
                <w:lang w:val="en-GB" w:eastAsia="en-NZ"/>
              </w:rPr>
              <w:t>Pterodroma axillaris</w:t>
            </w:r>
          </w:p>
        </w:tc>
        <w:tc>
          <w:tcPr>
            <w:tcW w:w="1559" w:type="dxa"/>
            <w:tcBorders>
              <w:top w:val="single" w:sz="4" w:space="0" w:color="auto"/>
              <w:left w:val="single" w:sz="4" w:space="0" w:color="auto"/>
              <w:bottom w:val="single" w:sz="4" w:space="0" w:color="auto"/>
              <w:right w:val="single" w:sz="4" w:space="0" w:color="auto"/>
            </w:tcBorders>
            <w:vAlign w:val="center"/>
          </w:tcPr>
          <w:p w14:paraId="16C850C7"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1DCF95C5"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0A21B87D"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165E958D"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à col blanc </w:t>
            </w:r>
          </w:p>
        </w:tc>
        <w:tc>
          <w:tcPr>
            <w:tcW w:w="3119" w:type="dxa"/>
            <w:tcBorders>
              <w:top w:val="single" w:sz="4" w:space="0" w:color="auto"/>
              <w:left w:val="single" w:sz="4" w:space="0" w:color="auto"/>
              <w:bottom w:val="single" w:sz="4" w:space="0" w:color="auto"/>
              <w:right w:val="single" w:sz="4" w:space="0" w:color="auto"/>
            </w:tcBorders>
          </w:tcPr>
          <w:p w14:paraId="459C1073"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 xml:space="preserve">Pterodroma cervicalis </w:t>
            </w:r>
          </w:p>
        </w:tc>
        <w:tc>
          <w:tcPr>
            <w:tcW w:w="1559" w:type="dxa"/>
            <w:tcBorders>
              <w:top w:val="single" w:sz="4" w:space="0" w:color="auto"/>
              <w:left w:val="single" w:sz="4" w:space="0" w:color="auto"/>
              <w:bottom w:val="single" w:sz="4" w:space="0" w:color="auto"/>
              <w:right w:val="single" w:sz="4" w:space="0" w:color="auto"/>
            </w:tcBorders>
            <w:vAlign w:val="center"/>
          </w:tcPr>
          <w:p w14:paraId="0F2FD788"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396C4862"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5E36C7D2"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4AAF4191"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Cook </w:t>
            </w:r>
          </w:p>
        </w:tc>
        <w:tc>
          <w:tcPr>
            <w:tcW w:w="3119" w:type="dxa"/>
            <w:tcBorders>
              <w:top w:val="single" w:sz="4" w:space="0" w:color="auto"/>
              <w:left w:val="single" w:sz="4" w:space="0" w:color="auto"/>
              <w:bottom w:val="single" w:sz="4" w:space="0" w:color="auto"/>
              <w:right w:val="single" w:sz="4" w:space="0" w:color="auto"/>
            </w:tcBorders>
          </w:tcPr>
          <w:p w14:paraId="40732D52"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 xml:space="preserve">Pterodroma </w:t>
            </w:r>
            <w:proofErr w:type="spellStart"/>
            <w:r w:rsidRPr="00312C8A">
              <w:rPr>
                <w:rFonts w:ascii="Arial" w:eastAsia="Times New Roman" w:hAnsi="Arial" w:cs="Arial"/>
                <w:i/>
                <w:iCs/>
                <w:sz w:val="20"/>
                <w:szCs w:val="20"/>
                <w:lang w:val="en-GB" w:eastAsia="en-NZ"/>
              </w:rPr>
              <w:t>cookii</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D9E6DDF"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61E9B7A3"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6365B769"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769CBACC"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De Filippi </w:t>
            </w:r>
          </w:p>
        </w:tc>
        <w:tc>
          <w:tcPr>
            <w:tcW w:w="3119" w:type="dxa"/>
            <w:tcBorders>
              <w:top w:val="single" w:sz="4" w:space="0" w:color="auto"/>
              <w:left w:val="single" w:sz="4" w:space="0" w:color="auto"/>
              <w:bottom w:val="single" w:sz="4" w:space="0" w:color="auto"/>
              <w:right w:val="single" w:sz="4" w:space="0" w:color="auto"/>
            </w:tcBorders>
          </w:tcPr>
          <w:p w14:paraId="75B71972"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 xml:space="preserve">Pterodroma </w:t>
            </w:r>
            <w:proofErr w:type="spellStart"/>
            <w:r w:rsidRPr="00312C8A">
              <w:rPr>
                <w:rFonts w:ascii="Arial" w:eastAsia="Times New Roman" w:hAnsi="Arial" w:cs="Arial"/>
                <w:i/>
                <w:iCs/>
                <w:sz w:val="20"/>
                <w:szCs w:val="20"/>
                <w:lang w:val="en-GB" w:eastAsia="en-NZ"/>
              </w:rPr>
              <w:t>defilippiana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C5815A4"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2A42E55C"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11420C35"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503A31CD"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du désert </w:t>
            </w:r>
          </w:p>
        </w:tc>
        <w:tc>
          <w:tcPr>
            <w:tcW w:w="3119" w:type="dxa"/>
            <w:tcBorders>
              <w:top w:val="single" w:sz="4" w:space="0" w:color="auto"/>
              <w:left w:val="single" w:sz="4" w:space="0" w:color="auto"/>
              <w:bottom w:val="single" w:sz="4" w:space="0" w:color="auto"/>
              <w:right w:val="single" w:sz="4" w:space="0" w:color="auto"/>
            </w:tcBorders>
          </w:tcPr>
          <w:p w14:paraId="63956C92"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 xml:space="preserve">Pterodroma </w:t>
            </w:r>
            <w:proofErr w:type="spellStart"/>
            <w:r w:rsidRPr="00312C8A">
              <w:rPr>
                <w:rFonts w:ascii="Arial" w:eastAsia="Times New Roman" w:hAnsi="Arial" w:cs="Arial"/>
                <w:i/>
                <w:iCs/>
                <w:sz w:val="20"/>
                <w:szCs w:val="20"/>
                <w:lang w:val="en-GB" w:eastAsia="en-NZ"/>
              </w:rPr>
              <w:t>deserta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6731AD7"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38D9A956"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533E9DC4"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2DDAF711"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Juan Fernandez </w:t>
            </w:r>
          </w:p>
        </w:tc>
        <w:tc>
          <w:tcPr>
            <w:tcW w:w="3119" w:type="dxa"/>
            <w:tcBorders>
              <w:top w:val="single" w:sz="4" w:space="0" w:color="auto"/>
              <w:left w:val="single" w:sz="4" w:space="0" w:color="auto"/>
              <w:bottom w:val="single" w:sz="4" w:space="0" w:color="auto"/>
              <w:right w:val="single" w:sz="4" w:space="0" w:color="auto"/>
            </w:tcBorders>
          </w:tcPr>
          <w:p w14:paraId="4445084A"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Pterodroma externa</w:t>
            </w:r>
          </w:p>
        </w:tc>
        <w:tc>
          <w:tcPr>
            <w:tcW w:w="1559" w:type="dxa"/>
            <w:tcBorders>
              <w:top w:val="single" w:sz="4" w:space="0" w:color="auto"/>
              <w:left w:val="single" w:sz="4" w:space="0" w:color="auto"/>
              <w:bottom w:val="single" w:sz="4" w:space="0" w:color="auto"/>
              <w:right w:val="single" w:sz="4" w:space="0" w:color="auto"/>
            </w:tcBorders>
            <w:vAlign w:val="center"/>
          </w:tcPr>
          <w:p w14:paraId="275BD2CE"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08B2ED19"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40068E87"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24373F32"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Gould </w:t>
            </w:r>
          </w:p>
        </w:tc>
        <w:tc>
          <w:tcPr>
            <w:tcW w:w="3119" w:type="dxa"/>
            <w:tcBorders>
              <w:top w:val="single" w:sz="4" w:space="0" w:color="auto"/>
              <w:left w:val="single" w:sz="4" w:space="0" w:color="auto"/>
              <w:bottom w:val="single" w:sz="4" w:space="0" w:color="auto"/>
              <w:right w:val="single" w:sz="4" w:space="0" w:color="auto"/>
            </w:tcBorders>
          </w:tcPr>
          <w:p w14:paraId="76803694"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Pterodroma leucoptera</w:t>
            </w:r>
          </w:p>
        </w:tc>
        <w:tc>
          <w:tcPr>
            <w:tcW w:w="1559" w:type="dxa"/>
            <w:tcBorders>
              <w:top w:val="single" w:sz="4" w:space="0" w:color="auto"/>
              <w:left w:val="single" w:sz="4" w:space="0" w:color="auto"/>
              <w:bottom w:val="single" w:sz="4" w:space="0" w:color="auto"/>
              <w:right w:val="single" w:sz="4" w:space="0" w:color="auto"/>
            </w:tcBorders>
            <w:vAlign w:val="center"/>
          </w:tcPr>
          <w:p w14:paraId="2FBACEAB"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2C973630"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26806202"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5696A8A2"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 xml:space="preserve">Pétrel de </w:t>
            </w:r>
            <w:proofErr w:type="spellStart"/>
            <w:r w:rsidRPr="00312C8A">
              <w:rPr>
                <w:rFonts w:ascii="Arial" w:eastAsia="Times New Roman" w:hAnsi="Arial" w:cs="Arial"/>
                <w:sz w:val="20"/>
                <w:szCs w:val="20"/>
                <w:lang w:val="fr-FR" w:eastAsia="en-NZ"/>
              </w:rPr>
              <w:t>Stejneger</w:t>
            </w:r>
            <w:proofErr w:type="spellEnd"/>
            <w:r w:rsidRPr="00312C8A">
              <w:rPr>
                <w:rFonts w:ascii="Arial" w:eastAsia="Times New Roman" w:hAnsi="Arial" w:cs="Arial"/>
                <w:sz w:val="20"/>
                <w:szCs w:val="20"/>
                <w:lang w:val="fr-FR" w:eastAsia="en-NZ"/>
              </w:rPr>
              <w:t> </w:t>
            </w:r>
          </w:p>
        </w:tc>
        <w:tc>
          <w:tcPr>
            <w:tcW w:w="3119" w:type="dxa"/>
            <w:tcBorders>
              <w:top w:val="single" w:sz="4" w:space="0" w:color="auto"/>
              <w:left w:val="single" w:sz="4" w:space="0" w:color="auto"/>
              <w:bottom w:val="single" w:sz="4" w:space="0" w:color="auto"/>
              <w:right w:val="single" w:sz="4" w:space="0" w:color="auto"/>
            </w:tcBorders>
          </w:tcPr>
          <w:p w14:paraId="6CD035A7"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Pterodroma longirostris</w:t>
            </w:r>
          </w:p>
        </w:tc>
        <w:tc>
          <w:tcPr>
            <w:tcW w:w="1559" w:type="dxa"/>
            <w:tcBorders>
              <w:top w:val="single" w:sz="4" w:space="0" w:color="auto"/>
              <w:left w:val="single" w:sz="4" w:space="0" w:color="auto"/>
              <w:bottom w:val="single" w:sz="4" w:space="0" w:color="auto"/>
              <w:right w:val="single" w:sz="4" w:space="0" w:color="auto"/>
            </w:tcBorders>
            <w:vAlign w:val="center"/>
          </w:tcPr>
          <w:p w14:paraId="0AA7299A"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49F3BC01"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2019</w:t>
            </w:r>
            <w:r w:rsidRPr="00312C8A">
              <w:rPr>
                <w:rFonts w:ascii="Arial" w:eastAsia="Times New Roman" w:hAnsi="Arial" w:cs="Arial"/>
                <w:sz w:val="20"/>
                <w:szCs w:val="20"/>
                <w:lang w:eastAsia="en-NZ"/>
              </w:rPr>
              <w:t> </w:t>
            </w:r>
          </w:p>
        </w:tc>
      </w:tr>
      <w:tr w:rsidR="00F152D8" w:rsidRPr="00312C8A" w14:paraId="05AECA63"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263CB2EE"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 xml:space="preserve">Pétrel de </w:t>
            </w:r>
            <w:proofErr w:type="spellStart"/>
            <w:r w:rsidRPr="00312C8A">
              <w:rPr>
                <w:rFonts w:ascii="Arial" w:eastAsia="Times New Roman" w:hAnsi="Arial" w:cs="Arial"/>
                <w:sz w:val="20"/>
                <w:szCs w:val="20"/>
                <w:lang w:val="fr-FR" w:eastAsia="en-NZ"/>
              </w:rPr>
              <w:t>Pycroft</w:t>
            </w:r>
            <w:proofErr w:type="spellEnd"/>
            <w:r w:rsidRPr="00312C8A">
              <w:rPr>
                <w:rFonts w:ascii="Arial" w:eastAsia="Times New Roman" w:hAnsi="Arial" w:cs="Arial"/>
                <w:sz w:val="20"/>
                <w:szCs w:val="20"/>
                <w:lang w:val="fr-FR" w:eastAsia="en-NZ"/>
              </w:rPr>
              <w:t> </w:t>
            </w:r>
          </w:p>
        </w:tc>
        <w:tc>
          <w:tcPr>
            <w:tcW w:w="3119" w:type="dxa"/>
            <w:tcBorders>
              <w:top w:val="single" w:sz="4" w:space="0" w:color="auto"/>
              <w:left w:val="single" w:sz="4" w:space="0" w:color="auto"/>
              <w:bottom w:val="single" w:sz="4" w:space="0" w:color="auto"/>
              <w:right w:val="single" w:sz="4" w:space="0" w:color="auto"/>
            </w:tcBorders>
          </w:tcPr>
          <w:p w14:paraId="01A923E4" w14:textId="77777777" w:rsidR="00F152D8" w:rsidRPr="00312C8A" w:rsidRDefault="00CC0F72">
            <w:pPr>
              <w:spacing w:after="0"/>
              <w:rPr>
                <w:rFonts w:ascii="Arial" w:eastAsia="Times New Roman" w:hAnsi="Arial" w:cs="Arial"/>
                <w:i/>
                <w:iCs/>
                <w:sz w:val="20"/>
                <w:szCs w:val="20"/>
                <w:lang w:val="en-GB" w:eastAsia="en-NZ"/>
              </w:rPr>
            </w:pPr>
            <w:r w:rsidRPr="00312C8A">
              <w:rPr>
                <w:rFonts w:ascii="Arial" w:eastAsia="Times New Roman" w:hAnsi="Arial" w:cs="Arial"/>
                <w:i/>
                <w:iCs/>
                <w:sz w:val="20"/>
                <w:szCs w:val="20"/>
                <w:lang w:val="en-GB" w:eastAsia="en-NZ"/>
              </w:rPr>
              <w:t xml:space="preserve">Pterodroma </w:t>
            </w:r>
            <w:proofErr w:type="spellStart"/>
            <w:r w:rsidRPr="00312C8A">
              <w:rPr>
                <w:rFonts w:ascii="Arial" w:eastAsia="Times New Roman" w:hAnsi="Arial" w:cs="Arial"/>
                <w:i/>
                <w:iCs/>
                <w:sz w:val="20"/>
                <w:szCs w:val="20"/>
                <w:lang w:val="en-GB" w:eastAsia="en-NZ"/>
              </w:rPr>
              <w:t>pycrofti</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0D2839F"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VU</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37104188"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2EF411A4"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1D96F27C"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de Tahiti </w:t>
            </w:r>
          </w:p>
        </w:tc>
        <w:tc>
          <w:tcPr>
            <w:tcW w:w="3119" w:type="dxa"/>
            <w:tcBorders>
              <w:top w:val="single" w:sz="4" w:space="0" w:color="auto"/>
              <w:left w:val="single" w:sz="4" w:space="0" w:color="auto"/>
              <w:bottom w:val="single" w:sz="4" w:space="0" w:color="auto"/>
              <w:right w:val="single" w:sz="4" w:space="0" w:color="auto"/>
            </w:tcBorders>
          </w:tcPr>
          <w:p w14:paraId="42E15391" w14:textId="77777777" w:rsidR="00F152D8" w:rsidRPr="00312C8A" w:rsidRDefault="00CC0F72">
            <w:pPr>
              <w:spacing w:after="0"/>
              <w:rPr>
                <w:rFonts w:ascii="Arial" w:eastAsia="Times New Roman" w:hAnsi="Arial" w:cs="Arial"/>
                <w:sz w:val="20"/>
                <w:szCs w:val="20"/>
                <w:lang w:val="en-GB" w:eastAsia="en-NZ"/>
              </w:rPr>
            </w:pPr>
            <w:proofErr w:type="spellStart"/>
            <w:r w:rsidRPr="00312C8A">
              <w:rPr>
                <w:rFonts w:ascii="Arial" w:eastAsia="Times New Roman" w:hAnsi="Arial" w:cs="Arial"/>
                <w:i/>
                <w:iCs/>
                <w:sz w:val="20"/>
                <w:szCs w:val="20"/>
                <w:lang w:val="en-GB" w:eastAsia="en-NZ"/>
              </w:rPr>
              <w:t>Pseudobulweria</w:t>
            </w:r>
            <w:proofErr w:type="spellEnd"/>
            <w:r w:rsidRPr="00312C8A">
              <w:rPr>
                <w:rFonts w:ascii="Arial" w:eastAsia="Times New Roman" w:hAnsi="Arial" w:cs="Arial"/>
                <w:i/>
                <w:iCs/>
                <w:sz w:val="20"/>
                <w:szCs w:val="20"/>
                <w:lang w:val="en-GB" w:eastAsia="en-NZ"/>
              </w:rPr>
              <w:t xml:space="preserve"> rostrata</w:t>
            </w:r>
          </w:p>
        </w:tc>
        <w:tc>
          <w:tcPr>
            <w:tcW w:w="1559" w:type="dxa"/>
            <w:tcBorders>
              <w:top w:val="single" w:sz="4" w:space="0" w:color="auto"/>
              <w:left w:val="single" w:sz="4" w:space="0" w:color="auto"/>
              <w:bottom w:val="single" w:sz="4" w:space="0" w:color="auto"/>
              <w:right w:val="single" w:sz="4" w:space="0" w:color="auto"/>
            </w:tcBorders>
            <w:vAlign w:val="center"/>
          </w:tcPr>
          <w:p w14:paraId="594FB751"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NT</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62388FDE"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42EA778A"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645579D2"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Pétrel du Cap-Vert </w:t>
            </w:r>
          </w:p>
        </w:tc>
        <w:tc>
          <w:tcPr>
            <w:tcW w:w="3119" w:type="dxa"/>
            <w:tcBorders>
              <w:top w:val="single" w:sz="4" w:space="0" w:color="auto"/>
              <w:left w:val="single" w:sz="4" w:space="0" w:color="auto"/>
              <w:bottom w:val="single" w:sz="4" w:space="0" w:color="auto"/>
              <w:right w:val="single" w:sz="4" w:space="0" w:color="auto"/>
            </w:tcBorders>
          </w:tcPr>
          <w:p w14:paraId="3E2F64CD"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i/>
                <w:iCs/>
                <w:sz w:val="20"/>
                <w:szCs w:val="20"/>
                <w:lang w:val="en-GB" w:eastAsia="en-NZ"/>
              </w:rPr>
              <w:t xml:space="preserve">Pterodroma </w:t>
            </w:r>
            <w:proofErr w:type="spellStart"/>
            <w:r w:rsidRPr="00312C8A">
              <w:rPr>
                <w:rFonts w:ascii="Arial" w:eastAsia="Times New Roman" w:hAnsi="Arial" w:cs="Arial"/>
                <w:i/>
                <w:iCs/>
                <w:sz w:val="20"/>
                <w:szCs w:val="20"/>
                <w:lang w:val="en-GB" w:eastAsia="en-NZ"/>
              </w:rPr>
              <w:t>feae</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B3ADB73"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NT</w:t>
            </w:r>
            <w:r w:rsidRPr="00312C8A">
              <w:rPr>
                <w:rFonts w:ascii="Arial" w:eastAsia="Times New Roman" w:hAnsi="Arial" w:cs="Arial"/>
                <w:sz w:val="20"/>
                <w:szCs w:val="20"/>
                <w:lang w:eastAsia="en-NZ"/>
              </w:rPr>
              <w:t> </w:t>
            </w:r>
          </w:p>
        </w:tc>
        <w:tc>
          <w:tcPr>
            <w:tcW w:w="1701" w:type="dxa"/>
            <w:tcBorders>
              <w:top w:val="single" w:sz="4" w:space="0" w:color="auto"/>
              <w:left w:val="single" w:sz="4" w:space="0" w:color="auto"/>
              <w:bottom w:val="single" w:sz="4" w:space="0" w:color="auto"/>
              <w:right w:val="single" w:sz="4" w:space="0" w:color="auto"/>
            </w:tcBorders>
            <w:vAlign w:val="center"/>
          </w:tcPr>
          <w:p w14:paraId="5C018F7C"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r w:rsidRPr="00312C8A">
              <w:rPr>
                <w:rFonts w:ascii="Arial" w:eastAsia="Times New Roman" w:hAnsi="Arial" w:cs="Arial"/>
                <w:sz w:val="20"/>
                <w:szCs w:val="20"/>
                <w:lang w:eastAsia="en-NZ"/>
              </w:rPr>
              <w:t> </w:t>
            </w:r>
          </w:p>
        </w:tc>
      </w:tr>
      <w:tr w:rsidR="00F152D8" w:rsidRPr="00312C8A" w14:paraId="56F6D01E" w14:textId="77777777">
        <w:trPr>
          <w:trHeight w:val="300"/>
        </w:trPr>
        <w:tc>
          <w:tcPr>
            <w:tcW w:w="2260" w:type="dxa"/>
            <w:tcBorders>
              <w:top w:val="single" w:sz="4" w:space="0" w:color="auto"/>
              <w:left w:val="single" w:sz="4" w:space="0" w:color="auto"/>
              <w:bottom w:val="single" w:sz="4" w:space="0" w:color="auto"/>
              <w:right w:val="single" w:sz="4" w:space="0" w:color="auto"/>
            </w:tcBorders>
            <w:vAlign w:val="center"/>
          </w:tcPr>
          <w:p w14:paraId="37F8CDC3" w14:textId="77777777" w:rsidR="00F152D8" w:rsidRPr="00312C8A" w:rsidRDefault="00CC0F72">
            <w:pPr>
              <w:spacing w:after="0"/>
              <w:rPr>
                <w:rFonts w:ascii="Arial" w:eastAsia="Times New Roman" w:hAnsi="Arial" w:cs="Arial"/>
                <w:sz w:val="20"/>
                <w:szCs w:val="20"/>
                <w:lang w:val="fr-FR" w:eastAsia="en-NZ"/>
              </w:rPr>
            </w:pPr>
            <w:r w:rsidRPr="00312C8A">
              <w:rPr>
                <w:rFonts w:ascii="Arial" w:eastAsia="Times New Roman" w:hAnsi="Arial" w:cs="Arial"/>
                <w:sz w:val="20"/>
                <w:szCs w:val="20"/>
                <w:lang w:val="fr-FR" w:eastAsia="en-NZ"/>
              </w:rPr>
              <w:t xml:space="preserve">Pétrel des </w:t>
            </w:r>
            <w:proofErr w:type="spellStart"/>
            <w:r w:rsidRPr="00312C8A">
              <w:rPr>
                <w:rFonts w:ascii="Arial" w:eastAsia="Times New Roman" w:hAnsi="Arial" w:cs="Arial"/>
                <w:sz w:val="20"/>
                <w:szCs w:val="20"/>
                <w:lang w:val="fr-FR" w:eastAsia="en-NZ"/>
              </w:rPr>
              <w:t>Kermadec</w:t>
            </w:r>
            <w:proofErr w:type="spellEnd"/>
          </w:p>
        </w:tc>
        <w:tc>
          <w:tcPr>
            <w:tcW w:w="3119" w:type="dxa"/>
            <w:tcBorders>
              <w:top w:val="single" w:sz="4" w:space="0" w:color="auto"/>
              <w:left w:val="single" w:sz="4" w:space="0" w:color="auto"/>
              <w:bottom w:val="single" w:sz="4" w:space="0" w:color="auto"/>
              <w:right w:val="single" w:sz="4" w:space="0" w:color="auto"/>
            </w:tcBorders>
          </w:tcPr>
          <w:p w14:paraId="5EFA8981" w14:textId="77777777" w:rsidR="00F152D8" w:rsidRPr="00312C8A" w:rsidRDefault="00CC0F72">
            <w:pPr>
              <w:spacing w:after="0"/>
              <w:rPr>
                <w:rFonts w:ascii="Arial" w:eastAsia="Times New Roman" w:hAnsi="Arial" w:cs="Arial"/>
                <w:i/>
                <w:iCs/>
                <w:sz w:val="20"/>
                <w:szCs w:val="20"/>
                <w:lang w:val="en-GB" w:eastAsia="en-NZ"/>
              </w:rPr>
            </w:pPr>
            <w:r w:rsidRPr="00312C8A">
              <w:rPr>
                <w:rFonts w:ascii="Arial" w:eastAsia="Times New Roman" w:hAnsi="Arial" w:cs="Arial"/>
                <w:i/>
                <w:iCs/>
                <w:sz w:val="20"/>
                <w:szCs w:val="20"/>
                <w:lang w:val="en-GB" w:eastAsia="en-NZ"/>
              </w:rPr>
              <w:t>P</w:t>
            </w:r>
            <w:r w:rsidRPr="00312C8A">
              <w:rPr>
                <w:rFonts w:ascii="Arial" w:eastAsia="Times New Roman" w:hAnsi="Arial" w:cs="Arial"/>
                <w:i/>
                <w:sz w:val="20"/>
                <w:szCs w:val="20"/>
                <w:lang w:val="en-GB" w:eastAsia="en-NZ"/>
              </w:rPr>
              <w:t>terodroma neglecta</w:t>
            </w:r>
          </w:p>
        </w:tc>
        <w:tc>
          <w:tcPr>
            <w:tcW w:w="1559" w:type="dxa"/>
            <w:tcBorders>
              <w:top w:val="single" w:sz="4" w:space="0" w:color="auto"/>
              <w:left w:val="single" w:sz="4" w:space="0" w:color="auto"/>
              <w:bottom w:val="single" w:sz="4" w:space="0" w:color="auto"/>
              <w:right w:val="single" w:sz="4" w:space="0" w:color="auto"/>
            </w:tcBorders>
            <w:vAlign w:val="center"/>
          </w:tcPr>
          <w:p w14:paraId="4C7A07A2"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LC</w:t>
            </w:r>
          </w:p>
        </w:tc>
        <w:tc>
          <w:tcPr>
            <w:tcW w:w="1701" w:type="dxa"/>
            <w:tcBorders>
              <w:top w:val="single" w:sz="4" w:space="0" w:color="auto"/>
              <w:left w:val="single" w:sz="4" w:space="0" w:color="auto"/>
              <w:bottom w:val="single" w:sz="4" w:space="0" w:color="auto"/>
              <w:right w:val="single" w:sz="4" w:space="0" w:color="auto"/>
            </w:tcBorders>
            <w:vAlign w:val="center"/>
          </w:tcPr>
          <w:p w14:paraId="0083AFAA" w14:textId="77777777" w:rsidR="00F152D8" w:rsidRPr="00312C8A" w:rsidRDefault="00CC0F72">
            <w:pPr>
              <w:spacing w:after="0"/>
              <w:rPr>
                <w:rFonts w:ascii="Arial" w:eastAsia="Times New Roman" w:hAnsi="Arial" w:cs="Arial"/>
                <w:sz w:val="20"/>
                <w:szCs w:val="20"/>
                <w:lang w:val="en-GB" w:eastAsia="en-NZ"/>
              </w:rPr>
            </w:pPr>
            <w:r w:rsidRPr="00312C8A">
              <w:rPr>
                <w:rFonts w:ascii="Arial" w:eastAsia="Times New Roman" w:hAnsi="Arial" w:cs="Arial"/>
                <w:sz w:val="20"/>
                <w:szCs w:val="20"/>
                <w:lang w:val="en-GB" w:eastAsia="en-NZ"/>
              </w:rPr>
              <w:t>2018</w:t>
            </w:r>
          </w:p>
        </w:tc>
      </w:tr>
    </w:tbl>
    <w:p w14:paraId="559AF40D" w14:textId="77777777" w:rsidR="00F152D8" w:rsidRPr="00312C8A" w:rsidRDefault="00CC0F72">
      <w:pPr>
        <w:spacing w:after="0"/>
        <w:rPr>
          <w:rFonts w:ascii="Arial" w:eastAsia="Times New Roman" w:hAnsi="Arial" w:cs="Arial"/>
          <w:lang w:eastAsia="en-NZ"/>
        </w:rPr>
      </w:pPr>
      <w:r w:rsidRPr="00312C8A">
        <w:rPr>
          <w:rFonts w:ascii="Arial" w:eastAsia="Times New Roman" w:hAnsi="Arial" w:cs="Arial"/>
          <w:lang w:eastAsia="en-NZ"/>
        </w:rPr>
        <w:t> </w:t>
      </w:r>
    </w:p>
    <w:p w14:paraId="34918445" w14:textId="77777777" w:rsidR="00F152D8" w:rsidRPr="00312C8A" w:rsidRDefault="00CC0F72">
      <w:pPr>
        <w:spacing w:after="0"/>
        <w:rPr>
          <w:rFonts w:ascii="Arial" w:eastAsia="Times New Roman" w:hAnsi="Arial" w:cs="Arial"/>
          <w:lang w:val="fr-FR" w:eastAsia="en-NZ"/>
        </w:rPr>
      </w:pPr>
      <w:r w:rsidRPr="00312C8A">
        <w:rPr>
          <w:rFonts w:ascii="Arial" w:eastAsia="Times New Roman" w:hAnsi="Arial" w:cs="Arial"/>
          <w:lang w:val="fr-FR" w:eastAsia="en-NZ"/>
        </w:rPr>
        <w:t>Légende</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CR, En danger critique</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EN, En danger</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VU, Vulnérable</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NT, Quasi menacé</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w:t>
      </w:r>
    </w:p>
    <w:p w14:paraId="4D8C13F9" w14:textId="77777777" w:rsidR="00F152D8" w:rsidRPr="00312C8A" w:rsidRDefault="00CC0F72">
      <w:pPr>
        <w:spacing w:after="0"/>
        <w:rPr>
          <w:rFonts w:ascii="Arial" w:eastAsia="Times New Roman" w:hAnsi="Arial" w:cs="Arial"/>
          <w:lang w:val="fr-FR" w:eastAsia="en-NZ"/>
        </w:rPr>
      </w:pPr>
      <w:r w:rsidRPr="00312C8A">
        <w:rPr>
          <w:rFonts w:ascii="Arial" w:eastAsia="Times New Roman" w:hAnsi="Arial" w:cs="Arial"/>
          <w:lang w:val="fr-FR" w:eastAsia="en-NZ"/>
        </w:rPr>
        <w:t>LC Préoccupation mineure</w:t>
      </w:r>
    </w:p>
    <w:p w14:paraId="11E7072F" w14:textId="6B02CBD4" w:rsidR="00785D6A" w:rsidRDefault="00785D6A">
      <w:pPr>
        <w:spacing w:after="0"/>
        <w:jc w:val="both"/>
        <w:rPr>
          <w:rFonts w:ascii="Arial" w:hAnsi="Arial" w:cs="Arial"/>
          <w:u w:val="single"/>
          <w:lang w:val="fr-FR"/>
        </w:rPr>
      </w:pPr>
      <w:r>
        <w:rPr>
          <w:rFonts w:ascii="Arial" w:hAnsi="Arial" w:cs="Arial"/>
          <w:u w:val="single"/>
          <w:lang w:val="fr-FR"/>
        </w:rPr>
        <w:br w:type="page"/>
      </w:r>
    </w:p>
    <w:p w14:paraId="670B53BD"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lastRenderedPageBreak/>
        <w:t>5.2</w:t>
      </w:r>
      <w:r w:rsidRPr="00312C8A">
        <w:rPr>
          <w:rFonts w:ascii="Arial" w:hAnsi="Arial" w:cs="Arial"/>
          <w:lang w:val="fr-FR"/>
        </w:rPr>
        <w:tab/>
        <w:t>Informations équivalentes pertinentes pour l</w:t>
      </w:r>
      <w:r w:rsidR="00576D67" w:rsidRPr="00312C8A">
        <w:rPr>
          <w:rFonts w:ascii="Arial" w:hAnsi="Arial" w:cs="Arial"/>
          <w:lang w:val="fr-FR"/>
        </w:rPr>
        <w:t>’</w:t>
      </w:r>
      <w:r w:rsidRPr="00312C8A">
        <w:rPr>
          <w:rFonts w:ascii="Arial" w:hAnsi="Arial" w:cs="Arial"/>
          <w:lang w:val="fr-FR"/>
        </w:rPr>
        <w:t>évaluation de l</w:t>
      </w:r>
      <w:r w:rsidR="00576D67" w:rsidRPr="00312C8A">
        <w:rPr>
          <w:rFonts w:ascii="Arial" w:hAnsi="Arial" w:cs="Arial"/>
          <w:lang w:val="fr-FR"/>
        </w:rPr>
        <w:t>’</w:t>
      </w:r>
      <w:r w:rsidRPr="00312C8A">
        <w:rPr>
          <w:rFonts w:ascii="Arial" w:hAnsi="Arial" w:cs="Arial"/>
          <w:lang w:val="fr-FR"/>
        </w:rPr>
        <w:t xml:space="preserve">état de conservation </w:t>
      </w:r>
    </w:p>
    <w:p w14:paraId="3898664F" w14:textId="77777777" w:rsidR="00F152D8" w:rsidRPr="00312C8A" w:rsidRDefault="00F152D8">
      <w:pPr>
        <w:spacing w:after="0"/>
        <w:jc w:val="both"/>
        <w:rPr>
          <w:rFonts w:ascii="Arial" w:hAnsi="Arial" w:cs="Arial"/>
          <w:lang w:val="fr-FR"/>
        </w:rPr>
      </w:pPr>
    </w:p>
    <w:p w14:paraId="4999A6B6" w14:textId="77777777" w:rsidR="00F152D8" w:rsidRPr="00312C8A" w:rsidRDefault="00CC0F72">
      <w:pPr>
        <w:spacing w:after="0"/>
        <w:jc w:val="both"/>
        <w:rPr>
          <w:rFonts w:ascii="Arial" w:eastAsia="Times New Roman" w:hAnsi="Arial" w:cs="Arial"/>
          <w:lang w:val="fr-FR" w:eastAsia="en-NZ"/>
        </w:rPr>
      </w:pPr>
      <w:r w:rsidRPr="00312C8A">
        <w:rPr>
          <w:rFonts w:ascii="Arial" w:eastAsia="Times New Roman" w:hAnsi="Arial" w:cs="Arial"/>
          <w:lang w:val="fr-FR" w:eastAsia="en-NZ"/>
        </w:rPr>
        <w:t xml:space="preserve">Pour les espèces de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pour lesquelles cinq sous-espèces et deux populations géographiques sont proposées pour inscription, le statut de la Liste rouge de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UICN pour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espèce nominative est indiqué dans les tableaux</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2 et 3 (</w:t>
      </w:r>
      <w:proofErr w:type="spellStart"/>
      <w:r w:rsidRPr="00312C8A">
        <w:rPr>
          <w:rFonts w:ascii="Arial" w:eastAsia="Times New Roman" w:hAnsi="Arial" w:cs="Arial"/>
          <w:lang w:val="fr-FR" w:eastAsia="en-NZ"/>
        </w:rPr>
        <w:t>Birdlife</w:t>
      </w:r>
      <w:proofErr w:type="spellEnd"/>
      <w:r w:rsidRPr="00312C8A">
        <w:rPr>
          <w:rFonts w:ascii="Arial" w:eastAsia="Times New Roman" w:hAnsi="Arial" w:cs="Arial"/>
          <w:lang w:val="fr-FR" w:eastAsia="en-NZ"/>
        </w:rPr>
        <w:t xml:space="preserve"> International, 2025). Pour les sous-espèces mentionnées ici, le risque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extinction a été évalué selon les critères de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UICN, en se basant sur le nombre de populations, la taille et les tendances des populations, ainsi que sur les principales menaces actuelles susceptibles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influencer leur survie future. La même procédure a été suivie pour les deux populations géographiquement distinctes de </w:t>
      </w:r>
      <w:proofErr w:type="spellStart"/>
      <w:r w:rsidRPr="00312C8A">
        <w:rPr>
          <w:rFonts w:ascii="Arial" w:eastAsia="Times New Roman" w:hAnsi="Arial" w:cs="Arial"/>
          <w:lang w:val="fr-FR" w:eastAsia="en-NZ"/>
        </w:rPr>
        <w:t>pétrelsde</w:t>
      </w:r>
      <w:proofErr w:type="spellEnd"/>
      <w:r w:rsidRPr="00312C8A">
        <w:rPr>
          <w:rFonts w:ascii="Arial" w:eastAsia="Times New Roman" w:hAnsi="Arial" w:cs="Arial"/>
          <w:lang w:val="fr-FR" w:eastAsia="en-NZ"/>
        </w:rPr>
        <w:t xml:space="preserve"> Gould </w:t>
      </w:r>
      <w:r w:rsidRPr="00312C8A">
        <w:rPr>
          <w:rFonts w:ascii="Arial" w:eastAsia="Times New Roman" w:hAnsi="Arial" w:cs="Arial"/>
          <w:i/>
          <w:iCs/>
          <w:lang w:val="fr-FR" w:eastAsia="en-NZ"/>
        </w:rPr>
        <w:t>(</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leucoptera</w:t>
      </w:r>
      <w:proofErr w:type="spellEnd"/>
      <w:r w:rsidRPr="00312C8A">
        <w:rPr>
          <w:rFonts w:ascii="Arial" w:eastAsia="Times New Roman" w:hAnsi="Arial" w:cs="Arial"/>
          <w:i/>
          <w:iCs/>
          <w:lang w:val="fr-FR" w:eastAsia="en-NZ"/>
        </w:rPr>
        <w:t>)</w:t>
      </w:r>
      <w:r w:rsidRPr="00312C8A">
        <w:rPr>
          <w:rFonts w:ascii="Arial" w:eastAsia="Times New Roman" w:hAnsi="Arial" w:cs="Arial"/>
          <w:lang w:val="fr-FR" w:eastAsia="en-NZ"/>
        </w:rPr>
        <w:t>.</w:t>
      </w:r>
    </w:p>
    <w:p w14:paraId="269D6EEF" w14:textId="77777777" w:rsidR="00F152D8" w:rsidRPr="00312C8A" w:rsidRDefault="00F152D8">
      <w:pPr>
        <w:spacing w:after="0"/>
        <w:jc w:val="both"/>
        <w:rPr>
          <w:rFonts w:ascii="Arial" w:eastAsia="Times New Roman" w:hAnsi="Arial" w:cs="Arial"/>
          <w:lang w:val="fr-FR" w:eastAsia="en-NZ"/>
        </w:rPr>
      </w:pPr>
    </w:p>
    <w:p w14:paraId="00B58000" w14:textId="77777777" w:rsidR="00F152D8" w:rsidRPr="00312C8A" w:rsidRDefault="00CC0F72">
      <w:pPr>
        <w:spacing w:after="0"/>
        <w:jc w:val="both"/>
        <w:rPr>
          <w:rFonts w:ascii="Arial" w:hAnsi="Arial" w:cs="Arial"/>
          <w:lang w:val="fr-FR"/>
        </w:rPr>
      </w:pPr>
      <w:r w:rsidRPr="00312C8A">
        <w:rPr>
          <w:rFonts w:ascii="Arial" w:eastAsia="Times New Roman" w:hAnsi="Arial" w:cs="Arial"/>
          <w:lang w:val="fr-FR" w:eastAsia="en-NZ"/>
        </w:rPr>
        <w:t>Le pétrel du Vanuatu</w:t>
      </w:r>
      <w:r w:rsidRPr="00312C8A">
        <w:rPr>
          <w:rFonts w:ascii="Arial" w:eastAsia="Times New Roman" w:hAnsi="Arial" w:cs="Arial"/>
          <w:i/>
          <w:iCs/>
          <w:lang w:val="fr-FR" w:eastAsia="en-NZ"/>
        </w:rPr>
        <w:t xml:space="preserve"> (</w:t>
      </w:r>
      <w:r w:rsidRPr="00312C8A">
        <w:rPr>
          <w:rFonts w:ascii="Arial" w:hAnsi="Arial" w:cs="Arial"/>
          <w:i/>
          <w:iCs/>
          <w:lang w:val="fr-FR"/>
        </w:rPr>
        <w:t xml:space="preserve">Pt. </w:t>
      </w:r>
      <w:proofErr w:type="spellStart"/>
      <w:r w:rsidRPr="00312C8A">
        <w:rPr>
          <w:rFonts w:ascii="Arial" w:hAnsi="Arial" w:cs="Arial"/>
          <w:i/>
          <w:iCs/>
          <w:lang w:val="fr-FR"/>
        </w:rPr>
        <w:t>cervicalis</w:t>
      </w:r>
      <w:proofErr w:type="spellEnd"/>
      <w:r w:rsidRPr="00312C8A">
        <w:rPr>
          <w:rFonts w:ascii="Arial" w:hAnsi="Arial" w:cs="Arial"/>
          <w:i/>
          <w:iCs/>
          <w:lang w:val="fr-FR"/>
        </w:rPr>
        <w:t xml:space="preserve"> occulta</w:t>
      </w:r>
      <w:r w:rsidRPr="00312C8A">
        <w:rPr>
          <w:rFonts w:ascii="Arial" w:eastAsia="Times New Roman" w:hAnsi="Arial" w:cs="Arial"/>
          <w:lang w:val="fr-FR" w:eastAsia="en-NZ"/>
        </w:rPr>
        <w:t xml:space="preserve">) ne se reproduit que sur </w:t>
      </w:r>
      <w:proofErr w:type="spellStart"/>
      <w:r w:rsidRPr="00312C8A">
        <w:rPr>
          <w:rFonts w:ascii="Arial" w:eastAsia="Times New Roman" w:hAnsi="Arial" w:cs="Arial"/>
          <w:lang w:val="fr-FR" w:eastAsia="en-NZ"/>
        </w:rPr>
        <w:t>Vanua</w:t>
      </w:r>
      <w:proofErr w:type="spellEnd"/>
      <w:r w:rsidRPr="00312C8A">
        <w:rPr>
          <w:rFonts w:ascii="Arial" w:eastAsia="Times New Roman" w:hAnsi="Arial" w:cs="Arial"/>
          <w:lang w:val="fr-FR" w:eastAsia="en-NZ"/>
        </w:rPr>
        <w:t xml:space="preserve"> Lava, une île isolée et habitée située au nord du groupe des îles Vanuatu. La colonie de reproduction à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intérieur des terres est confinée à des falaises abruptes et à des parcelles de fougères autour de fumerolles fumantes sur un sommet volcanique actif. La nature accidentée de cet habitat de reproduction a rendu difficile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estimation des effectifs. Une estimation de la population de 100-500 individus matures a été rapportée par Harrison et al. (2021). En revanche, les expéditions de 2009 et 2011 ont permis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estimer la population à un minimum de 2 500 couples. Celle-ci a été générée sur la base de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activité téléphonique dans les sous-colonies connues (Vaughan et al., 2024). La présence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espèces envahissantes dans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habitat affecte les oiseaux nicheurs, et un déclin de la population semble inévitable.</w:t>
      </w:r>
      <w:r w:rsidRPr="00312C8A">
        <w:rPr>
          <w:rFonts w:ascii="Arial" w:hAnsi="Arial" w:cs="Arial"/>
          <w:lang w:val="fr-FR"/>
        </w:rPr>
        <w:t xml:space="preserve"> </w:t>
      </w:r>
      <w:r w:rsidRPr="00312C8A">
        <w:rPr>
          <w:rFonts w:ascii="Arial" w:eastAsia="Times New Roman" w:hAnsi="Arial" w:cs="Arial"/>
          <w:lang w:val="fr-FR" w:eastAsia="en-NZ"/>
        </w:rPr>
        <w:t xml:space="preserve">Le statut de la menace est évalué comme </w:t>
      </w:r>
      <w:r w:rsidRPr="00312C8A">
        <w:rPr>
          <w:rFonts w:ascii="Arial" w:eastAsia="Times New Roman" w:hAnsi="Arial" w:cs="Arial"/>
          <w:b/>
          <w:bCs/>
          <w:lang w:val="fr-FR" w:eastAsia="en-NZ"/>
        </w:rPr>
        <w:t>En danger critique</w:t>
      </w:r>
      <w:r w:rsidRPr="00312C8A">
        <w:rPr>
          <w:rFonts w:ascii="Arial" w:eastAsia="Times New Roman" w:hAnsi="Arial" w:cs="Arial"/>
          <w:lang w:val="fr-FR" w:eastAsia="en-NZ"/>
        </w:rPr>
        <w:t xml:space="preserve"> (B</w:t>
      </w:r>
      <w:r w:rsidRPr="00312C8A">
        <w:rPr>
          <w:rFonts w:ascii="Arial" w:hAnsi="Arial" w:cs="Arial"/>
          <w:lang w:val="fr-FR"/>
        </w:rPr>
        <w:t>2)</w:t>
      </w:r>
      <w:r w:rsidR="00576D67" w:rsidRPr="00312C8A">
        <w:rPr>
          <w:rFonts w:ascii="Arial" w:hAnsi="Arial" w:cs="Arial"/>
          <w:lang w:val="fr-FR"/>
        </w:rPr>
        <w:t> </w:t>
      </w:r>
      <w:r w:rsidRPr="00312C8A">
        <w:rPr>
          <w:rFonts w:ascii="Arial" w:hAnsi="Arial" w:cs="Arial"/>
          <w:lang w:val="fr-FR"/>
        </w:rPr>
        <w:t>: zone d</w:t>
      </w:r>
      <w:r w:rsidR="00576D67" w:rsidRPr="00312C8A">
        <w:rPr>
          <w:rFonts w:ascii="Arial" w:hAnsi="Arial" w:cs="Arial"/>
          <w:lang w:val="fr-FR"/>
        </w:rPr>
        <w:t>’</w:t>
      </w:r>
      <w:r w:rsidRPr="00312C8A">
        <w:rPr>
          <w:rFonts w:ascii="Arial" w:hAnsi="Arial" w:cs="Arial"/>
          <w:lang w:val="fr-FR"/>
        </w:rPr>
        <w:t>occupation estimée à moins de 10</w:t>
      </w:r>
      <w:r w:rsidR="00576D67" w:rsidRPr="00312C8A">
        <w:rPr>
          <w:rFonts w:ascii="Arial" w:hAnsi="Arial" w:cs="Arial"/>
          <w:lang w:val="fr-FR"/>
        </w:rPr>
        <w:t> </w:t>
      </w:r>
      <w:r w:rsidRPr="00312C8A">
        <w:rPr>
          <w:rFonts w:ascii="Arial" w:hAnsi="Arial" w:cs="Arial"/>
          <w:lang w:val="fr-FR"/>
        </w:rPr>
        <w:t>km</w:t>
      </w:r>
      <w:r w:rsidRPr="00312C8A">
        <w:rPr>
          <w:rFonts w:ascii="Arial" w:hAnsi="Arial" w:cs="Arial"/>
          <w:vertAlign w:val="superscript"/>
          <w:lang w:val="fr-FR"/>
        </w:rPr>
        <w:t>2</w:t>
      </w:r>
      <w:r w:rsidRPr="00312C8A">
        <w:rPr>
          <w:rFonts w:ascii="Arial" w:hAnsi="Arial" w:cs="Arial"/>
          <w:lang w:val="fr-FR"/>
        </w:rPr>
        <w:t>, et une estimation indiquant au moins deux des critères a-c</w:t>
      </w:r>
      <w:r w:rsidR="00576D67" w:rsidRPr="00312C8A">
        <w:rPr>
          <w:rFonts w:ascii="Arial" w:hAnsi="Arial" w:cs="Arial"/>
          <w:lang w:val="fr-FR"/>
        </w:rPr>
        <w:t> </w:t>
      </w:r>
      <w:r w:rsidRPr="00312C8A">
        <w:rPr>
          <w:rFonts w:ascii="Arial" w:hAnsi="Arial" w:cs="Arial"/>
          <w:lang w:val="fr-FR"/>
        </w:rPr>
        <w:t>: a. Gravement fragmentée ou connue pour n</w:t>
      </w:r>
      <w:r w:rsidR="00576D67" w:rsidRPr="00312C8A">
        <w:rPr>
          <w:rFonts w:ascii="Arial" w:hAnsi="Arial" w:cs="Arial"/>
          <w:lang w:val="fr-FR"/>
        </w:rPr>
        <w:t>’</w:t>
      </w:r>
      <w:r w:rsidRPr="00312C8A">
        <w:rPr>
          <w:rFonts w:ascii="Arial" w:hAnsi="Arial" w:cs="Arial"/>
          <w:lang w:val="fr-FR"/>
        </w:rPr>
        <w:t>exister qu</w:t>
      </w:r>
      <w:r w:rsidR="00576D67" w:rsidRPr="00312C8A">
        <w:rPr>
          <w:rFonts w:ascii="Arial" w:hAnsi="Arial" w:cs="Arial"/>
          <w:lang w:val="fr-FR"/>
        </w:rPr>
        <w:t>’</w:t>
      </w:r>
      <w:r w:rsidRPr="00312C8A">
        <w:rPr>
          <w:rFonts w:ascii="Arial" w:hAnsi="Arial" w:cs="Arial"/>
          <w:lang w:val="fr-FR"/>
        </w:rPr>
        <w:t>à un seul endroit. b. Déclin continu, qu</w:t>
      </w:r>
      <w:r w:rsidR="00576D67" w:rsidRPr="00312C8A">
        <w:rPr>
          <w:rFonts w:ascii="Arial" w:hAnsi="Arial" w:cs="Arial"/>
          <w:lang w:val="fr-FR"/>
        </w:rPr>
        <w:t>’</w:t>
      </w:r>
      <w:r w:rsidRPr="00312C8A">
        <w:rPr>
          <w:rFonts w:ascii="Arial" w:hAnsi="Arial" w:cs="Arial"/>
          <w:lang w:val="fr-FR"/>
        </w:rPr>
        <w:t>il soit observé, déduit ou prévu, de l</w:t>
      </w:r>
      <w:r w:rsidR="00576D67" w:rsidRPr="00312C8A">
        <w:rPr>
          <w:rFonts w:ascii="Arial" w:hAnsi="Arial" w:cs="Arial"/>
          <w:lang w:val="fr-FR"/>
        </w:rPr>
        <w:t>’</w:t>
      </w:r>
      <w:r w:rsidRPr="00312C8A">
        <w:rPr>
          <w:rFonts w:ascii="Arial" w:hAnsi="Arial" w:cs="Arial"/>
          <w:lang w:val="fr-FR"/>
        </w:rPr>
        <w:t>un des éléments suivants</w:t>
      </w:r>
      <w:r w:rsidR="00576D67" w:rsidRPr="00312C8A">
        <w:rPr>
          <w:rFonts w:ascii="Arial" w:hAnsi="Arial" w:cs="Arial"/>
          <w:lang w:val="fr-FR"/>
        </w:rPr>
        <w:t> </w:t>
      </w:r>
      <w:r w:rsidRPr="00312C8A">
        <w:rPr>
          <w:rFonts w:ascii="Arial" w:hAnsi="Arial" w:cs="Arial"/>
          <w:lang w:val="fr-FR"/>
        </w:rPr>
        <w:t>: (v) nombre d</w:t>
      </w:r>
      <w:r w:rsidR="00576D67" w:rsidRPr="00312C8A">
        <w:rPr>
          <w:rFonts w:ascii="Arial" w:hAnsi="Arial" w:cs="Arial"/>
          <w:lang w:val="fr-FR"/>
        </w:rPr>
        <w:t>’</w:t>
      </w:r>
      <w:r w:rsidRPr="00312C8A">
        <w:rPr>
          <w:rFonts w:ascii="Arial" w:hAnsi="Arial" w:cs="Arial"/>
          <w:lang w:val="fr-FR"/>
        </w:rPr>
        <w:t>individus matures.</w:t>
      </w:r>
    </w:p>
    <w:p w14:paraId="4DFC23D1" w14:textId="77777777" w:rsidR="00F152D8" w:rsidRPr="00312C8A" w:rsidRDefault="00F152D8">
      <w:pPr>
        <w:spacing w:after="0"/>
        <w:jc w:val="both"/>
        <w:rPr>
          <w:rFonts w:ascii="Arial" w:eastAsia="Times New Roman" w:hAnsi="Arial" w:cs="Arial"/>
          <w:lang w:val="fr-FR" w:eastAsia="en-NZ"/>
        </w:rPr>
      </w:pPr>
    </w:p>
    <w:p w14:paraId="5CF6DC05" w14:textId="77777777" w:rsidR="00F152D8" w:rsidRPr="00312C8A" w:rsidRDefault="00CC0F72">
      <w:pPr>
        <w:spacing w:after="0"/>
        <w:jc w:val="both"/>
        <w:rPr>
          <w:rFonts w:ascii="Arial" w:eastAsia="Times New Roman" w:hAnsi="Arial" w:cs="Arial"/>
          <w:lang w:val="fr-FR" w:eastAsia="en-NZ"/>
        </w:rPr>
      </w:pPr>
      <w:r w:rsidRPr="00312C8A">
        <w:rPr>
          <w:rFonts w:ascii="Arial" w:eastAsia="Times New Roman" w:hAnsi="Arial" w:cs="Arial"/>
          <w:lang w:val="fr-FR" w:eastAsia="en-NZ"/>
        </w:rPr>
        <w:t>Pour le pétrel de Cook du Sud (</w:t>
      </w:r>
      <w:r w:rsidRPr="00312C8A">
        <w:rPr>
          <w:rFonts w:ascii="Arial" w:eastAsia="Times New Roman" w:hAnsi="Arial" w:cs="Arial"/>
          <w:i/>
          <w:iCs/>
          <w:lang w:val="fr-FR" w:eastAsia="en-NZ"/>
        </w:rPr>
        <w:t xml:space="preserve">Pt. </w:t>
      </w:r>
      <w:proofErr w:type="spellStart"/>
      <w:r w:rsidRPr="00312C8A">
        <w:rPr>
          <w:rFonts w:ascii="Arial" w:eastAsia="Times New Roman" w:hAnsi="Arial" w:cs="Arial"/>
          <w:i/>
          <w:iCs/>
          <w:lang w:val="fr-FR" w:eastAsia="en-NZ"/>
        </w:rPr>
        <w:t>cookii</w:t>
      </w:r>
      <w:proofErr w:type="spellEnd"/>
      <w:r w:rsidRPr="00312C8A">
        <w:rPr>
          <w:rFonts w:ascii="Arial" w:eastAsia="Times New Roman" w:hAnsi="Arial" w:cs="Arial"/>
          <w:i/>
          <w:iCs/>
          <w:lang w:val="fr-FR" w:eastAsia="en-NZ"/>
        </w:rPr>
        <w:t xml:space="preserve"> </w:t>
      </w:r>
      <w:r w:rsidRPr="00312C8A">
        <w:rPr>
          <w:rFonts w:ascii="Arial" w:hAnsi="Arial" w:cs="Arial"/>
          <w:i/>
          <w:iCs/>
          <w:lang w:val="fr-FR"/>
        </w:rPr>
        <w:t>orientalis</w:t>
      </w:r>
      <w:r w:rsidRPr="00312C8A">
        <w:rPr>
          <w:rFonts w:ascii="Arial" w:eastAsia="Times New Roman" w:hAnsi="Arial" w:cs="Arial"/>
          <w:lang w:val="fr-FR" w:eastAsia="en-NZ"/>
        </w:rPr>
        <w:t>), il existe un seul site de reproduction connu sur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île de </w:t>
      </w:r>
      <w:proofErr w:type="spellStart"/>
      <w:r w:rsidRPr="00312C8A">
        <w:rPr>
          <w:rFonts w:ascii="Arial" w:eastAsia="Times New Roman" w:hAnsi="Arial" w:cs="Arial"/>
          <w:lang w:val="fr-FR" w:eastAsia="en-NZ"/>
        </w:rPr>
        <w:t>Whenua</w:t>
      </w:r>
      <w:proofErr w:type="spellEnd"/>
      <w:r w:rsidRPr="00312C8A">
        <w:rPr>
          <w:rFonts w:ascii="Arial" w:eastAsia="Times New Roman" w:hAnsi="Arial" w:cs="Arial"/>
          <w:lang w:val="fr-FR" w:eastAsia="en-NZ"/>
        </w:rPr>
        <w:t xml:space="preserve"> Hou (1300</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ha). La taille de la population est relativement faible (15 000 individus matures), mais elle augmente à la suite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opérations réussies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éradication des ravageurs entreprises en 1998 (Taylor, 2000).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état de la menace est évalué comme </w:t>
      </w:r>
      <w:r w:rsidRPr="00312C8A">
        <w:rPr>
          <w:rFonts w:ascii="Arial" w:eastAsia="Times New Roman" w:hAnsi="Arial" w:cs="Arial"/>
          <w:b/>
          <w:bCs/>
          <w:lang w:val="fr-FR" w:eastAsia="en-NZ"/>
        </w:rPr>
        <w:t>Vulnérable</w:t>
      </w:r>
      <w:r w:rsidRPr="00312C8A">
        <w:rPr>
          <w:rFonts w:ascii="Arial" w:eastAsia="Times New Roman" w:hAnsi="Arial" w:cs="Arial"/>
          <w:lang w:val="fr-FR" w:eastAsia="en-NZ"/>
        </w:rPr>
        <w:t xml:space="preserve"> D2</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xml:space="preserve">: </w:t>
      </w:r>
      <w:r w:rsidRPr="00312C8A">
        <w:rPr>
          <w:rFonts w:ascii="Arial" w:hAnsi="Arial" w:cs="Arial"/>
          <w:lang w:val="fr-FR"/>
        </w:rPr>
        <w:t>population avec une zone d</w:t>
      </w:r>
      <w:r w:rsidR="00576D67" w:rsidRPr="00312C8A">
        <w:rPr>
          <w:rFonts w:ascii="Arial" w:hAnsi="Arial" w:cs="Arial"/>
          <w:lang w:val="fr-FR"/>
        </w:rPr>
        <w:t>’</w:t>
      </w:r>
      <w:r w:rsidRPr="00312C8A">
        <w:rPr>
          <w:rFonts w:ascii="Arial" w:hAnsi="Arial" w:cs="Arial"/>
          <w:lang w:val="fr-FR"/>
        </w:rPr>
        <w:t>occupation très restreinte (généralement moins de 20</w:t>
      </w:r>
      <w:r w:rsidR="00576D67" w:rsidRPr="00312C8A">
        <w:rPr>
          <w:rFonts w:ascii="Arial" w:hAnsi="Arial" w:cs="Arial"/>
          <w:lang w:val="fr-FR"/>
        </w:rPr>
        <w:t> </w:t>
      </w:r>
      <w:r w:rsidRPr="00312C8A">
        <w:rPr>
          <w:rFonts w:ascii="Arial" w:hAnsi="Arial" w:cs="Arial"/>
          <w:lang w:val="fr-FR"/>
        </w:rPr>
        <w:t>km</w:t>
      </w:r>
      <w:r w:rsidRPr="00312C8A">
        <w:rPr>
          <w:rFonts w:ascii="Arial" w:hAnsi="Arial" w:cs="Arial"/>
          <w:vertAlign w:val="superscript"/>
          <w:lang w:val="fr-FR"/>
        </w:rPr>
        <w:t>2</w:t>
      </w:r>
      <w:r w:rsidRPr="00312C8A">
        <w:rPr>
          <w:rFonts w:ascii="Arial" w:hAnsi="Arial" w:cs="Arial"/>
          <w:lang w:val="fr-FR"/>
        </w:rPr>
        <w:t>) ou un nombre de sites (généralement cinq ou moins), ce qui la rend sujette aux effets des activités humaines ou des événements stochastiques sur une période très courte dans un avenir incertain.</w:t>
      </w:r>
      <w:r w:rsidRPr="00312C8A">
        <w:rPr>
          <w:rFonts w:ascii="Arial" w:eastAsia="Times New Roman" w:hAnsi="Arial" w:cs="Arial"/>
          <w:lang w:val="fr-FR" w:eastAsia="en-NZ"/>
        </w:rPr>
        <w:t xml:space="preserve"> </w:t>
      </w:r>
    </w:p>
    <w:p w14:paraId="0563A1FB" w14:textId="77777777" w:rsidR="00F152D8" w:rsidRPr="00312C8A" w:rsidRDefault="00CC0F72">
      <w:pPr>
        <w:autoSpaceDE w:val="0"/>
        <w:adjustRightInd w:val="0"/>
        <w:spacing w:after="0"/>
        <w:jc w:val="both"/>
        <w:rPr>
          <w:rFonts w:ascii="Arial" w:eastAsia="TimesLTStd-Roman" w:hAnsi="Arial" w:cs="Arial"/>
          <w:lang w:val="fr-FR"/>
        </w:rPr>
      </w:pPr>
      <w:r w:rsidRPr="00312C8A">
        <w:rPr>
          <w:rFonts w:ascii="Arial" w:eastAsia="Times New Roman" w:hAnsi="Arial" w:cs="Arial"/>
          <w:lang w:val="fr-FR" w:eastAsia="en-NZ"/>
        </w:rPr>
        <w:t xml:space="preserve">Le pétrel </w:t>
      </w:r>
      <w:proofErr w:type="spellStart"/>
      <w:r w:rsidRPr="00312C8A">
        <w:rPr>
          <w:rFonts w:ascii="Arial" w:eastAsia="Times New Roman" w:hAnsi="Arial" w:cs="Arial"/>
          <w:lang w:val="fr-FR" w:eastAsia="en-NZ"/>
        </w:rPr>
        <w:t>Kermadec</w:t>
      </w:r>
      <w:proofErr w:type="spellEnd"/>
      <w:r w:rsidRPr="00312C8A">
        <w:rPr>
          <w:rFonts w:ascii="Arial" w:eastAsia="Times New Roman" w:hAnsi="Arial" w:cs="Arial"/>
          <w:lang w:val="fr-FR" w:eastAsia="en-NZ"/>
        </w:rPr>
        <w:t xml:space="preserve"> chilien (</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neglecta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juana</w:t>
      </w:r>
      <w:proofErr w:type="spellEnd"/>
      <w:r w:rsidRPr="00312C8A">
        <w:rPr>
          <w:rFonts w:ascii="Arial" w:eastAsia="Times New Roman" w:hAnsi="Arial" w:cs="Arial"/>
          <w:lang w:val="fr-FR" w:eastAsia="en-NZ"/>
        </w:rPr>
        <w:t xml:space="preserve">) </w:t>
      </w:r>
      <w:r w:rsidRPr="00312C8A">
        <w:rPr>
          <w:rFonts w:ascii="Arial" w:eastAsia="TimesLTStd-Roman" w:hAnsi="Arial" w:cs="Arial"/>
          <w:lang w:val="fr-FR"/>
        </w:rPr>
        <w:t xml:space="preserve">se reproduit sur les îles Robinson </w:t>
      </w:r>
      <w:proofErr w:type="spellStart"/>
      <w:r w:rsidRPr="00312C8A">
        <w:rPr>
          <w:rFonts w:ascii="Arial" w:eastAsia="TimesLTStd-Roman" w:hAnsi="Arial" w:cs="Arial"/>
          <w:lang w:val="fr-FR"/>
        </w:rPr>
        <w:t>Crusoe</w:t>
      </w:r>
      <w:proofErr w:type="spellEnd"/>
      <w:r w:rsidRPr="00312C8A">
        <w:rPr>
          <w:rFonts w:ascii="Arial" w:eastAsia="TimesLTStd-Roman" w:hAnsi="Arial" w:cs="Arial"/>
          <w:lang w:val="fr-FR"/>
        </w:rPr>
        <w:t xml:space="preserve"> et Santa Clara de l</w:t>
      </w:r>
      <w:r w:rsidR="00576D67" w:rsidRPr="00312C8A">
        <w:rPr>
          <w:rFonts w:ascii="Arial" w:eastAsia="TimesLTStd-Roman" w:hAnsi="Arial" w:cs="Arial"/>
          <w:lang w:val="fr-FR"/>
        </w:rPr>
        <w:t>’</w:t>
      </w:r>
      <w:r w:rsidRPr="00312C8A">
        <w:rPr>
          <w:rFonts w:ascii="Arial" w:eastAsia="TimesLTStd-Roman" w:hAnsi="Arial" w:cs="Arial"/>
          <w:lang w:val="fr-FR"/>
        </w:rPr>
        <w:t xml:space="preserve">archipel Juan </w:t>
      </w:r>
      <w:r w:rsidRPr="00312C8A">
        <w:rPr>
          <w:rFonts w:ascii="Arial" w:eastAsia="Times New Roman" w:hAnsi="Arial" w:cs="Arial"/>
          <w:lang w:val="fr-FR" w:eastAsia="en-NZ"/>
        </w:rPr>
        <w:t>Fernández</w:t>
      </w:r>
      <w:r w:rsidRPr="00312C8A">
        <w:rPr>
          <w:rFonts w:ascii="Arial" w:eastAsia="Times New Roman" w:hAnsi="Arial" w:cs="Arial"/>
          <w:sz w:val="20"/>
          <w:szCs w:val="20"/>
          <w:lang w:val="fr-FR" w:eastAsia="en-NZ"/>
        </w:rPr>
        <w:t xml:space="preserve"> </w:t>
      </w:r>
      <w:r w:rsidRPr="00312C8A">
        <w:rPr>
          <w:rFonts w:ascii="Arial" w:eastAsia="TimesLTStd-Roman" w:hAnsi="Arial" w:cs="Arial"/>
          <w:lang w:val="fr-FR"/>
        </w:rPr>
        <w:t>ainsi que sur l</w:t>
      </w:r>
      <w:r w:rsidR="00576D67" w:rsidRPr="00312C8A">
        <w:rPr>
          <w:rFonts w:ascii="Arial" w:eastAsia="TimesLTStd-Roman" w:hAnsi="Arial" w:cs="Arial"/>
          <w:lang w:val="fr-FR"/>
        </w:rPr>
        <w:t>’</w:t>
      </w:r>
      <w:r w:rsidRPr="00312C8A">
        <w:rPr>
          <w:rFonts w:ascii="Arial" w:eastAsia="TimesLTStd-Roman" w:hAnsi="Arial" w:cs="Arial"/>
          <w:lang w:val="fr-FR"/>
        </w:rPr>
        <w:t>île San Ambrosio de l</w:t>
      </w:r>
      <w:r w:rsidR="00576D67" w:rsidRPr="00312C8A">
        <w:rPr>
          <w:rFonts w:ascii="Arial" w:eastAsia="TimesLTStd-Roman" w:hAnsi="Arial" w:cs="Arial"/>
          <w:lang w:val="fr-FR"/>
        </w:rPr>
        <w:t>’</w:t>
      </w:r>
      <w:r w:rsidRPr="00312C8A">
        <w:rPr>
          <w:rFonts w:ascii="Arial" w:eastAsia="TimesLTStd-Roman" w:hAnsi="Arial" w:cs="Arial"/>
          <w:lang w:val="fr-FR"/>
        </w:rPr>
        <w:t xml:space="preserve">archipel des </w:t>
      </w:r>
      <w:proofErr w:type="spellStart"/>
      <w:r w:rsidRPr="00312C8A">
        <w:rPr>
          <w:rFonts w:ascii="Arial" w:eastAsia="TimesLTStd-Roman" w:hAnsi="Arial" w:cs="Arial"/>
          <w:lang w:val="fr-FR"/>
        </w:rPr>
        <w:t>Islas</w:t>
      </w:r>
      <w:proofErr w:type="spellEnd"/>
      <w:r w:rsidRPr="00312C8A">
        <w:rPr>
          <w:rFonts w:ascii="Arial" w:eastAsia="TimesLTStd-Roman" w:hAnsi="Arial" w:cs="Arial"/>
          <w:lang w:val="fr-FR"/>
        </w:rPr>
        <w:t xml:space="preserve"> </w:t>
      </w:r>
      <w:proofErr w:type="spellStart"/>
      <w:r w:rsidRPr="00312C8A">
        <w:rPr>
          <w:rFonts w:ascii="Arial" w:eastAsia="TimesLTStd-Roman" w:hAnsi="Arial" w:cs="Arial"/>
          <w:lang w:val="fr-FR"/>
        </w:rPr>
        <w:t>Desventuradas</w:t>
      </w:r>
      <w:proofErr w:type="spellEnd"/>
      <w:r w:rsidRPr="00312C8A">
        <w:rPr>
          <w:rFonts w:ascii="Arial" w:eastAsia="TimesLTStd-Roman" w:hAnsi="Arial" w:cs="Arial"/>
          <w:lang w:val="fr-FR"/>
        </w:rPr>
        <w:t xml:space="preserve">. La population des îles Juan </w:t>
      </w:r>
      <w:r w:rsidRPr="00312C8A">
        <w:rPr>
          <w:rFonts w:ascii="Arial" w:eastAsia="Times New Roman" w:hAnsi="Arial" w:cs="Arial"/>
          <w:lang w:val="fr-FR" w:eastAsia="en-NZ"/>
        </w:rPr>
        <w:t>Fernández</w:t>
      </w:r>
      <w:r w:rsidRPr="00312C8A">
        <w:rPr>
          <w:rFonts w:ascii="Arial" w:eastAsia="Times New Roman" w:hAnsi="Arial" w:cs="Arial"/>
          <w:sz w:val="20"/>
          <w:szCs w:val="20"/>
          <w:lang w:val="fr-FR" w:eastAsia="en-NZ"/>
        </w:rPr>
        <w:t xml:space="preserve"> </w:t>
      </w:r>
      <w:r w:rsidRPr="00312C8A">
        <w:rPr>
          <w:rFonts w:ascii="Arial" w:eastAsia="TimesLTStd-Roman" w:hAnsi="Arial" w:cs="Arial"/>
          <w:lang w:val="fr-FR"/>
        </w:rPr>
        <w:t>est très petite (&lt;200 couples), mais des études récentes ont trouvé une colonie beaucoup plus importante de &gt;22 000 couples sur l</w:t>
      </w:r>
      <w:r w:rsidR="00576D67" w:rsidRPr="00312C8A">
        <w:rPr>
          <w:rFonts w:ascii="Arial" w:eastAsia="TimesLTStd-Roman" w:hAnsi="Arial" w:cs="Arial"/>
          <w:lang w:val="fr-FR"/>
        </w:rPr>
        <w:t>’</w:t>
      </w:r>
      <w:r w:rsidRPr="00312C8A">
        <w:rPr>
          <w:rFonts w:ascii="Arial" w:eastAsia="TimesLTStd-Roman" w:hAnsi="Arial" w:cs="Arial"/>
          <w:lang w:val="fr-FR"/>
        </w:rPr>
        <w:t>île San Ambrosio (Marin et al. 2020). Les espèces envahissantes restreignent les espèces sur l</w:t>
      </w:r>
      <w:r w:rsidR="00576D67" w:rsidRPr="00312C8A">
        <w:rPr>
          <w:rFonts w:ascii="Arial" w:eastAsia="TimesLTStd-Roman" w:hAnsi="Arial" w:cs="Arial"/>
          <w:lang w:val="fr-FR"/>
        </w:rPr>
        <w:t>’</w:t>
      </w:r>
      <w:r w:rsidRPr="00312C8A">
        <w:rPr>
          <w:rFonts w:ascii="Arial" w:eastAsia="TimesLTStd-Roman" w:hAnsi="Arial" w:cs="Arial"/>
          <w:lang w:val="fr-FR"/>
        </w:rPr>
        <w:t>île de Robinson Crusoé, mais la colonie de l</w:t>
      </w:r>
      <w:r w:rsidR="00576D67" w:rsidRPr="00312C8A">
        <w:rPr>
          <w:rFonts w:ascii="Arial" w:eastAsia="TimesLTStd-Roman" w:hAnsi="Arial" w:cs="Arial"/>
          <w:lang w:val="fr-FR"/>
        </w:rPr>
        <w:t>’</w:t>
      </w:r>
      <w:r w:rsidRPr="00312C8A">
        <w:rPr>
          <w:rFonts w:ascii="Arial" w:eastAsia="TimesLTStd-Roman" w:hAnsi="Arial" w:cs="Arial"/>
          <w:lang w:val="fr-FR"/>
        </w:rPr>
        <w:t>île de San Ambrosio a été impactée par des mammifères brouteurs qui ont enlevé la couverture végétale, exposant ainsi les nids de cette espèce qui se reproduit en surface.</w:t>
      </w:r>
      <w:r w:rsidRPr="00312C8A">
        <w:rPr>
          <w:rFonts w:ascii="Arial" w:eastAsia="Times New Roman" w:hAnsi="Arial" w:cs="Arial"/>
          <w:lang w:val="fr-FR" w:eastAsia="en-NZ"/>
        </w:rPr>
        <w:t xml:space="preserve">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état de la menace est évalué comme </w:t>
      </w:r>
      <w:r w:rsidRPr="00312C8A">
        <w:rPr>
          <w:rFonts w:ascii="Arial" w:eastAsia="Times New Roman" w:hAnsi="Arial" w:cs="Arial"/>
          <w:b/>
          <w:bCs/>
          <w:lang w:val="fr-FR" w:eastAsia="en-NZ"/>
        </w:rPr>
        <w:t>Vulnérable</w:t>
      </w:r>
      <w:r w:rsidRPr="00312C8A">
        <w:rPr>
          <w:rFonts w:ascii="Arial" w:eastAsia="Times New Roman" w:hAnsi="Arial" w:cs="Arial"/>
          <w:lang w:val="fr-FR" w:eastAsia="en-NZ"/>
        </w:rPr>
        <w:t xml:space="preserve"> D2</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xml:space="preserve">: </w:t>
      </w:r>
      <w:r w:rsidRPr="00312C8A">
        <w:rPr>
          <w:rFonts w:ascii="Arial" w:hAnsi="Arial" w:cs="Arial"/>
          <w:lang w:val="fr-FR"/>
        </w:rPr>
        <w:t>population avec une zone d</w:t>
      </w:r>
      <w:r w:rsidR="00576D67" w:rsidRPr="00312C8A">
        <w:rPr>
          <w:rFonts w:ascii="Arial" w:hAnsi="Arial" w:cs="Arial"/>
          <w:lang w:val="fr-FR"/>
        </w:rPr>
        <w:t>’</w:t>
      </w:r>
      <w:r w:rsidRPr="00312C8A">
        <w:rPr>
          <w:rFonts w:ascii="Arial" w:hAnsi="Arial" w:cs="Arial"/>
          <w:lang w:val="fr-FR"/>
        </w:rPr>
        <w:t>occupation très restreinte (généralement moins de 20</w:t>
      </w:r>
      <w:r w:rsidR="00576D67" w:rsidRPr="00312C8A">
        <w:rPr>
          <w:rFonts w:ascii="Arial" w:hAnsi="Arial" w:cs="Arial"/>
          <w:lang w:val="fr-FR"/>
        </w:rPr>
        <w:t> </w:t>
      </w:r>
      <w:r w:rsidRPr="00312C8A">
        <w:rPr>
          <w:rFonts w:ascii="Arial" w:hAnsi="Arial" w:cs="Arial"/>
          <w:lang w:val="fr-FR"/>
        </w:rPr>
        <w:t>km</w:t>
      </w:r>
      <w:r w:rsidRPr="00312C8A">
        <w:rPr>
          <w:rFonts w:ascii="Arial" w:hAnsi="Arial" w:cs="Arial"/>
          <w:vertAlign w:val="superscript"/>
          <w:lang w:val="fr-FR"/>
        </w:rPr>
        <w:t>2</w:t>
      </w:r>
      <w:r w:rsidRPr="00312C8A">
        <w:rPr>
          <w:rFonts w:ascii="Arial" w:hAnsi="Arial" w:cs="Arial"/>
          <w:lang w:val="fr-FR"/>
        </w:rPr>
        <w:t>) ou un nombre de sites (généralement cinq ou moins), ce qui la rend sujette aux effets des activités humaines ou des événements stochastiques sur une très courte période dans un avenir incertain</w:t>
      </w:r>
      <w:r w:rsidRPr="00312C8A">
        <w:rPr>
          <w:rFonts w:ascii="Arial" w:eastAsia="TimesLTStd-Roman" w:hAnsi="Arial" w:cs="Arial"/>
          <w:lang w:val="fr-FR"/>
        </w:rPr>
        <w:t>.</w:t>
      </w:r>
    </w:p>
    <w:p w14:paraId="5A49DED1" w14:textId="77777777" w:rsidR="00F152D8" w:rsidRPr="00312C8A" w:rsidRDefault="00F152D8">
      <w:pPr>
        <w:spacing w:after="0"/>
        <w:jc w:val="both"/>
        <w:rPr>
          <w:rFonts w:ascii="Arial" w:eastAsia="Times New Roman" w:hAnsi="Arial" w:cs="Arial"/>
          <w:lang w:val="fr-FR" w:eastAsia="en-NZ"/>
        </w:rPr>
      </w:pPr>
    </w:p>
    <w:p w14:paraId="5EF5E073" w14:textId="77777777" w:rsidR="00F152D8" w:rsidRPr="00312C8A" w:rsidRDefault="00CC0F72">
      <w:pPr>
        <w:spacing w:after="0"/>
        <w:jc w:val="both"/>
        <w:rPr>
          <w:rFonts w:ascii="Arial" w:eastAsia="Times New Roman" w:hAnsi="Arial" w:cs="Arial"/>
          <w:lang w:val="fr-FR" w:eastAsia="en-NZ"/>
        </w:rPr>
      </w:pPr>
      <w:r w:rsidRPr="00312C8A">
        <w:rPr>
          <w:rFonts w:ascii="Arial" w:eastAsia="Times New Roman" w:hAnsi="Arial" w:cs="Arial"/>
          <w:lang w:val="fr-FR" w:eastAsia="en-NZ"/>
        </w:rPr>
        <w:t xml:space="preserve">Le pétrel de Gould </w:t>
      </w:r>
      <w:r w:rsidRPr="00312C8A">
        <w:rPr>
          <w:rFonts w:ascii="Arial" w:eastAsia="Times New Roman" w:hAnsi="Arial" w:cs="Arial"/>
          <w:i/>
          <w:iCs/>
          <w:lang w:val="fr-FR" w:eastAsia="en-NZ"/>
        </w:rPr>
        <w:t>(</w:t>
      </w:r>
      <w:proofErr w:type="spellStart"/>
      <w:r w:rsidRPr="00312C8A">
        <w:rPr>
          <w:rFonts w:ascii="Arial" w:eastAsia="Times New Roman" w:hAnsi="Arial" w:cs="Arial"/>
          <w:i/>
          <w:iCs/>
          <w:lang w:val="fr-FR" w:eastAsia="en-NZ"/>
        </w:rPr>
        <w:t>Pterodroma</w:t>
      </w:r>
      <w:proofErr w:type="spellEnd"/>
      <w:r w:rsidRPr="00312C8A">
        <w:rPr>
          <w:rFonts w:ascii="Arial" w:eastAsia="Times New Roman" w:hAnsi="Arial" w:cs="Arial"/>
          <w:i/>
          <w:iCs/>
          <w:lang w:val="fr-FR" w:eastAsia="en-NZ"/>
        </w:rPr>
        <w:t xml:space="preserve"> </w:t>
      </w:r>
      <w:proofErr w:type="spellStart"/>
      <w:r w:rsidRPr="00312C8A">
        <w:rPr>
          <w:rFonts w:ascii="Arial" w:eastAsia="Times New Roman" w:hAnsi="Arial" w:cs="Arial"/>
          <w:i/>
          <w:iCs/>
          <w:lang w:val="fr-FR" w:eastAsia="en-NZ"/>
        </w:rPr>
        <w:t>leucoptera</w:t>
      </w:r>
      <w:proofErr w:type="spellEnd"/>
      <w:r w:rsidRPr="00312C8A">
        <w:rPr>
          <w:rFonts w:ascii="Arial" w:eastAsia="Times New Roman" w:hAnsi="Arial" w:cs="Arial"/>
          <w:i/>
          <w:iCs/>
          <w:lang w:val="fr-FR" w:eastAsia="en-NZ"/>
        </w:rPr>
        <w:t xml:space="preserve"> </w:t>
      </w:r>
      <w:r w:rsidRPr="00312C8A">
        <w:rPr>
          <w:rFonts w:ascii="Arial" w:eastAsia="Times New Roman" w:hAnsi="Arial" w:cs="Arial"/>
          <w:lang w:val="fr-FR" w:eastAsia="en-NZ"/>
        </w:rPr>
        <w:t>- population de Nouvelle-Calédonie</w:t>
      </w:r>
      <w:r w:rsidRPr="00312C8A">
        <w:rPr>
          <w:rFonts w:ascii="Arial" w:eastAsia="Times New Roman" w:hAnsi="Arial" w:cs="Arial"/>
          <w:i/>
          <w:iCs/>
          <w:lang w:val="fr-FR" w:eastAsia="en-NZ"/>
        </w:rPr>
        <w:t>)</w:t>
      </w:r>
      <w:r w:rsidRPr="00312C8A">
        <w:rPr>
          <w:rFonts w:ascii="Arial" w:eastAsia="Times New Roman" w:hAnsi="Arial" w:cs="Arial"/>
          <w:lang w:val="fr-FR" w:eastAsia="en-NZ"/>
        </w:rPr>
        <w:t xml:space="preserve"> se reproduit dans les régions montagneuses de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intérieur de la Nouvelle-Calédonie (</w:t>
      </w:r>
      <w:proofErr w:type="spellStart"/>
      <w:r w:rsidRPr="00312C8A">
        <w:rPr>
          <w:rFonts w:ascii="Arial" w:eastAsia="Times New Roman" w:hAnsi="Arial" w:cs="Arial"/>
          <w:lang w:val="fr-FR" w:eastAsia="en-NZ"/>
        </w:rPr>
        <w:t>Carlile</w:t>
      </w:r>
      <w:proofErr w:type="spellEnd"/>
      <w:r w:rsidRPr="00312C8A">
        <w:rPr>
          <w:rFonts w:ascii="Arial" w:eastAsia="Times New Roman" w:hAnsi="Arial" w:cs="Arial"/>
          <w:lang w:val="fr-FR" w:eastAsia="en-NZ"/>
        </w:rPr>
        <w:t xml:space="preserve"> et al., 2021a, </w:t>
      </w:r>
      <w:proofErr w:type="spellStart"/>
      <w:r w:rsidRPr="00312C8A">
        <w:rPr>
          <w:rFonts w:ascii="Arial" w:eastAsia="Times New Roman" w:hAnsi="Arial" w:cs="Arial"/>
          <w:lang w:val="fr-FR" w:eastAsia="en-NZ"/>
        </w:rPr>
        <w:t>Bretagnolle</w:t>
      </w:r>
      <w:proofErr w:type="spellEnd"/>
      <w:r w:rsidRPr="00312C8A">
        <w:rPr>
          <w:rFonts w:ascii="Arial" w:eastAsia="Times New Roman" w:hAnsi="Arial" w:cs="Arial"/>
          <w:lang w:val="fr-FR" w:eastAsia="en-NZ"/>
        </w:rPr>
        <w:t xml:space="preserve"> et al., 2021). Il existe également une très petite population isolée sur Raivavae (Polynésie française), mais le statut taxonomique de ces oiseaux reste encore à déterminer. Il semble être le plus proche des oiseaux de Nouvelle-Calédonie (</w:t>
      </w:r>
      <w:proofErr w:type="spellStart"/>
      <w:r w:rsidRPr="00312C8A">
        <w:rPr>
          <w:rFonts w:ascii="Arial" w:eastAsia="Times New Roman" w:hAnsi="Arial" w:cs="Arial"/>
          <w:lang w:val="fr-FR" w:eastAsia="en-NZ"/>
        </w:rPr>
        <w:t>Bretagnolle</w:t>
      </w:r>
      <w:proofErr w:type="spellEnd"/>
      <w:r w:rsidRPr="00312C8A">
        <w:rPr>
          <w:rFonts w:ascii="Arial" w:eastAsia="Times New Roman" w:hAnsi="Arial" w:cs="Arial"/>
          <w:lang w:val="fr-FR" w:eastAsia="en-NZ"/>
        </w:rPr>
        <w:t xml:space="preserve"> et al., 2025). Les sites de reproduction à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intérieur des terres en Nouvelle-Calédonie sont dispersés et vulnérables aux espèces envahissantes, aux opérations minières et à l</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attraction lumineuse (</w:t>
      </w:r>
      <w:proofErr w:type="spellStart"/>
      <w:r w:rsidRPr="00312C8A">
        <w:rPr>
          <w:rFonts w:ascii="Arial" w:eastAsia="Times New Roman" w:hAnsi="Arial" w:cs="Arial"/>
          <w:lang w:val="fr-FR" w:eastAsia="en-NZ"/>
        </w:rPr>
        <w:t>Bretagnolle</w:t>
      </w:r>
      <w:proofErr w:type="spellEnd"/>
      <w:r w:rsidRPr="00312C8A">
        <w:rPr>
          <w:rFonts w:ascii="Arial" w:eastAsia="Times New Roman" w:hAnsi="Arial" w:cs="Arial"/>
          <w:lang w:val="fr-FR" w:eastAsia="en-NZ"/>
        </w:rPr>
        <w:t xml:space="preserve"> et al., 2021). Des milliers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 xml:space="preserve">oiseaux sont toujours présents, mais des déclins ont </w:t>
      </w:r>
      <w:r w:rsidRPr="00312C8A">
        <w:rPr>
          <w:rFonts w:ascii="Arial" w:eastAsia="Times New Roman" w:hAnsi="Arial" w:cs="Arial"/>
          <w:lang w:val="fr-FR" w:eastAsia="en-NZ"/>
        </w:rPr>
        <w:lastRenderedPageBreak/>
        <w:t xml:space="preserve">été confirmés ou sont suspectés dans les sites de reproduction connus. Le statut de menace de cette sous-espèce est inscrit ici comme </w:t>
      </w:r>
      <w:r w:rsidRPr="00312C8A">
        <w:rPr>
          <w:rFonts w:ascii="Arial" w:eastAsia="Times New Roman" w:hAnsi="Arial" w:cs="Arial"/>
          <w:b/>
          <w:bCs/>
          <w:lang w:val="fr-FR" w:eastAsia="en-NZ"/>
        </w:rPr>
        <w:t>Vulnérable</w:t>
      </w:r>
      <w:r w:rsidRPr="00312C8A">
        <w:rPr>
          <w:rFonts w:ascii="Arial" w:eastAsia="Times New Roman" w:hAnsi="Arial" w:cs="Arial"/>
          <w:lang w:val="fr-FR" w:eastAsia="en-NZ"/>
        </w:rPr>
        <w:t xml:space="preserve"> B2</w:t>
      </w:r>
      <w:r w:rsidR="00576D67" w:rsidRPr="00312C8A">
        <w:rPr>
          <w:rFonts w:ascii="Arial" w:eastAsia="Times New Roman" w:hAnsi="Arial" w:cs="Arial"/>
          <w:lang w:val="fr-FR" w:eastAsia="en-NZ"/>
        </w:rPr>
        <w:t> </w:t>
      </w:r>
      <w:r w:rsidRPr="00312C8A">
        <w:rPr>
          <w:rFonts w:ascii="Arial" w:eastAsia="Times New Roman" w:hAnsi="Arial" w:cs="Arial"/>
          <w:lang w:val="fr-FR" w:eastAsia="en-NZ"/>
        </w:rPr>
        <w:t xml:space="preserve">: </w:t>
      </w:r>
      <w:r w:rsidRPr="00312C8A">
        <w:rPr>
          <w:rFonts w:ascii="Arial" w:hAnsi="Arial" w:cs="Arial"/>
          <w:lang w:val="fr-FR"/>
        </w:rPr>
        <w:t>espace d</w:t>
      </w:r>
      <w:r w:rsidR="00576D67" w:rsidRPr="00312C8A">
        <w:rPr>
          <w:rFonts w:ascii="Arial" w:hAnsi="Arial" w:cs="Arial"/>
          <w:lang w:val="fr-FR"/>
        </w:rPr>
        <w:t>’</w:t>
      </w:r>
      <w:r w:rsidRPr="00312C8A">
        <w:rPr>
          <w:rFonts w:ascii="Arial" w:hAnsi="Arial" w:cs="Arial"/>
          <w:lang w:val="fr-FR"/>
        </w:rPr>
        <w:t>occupation estimé à moins de 2 000</w:t>
      </w:r>
      <w:r w:rsidR="00576D67" w:rsidRPr="00312C8A">
        <w:rPr>
          <w:rFonts w:ascii="Arial" w:hAnsi="Arial" w:cs="Arial"/>
          <w:lang w:val="fr-FR"/>
        </w:rPr>
        <w:t> </w:t>
      </w:r>
      <w:r w:rsidRPr="00312C8A">
        <w:rPr>
          <w:rFonts w:ascii="Arial" w:hAnsi="Arial" w:cs="Arial"/>
          <w:lang w:val="fr-FR"/>
        </w:rPr>
        <w:t>km</w:t>
      </w:r>
      <w:r w:rsidRPr="00312C8A">
        <w:rPr>
          <w:rFonts w:ascii="Arial" w:hAnsi="Arial" w:cs="Arial"/>
          <w:vertAlign w:val="superscript"/>
          <w:lang w:val="fr-FR"/>
        </w:rPr>
        <w:t>2</w:t>
      </w:r>
      <w:r w:rsidRPr="00312C8A">
        <w:rPr>
          <w:rFonts w:ascii="Arial" w:hAnsi="Arial" w:cs="Arial"/>
          <w:lang w:val="fr-FR"/>
        </w:rPr>
        <w:t>, et des estimations indiquant au moins deux des trois critères a-c</w:t>
      </w:r>
      <w:r w:rsidR="00576D67" w:rsidRPr="00312C8A">
        <w:rPr>
          <w:rFonts w:ascii="Arial" w:hAnsi="Arial" w:cs="Arial"/>
          <w:lang w:val="fr-FR"/>
        </w:rPr>
        <w:t> </w:t>
      </w:r>
      <w:r w:rsidRPr="00312C8A">
        <w:rPr>
          <w:rFonts w:ascii="Arial" w:hAnsi="Arial" w:cs="Arial"/>
          <w:lang w:val="fr-FR"/>
        </w:rPr>
        <w:t>: a. Gravement fragmentée ou connue dans un maximum de 10 endroits. b. Déclin continu, observé, déduit ou prévu, de l</w:t>
      </w:r>
      <w:r w:rsidR="00576D67" w:rsidRPr="00312C8A">
        <w:rPr>
          <w:rFonts w:ascii="Arial" w:hAnsi="Arial" w:cs="Arial"/>
          <w:lang w:val="fr-FR"/>
        </w:rPr>
        <w:t>’</w:t>
      </w:r>
      <w:r w:rsidRPr="00312C8A">
        <w:rPr>
          <w:rFonts w:ascii="Arial" w:hAnsi="Arial" w:cs="Arial"/>
          <w:lang w:val="fr-FR"/>
        </w:rPr>
        <w:t>un des éléments suivants</w:t>
      </w:r>
      <w:r w:rsidR="00576D67" w:rsidRPr="00312C8A">
        <w:rPr>
          <w:rFonts w:ascii="Arial" w:hAnsi="Arial" w:cs="Arial"/>
          <w:lang w:val="fr-FR"/>
        </w:rPr>
        <w:t> </w:t>
      </w:r>
      <w:r w:rsidRPr="00312C8A">
        <w:rPr>
          <w:rFonts w:ascii="Arial" w:hAnsi="Arial" w:cs="Arial"/>
          <w:lang w:val="fr-FR"/>
        </w:rPr>
        <w:t>: (ii) zone d</w:t>
      </w:r>
      <w:r w:rsidR="00576D67" w:rsidRPr="00312C8A">
        <w:rPr>
          <w:rFonts w:ascii="Arial" w:hAnsi="Arial" w:cs="Arial"/>
          <w:lang w:val="fr-FR"/>
        </w:rPr>
        <w:t>’</w:t>
      </w:r>
      <w:r w:rsidRPr="00312C8A">
        <w:rPr>
          <w:rFonts w:ascii="Arial" w:hAnsi="Arial" w:cs="Arial"/>
          <w:lang w:val="fr-FR"/>
        </w:rPr>
        <w:t>occupation (iii) superficie, étendue et/ou qualité de l</w:t>
      </w:r>
      <w:r w:rsidR="00576D67" w:rsidRPr="00312C8A">
        <w:rPr>
          <w:rFonts w:ascii="Arial" w:hAnsi="Arial" w:cs="Arial"/>
          <w:lang w:val="fr-FR"/>
        </w:rPr>
        <w:t>’</w:t>
      </w:r>
      <w:r w:rsidRPr="00312C8A">
        <w:rPr>
          <w:rFonts w:ascii="Arial" w:hAnsi="Arial" w:cs="Arial"/>
          <w:lang w:val="fr-FR"/>
        </w:rPr>
        <w:t>habitat (iv) nombre de sites ou de sous-populations (v) nombre d</w:t>
      </w:r>
      <w:r w:rsidR="00576D67" w:rsidRPr="00312C8A">
        <w:rPr>
          <w:rFonts w:ascii="Arial" w:hAnsi="Arial" w:cs="Arial"/>
          <w:lang w:val="fr-FR"/>
        </w:rPr>
        <w:t>’</w:t>
      </w:r>
      <w:r w:rsidRPr="00312C8A">
        <w:rPr>
          <w:rFonts w:ascii="Arial" w:hAnsi="Arial" w:cs="Arial"/>
          <w:lang w:val="fr-FR"/>
        </w:rPr>
        <w:t>individus matures. Également C. Taille de la population estimée à moins de 10 000 individus matures et soit</w:t>
      </w:r>
      <w:r w:rsidR="00576D67" w:rsidRPr="00312C8A">
        <w:rPr>
          <w:rFonts w:ascii="Arial" w:hAnsi="Arial" w:cs="Arial"/>
          <w:lang w:val="fr-FR"/>
        </w:rPr>
        <w:t> </w:t>
      </w:r>
      <w:r w:rsidRPr="00312C8A">
        <w:rPr>
          <w:rFonts w:ascii="Arial" w:hAnsi="Arial" w:cs="Arial"/>
          <w:lang w:val="fr-FR"/>
        </w:rPr>
        <w:t>: 1. Un déclin continu estimé à au moins 10</w:t>
      </w:r>
      <w:r w:rsidR="00576D67" w:rsidRPr="00312C8A">
        <w:rPr>
          <w:rFonts w:ascii="Arial" w:hAnsi="Arial" w:cs="Arial"/>
          <w:lang w:val="fr-FR"/>
        </w:rPr>
        <w:t> </w:t>
      </w:r>
      <w:r w:rsidRPr="00312C8A">
        <w:rPr>
          <w:rFonts w:ascii="Arial" w:hAnsi="Arial" w:cs="Arial"/>
          <w:lang w:val="fr-FR"/>
        </w:rPr>
        <w:t>% dans un délai de 10 ans ou de trois générations, selon la période la plus longue, (jusqu</w:t>
      </w:r>
      <w:r w:rsidR="00576D67" w:rsidRPr="00312C8A">
        <w:rPr>
          <w:rFonts w:ascii="Arial" w:hAnsi="Arial" w:cs="Arial"/>
          <w:lang w:val="fr-FR"/>
        </w:rPr>
        <w:t>’</w:t>
      </w:r>
      <w:r w:rsidRPr="00312C8A">
        <w:rPr>
          <w:rFonts w:ascii="Arial" w:hAnsi="Arial" w:cs="Arial"/>
          <w:lang w:val="fr-FR"/>
        </w:rPr>
        <w:t>à un maximum de 100 ans dans le futur) OU 2. Un déclin continu, observé, projeté ou déduit, du nombre d</w:t>
      </w:r>
      <w:r w:rsidR="00576D67" w:rsidRPr="00312C8A">
        <w:rPr>
          <w:rFonts w:ascii="Arial" w:hAnsi="Arial" w:cs="Arial"/>
          <w:lang w:val="fr-FR"/>
        </w:rPr>
        <w:t>’</w:t>
      </w:r>
      <w:r w:rsidRPr="00312C8A">
        <w:rPr>
          <w:rFonts w:ascii="Arial" w:hAnsi="Arial" w:cs="Arial"/>
          <w:lang w:val="fr-FR"/>
        </w:rPr>
        <w:t>individus matures ET au moins l</w:t>
      </w:r>
      <w:r w:rsidR="00576D67" w:rsidRPr="00312C8A">
        <w:rPr>
          <w:rFonts w:ascii="Arial" w:hAnsi="Arial" w:cs="Arial"/>
          <w:lang w:val="fr-FR"/>
        </w:rPr>
        <w:t>’</w:t>
      </w:r>
      <w:r w:rsidRPr="00312C8A">
        <w:rPr>
          <w:rFonts w:ascii="Arial" w:hAnsi="Arial" w:cs="Arial"/>
          <w:lang w:val="fr-FR"/>
        </w:rPr>
        <w:t>un des éléments suivants (a-b)</w:t>
      </w:r>
      <w:r w:rsidR="00576D67" w:rsidRPr="00312C8A">
        <w:rPr>
          <w:rFonts w:ascii="Arial" w:hAnsi="Arial" w:cs="Arial"/>
          <w:lang w:val="fr-FR"/>
        </w:rPr>
        <w:t> </w:t>
      </w:r>
      <w:r w:rsidRPr="00312C8A">
        <w:rPr>
          <w:rFonts w:ascii="Arial" w:hAnsi="Arial" w:cs="Arial"/>
          <w:lang w:val="fr-FR"/>
        </w:rPr>
        <w:t>: a. La structure de la population sous la forme de l</w:t>
      </w:r>
      <w:r w:rsidR="00576D67" w:rsidRPr="00312C8A">
        <w:rPr>
          <w:rFonts w:ascii="Arial" w:hAnsi="Arial" w:cs="Arial"/>
          <w:lang w:val="fr-FR"/>
        </w:rPr>
        <w:t>’</w:t>
      </w:r>
      <w:r w:rsidRPr="00312C8A">
        <w:rPr>
          <w:rFonts w:ascii="Arial" w:hAnsi="Arial" w:cs="Arial"/>
          <w:lang w:val="fr-FR"/>
        </w:rPr>
        <w:t>un des éléments suivants</w:t>
      </w:r>
      <w:r w:rsidR="00576D67" w:rsidRPr="00312C8A">
        <w:rPr>
          <w:rFonts w:ascii="Arial" w:hAnsi="Arial" w:cs="Arial"/>
          <w:lang w:val="fr-FR"/>
        </w:rPr>
        <w:t> </w:t>
      </w:r>
      <w:r w:rsidRPr="00312C8A">
        <w:rPr>
          <w:rFonts w:ascii="Arial" w:hAnsi="Arial" w:cs="Arial"/>
          <w:lang w:val="fr-FR"/>
        </w:rPr>
        <w:t>: (i) aucune sous-population n</w:t>
      </w:r>
      <w:r w:rsidR="00576D67" w:rsidRPr="00312C8A">
        <w:rPr>
          <w:rFonts w:ascii="Arial" w:hAnsi="Arial" w:cs="Arial"/>
          <w:lang w:val="fr-FR"/>
        </w:rPr>
        <w:t>’</w:t>
      </w:r>
      <w:r w:rsidRPr="00312C8A">
        <w:rPr>
          <w:rFonts w:ascii="Arial" w:hAnsi="Arial" w:cs="Arial"/>
          <w:lang w:val="fr-FR"/>
        </w:rPr>
        <w:t xml:space="preserve">est estimée contenir plus de 1 000 individus matures. </w:t>
      </w:r>
      <w:r w:rsidRPr="00312C8A">
        <w:rPr>
          <w:rFonts w:ascii="Arial" w:eastAsia="Times New Roman" w:hAnsi="Arial" w:cs="Arial"/>
          <w:lang w:val="fr-FR" w:eastAsia="en-NZ"/>
        </w:rPr>
        <w:t>Une fois que davantage d</w:t>
      </w:r>
      <w:r w:rsidR="00576D67" w:rsidRPr="00312C8A">
        <w:rPr>
          <w:rFonts w:ascii="Arial" w:eastAsia="Times New Roman" w:hAnsi="Arial" w:cs="Arial"/>
          <w:lang w:val="fr-FR" w:eastAsia="en-NZ"/>
        </w:rPr>
        <w:t>’</w:t>
      </w:r>
      <w:r w:rsidRPr="00312C8A">
        <w:rPr>
          <w:rFonts w:ascii="Arial" w:eastAsia="Times New Roman" w:hAnsi="Arial" w:cs="Arial"/>
          <w:lang w:val="fr-FR" w:eastAsia="en-NZ"/>
        </w:rPr>
        <w:t>informations auront été collectées sur cette population, le statut de menace pourrait être revu à la hausse et devenir en voie de disparition.</w:t>
      </w:r>
    </w:p>
    <w:p w14:paraId="19B08488" w14:textId="77777777" w:rsidR="00F152D8" w:rsidRPr="00312C8A" w:rsidRDefault="00F152D8">
      <w:pPr>
        <w:spacing w:after="0"/>
        <w:jc w:val="both"/>
        <w:rPr>
          <w:rFonts w:ascii="Arial" w:hAnsi="Arial" w:cs="Arial"/>
          <w:lang w:val="fr-FR"/>
        </w:rPr>
      </w:pPr>
    </w:p>
    <w:p w14:paraId="23D90656" w14:textId="77777777" w:rsidR="00F152D8" w:rsidRPr="00312C8A" w:rsidRDefault="00CC0F72">
      <w:pPr>
        <w:ind w:left="567" w:hanging="567"/>
        <w:jc w:val="both"/>
        <w:rPr>
          <w:rFonts w:ascii="Arial" w:hAnsi="Arial" w:cs="Arial"/>
          <w:lang w:val="fr-FR"/>
        </w:rPr>
      </w:pPr>
      <w:r w:rsidRPr="00312C8A">
        <w:rPr>
          <w:rFonts w:ascii="Arial" w:hAnsi="Arial" w:cs="Arial"/>
          <w:lang w:val="fr-FR"/>
        </w:rPr>
        <w:t>5.3</w:t>
      </w:r>
      <w:r w:rsidRPr="00312C8A">
        <w:rPr>
          <w:rFonts w:ascii="Arial" w:hAnsi="Arial" w:cs="Arial"/>
          <w:lang w:val="fr-FR"/>
        </w:rPr>
        <w:tab/>
        <w:t>Menaces terrestres pour les populations (facteurs, intensité)</w:t>
      </w:r>
    </w:p>
    <w:p w14:paraId="57D4DC2B" w14:textId="77777777" w:rsidR="00F152D8" w:rsidRPr="00312C8A" w:rsidRDefault="00CC0F72">
      <w:pPr>
        <w:spacing w:after="0"/>
        <w:jc w:val="both"/>
        <w:rPr>
          <w:rFonts w:ascii="Arial" w:eastAsia="Times New Roman" w:hAnsi="Arial" w:cs="Arial"/>
          <w:lang w:val="fr-FR" w:eastAsia="en-NZ"/>
        </w:rPr>
      </w:pPr>
      <w:r w:rsidRPr="00312C8A">
        <w:rPr>
          <w:rFonts w:ascii="Arial" w:eastAsia="Times New Roman" w:hAnsi="Arial" w:cs="Arial"/>
          <w:lang w:val="fr-FR" w:eastAsia="en-NZ"/>
        </w:rPr>
        <w:t xml:space="preserve">Les espèces de pétrels </w:t>
      </w:r>
      <w:proofErr w:type="spellStart"/>
      <w:r w:rsidRPr="00312C8A">
        <w:rPr>
          <w:rFonts w:ascii="Arial" w:eastAsia="Times New Roman" w:hAnsi="Arial" w:cs="Arial"/>
          <w:lang w:val="fr-FR" w:eastAsia="en-NZ"/>
        </w:rPr>
        <w:t>gadfly</w:t>
      </w:r>
      <w:proofErr w:type="spellEnd"/>
      <w:r w:rsidRPr="00312C8A">
        <w:rPr>
          <w:rFonts w:ascii="Arial" w:eastAsia="Times New Roman" w:hAnsi="Arial" w:cs="Arial"/>
          <w:lang w:val="fr-FR" w:eastAsia="en-NZ"/>
        </w:rPr>
        <w:t xml:space="preserve"> sont exposées à un large éventail de menaces sur terre. Les sections ci-dessous décrivent les principales menaces.</w:t>
      </w:r>
    </w:p>
    <w:p w14:paraId="1C0F500A" w14:textId="77777777" w:rsidR="00F152D8" w:rsidRPr="00312C8A" w:rsidRDefault="00F152D8">
      <w:pPr>
        <w:spacing w:after="0"/>
        <w:jc w:val="both"/>
        <w:rPr>
          <w:rFonts w:ascii="Arial" w:eastAsia="Times New Roman" w:hAnsi="Arial" w:cs="Arial"/>
          <w:lang w:val="fr-FR" w:eastAsia="en-NZ"/>
        </w:rPr>
      </w:pPr>
    </w:p>
    <w:p w14:paraId="127E5120" w14:textId="77777777" w:rsidR="00F152D8" w:rsidRPr="00312C8A" w:rsidRDefault="00CC0F72">
      <w:pPr>
        <w:autoSpaceDE w:val="0"/>
        <w:adjustRightInd w:val="0"/>
        <w:spacing w:after="0"/>
        <w:ind w:left="567"/>
        <w:jc w:val="both"/>
        <w:rPr>
          <w:rStyle w:val="normaltextrun"/>
          <w:rFonts w:ascii="Arial" w:hAnsi="Arial" w:cs="Arial"/>
          <w:lang w:val="fr-FR"/>
        </w:rPr>
      </w:pPr>
      <w:r w:rsidRPr="00312C8A">
        <w:rPr>
          <w:rFonts w:ascii="Arial" w:hAnsi="Arial" w:cs="Arial"/>
          <w:lang w:val="fr-FR"/>
        </w:rPr>
        <w:t xml:space="preserve">5.3.1 </w:t>
      </w:r>
      <w:r w:rsidRPr="00312C8A">
        <w:rPr>
          <w:rStyle w:val="normaltextrun"/>
          <w:rFonts w:ascii="Arial" w:hAnsi="Arial" w:cs="Arial"/>
          <w:lang w:val="fr-FR"/>
        </w:rPr>
        <w:t>Espèces exotiques envahissantes</w:t>
      </w:r>
    </w:p>
    <w:p w14:paraId="12FAE2AA" w14:textId="77777777" w:rsidR="00F152D8" w:rsidRPr="00312C8A" w:rsidRDefault="00F152D8">
      <w:pPr>
        <w:autoSpaceDE w:val="0"/>
        <w:adjustRightInd w:val="0"/>
        <w:spacing w:after="0"/>
        <w:ind w:left="567"/>
        <w:jc w:val="both"/>
        <w:rPr>
          <w:rFonts w:ascii="Arial" w:hAnsi="Arial" w:cs="Arial"/>
          <w:b/>
          <w:bCs/>
          <w:lang w:val="fr-FR"/>
        </w:rPr>
      </w:pPr>
    </w:p>
    <w:p w14:paraId="3DD6436A" w14:textId="77777777" w:rsidR="00F152D8" w:rsidRPr="00312C8A" w:rsidRDefault="00CC0F72">
      <w:pPr>
        <w:pStyle w:val="Default"/>
        <w:jc w:val="both"/>
        <w:rPr>
          <w:rFonts w:cs="Arial"/>
          <w:color w:val="auto"/>
          <w:sz w:val="22"/>
          <w:szCs w:val="22"/>
          <w:lang w:val="fr-FR"/>
        </w:rPr>
      </w:pPr>
      <w:r w:rsidRPr="00312C8A">
        <w:rPr>
          <w:rStyle w:val="normaltextrun"/>
          <w:rFonts w:eastAsiaTheme="majorEastAsia" w:cs="Arial"/>
          <w:color w:val="auto"/>
          <w:sz w:val="22"/>
          <w:szCs w:val="22"/>
          <w:lang w:val="fr-FR"/>
        </w:rPr>
        <w:t>Les espèces exotiques envahissantes sont des organismes non indigènes qui peuvent avoir un impact sur les espèces indigènes par la prédation, la compétition pour les ressources, la modification de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habitat ou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 xml:space="preserve">introduction de maladies. Pour les pétrels </w:t>
      </w:r>
      <w:proofErr w:type="spellStart"/>
      <w:r w:rsidRPr="00312C8A">
        <w:rPr>
          <w:rStyle w:val="normaltextrun"/>
          <w:rFonts w:eastAsiaTheme="majorEastAsia" w:cs="Arial"/>
          <w:color w:val="auto"/>
          <w:sz w:val="22"/>
          <w:szCs w:val="22"/>
          <w:lang w:val="fr-FR"/>
        </w:rPr>
        <w:t>gadfly</w:t>
      </w:r>
      <w:proofErr w:type="spellEnd"/>
      <w:r w:rsidRPr="00312C8A">
        <w:rPr>
          <w:rStyle w:val="normaltextrun"/>
          <w:rFonts w:eastAsiaTheme="majorEastAsia" w:cs="Arial"/>
          <w:color w:val="auto"/>
          <w:sz w:val="22"/>
          <w:szCs w:val="22"/>
          <w:lang w:val="fr-FR"/>
        </w:rPr>
        <w:t>, les espèces envahissantes les plus préoccupantes sont</w:t>
      </w:r>
      <w:r w:rsidRPr="00312C8A">
        <w:rPr>
          <w:rFonts w:cs="Arial"/>
          <w:color w:val="auto"/>
          <w:sz w:val="22"/>
          <w:szCs w:val="22"/>
          <w:lang w:val="fr-FR"/>
        </w:rPr>
        <w:t xml:space="preserve"> les chats harets (</w:t>
      </w:r>
      <w:proofErr w:type="spellStart"/>
      <w:r w:rsidRPr="00312C8A">
        <w:rPr>
          <w:rFonts w:cs="Arial"/>
          <w:i/>
          <w:iCs/>
          <w:color w:val="auto"/>
          <w:sz w:val="22"/>
          <w:szCs w:val="22"/>
          <w:lang w:val="fr-FR"/>
        </w:rPr>
        <w:t>Felis</w:t>
      </w:r>
      <w:proofErr w:type="spellEnd"/>
      <w:r w:rsidRPr="00312C8A">
        <w:rPr>
          <w:rFonts w:cs="Arial"/>
          <w:i/>
          <w:iCs/>
          <w:color w:val="auto"/>
          <w:sz w:val="22"/>
          <w:szCs w:val="22"/>
          <w:lang w:val="fr-FR"/>
        </w:rPr>
        <w:t xml:space="preserve"> </w:t>
      </w:r>
      <w:proofErr w:type="spellStart"/>
      <w:r w:rsidRPr="00312C8A">
        <w:rPr>
          <w:rFonts w:cs="Arial"/>
          <w:i/>
          <w:iCs/>
          <w:color w:val="auto"/>
          <w:sz w:val="22"/>
          <w:szCs w:val="22"/>
          <w:lang w:val="fr-FR"/>
        </w:rPr>
        <w:t>catus</w:t>
      </w:r>
      <w:proofErr w:type="spellEnd"/>
      <w:r w:rsidRPr="00312C8A">
        <w:rPr>
          <w:rFonts w:cs="Arial"/>
          <w:color w:val="auto"/>
          <w:sz w:val="22"/>
          <w:szCs w:val="22"/>
          <w:lang w:val="fr-FR"/>
        </w:rPr>
        <w:t>), les rats (</w:t>
      </w:r>
      <w:r w:rsidRPr="00312C8A">
        <w:rPr>
          <w:rFonts w:cs="Arial"/>
          <w:i/>
          <w:iCs/>
          <w:color w:val="auto"/>
          <w:sz w:val="22"/>
          <w:szCs w:val="22"/>
          <w:lang w:val="fr-FR"/>
        </w:rPr>
        <w:t>Rattus</w:t>
      </w:r>
      <w:r w:rsidRPr="00312C8A">
        <w:rPr>
          <w:rFonts w:cs="Arial"/>
          <w:color w:val="auto"/>
          <w:sz w:val="22"/>
          <w:szCs w:val="22"/>
          <w:lang w:val="fr-FR"/>
        </w:rPr>
        <w:t xml:space="preserve"> </w:t>
      </w:r>
      <w:proofErr w:type="spellStart"/>
      <w:r w:rsidRPr="00312C8A">
        <w:rPr>
          <w:rFonts w:cs="Arial"/>
          <w:color w:val="auto"/>
          <w:sz w:val="22"/>
          <w:szCs w:val="22"/>
          <w:lang w:val="fr-FR"/>
        </w:rPr>
        <w:t>spp</w:t>
      </w:r>
      <w:proofErr w:type="spellEnd"/>
      <w:r w:rsidRPr="00312C8A">
        <w:rPr>
          <w:rFonts w:cs="Arial"/>
          <w:color w:val="auto"/>
          <w:sz w:val="22"/>
          <w:szCs w:val="22"/>
          <w:lang w:val="fr-FR"/>
        </w:rPr>
        <w:t>.), les souris (</w:t>
      </w:r>
      <w:r w:rsidRPr="00312C8A">
        <w:rPr>
          <w:rFonts w:cs="Arial"/>
          <w:i/>
          <w:iCs/>
          <w:color w:val="auto"/>
          <w:sz w:val="22"/>
          <w:szCs w:val="22"/>
          <w:lang w:val="fr-FR"/>
        </w:rPr>
        <w:t xml:space="preserve">Mus </w:t>
      </w:r>
      <w:proofErr w:type="spellStart"/>
      <w:r w:rsidRPr="00312C8A">
        <w:rPr>
          <w:rFonts w:cs="Arial"/>
          <w:i/>
          <w:iCs/>
          <w:color w:val="auto"/>
          <w:sz w:val="22"/>
          <w:szCs w:val="22"/>
          <w:lang w:val="fr-FR"/>
        </w:rPr>
        <w:t>musculus</w:t>
      </w:r>
      <w:proofErr w:type="spellEnd"/>
      <w:r w:rsidRPr="00312C8A">
        <w:rPr>
          <w:rFonts w:cs="Arial"/>
          <w:color w:val="auto"/>
          <w:sz w:val="22"/>
          <w:szCs w:val="22"/>
          <w:lang w:val="fr-FR"/>
        </w:rPr>
        <w:t>), les porcs sauvages (</w:t>
      </w:r>
      <w:r w:rsidRPr="00312C8A">
        <w:rPr>
          <w:rFonts w:cs="Arial"/>
          <w:i/>
          <w:iCs/>
          <w:color w:val="auto"/>
          <w:sz w:val="22"/>
          <w:szCs w:val="22"/>
          <w:lang w:val="fr-FR"/>
        </w:rPr>
        <w:t xml:space="preserve">Sus </w:t>
      </w:r>
      <w:proofErr w:type="spellStart"/>
      <w:r w:rsidRPr="00312C8A">
        <w:rPr>
          <w:rFonts w:cs="Arial"/>
          <w:i/>
          <w:iCs/>
          <w:color w:val="auto"/>
          <w:sz w:val="22"/>
          <w:szCs w:val="22"/>
          <w:lang w:val="fr-FR"/>
        </w:rPr>
        <w:t>scrofa</w:t>
      </w:r>
      <w:proofErr w:type="spellEnd"/>
      <w:r w:rsidRPr="00312C8A">
        <w:rPr>
          <w:rFonts w:cs="Arial"/>
          <w:color w:val="auto"/>
          <w:sz w:val="22"/>
          <w:szCs w:val="22"/>
          <w:lang w:val="fr-FR"/>
        </w:rPr>
        <w:t>), les mustélidés et les mangoustes (</w:t>
      </w:r>
      <w:r w:rsidRPr="00312C8A">
        <w:rPr>
          <w:rFonts w:cs="Arial"/>
          <w:i/>
          <w:iCs/>
          <w:color w:val="auto"/>
          <w:sz w:val="22"/>
          <w:szCs w:val="22"/>
          <w:lang w:val="fr-FR"/>
        </w:rPr>
        <w:t>Herpestes</w:t>
      </w:r>
      <w:r w:rsidRPr="00312C8A">
        <w:rPr>
          <w:rFonts w:cs="Arial"/>
          <w:color w:val="auto"/>
          <w:sz w:val="22"/>
          <w:szCs w:val="22"/>
          <w:lang w:val="fr-FR"/>
        </w:rPr>
        <w:t xml:space="preserve"> </w:t>
      </w:r>
      <w:proofErr w:type="spellStart"/>
      <w:r w:rsidRPr="00312C8A">
        <w:rPr>
          <w:rFonts w:cs="Arial"/>
          <w:color w:val="auto"/>
          <w:sz w:val="22"/>
          <w:szCs w:val="22"/>
          <w:lang w:val="fr-FR"/>
        </w:rPr>
        <w:t>sp</w:t>
      </w:r>
      <w:proofErr w:type="spellEnd"/>
      <w:r w:rsidRPr="00312C8A">
        <w:rPr>
          <w:rFonts w:cs="Arial"/>
          <w:color w:val="auto"/>
          <w:sz w:val="22"/>
          <w:szCs w:val="22"/>
          <w:lang w:val="fr-FR"/>
        </w:rPr>
        <w:t xml:space="preserve">.). </w:t>
      </w:r>
      <w:r w:rsidRPr="00312C8A">
        <w:rPr>
          <w:rStyle w:val="normaltextrun"/>
          <w:rFonts w:eastAsiaTheme="majorEastAsia" w:cs="Arial"/>
          <w:color w:val="auto"/>
          <w:sz w:val="22"/>
          <w:szCs w:val="22"/>
          <w:lang w:val="fr-FR"/>
        </w:rPr>
        <w:t>La prédation par les mammifères envahissants peut entraîner une mortalité des adultes qui peut conduire à un déclin rapide des populations, à la disparition des colonies et, en fin de compte, à un risque plus élevé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extinction globale. Les chats et les cochons sauvages, ainsi que les mustélidés et les mangoustes, sont responsables de la majorité des prédations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adultes. Les rats s</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emparent des œufs et des poussins et peuvent réduire le succès de reproduction des pétrels à presque zéro (Brooke et al., 2010). Cependant,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autres espèces de prédateurs peuvent également s</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emparer des œufs ou des poussins lorsqu</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 xml:space="preserve">ils sont accessibles. </w:t>
      </w:r>
      <w:r w:rsidRPr="00312C8A">
        <w:rPr>
          <w:rStyle w:val="normaltextrun"/>
          <w:rFonts w:eastAsiaTheme="majorEastAsia" w:cs="Arial"/>
          <w:sz w:val="22"/>
          <w:szCs w:val="22"/>
          <w:lang w:val="fr-FR"/>
        </w:rPr>
        <w:t xml:space="preserve">Les chiens peuvent représenter une menace pour certaines colonies des îles du Pacifique. </w:t>
      </w:r>
      <w:r w:rsidRPr="00312C8A">
        <w:rPr>
          <w:rStyle w:val="normaltextrun"/>
          <w:rFonts w:eastAsiaTheme="majorEastAsia" w:cs="Arial"/>
          <w:color w:val="auto"/>
          <w:sz w:val="22"/>
          <w:szCs w:val="22"/>
          <w:lang w:val="fr-FR"/>
        </w:rPr>
        <w:t xml:space="preserve">Dans toutes les colonies de pétrels </w:t>
      </w:r>
      <w:proofErr w:type="spellStart"/>
      <w:r w:rsidRPr="00312C8A">
        <w:rPr>
          <w:rStyle w:val="normaltextrun"/>
          <w:rFonts w:eastAsiaTheme="majorEastAsia" w:cs="Arial"/>
          <w:color w:val="auto"/>
          <w:sz w:val="22"/>
          <w:szCs w:val="22"/>
          <w:lang w:val="fr-FR"/>
        </w:rPr>
        <w:t>gadfly</w:t>
      </w:r>
      <w:proofErr w:type="spellEnd"/>
      <w:r w:rsidRPr="00312C8A">
        <w:rPr>
          <w:rStyle w:val="normaltextrun"/>
          <w:rFonts w:eastAsiaTheme="majorEastAsia" w:cs="Arial"/>
          <w:color w:val="auto"/>
          <w:sz w:val="22"/>
          <w:szCs w:val="22"/>
          <w:lang w:val="fr-FR"/>
        </w:rPr>
        <w:t>, les chats sauvages et les rats sont les prédateurs envahissants qui affectent le plus grand nombre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espèces et la plupart des taxons proposés pour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 xml:space="preserve">inscription, au moins dans certaines colonies. Les souris envahissantes ont un impact direct sur les espèces de pétrels </w:t>
      </w:r>
      <w:proofErr w:type="spellStart"/>
      <w:r w:rsidRPr="00312C8A">
        <w:rPr>
          <w:rStyle w:val="normaltextrun"/>
          <w:rFonts w:eastAsiaTheme="majorEastAsia" w:cs="Arial"/>
          <w:color w:val="auto"/>
          <w:sz w:val="22"/>
          <w:szCs w:val="22"/>
          <w:lang w:val="fr-FR"/>
        </w:rPr>
        <w:t>gadfly</w:t>
      </w:r>
      <w:proofErr w:type="spellEnd"/>
      <w:r w:rsidRPr="00312C8A">
        <w:rPr>
          <w:rStyle w:val="normaltextrun"/>
          <w:rFonts w:eastAsiaTheme="majorEastAsia" w:cs="Arial"/>
          <w:color w:val="auto"/>
          <w:sz w:val="22"/>
          <w:szCs w:val="22"/>
          <w:lang w:val="fr-FR"/>
        </w:rPr>
        <w:t xml:space="preserve"> moins fréquemment que les chats et les rats, mais sur certains sites, ces impacts peuvent être graves, comme c</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est le cas pour le pétrel de Schlegel (</w:t>
      </w:r>
      <w:proofErr w:type="spellStart"/>
      <w:r w:rsidRPr="00312C8A">
        <w:rPr>
          <w:rStyle w:val="normaltextrun"/>
          <w:rFonts w:eastAsiaTheme="majorEastAsia" w:cs="Arial"/>
          <w:color w:val="auto"/>
          <w:sz w:val="22"/>
          <w:szCs w:val="22"/>
          <w:lang w:val="fr-FR"/>
        </w:rPr>
        <w:t>Pterodroma</w:t>
      </w:r>
      <w:proofErr w:type="spellEnd"/>
      <w:r w:rsidRPr="00312C8A">
        <w:rPr>
          <w:rStyle w:val="normaltextrun"/>
          <w:rFonts w:eastAsiaTheme="majorEastAsia" w:cs="Arial"/>
          <w:color w:val="auto"/>
          <w:sz w:val="22"/>
          <w:szCs w:val="22"/>
          <w:lang w:val="fr-FR"/>
        </w:rPr>
        <w:t xml:space="preserve"> </w:t>
      </w:r>
      <w:proofErr w:type="spellStart"/>
      <w:r w:rsidRPr="00312C8A">
        <w:rPr>
          <w:rStyle w:val="normaltextrun"/>
          <w:rFonts w:eastAsiaTheme="majorEastAsia" w:cs="Arial"/>
          <w:color w:val="auto"/>
          <w:sz w:val="22"/>
          <w:szCs w:val="22"/>
          <w:lang w:val="fr-FR"/>
        </w:rPr>
        <w:t>incerta</w:t>
      </w:r>
      <w:proofErr w:type="spellEnd"/>
      <w:r w:rsidRPr="00312C8A">
        <w:rPr>
          <w:rStyle w:val="normaltextrun"/>
          <w:rFonts w:eastAsiaTheme="majorEastAsia" w:cs="Arial"/>
          <w:color w:val="auto"/>
          <w:sz w:val="22"/>
          <w:szCs w:val="22"/>
          <w:lang w:val="fr-FR"/>
        </w:rPr>
        <w:t>) sur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 xml:space="preserve">île de </w:t>
      </w:r>
      <w:proofErr w:type="spellStart"/>
      <w:r w:rsidRPr="00312C8A">
        <w:rPr>
          <w:rStyle w:val="normaltextrun"/>
          <w:rFonts w:eastAsiaTheme="majorEastAsia" w:cs="Arial"/>
          <w:color w:val="auto"/>
          <w:sz w:val="22"/>
          <w:szCs w:val="22"/>
          <w:lang w:val="fr-FR"/>
        </w:rPr>
        <w:t>Gough</w:t>
      </w:r>
      <w:proofErr w:type="spellEnd"/>
      <w:r w:rsidRPr="00312C8A">
        <w:rPr>
          <w:rStyle w:val="normaltextrun"/>
          <w:rFonts w:eastAsiaTheme="majorEastAsia" w:cs="Arial"/>
          <w:color w:val="auto"/>
          <w:sz w:val="22"/>
          <w:szCs w:val="22"/>
          <w:lang w:val="fr-FR"/>
        </w:rPr>
        <w:t xml:space="preserve"> (</w:t>
      </w:r>
      <w:proofErr w:type="spellStart"/>
      <w:r w:rsidRPr="00312C8A">
        <w:rPr>
          <w:rStyle w:val="normaltextrun"/>
          <w:rFonts w:eastAsiaTheme="majorEastAsia" w:cs="Arial"/>
          <w:color w:val="auto"/>
          <w:sz w:val="22"/>
          <w:szCs w:val="22"/>
          <w:lang w:val="fr-FR"/>
        </w:rPr>
        <w:t>Caravaggi</w:t>
      </w:r>
      <w:proofErr w:type="spellEnd"/>
      <w:r w:rsidRPr="00312C8A">
        <w:rPr>
          <w:rStyle w:val="normaltextrun"/>
          <w:rFonts w:eastAsiaTheme="majorEastAsia" w:cs="Arial"/>
          <w:color w:val="auto"/>
          <w:sz w:val="22"/>
          <w:szCs w:val="22"/>
          <w:lang w:val="fr-FR"/>
        </w:rPr>
        <w:t xml:space="preserve"> et al., 2019). La prédation des poussins de pétrels </w:t>
      </w:r>
      <w:proofErr w:type="spellStart"/>
      <w:r w:rsidRPr="00312C8A">
        <w:rPr>
          <w:rStyle w:val="normaltextrun"/>
          <w:rFonts w:eastAsiaTheme="majorEastAsia" w:cs="Arial"/>
          <w:color w:val="auto"/>
          <w:sz w:val="22"/>
          <w:szCs w:val="22"/>
          <w:lang w:val="fr-FR"/>
        </w:rPr>
        <w:t>gadfly</w:t>
      </w:r>
      <w:proofErr w:type="spellEnd"/>
      <w:r w:rsidRPr="00312C8A">
        <w:rPr>
          <w:rStyle w:val="normaltextrun"/>
          <w:rFonts w:eastAsiaTheme="majorEastAsia" w:cs="Arial"/>
          <w:color w:val="auto"/>
          <w:sz w:val="22"/>
          <w:szCs w:val="22"/>
          <w:lang w:val="fr-FR"/>
        </w:rPr>
        <w:t xml:space="preserve"> peut prendre de nombreuses années pour réduire les populations reproductrices en raison de la longévité des pétrels et du nombre élevé de non-reproducteurs présents dans les populations (</w:t>
      </w:r>
      <w:proofErr w:type="spellStart"/>
      <w:r w:rsidRPr="00312C8A">
        <w:rPr>
          <w:rStyle w:val="normaltextrun"/>
          <w:rFonts w:eastAsiaTheme="majorEastAsia" w:cs="Arial"/>
          <w:color w:val="auto"/>
          <w:sz w:val="22"/>
          <w:szCs w:val="22"/>
          <w:lang w:val="fr-FR"/>
        </w:rPr>
        <w:t>Warham</w:t>
      </w:r>
      <w:proofErr w:type="spellEnd"/>
      <w:r w:rsidRPr="00312C8A">
        <w:rPr>
          <w:rStyle w:val="normaltextrun"/>
          <w:rFonts w:eastAsiaTheme="majorEastAsia" w:cs="Arial"/>
          <w:color w:val="auto"/>
          <w:sz w:val="22"/>
          <w:szCs w:val="22"/>
          <w:lang w:val="fr-FR"/>
        </w:rPr>
        <w:t>, 1990).</w:t>
      </w:r>
    </w:p>
    <w:p w14:paraId="5FE50110"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6F66AE8F" w14:textId="77777777" w:rsidR="00F152D8" w:rsidRPr="00312C8A" w:rsidRDefault="00CC0F72">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7F7F7"/>
          <w:lang w:val="fr-FR"/>
        </w:rPr>
      </w:pPr>
      <w:r w:rsidRPr="00312C8A">
        <w:rPr>
          <w:rStyle w:val="normaltextrun"/>
          <w:rFonts w:ascii="Arial" w:eastAsiaTheme="majorEastAsia" w:hAnsi="Arial" w:cs="Arial"/>
          <w:sz w:val="22"/>
          <w:szCs w:val="22"/>
          <w:lang w:val="fr-FR"/>
        </w:rPr>
        <w:t>Outre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impact direct des espèces exotiques envahissantes sur la survie des adultes et la croissance de la population, des preuves suggèrent que la prédation par ces espèces peut également constituer des menaces indirectes pour les pétrels en affectant les écosystèmes insulaires, notamment en modifiant la composition des communautés (par exemple, les types et la structure de la végétation) ou les interactions trophiques entre les espèces introduites et les espèces indigènes (</w:t>
      </w:r>
      <w:hyperlink r:id="rId16" w:anchor="B266" w:tgtFrame="_blank" w:history="1">
        <w:r w:rsidR="00F152D8" w:rsidRPr="00312C8A">
          <w:rPr>
            <w:rStyle w:val="normaltextrun"/>
            <w:rFonts w:ascii="Arial" w:eastAsiaTheme="majorEastAsia" w:hAnsi="Arial" w:cs="Arial"/>
            <w:sz w:val="22"/>
            <w:szCs w:val="22"/>
            <w:lang w:val="fr-FR"/>
          </w:rPr>
          <w:t>Russell, 2011</w:t>
        </w:r>
      </w:hyperlink>
      <w:r w:rsidRPr="00312C8A">
        <w:rPr>
          <w:rStyle w:val="normaltextrun"/>
          <w:rFonts w:ascii="Arial" w:eastAsiaTheme="majorEastAsia" w:hAnsi="Arial" w:cs="Arial"/>
          <w:sz w:val="22"/>
          <w:szCs w:val="22"/>
          <w:lang w:val="fr-FR"/>
        </w:rPr>
        <w:t>).</w:t>
      </w:r>
    </w:p>
    <w:p w14:paraId="5143856E" w14:textId="18B5FEC6" w:rsidR="00DA43DD" w:rsidRDefault="00DA43DD">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7F7F7"/>
          <w:lang w:val="fr-FR"/>
        </w:rPr>
      </w:pPr>
      <w:r>
        <w:rPr>
          <w:rStyle w:val="normaltextrun"/>
          <w:rFonts w:ascii="Arial" w:eastAsiaTheme="majorEastAsia" w:hAnsi="Arial" w:cs="Arial"/>
          <w:sz w:val="22"/>
          <w:szCs w:val="22"/>
          <w:shd w:val="clear" w:color="auto" w:fill="F7F7F7"/>
          <w:lang w:val="fr-FR"/>
        </w:rPr>
        <w:br w:type="page"/>
      </w:r>
    </w:p>
    <w:p w14:paraId="2662B2F1" w14:textId="77777777" w:rsidR="00F152D8" w:rsidRPr="00DA43DD" w:rsidRDefault="00CC0F72">
      <w:pPr>
        <w:pStyle w:val="paragraph"/>
        <w:spacing w:before="0" w:beforeAutospacing="0" w:after="0" w:afterAutospacing="0"/>
        <w:ind w:left="567"/>
        <w:jc w:val="both"/>
        <w:textAlignment w:val="baseline"/>
        <w:rPr>
          <w:rStyle w:val="normaltextrun"/>
          <w:rFonts w:ascii="Arial" w:eastAsiaTheme="majorEastAsia" w:hAnsi="Arial" w:cs="Arial"/>
          <w:sz w:val="22"/>
          <w:szCs w:val="22"/>
          <w:shd w:val="clear" w:color="auto" w:fill="F7F7F7"/>
          <w:lang w:val="fr-FR"/>
        </w:rPr>
      </w:pPr>
      <w:r w:rsidRPr="00DA43DD">
        <w:rPr>
          <w:rStyle w:val="normaltextrun"/>
          <w:rFonts w:ascii="Arial" w:eastAsiaTheme="majorEastAsia" w:hAnsi="Arial" w:cs="Arial"/>
          <w:sz w:val="22"/>
          <w:szCs w:val="22"/>
          <w:shd w:val="clear" w:color="auto" w:fill="F7F7F7"/>
          <w:lang w:val="fr-FR"/>
        </w:rPr>
        <w:lastRenderedPageBreak/>
        <w:t>5.3.2 Impact du broutage des mammifères</w:t>
      </w:r>
    </w:p>
    <w:p w14:paraId="33778332" w14:textId="77777777" w:rsidR="00F152D8" w:rsidRPr="00312C8A" w:rsidRDefault="00F152D8">
      <w:pPr>
        <w:pStyle w:val="paragraph"/>
        <w:spacing w:before="0" w:beforeAutospacing="0" w:after="0" w:afterAutospacing="0"/>
        <w:jc w:val="both"/>
        <w:textAlignment w:val="baseline"/>
        <w:rPr>
          <w:rFonts w:ascii="Arial" w:hAnsi="Arial" w:cs="Arial"/>
          <w:sz w:val="22"/>
          <w:szCs w:val="22"/>
          <w:lang w:val="fr-FR"/>
        </w:rPr>
      </w:pPr>
    </w:p>
    <w:p w14:paraId="0AF0DF1F"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Fonts w:ascii="Arial" w:hAnsi="Arial" w:cs="Arial"/>
          <w:sz w:val="22"/>
          <w:szCs w:val="22"/>
          <w:lang w:val="fr-FR"/>
        </w:rPr>
        <w:t>Le déclin des pétrels de Gould sur l</w:t>
      </w:r>
      <w:r w:rsidR="00576D67" w:rsidRPr="00312C8A">
        <w:rPr>
          <w:rFonts w:ascii="Arial" w:hAnsi="Arial" w:cs="Arial"/>
          <w:sz w:val="22"/>
          <w:szCs w:val="22"/>
          <w:lang w:val="fr-FR"/>
        </w:rPr>
        <w:t>’</w:t>
      </w:r>
      <w:r w:rsidRPr="00312C8A">
        <w:rPr>
          <w:rFonts w:ascii="Arial" w:hAnsi="Arial" w:cs="Arial"/>
          <w:sz w:val="22"/>
          <w:szCs w:val="22"/>
          <w:lang w:val="fr-FR"/>
        </w:rPr>
        <w:t xml:space="preserve">île de </w:t>
      </w:r>
      <w:proofErr w:type="spellStart"/>
      <w:r w:rsidRPr="00312C8A">
        <w:rPr>
          <w:rFonts w:ascii="Arial" w:hAnsi="Arial" w:cs="Arial"/>
          <w:sz w:val="22"/>
          <w:szCs w:val="22"/>
          <w:lang w:val="fr-FR"/>
        </w:rPr>
        <w:t>Cabbage</w:t>
      </w:r>
      <w:proofErr w:type="spellEnd"/>
      <w:r w:rsidRPr="00312C8A">
        <w:rPr>
          <w:rFonts w:ascii="Arial" w:hAnsi="Arial" w:cs="Arial"/>
          <w:sz w:val="22"/>
          <w:szCs w:val="22"/>
          <w:lang w:val="fr-FR"/>
        </w:rPr>
        <w:t xml:space="preserve"> </w:t>
      </w:r>
      <w:proofErr w:type="spellStart"/>
      <w:r w:rsidRPr="00312C8A">
        <w:rPr>
          <w:rFonts w:ascii="Arial" w:hAnsi="Arial" w:cs="Arial"/>
          <w:sz w:val="22"/>
          <w:szCs w:val="22"/>
          <w:lang w:val="fr-FR"/>
        </w:rPr>
        <w:t>Tree</w:t>
      </w:r>
      <w:proofErr w:type="spellEnd"/>
      <w:r w:rsidRPr="00312C8A">
        <w:rPr>
          <w:rFonts w:ascii="Arial" w:hAnsi="Arial" w:cs="Arial"/>
          <w:sz w:val="22"/>
          <w:szCs w:val="22"/>
          <w:lang w:val="fr-FR"/>
        </w:rPr>
        <w:t xml:space="preserve"> a été déclenché par l</w:t>
      </w:r>
      <w:r w:rsidR="00576D67" w:rsidRPr="00312C8A">
        <w:rPr>
          <w:rFonts w:ascii="Arial" w:hAnsi="Arial" w:cs="Arial"/>
          <w:sz w:val="22"/>
          <w:szCs w:val="22"/>
          <w:lang w:val="fr-FR"/>
        </w:rPr>
        <w:t>’</w:t>
      </w:r>
      <w:r w:rsidRPr="00312C8A">
        <w:rPr>
          <w:rFonts w:ascii="Arial" w:hAnsi="Arial" w:cs="Arial"/>
          <w:sz w:val="22"/>
          <w:szCs w:val="22"/>
          <w:lang w:val="fr-FR"/>
        </w:rPr>
        <w:t>introduction de lapins envahissants qui ont créé de nouvelles pressions sur les espèces indigènes. Les lapins européens (</w:t>
      </w:r>
      <w:proofErr w:type="spellStart"/>
      <w:r w:rsidRPr="00312C8A">
        <w:rPr>
          <w:rFonts w:ascii="Arial" w:hAnsi="Arial" w:cs="Arial"/>
          <w:i/>
          <w:sz w:val="22"/>
          <w:szCs w:val="22"/>
          <w:lang w:val="fr-FR"/>
        </w:rPr>
        <w:t>Oryctolagus</w:t>
      </w:r>
      <w:proofErr w:type="spellEnd"/>
      <w:r w:rsidRPr="00312C8A">
        <w:rPr>
          <w:rFonts w:ascii="Arial" w:hAnsi="Arial" w:cs="Arial"/>
          <w:i/>
          <w:sz w:val="22"/>
          <w:szCs w:val="22"/>
          <w:lang w:val="fr-FR"/>
        </w:rPr>
        <w:t xml:space="preserve"> </w:t>
      </w:r>
      <w:proofErr w:type="spellStart"/>
      <w:r w:rsidRPr="00312C8A">
        <w:rPr>
          <w:rFonts w:ascii="Arial" w:hAnsi="Arial" w:cs="Arial"/>
          <w:i/>
          <w:sz w:val="22"/>
          <w:szCs w:val="22"/>
          <w:lang w:val="fr-FR"/>
        </w:rPr>
        <w:t>cuniculus</w:t>
      </w:r>
      <w:proofErr w:type="spellEnd"/>
      <w:r w:rsidRPr="00312C8A">
        <w:rPr>
          <w:rFonts w:ascii="Arial" w:hAnsi="Arial" w:cs="Arial"/>
          <w:sz w:val="22"/>
          <w:szCs w:val="22"/>
          <w:lang w:val="fr-FR"/>
        </w:rPr>
        <w:t xml:space="preserve">) broutant dans le sous-bois </w:t>
      </w:r>
      <w:r w:rsidRPr="00312C8A">
        <w:rPr>
          <w:rFonts w:ascii="Arial" w:eastAsia="Georgia" w:hAnsi="Arial" w:cs="Arial"/>
          <w:color w:val="1F1F1F"/>
          <w:sz w:val="22"/>
          <w:szCs w:val="22"/>
          <w:lang w:val="fr-FR"/>
        </w:rPr>
        <w:t>exposent les pétrels nicheurs à la prédation par le grand réveilleur indigène (</w:t>
      </w:r>
      <w:proofErr w:type="spellStart"/>
      <w:r w:rsidRPr="00312C8A">
        <w:rPr>
          <w:rFonts w:ascii="Arial" w:eastAsia="Georgia" w:hAnsi="Arial" w:cs="Arial"/>
          <w:i/>
          <w:color w:val="1F1F1F"/>
          <w:sz w:val="22"/>
          <w:szCs w:val="22"/>
          <w:lang w:val="fr-FR"/>
        </w:rPr>
        <w:t>Strepera</w:t>
      </w:r>
      <w:proofErr w:type="spellEnd"/>
      <w:r w:rsidRPr="00312C8A">
        <w:rPr>
          <w:rFonts w:ascii="Arial" w:eastAsia="Georgia" w:hAnsi="Arial" w:cs="Arial"/>
          <w:i/>
          <w:color w:val="1F1F1F"/>
          <w:sz w:val="22"/>
          <w:szCs w:val="22"/>
          <w:lang w:val="fr-FR"/>
        </w:rPr>
        <w:t xml:space="preserve"> </w:t>
      </w:r>
      <w:proofErr w:type="spellStart"/>
      <w:r w:rsidRPr="00312C8A">
        <w:rPr>
          <w:rFonts w:ascii="Arial" w:eastAsia="Georgia" w:hAnsi="Arial" w:cs="Arial"/>
          <w:i/>
          <w:color w:val="1F1F1F"/>
          <w:sz w:val="22"/>
          <w:szCs w:val="22"/>
          <w:lang w:val="fr-FR"/>
        </w:rPr>
        <w:t>graculina</w:t>
      </w:r>
      <w:proofErr w:type="spellEnd"/>
      <w:r w:rsidRPr="00312C8A">
        <w:rPr>
          <w:rFonts w:ascii="Arial" w:eastAsia="Georgia" w:hAnsi="Arial" w:cs="Arial"/>
          <w:color w:val="1F1F1F"/>
          <w:sz w:val="22"/>
          <w:szCs w:val="22"/>
          <w:lang w:val="fr-FR"/>
        </w:rPr>
        <w:t>) et augmentent leur vulnérabilité à l</w:t>
      </w:r>
      <w:r w:rsidR="00576D67" w:rsidRPr="00312C8A">
        <w:rPr>
          <w:rFonts w:ascii="Arial" w:eastAsia="Georgia" w:hAnsi="Arial" w:cs="Arial"/>
          <w:color w:val="1F1F1F"/>
          <w:sz w:val="22"/>
          <w:szCs w:val="22"/>
          <w:lang w:val="fr-FR"/>
        </w:rPr>
        <w:t>’</w:t>
      </w:r>
      <w:r w:rsidRPr="00312C8A">
        <w:rPr>
          <w:rFonts w:ascii="Arial" w:eastAsia="Georgia" w:hAnsi="Arial" w:cs="Arial"/>
          <w:color w:val="1F1F1F"/>
          <w:sz w:val="22"/>
          <w:szCs w:val="22"/>
          <w:lang w:val="fr-FR"/>
        </w:rPr>
        <w:t>enchevêtrement dans les fruits collants du tilleul des oiseaux (</w:t>
      </w:r>
      <w:proofErr w:type="spellStart"/>
      <w:r w:rsidRPr="00312C8A">
        <w:rPr>
          <w:rFonts w:ascii="Arial" w:eastAsia="Georgia" w:hAnsi="Arial" w:cs="Arial"/>
          <w:i/>
          <w:color w:val="1F1F1F"/>
          <w:sz w:val="22"/>
          <w:szCs w:val="22"/>
          <w:lang w:val="fr-FR"/>
        </w:rPr>
        <w:t>Pisonia</w:t>
      </w:r>
      <w:proofErr w:type="spellEnd"/>
      <w:r w:rsidRPr="00312C8A">
        <w:rPr>
          <w:rFonts w:ascii="Arial" w:eastAsia="Georgia" w:hAnsi="Arial" w:cs="Arial"/>
          <w:i/>
          <w:color w:val="1F1F1F"/>
          <w:sz w:val="22"/>
          <w:szCs w:val="22"/>
          <w:lang w:val="fr-FR"/>
        </w:rPr>
        <w:t xml:space="preserve"> </w:t>
      </w:r>
      <w:proofErr w:type="spellStart"/>
      <w:r w:rsidRPr="00312C8A">
        <w:rPr>
          <w:rFonts w:ascii="Arial" w:eastAsia="Georgia" w:hAnsi="Arial" w:cs="Arial"/>
          <w:i/>
          <w:color w:val="1F1F1F"/>
          <w:sz w:val="22"/>
          <w:szCs w:val="22"/>
          <w:lang w:val="fr-FR"/>
        </w:rPr>
        <w:t>umbellifera</w:t>
      </w:r>
      <w:proofErr w:type="spellEnd"/>
      <w:r w:rsidRPr="00312C8A">
        <w:rPr>
          <w:rFonts w:ascii="Arial" w:eastAsia="Georgia" w:hAnsi="Arial" w:cs="Arial"/>
          <w:color w:val="1F1F1F"/>
          <w:sz w:val="22"/>
          <w:szCs w:val="22"/>
          <w:lang w:val="fr-FR"/>
        </w:rPr>
        <w:t>)</w:t>
      </w:r>
      <w:r w:rsidRPr="00312C8A">
        <w:rPr>
          <w:rFonts w:ascii="Arial" w:eastAsia="Georgia" w:hAnsi="Arial" w:cs="Arial"/>
          <w:sz w:val="22"/>
          <w:szCs w:val="22"/>
          <w:lang w:val="fr-FR"/>
        </w:rPr>
        <w:t xml:space="preserve"> (</w:t>
      </w:r>
      <w:proofErr w:type="spellStart"/>
      <w:r w:rsidRPr="00312C8A">
        <w:rPr>
          <w:rFonts w:ascii="Arial" w:eastAsia="Georgia" w:hAnsi="Arial" w:cs="Arial"/>
          <w:sz w:val="22"/>
          <w:szCs w:val="22"/>
          <w:lang w:val="fr-FR"/>
        </w:rPr>
        <w:t>Priddel</w:t>
      </w:r>
      <w:proofErr w:type="spellEnd"/>
      <w:r w:rsidRPr="00312C8A">
        <w:rPr>
          <w:rFonts w:ascii="Arial" w:eastAsia="Georgia" w:hAnsi="Arial" w:cs="Arial"/>
          <w:sz w:val="22"/>
          <w:szCs w:val="22"/>
          <w:lang w:val="fr-FR"/>
        </w:rPr>
        <w:t xml:space="preserve"> et al., 1997</w:t>
      </w:r>
      <w:r w:rsidR="00576D67" w:rsidRPr="00312C8A">
        <w:rPr>
          <w:rFonts w:ascii="Arial" w:eastAsia="Georgia" w:hAnsi="Arial" w:cs="Arial"/>
          <w:sz w:val="22"/>
          <w:szCs w:val="22"/>
          <w:lang w:val="fr-FR"/>
        </w:rPr>
        <w:t> </w:t>
      </w:r>
      <w:r w:rsidRPr="00312C8A">
        <w:rPr>
          <w:rFonts w:ascii="Arial" w:eastAsia="Georgia" w:hAnsi="Arial" w:cs="Arial"/>
          <w:sz w:val="22"/>
          <w:szCs w:val="22"/>
          <w:lang w:val="fr-FR"/>
        </w:rPr>
        <w:t xml:space="preserve">; </w:t>
      </w:r>
      <w:proofErr w:type="spellStart"/>
      <w:r w:rsidRPr="00312C8A">
        <w:rPr>
          <w:rFonts w:ascii="Arial" w:eastAsia="Georgia" w:hAnsi="Arial" w:cs="Arial"/>
          <w:sz w:val="22"/>
          <w:szCs w:val="22"/>
          <w:lang w:val="fr-FR"/>
        </w:rPr>
        <w:t>Carlile</w:t>
      </w:r>
      <w:proofErr w:type="spellEnd"/>
      <w:r w:rsidRPr="00312C8A">
        <w:rPr>
          <w:rFonts w:ascii="Arial" w:eastAsia="Georgia" w:hAnsi="Arial" w:cs="Arial"/>
          <w:sz w:val="22"/>
          <w:szCs w:val="22"/>
          <w:lang w:val="fr-FR"/>
        </w:rPr>
        <w:t xml:space="preserve"> et al., 2021b). </w:t>
      </w:r>
    </w:p>
    <w:p w14:paraId="55AC6674" w14:textId="77777777" w:rsidR="00F152D8" w:rsidRPr="00312C8A" w:rsidRDefault="00F152D8">
      <w:pPr>
        <w:pStyle w:val="Default"/>
        <w:ind w:left="720"/>
        <w:jc w:val="both"/>
        <w:rPr>
          <w:rFonts w:cs="Arial"/>
          <w:color w:val="auto"/>
          <w:sz w:val="22"/>
          <w:szCs w:val="22"/>
          <w:lang w:val="fr-FR"/>
        </w:rPr>
      </w:pPr>
    </w:p>
    <w:p w14:paraId="51E340D6"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 xml:space="preserve">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peuvent également être impactés par les mammifères envahissants, en raison de la concurrence directe pour les sites de nidification, ainsi que de l</w:t>
      </w:r>
      <w:r w:rsidR="00576D67" w:rsidRPr="00312C8A">
        <w:rPr>
          <w:rFonts w:cs="Arial"/>
          <w:color w:val="auto"/>
          <w:sz w:val="22"/>
          <w:szCs w:val="22"/>
          <w:lang w:val="fr-FR"/>
        </w:rPr>
        <w:t>’</w:t>
      </w:r>
      <w:r w:rsidRPr="00312C8A">
        <w:rPr>
          <w:rFonts w:cs="Arial"/>
          <w:color w:val="auto"/>
          <w:sz w:val="22"/>
          <w:szCs w:val="22"/>
          <w:lang w:val="fr-FR"/>
        </w:rPr>
        <w:t>expulsion des œufs, des poussins et des adultes hors du nid. Parmi les exemples, on peut citer les lapins sauvages qui occupent les nids des oiseaux marins en période de reproduction, ainsi que les phalangers-renards introduits (</w:t>
      </w:r>
      <w:proofErr w:type="spellStart"/>
      <w:r w:rsidRPr="00312C8A">
        <w:rPr>
          <w:rFonts w:cs="Arial"/>
          <w:i/>
          <w:iCs/>
          <w:color w:val="auto"/>
          <w:sz w:val="22"/>
          <w:szCs w:val="22"/>
          <w:lang w:val="fr-FR"/>
        </w:rPr>
        <w:t>Trichosurus</w:t>
      </w:r>
      <w:proofErr w:type="spellEnd"/>
      <w:r w:rsidRPr="00312C8A">
        <w:rPr>
          <w:rFonts w:cs="Arial"/>
          <w:i/>
          <w:iCs/>
          <w:color w:val="auto"/>
          <w:sz w:val="22"/>
          <w:szCs w:val="22"/>
          <w:lang w:val="fr-FR"/>
        </w:rPr>
        <w:t xml:space="preserve"> </w:t>
      </w:r>
      <w:proofErr w:type="spellStart"/>
      <w:r w:rsidRPr="00312C8A">
        <w:rPr>
          <w:rFonts w:cs="Arial"/>
          <w:i/>
          <w:iCs/>
          <w:color w:val="auto"/>
          <w:sz w:val="22"/>
          <w:szCs w:val="22"/>
          <w:lang w:val="fr-FR"/>
        </w:rPr>
        <w:t>vulpecula</w:t>
      </w:r>
      <w:proofErr w:type="spellEnd"/>
      <w:r w:rsidRPr="00312C8A">
        <w:rPr>
          <w:rFonts w:cs="Arial"/>
          <w:color w:val="auto"/>
          <w:sz w:val="22"/>
          <w:szCs w:val="22"/>
          <w:lang w:val="fr-FR"/>
        </w:rPr>
        <w:t>) qui nichent ou s</w:t>
      </w:r>
      <w:r w:rsidR="00576D67" w:rsidRPr="00312C8A">
        <w:rPr>
          <w:rFonts w:cs="Arial"/>
          <w:color w:val="auto"/>
          <w:sz w:val="22"/>
          <w:szCs w:val="22"/>
          <w:lang w:val="fr-FR"/>
        </w:rPr>
        <w:t>’</w:t>
      </w:r>
      <w:r w:rsidRPr="00312C8A">
        <w:rPr>
          <w:rFonts w:cs="Arial"/>
          <w:color w:val="auto"/>
          <w:sz w:val="22"/>
          <w:szCs w:val="22"/>
          <w:lang w:val="fr-FR"/>
        </w:rPr>
        <w:t>abritent dans les terriers des pétrels de Magenta. Les opossums peuvent également s</w:t>
      </w:r>
      <w:r w:rsidR="00576D67" w:rsidRPr="00312C8A">
        <w:rPr>
          <w:rFonts w:cs="Arial"/>
          <w:color w:val="auto"/>
          <w:sz w:val="22"/>
          <w:szCs w:val="22"/>
          <w:lang w:val="fr-FR"/>
        </w:rPr>
        <w:t>’</w:t>
      </w:r>
      <w:r w:rsidRPr="00312C8A">
        <w:rPr>
          <w:rFonts w:cs="Arial"/>
          <w:color w:val="auto"/>
          <w:sz w:val="22"/>
          <w:szCs w:val="22"/>
          <w:lang w:val="fr-FR"/>
        </w:rPr>
        <w:t>attaquer aux oiseaux de mer adultes (</w:t>
      </w:r>
      <w:proofErr w:type="spellStart"/>
      <w:r w:rsidRPr="00312C8A">
        <w:rPr>
          <w:rFonts w:cs="Arial"/>
          <w:color w:val="auto"/>
          <w:sz w:val="22"/>
          <w:szCs w:val="22"/>
          <w:lang w:val="fr-FR"/>
        </w:rPr>
        <w:t>Scoleri</w:t>
      </w:r>
      <w:proofErr w:type="spellEnd"/>
      <w:r w:rsidRPr="00312C8A">
        <w:rPr>
          <w:rFonts w:cs="Arial"/>
          <w:color w:val="auto"/>
          <w:sz w:val="22"/>
          <w:szCs w:val="22"/>
          <w:lang w:val="fr-FR"/>
        </w:rPr>
        <w:t xml:space="preserve"> et al., 2020). </w:t>
      </w:r>
    </w:p>
    <w:p w14:paraId="163B43A3"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7A9E7B49" w14:textId="77777777" w:rsidR="00F152D8" w:rsidRPr="00312C8A" w:rsidRDefault="00CC0F72">
      <w:pPr>
        <w:pStyle w:val="paragraph"/>
        <w:spacing w:before="0" w:beforeAutospacing="0" w:after="0" w:afterAutospacing="0"/>
        <w:ind w:left="567"/>
        <w:jc w:val="both"/>
        <w:textAlignment w:val="baseline"/>
        <w:rPr>
          <w:rStyle w:val="normaltextrun"/>
          <w:rFonts w:ascii="Arial" w:eastAsiaTheme="majorEastAsia" w:hAnsi="Arial" w:cs="Arial"/>
          <w:b/>
          <w:bCs/>
          <w:sz w:val="22"/>
          <w:szCs w:val="22"/>
          <w:lang w:val="fr-FR"/>
        </w:rPr>
      </w:pPr>
      <w:r w:rsidRPr="00312C8A">
        <w:rPr>
          <w:rStyle w:val="normaltextrun"/>
          <w:rFonts w:ascii="Arial" w:eastAsiaTheme="majorEastAsia" w:hAnsi="Arial" w:cs="Arial"/>
          <w:sz w:val="22"/>
          <w:szCs w:val="22"/>
          <w:lang w:val="fr-FR"/>
        </w:rPr>
        <w:t>5.3.3 Espèces indigènes problématiques</w:t>
      </w:r>
    </w:p>
    <w:p w14:paraId="2CEC8CC4"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09E10EC0"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 xml:space="preserve">Dans des conditions naturelles, les interactions entre les espèces indigènes et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ne devraient pas constituer une menace, mais les impacts anthropogéniques peuvent altérer les populations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espèces indigènes, entraînant des préoccupations pour la conservation. Les interactions les mieux documentées incluent la prédation, la compétition et la modification de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habitat de nidification des pétrels (Rodriguez et al., 2019). La plus grande colonie de pétrels de Chatham (</w:t>
      </w:r>
      <w:proofErr w:type="spellStart"/>
      <w:r w:rsidRPr="00312C8A">
        <w:rPr>
          <w:rStyle w:val="normaltextrun"/>
          <w:rFonts w:ascii="Arial" w:eastAsiaTheme="majorEastAsia" w:hAnsi="Arial" w:cs="Arial"/>
          <w:i/>
          <w:iCs/>
          <w:sz w:val="22"/>
          <w:szCs w:val="22"/>
          <w:lang w:val="fr-FR"/>
        </w:rPr>
        <w:t>Pterodroma</w:t>
      </w:r>
      <w:proofErr w:type="spellEnd"/>
      <w:r w:rsidRPr="00312C8A">
        <w:rPr>
          <w:rStyle w:val="normaltextrun"/>
          <w:rFonts w:ascii="Arial" w:eastAsiaTheme="majorEastAsia" w:hAnsi="Arial" w:cs="Arial"/>
          <w:i/>
          <w:iCs/>
          <w:sz w:val="22"/>
          <w:szCs w:val="22"/>
          <w:lang w:val="fr-FR"/>
        </w:rPr>
        <w:t xml:space="preserve"> </w:t>
      </w:r>
      <w:proofErr w:type="spellStart"/>
      <w:r w:rsidRPr="00312C8A">
        <w:rPr>
          <w:rStyle w:val="normaltextrun"/>
          <w:rFonts w:ascii="Arial" w:eastAsiaTheme="majorEastAsia" w:hAnsi="Arial" w:cs="Arial"/>
          <w:i/>
          <w:iCs/>
          <w:sz w:val="22"/>
          <w:szCs w:val="22"/>
          <w:lang w:val="fr-FR"/>
        </w:rPr>
        <w:t>axillaris</w:t>
      </w:r>
      <w:proofErr w:type="spellEnd"/>
      <w:r w:rsidRPr="00312C8A">
        <w:rPr>
          <w:rStyle w:val="normaltextrun"/>
          <w:rFonts w:ascii="Arial" w:eastAsiaTheme="majorEastAsia" w:hAnsi="Arial" w:cs="Arial"/>
          <w:sz w:val="22"/>
          <w:szCs w:val="22"/>
          <w:lang w:val="fr-FR"/>
        </w:rPr>
        <w:t>) se trouve sur une île exempte de prédateurs, mais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espèce a considérablement décliné dans le passé, avant la gestion active (</w:t>
      </w:r>
      <w:proofErr w:type="spellStart"/>
      <w:r w:rsidRPr="00312C8A">
        <w:rPr>
          <w:rStyle w:val="normaltextrun"/>
          <w:rFonts w:ascii="Arial" w:eastAsiaTheme="majorEastAsia" w:hAnsi="Arial" w:cs="Arial"/>
          <w:sz w:val="22"/>
          <w:szCs w:val="22"/>
          <w:lang w:val="fr-FR"/>
        </w:rPr>
        <w:t>Gummer</w:t>
      </w:r>
      <w:proofErr w:type="spellEnd"/>
      <w:r w:rsidRPr="00312C8A">
        <w:rPr>
          <w:rStyle w:val="normaltextrun"/>
          <w:rFonts w:ascii="Arial" w:eastAsiaTheme="majorEastAsia" w:hAnsi="Arial" w:cs="Arial"/>
          <w:sz w:val="22"/>
          <w:szCs w:val="22"/>
          <w:lang w:val="fr-FR"/>
        </w:rPr>
        <w:t xml:space="preserve"> et al., 2015). Cela est dû à la concurrence directe pour les nids et à la mortalité qui en résulte des œufs et des poussins causée par le </w:t>
      </w:r>
      <w:r w:rsidRPr="00312C8A">
        <w:rPr>
          <w:rStyle w:val="eop"/>
          <w:rFonts w:ascii="Arial" w:eastAsiaTheme="majorEastAsia" w:hAnsi="Arial" w:cs="Arial"/>
          <w:sz w:val="22"/>
          <w:szCs w:val="22"/>
          <w:lang w:val="fr-FR"/>
        </w:rPr>
        <w:t>prion de Forster (</w:t>
      </w:r>
      <w:proofErr w:type="spellStart"/>
      <w:r w:rsidRPr="00312C8A">
        <w:rPr>
          <w:rStyle w:val="eop"/>
          <w:rFonts w:ascii="Arial" w:eastAsiaTheme="majorEastAsia" w:hAnsi="Arial" w:cs="Arial"/>
          <w:i/>
          <w:iCs/>
          <w:sz w:val="22"/>
          <w:szCs w:val="22"/>
          <w:lang w:val="fr-FR"/>
        </w:rPr>
        <w:t>Pachyptila</w:t>
      </w:r>
      <w:proofErr w:type="spellEnd"/>
      <w:r w:rsidRPr="00312C8A">
        <w:rPr>
          <w:rStyle w:val="eop"/>
          <w:rFonts w:ascii="Arial" w:eastAsiaTheme="majorEastAsia" w:hAnsi="Arial" w:cs="Arial"/>
          <w:i/>
          <w:iCs/>
          <w:sz w:val="22"/>
          <w:szCs w:val="22"/>
          <w:lang w:val="fr-FR"/>
        </w:rPr>
        <w:t xml:space="preserve"> </w:t>
      </w:r>
      <w:proofErr w:type="spellStart"/>
      <w:r w:rsidRPr="00312C8A">
        <w:rPr>
          <w:rStyle w:val="eop"/>
          <w:rFonts w:ascii="Arial" w:eastAsiaTheme="majorEastAsia" w:hAnsi="Arial" w:cs="Arial"/>
          <w:i/>
          <w:iCs/>
          <w:sz w:val="22"/>
          <w:szCs w:val="22"/>
          <w:lang w:val="fr-FR"/>
        </w:rPr>
        <w:t>vittata</w:t>
      </w:r>
      <w:proofErr w:type="spellEnd"/>
      <w:r w:rsidRPr="00312C8A">
        <w:rPr>
          <w:rStyle w:val="eop"/>
          <w:rFonts w:ascii="Arial" w:eastAsiaTheme="majorEastAsia" w:hAnsi="Arial" w:cs="Arial"/>
          <w:sz w:val="22"/>
          <w:szCs w:val="22"/>
          <w:lang w:val="fr-FR"/>
        </w:rPr>
        <w:t>), un autre oiseau marin fouisseur, plus agressif et plus abondant.</w:t>
      </w:r>
      <w:r w:rsidRPr="00312C8A">
        <w:rPr>
          <w:rFonts w:ascii="Arial" w:hAnsi="Arial" w:cs="Arial"/>
          <w:sz w:val="22"/>
          <w:szCs w:val="22"/>
          <w:lang w:val="fr-FR"/>
        </w:rPr>
        <w:t xml:space="preserve"> Les perturbations humaines passées, y compris l</w:t>
      </w:r>
      <w:r w:rsidR="00576D67" w:rsidRPr="00312C8A">
        <w:rPr>
          <w:rFonts w:ascii="Arial" w:hAnsi="Arial" w:cs="Arial"/>
          <w:sz w:val="22"/>
          <w:szCs w:val="22"/>
          <w:lang w:val="fr-FR"/>
        </w:rPr>
        <w:t>’</w:t>
      </w:r>
      <w:r w:rsidRPr="00312C8A">
        <w:rPr>
          <w:rFonts w:ascii="Arial" w:hAnsi="Arial" w:cs="Arial"/>
          <w:sz w:val="22"/>
          <w:szCs w:val="22"/>
          <w:lang w:val="fr-FR"/>
        </w:rPr>
        <w:t>introduction de mammifères prédateurs, ont réduit l</w:t>
      </w:r>
      <w:r w:rsidR="00576D67" w:rsidRPr="00312C8A">
        <w:rPr>
          <w:rFonts w:ascii="Arial" w:hAnsi="Arial" w:cs="Arial"/>
          <w:sz w:val="22"/>
          <w:szCs w:val="22"/>
          <w:lang w:val="fr-FR"/>
        </w:rPr>
        <w:t>’</w:t>
      </w:r>
      <w:r w:rsidRPr="00312C8A">
        <w:rPr>
          <w:rFonts w:ascii="Arial" w:hAnsi="Arial" w:cs="Arial"/>
          <w:sz w:val="22"/>
          <w:szCs w:val="22"/>
          <w:lang w:val="fr-FR"/>
        </w:rPr>
        <w:t xml:space="preserve">habitat de reproduction disponible pour les deux espèces. </w:t>
      </w:r>
    </w:p>
    <w:p w14:paraId="19FFA389" w14:textId="77777777" w:rsidR="00F152D8" w:rsidRPr="00312C8A" w:rsidRDefault="00F152D8">
      <w:pPr>
        <w:pStyle w:val="paragraph"/>
        <w:spacing w:before="0" w:beforeAutospacing="0" w:after="0" w:afterAutospacing="0"/>
        <w:jc w:val="both"/>
        <w:textAlignment w:val="baseline"/>
        <w:rPr>
          <w:rFonts w:ascii="Arial" w:hAnsi="Arial" w:cs="Arial"/>
          <w:sz w:val="22"/>
          <w:szCs w:val="22"/>
          <w:lang w:val="fr-FR"/>
        </w:rPr>
      </w:pPr>
    </w:p>
    <w:p w14:paraId="7F3172B1"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Fonts w:ascii="Arial" w:hAnsi="Arial" w:cs="Arial"/>
          <w:sz w:val="22"/>
          <w:szCs w:val="22"/>
          <w:lang w:val="fr-FR"/>
        </w:rPr>
        <w:t xml:space="preserve">Cependant, comparés aux impacts de la prédation par les espèces exotiques envahissantes, les impacts sur les populations des espèces indigènes problématiques sont considérés comme mineurs pour la plupart des espèces de pétrels </w:t>
      </w:r>
      <w:proofErr w:type="spellStart"/>
      <w:r w:rsidRPr="00312C8A">
        <w:rPr>
          <w:rFonts w:ascii="Arial" w:hAnsi="Arial" w:cs="Arial"/>
          <w:sz w:val="22"/>
          <w:szCs w:val="22"/>
          <w:lang w:val="fr-FR"/>
        </w:rPr>
        <w:t>gadfly</w:t>
      </w:r>
      <w:proofErr w:type="spellEnd"/>
      <w:r w:rsidRPr="00312C8A">
        <w:rPr>
          <w:rFonts w:ascii="Arial" w:hAnsi="Arial" w:cs="Arial"/>
          <w:sz w:val="22"/>
          <w:szCs w:val="22"/>
          <w:lang w:val="fr-FR"/>
        </w:rPr>
        <w:t>.</w:t>
      </w:r>
    </w:p>
    <w:p w14:paraId="2709EBC9" w14:textId="77777777" w:rsidR="00F152D8" w:rsidRPr="00312C8A" w:rsidRDefault="00F152D8">
      <w:pPr>
        <w:pStyle w:val="Default"/>
        <w:jc w:val="both"/>
        <w:rPr>
          <w:rStyle w:val="normaltextrun"/>
          <w:rFonts w:eastAsiaTheme="majorEastAsia" w:cs="Arial"/>
          <w:color w:val="auto"/>
          <w:sz w:val="22"/>
          <w:szCs w:val="22"/>
          <w:lang w:val="fr-FR"/>
        </w:rPr>
      </w:pPr>
    </w:p>
    <w:p w14:paraId="42A73EAF" w14:textId="77777777" w:rsidR="00F152D8" w:rsidRPr="00312C8A" w:rsidRDefault="00CC0F72">
      <w:pPr>
        <w:pStyle w:val="Default"/>
        <w:ind w:left="567"/>
        <w:jc w:val="both"/>
        <w:rPr>
          <w:rStyle w:val="normaltextrun"/>
          <w:rFonts w:eastAsiaTheme="majorEastAsia" w:cs="Arial"/>
          <w:color w:val="auto"/>
          <w:sz w:val="22"/>
          <w:szCs w:val="22"/>
          <w:shd w:val="clear" w:color="auto" w:fill="FFFFFF"/>
          <w:lang w:val="fr-FR"/>
        </w:rPr>
      </w:pPr>
      <w:r w:rsidRPr="00312C8A">
        <w:rPr>
          <w:rStyle w:val="normaltextrun"/>
          <w:rFonts w:eastAsiaTheme="majorEastAsia" w:cs="Arial"/>
          <w:color w:val="auto"/>
          <w:sz w:val="22"/>
          <w:szCs w:val="22"/>
          <w:lang w:val="fr-FR"/>
        </w:rPr>
        <w:t>5.3.4 Attirance pour les lumières artificielles la nuit</w:t>
      </w:r>
      <w:r w:rsidRPr="00312C8A">
        <w:rPr>
          <w:rStyle w:val="normaltextrun"/>
          <w:rFonts w:eastAsiaTheme="majorEastAsia" w:cs="Arial"/>
          <w:b/>
          <w:bCs/>
          <w:color w:val="auto"/>
          <w:sz w:val="22"/>
          <w:szCs w:val="22"/>
          <w:lang w:val="fr-FR"/>
        </w:rPr>
        <w:t xml:space="preserve"> </w:t>
      </w:r>
    </w:p>
    <w:p w14:paraId="251C900D" w14:textId="77777777" w:rsidR="00F152D8" w:rsidRPr="00312C8A" w:rsidRDefault="00F152D8">
      <w:pPr>
        <w:pStyle w:val="Default"/>
        <w:jc w:val="both"/>
        <w:rPr>
          <w:rStyle w:val="normaltextrun"/>
          <w:rFonts w:eastAsiaTheme="majorEastAsia" w:cs="Arial"/>
          <w:color w:val="auto"/>
          <w:sz w:val="22"/>
          <w:szCs w:val="22"/>
          <w:shd w:val="clear" w:color="auto" w:fill="FFFFFF"/>
          <w:lang w:val="fr-FR"/>
        </w:rPr>
      </w:pPr>
    </w:p>
    <w:p w14:paraId="53CEF958" w14:textId="77777777" w:rsidR="00F152D8" w:rsidRPr="00312C8A" w:rsidRDefault="00CC0F72">
      <w:pPr>
        <w:pStyle w:val="Default"/>
        <w:jc w:val="both"/>
        <w:rPr>
          <w:lang w:val="fr-FR"/>
        </w:rPr>
      </w:pPr>
      <w:r w:rsidRPr="00312C8A">
        <w:rPr>
          <w:rStyle w:val="normaltextrun"/>
          <w:rFonts w:eastAsiaTheme="majorEastAsia" w:cs="Arial"/>
          <w:color w:val="auto"/>
          <w:sz w:val="22"/>
          <w:szCs w:val="22"/>
          <w:shd w:val="clear" w:color="auto" w:fill="FFFFFF"/>
          <w:lang w:val="fr-FR"/>
        </w:rPr>
        <w:t>L</w:t>
      </w:r>
      <w:r w:rsidR="00576D67" w:rsidRPr="00312C8A">
        <w:rPr>
          <w:rStyle w:val="normaltextrun"/>
          <w:rFonts w:eastAsiaTheme="majorEastAsia" w:cs="Arial"/>
          <w:color w:val="auto"/>
          <w:sz w:val="22"/>
          <w:szCs w:val="22"/>
          <w:shd w:val="clear" w:color="auto" w:fill="FFFFFF"/>
          <w:lang w:val="fr-FR"/>
        </w:rPr>
        <w:t>’</w:t>
      </w:r>
      <w:r w:rsidRPr="00312C8A">
        <w:rPr>
          <w:rStyle w:val="normaltextrun"/>
          <w:rFonts w:eastAsiaTheme="majorEastAsia" w:cs="Arial"/>
          <w:color w:val="auto"/>
          <w:sz w:val="22"/>
          <w:szCs w:val="22"/>
          <w:shd w:val="clear" w:color="auto" w:fill="FFFFFF"/>
          <w:lang w:val="fr-FR"/>
        </w:rPr>
        <w:t>attraction et la désorientation causées par la lumière sont des comportements très bien documentés chez les pétrels et les puffins à travers le monde, notamment dans les communautés côtières et insulaires (</w:t>
      </w:r>
      <w:r w:rsidRPr="00312C8A">
        <w:rPr>
          <w:rFonts w:cs="Arial"/>
          <w:sz w:val="22"/>
          <w:szCs w:val="22"/>
          <w:lang w:val="fr-FR"/>
        </w:rPr>
        <w:t>Troy et al., 2013</w:t>
      </w:r>
      <w:r w:rsidR="00576D67" w:rsidRPr="00312C8A">
        <w:rPr>
          <w:rStyle w:val="normaltextrun"/>
          <w:rFonts w:eastAsiaTheme="majorEastAsia" w:cs="Arial"/>
          <w:color w:val="auto"/>
          <w:sz w:val="22"/>
          <w:szCs w:val="22"/>
          <w:shd w:val="clear" w:color="auto" w:fill="FFFFFF"/>
          <w:lang w:val="fr-FR"/>
        </w:rPr>
        <w:t> </w:t>
      </w:r>
      <w:r w:rsidRPr="00312C8A">
        <w:rPr>
          <w:rStyle w:val="normaltextrun"/>
          <w:rFonts w:eastAsiaTheme="majorEastAsia" w:cs="Arial"/>
          <w:color w:val="auto"/>
          <w:sz w:val="22"/>
          <w:szCs w:val="22"/>
          <w:shd w:val="clear" w:color="auto" w:fill="FFFFFF"/>
          <w:lang w:val="fr-FR"/>
        </w:rPr>
        <w:t xml:space="preserve">; </w:t>
      </w:r>
      <w:hyperlink r:id="rId17" w:anchor="B259" w:tgtFrame="_blank" w:history="1">
        <w:proofErr w:type="spellStart"/>
        <w:r w:rsidR="00F152D8" w:rsidRPr="00312C8A">
          <w:rPr>
            <w:rStyle w:val="normaltextrun"/>
            <w:rFonts w:eastAsiaTheme="majorEastAsia" w:cs="Arial"/>
            <w:color w:val="auto"/>
            <w:sz w:val="22"/>
            <w:szCs w:val="22"/>
            <w:shd w:val="clear" w:color="auto" w:fill="FFFFFF"/>
            <w:lang w:val="fr-FR"/>
          </w:rPr>
          <w:t>Rodríguez</w:t>
        </w:r>
        <w:proofErr w:type="spellEnd"/>
        <w:r w:rsidR="00F152D8" w:rsidRPr="00312C8A">
          <w:rPr>
            <w:rStyle w:val="normaltextrun"/>
            <w:rFonts w:eastAsiaTheme="majorEastAsia" w:cs="Arial"/>
            <w:color w:val="auto"/>
            <w:sz w:val="22"/>
            <w:szCs w:val="22"/>
            <w:shd w:val="clear" w:color="auto" w:fill="FFFFFF"/>
            <w:lang w:val="fr-FR"/>
          </w:rPr>
          <w:t xml:space="preserve"> et al., 2019).</w:t>
        </w:r>
      </w:hyperlink>
      <w:r w:rsidRPr="00312C8A">
        <w:rPr>
          <w:rStyle w:val="normaltextrun"/>
          <w:rFonts w:eastAsiaTheme="majorEastAsia" w:cs="Arial"/>
          <w:color w:val="auto"/>
          <w:sz w:val="22"/>
          <w:szCs w:val="22"/>
          <w:shd w:val="clear" w:color="auto" w:fill="FFFFFF"/>
          <w:lang w:val="fr-FR"/>
        </w:rPr>
        <w:t xml:space="preserve"> </w:t>
      </w:r>
      <w:r w:rsidRPr="00312C8A">
        <w:rPr>
          <w:rStyle w:val="normaltextrun"/>
          <w:rFonts w:eastAsiaTheme="majorEastAsia" w:cs="Arial"/>
          <w:color w:val="auto"/>
          <w:sz w:val="22"/>
          <w:szCs w:val="22"/>
          <w:lang w:val="fr-FR"/>
        </w:rPr>
        <w:t>L</w:t>
      </w:r>
      <w:r w:rsidRPr="00312C8A">
        <w:rPr>
          <w:rStyle w:val="normaltextrun"/>
          <w:rFonts w:eastAsiaTheme="majorEastAsia" w:cs="Arial"/>
          <w:color w:val="auto"/>
          <w:sz w:val="22"/>
          <w:szCs w:val="22"/>
          <w:shd w:val="clear" w:color="auto" w:fill="FFFFFF"/>
          <w:lang w:val="fr-FR"/>
        </w:rPr>
        <w:t xml:space="preserve">a plupart des espèces de pétrels </w:t>
      </w:r>
      <w:r w:rsidRPr="00312C8A">
        <w:rPr>
          <w:rStyle w:val="normaltextrun"/>
          <w:rFonts w:eastAsiaTheme="majorEastAsia" w:cs="Arial"/>
          <w:color w:val="auto"/>
          <w:sz w:val="22"/>
          <w:szCs w:val="22"/>
          <w:lang w:val="fr-FR"/>
        </w:rPr>
        <w:t xml:space="preserve">présentent des adaptations physiologiques et comportementales aux conditions de faible luminosité, </w:t>
      </w:r>
      <w:r w:rsidRPr="00312C8A">
        <w:rPr>
          <w:rStyle w:val="normaltextrun"/>
          <w:rFonts w:eastAsiaTheme="majorEastAsia" w:cs="Arial"/>
          <w:color w:val="auto"/>
          <w:sz w:val="22"/>
          <w:szCs w:val="22"/>
          <w:shd w:val="clear" w:color="auto" w:fill="FFFFFF"/>
          <w:lang w:val="fr-FR"/>
        </w:rPr>
        <w:t>notamm</w:t>
      </w:r>
      <w:r w:rsidRPr="00312C8A">
        <w:rPr>
          <w:rStyle w:val="normaltextrun"/>
          <w:rFonts w:eastAsiaTheme="majorEastAsia" w:cs="Arial"/>
          <w:color w:val="auto"/>
          <w:sz w:val="22"/>
          <w:szCs w:val="22"/>
          <w:lang w:val="fr-FR"/>
        </w:rPr>
        <w:t>ent</w:t>
      </w:r>
      <w:r w:rsidRPr="00312C8A">
        <w:rPr>
          <w:rStyle w:val="normaltextrun"/>
          <w:rFonts w:eastAsiaTheme="majorEastAsia" w:cs="Arial"/>
          <w:color w:val="auto"/>
          <w:sz w:val="22"/>
          <w:szCs w:val="22"/>
          <w:shd w:val="clear" w:color="auto" w:fill="FFFFFF"/>
          <w:lang w:val="fr-FR"/>
        </w:rPr>
        <w:t xml:space="preserve"> la nidification souterraine, le vol nocturne autour de la colonie et la plongée. Les lumières artificielles peuvent les désorienter, entraînant des blessures ou la mort par collision avec des structures ou le sol, ou en les «</w:t>
      </w:r>
      <w:r w:rsidR="00576D67" w:rsidRPr="00312C8A">
        <w:rPr>
          <w:rStyle w:val="normaltextrun"/>
          <w:rFonts w:eastAsiaTheme="majorEastAsia" w:cs="Arial"/>
          <w:color w:val="auto"/>
          <w:sz w:val="22"/>
          <w:szCs w:val="22"/>
          <w:shd w:val="clear" w:color="auto" w:fill="FFFFFF"/>
          <w:lang w:val="fr-FR"/>
        </w:rPr>
        <w:t> </w:t>
      </w:r>
      <w:r w:rsidRPr="00312C8A">
        <w:rPr>
          <w:rStyle w:val="normaltextrun"/>
          <w:rFonts w:eastAsiaTheme="majorEastAsia" w:cs="Arial"/>
          <w:color w:val="auto"/>
          <w:sz w:val="22"/>
          <w:szCs w:val="22"/>
          <w:shd w:val="clear" w:color="auto" w:fill="FFFFFF"/>
          <w:lang w:val="fr-FR"/>
        </w:rPr>
        <w:t>échouant</w:t>
      </w:r>
      <w:r w:rsidR="00576D67" w:rsidRPr="00312C8A">
        <w:rPr>
          <w:rStyle w:val="normaltextrun"/>
          <w:rFonts w:eastAsiaTheme="majorEastAsia" w:cs="Arial"/>
          <w:color w:val="auto"/>
          <w:sz w:val="22"/>
          <w:szCs w:val="22"/>
          <w:shd w:val="clear" w:color="auto" w:fill="FFFFFF"/>
          <w:lang w:val="fr-FR"/>
        </w:rPr>
        <w:t> </w:t>
      </w:r>
      <w:r w:rsidRPr="00312C8A">
        <w:rPr>
          <w:rStyle w:val="normaltextrun"/>
          <w:rFonts w:eastAsiaTheme="majorEastAsia" w:cs="Arial"/>
          <w:color w:val="auto"/>
          <w:sz w:val="22"/>
          <w:szCs w:val="22"/>
          <w:shd w:val="clear" w:color="auto" w:fill="FFFFFF"/>
          <w:lang w:val="fr-FR"/>
        </w:rPr>
        <w:t>». Il est peu probable que les oiseaux incapables de voler puissent reprendre leur envol et, s</w:t>
      </w:r>
      <w:r w:rsidR="00576D67" w:rsidRPr="00312C8A">
        <w:rPr>
          <w:rStyle w:val="normaltextrun"/>
          <w:rFonts w:eastAsiaTheme="majorEastAsia" w:cs="Arial"/>
          <w:color w:val="auto"/>
          <w:sz w:val="22"/>
          <w:szCs w:val="22"/>
          <w:shd w:val="clear" w:color="auto" w:fill="FFFFFF"/>
          <w:lang w:val="fr-FR"/>
        </w:rPr>
        <w:t>’</w:t>
      </w:r>
      <w:r w:rsidRPr="00312C8A">
        <w:rPr>
          <w:rStyle w:val="normaltextrun"/>
          <w:rFonts w:eastAsiaTheme="majorEastAsia" w:cs="Arial"/>
          <w:color w:val="auto"/>
          <w:sz w:val="22"/>
          <w:szCs w:val="22"/>
          <w:shd w:val="clear" w:color="auto" w:fill="FFFFFF"/>
          <w:lang w:val="fr-FR"/>
        </w:rPr>
        <w:t xml:space="preserve">ils ne sont pas secourus, ils meurent généralement de déshydratation ou de faim, sont tués par des prédateurs ou écrasés par des voitures </w:t>
      </w:r>
      <w:r w:rsidRPr="00312C8A">
        <w:rPr>
          <w:lang w:val="fr-FR"/>
        </w:rPr>
        <w:t>(</w:t>
      </w:r>
      <w:proofErr w:type="spellStart"/>
      <w:r w:rsidR="00F152D8">
        <w:fldChar w:fldCharType="begin"/>
      </w:r>
      <w:r w:rsidR="00F152D8" w:rsidRPr="00ED760F">
        <w:rPr>
          <w:lang w:val="fr-FR"/>
        </w:rPr>
        <w:instrText>HYPERLINK "https://www.frontiersin.org/articles/10.3389/fmars.2019.00094/full" \l "B84" \t "_blank"</w:instrText>
      </w:r>
      <w:r w:rsidR="00F152D8">
        <w:fldChar w:fldCharType="separate"/>
      </w:r>
      <w:r w:rsidR="00F152D8" w:rsidRPr="00312C8A">
        <w:rPr>
          <w:rStyle w:val="normaltextrun"/>
          <w:rFonts w:eastAsiaTheme="majorEastAsia" w:cs="Arial"/>
          <w:color w:val="auto"/>
          <w:sz w:val="22"/>
          <w:szCs w:val="22"/>
          <w:shd w:val="clear" w:color="auto" w:fill="FFFFFF"/>
          <w:lang w:val="fr-FR"/>
        </w:rPr>
        <w:t>Deppe</w:t>
      </w:r>
      <w:proofErr w:type="spellEnd"/>
      <w:r w:rsidR="00F152D8" w:rsidRPr="00312C8A">
        <w:rPr>
          <w:rStyle w:val="normaltextrun"/>
          <w:rFonts w:eastAsiaTheme="majorEastAsia" w:cs="Arial"/>
          <w:color w:val="auto"/>
          <w:sz w:val="22"/>
          <w:szCs w:val="22"/>
          <w:shd w:val="clear" w:color="auto" w:fill="FFFFFF"/>
          <w:lang w:val="fr-FR"/>
        </w:rPr>
        <w:t xml:space="preserve"> et al., 2017</w:t>
      </w:r>
      <w:r w:rsidR="00F152D8">
        <w:fldChar w:fldCharType="end"/>
      </w:r>
      <w:r w:rsidR="00576D67" w:rsidRPr="00312C8A">
        <w:rPr>
          <w:lang w:val="fr-FR"/>
        </w:rPr>
        <w:t> </w:t>
      </w:r>
      <w:r w:rsidRPr="00312C8A">
        <w:rPr>
          <w:lang w:val="fr-FR"/>
        </w:rPr>
        <w:t xml:space="preserve">; </w:t>
      </w:r>
      <w:r w:rsidRPr="00312C8A">
        <w:rPr>
          <w:rStyle w:val="normaltextrun"/>
          <w:rFonts w:eastAsiaTheme="majorEastAsia" w:cs="Arial"/>
          <w:color w:val="auto"/>
          <w:sz w:val="22"/>
          <w:szCs w:val="22"/>
          <w:lang w:val="fr-FR"/>
        </w:rPr>
        <w:t>Rodriguez et al., 2019</w:t>
      </w:r>
      <w:r w:rsidRPr="00312C8A">
        <w:rPr>
          <w:rStyle w:val="normaltextrun"/>
          <w:rFonts w:eastAsiaTheme="majorEastAsia" w:cs="Arial"/>
          <w:color w:val="auto"/>
          <w:sz w:val="22"/>
          <w:szCs w:val="22"/>
          <w:shd w:val="clear" w:color="auto" w:fill="FFFFFF"/>
          <w:lang w:val="fr-FR"/>
        </w:rPr>
        <w:t>).</w:t>
      </w:r>
      <w:r w:rsidR="00576D67" w:rsidRPr="00312C8A">
        <w:rPr>
          <w:rStyle w:val="eop"/>
          <w:rFonts w:eastAsiaTheme="majorEastAsia" w:cs="Arial"/>
          <w:color w:val="auto"/>
          <w:sz w:val="22"/>
          <w:szCs w:val="22"/>
          <w:lang w:val="fr-FR"/>
        </w:rPr>
        <w:t xml:space="preserve"> </w:t>
      </w:r>
      <w:r w:rsidRPr="00312C8A">
        <w:rPr>
          <w:rFonts w:cs="Arial"/>
          <w:color w:val="auto"/>
          <w:sz w:val="22"/>
          <w:szCs w:val="22"/>
          <w:lang w:val="fr-FR"/>
        </w:rPr>
        <w:t>La pollution lumineuse est une menace clé pour le pétrel des Hawaï (</w:t>
      </w:r>
      <w:proofErr w:type="spellStart"/>
      <w:r w:rsidRPr="00312C8A">
        <w:rPr>
          <w:rFonts w:cs="Arial"/>
          <w:i/>
          <w:iCs/>
          <w:color w:val="auto"/>
          <w:sz w:val="22"/>
          <w:szCs w:val="22"/>
          <w:lang w:val="fr-FR"/>
        </w:rPr>
        <w:t>Pterodroma</w:t>
      </w:r>
      <w:proofErr w:type="spellEnd"/>
      <w:r w:rsidRPr="00312C8A">
        <w:rPr>
          <w:rFonts w:cs="Arial"/>
          <w:i/>
          <w:iCs/>
          <w:color w:val="auto"/>
          <w:sz w:val="22"/>
          <w:szCs w:val="22"/>
          <w:lang w:val="fr-FR"/>
        </w:rPr>
        <w:t xml:space="preserve"> </w:t>
      </w:r>
      <w:proofErr w:type="spellStart"/>
      <w:r w:rsidRPr="00312C8A">
        <w:rPr>
          <w:rFonts w:cs="Arial"/>
          <w:i/>
          <w:iCs/>
          <w:color w:val="auto"/>
          <w:sz w:val="22"/>
          <w:szCs w:val="22"/>
          <w:lang w:val="fr-FR"/>
        </w:rPr>
        <w:t>sandwichensis</w:t>
      </w:r>
      <w:proofErr w:type="spellEnd"/>
      <w:r w:rsidRPr="00312C8A">
        <w:rPr>
          <w:rFonts w:cs="Arial"/>
          <w:color w:val="auto"/>
          <w:sz w:val="22"/>
          <w:szCs w:val="22"/>
          <w:lang w:val="fr-FR"/>
        </w:rPr>
        <w:t>), inscrit à l</w:t>
      </w:r>
      <w:r w:rsidR="00576D67" w:rsidRPr="00312C8A">
        <w:rPr>
          <w:rFonts w:cs="Arial"/>
          <w:color w:val="auto"/>
          <w:sz w:val="22"/>
          <w:szCs w:val="22"/>
          <w:lang w:val="fr-FR"/>
        </w:rPr>
        <w:t>’</w:t>
      </w:r>
      <w:r w:rsidRPr="00312C8A">
        <w:rPr>
          <w:rFonts w:cs="Arial"/>
          <w:color w:val="auto"/>
          <w:sz w:val="22"/>
          <w:szCs w:val="22"/>
          <w:lang w:val="fr-FR"/>
        </w:rPr>
        <w:t>annexe I, et constitue également une menace significative pour le pétrel des Mascareignes (</w:t>
      </w:r>
      <w:r w:rsidRPr="00312C8A">
        <w:rPr>
          <w:rStyle w:val="normaltextrun"/>
          <w:rFonts w:eastAsiaTheme="majorEastAsia" w:cs="Arial"/>
          <w:color w:val="auto"/>
          <w:sz w:val="22"/>
          <w:szCs w:val="22"/>
          <w:lang w:val="fr-FR"/>
        </w:rPr>
        <w:t>Chevillon et al., 2022</w:t>
      </w:r>
      <w:r w:rsidRPr="00312C8A">
        <w:rPr>
          <w:rFonts w:cs="Arial"/>
          <w:color w:val="auto"/>
          <w:sz w:val="22"/>
          <w:szCs w:val="22"/>
          <w:lang w:val="fr-FR"/>
        </w:rPr>
        <w:t>). L</w:t>
      </w:r>
      <w:r w:rsidR="00576D67" w:rsidRPr="00312C8A">
        <w:rPr>
          <w:rFonts w:cs="Arial"/>
          <w:color w:val="auto"/>
          <w:sz w:val="22"/>
          <w:szCs w:val="22"/>
          <w:lang w:val="fr-FR"/>
        </w:rPr>
        <w:t>’</w:t>
      </w:r>
      <w:r w:rsidRPr="00312C8A">
        <w:rPr>
          <w:rFonts w:cs="Arial"/>
          <w:color w:val="auto"/>
          <w:sz w:val="22"/>
          <w:szCs w:val="22"/>
          <w:lang w:val="fr-FR"/>
        </w:rPr>
        <w:t xml:space="preserve">attirance pour les lumières artificielles est considérée comme une menace croissante pour de nombreuses espèces de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(voir annexe</w:t>
      </w:r>
      <w:r w:rsidR="00576D67" w:rsidRPr="00312C8A">
        <w:rPr>
          <w:rFonts w:cs="Arial"/>
          <w:color w:val="auto"/>
          <w:sz w:val="22"/>
          <w:szCs w:val="22"/>
          <w:lang w:val="fr-FR"/>
        </w:rPr>
        <w:t> </w:t>
      </w:r>
      <w:r w:rsidRPr="00312C8A">
        <w:rPr>
          <w:rFonts w:cs="Arial"/>
          <w:color w:val="auto"/>
          <w:sz w:val="22"/>
          <w:szCs w:val="22"/>
          <w:lang w:val="fr-FR"/>
        </w:rPr>
        <w:t>2) qui se reproduisent sur des îles habitées avec des sources lumineuses à proximité des colonies</w:t>
      </w:r>
      <w:r w:rsidRPr="00312C8A">
        <w:rPr>
          <w:rStyle w:val="normaltextrun"/>
          <w:rFonts w:eastAsiaTheme="majorEastAsia" w:cs="Arial"/>
          <w:color w:val="auto"/>
          <w:sz w:val="22"/>
          <w:szCs w:val="22"/>
          <w:lang w:val="fr-FR"/>
        </w:rPr>
        <w:t xml:space="preserve"> (par exemple les pétrels de Gould en Nouvelle-Calédonie) (</w:t>
      </w:r>
      <w:proofErr w:type="spellStart"/>
      <w:r w:rsidRPr="00312C8A">
        <w:rPr>
          <w:rStyle w:val="normaltextrun"/>
          <w:rFonts w:eastAsiaTheme="majorEastAsia" w:cs="Arial"/>
          <w:color w:val="auto"/>
          <w:sz w:val="22"/>
          <w:szCs w:val="22"/>
          <w:lang w:val="fr-FR"/>
        </w:rPr>
        <w:t>Borsa</w:t>
      </w:r>
      <w:proofErr w:type="spellEnd"/>
      <w:r w:rsidRPr="00312C8A">
        <w:rPr>
          <w:rStyle w:val="normaltextrun"/>
          <w:rFonts w:eastAsiaTheme="majorEastAsia" w:cs="Arial"/>
          <w:color w:val="auto"/>
          <w:sz w:val="22"/>
          <w:szCs w:val="22"/>
          <w:lang w:val="fr-FR"/>
        </w:rPr>
        <w:t xml:space="preserve"> et al., 2024). </w:t>
      </w:r>
      <w:r w:rsidRPr="00312C8A">
        <w:rPr>
          <w:rStyle w:val="normaltextrun"/>
          <w:rFonts w:eastAsiaTheme="majorEastAsia" w:cs="Arial"/>
          <w:sz w:val="22"/>
          <w:szCs w:val="22"/>
          <w:lang w:val="fr-FR"/>
        </w:rPr>
        <w:t xml:space="preserve">Il existe des preuves que la pollution lumineuse a contribué à un déclin lent mais significatif des populations de pétrels </w:t>
      </w:r>
      <w:r w:rsidRPr="00312C8A">
        <w:rPr>
          <w:rStyle w:val="normaltextrun"/>
          <w:rFonts w:eastAsiaTheme="majorEastAsia" w:cs="Arial"/>
          <w:sz w:val="22"/>
          <w:szCs w:val="22"/>
          <w:lang w:val="fr-FR"/>
        </w:rPr>
        <w:lastRenderedPageBreak/>
        <w:t>diablotins et de pétrels des Mascareignes</w:t>
      </w:r>
      <w:r w:rsidRPr="00312C8A">
        <w:rPr>
          <w:rFonts w:cs="Arial"/>
          <w:sz w:val="22"/>
          <w:szCs w:val="22"/>
          <w:lang w:val="fr-FR"/>
        </w:rPr>
        <w:t xml:space="preserve"> (par exemple, Le Corre et al. 2003, Chevillon et al. 2022).</w:t>
      </w:r>
    </w:p>
    <w:p w14:paraId="46408EC4" w14:textId="77777777" w:rsidR="00F152D8" w:rsidRPr="00312C8A" w:rsidRDefault="00F152D8">
      <w:pPr>
        <w:pStyle w:val="Default"/>
        <w:jc w:val="both"/>
        <w:rPr>
          <w:rFonts w:cs="Arial"/>
          <w:color w:val="auto"/>
          <w:sz w:val="22"/>
          <w:szCs w:val="22"/>
          <w:lang w:val="fr-FR"/>
        </w:rPr>
      </w:pPr>
    </w:p>
    <w:p w14:paraId="35B1E153"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5.3.5 Collisions avec des infrastructures telles que les lignes électriques</w:t>
      </w:r>
      <w:r w:rsidRPr="00312C8A">
        <w:rPr>
          <w:rStyle w:val="normaltextrun"/>
          <w:rFonts w:eastAsiaTheme="majorEastAsia" w:cs="Arial"/>
          <w:color w:val="auto"/>
          <w:sz w:val="22"/>
          <w:szCs w:val="22"/>
          <w:lang w:val="fr-FR"/>
        </w:rPr>
        <w:t xml:space="preserve"> et les tours de communication</w:t>
      </w:r>
    </w:p>
    <w:p w14:paraId="041E0B1E" w14:textId="77777777" w:rsidR="00F152D8" w:rsidRPr="00312C8A" w:rsidRDefault="00F152D8">
      <w:pPr>
        <w:pStyle w:val="Default"/>
        <w:jc w:val="both"/>
        <w:rPr>
          <w:rFonts w:cs="Arial"/>
          <w:color w:val="auto"/>
          <w:sz w:val="22"/>
          <w:szCs w:val="22"/>
          <w:lang w:val="fr-FR"/>
        </w:rPr>
      </w:pPr>
    </w:p>
    <w:p w14:paraId="0F9D28D6"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 xml:space="preserve">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qui nichent à l</w:t>
      </w:r>
      <w:r w:rsidR="00576D67" w:rsidRPr="00312C8A">
        <w:rPr>
          <w:rFonts w:cs="Arial"/>
          <w:color w:val="auto"/>
          <w:sz w:val="22"/>
          <w:szCs w:val="22"/>
          <w:lang w:val="fr-FR"/>
        </w:rPr>
        <w:t>’</w:t>
      </w:r>
      <w:r w:rsidRPr="00312C8A">
        <w:rPr>
          <w:rFonts w:cs="Arial"/>
          <w:color w:val="auto"/>
          <w:sz w:val="22"/>
          <w:szCs w:val="22"/>
          <w:lang w:val="fr-FR"/>
        </w:rPr>
        <w:t>intérieur des terres sur des îles habitées courent un risque de collision avec les lignes électriques et d</w:t>
      </w:r>
      <w:r w:rsidR="00576D67" w:rsidRPr="00312C8A">
        <w:rPr>
          <w:rFonts w:cs="Arial"/>
          <w:color w:val="auto"/>
          <w:sz w:val="22"/>
          <w:szCs w:val="22"/>
          <w:lang w:val="fr-FR"/>
        </w:rPr>
        <w:t>’</w:t>
      </w:r>
      <w:r w:rsidRPr="00312C8A">
        <w:rPr>
          <w:rFonts w:cs="Arial"/>
          <w:color w:val="auto"/>
          <w:sz w:val="22"/>
          <w:szCs w:val="22"/>
          <w:lang w:val="fr-FR"/>
        </w:rPr>
        <w:t>autres infrastructures énergétiques telles que les éoliennes, notamment lors des nuits sombres avec du brouillard ou des précipitations, lorsque la visibilité est réduite (Travers et al., 2021). Bien que les oiseaux aient une bonne vision nocturne, distinguer les lignes électriques fines est un défi pour les oiseaux volant à grande vitesse. Lorsque les infrastructures humaines sont combinées à des sources de lumière intense, l</w:t>
      </w:r>
      <w:r w:rsidR="00576D67" w:rsidRPr="00312C8A">
        <w:rPr>
          <w:rFonts w:cs="Arial"/>
          <w:color w:val="auto"/>
          <w:sz w:val="22"/>
          <w:szCs w:val="22"/>
          <w:lang w:val="fr-FR"/>
        </w:rPr>
        <w:t>’</w:t>
      </w:r>
      <w:r w:rsidRPr="00312C8A">
        <w:rPr>
          <w:rFonts w:cs="Arial"/>
          <w:color w:val="auto"/>
          <w:sz w:val="22"/>
          <w:szCs w:val="22"/>
          <w:lang w:val="fr-FR"/>
        </w:rPr>
        <w:t>impact peut être grave, car les oiseaux, attirés par ces lumières, entrent en collision avec les lignes aériennes, ce qui entraîne des blessures ou la mort (Travers</w:t>
      </w:r>
      <w:r w:rsidR="00576D67" w:rsidRPr="00312C8A">
        <w:rPr>
          <w:rFonts w:cs="Arial"/>
          <w:color w:val="auto"/>
          <w:sz w:val="22"/>
          <w:szCs w:val="22"/>
          <w:lang w:val="fr-FR"/>
        </w:rPr>
        <w:t> </w:t>
      </w:r>
      <w:r w:rsidRPr="00312C8A">
        <w:rPr>
          <w:rFonts w:cs="Arial"/>
          <w:color w:val="auto"/>
          <w:sz w:val="22"/>
          <w:szCs w:val="22"/>
          <w:lang w:val="fr-FR"/>
        </w:rPr>
        <w:t>2023</w:t>
      </w:r>
      <w:r w:rsidR="00576D67" w:rsidRPr="00312C8A">
        <w:rPr>
          <w:rFonts w:cs="Arial"/>
          <w:color w:val="auto"/>
          <w:sz w:val="22"/>
          <w:szCs w:val="22"/>
          <w:lang w:val="fr-FR"/>
        </w:rPr>
        <w:t> </w:t>
      </w:r>
      <w:r w:rsidRPr="00312C8A">
        <w:rPr>
          <w:rFonts w:cs="Arial"/>
          <w:color w:val="auto"/>
          <w:sz w:val="22"/>
          <w:szCs w:val="22"/>
          <w:lang w:val="fr-FR"/>
        </w:rPr>
        <w:t xml:space="preserve">; Travers et al. 2023). </w:t>
      </w:r>
      <w:r w:rsidRPr="00312C8A">
        <w:rPr>
          <w:rStyle w:val="normaltextrun"/>
          <w:rFonts w:eastAsiaTheme="majorEastAsia" w:cs="Arial"/>
          <w:color w:val="auto"/>
          <w:sz w:val="22"/>
          <w:szCs w:val="22"/>
          <w:lang w:val="fr-FR"/>
        </w:rPr>
        <w:t>Les tours de communication (avec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 xml:space="preserve">éclairage associé) ont entraîné la mortalité des pétrels diablotins </w:t>
      </w:r>
      <w:r w:rsidRPr="00312C8A">
        <w:rPr>
          <w:rStyle w:val="normaltextrun"/>
          <w:rFonts w:eastAsiaTheme="majorEastAsia" w:cs="Arial"/>
          <w:sz w:val="22"/>
          <w:szCs w:val="22"/>
          <w:lang w:val="fr-FR"/>
        </w:rPr>
        <w:t>(</w:t>
      </w:r>
      <w:proofErr w:type="spellStart"/>
      <w:r w:rsidRPr="00312C8A">
        <w:rPr>
          <w:rStyle w:val="normaltextrun"/>
          <w:rFonts w:eastAsiaTheme="majorEastAsia" w:cs="Arial"/>
          <w:sz w:val="22"/>
          <w:szCs w:val="22"/>
          <w:lang w:val="fr-FR"/>
        </w:rPr>
        <w:t>Pterodroma</w:t>
      </w:r>
      <w:proofErr w:type="spellEnd"/>
      <w:r w:rsidRPr="00312C8A">
        <w:rPr>
          <w:rStyle w:val="normaltextrun"/>
          <w:rFonts w:eastAsiaTheme="majorEastAsia" w:cs="Arial"/>
          <w:sz w:val="22"/>
          <w:szCs w:val="22"/>
          <w:lang w:val="fr-FR"/>
        </w:rPr>
        <w:t xml:space="preserve"> </w:t>
      </w:r>
      <w:proofErr w:type="spellStart"/>
      <w:r w:rsidRPr="00312C8A">
        <w:rPr>
          <w:rStyle w:val="normaltextrun"/>
          <w:rFonts w:eastAsiaTheme="majorEastAsia" w:cs="Arial"/>
          <w:sz w:val="22"/>
          <w:szCs w:val="22"/>
          <w:lang w:val="fr-FR"/>
        </w:rPr>
        <w:t>hasitata</w:t>
      </w:r>
      <w:proofErr w:type="spellEnd"/>
      <w:r w:rsidRPr="00312C8A">
        <w:rPr>
          <w:rStyle w:val="normaltextrun"/>
          <w:rFonts w:eastAsiaTheme="majorEastAsia" w:cs="Arial"/>
          <w:sz w:val="22"/>
          <w:szCs w:val="22"/>
          <w:lang w:val="fr-FR"/>
        </w:rPr>
        <w:t>) sur Hispaniola</w:t>
      </w:r>
      <w:r w:rsidRPr="00312C8A">
        <w:rPr>
          <w:rStyle w:val="normaltextrun"/>
          <w:rFonts w:eastAsiaTheme="majorEastAsia" w:cs="Arial"/>
          <w:color w:val="auto"/>
          <w:sz w:val="22"/>
          <w:szCs w:val="22"/>
          <w:lang w:val="fr-FR"/>
        </w:rPr>
        <w:t xml:space="preserve"> (Simons et al., 2013).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atténuation par le biais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une collaboration avec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opérateur de la tour semble avoir considérablement réduit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impact, mais toute nouvelle tour nécessiterait une enquête et une modification éventuelle.</w:t>
      </w:r>
    </w:p>
    <w:p w14:paraId="1B34504B" w14:textId="77777777" w:rsidR="00F152D8" w:rsidRPr="00312C8A" w:rsidRDefault="00F152D8">
      <w:pPr>
        <w:pStyle w:val="Default"/>
        <w:jc w:val="both"/>
        <w:rPr>
          <w:rFonts w:cs="Arial"/>
          <w:color w:val="auto"/>
          <w:sz w:val="22"/>
          <w:szCs w:val="22"/>
          <w:lang w:val="fr-FR"/>
        </w:rPr>
      </w:pPr>
    </w:p>
    <w:p w14:paraId="40F909B7"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5.3.6 Élévation du niveau de la mer et inondation côtière</w:t>
      </w:r>
    </w:p>
    <w:p w14:paraId="2CF67B5C" w14:textId="77777777" w:rsidR="00F152D8" w:rsidRPr="00312C8A" w:rsidRDefault="00F152D8">
      <w:pPr>
        <w:pStyle w:val="Default"/>
        <w:jc w:val="both"/>
        <w:rPr>
          <w:rFonts w:cs="Arial"/>
          <w:color w:val="auto"/>
          <w:sz w:val="22"/>
          <w:szCs w:val="22"/>
          <w:lang w:val="fr-FR"/>
        </w:rPr>
      </w:pPr>
    </w:p>
    <w:p w14:paraId="06E75603"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 xml:space="preserve">Pour les espèces de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qui nichent sur des atolls de faible altitude dans l</w:t>
      </w:r>
      <w:r w:rsidR="00576D67" w:rsidRPr="00312C8A">
        <w:rPr>
          <w:rFonts w:cs="Arial"/>
          <w:color w:val="auto"/>
          <w:sz w:val="22"/>
          <w:szCs w:val="22"/>
          <w:lang w:val="fr-FR"/>
        </w:rPr>
        <w:t>’</w:t>
      </w:r>
      <w:r w:rsidRPr="00312C8A">
        <w:rPr>
          <w:rFonts w:cs="Arial"/>
          <w:color w:val="auto"/>
          <w:sz w:val="22"/>
          <w:szCs w:val="22"/>
          <w:lang w:val="fr-FR"/>
        </w:rPr>
        <w:t>océan Pacifique, il existe un risque élevé que certaines colonies situées en basse altitude disparaissent au cours de ce siècle en raison de l</w:t>
      </w:r>
      <w:r w:rsidR="00576D67" w:rsidRPr="00312C8A">
        <w:rPr>
          <w:rFonts w:cs="Arial"/>
          <w:color w:val="auto"/>
          <w:sz w:val="22"/>
          <w:szCs w:val="22"/>
          <w:lang w:val="fr-FR"/>
        </w:rPr>
        <w:t>’</w:t>
      </w:r>
      <w:r w:rsidRPr="00312C8A">
        <w:rPr>
          <w:rFonts w:cs="Arial"/>
          <w:color w:val="auto"/>
          <w:sz w:val="22"/>
          <w:szCs w:val="22"/>
          <w:lang w:val="fr-FR"/>
        </w:rPr>
        <w:t>élévation du niveau de la mer (Reynolds et al., 2013), ainsi que des inondations et de l</w:t>
      </w:r>
      <w:r w:rsidR="00576D67" w:rsidRPr="00312C8A">
        <w:rPr>
          <w:rFonts w:cs="Arial"/>
          <w:color w:val="auto"/>
          <w:sz w:val="22"/>
          <w:szCs w:val="22"/>
          <w:lang w:val="fr-FR"/>
        </w:rPr>
        <w:t>’</w:t>
      </w:r>
      <w:r w:rsidRPr="00312C8A">
        <w:rPr>
          <w:rFonts w:cs="Arial"/>
          <w:color w:val="auto"/>
          <w:sz w:val="22"/>
          <w:szCs w:val="22"/>
          <w:lang w:val="fr-FR"/>
        </w:rPr>
        <w:t>érosion côtières provoquées par les ondes de tempête. Ce phénomène a déjà été observé dans bancs de sable de la Frégate française à Hawaï, où les nids de pétrels des Bonin (</w:t>
      </w:r>
      <w:proofErr w:type="spellStart"/>
      <w:r w:rsidRPr="00312C8A">
        <w:rPr>
          <w:rFonts w:cs="Arial"/>
          <w:i/>
          <w:iCs/>
          <w:color w:val="auto"/>
          <w:sz w:val="22"/>
          <w:szCs w:val="22"/>
          <w:lang w:val="fr-FR"/>
        </w:rPr>
        <w:t>Pterodroma</w:t>
      </w:r>
      <w:proofErr w:type="spellEnd"/>
      <w:r w:rsidRPr="00312C8A">
        <w:rPr>
          <w:rFonts w:cs="Arial"/>
          <w:i/>
          <w:iCs/>
          <w:color w:val="auto"/>
          <w:sz w:val="22"/>
          <w:szCs w:val="22"/>
          <w:lang w:val="fr-FR"/>
        </w:rPr>
        <w:t xml:space="preserve"> </w:t>
      </w:r>
      <w:proofErr w:type="spellStart"/>
      <w:r w:rsidRPr="00312C8A">
        <w:rPr>
          <w:rFonts w:cs="Arial"/>
          <w:i/>
          <w:iCs/>
          <w:color w:val="auto"/>
          <w:sz w:val="22"/>
          <w:szCs w:val="22"/>
          <w:lang w:val="fr-FR"/>
        </w:rPr>
        <w:t>hypoleuca</w:t>
      </w:r>
      <w:proofErr w:type="spellEnd"/>
      <w:r w:rsidRPr="00312C8A">
        <w:rPr>
          <w:rFonts w:cs="Arial"/>
          <w:color w:val="auto"/>
          <w:sz w:val="22"/>
          <w:szCs w:val="22"/>
          <w:lang w:val="fr-FR"/>
        </w:rPr>
        <w:t>) ont été inondés ou emportés par de fortes marées de tempête et l</w:t>
      </w:r>
      <w:r w:rsidR="00576D67" w:rsidRPr="00312C8A">
        <w:rPr>
          <w:rFonts w:cs="Arial"/>
          <w:color w:val="auto"/>
          <w:sz w:val="22"/>
          <w:szCs w:val="22"/>
          <w:lang w:val="fr-FR"/>
        </w:rPr>
        <w:t>’</w:t>
      </w:r>
      <w:r w:rsidRPr="00312C8A">
        <w:rPr>
          <w:rFonts w:cs="Arial"/>
          <w:color w:val="auto"/>
          <w:sz w:val="22"/>
          <w:szCs w:val="22"/>
          <w:lang w:val="fr-FR"/>
        </w:rPr>
        <w:t>action des vagues. Pour de nombreuses espèces d</w:t>
      </w:r>
      <w:r w:rsidR="00576D67" w:rsidRPr="00312C8A">
        <w:rPr>
          <w:rFonts w:cs="Arial"/>
          <w:color w:val="auto"/>
          <w:sz w:val="22"/>
          <w:szCs w:val="22"/>
          <w:lang w:val="fr-FR"/>
        </w:rPr>
        <w:t>’</w:t>
      </w:r>
      <w:r w:rsidRPr="00312C8A">
        <w:rPr>
          <w:rFonts w:cs="Arial"/>
          <w:color w:val="auto"/>
          <w:sz w:val="22"/>
          <w:szCs w:val="22"/>
          <w:lang w:val="fr-FR"/>
        </w:rPr>
        <w:t>oiseaux marins, il faudra envisager de trouver des habitats appropriés sur des terrains plus élevés, compte tenu des impacts prévus du changement climatique. C</w:t>
      </w:r>
      <w:r w:rsidR="00576D67" w:rsidRPr="00312C8A">
        <w:rPr>
          <w:rFonts w:cs="Arial"/>
          <w:color w:val="auto"/>
          <w:sz w:val="22"/>
          <w:szCs w:val="22"/>
          <w:lang w:val="fr-FR"/>
        </w:rPr>
        <w:t>’</w:t>
      </w:r>
      <w:r w:rsidRPr="00312C8A">
        <w:rPr>
          <w:rFonts w:cs="Arial"/>
          <w:color w:val="auto"/>
          <w:sz w:val="22"/>
          <w:szCs w:val="22"/>
          <w:lang w:val="fr-FR"/>
        </w:rPr>
        <w:t xml:space="preserve">est notamment un risque pour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du Pacifique tropical qui nichent sur des atolls de faible altitude (par exemple le pétrel de Phoenix) (Pierce et al., 2020).</w:t>
      </w:r>
    </w:p>
    <w:p w14:paraId="73DB5F8B" w14:textId="77777777" w:rsidR="00F152D8" w:rsidRPr="00312C8A" w:rsidRDefault="00F152D8">
      <w:pPr>
        <w:pStyle w:val="Default"/>
        <w:jc w:val="both"/>
        <w:rPr>
          <w:rFonts w:cs="Arial"/>
          <w:color w:val="auto"/>
          <w:sz w:val="22"/>
          <w:szCs w:val="22"/>
          <w:lang w:val="fr-FR"/>
        </w:rPr>
      </w:pPr>
    </w:p>
    <w:p w14:paraId="41ED4903"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5.3.7. Inondation des nids par des événements de précipitations</w:t>
      </w:r>
    </w:p>
    <w:p w14:paraId="4716D91F" w14:textId="77777777" w:rsidR="00F152D8" w:rsidRPr="00312C8A" w:rsidRDefault="00F152D8">
      <w:pPr>
        <w:pStyle w:val="Default"/>
        <w:jc w:val="both"/>
        <w:rPr>
          <w:rFonts w:cs="Arial"/>
          <w:color w:val="auto"/>
          <w:sz w:val="22"/>
          <w:szCs w:val="22"/>
          <w:lang w:val="fr-FR"/>
        </w:rPr>
      </w:pPr>
    </w:p>
    <w:p w14:paraId="52945CB7"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 xml:space="preserve">La plupart des espèces de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nichent dans des terriers souterrains ou dans des crevasses rocheuses, bien que certaines espèces tropicales nichent à la surface, là où les prédateurs aviaires sont absents. Nicher sous terre est principalement un moyen de défense contre les oiseaux de proie (rapaces, hiboux, mouettes et skuas), ainsi que contre les hérons et les râles. Le coût de la nidification souterraine est qu</w:t>
      </w:r>
      <w:r w:rsidR="00576D67" w:rsidRPr="00312C8A">
        <w:rPr>
          <w:rFonts w:cs="Arial"/>
          <w:color w:val="auto"/>
          <w:sz w:val="22"/>
          <w:szCs w:val="22"/>
          <w:lang w:val="fr-FR"/>
        </w:rPr>
        <w:t>’</w:t>
      </w:r>
      <w:r w:rsidRPr="00312C8A">
        <w:rPr>
          <w:rFonts w:cs="Arial"/>
          <w:color w:val="auto"/>
          <w:sz w:val="22"/>
          <w:szCs w:val="22"/>
          <w:lang w:val="fr-FR"/>
        </w:rPr>
        <w:t>en période de mauvais temps avec de fortes pluies, les terriers peuvent être inondés, noyant les œufs et les poussins. Cela peut réduire la productivité pour la saison. Lors des épisodes de précipitations les plus intenses, des adultes ont été piégés sous terre par des débris obstruant l</w:t>
      </w:r>
      <w:r w:rsidR="00576D67" w:rsidRPr="00312C8A">
        <w:rPr>
          <w:rFonts w:cs="Arial"/>
          <w:color w:val="auto"/>
          <w:sz w:val="22"/>
          <w:szCs w:val="22"/>
          <w:lang w:val="fr-FR"/>
        </w:rPr>
        <w:t>’</w:t>
      </w:r>
      <w:r w:rsidRPr="00312C8A">
        <w:rPr>
          <w:rFonts w:cs="Arial"/>
          <w:color w:val="auto"/>
          <w:sz w:val="22"/>
          <w:szCs w:val="22"/>
          <w:lang w:val="fr-FR"/>
        </w:rPr>
        <w:t xml:space="preserve">entrée du terrier et se sont noyés (par exemple, le pétrel de Cook, </w:t>
      </w:r>
      <w:proofErr w:type="spellStart"/>
      <w:r w:rsidRPr="00312C8A">
        <w:rPr>
          <w:rFonts w:cs="Arial"/>
          <w:i/>
          <w:iCs/>
          <w:color w:val="auto"/>
          <w:sz w:val="22"/>
          <w:szCs w:val="22"/>
          <w:lang w:val="fr-FR"/>
        </w:rPr>
        <w:t>Pterodroma</w:t>
      </w:r>
      <w:proofErr w:type="spellEnd"/>
      <w:r w:rsidRPr="00312C8A">
        <w:rPr>
          <w:rFonts w:cs="Arial"/>
          <w:i/>
          <w:iCs/>
          <w:color w:val="auto"/>
          <w:sz w:val="22"/>
          <w:szCs w:val="22"/>
          <w:lang w:val="fr-FR"/>
        </w:rPr>
        <w:t xml:space="preserve"> </w:t>
      </w:r>
      <w:proofErr w:type="spellStart"/>
      <w:r w:rsidRPr="00312C8A">
        <w:rPr>
          <w:rFonts w:cs="Arial"/>
          <w:i/>
          <w:iCs/>
          <w:color w:val="auto"/>
          <w:sz w:val="22"/>
          <w:szCs w:val="22"/>
          <w:lang w:val="fr-FR"/>
        </w:rPr>
        <w:t>cookii</w:t>
      </w:r>
      <w:proofErr w:type="spellEnd"/>
      <w:r w:rsidRPr="00312C8A">
        <w:rPr>
          <w:rFonts w:cs="Arial"/>
          <w:color w:val="auto"/>
          <w:sz w:val="22"/>
          <w:szCs w:val="22"/>
          <w:lang w:val="fr-FR"/>
        </w:rPr>
        <w:t>), ou le terrier s</w:t>
      </w:r>
      <w:r w:rsidR="00576D67" w:rsidRPr="00312C8A">
        <w:rPr>
          <w:rFonts w:cs="Arial"/>
          <w:color w:val="auto"/>
          <w:sz w:val="22"/>
          <w:szCs w:val="22"/>
          <w:lang w:val="fr-FR"/>
        </w:rPr>
        <w:t>’</w:t>
      </w:r>
      <w:r w:rsidRPr="00312C8A">
        <w:rPr>
          <w:rFonts w:cs="Arial"/>
          <w:color w:val="auto"/>
          <w:sz w:val="22"/>
          <w:szCs w:val="22"/>
          <w:lang w:val="fr-FR"/>
        </w:rPr>
        <w:t>est effondré sous l</w:t>
      </w:r>
      <w:r w:rsidR="00576D67" w:rsidRPr="00312C8A">
        <w:rPr>
          <w:rFonts w:cs="Arial"/>
          <w:color w:val="auto"/>
          <w:sz w:val="22"/>
          <w:szCs w:val="22"/>
          <w:lang w:val="fr-FR"/>
        </w:rPr>
        <w:t>’</w:t>
      </w:r>
      <w:r w:rsidRPr="00312C8A">
        <w:rPr>
          <w:rFonts w:cs="Arial"/>
          <w:color w:val="auto"/>
          <w:sz w:val="22"/>
          <w:szCs w:val="22"/>
          <w:lang w:val="fr-FR"/>
        </w:rPr>
        <w:t>effet d</w:t>
      </w:r>
      <w:r w:rsidR="00576D67" w:rsidRPr="00312C8A">
        <w:rPr>
          <w:rFonts w:cs="Arial"/>
          <w:color w:val="auto"/>
          <w:sz w:val="22"/>
          <w:szCs w:val="22"/>
          <w:lang w:val="fr-FR"/>
        </w:rPr>
        <w:t>’</w:t>
      </w:r>
      <w:r w:rsidRPr="00312C8A">
        <w:rPr>
          <w:rFonts w:cs="Arial"/>
          <w:color w:val="auto"/>
          <w:sz w:val="22"/>
          <w:szCs w:val="22"/>
          <w:lang w:val="fr-FR"/>
        </w:rPr>
        <w:t>un sol saturé, ensevelissant les oiseaux à l</w:t>
      </w:r>
      <w:r w:rsidR="00576D67" w:rsidRPr="00312C8A">
        <w:rPr>
          <w:rFonts w:cs="Arial"/>
          <w:color w:val="auto"/>
          <w:sz w:val="22"/>
          <w:szCs w:val="22"/>
          <w:lang w:val="fr-FR"/>
        </w:rPr>
        <w:t>’</w:t>
      </w:r>
      <w:r w:rsidRPr="00312C8A">
        <w:rPr>
          <w:rFonts w:cs="Arial"/>
          <w:color w:val="auto"/>
          <w:sz w:val="22"/>
          <w:szCs w:val="22"/>
          <w:lang w:val="fr-FR"/>
        </w:rPr>
        <w:t>intérieur. Cette menace peut entraver la régénération des espèces et, bien qu</w:t>
      </w:r>
      <w:r w:rsidR="00576D67" w:rsidRPr="00312C8A">
        <w:rPr>
          <w:rFonts w:cs="Arial"/>
          <w:color w:val="auto"/>
          <w:sz w:val="22"/>
          <w:szCs w:val="22"/>
          <w:lang w:val="fr-FR"/>
        </w:rPr>
        <w:t>’</w:t>
      </w:r>
      <w:r w:rsidRPr="00312C8A">
        <w:rPr>
          <w:rFonts w:cs="Arial"/>
          <w:color w:val="auto"/>
          <w:sz w:val="22"/>
          <w:szCs w:val="22"/>
          <w:lang w:val="fr-FR"/>
        </w:rPr>
        <w:t>elle représente un risque de faible intensité pour la plupart des espèces, les épisodes de fortes précipitations risquent d</w:t>
      </w:r>
      <w:r w:rsidR="00576D67" w:rsidRPr="00312C8A">
        <w:rPr>
          <w:rFonts w:cs="Arial"/>
          <w:color w:val="auto"/>
          <w:sz w:val="22"/>
          <w:szCs w:val="22"/>
          <w:lang w:val="fr-FR"/>
        </w:rPr>
        <w:t>’</w:t>
      </w:r>
      <w:r w:rsidRPr="00312C8A">
        <w:rPr>
          <w:rFonts w:cs="Arial"/>
          <w:color w:val="auto"/>
          <w:sz w:val="22"/>
          <w:szCs w:val="22"/>
          <w:lang w:val="fr-FR"/>
        </w:rPr>
        <w:t>augmenter dans certaines régions en raison du réchauffement continu des océans, conformément aux prévisions actuelles sur le changement climatique.</w:t>
      </w:r>
    </w:p>
    <w:p w14:paraId="20B5CC3F" w14:textId="77777777" w:rsidR="00F152D8" w:rsidRPr="00312C8A" w:rsidRDefault="00F152D8">
      <w:pPr>
        <w:pStyle w:val="Default"/>
        <w:jc w:val="both"/>
        <w:rPr>
          <w:rFonts w:cs="Arial"/>
          <w:color w:val="auto"/>
          <w:sz w:val="22"/>
          <w:szCs w:val="22"/>
          <w:lang w:val="fr-FR"/>
        </w:rPr>
      </w:pPr>
    </w:p>
    <w:p w14:paraId="796958B6"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5.3.8 Tempêtes extrêmes et glissements de terrain</w:t>
      </w:r>
    </w:p>
    <w:p w14:paraId="597D376D" w14:textId="77777777" w:rsidR="00F152D8" w:rsidRPr="00312C8A" w:rsidRDefault="00F152D8">
      <w:pPr>
        <w:pStyle w:val="Default"/>
        <w:jc w:val="both"/>
        <w:rPr>
          <w:rFonts w:cs="Arial"/>
          <w:color w:val="auto"/>
          <w:sz w:val="22"/>
          <w:szCs w:val="22"/>
          <w:lang w:val="fr-FR"/>
        </w:rPr>
      </w:pPr>
    </w:p>
    <w:p w14:paraId="33C42D6F" w14:textId="77777777" w:rsidR="004E7A24" w:rsidRDefault="00CC0F72" w:rsidP="004E7A24">
      <w:pPr>
        <w:pStyle w:val="Default"/>
        <w:jc w:val="both"/>
        <w:rPr>
          <w:rFonts w:cs="Arial"/>
          <w:color w:val="auto"/>
          <w:sz w:val="22"/>
          <w:szCs w:val="22"/>
          <w:lang w:val="fr-FR"/>
        </w:rPr>
      </w:pPr>
      <w:r w:rsidRPr="00312C8A">
        <w:rPr>
          <w:rFonts w:cs="Arial"/>
          <w:color w:val="auto"/>
          <w:sz w:val="22"/>
          <w:szCs w:val="22"/>
          <w:lang w:val="fr-FR"/>
        </w:rPr>
        <w:t>Les glissements de terrain et l</w:t>
      </w:r>
      <w:r w:rsidR="00576D67" w:rsidRPr="00312C8A">
        <w:rPr>
          <w:rFonts w:cs="Arial"/>
          <w:color w:val="auto"/>
          <w:sz w:val="22"/>
          <w:szCs w:val="22"/>
          <w:lang w:val="fr-FR"/>
        </w:rPr>
        <w:t>’</w:t>
      </w:r>
      <w:r w:rsidRPr="00312C8A">
        <w:rPr>
          <w:rFonts w:cs="Arial"/>
          <w:color w:val="auto"/>
          <w:sz w:val="22"/>
          <w:szCs w:val="22"/>
          <w:lang w:val="fr-FR"/>
        </w:rPr>
        <w:t>érosion des zones de colonie surviennent souvent lors d</w:t>
      </w:r>
      <w:r w:rsidR="00576D67" w:rsidRPr="00312C8A">
        <w:rPr>
          <w:rFonts w:cs="Arial"/>
          <w:color w:val="auto"/>
          <w:sz w:val="22"/>
          <w:szCs w:val="22"/>
          <w:lang w:val="fr-FR"/>
        </w:rPr>
        <w:t>’</w:t>
      </w:r>
      <w:r w:rsidRPr="00312C8A">
        <w:rPr>
          <w:rFonts w:cs="Arial"/>
          <w:color w:val="auto"/>
          <w:sz w:val="22"/>
          <w:szCs w:val="22"/>
          <w:lang w:val="fr-FR"/>
        </w:rPr>
        <w:t>événements de tempête. Le sol devient saturé et, sur les terrains escarpés, il peut glisser, détruisant l</w:t>
      </w:r>
      <w:r w:rsidR="00576D67" w:rsidRPr="00312C8A">
        <w:rPr>
          <w:rFonts w:cs="Arial"/>
          <w:color w:val="auto"/>
          <w:sz w:val="22"/>
          <w:szCs w:val="22"/>
          <w:lang w:val="fr-FR"/>
        </w:rPr>
        <w:t>’</w:t>
      </w:r>
      <w:r w:rsidRPr="00312C8A">
        <w:rPr>
          <w:rFonts w:cs="Arial"/>
          <w:color w:val="auto"/>
          <w:sz w:val="22"/>
          <w:szCs w:val="22"/>
          <w:lang w:val="fr-FR"/>
        </w:rPr>
        <w:t xml:space="preserve">habitat de nidification et laissant derrière lui un substrat rocheux exposé ou des sols peu </w:t>
      </w:r>
      <w:r w:rsidRPr="00312C8A">
        <w:rPr>
          <w:rFonts w:cs="Arial"/>
          <w:color w:val="auto"/>
          <w:sz w:val="22"/>
          <w:szCs w:val="22"/>
          <w:lang w:val="fr-FR"/>
        </w:rPr>
        <w:lastRenderedPageBreak/>
        <w:t>profonds. Pendant la saison de reproduction, les oiseaux reproducteurs peuvent être emportés par ce type de glissements de terrain et périr. Un événement majeur rapporté sur l</w:t>
      </w:r>
      <w:r w:rsidR="00576D67" w:rsidRPr="00312C8A">
        <w:rPr>
          <w:rFonts w:cs="Arial"/>
          <w:color w:val="auto"/>
          <w:sz w:val="22"/>
          <w:szCs w:val="22"/>
          <w:lang w:val="fr-FR"/>
        </w:rPr>
        <w:t>’</w:t>
      </w:r>
      <w:r w:rsidRPr="00312C8A">
        <w:rPr>
          <w:rFonts w:cs="Arial"/>
          <w:color w:val="auto"/>
          <w:sz w:val="22"/>
          <w:szCs w:val="22"/>
          <w:lang w:val="fr-FR"/>
        </w:rPr>
        <w:t>île Antipodes (Nouvelle-Zélande) en 2014 a entraîné la mort de milliers de pétrels de Lesson et de pétrels soyeux (</w:t>
      </w:r>
      <w:proofErr w:type="spellStart"/>
      <w:r w:rsidRPr="00312C8A">
        <w:rPr>
          <w:rFonts w:cs="Arial"/>
          <w:i/>
          <w:iCs/>
          <w:color w:val="auto"/>
          <w:sz w:val="22"/>
          <w:szCs w:val="22"/>
          <w:lang w:val="fr-FR"/>
        </w:rPr>
        <w:t>Pterodroma</w:t>
      </w:r>
      <w:proofErr w:type="spellEnd"/>
      <w:r w:rsidRPr="00312C8A">
        <w:rPr>
          <w:rFonts w:cs="Arial"/>
          <w:i/>
          <w:iCs/>
          <w:color w:val="auto"/>
          <w:sz w:val="22"/>
          <w:szCs w:val="22"/>
          <w:lang w:val="fr-FR"/>
        </w:rPr>
        <w:t xml:space="preserve"> mollis</w:t>
      </w:r>
      <w:r w:rsidRPr="00312C8A">
        <w:rPr>
          <w:rFonts w:cs="Arial"/>
          <w:color w:val="auto"/>
          <w:sz w:val="22"/>
          <w:szCs w:val="22"/>
          <w:lang w:val="fr-FR"/>
        </w:rPr>
        <w:t>) en période d</w:t>
      </w:r>
      <w:r w:rsidR="00576D67" w:rsidRPr="00312C8A">
        <w:rPr>
          <w:rFonts w:cs="Arial"/>
          <w:color w:val="auto"/>
          <w:sz w:val="22"/>
          <w:szCs w:val="22"/>
          <w:lang w:val="fr-FR"/>
        </w:rPr>
        <w:t>’</w:t>
      </w:r>
      <w:r w:rsidRPr="00312C8A">
        <w:rPr>
          <w:rFonts w:cs="Arial"/>
          <w:color w:val="auto"/>
          <w:sz w:val="22"/>
          <w:szCs w:val="22"/>
          <w:lang w:val="fr-FR"/>
        </w:rPr>
        <w:t>incubation. De tels événements, bien que relativement rares aujourd</w:t>
      </w:r>
      <w:r w:rsidR="00576D67" w:rsidRPr="00312C8A">
        <w:rPr>
          <w:rFonts w:cs="Arial"/>
          <w:color w:val="auto"/>
          <w:sz w:val="22"/>
          <w:szCs w:val="22"/>
          <w:lang w:val="fr-FR"/>
        </w:rPr>
        <w:t>’</w:t>
      </w:r>
      <w:r w:rsidRPr="00312C8A">
        <w:rPr>
          <w:rFonts w:cs="Arial"/>
          <w:color w:val="auto"/>
          <w:sz w:val="22"/>
          <w:szCs w:val="22"/>
          <w:lang w:val="fr-FR"/>
        </w:rPr>
        <w:t>hui, sont susceptibles d</w:t>
      </w:r>
      <w:r w:rsidR="00576D67" w:rsidRPr="00312C8A">
        <w:rPr>
          <w:rFonts w:cs="Arial"/>
          <w:color w:val="auto"/>
          <w:sz w:val="22"/>
          <w:szCs w:val="22"/>
          <w:lang w:val="fr-FR"/>
        </w:rPr>
        <w:t>’</w:t>
      </w:r>
      <w:r w:rsidRPr="00312C8A">
        <w:rPr>
          <w:rFonts w:cs="Arial"/>
          <w:color w:val="auto"/>
          <w:sz w:val="22"/>
          <w:szCs w:val="22"/>
          <w:lang w:val="fr-FR"/>
        </w:rPr>
        <w:t>augmenter en fréquence avec le réchauffement continu des océans selon les prévisions actuelles du changement climatique.</w:t>
      </w:r>
    </w:p>
    <w:p w14:paraId="74692223" w14:textId="77777777" w:rsidR="00C374EA" w:rsidRPr="00312C8A" w:rsidRDefault="00C374EA" w:rsidP="004E7A24">
      <w:pPr>
        <w:pStyle w:val="Default"/>
        <w:jc w:val="both"/>
        <w:rPr>
          <w:rFonts w:cs="Arial"/>
          <w:color w:val="auto"/>
          <w:sz w:val="22"/>
          <w:szCs w:val="22"/>
          <w:lang w:val="fr-FR"/>
        </w:rPr>
      </w:pPr>
    </w:p>
    <w:p w14:paraId="62BF1A70" w14:textId="77777777" w:rsidR="00F152D8" w:rsidRPr="00312C8A" w:rsidRDefault="00CC0F72" w:rsidP="004E7A24">
      <w:pPr>
        <w:pStyle w:val="Default"/>
        <w:ind w:left="567"/>
        <w:jc w:val="both"/>
        <w:rPr>
          <w:rFonts w:cs="Arial"/>
          <w:color w:val="auto"/>
          <w:sz w:val="22"/>
          <w:szCs w:val="22"/>
          <w:lang w:val="fr-FR"/>
        </w:rPr>
      </w:pPr>
      <w:r w:rsidRPr="00312C8A">
        <w:rPr>
          <w:rFonts w:cs="Arial"/>
          <w:color w:val="auto"/>
          <w:sz w:val="22"/>
          <w:szCs w:val="22"/>
          <w:lang w:val="fr-FR"/>
        </w:rPr>
        <w:t>5.3.9 Incendies</w:t>
      </w:r>
    </w:p>
    <w:p w14:paraId="586617E6" w14:textId="77777777" w:rsidR="00F152D8" w:rsidRPr="00312C8A" w:rsidRDefault="00F152D8">
      <w:pPr>
        <w:pStyle w:val="Default"/>
        <w:jc w:val="both"/>
        <w:rPr>
          <w:rFonts w:cs="Arial"/>
          <w:color w:val="auto"/>
          <w:sz w:val="22"/>
          <w:szCs w:val="22"/>
          <w:lang w:val="fr-FR"/>
        </w:rPr>
      </w:pPr>
    </w:p>
    <w:p w14:paraId="5FAFAAE5"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 xml:space="preserve">Les incendies constituent un facteur de risque majeur lorsque les oiseaux nichent dans des zones restreintes sur des îles aux conditions arides. Par exemple, un incendie de forêt survenu en août 2010 dans la seule colonie de reproduction connue du pétrel de </w:t>
      </w:r>
      <w:proofErr w:type="spellStart"/>
      <w:r w:rsidRPr="00312C8A">
        <w:rPr>
          <w:rFonts w:cs="Arial"/>
          <w:color w:val="auto"/>
          <w:sz w:val="22"/>
          <w:szCs w:val="22"/>
          <w:lang w:val="fr-FR"/>
        </w:rPr>
        <w:t>Zino</w:t>
      </w:r>
      <w:proofErr w:type="spellEnd"/>
      <w:r w:rsidRPr="00312C8A">
        <w:rPr>
          <w:rFonts w:cs="Arial"/>
          <w:color w:val="auto"/>
          <w:sz w:val="22"/>
          <w:szCs w:val="22"/>
          <w:lang w:val="fr-FR"/>
        </w:rPr>
        <w:t xml:space="preserve"> (</w:t>
      </w:r>
      <w:proofErr w:type="spellStart"/>
      <w:r w:rsidRPr="00312C8A">
        <w:rPr>
          <w:rFonts w:cs="Arial"/>
          <w:i/>
          <w:iCs/>
          <w:color w:val="auto"/>
          <w:sz w:val="22"/>
          <w:szCs w:val="22"/>
          <w:lang w:val="fr-FR"/>
        </w:rPr>
        <w:t>Pterodroma</w:t>
      </w:r>
      <w:proofErr w:type="spellEnd"/>
      <w:r w:rsidRPr="00312C8A">
        <w:rPr>
          <w:rFonts w:cs="Arial"/>
          <w:i/>
          <w:iCs/>
          <w:color w:val="auto"/>
          <w:sz w:val="22"/>
          <w:szCs w:val="22"/>
          <w:lang w:val="fr-FR"/>
        </w:rPr>
        <w:t xml:space="preserve"> </w:t>
      </w:r>
      <w:proofErr w:type="spellStart"/>
      <w:r w:rsidRPr="00312C8A">
        <w:rPr>
          <w:rFonts w:cs="Arial"/>
          <w:i/>
          <w:iCs/>
          <w:color w:val="auto"/>
          <w:sz w:val="22"/>
          <w:szCs w:val="22"/>
          <w:lang w:val="fr-FR"/>
        </w:rPr>
        <w:t>madeira</w:t>
      </w:r>
      <w:proofErr w:type="spellEnd"/>
      <w:r w:rsidRPr="00312C8A">
        <w:rPr>
          <w:rFonts w:cs="Arial"/>
          <w:color w:val="auto"/>
          <w:sz w:val="22"/>
          <w:szCs w:val="22"/>
          <w:lang w:val="fr-FR"/>
        </w:rPr>
        <w:t>), une espèce en danger critique d</w:t>
      </w:r>
      <w:r w:rsidR="00576D67" w:rsidRPr="00312C8A">
        <w:rPr>
          <w:rFonts w:cs="Arial"/>
          <w:color w:val="auto"/>
          <w:sz w:val="22"/>
          <w:szCs w:val="22"/>
          <w:lang w:val="fr-FR"/>
        </w:rPr>
        <w:t>’</w:t>
      </w:r>
      <w:r w:rsidRPr="00312C8A">
        <w:rPr>
          <w:rFonts w:cs="Arial"/>
          <w:color w:val="auto"/>
          <w:sz w:val="22"/>
          <w:szCs w:val="22"/>
          <w:lang w:val="fr-FR"/>
        </w:rPr>
        <w:t>extinction, sur l</w:t>
      </w:r>
      <w:r w:rsidR="00576D67" w:rsidRPr="00312C8A">
        <w:rPr>
          <w:rFonts w:cs="Arial"/>
          <w:color w:val="auto"/>
          <w:sz w:val="22"/>
          <w:szCs w:val="22"/>
          <w:lang w:val="fr-FR"/>
        </w:rPr>
        <w:t>’</w:t>
      </w:r>
      <w:r w:rsidRPr="00312C8A">
        <w:rPr>
          <w:rFonts w:cs="Arial"/>
          <w:color w:val="auto"/>
          <w:sz w:val="22"/>
          <w:szCs w:val="22"/>
          <w:lang w:val="fr-FR"/>
        </w:rPr>
        <w:t xml:space="preserve">île de Madère </w:t>
      </w:r>
      <w:r w:rsidRPr="00312C8A">
        <w:rPr>
          <w:rFonts w:cs="Arial"/>
          <w:color w:val="auto"/>
          <w:sz w:val="22"/>
          <w:szCs w:val="22"/>
          <w:shd w:val="clear" w:color="auto" w:fill="FFFFFF"/>
          <w:lang w:val="fr-FR"/>
        </w:rPr>
        <w:t>a causé la mort de plusieurs adultes reproducteurs ainsi que de 65</w:t>
      </w:r>
      <w:r w:rsidR="00576D67" w:rsidRPr="00312C8A">
        <w:rPr>
          <w:rFonts w:cs="Arial"/>
          <w:color w:val="auto"/>
          <w:sz w:val="22"/>
          <w:szCs w:val="22"/>
          <w:shd w:val="clear" w:color="auto" w:fill="FFFFFF"/>
          <w:lang w:val="fr-FR"/>
        </w:rPr>
        <w:t> </w:t>
      </w:r>
      <w:r w:rsidRPr="00312C8A">
        <w:rPr>
          <w:rFonts w:cs="Arial"/>
          <w:color w:val="auto"/>
          <w:sz w:val="22"/>
          <w:szCs w:val="22"/>
          <w:shd w:val="clear" w:color="auto" w:fill="FFFFFF"/>
          <w:lang w:val="fr-FR"/>
        </w:rPr>
        <w:t>% des poussins nés cette année-là. Seuls 13 jeunes oisillons ont été retrouvés vivants dans leurs chambres souterraines (</w:t>
      </w:r>
      <w:proofErr w:type="spellStart"/>
      <w:r w:rsidRPr="00312C8A">
        <w:rPr>
          <w:rFonts w:cs="Arial"/>
          <w:color w:val="auto"/>
          <w:sz w:val="22"/>
          <w:szCs w:val="22"/>
          <w:shd w:val="clear" w:color="auto" w:fill="FFFFFF"/>
          <w:lang w:val="fr-FR"/>
        </w:rPr>
        <w:t>Birdlife</w:t>
      </w:r>
      <w:proofErr w:type="spellEnd"/>
      <w:r w:rsidRPr="00312C8A">
        <w:rPr>
          <w:rFonts w:cs="Arial"/>
          <w:color w:val="auto"/>
          <w:sz w:val="22"/>
          <w:szCs w:val="22"/>
          <w:shd w:val="clear" w:color="auto" w:fill="FFFFFF"/>
          <w:lang w:val="fr-FR"/>
        </w:rPr>
        <w:t xml:space="preserve"> International, 2025). L</w:t>
      </w:r>
      <w:r w:rsidR="00576D67" w:rsidRPr="00312C8A">
        <w:rPr>
          <w:rFonts w:cs="Arial"/>
          <w:color w:val="auto"/>
          <w:sz w:val="22"/>
          <w:szCs w:val="22"/>
          <w:shd w:val="clear" w:color="auto" w:fill="FFFFFF"/>
          <w:lang w:val="fr-FR"/>
        </w:rPr>
        <w:t>’</w:t>
      </w:r>
      <w:r w:rsidRPr="00312C8A">
        <w:rPr>
          <w:rFonts w:cs="Arial"/>
          <w:color w:val="auto"/>
          <w:sz w:val="22"/>
          <w:szCs w:val="22"/>
          <w:shd w:val="clear" w:color="auto" w:fill="FFFFFF"/>
          <w:lang w:val="fr-FR"/>
        </w:rPr>
        <w:t>incendie a également affecté l</w:t>
      </w:r>
      <w:r w:rsidR="00576D67" w:rsidRPr="00312C8A">
        <w:rPr>
          <w:rFonts w:cs="Arial"/>
          <w:color w:val="auto"/>
          <w:sz w:val="22"/>
          <w:szCs w:val="22"/>
          <w:shd w:val="clear" w:color="auto" w:fill="FFFFFF"/>
          <w:lang w:val="fr-FR"/>
        </w:rPr>
        <w:t>’</w:t>
      </w:r>
      <w:r w:rsidRPr="00312C8A">
        <w:rPr>
          <w:rFonts w:cs="Arial"/>
          <w:color w:val="auto"/>
          <w:sz w:val="22"/>
          <w:szCs w:val="22"/>
          <w:shd w:val="clear" w:color="auto" w:fill="FFFFFF"/>
          <w:lang w:val="fr-FR"/>
        </w:rPr>
        <w:t>habitat de l</w:t>
      </w:r>
      <w:r w:rsidR="00576D67" w:rsidRPr="00312C8A">
        <w:rPr>
          <w:rFonts w:cs="Arial"/>
          <w:color w:val="auto"/>
          <w:sz w:val="22"/>
          <w:szCs w:val="22"/>
          <w:shd w:val="clear" w:color="auto" w:fill="FFFFFF"/>
          <w:lang w:val="fr-FR"/>
        </w:rPr>
        <w:t>’</w:t>
      </w:r>
      <w:r w:rsidRPr="00312C8A">
        <w:rPr>
          <w:rFonts w:cs="Arial"/>
          <w:color w:val="auto"/>
          <w:sz w:val="22"/>
          <w:szCs w:val="22"/>
          <w:shd w:val="clear" w:color="auto" w:fill="FFFFFF"/>
          <w:lang w:val="fr-FR"/>
        </w:rPr>
        <w:t>espèce en aggravant l</w:t>
      </w:r>
      <w:r w:rsidR="00576D67" w:rsidRPr="00312C8A">
        <w:rPr>
          <w:rFonts w:cs="Arial"/>
          <w:color w:val="auto"/>
          <w:sz w:val="22"/>
          <w:szCs w:val="22"/>
          <w:shd w:val="clear" w:color="auto" w:fill="FFFFFF"/>
          <w:lang w:val="fr-FR"/>
        </w:rPr>
        <w:t>’</w:t>
      </w:r>
      <w:r w:rsidRPr="00312C8A">
        <w:rPr>
          <w:rFonts w:cs="Arial"/>
          <w:color w:val="auto"/>
          <w:sz w:val="22"/>
          <w:szCs w:val="22"/>
          <w:shd w:val="clear" w:color="auto" w:fill="FFFFFF"/>
          <w:lang w:val="fr-FR"/>
        </w:rPr>
        <w:t>érosion du sol, entraînant la disparition de plusieurs terriers de nidification.</w:t>
      </w:r>
      <w:r w:rsidRPr="00312C8A">
        <w:rPr>
          <w:rFonts w:cs="Arial"/>
          <w:color w:val="auto"/>
          <w:sz w:val="22"/>
          <w:szCs w:val="22"/>
          <w:lang w:val="fr-FR"/>
        </w:rPr>
        <w:t xml:space="preserve"> Les incendies sur Raivavae en 1992 ont également contribué à la perte d</w:t>
      </w:r>
      <w:r w:rsidR="00576D67" w:rsidRPr="00312C8A">
        <w:rPr>
          <w:rFonts w:cs="Arial"/>
          <w:color w:val="auto"/>
          <w:sz w:val="22"/>
          <w:szCs w:val="22"/>
          <w:lang w:val="fr-FR"/>
        </w:rPr>
        <w:t>’</w:t>
      </w:r>
      <w:r w:rsidRPr="00312C8A">
        <w:rPr>
          <w:rFonts w:cs="Arial"/>
          <w:color w:val="auto"/>
          <w:sz w:val="22"/>
          <w:szCs w:val="22"/>
          <w:lang w:val="fr-FR"/>
        </w:rPr>
        <w:t>oisillons pétrels à collier (</w:t>
      </w:r>
      <w:proofErr w:type="spellStart"/>
      <w:r w:rsidRPr="00312C8A">
        <w:rPr>
          <w:rFonts w:cs="Arial"/>
          <w:i/>
          <w:iCs/>
          <w:color w:val="auto"/>
          <w:sz w:val="22"/>
          <w:szCs w:val="22"/>
          <w:lang w:val="fr-FR"/>
        </w:rPr>
        <w:t>Pterodroma</w:t>
      </w:r>
      <w:proofErr w:type="spellEnd"/>
      <w:r w:rsidRPr="00312C8A">
        <w:rPr>
          <w:rFonts w:cs="Arial"/>
          <w:i/>
          <w:iCs/>
          <w:color w:val="auto"/>
          <w:sz w:val="22"/>
          <w:szCs w:val="22"/>
          <w:lang w:val="fr-FR"/>
        </w:rPr>
        <w:t xml:space="preserve"> </w:t>
      </w:r>
      <w:proofErr w:type="spellStart"/>
      <w:r w:rsidRPr="00312C8A">
        <w:rPr>
          <w:rFonts w:cs="Arial"/>
          <w:i/>
          <w:iCs/>
          <w:color w:val="auto"/>
          <w:sz w:val="22"/>
          <w:szCs w:val="22"/>
          <w:lang w:val="fr-FR"/>
        </w:rPr>
        <w:t>brevipes</w:t>
      </w:r>
      <w:proofErr w:type="spellEnd"/>
      <w:r w:rsidRPr="00312C8A">
        <w:rPr>
          <w:rFonts w:cs="Arial"/>
          <w:color w:val="auto"/>
          <w:sz w:val="22"/>
          <w:szCs w:val="22"/>
          <w:lang w:val="fr-FR"/>
        </w:rPr>
        <w:t>) (</w:t>
      </w:r>
      <w:proofErr w:type="spellStart"/>
      <w:r w:rsidRPr="00312C8A">
        <w:rPr>
          <w:rFonts w:cs="Arial"/>
          <w:color w:val="auto"/>
          <w:sz w:val="22"/>
          <w:szCs w:val="22"/>
          <w:lang w:val="fr-FR"/>
        </w:rPr>
        <w:t>Bretagnolle</w:t>
      </w:r>
      <w:proofErr w:type="spellEnd"/>
      <w:r w:rsidRPr="00312C8A">
        <w:rPr>
          <w:rFonts w:cs="Arial"/>
          <w:color w:val="auto"/>
          <w:sz w:val="22"/>
          <w:szCs w:val="22"/>
          <w:lang w:val="fr-FR"/>
        </w:rPr>
        <w:t xml:space="preserve"> et al. 2025). Bien que les incendies soient des événements rares, ils peuvent avoir un impact significatif sur les oiseaux marins en période de nidification. Avec la fréquence et l</w:t>
      </w:r>
      <w:r w:rsidR="00576D67" w:rsidRPr="00312C8A">
        <w:rPr>
          <w:rFonts w:cs="Arial"/>
          <w:color w:val="auto"/>
          <w:sz w:val="22"/>
          <w:szCs w:val="22"/>
          <w:lang w:val="fr-FR"/>
        </w:rPr>
        <w:t>’</w:t>
      </w:r>
      <w:r w:rsidRPr="00312C8A">
        <w:rPr>
          <w:rFonts w:cs="Arial"/>
          <w:color w:val="auto"/>
          <w:sz w:val="22"/>
          <w:szCs w:val="22"/>
          <w:lang w:val="fr-FR"/>
        </w:rPr>
        <w:t>intensité des sécheresses qui devraient augmenter en raison du changement climatique, le risque d</w:t>
      </w:r>
      <w:r w:rsidR="00576D67" w:rsidRPr="00312C8A">
        <w:rPr>
          <w:rFonts w:cs="Arial"/>
          <w:color w:val="auto"/>
          <w:sz w:val="22"/>
          <w:szCs w:val="22"/>
          <w:lang w:val="fr-FR"/>
        </w:rPr>
        <w:t>’</w:t>
      </w:r>
      <w:r w:rsidRPr="00312C8A">
        <w:rPr>
          <w:rFonts w:cs="Arial"/>
          <w:color w:val="auto"/>
          <w:sz w:val="22"/>
          <w:szCs w:val="22"/>
          <w:lang w:val="fr-FR"/>
        </w:rPr>
        <w:t>incendie est susceptible de s</w:t>
      </w:r>
      <w:r w:rsidR="00576D67" w:rsidRPr="00312C8A">
        <w:rPr>
          <w:rFonts w:cs="Arial"/>
          <w:color w:val="auto"/>
          <w:sz w:val="22"/>
          <w:szCs w:val="22"/>
          <w:lang w:val="fr-FR"/>
        </w:rPr>
        <w:t>’</w:t>
      </w:r>
      <w:r w:rsidRPr="00312C8A">
        <w:rPr>
          <w:rFonts w:cs="Arial"/>
          <w:color w:val="auto"/>
          <w:sz w:val="22"/>
          <w:szCs w:val="22"/>
          <w:lang w:val="fr-FR"/>
        </w:rPr>
        <w:t>accroître à l</w:t>
      </w:r>
      <w:r w:rsidR="00576D67" w:rsidRPr="00312C8A">
        <w:rPr>
          <w:rFonts w:cs="Arial"/>
          <w:color w:val="auto"/>
          <w:sz w:val="22"/>
          <w:szCs w:val="22"/>
          <w:lang w:val="fr-FR"/>
        </w:rPr>
        <w:t>’</w:t>
      </w:r>
      <w:r w:rsidRPr="00312C8A">
        <w:rPr>
          <w:rFonts w:cs="Arial"/>
          <w:color w:val="auto"/>
          <w:sz w:val="22"/>
          <w:szCs w:val="22"/>
          <w:lang w:val="fr-FR"/>
        </w:rPr>
        <w:t>avenir.</w:t>
      </w:r>
    </w:p>
    <w:p w14:paraId="713BF2F2" w14:textId="77777777" w:rsidR="00F152D8" w:rsidRPr="00312C8A" w:rsidRDefault="00F152D8">
      <w:pPr>
        <w:pStyle w:val="Default"/>
        <w:jc w:val="both"/>
        <w:rPr>
          <w:rFonts w:cs="Arial"/>
          <w:color w:val="auto"/>
          <w:sz w:val="22"/>
          <w:szCs w:val="22"/>
          <w:lang w:val="fr-FR"/>
        </w:rPr>
      </w:pPr>
    </w:p>
    <w:p w14:paraId="23E4335D"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5.3.10 Piétinement ou détérioration des nids</w:t>
      </w:r>
    </w:p>
    <w:p w14:paraId="04933D99" w14:textId="77777777" w:rsidR="00F152D8" w:rsidRPr="00312C8A" w:rsidRDefault="00F152D8">
      <w:pPr>
        <w:pStyle w:val="Default"/>
        <w:jc w:val="both"/>
        <w:rPr>
          <w:rFonts w:cs="Arial"/>
          <w:color w:val="auto"/>
          <w:sz w:val="22"/>
          <w:szCs w:val="22"/>
          <w:lang w:val="fr-FR"/>
        </w:rPr>
      </w:pPr>
    </w:p>
    <w:p w14:paraId="1FAEBCA6"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Les terriers peuvent être assez fragiles dans certains types de sols non compactés ou dans des habitats où ils ne bénéficient pas d</w:t>
      </w:r>
      <w:r w:rsidR="00576D67" w:rsidRPr="00312C8A">
        <w:rPr>
          <w:rFonts w:cs="Arial"/>
          <w:color w:val="auto"/>
          <w:sz w:val="22"/>
          <w:szCs w:val="22"/>
          <w:lang w:val="fr-FR"/>
        </w:rPr>
        <w:t>’</w:t>
      </w:r>
      <w:r w:rsidRPr="00312C8A">
        <w:rPr>
          <w:rFonts w:cs="Arial"/>
          <w:color w:val="auto"/>
          <w:sz w:val="22"/>
          <w:szCs w:val="22"/>
          <w:lang w:val="fr-FR"/>
        </w:rPr>
        <w:t>une protection structurelle suffisante contre les racines d</w:t>
      </w:r>
      <w:r w:rsidR="00576D67" w:rsidRPr="00312C8A">
        <w:rPr>
          <w:rFonts w:cs="Arial"/>
          <w:color w:val="auto"/>
          <w:sz w:val="22"/>
          <w:szCs w:val="22"/>
          <w:lang w:val="fr-FR"/>
        </w:rPr>
        <w:t>’</w:t>
      </w:r>
      <w:r w:rsidRPr="00312C8A">
        <w:rPr>
          <w:rFonts w:cs="Arial"/>
          <w:color w:val="auto"/>
          <w:sz w:val="22"/>
          <w:szCs w:val="22"/>
          <w:lang w:val="fr-FR"/>
        </w:rPr>
        <w:t>arbres, les troncs d</w:t>
      </w:r>
      <w:r w:rsidR="00576D67" w:rsidRPr="00312C8A">
        <w:rPr>
          <w:rFonts w:cs="Arial"/>
          <w:color w:val="auto"/>
          <w:sz w:val="22"/>
          <w:szCs w:val="22"/>
          <w:lang w:val="fr-FR"/>
        </w:rPr>
        <w:t>’</w:t>
      </w:r>
      <w:r w:rsidRPr="00312C8A">
        <w:rPr>
          <w:rFonts w:cs="Arial"/>
          <w:color w:val="auto"/>
          <w:sz w:val="22"/>
          <w:szCs w:val="22"/>
          <w:lang w:val="fr-FR"/>
        </w:rPr>
        <w:t>arbres tombés ou les rochers. Lorsque les tunnels et les chambres sont peu profonds, le poids d</w:t>
      </w:r>
      <w:r w:rsidR="00576D67" w:rsidRPr="00312C8A">
        <w:rPr>
          <w:rFonts w:cs="Arial"/>
          <w:color w:val="auto"/>
          <w:sz w:val="22"/>
          <w:szCs w:val="22"/>
          <w:lang w:val="fr-FR"/>
        </w:rPr>
        <w:t>’</w:t>
      </w:r>
      <w:r w:rsidRPr="00312C8A">
        <w:rPr>
          <w:rFonts w:cs="Arial"/>
          <w:color w:val="auto"/>
          <w:sz w:val="22"/>
          <w:szCs w:val="22"/>
          <w:lang w:val="fr-FR"/>
        </w:rPr>
        <w:t>animaux de grande taille ou d</w:t>
      </w:r>
      <w:r w:rsidR="00576D67" w:rsidRPr="00312C8A">
        <w:rPr>
          <w:rFonts w:cs="Arial"/>
          <w:color w:val="auto"/>
          <w:sz w:val="22"/>
          <w:szCs w:val="22"/>
          <w:lang w:val="fr-FR"/>
        </w:rPr>
        <w:t>’</w:t>
      </w:r>
      <w:r w:rsidRPr="00312C8A">
        <w:rPr>
          <w:rFonts w:cs="Arial"/>
          <w:color w:val="auto"/>
          <w:sz w:val="22"/>
          <w:szCs w:val="22"/>
          <w:lang w:val="fr-FR"/>
        </w:rPr>
        <w:t>humains marchant sur le nid peut endommager les tunnels ou les chambres en provoquant leur effondrement, exposant ainsi les adultes ou le contenu du nid aux prédateurs, voire en ensevelissant les oiseaux. Les grands ongulés, tels que les chèvres sauvages, les bovins et les moutons, ont endommagé l</w:t>
      </w:r>
      <w:r w:rsidR="00576D67" w:rsidRPr="00312C8A">
        <w:rPr>
          <w:rFonts w:cs="Arial"/>
          <w:color w:val="auto"/>
          <w:sz w:val="22"/>
          <w:szCs w:val="22"/>
          <w:lang w:val="fr-FR"/>
        </w:rPr>
        <w:t>’</w:t>
      </w:r>
      <w:r w:rsidRPr="00312C8A">
        <w:rPr>
          <w:rFonts w:cs="Arial"/>
          <w:color w:val="auto"/>
          <w:sz w:val="22"/>
          <w:szCs w:val="22"/>
          <w:lang w:val="fr-FR"/>
        </w:rPr>
        <w:t>habitat de reproduction de nombreuses espèces d</w:t>
      </w:r>
      <w:r w:rsidR="00576D67" w:rsidRPr="00312C8A">
        <w:rPr>
          <w:rFonts w:cs="Arial"/>
          <w:color w:val="auto"/>
          <w:sz w:val="22"/>
          <w:szCs w:val="22"/>
          <w:lang w:val="fr-FR"/>
        </w:rPr>
        <w:t>’</w:t>
      </w:r>
      <w:r w:rsidRPr="00312C8A">
        <w:rPr>
          <w:rFonts w:cs="Arial"/>
          <w:color w:val="auto"/>
          <w:sz w:val="22"/>
          <w:szCs w:val="22"/>
          <w:lang w:val="fr-FR"/>
        </w:rPr>
        <w:t>oiseaux marins par le piétinement et le surpâturage, entraînant ainsi une érosion. La gestion non durable de l</w:t>
      </w:r>
      <w:r w:rsidR="00576D67" w:rsidRPr="00312C8A">
        <w:rPr>
          <w:rFonts w:cs="Arial"/>
          <w:color w:val="auto"/>
          <w:sz w:val="22"/>
          <w:szCs w:val="22"/>
          <w:lang w:val="fr-FR"/>
        </w:rPr>
        <w:t>’</w:t>
      </w:r>
      <w:r w:rsidRPr="00312C8A">
        <w:rPr>
          <w:rFonts w:cs="Arial"/>
          <w:color w:val="auto"/>
          <w:sz w:val="22"/>
          <w:szCs w:val="22"/>
          <w:lang w:val="fr-FR"/>
        </w:rPr>
        <w:t>élevage peut également entraîner des dommages aux habitats de reproduction à certains endroits où les pétrels se reproduisent sur des îles habitées.</w:t>
      </w:r>
    </w:p>
    <w:p w14:paraId="0D87EA46" w14:textId="77777777" w:rsidR="00F152D8" w:rsidRPr="00312C8A" w:rsidRDefault="00F152D8">
      <w:pPr>
        <w:pStyle w:val="Default"/>
        <w:jc w:val="both"/>
        <w:rPr>
          <w:rFonts w:cs="Arial"/>
          <w:color w:val="auto"/>
          <w:sz w:val="22"/>
          <w:szCs w:val="22"/>
          <w:lang w:val="fr-FR"/>
        </w:rPr>
      </w:pPr>
    </w:p>
    <w:p w14:paraId="32333B39"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Les véhicules tout-terrain présentent un risque mineur sur certains sites de reproduction. Conduire des véhicules dans les colonies d</w:t>
      </w:r>
      <w:r w:rsidR="00576D67" w:rsidRPr="00312C8A">
        <w:rPr>
          <w:rFonts w:cs="Arial"/>
          <w:color w:val="auto"/>
          <w:sz w:val="22"/>
          <w:szCs w:val="22"/>
          <w:lang w:val="fr-FR"/>
        </w:rPr>
        <w:t>’</w:t>
      </w:r>
      <w:r w:rsidRPr="00312C8A">
        <w:rPr>
          <w:rFonts w:cs="Arial"/>
          <w:color w:val="auto"/>
          <w:sz w:val="22"/>
          <w:szCs w:val="22"/>
          <w:lang w:val="fr-FR"/>
        </w:rPr>
        <w:t>oiseaux marins peut risquer d</w:t>
      </w:r>
      <w:r w:rsidR="00576D67" w:rsidRPr="00312C8A">
        <w:rPr>
          <w:rFonts w:cs="Arial"/>
          <w:color w:val="auto"/>
          <w:sz w:val="22"/>
          <w:szCs w:val="22"/>
          <w:lang w:val="fr-FR"/>
        </w:rPr>
        <w:t>’</w:t>
      </w:r>
      <w:r w:rsidRPr="00312C8A">
        <w:rPr>
          <w:rFonts w:cs="Arial"/>
          <w:color w:val="auto"/>
          <w:sz w:val="22"/>
          <w:szCs w:val="22"/>
          <w:lang w:val="fr-FR"/>
        </w:rPr>
        <w:t>endommager directement les nids. La conduite hors route permet également aux humains et aux chiens de compagnie d</w:t>
      </w:r>
      <w:r w:rsidR="00576D67" w:rsidRPr="00312C8A">
        <w:rPr>
          <w:rFonts w:cs="Arial"/>
          <w:color w:val="auto"/>
          <w:sz w:val="22"/>
          <w:szCs w:val="22"/>
          <w:lang w:val="fr-FR"/>
        </w:rPr>
        <w:t>’</w:t>
      </w:r>
      <w:r w:rsidRPr="00312C8A">
        <w:rPr>
          <w:rFonts w:cs="Arial"/>
          <w:color w:val="auto"/>
          <w:sz w:val="22"/>
          <w:szCs w:val="22"/>
          <w:lang w:val="fr-FR"/>
        </w:rPr>
        <w:t>accéder à des zones plus éloignées, ce qui présente d</w:t>
      </w:r>
      <w:r w:rsidR="00576D67" w:rsidRPr="00312C8A">
        <w:rPr>
          <w:rFonts w:cs="Arial"/>
          <w:color w:val="auto"/>
          <w:sz w:val="22"/>
          <w:szCs w:val="22"/>
          <w:lang w:val="fr-FR"/>
        </w:rPr>
        <w:t>’</w:t>
      </w:r>
      <w:r w:rsidRPr="00312C8A">
        <w:rPr>
          <w:rFonts w:cs="Arial"/>
          <w:color w:val="auto"/>
          <w:sz w:val="22"/>
          <w:szCs w:val="22"/>
          <w:lang w:val="fr-FR"/>
        </w:rPr>
        <w:t>autres risques pour les oiseaux marins coloniaux.</w:t>
      </w:r>
    </w:p>
    <w:p w14:paraId="7273D198" w14:textId="77777777" w:rsidR="00F152D8" w:rsidRPr="00312C8A" w:rsidRDefault="00F152D8">
      <w:pPr>
        <w:pStyle w:val="Default"/>
        <w:jc w:val="both"/>
        <w:rPr>
          <w:rFonts w:cs="Arial"/>
          <w:color w:val="auto"/>
          <w:sz w:val="22"/>
          <w:szCs w:val="22"/>
          <w:lang w:val="fr-FR"/>
        </w:rPr>
      </w:pPr>
    </w:p>
    <w:p w14:paraId="603CB6E4"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5.3.11 Maladies aviaires.</w:t>
      </w:r>
    </w:p>
    <w:p w14:paraId="144140A4" w14:textId="77777777" w:rsidR="00F152D8" w:rsidRPr="00312C8A" w:rsidRDefault="00F152D8">
      <w:pPr>
        <w:pStyle w:val="Default"/>
        <w:jc w:val="both"/>
        <w:rPr>
          <w:rFonts w:cs="Arial"/>
          <w:color w:val="auto"/>
          <w:sz w:val="22"/>
          <w:szCs w:val="22"/>
          <w:lang w:val="fr-FR"/>
        </w:rPr>
      </w:pPr>
    </w:p>
    <w:p w14:paraId="26599811"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La propagation de nouvelles souches d</w:t>
      </w:r>
      <w:r w:rsidR="00576D67" w:rsidRPr="00312C8A">
        <w:rPr>
          <w:rFonts w:cs="Arial"/>
          <w:color w:val="auto"/>
          <w:sz w:val="22"/>
          <w:szCs w:val="22"/>
          <w:lang w:val="fr-FR"/>
        </w:rPr>
        <w:t>’</w:t>
      </w:r>
      <w:r w:rsidRPr="00312C8A">
        <w:rPr>
          <w:rFonts w:cs="Arial"/>
          <w:color w:val="auto"/>
          <w:sz w:val="22"/>
          <w:szCs w:val="22"/>
          <w:lang w:val="fr-FR"/>
        </w:rPr>
        <w:t>Influenza aviaire hautement pathogène (IAHP) à de nombreuses espèces d</w:t>
      </w:r>
      <w:r w:rsidR="00576D67" w:rsidRPr="00312C8A">
        <w:rPr>
          <w:rFonts w:cs="Arial"/>
          <w:color w:val="auto"/>
          <w:sz w:val="22"/>
          <w:szCs w:val="22"/>
          <w:lang w:val="fr-FR"/>
        </w:rPr>
        <w:t>’</w:t>
      </w:r>
      <w:r w:rsidRPr="00312C8A">
        <w:rPr>
          <w:rFonts w:cs="Arial"/>
          <w:color w:val="auto"/>
          <w:sz w:val="22"/>
          <w:szCs w:val="22"/>
          <w:lang w:val="fr-FR"/>
        </w:rPr>
        <w:t>oiseaux de mer et de mammifères marins a montré que l</w:t>
      </w:r>
      <w:r w:rsidR="00576D67" w:rsidRPr="00312C8A">
        <w:rPr>
          <w:rFonts w:cs="Arial"/>
          <w:color w:val="auto"/>
          <w:sz w:val="22"/>
          <w:szCs w:val="22"/>
          <w:lang w:val="fr-FR"/>
        </w:rPr>
        <w:t>’</w:t>
      </w:r>
      <w:r w:rsidRPr="00312C8A">
        <w:rPr>
          <w:rFonts w:cs="Arial"/>
          <w:color w:val="auto"/>
          <w:sz w:val="22"/>
          <w:szCs w:val="22"/>
          <w:lang w:val="fr-FR"/>
        </w:rPr>
        <w:t>élevage dans des zones reculées n</w:t>
      </w:r>
      <w:r w:rsidR="00576D67" w:rsidRPr="00312C8A">
        <w:rPr>
          <w:rFonts w:cs="Arial"/>
          <w:color w:val="auto"/>
          <w:sz w:val="22"/>
          <w:szCs w:val="22"/>
          <w:lang w:val="fr-FR"/>
        </w:rPr>
        <w:t>’</w:t>
      </w:r>
      <w:r w:rsidRPr="00312C8A">
        <w:rPr>
          <w:rFonts w:cs="Arial"/>
          <w:color w:val="auto"/>
          <w:sz w:val="22"/>
          <w:szCs w:val="22"/>
          <w:lang w:val="fr-FR"/>
        </w:rPr>
        <w:t>est pas une protection contre l</w:t>
      </w:r>
      <w:r w:rsidR="00576D67" w:rsidRPr="00312C8A">
        <w:rPr>
          <w:rFonts w:cs="Arial"/>
          <w:color w:val="auto"/>
          <w:sz w:val="22"/>
          <w:szCs w:val="22"/>
          <w:lang w:val="fr-FR"/>
        </w:rPr>
        <w:t>’</w:t>
      </w:r>
      <w:r w:rsidRPr="00312C8A">
        <w:rPr>
          <w:rFonts w:cs="Arial"/>
          <w:color w:val="auto"/>
          <w:sz w:val="22"/>
          <w:szCs w:val="22"/>
          <w:lang w:val="fr-FR"/>
        </w:rPr>
        <w:t>impact de maladies nouvelles et exotiques. Les oiseaux de mer fouisseurs semblent être moins exposés au virus, selon les preuves provenant des colonies d</w:t>
      </w:r>
      <w:r w:rsidR="00576D67" w:rsidRPr="00312C8A">
        <w:rPr>
          <w:rFonts w:cs="Arial"/>
          <w:color w:val="auto"/>
          <w:sz w:val="22"/>
          <w:szCs w:val="22"/>
          <w:lang w:val="fr-FR"/>
        </w:rPr>
        <w:t>’</w:t>
      </w:r>
      <w:r w:rsidRPr="00312C8A">
        <w:rPr>
          <w:rFonts w:cs="Arial"/>
          <w:color w:val="auto"/>
          <w:sz w:val="22"/>
          <w:szCs w:val="22"/>
          <w:lang w:val="fr-FR"/>
        </w:rPr>
        <w:t>oiseaux de mer de l</w:t>
      </w:r>
      <w:r w:rsidR="00576D67" w:rsidRPr="00312C8A">
        <w:rPr>
          <w:rFonts w:cs="Arial"/>
          <w:color w:val="auto"/>
          <w:sz w:val="22"/>
          <w:szCs w:val="22"/>
          <w:lang w:val="fr-FR"/>
        </w:rPr>
        <w:t>’</w:t>
      </w:r>
      <w:r w:rsidRPr="00312C8A">
        <w:rPr>
          <w:rFonts w:cs="Arial"/>
          <w:color w:val="auto"/>
          <w:sz w:val="22"/>
          <w:szCs w:val="22"/>
          <w:lang w:val="fr-FR"/>
        </w:rPr>
        <w:t xml:space="preserve">hémisphère nord.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qui se reproduisent dans des nids isolés pourraient être moins menacés par ce virus.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nichant en surface et se reproduisant dans des colonies mixtes denses ou avec d</w:t>
      </w:r>
      <w:r w:rsidR="00576D67" w:rsidRPr="00312C8A">
        <w:rPr>
          <w:rFonts w:cs="Arial"/>
          <w:color w:val="auto"/>
          <w:sz w:val="22"/>
          <w:szCs w:val="22"/>
          <w:lang w:val="fr-FR"/>
        </w:rPr>
        <w:t>’</w:t>
      </w:r>
      <w:r w:rsidRPr="00312C8A">
        <w:rPr>
          <w:rFonts w:cs="Arial"/>
          <w:color w:val="auto"/>
          <w:sz w:val="22"/>
          <w:szCs w:val="22"/>
          <w:lang w:val="fr-FR"/>
        </w:rPr>
        <w:t xml:space="preserve">autres oiseaux marins nichant en surface, tels que les sternes, sont potentiellement plus à risque. </w:t>
      </w:r>
    </w:p>
    <w:p w14:paraId="562B7866" w14:textId="77777777" w:rsidR="00F152D8" w:rsidRPr="00312C8A" w:rsidRDefault="00F152D8">
      <w:pPr>
        <w:pStyle w:val="Default"/>
        <w:jc w:val="both"/>
        <w:rPr>
          <w:rFonts w:cs="Arial"/>
          <w:color w:val="auto"/>
          <w:sz w:val="22"/>
          <w:szCs w:val="22"/>
          <w:lang w:val="fr-FR"/>
        </w:rPr>
      </w:pPr>
    </w:p>
    <w:p w14:paraId="5CB6D20C"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lastRenderedPageBreak/>
        <w:t>5.3.12 Éruptions volcaniques</w:t>
      </w:r>
    </w:p>
    <w:p w14:paraId="6CA4ECE6" w14:textId="77777777" w:rsidR="00F152D8" w:rsidRPr="00312C8A" w:rsidRDefault="00F152D8">
      <w:pPr>
        <w:pStyle w:val="Default"/>
        <w:jc w:val="both"/>
        <w:rPr>
          <w:rFonts w:cs="Arial"/>
          <w:color w:val="auto"/>
          <w:sz w:val="22"/>
          <w:szCs w:val="22"/>
          <w:lang w:val="fr-FR"/>
        </w:rPr>
      </w:pPr>
    </w:p>
    <w:p w14:paraId="0E212BE5" w14:textId="77777777" w:rsidR="00F152D8" w:rsidRPr="00312C8A" w:rsidRDefault="00CC0F72">
      <w:pPr>
        <w:pStyle w:val="Default"/>
        <w:jc w:val="both"/>
        <w:rPr>
          <w:rFonts w:cs="Arial"/>
          <w:lang w:val="fr-FR"/>
        </w:rPr>
      </w:pPr>
      <w:r w:rsidRPr="00312C8A">
        <w:rPr>
          <w:rFonts w:cs="Arial"/>
          <w:color w:val="auto"/>
          <w:sz w:val="22"/>
          <w:szCs w:val="22"/>
          <w:lang w:val="fr-FR"/>
        </w:rPr>
        <w:t>Certaines des espèces incluses dans cette proposition se reproduisent sur des volcans actifs ou à proximité immédiate de ceux-ci, et risquent de voir leurs aires de reproduction détruites par de futures éruptions. Le pétrel de Vanuatu, en particulier, est vulnérable à toute augmentation de l</w:t>
      </w:r>
      <w:r w:rsidR="00576D67" w:rsidRPr="00312C8A">
        <w:rPr>
          <w:rFonts w:cs="Arial"/>
          <w:color w:val="auto"/>
          <w:sz w:val="22"/>
          <w:szCs w:val="22"/>
          <w:lang w:val="fr-FR"/>
        </w:rPr>
        <w:t>’</w:t>
      </w:r>
      <w:r w:rsidRPr="00312C8A">
        <w:rPr>
          <w:rFonts w:cs="Arial"/>
          <w:color w:val="auto"/>
          <w:sz w:val="22"/>
          <w:szCs w:val="22"/>
          <w:lang w:val="fr-FR"/>
        </w:rPr>
        <w:t>activité volcanique, notamment à la formation de nouvelles fissures de vapeur et d</w:t>
      </w:r>
      <w:r w:rsidR="00576D67" w:rsidRPr="00312C8A">
        <w:rPr>
          <w:rFonts w:cs="Arial"/>
          <w:color w:val="auto"/>
          <w:sz w:val="22"/>
          <w:szCs w:val="22"/>
          <w:lang w:val="fr-FR"/>
        </w:rPr>
        <w:t>’</w:t>
      </w:r>
      <w:r w:rsidRPr="00312C8A">
        <w:rPr>
          <w:rFonts w:cs="Arial"/>
          <w:color w:val="auto"/>
          <w:sz w:val="22"/>
          <w:szCs w:val="22"/>
          <w:lang w:val="fr-FR"/>
        </w:rPr>
        <w:t>évents, au réchauffement rapide du substrat, aux tremblements de terre, aux gaz volcaniques toxiques (par exemple, le sulfure d</w:t>
      </w:r>
      <w:r w:rsidR="00576D67" w:rsidRPr="00312C8A">
        <w:rPr>
          <w:rFonts w:cs="Arial"/>
          <w:color w:val="auto"/>
          <w:sz w:val="22"/>
          <w:szCs w:val="22"/>
          <w:lang w:val="fr-FR"/>
        </w:rPr>
        <w:t>’</w:t>
      </w:r>
      <w:r w:rsidRPr="00312C8A">
        <w:rPr>
          <w:rFonts w:cs="Arial"/>
          <w:color w:val="auto"/>
          <w:sz w:val="22"/>
          <w:szCs w:val="22"/>
          <w:lang w:val="fr-FR"/>
        </w:rPr>
        <w:t xml:space="preserve">hydrogène) et potentiellement à une éruption de lave ou de cendres. </w:t>
      </w:r>
      <w:r w:rsidRPr="00312C8A">
        <w:rPr>
          <w:rFonts w:cs="Arial"/>
          <w:sz w:val="22"/>
          <w:szCs w:val="22"/>
          <w:lang w:val="fr-FR"/>
        </w:rPr>
        <w:t>L</w:t>
      </w:r>
      <w:r w:rsidR="00576D67" w:rsidRPr="00312C8A">
        <w:rPr>
          <w:rFonts w:cs="Arial"/>
          <w:sz w:val="22"/>
          <w:szCs w:val="22"/>
          <w:lang w:val="fr-FR"/>
        </w:rPr>
        <w:t>’</w:t>
      </w:r>
      <w:r w:rsidRPr="00312C8A">
        <w:rPr>
          <w:rFonts w:cs="Arial"/>
          <w:sz w:val="22"/>
          <w:szCs w:val="22"/>
          <w:lang w:val="fr-FR"/>
        </w:rPr>
        <w:t>île Raoul, située dans le groupe d</w:t>
      </w:r>
      <w:r w:rsidR="00576D67" w:rsidRPr="00312C8A">
        <w:rPr>
          <w:rFonts w:cs="Arial"/>
          <w:sz w:val="22"/>
          <w:szCs w:val="22"/>
          <w:lang w:val="fr-FR"/>
        </w:rPr>
        <w:t>’</w:t>
      </w:r>
      <w:r w:rsidRPr="00312C8A">
        <w:rPr>
          <w:rFonts w:cs="Arial"/>
          <w:sz w:val="22"/>
          <w:szCs w:val="22"/>
          <w:lang w:val="fr-FR"/>
        </w:rPr>
        <w:t xml:space="preserve">îles </w:t>
      </w:r>
      <w:proofErr w:type="spellStart"/>
      <w:r w:rsidRPr="00312C8A">
        <w:rPr>
          <w:rFonts w:cs="Arial"/>
          <w:sz w:val="22"/>
          <w:szCs w:val="22"/>
          <w:lang w:val="fr-FR"/>
        </w:rPr>
        <w:t>Kermadec</w:t>
      </w:r>
      <w:proofErr w:type="spellEnd"/>
      <w:r w:rsidRPr="00312C8A">
        <w:rPr>
          <w:rFonts w:cs="Arial"/>
          <w:sz w:val="22"/>
          <w:szCs w:val="22"/>
          <w:lang w:val="fr-FR"/>
        </w:rPr>
        <w:t xml:space="preserve"> en Nouvelle-Zélande, est également un volcan actif. Une éruption majeure pourrait, à l</w:t>
      </w:r>
      <w:r w:rsidR="00576D67" w:rsidRPr="00312C8A">
        <w:rPr>
          <w:rFonts w:cs="Arial"/>
          <w:sz w:val="22"/>
          <w:szCs w:val="22"/>
          <w:lang w:val="fr-FR"/>
        </w:rPr>
        <w:t>’</w:t>
      </w:r>
      <w:r w:rsidRPr="00312C8A">
        <w:rPr>
          <w:rFonts w:cs="Arial"/>
          <w:sz w:val="22"/>
          <w:szCs w:val="22"/>
          <w:lang w:val="fr-FR"/>
        </w:rPr>
        <w:t>avenir, menacer les colonies d</w:t>
      </w:r>
      <w:r w:rsidR="00576D67" w:rsidRPr="00312C8A">
        <w:rPr>
          <w:rFonts w:cs="Arial"/>
          <w:sz w:val="22"/>
          <w:szCs w:val="22"/>
          <w:lang w:val="fr-FR"/>
        </w:rPr>
        <w:t>’</w:t>
      </w:r>
      <w:r w:rsidRPr="00312C8A">
        <w:rPr>
          <w:rFonts w:cs="Arial"/>
          <w:sz w:val="22"/>
          <w:szCs w:val="22"/>
          <w:lang w:val="fr-FR"/>
        </w:rPr>
        <w:t>oiseaux marins récemment établies, notamment le pétrel à col blanc.</w:t>
      </w:r>
      <w:r w:rsidRPr="00312C8A">
        <w:rPr>
          <w:rFonts w:cs="Arial"/>
          <w:lang w:val="fr-FR"/>
        </w:rPr>
        <w:t xml:space="preserve"> </w:t>
      </w:r>
    </w:p>
    <w:p w14:paraId="299D98E1" w14:textId="77777777" w:rsidR="00F152D8" w:rsidRPr="00312C8A" w:rsidRDefault="00F152D8">
      <w:pPr>
        <w:pStyle w:val="Default"/>
        <w:jc w:val="both"/>
        <w:rPr>
          <w:rFonts w:cs="Arial"/>
          <w:lang w:val="fr-FR"/>
        </w:rPr>
      </w:pPr>
    </w:p>
    <w:p w14:paraId="1DFEBB6B"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Dans la région du Pacifique, des volcans sous-marins sont entrés en éruption, libérant de grandes quantités de pierre ponce à la surface de l</w:t>
      </w:r>
      <w:r w:rsidR="00576D67" w:rsidRPr="00312C8A">
        <w:rPr>
          <w:rFonts w:cs="Arial"/>
          <w:color w:val="auto"/>
          <w:sz w:val="22"/>
          <w:szCs w:val="22"/>
          <w:lang w:val="fr-FR"/>
        </w:rPr>
        <w:t>’</w:t>
      </w:r>
      <w:r w:rsidRPr="00312C8A">
        <w:rPr>
          <w:rFonts w:cs="Arial"/>
          <w:color w:val="auto"/>
          <w:sz w:val="22"/>
          <w:szCs w:val="22"/>
          <w:lang w:val="fr-FR"/>
        </w:rPr>
        <w:t xml:space="preserve">océan. De petits fragments de pierre ponce peuvent être pris pour des sources de nourriture (comme le krill ou les salpes) par les oiseaux marins, ce qui peut entraîner des blocages dans leur système digestif. La consommation de ces produits non alimentaires peut être une conséquence de la mauvaise condition physique des oiseaux et du manque de proies naturelles (Roman et al., 2021). Bien que les éruptions volcaniques soient peu fréquentes, elles pourraient </w:t>
      </w:r>
      <w:proofErr w:type="gramStart"/>
      <w:r w:rsidRPr="00312C8A">
        <w:rPr>
          <w:rFonts w:cs="Arial"/>
          <w:color w:val="auto"/>
          <w:sz w:val="22"/>
          <w:szCs w:val="22"/>
          <w:lang w:val="fr-FR"/>
        </w:rPr>
        <w:t>avoir</w:t>
      </w:r>
      <w:proofErr w:type="gramEnd"/>
      <w:r w:rsidRPr="00312C8A">
        <w:rPr>
          <w:rFonts w:cs="Arial"/>
          <w:color w:val="auto"/>
          <w:sz w:val="22"/>
          <w:szCs w:val="22"/>
          <w:lang w:val="fr-FR"/>
        </w:rPr>
        <w:t xml:space="preserve"> des conséquences importantes pour certaines des espèces proposées à l</w:t>
      </w:r>
      <w:r w:rsidR="00576D67" w:rsidRPr="00312C8A">
        <w:rPr>
          <w:rFonts w:cs="Arial"/>
          <w:color w:val="auto"/>
          <w:sz w:val="22"/>
          <w:szCs w:val="22"/>
          <w:lang w:val="fr-FR"/>
        </w:rPr>
        <w:t>’</w:t>
      </w:r>
      <w:r w:rsidRPr="00312C8A">
        <w:rPr>
          <w:rFonts w:cs="Arial"/>
          <w:color w:val="auto"/>
          <w:sz w:val="22"/>
          <w:szCs w:val="22"/>
          <w:lang w:val="fr-FR"/>
        </w:rPr>
        <w:t>inscription qui se reproduisent dans des zones d</w:t>
      </w:r>
      <w:r w:rsidR="00576D67" w:rsidRPr="00312C8A">
        <w:rPr>
          <w:rFonts w:cs="Arial"/>
          <w:color w:val="auto"/>
          <w:sz w:val="22"/>
          <w:szCs w:val="22"/>
          <w:lang w:val="fr-FR"/>
        </w:rPr>
        <w:t>’</w:t>
      </w:r>
      <w:r w:rsidRPr="00312C8A">
        <w:rPr>
          <w:rFonts w:cs="Arial"/>
          <w:color w:val="auto"/>
          <w:sz w:val="22"/>
          <w:szCs w:val="22"/>
          <w:lang w:val="fr-FR"/>
        </w:rPr>
        <w:t>activité volcanique permanente.</w:t>
      </w:r>
    </w:p>
    <w:p w14:paraId="5068BCE1" w14:textId="77777777" w:rsidR="00F152D8" w:rsidRPr="00312C8A" w:rsidRDefault="00CC0F72">
      <w:pPr>
        <w:pStyle w:val="Default"/>
        <w:ind w:left="567"/>
        <w:jc w:val="both"/>
        <w:rPr>
          <w:rStyle w:val="normaltextrun"/>
          <w:rFonts w:eastAsiaTheme="majorEastAsia" w:cs="Arial"/>
          <w:color w:val="auto"/>
          <w:sz w:val="22"/>
          <w:szCs w:val="22"/>
          <w:lang w:val="fr-FR"/>
        </w:rPr>
      </w:pPr>
      <w:r w:rsidRPr="00312C8A">
        <w:rPr>
          <w:rStyle w:val="normaltextrun"/>
          <w:rFonts w:eastAsiaTheme="majorEastAsia" w:cs="Arial"/>
          <w:color w:val="auto"/>
          <w:sz w:val="22"/>
          <w:szCs w:val="22"/>
          <w:lang w:val="fr-FR"/>
        </w:rPr>
        <w:t>5.3.13 Production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 xml:space="preserve">énergie et extraction de minéraux </w:t>
      </w:r>
    </w:p>
    <w:p w14:paraId="5D22E8BD" w14:textId="77777777" w:rsidR="00F152D8" w:rsidRPr="00312C8A" w:rsidRDefault="00F152D8">
      <w:pPr>
        <w:pStyle w:val="Default"/>
        <w:jc w:val="both"/>
        <w:rPr>
          <w:rStyle w:val="normaltextrun"/>
          <w:rFonts w:eastAsiaTheme="majorEastAsia" w:cs="Arial"/>
          <w:color w:val="auto"/>
          <w:sz w:val="22"/>
          <w:szCs w:val="22"/>
          <w:lang w:val="fr-FR"/>
        </w:rPr>
      </w:pPr>
    </w:p>
    <w:p w14:paraId="1F47952C" w14:textId="77777777" w:rsidR="00F152D8" w:rsidRPr="00312C8A" w:rsidRDefault="00CC0F72">
      <w:pPr>
        <w:pStyle w:val="Default"/>
        <w:jc w:val="both"/>
        <w:rPr>
          <w:rStyle w:val="eop"/>
          <w:rFonts w:eastAsiaTheme="majorEastAsia" w:cs="Arial"/>
          <w:color w:val="auto"/>
          <w:sz w:val="22"/>
          <w:szCs w:val="22"/>
          <w:lang w:val="fr-FR"/>
        </w:rPr>
      </w:pPr>
      <w:r w:rsidRPr="00312C8A">
        <w:rPr>
          <w:rStyle w:val="normaltextrun"/>
          <w:rFonts w:eastAsiaTheme="majorEastAsia" w:cs="Arial"/>
          <w:color w:val="auto"/>
          <w:sz w:val="22"/>
          <w:szCs w:val="22"/>
          <w:lang w:val="fr-FR"/>
        </w:rPr>
        <w:t>Les menaces sont associées à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exploration, au développement et à la production de ressources, y compris le forage pétrolier et gazier,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exploitation minière et les carrières, ainsi que les énergies renouvelables (géothermie, solaire, éolienne, marémotrice). On prévoit que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exploitation minière représentera une préoccupation majeure pour le pétrel de Beck et le pétrel de Tahiti (Le Breton, 2008</w:t>
      </w:r>
      <w:r w:rsidR="00576D67" w:rsidRPr="00312C8A">
        <w:rPr>
          <w:rStyle w:val="normaltextrun"/>
          <w:rFonts w:eastAsiaTheme="majorEastAsia" w:cs="Arial"/>
          <w:color w:val="auto"/>
          <w:sz w:val="22"/>
          <w:szCs w:val="22"/>
          <w:lang w:val="fr-FR"/>
        </w:rPr>
        <w:t> </w:t>
      </w:r>
      <w:r w:rsidRPr="00312C8A">
        <w:rPr>
          <w:rStyle w:val="normaltextrun"/>
          <w:rFonts w:eastAsiaTheme="majorEastAsia" w:cs="Arial"/>
          <w:color w:val="auto"/>
          <w:sz w:val="22"/>
          <w:szCs w:val="22"/>
          <w:lang w:val="fr-FR"/>
        </w:rPr>
        <w:t xml:space="preserve">; Bird et al. 2014 ; </w:t>
      </w:r>
      <w:proofErr w:type="spellStart"/>
      <w:r w:rsidRPr="00312C8A">
        <w:rPr>
          <w:rStyle w:val="normaltextrun"/>
          <w:rFonts w:eastAsiaTheme="majorEastAsia" w:cs="Arial"/>
          <w:color w:val="auto"/>
          <w:sz w:val="22"/>
          <w:szCs w:val="22"/>
          <w:lang w:val="fr-FR"/>
        </w:rPr>
        <w:t>Pagenaud</w:t>
      </w:r>
      <w:proofErr w:type="spellEnd"/>
      <w:r w:rsidRPr="00312C8A">
        <w:rPr>
          <w:rStyle w:val="normaltextrun"/>
          <w:rFonts w:eastAsiaTheme="majorEastAsia" w:cs="Arial"/>
          <w:color w:val="auto"/>
          <w:sz w:val="22"/>
          <w:szCs w:val="22"/>
          <w:lang w:val="fr-FR"/>
        </w:rPr>
        <w:t xml:space="preserve"> et al. 2022). Cependant, la compréhension des impacts sur les espèces est limitée par le manque de données sur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emplacement des colonies de reproduction. Par exemple, certaines translocations de jeunes pétrels de Tahiti sont prévues dans le cadre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une stratégie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atténuation de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exploitation minière en Nouvelle-Calédonie, bien que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efficacité de cette mesure soit probablement faible (</w:t>
      </w:r>
      <w:proofErr w:type="spellStart"/>
      <w:r w:rsidRPr="00312C8A">
        <w:rPr>
          <w:rStyle w:val="normaltextrun"/>
          <w:rFonts w:eastAsiaTheme="majorEastAsia" w:cs="Arial"/>
          <w:color w:val="auto"/>
          <w:sz w:val="22"/>
          <w:szCs w:val="22"/>
          <w:lang w:val="fr-FR"/>
        </w:rPr>
        <w:t>Pagenaud</w:t>
      </w:r>
      <w:proofErr w:type="spellEnd"/>
      <w:r w:rsidRPr="00312C8A">
        <w:rPr>
          <w:rStyle w:val="normaltextrun"/>
          <w:rFonts w:eastAsiaTheme="majorEastAsia" w:cs="Arial"/>
          <w:color w:val="auto"/>
          <w:sz w:val="22"/>
          <w:szCs w:val="22"/>
          <w:lang w:val="fr-FR"/>
        </w:rPr>
        <w:t xml:space="preserve"> et al. 2022).</w:t>
      </w:r>
      <w:r w:rsidRPr="00312C8A">
        <w:rPr>
          <w:rStyle w:val="normaltextrun"/>
          <w:rFonts w:eastAsiaTheme="majorEastAsia" w:cs="Arial"/>
          <w:b/>
          <w:bCs/>
          <w:color w:val="auto"/>
          <w:sz w:val="22"/>
          <w:szCs w:val="22"/>
          <w:lang w:val="fr-FR"/>
        </w:rPr>
        <w:t xml:space="preserve"> </w:t>
      </w:r>
      <w:r w:rsidRPr="00312C8A">
        <w:rPr>
          <w:rStyle w:val="normaltextrun"/>
          <w:rFonts w:eastAsiaTheme="majorEastAsia" w:cs="Arial"/>
          <w:color w:val="auto"/>
          <w:sz w:val="22"/>
          <w:szCs w:val="22"/>
          <w:lang w:val="fr-FR"/>
        </w:rPr>
        <w:t xml:space="preserve">Des parcs éoliens terrestres sont envisagés sur les hautes crêtes surplombant </w:t>
      </w:r>
      <w:proofErr w:type="spellStart"/>
      <w:r w:rsidRPr="00312C8A">
        <w:rPr>
          <w:rStyle w:val="normaltextrun"/>
          <w:rFonts w:eastAsiaTheme="majorEastAsia" w:cs="Arial"/>
          <w:color w:val="auto"/>
          <w:sz w:val="22"/>
          <w:szCs w:val="22"/>
          <w:lang w:val="fr-FR"/>
        </w:rPr>
        <w:t>Pagopago</w:t>
      </w:r>
      <w:proofErr w:type="spellEnd"/>
      <w:r w:rsidRPr="00312C8A">
        <w:rPr>
          <w:rStyle w:val="normaltextrun"/>
          <w:rFonts w:eastAsiaTheme="majorEastAsia" w:cs="Arial"/>
          <w:color w:val="auto"/>
          <w:sz w:val="22"/>
          <w:szCs w:val="22"/>
          <w:lang w:val="fr-FR"/>
        </w:rPr>
        <w:t xml:space="preserve">, dans les Samoa américaines, où il est connu que les pétrels traversent la zone. </w:t>
      </w:r>
      <w:r w:rsidRPr="00312C8A">
        <w:rPr>
          <w:rStyle w:val="eop"/>
          <w:rFonts w:eastAsiaTheme="majorEastAsia" w:cs="Arial"/>
          <w:color w:val="auto"/>
          <w:sz w:val="22"/>
          <w:szCs w:val="22"/>
          <w:lang w:val="fr-FR"/>
        </w:rPr>
        <w:t> </w:t>
      </w:r>
    </w:p>
    <w:p w14:paraId="18326BCA" w14:textId="77777777" w:rsidR="00F152D8" w:rsidRPr="00312C8A" w:rsidRDefault="00F152D8">
      <w:pPr>
        <w:spacing w:after="0"/>
        <w:jc w:val="both"/>
        <w:rPr>
          <w:rFonts w:ascii="Arial" w:hAnsi="Arial" w:cs="Arial"/>
          <w:lang w:val="fr-FR"/>
        </w:rPr>
      </w:pPr>
    </w:p>
    <w:p w14:paraId="615DDDB4"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5.4</w:t>
      </w:r>
      <w:r w:rsidRPr="00312C8A">
        <w:rPr>
          <w:rFonts w:ascii="Arial" w:hAnsi="Arial" w:cs="Arial"/>
          <w:lang w:val="fr-FR"/>
        </w:rPr>
        <w:tab/>
        <w:t>Menaces liées notamment aux migrations</w:t>
      </w:r>
    </w:p>
    <w:p w14:paraId="690F1A81" w14:textId="77777777" w:rsidR="00F152D8" w:rsidRPr="00312C8A" w:rsidRDefault="00F152D8">
      <w:pPr>
        <w:spacing w:after="0"/>
        <w:jc w:val="both"/>
        <w:rPr>
          <w:rFonts w:ascii="Arial" w:hAnsi="Arial" w:cs="Arial"/>
          <w:lang w:val="fr-FR"/>
        </w:rPr>
      </w:pPr>
    </w:p>
    <w:p w14:paraId="0378B815"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 xml:space="preserve">Lorsque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se nourrissent en mer ou migrent, ils sont exposés à diverses menaces marines. Cependant, les impacts de ces menaces sont généralement mal documentés et représentent un besoin de recherche important pour toutes les espèces de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w:t>
      </w:r>
      <w:r w:rsidRPr="00312C8A">
        <w:rPr>
          <w:rStyle w:val="eop"/>
          <w:rFonts w:ascii="Arial" w:eastAsiaTheme="majorEastAsia" w:hAnsi="Arial" w:cs="Arial"/>
          <w:sz w:val="22"/>
          <w:szCs w:val="22"/>
          <w:lang w:val="fr-FR"/>
        </w:rPr>
        <w:t> </w:t>
      </w:r>
    </w:p>
    <w:p w14:paraId="493AC2B6" w14:textId="77777777" w:rsidR="00F152D8" w:rsidRPr="00312C8A" w:rsidRDefault="00F152D8">
      <w:pPr>
        <w:pStyle w:val="Default"/>
        <w:jc w:val="both"/>
        <w:rPr>
          <w:rStyle w:val="normaltextrun"/>
          <w:rFonts w:eastAsiaTheme="majorEastAsia" w:cs="Arial"/>
          <w:color w:val="auto"/>
          <w:sz w:val="22"/>
          <w:szCs w:val="22"/>
          <w:shd w:val="clear" w:color="auto" w:fill="FFFFFF"/>
          <w:lang w:val="fr-FR"/>
        </w:rPr>
      </w:pPr>
    </w:p>
    <w:p w14:paraId="6E4CAC16" w14:textId="77777777" w:rsidR="00F152D8" w:rsidRPr="00312C8A" w:rsidRDefault="00CC0F72">
      <w:pPr>
        <w:pStyle w:val="Default"/>
        <w:ind w:left="709"/>
        <w:jc w:val="both"/>
        <w:rPr>
          <w:rStyle w:val="normaltextrun"/>
          <w:rFonts w:eastAsiaTheme="majorEastAsia" w:cs="Arial"/>
          <w:color w:val="auto"/>
          <w:sz w:val="22"/>
          <w:szCs w:val="22"/>
          <w:lang w:val="fr-FR"/>
        </w:rPr>
      </w:pPr>
      <w:r w:rsidRPr="00312C8A">
        <w:rPr>
          <w:rStyle w:val="normaltextrun"/>
          <w:rFonts w:eastAsiaTheme="majorEastAsia" w:cs="Arial"/>
          <w:color w:val="auto"/>
          <w:sz w:val="22"/>
          <w:szCs w:val="22"/>
          <w:shd w:val="clear" w:color="auto" w:fill="FFFFFF"/>
          <w:lang w:val="fr-FR"/>
        </w:rPr>
        <w:t>5.4.1 Prises accessoires de la pêcherie (mortalité accidentelle d</w:t>
      </w:r>
      <w:r w:rsidR="00576D67" w:rsidRPr="00312C8A">
        <w:rPr>
          <w:rStyle w:val="normaltextrun"/>
          <w:rFonts w:eastAsiaTheme="majorEastAsia" w:cs="Arial"/>
          <w:color w:val="auto"/>
          <w:sz w:val="22"/>
          <w:szCs w:val="22"/>
          <w:shd w:val="clear" w:color="auto" w:fill="FFFFFF"/>
          <w:lang w:val="fr-FR"/>
        </w:rPr>
        <w:t>’</w:t>
      </w:r>
      <w:r w:rsidRPr="00312C8A">
        <w:rPr>
          <w:rStyle w:val="normaltextrun"/>
          <w:rFonts w:eastAsiaTheme="majorEastAsia" w:cs="Arial"/>
          <w:color w:val="auto"/>
          <w:sz w:val="22"/>
          <w:szCs w:val="22"/>
          <w:shd w:val="clear" w:color="auto" w:fill="FFFFFF"/>
          <w:lang w:val="fr-FR"/>
        </w:rPr>
        <w:t>organismes non ciblés dans les engins de pêche)</w:t>
      </w:r>
      <w:r w:rsidRPr="00312C8A">
        <w:rPr>
          <w:rStyle w:val="normaltextrun"/>
          <w:rFonts w:eastAsiaTheme="majorEastAsia" w:cs="Arial"/>
          <w:color w:val="auto"/>
          <w:sz w:val="22"/>
          <w:szCs w:val="22"/>
          <w:shd w:val="clear" w:color="auto" w:fill="F7F7F7"/>
          <w:lang w:val="fr-FR"/>
        </w:rPr>
        <w:t xml:space="preserve"> </w:t>
      </w:r>
    </w:p>
    <w:p w14:paraId="0E72BE62" w14:textId="77777777" w:rsidR="00F152D8" w:rsidRPr="00312C8A" w:rsidRDefault="00F152D8">
      <w:pPr>
        <w:pStyle w:val="Default"/>
        <w:jc w:val="both"/>
        <w:rPr>
          <w:rStyle w:val="normaltextrun"/>
          <w:rFonts w:eastAsiaTheme="majorEastAsia" w:cs="Arial"/>
          <w:color w:val="auto"/>
          <w:sz w:val="22"/>
          <w:szCs w:val="22"/>
          <w:shd w:val="clear" w:color="auto" w:fill="F7F7F7"/>
          <w:lang w:val="fr-FR"/>
        </w:rPr>
      </w:pPr>
    </w:p>
    <w:p w14:paraId="62FE68C7" w14:textId="77777777" w:rsidR="00F152D8" w:rsidRPr="00312C8A" w:rsidRDefault="00CC0F72">
      <w:pPr>
        <w:pStyle w:val="Default"/>
        <w:jc w:val="both"/>
        <w:rPr>
          <w:rFonts w:cs="Arial"/>
          <w:color w:val="auto"/>
          <w:sz w:val="22"/>
          <w:szCs w:val="22"/>
          <w:lang w:val="fr-FR"/>
        </w:rPr>
      </w:pPr>
      <w:r w:rsidRPr="00312C8A">
        <w:rPr>
          <w:rStyle w:val="normaltextrun"/>
          <w:rFonts w:eastAsiaTheme="majorEastAsia" w:cs="Arial"/>
          <w:color w:val="auto"/>
          <w:sz w:val="22"/>
          <w:szCs w:val="22"/>
          <w:lang w:val="fr-FR"/>
        </w:rPr>
        <w:t xml:space="preserve">Il existe peu de preuves concernant les impacts des prises accessoires des pêcheries sur les pétrels </w:t>
      </w:r>
      <w:proofErr w:type="spellStart"/>
      <w:r w:rsidRPr="00312C8A">
        <w:rPr>
          <w:rStyle w:val="normaltextrun"/>
          <w:rFonts w:eastAsiaTheme="majorEastAsia" w:cs="Arial"/>
          <w:color w:val="auto"/>
          <w:sz w:val="22"/>
          <w:szCs w:val="22"/>
          <w:lang w:val="fr-FR"/>
        </w:rPr>
        <w:t>gadfly</w:t>
      </w:r>
      <w:proofErr w:type="spellEnd"/>
      <w:r w:rsidRPr="00312C8A">
        <w:rPr>
          <w:rStyle w:val="normaltextrun"/>
          <w:rFonts w:eastAsiaTheme="majorEastAsia" w:cs="Arial"/>
          <w:color w:val="auto"/>
          <w:sz w:val="22"/>
          <w:szCs w:val="22"/>
          <w:lang w:val="fr-FR"/>
        </w:rPr>
        <w:t xml:space="preserve">. Certaines espèces de plus grande taille ont été capturées par la pêche à la palangre de surface, notamment le pétrel de Tahiti, le pétrel des </w:t>
      </w:r>
      <w:proofErr w:type="spellStart"/>
      <w:r w:rsidRPr="00312C8A">
        <w:rPr>
          <w:rStyle w:val="normaltextrun"/>
          <w:rFonts w:eastAsiaTheme="majorEastAsia" w:cs="Arial"/>
          <w:color w:val="auto"/>
          <w:sz w:val="22"/>
          <w:szCs w:val="22"/>
          <w:lang w:val="fr-FR"/>
        </w:rPr>
        <w:t>Kermadec</w:t>
      </w:r>
      <w:proofErr w:type="spellEnd"/>
      <w:r w:rsidRPr="00312C8A">
        <w:rPr>
          <w:rStyle w:val="normaltextrun"/>
          <w:rFonts w:eastAsiaTheme="majorEastAsia" w:cs="Arial"/>
          <w:color w:val="auto"/>
          <w:sz w:val="22"/>
          <w:szCs w:val="22"/>
          <w:lang w:val="fr-FR"/>
        </w:rPr>
        <w:t xml:space="preserve"> (</w:t>
      </w:r>
      <w:proofErr w:type="spellStart"/>
      <w:r w:rsidRPr="00312C8A">
        <w:rPr>
          <w:rStyle w:val="normaltextrun"/>
          <w:rFonts w:eastAsiaTheme="majorEastAsia" w:cs="Arial"/>
          <w:color w:val="auto"/>
          <w:sz w:val="22"/>
          <w:szCs w:val="22"/>
          <w:lang w:val="fr-FR"/>
        </w:rPr>
        <w:t>Pterodroma</w:t>
      </w:r>
      <w:proofErr w:type="spellEnd"/>
      <w:r w:rsidRPr="00312C8A">
        <w:rPr>
          <w:rStyle w:val="normaltextrun"/>
          <w:rFonts w:eastAsiaTheme="majorEastAsia" w:cs="Arial"/>
          <w:color w:val="auto"/>
          <w:sz w:val="22"/>
          <w:szCs w:val="22"/>
          <w:lang w:val="fr-FR"/>
        </w:rPr>
        <w:t xml:space="preserve"> </w:t>
      </w:r>
      <w:proofErr w:type="spellStart"/>
      <w:r w:rsidRPr="00312C8A">
        <w:rPr>
          <w:rStyle w:val="normaltextrun"/>
          <w:rFonts w:eastAsiaTheme="majorEastAsia" w:cs="Arial"/>
          <w:color w:val="auto"/>
          <w:sz w:val="22"/>
          <w:szCs w:val="22"/>
          <w:lang w:val="fr-FR"/>
        </w:rPr>
        <w:t>neglecta</w:t>
      </w:r>
      <w:proofErr w:type="spellEnd"/>
      <w:r w:rsidRPr="00312C8A">
        <w:rPr>
          <w:rStyle w:val="normaltextrun"/>
          <w:rFonts w:eastAsiaTheme="majorEastAsia" w:cs="Arial"/>
          <w:color w:val="auto"/>
          <w:sz w:val="22"/>
          <w:szCs w:val="22"/>
          <w:lang w:val="fr-FR"/>
        </w:rPr>
        <w:t xml:space="preserve">) et le pétrel à face grise </w:t>
      </w:r>
      <w:r w:rsidRPr="00312C8A">
        <w:rPr>
          <w:rFonts w:cs="Arial"/>
          <w:color w:val="auto"/>
          <w:sz w:val="22"/>
          <w:szCs w:val="22"/>
          <w:lang w:val="fr-FR"/>
        </w:rPr>
        <w:t>(</w:t>
      </w:r>
      <w:proofErr w:type="spellStart"/>
      <w:r w:rsidRPr="00312C8A">
        <w:rPr>
          <w:rFonts w:cs="Arial"/>
          <w:i/>
          <w:iCs/>
          <w:color w:val="auto"/>
          <w:sz w:val="22"/>
          <w:szCs w:val="22"/>
          <w:lang w:val="fr-FR"/>
        </w:rPr>
        <w:t>Pterodroma</w:t>
      </w:r>
      <w:proofErr w:type="spellEnd"/>
      <w:r w:rsidRPr="00312C8A">
        <w:rPr>
          <w:rFonts w:cs="Arial"/>
          <w:i/>
          <w:iCs/>
          <w:color w:val="auto"/>
          <w:sz w:val="22"/>
          <w:szCs w:val="22"/>
          <w:lang w:val="fr-FR"/>
        </w:rPr>
        <w:t xml:space="preserve"> </w:t>
      </w:r>
      <w:proofErr w:type="spellStart"/>
      <w:r w:rsidRPr="00312C8A">
        <w:rPr>
          <w:rFonts w:cs="Arial"/>
          <w:i/>
          <w:iCs/>
          <w:color w:val="auto"/>
          <w:sz w:val="22"/>
          <w:szCs w:val="22"/>
          <w:lang w:val="fr-FR"/>
        </w:rPr>
        <w:t>gouldi</w:t>
      </w:r>
      <w:proofErr w:type="spellEnd"/>
      <w:r w:rsidRPr="00312C8A">
        <w:rPr>
          <w:rFonts w:cs="Arial"/>
          <w:color w:val="auto"/>
          <w:sz w:val="22"/>
          <w:szCs w:val="22"/>
          <w:lang w:val="fr-FR"/>
        </w:rPr>
        <w:t>)</w:t>
      </w:r>
      <w:r w:rsidRPr="00312C8A">
        <w:rPr>
          <w:rStyle w:val="normaltextrun"/>
          <w:rFonts w:eastAsiaTheme="majorEastAsia" w:cs="Arial"/>
          <w:color w:val="auto"/>
          <w:sz w:val="22"/>
          <w:szCs w:val="22"/>
          <w:lang w:val="fr-FR"/>
        </w:rPr>
        <w:t xml:space="preserve">. Il existe également des preuves de prises accessoires du pétrel de Juan Fernández et du pétrel de </w:t>
      </w:r>
      <w:proofErr w:type="spellStart"/>
      <w:r w:rsidRPr="00312C8A">
        <w:rPr>
          <w:rStyle w:val="normaltextrun"/>
          <w:rFonts w:eastAsiaTheme="majorEastAsia" w:cs="Arial"/>
          <w:color w:val="auto"/>
          <w:sz w:val="22"/>
          <w:szCs w:val="22"/>
          <w:lang w:val="fr-FR"/>
        </w:rPr>
        <w:t>Masatierra</w:t>
      </w:r>
      <w:proofErr w:type="spellEnd"/>
      <w:r w:rsidRPr="00312C8A">
        <w:rPr>
          <w:rStyle w:val="normaltextrun"/>
          <w:rFonts w:eastAsiaTheme="majorEastAsia" w:cs="Arial"/>
          <w:color w:val="auto"/>
          <w:sz w:val="22"/>
          <w:szCs w:val="22"/>
          <w:lang w:val="fr-FR"/>
        </w:rPr>
        <w:t xml:space="preserve"> dans les pêcheries artisanales à la senne coulissante (Instituto de </w:t>
      </w:r>
      <w:proofErr w:type="spellStart"/>
      <w:r w:rsidRPr="00312C8A">
        <w:rPr>
          <w:rStyle w:val="normaltextrun"/>
          <w:rFonts w:eastAsiaTheme="majorEastAsia" w:cs="Arial"/>
          <w:color w:val="auto"/>
          <w:sz w:val="22"/>
          <w:szCs w:val="22"/>
          <w:lang w:val="fr-FR"/>
        </w:rPr>
        <w:t>Fomento</w:t>
      </w:r>
      <w:proofErr w:type="spellEnd"/>
      <w:r w:rsidRPr="00312C8A">
        <w:rPr>
          <w:rStyle w:val="normaltextrun"/>
          <w:rFonts w:eastAsiaTheme="majorEastAsia" w:cs="Arial"/>
          <w:color w:val="auto"/>
          <w:sz w:val="22"/>
          <w:szCs w:val="22"/>
          <w:lang w:val="fr-FR"/>
        </w:rPr>
        <w:t xml:space="preserve"> </w:t>
      </w:r>
      <w:proofErr w:type="spellStart"/>
      <w:r w:rsidRPr="00312C8A">
        <w:rPr>
          <w:rStyle w:val="normaltextrun"/>
          <w:rFonts w:eastAsiaTheme="majorEastAsia" w:cs="Arial"/>
          <w:color w:val="auto"/>
          <w:sz w:val="22"/>
          <w:szCs w:val="22"/>
          <w:lang w:val="fr-FR"/>
        </w:rPr>
        <w:t>Pesquero</w:t>
      </w:r>
      <w:proofErr w:type="spellEnd"/>
      <w:r w:rsidRPr="00312C8A">
        <w:rPr>
          <w:rStyle w:val="normaltextrun"/>
          <w:rFonts w:eastAsiaTheme="majorEastAsia" w:cs="Arial"/>
          <w:color w:val="auto"/>
          <w:sz w:val="22"/>
          <w:szCs w:val="22"/>
          <w:lang w:val="fr-FR"/>
        </w:rPr>
        <w:t xml:space="preserve">, 2023). Toute espèce de pétrel </w:t>
      </w:r>
      <w:proofErr w:type="spellStart"/>
      <w:r w:rsidRPr="00312C8A">
        <w:rPr>
          <w:rStyle w:val="normaltextrun"/>
          <w:rFonts w:eastAsiaTheme="majorEastAsia" w:cs="Arial"/>
          <w:color w:val="auto"/>
          <w:sz w:val="22"/>
          <w:szCs w:val="22"/>
          <w:lang w:val="fr-FR"/>
        </w:rPr>
        <w:t>gadfly</w:t>
      </w:r>
      <w:proofErr w:type="spellEnd"/>
      <w:r w:rsidRPr="00312C8A">
        <w:rPr>
          <w:rStyle w:val="normaltextrun"/>
          <w:rFonts w:eastAsiaTheme="majorEastAsia" w:cs="Arial"/>
          <w:color w:val="auto"/>
          <w:sz w:val="22"/>
          <w:szCs w:val="22"/>
          <w:lang w:val="fr-FR"/>
        </w:rPr>
        <w:t xml:space="preserve"> qui suit les navires est potentiellement exposée au risque de prises accessoires par les pêcheries dans certaines juridictions. Le comportement de certaines espèces de pétrels </w:t>
      </w:r>
      <w:proofErr w:type="spellStart"/>
      <w:r w:rsidRPr="00312C8A">
        <w:rPr>
          <w:rStyle w:val="normaltextrun"/>
          <w:rFonts w:eastAsiaTheme="majorEastAsia" w:cs="Arial"/>
          <w:color w:val="auto"/>
          <w:sz w:val="22"/>
          <w:szCs w:val="22"/>
          <w:lang w:val="fr-FR"/>
        </w:rPr>
        <w:t>gadfly</w:t>
      </w:r>
      <w:proofErr w:type="spellEnd"/>
      <w:r w:rsidRPr="00312C8A">
        <w:rPr>
          <w:rStyle w:val="normaltextrun"/>
          <w:rFonts w:eastAsiaTheme="majorEastAsia" w:cs="Arial"/>
          <w:color w:val="auto"/>
          <w:sz w:val="22"/>
          <w:szCs w:val="22"/>
          <w:lang w:val="fr-FR"/>
        </w:rPr>
        <w:t xml:space="preserve"> les expose également à un risque plus élevé de prises accessoires. Par exemple, le pétrel des Mascareignes se nourrit volontiers des déchets flottants derrière les bateaux de </w:t>
      </w:r>
      <w:r w:rsidRPr="00312C8A">
        <w:rPr>
          <w:rStyle w:val="normaltextrun"/>
          <w:rFonts w:eastAsiaTheme="majorEastAsia" w:cs="Arial"/>
          <w:color w:val="auto"/>
          <w:sz w:val="22"/>
          <w:szCs w:val="22"/>
          <w:lang w:val="fr-FR"/>
        </w:rPr>
        <w:lastRenderedPageBreak/>
        <w:t>pêche et on suppose qu</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il est exposé au risque de prise accidentelle par les hameçons appâtés (</w:t>
      </w:r>
      <w:proofErr w:type="spellStart"/>
      <w:r w:rsidRPr="00312C8A">
        <w:rPr>
          <w:rStyle w:val="normaltextrun"/>
          <w:rFonts w:eastAsiaTheme="majorEastAsia" w:cs="Arial"/>
          <w:color w:val="auto"/>
          <w:sz w:val="22"/>
          <w:szCs w:val="22"/>
          <w:lang w:val="fr-FR"/>
        </w:rPr>
        <w:t>Shirahai</w:t>
      </w:r>
      <w:proofErr w:type="spellEnd"/>
      <w:r w:rsidRPr="00312C8A">
        <w:rPr>
          <w:rStyle w:val="normaltextrun"/>
          <w:rFonts w:eastAsiaTheme="majorEastAsia" w:cs="Arial"/>
          <w:color w:val="auto"/>
          <w:sz w:val="22"/>
          <w:szCs w:val="22"/>
          <w:lang w:val="fr-FR"/>
        </w:rPr>
        <w:t xml:space="preserve"> et al., 2014), bien qu</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aucun individu capturé n</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 xml:space="preserve">ait été signalé. Pour la plupart des espèces de pétrels </w:t>
      </w:r>
      <w:proofErr w:type="spellStart"/>
      <w:r w:rsidRPr="00312C8A">
        <w:rPr>
          <w:rStyle w:val="normaltextrun"/>
          <w:rFonts w:eastAsiaTheme="majorEastAsia" w:cs="Arial"/>
          <w:color w:val="auto"/>
          <w:sz w:val="22"/>
          <w:szCs w:val="22"/>
          <w:lang w:val="fr-FR"/>
        </w:rPr>
        <w:t>gadfly</w:t>
      </w:r>
      <w:proofErr w:type="spellEnd"/>
      <w:r w:rsidRPr="00312C8A">
        <w:rPr>
          <w:rStyle w:val="normaltextrun"/>
          <w:rFonts w:eastAsiaTheme="majorEastAsia" w:cs="Arial"/>
          <w:color w:val="auto"/>
          <w:sz w:val="22"/>
          <w:szCs w:val="22"/>
          <w:lang w:val="fr-FR"/>
        </w:rPr>
        <w:t>,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absence de rapports sur les prises accessoires peut refléter leur comportement alimentaire solitaire ainsi que leur manque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intérêt pour les navires. D</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autres facteurs, tels que le nombre limité de rapports sur les pêcheries pélagiques en général, l</w:t>
      </w:r>
      <w:r w:rsidR="00576D67" w:rsidRPr="00312C8A">
        <w:rPr>
          <w:rStyle w:val="normaltextrun"/>
          <w:rFonts w:eastAsiaTheme="majorEastAsia" w:cs="Arial"/>
          <w:color w:val="auto"/>
          <w:sz w:val="22"/>
          <w:szCs w:val="22"/>
          <w:lang w:val="fr-FR"/>
        </w:rPr>
        <w:t>’</w:t>
      </w:r>
      <w:r w:rsidRPr="00312C8A">
        <w:rPr>
          <w:rStyle w:val="normaltextrun"/>
          <w:rFonts w:eastAsiaTheme="majorEastAsia" w:cs="Arial"/>
          <w:color w:val="auto"/>
          <w:sz w:val="22"/>
          <w:szCs w:val="22"/>
          <w:lang w:val="fr-FR"/>
        </w:rPr>
        <w:t>incapacité à identifier ces espèces et/ou la petite taille des populations, peuvent également contribuer à sous-estimer le risque.</w:t>
      </w:r>
      <w:r w:rsidRPr="00312C8A">
        <w:rPr>
          <w:rStyle w:val="eop"/>
          <w:rFonts w:eastAsiaTheme="majorEastAsia" w:cs="Arial"/>
          <w:color w:val="auto"/>
          <w:sz w:val="22"/>
          <w:szCs w:val="22"/>
          <w:lang w:val="fr-FR"/>
        </w:rPr>
        <w:t xml:space="preserve"> Cependant, il existe un risque modéré de prises accessoires chez les espèces attirées par les bateaux de pêche.</w:t>
      </w:r>
    </w:p>
    <w:p w14:paraId="55067674" w14:textId="77777777" w:rsidR="00F152D8" w:rsidRPr="00312C8A" w:rsidRDefault="00F152D8">
      <w:pPr>
        <w:pStyle w:val="Default"/>
        <w:jc w:val="both"/>
        <w:rPr>
          <w:rFonts w:cs="Arial"/>
          <w:color w:val="auto"/>
          <w:sz w:val="22"/>
          <w:szCs w:val="22"/>
          <w:lang w:val="fr-FR"/>
        </w:rPr>
      </w:pPr>
    </w:p>
    <w:p w14:paraId="73FB2A03"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5.4.2 Collisions avec des navires en mer (attraction par la lumière)</w:t>
      </w:r>
    </w:p>
    <w:p w14:paraId="0587A82F"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eop"/>
          <w:rFonts w:ascii="Arial" w:eastAsiaTheme="majorEastAsia" w:hAnsi="Arial" w:cs="Arial"/>
          <w:sz w:val="22"/>
          <w:szCs w:val="22"/>
          <w:lang w:val="fr-FR"/>
        </w:rPr>
        <w:t> </w:t>
      </w:r>
    </w:p>
    <w:p w14:paraId="404BC68D"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shd w:val="clear" w:color="auto" w:fill="FFFFFF"/>
          <w:lang w:val="fr-FR"/>
        </w:rPr>
        <w:t>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attraction et la désorientation lumineuses peuvent également être causées par les navires en mer (</w:t>
      </w:r>
      <w:proofErr w:type="spellStart"/>
      <w:r w:rsidRPr="00312C8A">
        <w:rPr>
          <w:rStyle w:val="normaltextrun"/>
          <w:rFonts w:ascii="Arial" w:eastAsiaTheme="majorEastAsia" w:hAnsi="Arial" w:cs="Arial"/>
          <w:sz w:val="22"/>
          <w:szCs w:val="22"/>
          <w:shd w:val="clear" w:color="auto" w:fill="FFFFFF"/>
          <w:lang w:val="fr-FR"/>
        </w:rPr>
        <w:t>Montevecchi</w:t>
      </w:r>
      <w:proofErr w:type="spellEnd"/>
      <w:r w:rsidRPr="00312C8A">
        <w:rPr>
          <w:rStyle w:val="normaltextrun"/>
          <w:rFonts w:ascii="Arial" w:eastAsiaTheme="majorEastAsia" w:hAnsi="Arial" w:cs="Arial"/>
          <w:sz w:val="22"/>
          <w:szCs w:val="22"/>
          <w:shd w:val="clear" w:color="auto" w:fill="FFFFFF"/>
          <w:lang w:val="fr-FR"/>
        </w:rPr>
        <w:t>, 2006</w:t>
      </w:r>
      <w:r w:rsidR="00576D67" w:rsidRPr="00312C8A">
        <w:rPr>
          <w:rStyle w:val="normaltextrun"/>
          <w:rFonts w:ascii="Arial" w:eastAsiaTheme="majorEastAsia" w:hAnsi="Arial" w:cs="Arial"/>
          <w:sz w:val="22"/>
          <w:szCs w:val="22"/>
          <w:shd w:val="clear" w:color="auto" w:fill="FFFFFF"/>
          <w:lang w:val="fr-FR"/>
        </w:rPr>
        <w:t> </w:t>
      </w:r>
      <w:r w:rsidRPr="00312C8A">
        <w:rPr>
          <w:rStyle w:val="normaltextrun"/>
          <w:rFonts w:ascii="Arial" w:eastAsiaTheme="majorEastAsia" w:hAnsi="Arial" w:cs="Arial"/>
          <w:sz w:val="22"/>
          <w:szCs w:val="22"/>
          <w:shd w:val="clear" w:color="auto" w:fill="FFFFFF"/>
          <w:lang w:val="fr-FR"/>
        </w:rPr>
        <w:t xml:space="preserve">; </w:t>
      </w:r>
      <w:hyperlink r:id="rId18" w:anchor="B120" w:tgtFrame="_blank" w:history="1">
        <w:r w:rsidR="00F152D8" w:rsidRPr="00312C8A">
          <w:rPr>
            <w:rStyle w:val="normaltextrun"/>
            <w:rFonts w:ascii="Arial" w:eastAsiaTheme="majorEastAsia" w:hAnsi="Arial" w:cs="Arial"/>
            <w:sz w:val="22"/>
            <w:szCs w:val="22"/>
            <w:shd w:val="clear" w:color="auto" w:fill="FFFFFF"/>
            <w:lang w:val="fr-FR"/>
          </w:rPr>
          <w:t>Glass &amp; Ryan, 2013</w:t>
        </w:r>
      </w:hyperlink>
      <w:r w:rsidRPr="00312C8A">
        <w:rPr>
          <w:rStyle w:val="normaltextrun"/>
          <w:rFonts w:ascii="Arial" w:eastAsiaTheme="majorEastAsia" w:hAnsi="Arial" w:cs="Arial"/>
          <w:sz w:val="22"/>
          <w:szCs w:val="22"/>
          <w:shd w:val="clear" w:color="auto" w:fill="FFFFFF"/>
          <w:lang w:val="fr-FR"/>
        </w:rPr>
        <w:t xml:space="preserve">). Le brouillard et les conditions pluvieuses exacerbent ces impacts (Rodriguez et al., 2019). </w:t>
      </w:r>
      <w:r w:rsidRPr="00312C8A">
        <w:rPr>
          <w:rStyle w:val="normaltextrun"/>
          <w:rFonts w:ascii="Arial" w:eastAsiaTheme="majorEastAsia" w:hAnsi="Arial" w:cs="Arial"/>
          <w:sz w:val="22"/>
          <w:szCs w:val="22"/>
          <w:lang w:val="fr-FR"/>
        </w:rPr>
        <w:t xml:space="preserve">Les pétrels </w:t>
      </w:r>
      <w:proofErr w:type="spellStart"/>
      <w:r w:rsidRPr="00312C8A">
        <w:rPr>
          <w:rStyle w:val="normaltextrun"/>
          <w:rFonts w:ascii="Arial" w:eastAsiaTheme="majorEastAsia" w:hAnsi="Arial" w:cs="Arial"/>
          <w:sz w:val="22"/>
          <w:szCs w:val="22"/>
          <w:lang w:val="fr-FR"/>
        </w:rPr>
        <w:t>gadfly</w:t>
      </w:r>
      <w:r w:rsidRPr="00312C8A">
        <w:rPr>
          <w:rStyle w:val="normaltextrun"/>
          <w:rFonts w:ascii="Arial" w:eastAsiaTheme="majorEastAsia" w:hAnsi="Arial" w:cs="Arial"/>
          <w:sz w:val="22"/>
          <w:szCs w:val="22"/>
          <w:shd w:val="clear" w:color="auto" w:fill="FFFFFF"/>
          <w:lang w:val="fr-FR"/>
        </w:rPr>
        <w:t>volent</w:t>
      </w:r>
      <w:proofErr w:type="spellEnd"/>
      <w:r w:rsidRPr="00312C8A">
        <w:rPr>
          <w:rStyle w:val="normaltextrun"/>
          <w:rFonts w:ascii="Arial" w:eastAsiaTheme="majorEastAsia" w:hAnsi="Arial" w:cs="Arial"/>
          <w:sz w:val="22"/>
          <w:szCs w:val="22"/>
          <w:shd w:val="clear" w:color="auto" w:fill="FFFFFF"/>
          <w:lang w:val="fr-FR"/>
        </w:rPr>
        <w:t xml:space="preserve"> plus activement la nuit que la plupart des autres espèces d</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oiseaux marins (</w:t>
      </w:r>
      <w:proofErr w:type="spellStart"/>
      <w:r w:rsidRPr="00312C8A">
        <w:rPr>
          <w:rStyle w:val="normaltextrun"/>
          <w:rFonts w:ascii="Arial" w:eastAsiaTheme="majorEastAsia" w:hAnsi="Arial" w:cs="Arial"/>
          <w:sz w:val="22"/>
          <w:szCs w:val="22"/>
          <w:shd w:val="clear" w:color="auto" w:fill="FFFFFF"/>
          <w:lang w:val="fr-FR"/>
        </w:rPr>
        <w:t>Rayner</w:t>
      </w:r>
      <w:proofErr w:type="spellEnd"/>
      <w:r w:rsidRPr="00312C8A">
        <w:rPr>
          <w:rStyle w:val="normaltextrun"/>
          <w:rFonts w:ascii="Arial" w:eastAsiaTheme="majorEastAsia" w:hAnsi="Arial" w:cs="Arial"/>
          <w:sz w:val="22"/>
          <w:szCs w:val="22"/>
          <w:shd w:val="clear" w:color="auto" w:fill="FFFFFF"/>
          <w:lang w:val="fr-FR"/>
        </w:rPr>
        <w:t xml:space="preserve"> et al., 2016), ce qui pourrait les rendre plus sensibles aux collisions ou à 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 xml:space="preserve">échouage sur des navires fortement éclairés la nuit (Brothers et al., 1999 ; Ramos et al., 2016). </w:t>
      </w:r>
      <w:r w:rsidRPr="00312C8A">
        <w:rPr>
          <w:rStyle w:val="normaltextrun"/>
          <w:rFonts w:ascii="Arial" w:eastAsiaTheme="majorEastAsia" w:hAnsi="Arial" w:cs="Arial"/>
          <w:sz w:val="22"/>
          <w:szCs w:val="22"/>
          <w:lang w:val="fr-FR"/>
        </w:rPr>
        <w:t>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impact de la pollution lumineuse causée par les navires en mer sur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est actuellement mal compris et constitue une priorité de recherche.</w:t>
      </w:r>
    </w:p>
    <w:p w14:paraId="360CE0E5"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271C8A95" w14:textId="77777777" w:rsidR="00F152D8" w:rsidRPr="00312C8A" w:rsidRDefault="00CC0F72">
      <w:pPr>
        <w:pStyle w:val="paragraph"/>
        <w:spacing w:before="0" w:beforeAutospacing="0" w:after="0" w:afterAutospacing="0"/>
        <w:ind w:left="567"/>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5.4.3 Production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énergie et extraction minière en mer</w:t>
      </w:r>
      <w:r w:rsidRPr="00312C8A">
        <w:rPr>
          <w:rStyle w:val="eop"/>
          <w:rFonts w:ascii="Arial" w:eastAsiaTheme="majorEastAsia" w:hAnsi="Arial" w:cs="Arial"/>
          <w:sz w:val="22"/>
          <w:szCs w:val="22"/>
          <w:lang w:val="fr-FR"/>
        </w:rPr>
        <w:t> </w:t>
      </w:r>
    </w:p>
    <w:p w14:paraId="0CFD445C"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6B3422CF" w14:textId="77777777" w:rsidR="00F152D8" w:rsidRPr="00312C8A" w:rsidRDefault="00CC0F72">
      <w:pPr>
        <w:pStyle w:val="paragraph"/>
        <w:spacing w:before="0" w:beforeAutospacing="0" w:after="0" w:afterAutospacing="0"/>
        <w:jc w:val="both"/>
        <w:textAlignment w:val="baseline"/>
        <w:rPr>
          <w:rStyle w:val="eop"/>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 xml:space="preserve">Les impacts du développement des hydrocarbures en mer (plateformes pétrolières et gazières) sur les oiseaux marins représentent une lacune dans les connaissances, en particulier pour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pour lesquels les informations sont extrêmement limitées (</w:t>
      </w:r>
      <w:proofErr w:type="spellStart"/>
      <w:r w:rsidR="00F152D8">
        <w:fldChar w:fldCharType="begin"/>
      </w:r>
      <w:r w:rsidR="00F152D8" w:rsidRPr="00ED760F">
        <w:rPr>
          <w:lang w:val="fr-FR"/>
        </w:rPr>
        <w:instrText>HYPERLINK "https://www.frontiersin.org/articles/10.3389/fmars.2019.00094/full" \l "B264" \t "_blank"</w:instrText>
      </w:r>
      <w:r w:rsidR="00F152D8">
        <w:fldChar w:fldCharType="separate"/>
      </w:r>
      <w:r w:rsidR="00F152D8" w:rsidRPr="00312C8A">
        <w:rPr>
          <w:rStyle w:val="normaltextrun"/>
          <w:rFonts w:ascii="Arial" w:eastAsiaTheme="majorEastAsia" w:hAnsi="Arial" w:cs="Arial"/>
          <w:sz w:val="22"/>
          <w:szCs w:val="22"/>
          <w:lang w:val="fr-FR"/>
        </w:rPr>
        <w:t>Ronconi</w:t>
      </w:r>
      <w:proofErr w:type="spellEnd"/>
      <w:r w:rsidR="00F152D8" w:rsidRPr="00312C8A">
        <w:rPr>
          <w:rStyle w:val="normaltextrun"/>
          <w:rFonts w:ascii="Arial" w:eastAsiaTheme="majorEastAsia" w:hAnsi="Arial" w:cs="Arial"/>
          <w:sz w:val="22"/>
          <w:szCs w:val="22"/>
          <w:lang w:val="fr-FR"/>
        </w:rPr>
        <w:t xml:space="preserve"> et al., 2015</w:t>
      </w:r>
      <w:r w:rsidR="00F152D8">
        <w:fldChar w:fldCharType="end"/>
      </w:r>
      <w:r w:rsidRPr="00312C8A">
        <w:rPr>
          <w:rStyle w:val="normaltextrun"/>
          <w:rFonts w:ascii="Arial" w:eastAsiaTheme="majorEastAsia" w:hAnsi="Arial" w:cs="Arial"/>
          <w:sz w:val="22"/>
          <w:szCs w:val="22"/>
          <w:lang w:val="fr-FR"/>
        </w:rPr>
        <w:t>). Les impacts peuvent inclure la mortalité associée à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attraction et aux collisions avec les plateformes, les lumières et les torchères (</w:t>
      </w:r>
      <w:hyperlink r:id="rId19" w:anchor="B324" w:tgtFrame="_blank" w:history="1">
        <w:r w:rsidR="00F152D8" w:rsidRPr="00312C8A">
          <w:rPr>
            <w:rStyle w:val="normaltextrun"/>
            <w:rFonts w:ascii="Arial" w:eastAsiaTheme="majorEastAsia" w:hAnsi="Arial" w:cs="Arial"/>
            <w:sz w:val="22"/>
            <w:szCs w:val="22"/>
            <w:lang w:val="fr-FR"/>
          </w:rPr>
          <w:t>Wiese et al., 2001</w:t>
        </w:r>
      </w:hyperlink>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xml:space="preserve">; </w:t>
      </w:r>
      <w:proofErr w:type="spellStart"/>
      <w:r w:rsidRPr="00312C8A">
        <w:rPr>
          <w:rStyle w:val="normaltextrun"/>
          <w:rFonts w:ascii="Arial" w:eastAsiaTheme="majorEastAsia" w:hAnsi="Arial" w:cs="Arial"/>
          <w:sz w:val="22"/>
          <w:szCs w:val="22"/>
          <w:lang w:val="fr-FR"/>
        </w:rPr>
        <w:t>Montevecchi</w:t>
      </w:r>
      <w:proofErr w:type="spellEnd"/>
      <w:r w:rsidRPr="00312C8A">
        <w:rPr>
          <w:rStyle w:val="normaltextrun"/>
          <w:rFonts w:ascii="Arial" w:eastAsiaTheme="majorEastAsia" w:hAnsi="Arial" w:cs="Arial"/>
          <w:sz w:val="22"/>
          <w:szCs w:val="22"/>
          <w:lang w:val="fr-FR"/>
        </w:rPr>
        <w:t>, 2006), une exposition accrue aux déversements de pétrole ou aux rejets (</w:t>
      </w:r>
      <w:hyperlink r:id="rId20" w:anchor="B101" w:tgtFrame="_blank" w:history="1">
        <w:r w:rsidR="00F152D8" w:rsidRPr="00312C8A">
          <w:rPr>
            <w:rStyle w:val="normaltextrun"/>
            <w:rFonts w:ascii="Arial" w:eastAsiaTheme="majorEastAsia" w:hAnsi="Arial" w:cs="Arial"/>
            <w:sz w:val="22"/>
            <w:szCs w:val="22"/>
            <w:lang w:val="fr-FR"/>
          </w:rPr>
          <w:t>Fraser et al., 2006</w:t>
        </w:r>
      </w:hyperlink>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xml:space="preserve">; </w:t>
      </w:r>
      <w:hyperlink r:id="rId21" w:anchor="B326" w:tgtFrame="_blank" w:history="1">
        <w:r w:rsidR="00F152D8" w:rsidRPr="00312C8A">
          <w:rPr>
            <w:rStyle w:val="normaltextrun"/>
            <w:rFonts w:ascii="Arial" w:eastAsiaTheme="majorEastAsia" w:hAnsi="Arial" w:cs="Arial"/>
            <w:sz w:val="22"/>
            <w:szCs w:val="22"/>
            <w:lang w:val="fr-FR"/>
          </w:rPr>
          <w:t>Wilhelm et al., 2007</w:t>
        </w:r>
      </w:hyperlink>
      <w:r w:rsidRPr="00312C8A">
        <w:rPr>
          <w:rStyle w:val="normaltextrun"/>
          <w:rFonts w:ascii="Arial" w:eastAsiaTheme="majorEastAsia" w:hAnsi="Arial" w:cs="Arial"/>
          <w:sz w:val="22"/>
          <w:szCs w:val="22"/>
          <w:lang w:val="fr-FR"/>
        </w:rPr>
        <w:t>), et des changements potentiels dans la répartition en mer des oiseaux utilisant les habitats autour des plateformes et des installations de forage (</w:t>
      </w:r>
      <w:hyperlink r:id="rId22" w:anchor="B12" w:tgtFrame="_blank" w:history="1">
        <w:r w:rsidR="00F152D8" w:rsidRPr="00312C8A">
          <w:rPr>
            <w:rStyle w:val="normaltextrun"/>
            <w:rFonts w:ascii="Arial" w:eastAsiaTheme="majorEastAsia" w:hAnsi="Arial" w:cs="Arial"/>
            <w:sz w:val="22"/>
            <w:szCs w:val="22"/>
            <w:lang w:val="fr-FR"/>
          </w:rPr>
          <w:t>Baird, 1990</w:t>
        </w:r>
      </w:hyperlink>
      <w:r w:rsidRPr="00312C8A">
        <w:rPr>
          <w:rStyle w:val="normaltextrun"/>
          <w:rFonts w:ascii="Arial" w:eastAsiaTheme="majorEastAsia" w:hAnsi="Arial" w:cs="Arial"/>
          <w:sz w:val="22"/>
          <w:szCs w:val="22"/>
          <w:lang w:val="fr-FR"/>
        </w:rPr>
        <w:t xml:space="preserve"> ; </w:t>
      </w:r>
      <w:hyperlink r:id="rId23" w:anchor="B55" w:tgtFrame="_blank" w:history="1">
        <w:r w:rsidR="00F152D8" w:rsidRPr="00312C8A">
          <w:rPr>
            <w:rStyle w:val="normaltextrun"/>
            <w:rFonts w:ascii="Arial" w:eastAsiaTheme="majorEastAsia" w:hAnsi="Arial" w:cs="Arial"/>
            <w:sz w:val="22"/>
            <w:szCs w:val="22"/>
            <w:lang w:val="fr-FR"/>
          </w:rPr>
          <w:t>Burke et al., 2012</w:t>
        </w:r>
      </w:hyperlink>
      <w:r w:rsidRPr="00312C8A">
        <w:rPr>
          <w:rStyle w:val="normaltextrun"/>
          <w:rFonts w:ascii="Arial" w:eastAsiaTheme="majorEastAsia" w:hAnsi="Arial" w:cs="Arial"/>
          <w:sz w:val="22"/>
          <w:szCs w:val="22"/>
          <w:lang w:val="fr-FR"/>
        </w:rPr>
        <w:t>).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attraction exercée par les éclairages artificiels nocturnes associés aux plateformes offshore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hydrocarbures et aux navires de service représente un risque potentiel pour les pétrels (voir la section</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xml:space="preserve">5.3.4 sur </w:t>
      </w:r>
      <w:r w:rsidRPr="00312C8A">
        <w:rPr>
          <w:rStyle w:val="normaltextrun"/>
          <w:rFonts w:ascii="Arial" w:eastAsiaTheme="majorEastAsia" w:hAnsi="Arial" w:cs="Arial"/>
          <w:b/>
          <w:bCs/>
          <w:sz w:val="22"/>
          <w:szCs w:val="22"/>
          <w:lang w:val="fr-FR"/>
        </w:rPr>
        <w:t>la pollution lumineuse,</w:t>
      </w:r>
      <w:r w:rsidRPr="00312C8A">
        <w:rPr>
          <w:rStyle w:val="normaltextrun"/>
          <w:rFonts w:ascii="Arial" w:eastAsiaTheme="majorEastAsia" w:hAnsi="Arial" w:cs="Arial"/>
          <w:sz w:val="22"/>
          <w:szCs w:val="22"/>
          <w:lang w:val="fr-FR"/>
        </w:rPr>
        <w:t xml:space="preserve"> ci-dessus). </w:t>
      </w:r>
      <w:r w:rsidRPr="00312C8A">
        <w:rPr>
          <w:rStyle w:val="eop"/>
          <w:rFonts w:ascii="Arial" w:eastAsiaTheme="majorEastAsia" w:hAnsi="Arial" w:cs="Arial"/>
          <w:sz w:val="22"/>
          <w:szCs w:val="22"/>
          <w:lang w:val="fr-FR"/>
        </w:rPr>
        <w:t> </w:t>
      </w:r>
    </w:p>
    <w:p w14:paraId="4A28518A"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Le développement des énergies renouvelables marines et côtières peut également constituer une menace pour les pétrels (Rodriguez et al., 2019). Dans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ensemble, les impacts potentiels des installations actuelles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énergie renouvelable (par exemple, les parcs éoliens en mer) sur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sont mal compris</w:t>
      </w:r>
      <w:r w:rsidRPr="00312C8A">
        <w:rPr>
          <w:rStyle w:val="normaltextrun"/>
          <w:rFonts w:ascii="Arial" w:eastAsiaTheme="majorEastAsia" w:hAnsi="Arial" w:cs="Arial"/>
          <w:sz w:val="22"/>
          <w:szCs w:val="22"/>
          <w:shd w:val="clear" w:color="auto" w:fill="F7F7F7"/>
          <w:lang w:val="fr-FR"/>
        </w:rPr>
        <w:t xml:space="preserve"> et constituent une priorité de recherche.</w:t>
      </w:r>
      <w:r w:rsidRPr="00312C8A">
        <w:rPr>
          <w:rFonts w:ascii="Arial" w:hAnsi="Arial" w:cs="Arial"/>
          <w:sz w:val="22"/>
          <w:szCs w:val="22"/>
          <w:lang w:val="fr-FR"/>
        </w:rPr>
        <w:t xml:space="preserve"> Les études sur le système de positionnement global (GPS) ou le suivi par satellite d</w:t>
      </w:r>
      <w:r w:rsidR="00576D67" w:rsidRPr="00312C8A">
        <w:rPr>
          <w:rFonts w:ascii="Arial" w:hAnsi="Arial" w:cs="Arial"/>
          <w:sz w:val="22"/>
          <w:szCs w:val="22"/>
          <w:lang w:val="fr-FR"/>
        </w:rPr>
        <w:t>’</w:t>
      </w:r>
      <w:r w:rsidRPr="00312C8A">
        <w:rPr>
          <w:rFonts w:ascii="Arial" w:hAnsi="Arial" w:cs="Arial"/>
          <w:sz w:val="22"/>
          <w:szCs w:val="22"/>
          <w:lang w:val="fr-FR"/>
        </w:rPr>
        <w:t>espèces individuelles aideront à quantifier le risque potentiel de chevauchement.</w:t>
      </w:r>
    </w:p>
    <w:p w14:paraId="07CCFC2B" w14:textId="77777777" w:rsidR="00F152D8" w:rsidRPr="00312C8A" w:rsidRDefault="00F152D8">
      <w:pPr>
        <w:pStyle w:val="paragraph"/>
        <w:spacing w:before="0" w:beforeAutospacing="0" w:after="0" w:afterAutospacing="0"/>
        <w:jc w:val="both"/>
        <w:textAlignment w:val="baseline"/>
        <w:rPr>
          <w:rFonts w:ascii="Arial" w:hAnsi="Arial" w:cs="Arial"/>
          <w:sz w:val="22"/>
          <w:szCs w:val="22"/>
          <w:lang w:val="fr-FR"/>
        </w:rPr>
      </w:pPr>
    </w:p>
    <w:p w14:paraId="5DF2B9B6"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 xml:space="preserve">5.4.4 </w:t>
      </w:r>
      <w:r w:rsidRPr="00312C8A">
        <w:rPr>
          <w:rStyle w:val="normaltextrun"/>
          <w:rFonts w:eastAsiaTheme="majorEastAsia" w:cs="Arial"/>
          <w:sz w:val="22"/>
          <w:szCs w:val="22"/>
          <w:lang w:val="fr-FR" w:eastAsia="en-NZ"/>
        </w:rPr>
        <w:t>Déversements d</w:t>
      </w:r>
      <w:r w:rsidR="00576D67" w:rsidRPr="00312C8A">
        <w:rPr>
          <w:rStyle w:val="normaltextrun"/>
          <w:rFonts w:eastAsiaTheme="majorEastAsia" w:cs="Arial"/>
          <w:sz w:val="22"/>
          <w:szCs w:val="22"/>
          <w:lang w:val="fr-FR" w:eastAsia="en-NZ"/>
        </w:rPr>
        <w:t>’</w:t>
      </w:r>
      <w:r w:rsidRPr="00312C8A">
        <w:rPr>
          <w:rStyle w:val="normaltextrun"/>
          <w:rFonts w:eastAsiaTheme="majorEastAsia" w:cs="Arial"/>
          <w:sz w:val="22"/>
          <w:szCs w:val="22"/>
          <w:lang w:val="fr-FR" w:eastAsia="en-NZ"/>
        </w:rPr>
        <w:t>hydrocarbures</w:t>
      </w:r>
      <w:r w:rsidRPr="00312C8A">
        <w:rPr>
          <w:rFonts w:cs="Arial"/>
          <w:color w:val="auto"/>
          <w:sz w:val="22"/>
          <w:szCs w:val="22"/>
          <w:lang w:val="fr-FR"/>
        </w:rPr>
        <w:t xml:space="preserve">  </w:t>
      </w:r>
    </w:p>
    <w:p w14:paraId="43CB6EE2" w14:textId="77777777" w:rsidR="00F152D8" w:rsidRPr="00312C8A" w:rsidRDefault="00F152D8">
      <w:pPr>
        <w:pStyle w:val="Default"/>
        <w:jc w:val="both"/>
        <w:rPr>
          <w:rFonts w:cs="Arial"/>
          <w:color w:val="auto"/>
          <w:sz w:val="22"/>
          <w:szCs w:val="22"/>
          <w:lang w:val="fr-FR"/>
        </w:rPr>
      </w:pPr>
    </w:p>
    <w:p w14:paraId="6E699FED"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Les marées noires sont des événements très rares, mais lorsqu</w:t>
      </w:r>
      <w:r w:rsidR="00576D67" w:rsidRPr="00312C8A">
        <w:rPr>
          <w:rFonts w:cs="Arial"/>
          <w:color w:val="auto"/>
          <w:sz w:val="22"/>
          <w:szCs w:val="22"/>
          <w:lang w:val="fr-FR"/>
        </w:rPr>
        <w:t>’</w:t>
      </w:r>
      <w:r w:rsidRPr="00312C8A">
        <w:rPr>
          <w:rFonts w:cs="Arial"/>
          <w:color w:val="auto"/>
          <w:sz w:val="22"/>
          <w:szCs w:val="22"/>
          <w:lang w:val="fr-FR"/>
        </w:rPr>
        <w:t>elles se produisent, l</w:t>
      </w:r>
      <w:r w:rsidR="00576D67" w:rsidRPr="00312C8A">
        <w:rPr>
          <w:rFonts w:cs="Arial"/>
          <w:color w:val="auto"/>
          <w:sz w:val="22"/>
          <w:szCs w:val="22"/>
          <w:lang w:val="fr-FR"/>
        </w:rPr>
        <w:t>’</w:t>
      </w:r>
      <w:r w:rsidRPr="00312C8A">
        <w:rPr>
          <w:rFonts w:cs="Arial"/>
          <w:color w:val="auto"/>
          <w:sz w:val="22"/>
          <w:szCs w:val="22"/>
          <w:lang w:val="fr-FR"/>
        </w:rPr>
        <w:t xml:space="preserve">impact sur les oiseaux de mer peut être sévère.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sont principalement des espèces qui s</w:t>
      </w:r>
      <w:r w:rsidR="00576D67" w:rsidRPr="00312C8A">
        <w:rPr>
          <w:rFonts w:cs="Arial"/>
          <w:color w:val="auto"/>
          <w:sz w:val="22"/>
          <w:szCs w:val="22"/>
          <w:lang w:val="fr-FR"/>
        </w:rPr>
        <w:t>’</w:t>
      </w:r>
      <w:r w:rsidRPr="00312C8A">
        <w:rPr>
          <w:rFonts w:cs="Arial"/>
          <w:color w:val="auto"/>
          <w:sz w:val="22"/>
          <w:szCs w:val="22"/>
          <w:lang w:val="fr-FR"/>
        </w:rPr>
        <w:t>alimentent en surface et qui sont des volants plus aériens que la plupart des oiseaux de mer. Ils atterrissent généralement lorsqu</w:t>
      </w:r>
      <w:r w:rsidR="00576D67" w:rsidRPr="00312C8A">
        <w:rPr>
          <w:rFonts w:cs="Arial"/>
          <w:color w:val="auto"/>
          <w:sz w:val="22"/>
          <w:szCs w:val="22"/>
          <w:lang w:val="fr-FR"/>
        </w:rPr>
        <w:t>’</w:t>
      </w:r>
      <w:r w:rsidRPr="00312C8A">
        <w:rPr>
          <w:rFonts w:cs="Arial"/>
          <w:color w:val="auto"/>
          <w:sz w:val="22"/>
          <w:szCs w:val="22"/>
          <w:lang w:val="fr-FR"/>
        </w:rPr>
        <w:t>ils aperçoivent une proie à la surface. Ce comportement réduirait le risque de se poser sur les marées noires ou de tenter de plonger à travers elles. Cependant, à proximité des colonies, les oiseaux peuvent se regrouper en radeaux pendant la journée, par exemple le pétrel de Beck (Bird</w:t>
      </w:r>
      <w:r w:rsidR="00576D67" w:rsidRPr="00312C8A">
        <w:rPr>
          <w:rFonts w:cs="Arial"/>
          <w:color w:val="auto"/>
          <w:sz w:val="22"/>
          <w:szCs w:val="22"/>
          <w:lang w:val="fr-FR"/>
        </w:rPr>
        <w:t> </w:t>
      </w:r>
      <w:r w:rsidRPr="00312C8A">
        <w:rPr>
          <w:rFonts w:cs="Arial"/>
          <w:color w:val="auto"/>
          <w:sz w:val="22"/>
          <w:szCs w:val="22"/>
          <w:lang w:val="fr-FR"/>
        </w:rPr>
        <w:t>2012), ou le soir avant de s</w:t>
      </w:r>
      <w:r w:rsidR="00576D67" w:rsidRPr="00312C8A">
        <w:rPr>
          <w:rFonts w:cs="Arial"/>
          <w:color w:val="auto"/>
          <w:sz w:val="22"/>
          <w:szCs w:val="22"/>
          <w:lang w:val="fr-FR"/>
        </w:rPr>
        <w:t>’</w:t>
      </w:r>
      <w:r w:rsidRPr="00312C8A">
        <w:rPr>
          <w:rFonts w:cs="Arial"/>
          <w:color w:val="auto"/>
          <w:sz w:val="22"/>
          <w:szCs w:val="22"/>
          <w:lang w:val="fr-FR"/>
        </w:rPr>
        <w:t>envoler vers le rivage, comme c</w:t>
      </w:r>
      <w:r w:rsidR="00576D67" w:rsidRPr="00312C8A">
        <w:rPr>
          <w:rFonts w:cs="Arial"/>
          <w:color w:val="auto"/>
          <w:sz w:val="22"/>
          <w:szCs w:val="22"/>
          <w:lang w:val="fr-FR"/>
        </w:rPr>
        <w:t>’</w:t>
      </w:r>
      <w:r w:rsidRPr="00312C8A">
        <w:rPr>
          <w:rFonts w:cs="Arial"/>
          <w:color w:val="auto"/>
          <w:sz w:val="22"/>
          <w:szCs w:val="22"/>
          <w:lang w:val="fr-FR"/>
        </w:rPr>
        <w:t>est le cas pour le pétrel de Cook du Nord, ce qui les rend vulnérables aux déversements d</w:t>
      </w:r>
      <w:r w:rsidR="00576D67" w:rsidRPr="00312C8A">
        <w:rPr>
          <w:rFonts w:cs="Arial"/>
          <w:color w:val="auto"/>
          <w:sz w:val="22"/>
          <w:szCs w:val="22"/>
          <w:lang w:val="fr-FR"/>
        </w:rPr>
        <w:t>’</w:t>
      </w:r>
      <w:r w:rsidRPr="00312C8A">
        <w:rPr>
          <w:rFonts w:cs="Arial"/>
          <w:color w:val="auto"/>
          <w:sz w:val="22"/>
          <w:szCs w:val="22"/>
          <w:lang w:val="fr-FR"/>
        </w:rPr>
        <w:t>hydrocarbures et à l</w:t>
      </w:r>
      <w:r w:rsidR="00576D67" w:rsidRPr="00312C8A">
        <w:rPr>
          <w:rFonts w:cs="Arial"/>
          <w:color w:val="auto"/>
          <w:sz w:val="22"/>
          <w:szCs w:val="22"/>
          <w:lang w:val="fr-FR"/>
        </w:rPr>
        <w:t>’</w:t>
      </w:r>
      <w:r w:rsidRPr="00312C8A">
        <w:rPr>
          <w:rFonts w:cs="Arial"/>
          <w:color w:val="auto"/>
          <w:sz w:val="22"/>
          <w:szCs w:val="22"/>
          <w:lang w:val="fr-FR"/>
        </w:rPr>
        <w:t>enduction du plumage d</w:t>
      </w:r>
      <w:r w:rsidR="00576D67" w:rsidRPr="00312C8A">
        <w:rPr>
          <w:rFonts w:cs="Arial"/>
          <w:color w:val="auto"/>
          <w:sz w:val="22"/>
          <w:szCs w:val="22"/>
          <w:lang w:val="fr-FR"/>
        </w:rPr>
        <w:t>’</w:t>
      </w:r>
      <w:r w:rsidRPr="00312C8A">
        <w:rPr>
          <w:rFonts w:cs="Arial"/>
          <w:color w:val="auto"/>
          <w:sz w:val="22"/>
          <w:szCs w:val="22"/>
          <w:lang w:val="fr-FR"/>
        </w:rPr>
        <w:t>hydrocarbures, entraînant la perte de l</w:t>
      </w:r>
      <w:r w:rsidR="00576D67" w:rsidRPr="00312C8A">
        <w:rPr>
          <w:rFonts w:cs="Arial"/>
          <w:color w:val="auto"/>
          <w:sz w:val="22"/>
          <w:szCs w:val="22"/>
          <w:lang w:val="fr-FR"/>
        </w:rPr>
        <w:t>’</w:t>
      </w:r>
      <w:r w:rsidRPr="00312C8A">
        <w:rPr>
          <w:rFonts w:cs="Arial"/>
          <w:color w:val="auto"/>
          <w:sz w:val="22"/>
          <w:szCs w:val="22"/>
          <w:lang w:val="fr-FR"/>
        </w:rPr>
        <w:t>imperméabilité des plumes</w:t>
      </w:r>
      <w:r w:rsidRPr="00312C8A">
        <w:rPr>
          <w:rFonts w:cs="Arial"/>
          <w:lang w:val="fr-FR"/>
        </w:rPr>
        <w:t xml:space="preserve"> </w:t>
      </w:r>
      <w:r w:rsidRPr="00312C8A">
        <w:rPr>
          <w:rFonts w:cs="Arial"/>
          <w:color w:val="auto"/>
          <w:sz w:val="22"/>
          <w:szCs w:val="22"/>
          <w:lang w:val="fr-FR"/>
        </w:rPr>
        <w:t>et la mort.</w:t>
      </w:r>
    </w:p>
    <w:p w14:paraId="65294068" w14:textId="5C456B4A" w:rsidR="00C374EA" w:rsidRDefault="00C374EA">
      <w:pPr>
        <w:spacing w:after="0"/>
        <w:jc w:val="both"/>
        <w:rPr>
          <w:rStyle w:val="normaltextrun"/>
          <w:rFonts w:ascii="Arial" w:eastAsiaTheme="majorEastAsia" w:hAnsi="Arial" w:cs="Arial"/>
          <w:lang w:val="fr-FR"/>
        </w:rPr>
      </w:pPr>
      <w:r>
        <w:rPr>
          <w:rStyle w:val="normaltextrun"/>
          <w:rFonts w:ascii="Arial" w:eastAsiaTheme="majorEastAsia" w:hAnsi="Arial" w:cs="Arial"/>
          <w:lang w:val="fr-FR"/>
        </w:rPr>
        <w:br w:type="page"/>
      </w:r>
    </w:p>
    <w:p w14:paraId="7A98B29D" w14:textId="77777777" w:rsidR="00F152D8" w:rsidRPr="00312C8A" w:rsidRDefault="00CC0F72">
      <w:pPr>
        <w:spacing w:after="0"/>
        <w:ind w:left="567"/>
        <w:jc w:val="both"/>
        <w:rPr>
          <w:rFonts w:ascii="Arial" w:eastAsiaTheme="majorEastAsia" w:hAnsi="Arial" w:cs="Arial"/>
          <w:lang w:val="fr-FR" w:eastAsia="en-NZ"/>
        </w:rPr>
      </w:pPr>
      <w:r w:rsidRPr="00312C8A">
        <w:rPr>
          <w:rStyle w:val="normaltextrun"/>
          <w:rFonts w:ascii="Arial" w:hAnsi="Arial" w:cs="Arial"/>
          <w:lang w:val="fr-FR"/>
        </w:rPr>
        <w:lastRenderedPageBreak/>
        <w:t>5.4.5 Pollution marine </w:t>
      </w:r>
      <w:r w:rsidRPr="00312C8A">
        <w:rPr>
          <w:rStyle w:val="eop"/>
          <w:rFonts w:ascii="Arial" w:hAnsi="Arial" w:cs="Arial"/>
          <w:lang w:val="fr-FR"/>
        </w:rPr>
        <w:t> </w:t>
      </w:r>
      <w:r w:rsidRPr="00312C8A">
        <w:rPr>
          <w:rFonts w:ascii="Arial" w:hAnsi="Arial" w:cs="Arial"/>
          <w:lang w:val="fr-FR"/>
        </w:rPr>
        <w:t xml:space="preserve"> </w:t>
      </w:r>
    </w:p>
    <w:p w14:paraId="4F093343"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2F005F7E" w14:textId="77777777" w:rsidR="00F152D8" w:rsidRPr="00312C8A" w:rsidRDefault="00CC0F72">
      <w:pPr>
        <w:pStyle w:val="paragraph"/>
        <w:spacing w:before="0" w:beforeAutospacing="0" w:after="0" w:afterAutospacing="0"/>
        <w:jc w:val="both"/>
        <w:textAlignment w:val="baseline"/>
        <w:rPr>
          <w:rStyle w:val="eop"/>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Les polluants marins, notamment les plastiques, sont de plus en plus souvent signalés chez les oiseaux de mer océaniques (</w:t>
      </w:r>
      <w:proofErr w:type="spellStart"/>
      <w:r w:rsidRPr="00312C8A">
        <w:rPr>
          <w:rStyle w:val="normaltextrun"/>
          <w:rFonts w:ascii="Arial" w:eastAsiaTheme="majorEastAsia" w:hAnsi="Arial" w:cs="Arial"/>
          <w:sz w:val="22"/>
          <w:szCs w:val="22"/>
          <w:lang w:val="fr-FR"/>
        </w:rPr>
        <w:t>Spear</w:t>
      </w:r>
      <w:proofErr w:type="spellEnd"/>
      <w:r w:rsidRPr="00312C8A">
        <w:rPr>
          <w:rStyle w:val="normaltextrun"/>
          <w:rFonts w:ascii="Arial" w:eastAsiaTheme="majorEastAsia" w:hAnsi="Arial" w:cs="Arial"/>
          <w:sz w:val="22"/>
          <w:szCs w:val="22"/>
          <w:lang w:val="fr-FR"/>
        </w:rPr>
        <w:t xml:space="preserve"> et al. 1995 ; </w:t>
      </w:r>
      <w:proofErr w:type="spellStart"/>
      <w:r w:rsidRPr="00312C8A">
        <w:rPr>
          <w:rStyle w:val="normaltextrun"/>
          <w:rFonts w:ascii="Arial" w:eastAsiaTheme="majorEastAsia" w:hAnsi="Arial" w:cs="Arial"/>
          <w:sz w:val="22"/>
          <w:szCs w:val="22"/>
          <w:lang w:val="fr-FR"/>
        </w:rPr>
        <w:t>Lavers</w:t>
      </w:r>
      <w:proofErr w:type="spellEnd"/>
      <w:r w:rsidRPr="00312C8A">
        <w:rPr>
          <w:rStyle w:val="normaltextrun"/>
          <w:rFonts w:ascii="Arial" w:eastAsiaTheme="majorEastAsia" w:hAnsi="Arial" w:cs="Arial"/>
          <w:sz w:val="22"/>
          <w:szCs w:val="22"/>
          <w:lang w:val="fr-FR"/>
        </w:rPr>
        <w:t xml:space="preserve"> &amp; Bond</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xml:space="preserve">2016). De nombreux taxons de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s</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alimentent dans les gyres océaniques (Clay et al., 2017 ; Clark et al., 2023), et il y a de plus en plus de preuves que ces zones deviennent moins productives (</w:t>
      </w:r>
      <w:proofErr w:type="spellStart"/>
      <w:r w:rsidRPr="00312C8A">
        <w:rPr>
          <w:rStyle w:val="normaltextrun"/>
          <w:rFonts w:ascii="Arial" w:eastAsiaTheme="majorEastAsia" w:hAnsi="Arial" w:cs="Arial"/>
          <w:sz w:val="22"/>
          <w:szCs w:val="22"/>
          <w:lang w:val="fr-FR"/>
        </w:rPr>
        <w:t>Polovina</w:t>
      </w:r>
      <w:proofErr w:type="spellEnd"/>
      <w:r w:rsidRPr="00312C8A">
        <w:rPr>
          <w:rStyle w:val="normaltextrun"/>
          <w:rFonts w:ascii="Arial" w:eastAsiaTheme="majorEastAsia" w:hAnsi="Arial" w:cs="Arial"/>
          <w:sz w:val="22"/>
          <w:szCs w:val="22"/>
          <w:lang w:val="fr-FR"/>
        </w:rPr>
        <w:t xml:space="preserve"> et al., 2008). On sait que les gyres océaniques accumulent de grandes quantités de plastiques dans certaines régions (</w:t>
      </w:r>
      <w:proofErr w:type="spellStart"/>
      <w:r w:rsidRPr="00312C8A">
        <w:rPr>
          <w:rStyle w:val="normaltextrun"/>
          <w:rFonts w:ascii="Arial" w:eastAsiaTheme="majorEastAsia" w:hAnsi="Arial" w:cs="Arial"/>
          <w:sz w:val="22"/>
          <w:szCs w:val="22"/>
          <w:lang w:val="fr-FR"/>
        </w:rPr>
        <w:t>Cozar</w:t>
      </w:r>
      <w:proofErr w:type="spellEnd"/>
      <w:r w:rsidRPr="00312C8A">
        <w:rPr>
          <w:rStyle w:val="normaltextrun"/>
          <w:rFonts w:ascii="Arial" w:eastAsiaTheme="majorEastAsia" w:hAnsi="Arial" w:cs="Arial"/>
          <w:sz w:val="22"/>
          <w:szCs w:val="22"/>
          <w:lang w:val="fr-FR"/>
        </w:rPr>
        <w:t xml:space="preserve"> et al., 2014), et bien qu</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aucun impact du plastique au niveau de la population n</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ait encore été enregistré chez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cela reste un domaine de recherche important.</w:t>
      </w:r>
      <w:r w:rsidR="00576D67" w:rsidRPr="00312C8A">
        <w:rPr>
          <w:rStyle w:val="normaltextrun"/>
          <w:rFonts w:ascii="Arial" w:eastAsiaTheme="majorEastAsia" w:hAnsi="Arial" w:cs="Arial"/>
          <w:sz w:val="22"/>
          <w:szCs w:val="22"/>
          <w:lang w:val="fr-FR"/>
        </w:rPr>
        <w:t xml:space="preserve"> </w:t>
      </w:r>
      <w:r w:rsidRPr="00312C8A">
        <w:rPr>
          <w:rStyle w:val="eop"/>
          <w:rFonts w:ascii="Arial" w:eastAsiaTheme="majorEastAsia" w:hAnsi="Arial" w:cs="Arial"/>
          <w:sz w:val="22"/>
          <w:szCs w:val="22"/>
          <w:lang w:val="fr-FR"/>
        </w:rPr>
        <w:t>L</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ingestion de plastique peut entraîner l</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accumulation de débris marins dans le proventricule (partie supérieure de l</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estomac) d</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un poussin, ce qui réduit le volume de l</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estomac disponible pour les aliments nutritifs donnés par les adultes et peut provoquer des cicatrices sur les tissus (Charlton-Howard et al., 2023). Dans les climats chauds et secs, les poussins peuvent être exposés au risque de stress thermique et de déshydratation en raison de l</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espace réduit disponible pour stocker les liquides (huile gastrique et eau de mer) provenant des parents.</w:t>
      </w:r>
    </w:p>
    <w:p w14:paraId="3C5C298F" w14:textId="77777777" w:rsidR="00F152D8" w:rsidRPr="00312C8A" w:rsidRDefault="00F152D8">
      <w:pPr>
        <w:pStyle w:val="paragraph"/>
        <w:spacing w:before="0" w:beforeAutospacing="0" w:after="0" w:afterAutospacing="0"/>
        <w:jc w:val="both"/>
        <w:textAlignment w:val="baseline"/>
        <w:rPr>
          <w:rStyle w:val="eop"/>
          <w:rFonts w:ascii="Arial" w:eastAsiaTheme="majorEastAsia" w:hAnsi="Arial" w:cs="Arial"/>
          <w:sz w:val="22"/>
          <w:szCs w:val="22"/>
          <w:lang w:val="fr-FR"/>
        </w:rPr>
      </w:pPr>
    </w:p>
    <w:p w14:paraId="36B3230C" w14:textId="77777777" w:rsidR="00F152D8" w:rsidRPr="00312C8A" w:rsidRDefault="00CC0F72">
      <w:pPr>
        <w:pStyle w:val="paragraph"/>
        <w:spacing w:before="0" w:beforeAutospacing="0" w:after="0" w:afterAutospacing="0"/>
        <w:jc w:val="both"/>
        <w:textAlignment w:val="baseline"/>
        <w:rPr>
          <w:rStyle w:val="eop"/>
          <w:rFonts w:ascii="Arial" w:eastAsiaTheme="majorEastAsia" w:hAnsi="Arial" w:cs="Arial"/>
          <w:sz w:val="22"/>
          <w:szCs w:val="22"/>
          <w:lang w:val="fr-FR"/>
        </w:rPr>
      </w:pPr>
      <w:r w:rsidRPr="00312C8A">
        <w:rPr>
          <w:rStyle w:val="eop"/>
          <w:rFonts w:ascii="Arial" w:eastAsiaTheme="majorEastAsia" w:hAnsi="Arial" w:cs="Arial"/>
          <w:sz w:val="22"/>
          <w:szCs w:val="22"/>
          <w:lang w:val="fr-FR"/>
        </w:rPr>
        <w:t xml:space="preserve">Des charges élevées de métaux lourds, notamment de mercure (Hg), sont également signalées chez les pétrels </w:t>
      </w:r>
      <w:proofErr w:type="spellStart"/>
      <w:r w:rsidRPr="00312C8A">
        <w:rPr>
          <w:rStyle w:val="eop"/>
          <w:rFonts w:ascii="Arial" w:eastAsiaTheme="majorEastAsia" w:hAnsi="Arial" w:cs="Arial"/>
          <w:sz w:val="22"/>
          <w:szCs w:val="22"/>
          <w:lang w:val="fr-FR"/>
        </w:rPr>
        <w:t>gadfly</w:t>
      </w:r>
      <w:proofErr w:type="spellEnd"/>
      <w:r w:rsidRPr="00312C8A">
        <w:rPr>
          <w:rStyle w:val="eop"/>
          <w:rFonts w:ascii="Arial" w:eastAsiaTheme="majorEastAsia" w:hAnsi="Arial" w:cs="Arial"/>
          <w:sz w:val="22"/>
          <w:szCs w:val="22"/>
          <w:lang w:val="fr-FR"/>
        </w:rPr>
        <w:t xml:space="preserve"> </w:t>
      </w:r>
      <w:r w:rsidRPr="00312C8A">
        <w:rPr>
          <w:rFonts w:ascii="Arial" w:hAnsi="Arial" w:cs="Arial"/>
          <w:color w:val="222222"/>
          <w:sz w:val="22"/>
          <w:szCs w:val="22"/>
          <w:shd w:val="clear" w:color="auto" w:fill="FFFFFF"/>
          <w:lang w:val="fr-FR"/>
        </w:rPr>
        <w:t>(</w:t>
      </w:r>
      <w:proofErr w:type="spellStart"/>
      <w:r w:rsidRPr="00312C8A">
        <w:rPr>
          <w:rFonts w:ascii="Arial" w:hAnsi="Arial" w:cs="Arial"/>
          <w:color w:val="222222"/>
          <w:sz w:val="22"/>
          <w:szCs w:val="22"/>
          <w:shd w:val="clear" w:color="auto" w:fill="FFFFFF"/>
          <w:lang w:val="fr-FR"/>
        </w:rPr>
        <w:t>Satgé</w:t>
      </w:r>
      <w:proofErr w:type="spellEnd"/>
      <w:r w:rsidRPr="00312C8A">
        <w:rPr>
          <w:rStyle w:val="eop"/>
          <w:rFonts w:ascii="Arial" w:eastAsiaTheme="majorEastAsia" w:hAnsi="Arial" w:cs="Arial"/>
          <w:sz w:val="22"/>
          <w:szCs w:val="22"/>
          <w:lang w:val="fr-FR"/>
        </w:rPr>
        <w:t xml:space="preserve"> et al., 2024). Les espèces dont le régime alimentaire est constitué de poissons mésopélagiques semblent être davantage susceptibles d</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accumuler des métaux lourds. L</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 xml:space="preserve">échantillonnage a montré des niveaux chez les pétrels </w:t>
      </w:r>
      <w:proofErr w:type="spellStart"/>
      <w:r w:rsidRPr="00312C8A">
        <w:rPr>
          <w:rStyle w:val="eop"/>
          <w:rFonts w:ascii="Arial" w:eastAsiaTheme="majorEastAsia" w:hAnsi="Arial" w:cs="Arial"/>
          <w:sz w:val="22"/>
          <w:szCs w:val="22"/>
          <w:lang w:val="fr-FR"/>
        </w:rPr>
        <w:t>gadfly</w:t>
      </w:r>
      <w:proofErr w:type="spellEnd"/>
      <w:r w:rsidRPr="00312C8A">
        <w:rPr>
          <w:rStyle w:val="eop"/>
          <w:rFonts w:ascii="Arial" w:eastAsiaTheme="majorEastAsia" w:hAnsi="Arial" w:cs="Arial"/>
          <w:sz w:val="22"/>
          <w:szCs w:val="22"/>
          <w:lang w:val="fr-FR"/>
        </w:rPr>
        <w:t xml:space="preserve"> qui seraient considérés comme suffisants pour affecter le succès de la reproduction chez d</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autres oiseaux (</w:t>
      </w:r>
      <w:proofErr w:type="spellStart"/>
      <w:r w:rsidRPr="00312C8A">
        <w:rPr>
          <w:rFonts w:ascii="Arial" w:hAnsi="Arial" w:cs="Arial"/>
          <w:color w:val="222222"/>
          <w:sz w:val="22"/>
          <w:szCs w:val="22"/>
          <w:shd w:val="clear" w:color="auto" w:fill="FFFFFF"/>
          <w:lang w:val="fr-FR"/>
        </w:rPr>
        <w:t>Thébault</w:t>
      </w:r>
      <w:proofErr w:type="spellEnd"/>
      <w:r w:rsidRPr="00312C8A">
        <w:rPr>
          <w:rStyle w:val="eop"/>
          <w:rFonts w:ascii="Arial" w:eastAsiaTheme="majorEastAsia" w:hAnsi="Arial" w:cs="Arial"/>
          <w:sz w:val="22"/>
          <w:szCs w:val="22"/>
          <w:lang w:val="fr-FR"/>
        </w:rPr>
        <w:t xml:space="preserve"> et al., 2021). Cependant, des études portant sur des espèces de pétrels </w:t>
      </w:r>
      <w:proofErr w:type="spellStart"/>
      <w:r w:rsidRPr="00312C8A">
        <w:rPr>
          <w:rStyle w:val="eop"/>
          <w:rFonts w:ascii="Arial" w:eastAsiaTheme="majorEastAsia" w:hAnsi="Arial" w:cs="Arial"/>
          <w:sz w:val="22"/>
          <w:szCs w:val="22"/>
          <w:lang w:val="fr-FR"/>
        </w:rPr>
        <w:t>gadfly</w:t>
      </w:r>
      <w:proofErr w:type="spellEnd"/>
      <w:r w:rsidRPr="00312C8A">
        <w:rPr>
          <w:rStyle w:val="eop"/>
          <w:rFonts w:ascii="Arial" w:eastAsiaTheme="majorEastAsia" w:hAnsi="Arial" w:cs="Arial"/>
          <w:sz w:val="22"/>
          <w:szCs w:val="22"/>
          <w:lang w:val="fr-FR"/>
        </w:rPr>
        <w:t xml:space="preserve"> présentant une teneur élevée en mercure dans les plumes corporelles n</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ont pas montré d</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impact significatif sur le succès de la reproduction, ni une accumulation de la teneur en mercure avec l</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âge (</w:t>
      </w:r>
      <w:proofErr w:type="spellStart"/>
      <w:r w:rsidRPr="00312C8A">
        <w:rPr>
          <w:rStyle w:val="eop"/>
          <w:rFonts w:ascii="Arial" w:eastAsiaTheme="majorEastAsia" w:hAnsi="Arial" w:cs="Arial"/>
          <w:sz w:val="22"/>
          <w:szCs w:val="22"/>
          <w:lang w:val="fr-FR"/>
        </w:rPr>
        <w:t>Rewi</w:t>
      </w:r>
      <w:proofErr w:type="spellEnd"/>
      <w:r w:rsidRPr="00312C8A">
        <w:rPr>
          <w:rStyle w:val="eop"/>
          <w:rFonts w:ascii="Arial" w:eastAsiaTheme="majorEastAsia" w:hAnsi="Arial" w:cs="Arial"/>
          <w:sz w:val="22"/>
          <w:szCs w:val="22"/>
          <w:lang w:val="fr-FR"/>
        </w:rPr>
        <w:t xml:space="preserve"> et al, 2024). </w:t>
      </w:r>
      <w:r w:rsidRPr="00312C8A">
        <w:rPr>
          <w:rFonts w:ascii="Arial" w:hAnsi="Arial" w:cs="Arial"/>
          <w:sz w:val="22"/>
          <w:szCs w:val="22"/>
          <w:lang w:val="fr-FR"/>
        </w:rPr>
        <w:t>Outre les menaces posées par les métaux lourds, des études ont analysé les effets d</w:t>
      </w:r>
      <w:r w:rsidR="00576D67" w:rsidRPr="00312C8A">
        <w:rPr>
          <w:rFonts w:ascii="Arial" w:hAnsi="Arial" w:cs="Arial"/>
          <w:sz w:val="22"/>
          <w:szCs w:val="22"/>
          <w:lang w:val="fr-FR"/>
        </w:rPr>
        <w:t>’</w:t>
      </w:r>
      <w:r w:rsidRPr="00312C8A">
        <w:rPr>
          <w:rFonts w:ascii="Arial" w:hAnsi="Arial" w:cs="Arial"/>
          <w:sz w:val="22"/>
          <w:szCs w:val="22"/>
          <w:lang w:val="fr-FR"/>
        </w:rPr>
        <w:t>autres contaminants, tels que les substances toxiques organiques, sur les paramètres de reproduction (</w:t>
      </w:r>
      <w:proofErr w:type="spellStart"/>
      <w:r w:rsidRPr="00312C8A">
        <w:rPr>
          <w:rFonts w:ascii="Arial" w:hAnsi="Arial" w:cs="Arial"/>
          <w:sz w:val="22"/>
          <w:szCs w:val="22"/>
          <w:lang w:val="fr-FR"/>
        </w:rPr>
        <w:t>Campioni</w:t>
      </w:r>
      <w:proofErr w:type="spellEnd"/>
      <w:r w:rsidRPr="00312C8A">
        <w:rPr>
          <w:rFonts w:ascii="Arial" w:hAnsi="Arial" w:cs="Arial"/>
          <w:sz w:val="22"/>
          <w:szCs w:val="22"/>
          <w:lang w:val="fr-FR"/>
        </w:rPr>
        <w:t xml:space="preserve"> et al. 2024). Les auteurs ont constaté une bioaccumulation avec l</w:t>
      </w:r>
      <w:r w:rsidR="00576D67" w:rsidRPr="00312C8A">
        <w:rPr>
          <w:rFonts w:ascii="Arial" w:hAnsi="Arial" w:cs="Arial"/>
          <w:sz w:val="22"/>
          <w:szCs w:val="22"/>
          <w:lang w:val="fr-FR"/>
        </w:rPr>
        <w:t>’</w:t>
      </w:r>
      <w:r w:rsidRPr="00312C8A">
        <w:rPr>
          <w:rFonts w:ascii="Arial" w:hAnsi="Arial" w:cs="Arial"/>
          <w:sz w:val="22"/>
          <w:szCs w:val="22"/>
          <w:lang w:val="fr-FR"/>
        </w:rPr>
        <w:t>âge et une réduction du taux de réussite d</w:t>
      </w:r>
      <w:r w:rsidR="00576D67" w:rsidRPr="00312C8A">
        <w:rPr>
          <w:rFonts w:ascii="Arial" w:hAnsi="Arial" w:cs="Arial"/>
          <w:sz w:val="22"/>
          <w:szCs w:val="22"/>
          <w:lang w:val="fr-FR"/>
        </w:rPr>
        <w:t>’</w:t>
      </w:r>
      <w:r w:rsidRPr="00312C8A">
        <w:rPr>
          <w:rFonts w:ascii="Arial" w:hAnsi="Arial" w:cs="Arial"/>
          <w:sz w:val="22"/>
          <w:szCs w:val="22"/>
          <w:lang w:val="fr-FR"/>
        </w:rPr>
        <w:t>éclosion chez les femelles qui présentaient des niveaux plus élevés de polluants.</w:t>
      </w:r>
    </w:p>
    <w:p w14:paraId="115463DF" w14:textId="77777777" w:rsidR="00F152D8" w:rsidRPr="00312C8A" w:rsidRDefault="00F152D8">
      <w:pPr>
        <w:pStyle w:val="Default"/>
        <w:jc w:val="both"/>
        <w:rPr>
          <w:rFonts w:cs="Arial"/>
          <w:color w:val="auto"/>
          <w:sz w:val="22"/>
          <w:szCs w:val="22"/>
          <w:lang w:val="fr-FR"/>
        </w:rPr>
      </w:pPr>
    </w:p>
    <w:p w14:paraId="6D8813B0"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5.4.6 Menaces indirectes</w:t>
      </w:r>
    </w:p>
    <w:p w14:paraId="18683130" w14:textId="77777777" w:rsidR="00F152D8" w:rsidRPr="00312C8A" w:rsidRDefault="00F152D8">
      <w:pPr>
        <w:pStyle w:val="Default"/>
        <w:jc w:val="both"/>
        <w:rPr>
          <w:rFonts w:cs="Arial"/>
          <w:color w:val="auto"/>
          <w:sz w:val="22"/>
          <w:szCs w:val="22"/>
          <w:lang w:val="fr-FR"/>
        </w:rPr>
      </w:pPr>
    </w:p>
    <w:p w14:paraId="7033C7CA"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 xml:space="preserve">La principale menace indirecte pour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proviendra du changement climatique et de l</w:t>
      </w:r>
      <w:r w:rsidR="00576D67" w:rsidRPr="00312C8A">
        <w:rPr>
          <w:rFonts w:cs="Arial"/>
          <w:color w:val="auto"/>
          <w:sz w:val="22"/>
          <w:szCs w:val="22"/>
          <w:lang w:val="fr-FR"/>
        </w:rPr>
        <w:t>’</w:t>
      </w:r>
      <w:r w:rsidRPr="00312C8A">
        <w:rPr>
          <w:rFonts w:cs="Arial"/>
          <w:color w:val="auto"/>
          <w:sz w:val="22"/>
          <w:szCs w:val="22"/>
          <w:lang w:val="fr-FR"/>
        </w:rPr>
        <w:t>impact qu</w:t>
      </w:r>
      <w:r w:rsidR="00576D67" w:rsidRPr="00312C8A">
        <w:rPr>
          <w:rFonts w:cs="Arial"/>
          <w:color w:val="auto"/>
          <w:sz w:val="22"/>
          <w:szCs w:val="22"/>
          <w:lang w:val="fr-FR"/>
        </w:rPr>
        <w:t>’</w:t>
      </w:r>
      <w:r w:rsidRPr="00312C8A">
        <w:rPr>
          <w:rFonts w:cs="Arial"/>
          <w:color w:val="auto"/>
          <w:sz w:val="22"/>
          <w:szCs w:val="22"/>
          <w:lang w:val="fr-FR"/>
        </w:rPr>
        <w:t xml:space="preserve">il pourrait avoir sur les ressources alimentaires des océans, en raison du réchauffement des mers et de la modification des courants.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sont des espèces adaptables, capables de parcourir de grandes distances en mer et de s</w:t>
      </w:r>
      <w:r w:rsidR="00576D67" w:rsidRPr="00312C8A">
        <w:rPr>
          <w:rFonts w:cs="Arial"/>
          <w:color w:val="auto"/>
          <w:sz w:val="22"/>
          <w:szCs w:val="22"/>
          <w:lang w:val="fr-FR"/>
        </w:rPr>
        <w:t>’</w:t>
      </w:r>
      <w:r w:rsidRPr="00312C8A">
        <w:rPr>
          <w:rFonts w:cs="Arial"/>
          <w:color w:val="auto"/>
          <w:sz w:val="22"/>
          <w:szCs w:val="22"/>
          <w:lang w:val="fr-FR"/>
        </w:rPr>
        <w:t>adapter à leur zone latitudinale dans les océans. Cela peut leur donner un avantage sur les espèces sédentaires en termes de recherche et de conclusion, établissement, résultat de sources alternatives de nourriture. Toutefois, si la productivité globale de l</w:t>
      </w:r>
      <w:r w:rsidR="00576D67" w:rsidRPr="00312C8A">
        <w:rPr>
          <w:rFonts w:cs="Arial"/>
          <w:color w:val="auto"/>
          <w:sz w:val="22"/>
          <w:szCs w:val="22"/>
          <w:lang w:val="fr-FR"/>
        </w:rPr>
        <w:t>’</w:t>
      </w:r>
      <w:r w:rsidRPr="00312C8A">
        <w:rPr>
          <w:rFonts w:cs="Arial"/>
          <w:color w:val="auto"/>
          <w:sz w:val="22"/>
          <w:szCs w:val="22"/>
          <w:lang w:val="fr-FR"/>
        </w:rPr>
        <w:t>océan diminue dans l</w:t>
      </w:r>
      <w:r w:rsidR="00576D67" w:rsidRPr="00312C8A">
        <w:rPr>
          <w:rFonts w:cs="Arial"/>
          <w:color w:val="auto"/>
          <w:sz w:val="22"/>
          <w:szCs w:val="22"/>
          <w:lang w:val="fr-FR"/>
        </w:rPr>
        <w:t>’</w:t>
      </w:r>
      <w:r w:rsidRPr="00312C8A">
        <w:rPr>
          <w:rFonts w:cs="Arial"/>
          <w:color w:val="auto"/>
          <w:sz w:val="22"/>
          <w:szCs w:val="22"/>
          <w:lang w:val="fr-FR"/>
        </w:rPr>
        <w:t>ensemble de l</w:t>
      </w:r>
      <w:r w:rsidR="00576D67" w:rsidRPr="00312C8A">
        <w:rPr>
          <w:rFonts w:cs="Arial"/>
          <w:color w:val="auto"/>
          <w:sz w:val="22"/>
          <w:szCs w:val="22"/>
          <w:lang w:val="fr-FR"/>
        </w:rPr>
        <w:t>’</w:t>
      </w:r>
      <w:r w:rsidRPr="00312C8A">
        <w:rPr>
          <w:rFonts w:cs="Arial"/>
          <w:color w:val="auto"/>
          <w:sz w:val="22"/>
          <w:szCs w:val="22"/>
          <w:lang w:val="fr-FR"/>
        </w:rPr>
        <w:t>aire de répartition d</w:t>
      </w:r>
      <w:r w:rsidR="00576D67" w:rsidRPr="00312C8A">
        <w:rPr>
          <w:rFonts w:cs="Arial"/>
          <w:color w:val="auto"/>
          <w:sz w:val="22"/>
          <w:szCs w:val="22"/>
          <w:lang w:val="fr-FR"/>
        </w:rPr>
        <w:t>’</w:t>
      </w:r>
      <w:r w:rsidRPr="00312C8A">
        <w:rPr>
          <w:rFonts w:cs="Arial"/>
          <w:color w:val="auto"/>
          <w:sz w:val="22"/>
          <w:szCs w:val="22"/>
          <w:lang w:val="fr-FR"/>
        </w:rPr>
        <w:t>une espèce, les taux de réussite de la reproduction dans les colonies et la survie des adultes pendant la période de mue, lorsque les oiseaux ont une capacité de vol réduite, risquent de diminuer. Pour les pétrels de Gould, les récents déclins de la population reproductrice et de la production de jeunes, comparés aux périodes de surveillance précédentes, ont été associés aux prévisions de changement climatique liées à la diminution de la productivité océanique régionale (</w:t>
      </w:r>
      <w:proofErr w:type="spellStart"/>
      <w:r w:rsidRPr="00312C8A">
        <w:rPr>
          <w:rFonts w:cs="Arial"/>
          <w:color w:val="auto"/>
          <w:sz w:val="22"/>
          <w:szCs w:val="22"/>
          <w:lang w:val="fr-FR"/>
        </w:rPr>
        <w:t>Carlile</w:t>
      </w:r>
      <w:proofErr w:type="spellEnd"/>
      <w:r w:rsidRPr="00312C8A">
        <w:rPr>
          <w:rFonts w:cs="Arial"/>
          <w:color w:val="auto"/>
          <w:sz w:val="22"/>
          <w:szCs w:val="22"/>
          <w:lang w:val="fr-FR"/>
        </w:rPr>
        <w:t xml:space="preserve"> et al. 2021</w:t>
      </w:r>
      <w:r w:rsidR="00576D67" w:rsidRPr="00312C8A">
        <w:rPr>
          <w:rFonts w:cs="Arial"/>
          <w:color w:val="auto"/>
          <w:sz w:val="22"/>
          <w:szCs w:val="22"/>
          <w:lang w:val="fr-FR"/>
        </w:rPr>
        <w:t> </w:t>
      </w:r>
      <w:r w:rsidRPr="00312C8A">
        <w:rPr>
          <w:rFonts w:cs="Arial"/>
          <w:color w:val="auto"/>
          <w:sz w:val="22"/>
          <w:szCs w:val="22"/>
          <w:lang w:val="fr-FR"/>
        </w:rPr>
        <w:t xml:space="preserve">b). Les modifications des schémas de circulation océanique (direction et intensité des vents dominants) dues au réchauffement des températures océaniques pourraient avoir un impact sur la capacité des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à atteindre des sites d</w:t>
      </w:r>
      <w:r w:rsidR="00576D67" w:rsidRPr="00312C8A">
        <w:rPr>
          <w:rFonts w:cs="Arial"/>
          <w:color w:val="auto"/>
          <w:sz w:val="22"/>
          <w:szCs w:val="22"/>
          <w:lang w:val="fr-FR"/>
        </w:rPr>
        <w:t>’</w:t>
      </w:r>
      <w:r w:rsidRPr="00312C8A">
        <w:rPr>
          <w:rFonts w:cs="Arial"/>
          <w:color w:val="auto"/>
          <w:sz w:val="22"/>
          <w:szCs w:val="22"/>
          <w:lang w:val="fr-FR"/>
        </w:rPr>
        <w:t>alimentation éloignés, notamment pour les espèces qui se reproduisent dans les régions tropicales (Clay et al., 2023).</w:t>
      </w:r>
    </w:p>
    <w:p w14:paraId="0D8489EB" w14:textId="5ED0EB7A" w:rsidR="00C374EA" w:rsidRDefault="00C374EA">
      <w:pPr>
        <w:spacing w:after="0"/>
        <w:jc w:val="both"/>
        <w:rPr>
          <w:rFonts w:ascii="Arial" w:eastAsia="Times New Roman" w:hAnsi="Arial" w:cs="Arial"/>
          <w:lang w:val="fr-FR" w:eastAsia="en-NZ"/>
        </w:rPr>
      </w:pPr>
      <w:r>
        <w:rPr>
          <w:rFonts w:ascii="Arial" w:eastAsia="Times New Roman" w:hAnsi="Arial" w:cs="Arial"/>
          <w:lang w:val="fr-FR" w:eastAsia="en-NZ"/>
        </w:rPr>
        <w:br w:type="page"/>
      </w:r>
    </w:p>
    <w:p w14:paraId="30ABC7D3"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lastRenderedPageBreak/>
        <w:t xml:space="preserve">5.4.7 Risques futurs pour les pétrels </w:t>
      </w:r>
      <w:proofErr w:type="spellStart"/>
      <w:r w:rsidRPr="00312C8A">
        <w:rPr>
          <w:rFonts w:cs="Arial"/>
          <w:color w:val="auto"/>
          <w:sz w:val="22"/>
          <w:szCs w:val="22"/>
          <w:lang w:val="fr-FR"/>
        </w:rPr>
        <w:t>gadfly</w:t>
      </w:r>
      <w:proofErr w:type="spellEnd"/>
    </w:p>
    <w:p w14:paraId="491DC01F" w14:textId="77777777" w:rsidR="00F152D8" w:rsidRPr="00312C8A" w:rsidRDefault="00F152D8">
      <w:pPr>
        <w:pStyle w:val="Default"/>
        <w:ind w:left="360"/>
        <w:jc w:val="both"/>
        <w:rPr>
          <w:rFonts w:cs="Arial"/>
          <w:color w:val="auto"/>
          <w:sz w:val="22"/>
          <w:szCs w:val="22"/>
          <w:lang w:val="fr-FR"/>
        </w:rPr>
      </w:pPr>
    </w:p>
    <w:p w14:paraId="15603045" w14:textId="77777777" w:rsidR="00F152D8" w:rsidRPr="00312C8A" w:rsidRDefault="00CC0F72">
      <w:pPr>
        <w:spacing w:after="0"/>
        <w:jc w:val="both"/>
        <w:rPr>
          <w:rFonts w:ascii="Arial" w:hAnsi="Arial" w:cs="Arial"/>
          <w:lang w:val="fr-FR"/>
        </w:rPr>
      </w:pPr>
      <w:r w:rsidRPr="00312C8A">
        <w:rPr>
          <w:rFonts w:ascii="Arial" w:hAnsi="Arial" w:cs="Arial"/>
          <w:i/>
          <w:lang w:val="fr-FR"/>
        </w:rPr>
        <w:t xml:space="preserve">Expansion des parcs éoliens en mer - </w:t>
      </w:r>
      <w:r w:rsidRPr="00312C8A">
        <w:rPr>
          <w:rFonts w:ascii="Arial" w:hAnsi="Arial" w:cs="Arial"/>
          <w:lang w:val="fr-FR"/>
        </w:rPr>
        <w:t>Les installations d</w:t>
      </w:r>
      <w:r w:rsidR="00576D67" w:rsidRPr="00312C8A">
        <w:rPr>
          <w:rFonts w:ascii="Arial" w:hAnsi="Arial" w:cs="Arial"/>
          <w:lang w:val="fr-FR"/>
        </w:rPr>
        <w:t>’</w:t>
      </w:r>
      <w:r w:rsidRPr="00312C8A">
        <w:rPr>
          <w:rFonts w:ascii="Arial" w:hAnsi="Arial" w:cs="Arial"/>
          <w:lang w:val="fr-FR"/>
        </w:rPr>
        <w:t xml:space="preserve">énergie éolienne en mer sont considérées comme une menace émergente pour les espèces de pétrels </w:t>
      </w:r>
      <w:proofErr w:type="spellStart"/>
      <w:r w:rsidRPr="00312C8A">
        <w:rPr>
          <w:rFonts w:ascii="Arial" w:hAnsi="Arial" w:cs="Arial"/>
          <w:lang w:val="fr-FR"/>
        </w:rPr>
        <w:t>gadfly</w:t>
      </w:r>
      <w:proofErr w:type="spellEnd"/>
      <w:r w:rsidRPr="00312C8A">
        <w:rPr>
          <w:rFonts w:ascii="Arial" w:hAnsi="Arial" w:cs="Arial"/>
          <w:lang w:val="fr-FR"/>
        </w:rPr>
        <w:t>, car peu d</w:t>
      </w:r>
      <w:r w:rsidR="00576D67" w:rsidRPr="00312C8A">
        <w:rPr>
          <w:rFonts w:ascii="Arial" w:hAnsi="Arial" w:cs="Arial"/>
          <w:lang w:val="fr-FR"/>
        </w:rPr>
        <w:t>’</w:t>
      </w:r>
      <w:r w:rsidRPr="00312C8A">
        <w:rPr>
          <w:rFonts w:ascii="Arial" w:hAnsi="Arial" w:cs="Arial"/>
          <w:lang w:val="fr-FR"/>
        </w:rPr>
        <w:t>entre elles, voire aucune, se trouvent actuellement dans l</w:t>
      </w:r>
      <w:r w:rsidR="00576D67" w:rsidRPr="00312C8A">
        <w:rPr>
          <w:rFonts w:ascii="Arial" w:hAnsi="Arial" w:cs="Arial"/>
          <w:lang w:val="fr-FR"/>
        </w:rPr>
        <w:t>’</w:t>
      </w:r>
      <w:r w:rsidRPr="00312C8A">
        <w:rPr>
          <w:rFonts w:ascii="Arial" w:hAnsi="Arial" w:cs="Arial"/>
          <w:lang w:val="fr-FR"/>
        </w:rPr>
        <w:t>aire de répartition des espèces dont l</w:t>
      </w:r>
      <w:r w:rsidR="00576D67" w:rsidRPr="00312C8A">
        <w:rPr>
          <w:rFonts w:ascii="Arial" w:hAnsi="Arial" w:cs="Arial"/>
          <w:lang w:val="fr-FR"/>
        </w:rPr>
        <w:t>’</w:t>
      </w:r>
      <w:r w:rsidRPr="00312C8A">
        <w:rPr>
          <w:rFonts w:ascii="Arial" w:hAnsi="Arial" w:cs="Arial"/>
          <w:lang w:val="fr-FR"/>
        </w:rPr>
        <w:t>inscription aux annexes est proposée. Les éoliennes en mer devraient être plus grandes que celles installées sur terre. La hauteur des turbines et la longueur des pales auront un impact direct sur les oiseaux marins en cas de collision en mer. La Chine est à la pointe du développement de l</w:t>
      </w:r>
      <w:r w:rsidR="00576D67" w:rsidRPr="00312C8A">
        <w:rPr>
          <w:rFonts w:ascii="Arial" w:hAnsi="Arial" w:cs="Arial"/>
          <w:lang w:val="fr-FR"/>
        </w:rPr>
        <w:t>’</w:t>
      </w:r>
      <w:r w:rsidRPr="00312C8A">
        <w:rPr>
          <w:rFonts w:ascii="Arial" w:hAnsi="Arial" w:cs="Arial"/>
          <w:lang w:val="fr-FR"/>
        </w:rPr>
        <w:t>énergie éolienne en mer, avec les dernières turbines conçues dépassant les attentes publiées en termes de taille globale et de capacité énergétique (Zhang et Wang, 2022). Par exemple, les turbines en cours de développement prévues pour 2025 auront une capacité de fonctionnement de 26 mégawatts, des pales mesurant jusqu</w:t>
      </w:r>
      <w:r w:rsidR="00576D67" w:rsidRPr="00312C8A">
        <w:rPr>
          <w:rFonts w:ascii="Arial" w:hAnsi="Arial" w:cs="Arial"/>
          <w:lang w:val="fr-FR"/>
        </w:rPr>
        <w:t>’</w:t>
      </w:r>
      <w:r w:rsidRPr="00312C8A">
        <w:rPr>
          <w:rFonts w:ascii="Arial" w:hAnsi="Arial" w:cs="Arial"/>
          <w:lang w:val="fr-FR"/>
        </w:rPr>
        <w:t>à 150 mètres de long et un diamètre total atteignant 310 mètres. Même avec les petites éoliennes offshore actuellement disponibles, il deviendra difficile pour les oiseaux de naviguer en toute sécurité à travers ces structures si elles sont placées près des colonies de reproduction où elles interfèrent avec les voies d</w:t>
      </w:r>
      <w:r w:rsidR="00576D67" w:rsidRPr="00312C8A">
        <w:rPr>
          <w:rFonts w:ascii="Arial" w:hAnsi="Arial" w:cs="Arial"/>
          <w:lang w:val="fr-FR"/>
        </w:rPr>
        <w:t>’</w:t>
      </w:r>
      <w:r w:rsidRPr="00312C8A">
        <w:rPr>
          <w:rFonts w:ascii="Arial" w:hAnsi="Arial" w:cs="Arial"/>
          <w:lang w:val="fr-FR"/>
        </w:rPr>
        <w:t>accès, dans les zones d</w:t>
      </w:r>
      <w:r w:rsidR="00576D67" w:rsidRPr="00312C8A">
        <w:rPr>
          <w:rFonts w:ascii="Arial" w:hAnsi="Arial" w:cs="Arial"/>
          <w:lang w:val="fr-FR"/>
        </w:rPr>
        <w:t>’</w:t>
      </w:r>
      <w:r w:rsidRPr="00312C8A">
        <w:rPr>
          <w:rFonts w:ascii="Arial" w:hAnsi="Arial" w:cs="Arial"/>
          <w:lang w:val="fr-FR"/>
        </w:rPr>
        <w:t>alimentation privilégiées ou le long des routes de migration. Le comportement d</w:t>
      </w:r>
      <w:r w:rsidR="00576D67" w:rsidRPr="00312C8A">
        <w:rPr>
          <w:rFonts w:ascii="Arial" w:hAnsi="Arial" w:cs="Arial"/>
          <w:lang w:val="fr-FR"/>
        </w:rPr>
        <w:t>’</w:t>
      </w:r>
      <w:r w:rsidRPr="00312C8A">
        <w:rPr>
          <w:rFonts w:ascii="Arial" w:hAnsi="Arial" w:cs="Arial"/>
          <w:lang w:val="fr-FR"/>
        </w:rPr>
        <w:t>arrivée des pétrels de Gould australiens dans leur principale colonie a été spécifiquement mis en avant en raison de ce risque (</w:t>
      </w:r>
      <w:proofErr w:type="spellStart"/>
      <w:r w:rsidRPr="00312C8A">
        <w:rPr>
          <w:rFonts w:ascii="Arial" w:hAnsi="Arial" w:cs="Arial"/>
          <w:lang w:val="fr-FR"/>
        </w:rPr>
        <w:t>Przeslawski</w:t>
      </w:r>
      <w:proofErr w:type="spellEnd"/>
      <w:r w:rsidRPr="00312C8A">
        <w:rPr>
          <w:rFonts w:ascii="Arial" w:hAnsi="Arial" w:cs="Arial"/>
          <w:lang w:val="fr-FR"/>
        </w:rPr>
        <w:t xml:space="preserve"> et al., sous presse). On ignore encore si les pétrels </w:t>
      </w:r>
      <w:proofErr w:type="spellStart"/>
      <w:r w:rsidRPr="00312C8A">
        <w:rPr>
          <w:rFonts w:ascii="Arial" w:hAnsi="Arial" w:cs="Arial"/>
          <w:lang w:val="fr-FR"/>
        </w:rPr>
        <w:t>gadfly</w:t>
      </w:r>
      <w:proofErr w:type="spellEnd"/>
      <w:r w:rsidRPr="00312C8A">
        <w:rPr>
          <w:rFonts w:ascii="Arial" w:hAnsi="Arial" w:cs="Arial"/>
          <w:lang w:val="fr-FR"/>
        </w:rPr>
        <w:t xml:space="preserve"> apprendront à éviter les fermes, ce qui les déplacerait de leur habitat de recherche de nourriture, ou s</w:t>
      </w:r>
      <w:r w:rsidR="00576D67" w:rsidRPr="00312C8A">
        <w:rPr>
          <w:rFonts w:ascii="Arial" w:hAnsi="Arial" w:cs="Arial"/>
          <w:lang w:val="fr-FR"/>
        </w:rPr>
        <w:t>’</w:t>
      </w:r>
      <w:r w:rsidRPr="00312C8A">
        <w:rPr>
          <w:rFonts w:ascii="Arial" w:hAnsi="Arial" w:cs="Arial"/>
          <w:lang w:val="fr-FR"/>
        </w:rPr>
        <w:t>ils les traverseront en risquant une collision. Il est urgent de mener des recherches sur les hauteurs de vol des différentes espèces ainsi que d</w:t>
      </w:r>
      <w:r w:rsidR="00576D67" w:rsidRPr="00312C8A">
        <w:rPr>
          <w:rFonts w:ascii="Arial" w:hAnsi="Arial" w:cs="Arial"/>
          <w:lang w:val="fr-FR"/>
        </w:rPr>
        <w:t>’</w:t>
      </w:r>
      <w:r w:rsidRPr="00312C8A">
        <w:rPr>
          <w:rFonts w:ascii="Arial" w:hAnsi="Arial" w:cs="Arial"/>
          <w:lang w:val="fr-FR"/>
        </w:rPr>
        <w:t>obtenir des informations plus détaillées sur les voies d</w:t>
      </w:r>
      <w:r w:rsidR="00576D67" w:rsidRPr="00312C8A">
        <w:rPr>
          <w:rFonts w:ascii="Arial" w:hAnsi="Arial" w:cs="Arial"/>
          <w:lang w:val="fr-FR"/>
        </w:rPr>
        <w:t>’</w:t>
      </w:r>
      <w:r w:rsidRPr="00312C8A">
        <w:rPr>
          <w:rFonts w:ascii="Arial" w:hAnsi="Arial" w:cs="Arial"/>
          <w:lang w:val="fr-FR"/>
        </w:rPr>
        <w:t>accès préférées des colonies, les zones d</w:t>
      </w:r>
      <w:r w:rsidR="00576D67" w:rsidRPr="00312C8A">
        <w:rPr>
          <w:rFonts w:ascii="Arial" w:hAnsi="Arial" w:cs="Arial"/>
          <w:lang w:val="fr-FR"/>
        </w:rPr>
        <w:t>’</w:t>
      </w:r>
      <w:r w:rsidRPr="00312C8A">
        <w:rPr>
          <w:rFonts w:ascii="Arial" w:hAnsi="Arial" w:cs="Arial"/>
          <w:lang w:val="fr-FR"/>
        </w:rPr>
        <w:t>alimentation et les voies de migration à travers plusieurs colonies et espèces (Reid et al. 2022, Reid &amp; Baker</w:t>
      </w:r>
      <w:r w:rsidR="00576D67" w:rsidRPr="00312C8A">
        <w:rPr>
          <w:rFonts w:ascii="Arial" w:hAnsi="Arial" w:cs="Arial"/>
          <w:lang w:val="fr-FR"/>
        </w:rPr>
        <w:t> </w:t>
      </w:r>
      <w:r w:rsidRPr="00312C8A">
        <w:rPr>
          <w:rFonts w:ascii="Arial" w:hAnsi="Arial" w:cs="Arial"/>
          <w:lang w:val="fr-FR"/>
        </w:rPr>
        <w:t xml:space="preserve">2025). </w:t>
      </w:r>
    </w:p>
    <w:p w14:paraId="262873BA" w14:textId="77777777" w:rsidR="00F152D8" w:rsidRPr="00312C8A" w:rsidRDefault="00F152D8">
      <w:pPr>
        <w:pStyle w:val="Default"/>
        <w:jc w:val="both"/>
        <w:rPr>
          <w:rFonts w:cs="Arial"/>
          <w:color w:val="auto"/>
          <w:sz w:val="22"/>
          <w:szCs w:val="22"/>
          <w:lang w:val="fr-FR"/>
        </w:rPr>
      </w:pPr>
    </w:p>
    <w:p w14:paraId="78EC63EF" w14:textId="77777777" w:rsidR="00F152D8" w:rsidRPr="00312C8A" w:rsidRDefault="00CC0F72">
      <w:pPr>
        <w:pStyle w:val="Default"/>
        <w:jc w:val="both"/>
        <w:rPr>
          <w:rFonts w:cs="Arial"/>
          <w:color w:val="auto"/>
          <w:sz w:val="22"/>
          <w:szCs w:val="22"/>
          <w:lang w:val="fr-FR"/>
        </w:rPr>
      </w:pPr>
      <w:r w:rsidRPr="00312C8A">
        <w:rPr>
          <w:rFonts w:cs="Arial"/>
          <w:i/>
          <w:iCs/>
          <w:color w:val="auto"/>
          <w:sz w:val="22"/>
          <w:szCs w:val="22"/>
          <w:lang w:val="fr-FR"/>
        </w:rPr>
        <w:t xml:space="preserve">Développement de zones de nidification pour les infrastructures - </w:t>
      </w:r>
      <w:r w:rsidRPr="00312C8A">
        <w:rPr>
          <w:rFonts w:cs="Arial"/>
          <w:color w:val="auto"/>
          <w:sz w:val="22"/>
          <w:szCs w:val="22"/>
          <w:lang w:val="fr-FR"/>
        </w:rPr>
        <w:t>La protection de l</w:t>
      </w:r>
      <w:r w:rsidR="00576D67" w:rsidRPr="00312C8A">
        <w:rPr>
          <w:rFonts w:cs="Arial"/>
          <w:color w:val="auto"/>
          <w:sz w:val="22"/>
          <w:szCs w:val="22"/>
          <w:lang w:val="fr-FR"/>
        </w:rPr>
        <w:t>’</w:t>
      </w:r>
      <w:r w:rsidRPr="00312C8A">
        <w:rPr>
          <w:rFonts w:cs="Arial"/>
          <w:color w:val="auto"/>
          <w:sz w:val="22"/>
          <w:szCs w:val="22"/>
          <w:lang w:val="fr-FR"/>
        </w:rPr>
        <w:t>habitat, notamment des sites de colonies, est essentielle pour empêcher l</w:t>
      </w:r>
      <w:r w:rsidR="00576D67" w:rsidRPr="00312C8A">
        <w:rPr>
          <w:rFonts w:cs="Arial"/>
          <w:color w:val="auto"/>
          <w:sz w:val="22"/>
          <w:szCs w:val="22"/>
          <w:lang w:val="fr-FR"/>
        </w:rPr>
        <w:t>’</w:t>
      </w:r>
      <w:r w:rsidRPr="00312C8A">
        <w:rPr>
          <w:rFonts w:cs="Arial"/>
          <w:color w:val="auto"/>
          <w:sz w:val="22"/>
          <w:szCs w:val="22"/>
          <w:lang w:val="fr-FR"/>
        </w:rPr>
        <w:t>utilisation inappropriée de l</w:t>
      </w:r>
      <w:r w:rsidR="00576D67" w:rsidRPr="00312C8A">
        <w:rPr>
          <w:rFonts w:cs="Arial"/>
          <w:color w:val="auto"/>
          <w:sz w:val="22"/>
          <w:szCs w:val="22"/>
          <w:lang w:val="fr-FR"/>
        </w:rPr>
        <w:t>’</w:t>
      </w:r>
      <w:r w:rsidRPr="00312C8A">
        <w:rPr>
          <w:rFonts w:cs="Arial"/>
          <w:color w:val="auto"/>
          <w:sz w:val="22"/>
          <w:szCs w:val="22"/>
          <w:lang w:val="fr-FR"/>
        </w:rPr>
        <w:t>habitat de reproduction des oiseaux de mer. Lorsque les nids sont mal répertoriés ou inconnus, la construction de nouvelles infrastructures peut, par inadvertance, détruire des sites de nidification. Dans la plupart des colonies éloignées, ce risque n</w:t>
      </w:r>
      <w:r w:rsidR="00576D67" w:rsidRPr="00312C8A">
        <w:rPr>
          <w:rFonts w:cs="Arial"/>
          <w:color w:val="auto"/>
          <w:sz w:val="22"/>
          <w:szCs w:val="22"/>
          <w:lang w:val="fr-FR"/>
        </w:rPr>
        <w:t>’</w:t>
      </w:r>
      <w:r w:rsidRPr="00312C8A">
        <w:rPr>
          <w:rFonts w:cs="Arial"/>
          <w:color w:val="auto"/>
          <w:sz w:val="22"/>
          <w:szCs w:val="22"/>
          <w:lang w:val="fr-FR"/>
        </w:rPr>
        <w:t>est pas considéré comme majeur, mais pour certaines espèces, l</w:t>
      </w:r>
      <w:r w:rsidR="00576D67" w:rsidRPr="00312C8A">
        <w:rPr>
          <w:rFonts w:cs="Arial"/>
          <w:color w:val="auto"/>
          <w:sz w:val="22"/>
          <w:szCs w:val="22"/>
          <w:lang w:val="fr-FR"/>
        </w:rPr>
        <w:t>’</w:t>
      </w:r>
      <w:r w:rsidRPr="00312C8A">
        <w:rPr>
          <w:rFonts w:cs="Arial"/>
          <w:color w:val="auto"/>
          <w:sz w:val="22"/>
          <w:szCs w:val="22"/>
          <w:lang w:val="fr-FR"/>
        </w:rPr>
        <w:t>expansion des installations touristiques dans des endroits plus reculés peut exercer une pression sur l</w:t>
      </w:r>
      <w:r w:rsidR="00576D67" w:rsidRPr="00312C8A">
        <w:rPr>
          <w:rFonts w:cs="Arial"/>
          <w:color w:val="auto"/>
          <w:sz w:val="22"/>
          <w:szCs w:val="22"/>
          <w:lang w:val="fr-FR"/>
        </w:rPr>
        <w:t>’</w:t>
      </w:r>
      <w:r w:rsidRPr="00312C8A">
        <w:rPr>
          <w:rFonts w:cs="Arial"/>
          <w:color w:val="auto"/>
          <w:sz w:val="22"/>
          <w:szCs w:val="22"/>
          <w:lang w:val="fr-FR"/>
        </w:rPr>
        <w:t>espace d</w:t>
      </w:r>
      <w:r w:rsidR="00576D67" w:rsidRPr="00312C8A">
        <w:rPr>
          <w:rFonts w:cs="Arial"/>
          <w:color w:val="auto"/>
          <w:sz w:val="22"/>
          <w:szCs w:val="22"/>
          <w:lang w:val="fr-FR"/>
        </w:rPr>
        <w:t>’</w:t>
      </w:r>
      <w:r w:rsidRPr="00312C8A">
        <w:rPr>
          <w:rFonts w:cs="Arial"/>
          <w:color w:val="auto"/>
          <w:sz w:val="22"/>
          <w:szCs w:val="22"/>
          <w:lang w:val="fr-FR"/>
        </w:rPr>
        <w:t>habitat des oiseaux de mer en période de nidification.</w:t>
      </w:r>
    </w:p>
    <w:p w14:paraId="1FC2BEF6" w14:textId="77777777" w:rsidR="00F152D8" w:rsidRPr="00312C8A" w:rsidRDefault="00F152D8">
      <w:pPr>
        <w:spacing w:after="0"/>
        <w:jc w:val="both"/>
        <w:rPr>
          <w:rFonts w:ascii="Arial" w:hAnsi="Arial" w:cs="Arial"/>
          <w:u w:val="single"/>
          <w:lang w:val="fr-FR"/>
        </w:rPr>
      </w:pPr>
    </w:p>
    <w:p w14:paraId="0D24B604"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5.5</w:t>
      </w:r>
      <w:r w:rsidRPr="00312C8A">
        <w:rPr>
          <w:rFonts w:ascii="Arial" w:hAnsi="Arial" w:cs="Arial"/>
          <w:lang w:val="fr-FR"/>
        </w:rPr>
        <w:tab/>
        <w:t>Utilisation nationale et internationale</w:t>
      </w:r>
    </w:p>
    <w:p w14:paraId="54677857" w14:textId="77777777" w:rsidR="00F152D8" w:rsidRPr="00312C8A" w:rsidRDefault="00F152D8">
      <w:pPr>
        <w:spacing w:after="0"/>
        <w:jc w:val="both"/>
        <w:rPr>
          <w:rFonts w:ascii="Arial" w:hAnsi="Arial" w:cs="Arial"/>
          <w:lang w:val="fr-FR"/>
        </w:rPr>
      </w:pPr>
    </w:p>
    <w:p w14:paraId="208086FC"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 xml:space="preserve">La chasse et le piégeage des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sont considérés comme une menace mineure pour cinq des espèces proposées pour leur inscription à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Annexe</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II.</w:t>
      </w:r>
    </w:p>
    <w:p w14:paraId="7DC7422B" w14:textId="77777777" w:rsidR="00F152D8" w:rsidRPr="00312C8A" w:rsidRDefault="00F152D8">
      <w:pPr>
        <w:pStyle w:val="Default"/>
        <w:jc w:val="both"/>
        <w:rPr>
          <w:rFonts w:cs="Arial"/>
          <w:color w:val="auto"/>
          <w:sz w:val="22"/>
          <w:szCs w:val="22"/>
          <w:lang w:val="fr-FR"/>
        </w:rPr>
      </w:pPr>
    </w:p>
    <w:p w14:paraId="6042568B" w14:textId="77777777" w:rsidR="00F152D8" w:rsidRPr="00312C8A" w:rsidRDefault="00CC0F72">
      <w:pPr>
        <w:pStyle w:val="Default"/>
        <w:ind w:left="567"/>
        <w:jc w:val="both"/>
        <w:rPr>
          <w:rFonts w:cs="Arial"/>
          <w:color w:val="auto"/>
          <w:sz w:val="22"/>
          <w:szCs w:val="22"/>
          <w:lang w:val="fr-FR"/>
        </w:rPr>
      </w:pPr>
      <w:r w:rsidRPr="00312C8A">
        <w:rPr>
          <w:rFonts w:cs="Arial"/>
          <w:color w:val="auto"/>
          <w:sz w:val="22"/>
          <w:szCs w:val="22"/>
          <w:lang w:val="fr-FR"/>
        </w:rPr>
        <w:t>5.5.1 Récolte d</w:t>
      </w:r>
      <w:r w:rsidR="00576D67" w:rsidRPr="00312C8A">
        <w:rPr>
          <w:rFonts w:cs="Arial"/>
          <w:color w:val="auto"/>
          <w:sz w:val="22"/>
          <w:szCs w:val="22"/>
          <w:lang w:val="fr-FR"/>
        </w:rPr>
        <w:t>’</w:t>
      </w:r>
      <w:r w:rsidRPr="00312C8A">
        <w:rPr>
          <w:rFonts w:cs="Arial"/>
          <w:color w:val="auto"/>
          <w:sz w:val="22"/>
          <w:szCs w:val="22"/>
          <w:lang w:val="fr-FR"/>
        </w:rPr>
        <w:t>œufs, de poussins et d</w:t>
      </w:r>
      <w:r w:rsidR="00576D67" w:rsidRPr="00312C8A">
        <w:rPr>
          <w:rFonts w:cs="Arial"/>
          <w:color w:val="auto"/>
          <w:sz w:val="22"/>
          <w:szCs w:val="22"/>
          <w:lang w:val="fr-FR"/>
        </w:rPr>
        <w:t>’</w:t>
      </w:r>
      <w:r w:rsidRPr="00312C8A">
        <w:rPr>
          <w:rFonts w:cs="Arial"/>
          <w:color w:val="auto"/>
          <w:sz w:val="22"/>
          <w:szCs w:val="22"/>
          <w:lang w:val="fr-FR"/>
        </w:rPr>
        <w:t>adultes dans les colonies</w:t>
      </w:r>
    </w:p>
    <w:p w14:paraId="6BFEF420" w14:textId="77777777" w:rsidR="00F152D8" w:rsidRPr="00312C8A" w:rsidRDefault="00F152D8">
      <w:pPr>
        <w:pStyle w:val="Default"/>
        <w:jc w:val="both"/>
        <w:rPr>
          <w:rFonts w:cs="Arial"/>
          <w:color w:val="auto"/>
          <w:sz w:val="22"/>
          <w:szCs w:val="22"/>
          <w:lang w:val="fr-FR"/>
        </w:rPr>
      </w:pPr>
    </w:p>
    <w:p w14:paraId="2EE86377"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Il existe des preuves anecdotiques indiquant que des récoltes occasionnelles de poussins de pétrels ont encore lieu dans certains pays du Pacifique (</w:t>
      </w:r>
      <w:proofErr w:type="spellStart"/>
      <w:r w:rsidRPr="00312C8A">
        <w:rPr>
          <w:rFonts w:cs="Arial"/>
          <w:color w:val="auto"/>
          <w:sz w:val="22"/>
          <w:szCs w:val="22"/>
          <w:lang w:val="fr-FR"/>
        </w:rPr>
        <w:t>Bretagnolle</w:t>
      </w:r>
      <w:proofErr w:type="spellEnd"/>
      <w:r w:rsidRPr="00312C8A">
        <w:rPr>
          <w:rFonts w:cs="Arial"/>
          <w:color w:val="auto"/>
          <w:sz w:val="22"/>
          <w:szCs w:val="22"/>
          <w:lang w:val="fr-FR"/>
        </w:rPr>
        <w:t xml:space="preserve"> et al. 2025). Dans le passé, il constituait une source importante de viande d</w:t>
      </w:r>
      <w:r w:rsidR="00576D67" w:rsidRPr="00312C8A">
        <w:rPr>
          <w:rFonts w:cs="Arial"/>
          <w:color w:val="auto"/>
          <w:sz w:val="22"/>
          <w:szCs w:val="22"/>
          <w:lang w:val="fr-FR"/>
        </w:rPr>
        <w:t>’</w:t>
      </w:r>
      <w:r w:rsidRPr="00312C8A">
        <w:rPr>
          <w:rFonts w:cs="Arial"/>
          <w:color w:val="auto"/>
          <w:sz w:val="22"/>
          <w:szCs w:val="22"/>
          <w:lang w:val="fr-FR"/>
        </w:rPr>
        <w:t>animaux sauvages pour de nombreuses communautés qui pratiquaient un mode de vie de subsistance. Aujourd</w:t>
      </w:r>
      <w:r w:rsidR="00576D67" w:rsidRPr="00312C8A">
        <w:rPr>
          <w:rFonts w:cs="Arial"/>
          <w:color w:val="auto"/>
          <w:sz w:val="22"/>
          <w:szCs w:val="22"/>
          <w:lang w:val="fr-FR"/>
        </w:rPr>
        <w:t>’</w:t>
      </w:r>
      <w:r w:rsidRPr="00312C8A">
        <w:rPr>
          <w:rFonts w:cs="Arial"/>
          <w:color w:val="auto"/>
          <w:sz w:val="22"/>
          <w:szCs w:val="22"/>
          <w:lang w:val="fr-FR"/>
        </w:rPr>
        <w:t>hui, les espèces couvertes par cette proposition d</w:t>
      </w:r>
      <w:r w:rsidR="00576D67" w:rsidRPr="00312C8A">
        <w:rPr>
          <w:rFonts w:cs="Arial"/>
          <w:color w:val="auto"/>
          <w:sz w:val="22"/>
          <w:szCs w:val="22"/>
          <w:lang w:val="fr-FR"/>
        </w:rPr>
        <w:t>’</w:t>
      </w:r>
      <w:r w:rsidRPr="00312C8A">
        <w:rPr>
          <w:rFonts w:cs="Arial"/>
          <w:color w:val="auto"/>
          <w:sz w:val="22"/>
          <w:szCs w:val="22"/>
          <w:lang w:val="fr-FR"/>
        </w:rPr>
        <w:t>inscription sont si rares et dispersées qu</w:t>
      </w:r>
      <w:r w:rsidR="00576D67" w:rsidRPr="00312C8A">
        <w:rPr>
          <w:rFonts w:cs="Arial"/>
          <w:color w:val="auto"/>
          <w:sz w:val="22"/>
          <w:szCs w:val="22"/>
          <w:lang w:val="fr-FR"/>
        </w:rPr>
        <w:t>’</w:t>
      </w:r>
      <w:r w:rsidRPr="00312C8A">
        <w:rPr>
          <w:rFonts w:cs="Arial"/>
          <w:color w:val="auto"/>
          <w:sz w:val="22"/>
          <w:szCs w:val="22"/>
          <w:lang w:val="fr-FR"/>
        </w:rPr>
        <w:t xml:space="preserve">il y a peu de preuves que les récoltes de poussins se poursuivent encore. Les œufs des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sont également prélevés si les nids sont accessibles, mais les récoltes d</w:t>
      </w:r>
      <w:r w:rsidR="00576D67" w:rsidRPr="00312C8A">
        <w:rPr>
          <w:rFonts w:cs="Arial"/>
          <w:color w:val="auto"/>
          <w:sz w:val="22"/>
          <w:szCs w:val="22"/>
          <w:lang w:val="fr-FR"/>
        </w:rPr>
        <w:t>’</w:t>
      </w:r>
      <w:r w:rsidRPr="00312C8A">
        <w:rPr>
          <w:rFonts w:cs="Arial"/>
          <w:color w:val="auto"/>
          <w:sz w:val="22"/>
          <w:szCs w:val="22"/>
          <w:lang w:val="fr-FR"/>
        </w:rPr>
        <w:t xml:space="preserve">œufs sont signalées beaucoup moins fréquemment que les récoltes de poussins. </w:t>
      </w:r>
    </w:p>
    <w:p w14:paraId="243C9F2E" w14:textId="77777777" w:rsidR="00F152D8" w:rsidRPr="00312C8A" w:rsidRDefault="00F152D8">
      <w:pPr>
        <w:pStyle w:val="Default"/>
        <w:jc w:val="both"/>
        <w:rPr>
          <w:rFonts w:cs="Arial"/>
          <w:color w:val="auto"/>
          <w:sz w:val="22"/>
          <w:szCs w:val="22"/>
          <w:lang w:val="fr-FR"/>
        </w:rPr>
      </w:pPr>
    </w:p>
    <w:p w14:paraId="44B35E1C" w14:textId="77777777" w:rsidR="00F152D8" w:rsidRPr="00312C8A" w:rsidRDefault="00CC0F72">
      <w:pPr>
        <w:pStyle w:val="Default"/>
        <w:jc w:val="both"/>
        <w:rPr>
          <w:rFonts w:cs="Arial"/>
          <w:color w:val="auto"/>
          <w:sz w:val="22"/>
          <w:szCs w:val="22"/>
          <w:lang w:val="fr-FR"/>
        </w:rPr>
      </w:pPr>
      <w:r w:rsidRPr="00312C8A">
        <w:rPr>
          <w:rFonts w:cs="Arial"/>
          <w:sz w:val="22"/>
          <w:szCs w:val="22"/>
          <w:lang w:val="fr-FR"/>
        </w:rPr>
        <w:t>Dans certaines cultures, les poussins d</w:t>
      </w:r>
      <w:r w:rsidR="00576D67" w:rsidRPr="00312C8A">
        <w:rPr>
          <w:rFonts w:cs="Arial"/>
          <w:sz w:val="22"/>
          <w:szCs w:val="22"/>
          <w:lang w:val="fr-FR"/>
        </w:rPr>
        <w:t>’</w:t>
      </w:r>
      <w:r w:rsidRPr="00312C8A">
        <w:rPr>
          <w:rFonts w:cs="Arial"/>
          <w:sz w:val="22"/>
          <w:szCs w:val="22"/>
          <w:lang w:val="fr-FR"/>
        </w:rPr>
        <w:t xml:space="preserve">oiseaux marins, notamment les pétrels </w:t>
      </w:r>
      <w:proofErr w:type="spellStart"/>
      <w:r w:rsidRPr="00312C8A">
        <w:rPr>
          <w:rFonts w:cs="Arial"/>
          <w:sz w:val="22"/>
          <w:szCs w:val="22"/>
          <w:lang w:val="fr-FR"/>
        </w:rPr>
        <w:t>gadfly</w:t>
      </w:r>
      <w:proofErr w:type="spellEnd"/>
      <w:r w:rsidRPr="00312C8A">
        <w:rPr>
          <w:rFonts w:cs="Arial"/>
          <w:sz w:val="22"/>
          <w:szCs w:val="22"/>
          <w:lang w:val="fr-FR"/>
        </w:rPr>
        <w:t>, sont traditionnellement prélevés depuis des générations, comme le pétrel à collier au Vanuatu. Certains gouvernements du Pacifique sont soucieux de garantir que la récolte soit durable et que les ressources en oiseaux de mer peuvent être disponibles en particulier lorsque d</w:t>
      </w:r>
      <w:r w:rsidR="00576D67" w:rsidRPr="00312C8A">
        <w:rPr>
          <w:rFonts w:cs="Arial"/>
          <w:sz w:val="22"/>
          <w:szCs w:val="22"/>
          <w:lang w:val="fr-FR"/>
        </w:rPr>
        <w:t>’</w:t>
      </w:r>
      <w:r w:rsidRPr="00312C8A">
        <w:rPr>
          <w:rFonts w:cs="Arial"/>
          <w:sz w:val="22"/>
          <w:szCs w:val="22"/>
          <w:lang w:val="fr-FR"/>
        </w:rPr>
        <w:t xml:space="preserve">autres sources de nourriture sont rares, comme pendant la pandémie de COVID. Les oiseaux marins </w:t>
      </w:r>
      <w:r w:rsidRPr="00312C8A">
        <w:rPr>
          <w:rFonts w:cs="Arial"/>
          <w:sz w:val="22"/>
          <w:szCs w:val="22"/>
          <w:lang w:val="fr-FR"/>
        </w:rPr>
        <w:lastRenderedPageBreak/>
        <w:t xml:space="preserve">peuvent fournir un complément alimentaire important. La mesure dans laquelle cela se produit avec les pétrels </w:t>
      </w:r>
      <w:proofErr w:type="spellStart"/>
      <w:r w:rsidRPr="00312C8A">
        <w:rPr>
          <w:rFonts w:cs="Arial"/>
          <w:sz w:val="22"/>
          <w:szCs w:val="22"/>
          <w:lang w:val="fr-FR"/>
        </w:rPr>
        <w:t>gadfly</w:t>
      </w:r>
      <w:proofErr w:type="spellEnd"/>
      <w:r w:rsidRPr="00312C8A">
        <w:rPr>
          <w:rFonts w:cs="Arial"/>
          <w:sz w:val="22"/>
          <w:szCs w:val="22"/>
          <w:lang w:val="fr-FR"/>
        </w:rPr>
        <w:t xml:space="preserve"> dans cette proposition d</w:t>
      </w:r>
      <w:r w:rsidR="00576D67" w:rsidRPr="00312C8A">
        <w:rPr>
          <w:rFonts w:cs="Arial"/>
          <w:sz w:val="22"/>
          <w:szCs w:val="22"/>
          <w:lang w:val="fr-FR"/>
        </w:rPr>
        <w:t>’</w:t>
      </w:r>
      <w:r w:rsidRPr="00312C8A">
        <w:rPr>
          <w:rFonts w:cs="Arial"/>
          <w:sz w:val="22"/>
          <w:szCs w:val="22"/>
          <w:lang w:val="fr-FR"/>
        </w:rPr>
        <w:t>inscription nécessite une enquête plus approfondie</w:t>
      </w:r>
      <w:r w:rsidRPr="00312C8A">
        <w:rPr>
          <w:rFonts w:cs="Arial"/>
          <w:color w:val="auto"/>
          <w:sz w:val="22"/>
          <w:szCs w:val="22"/>
          <w:lang w:val="fr-FR"/>
        </w:rPr>
        <w:t xml:space="preserve"> (Vaughan et al., 2024).</w:t>
      </w:r>
      <w:r w:rsidRPr="00312C8A">
        <w:rPr>
          <w:rFonts w:cs="Arial"/>
          <w:sz w:val="22"/>
          <w:szCs w:val="22"/>
          <w:lang w:val="fr-FR"/>
        </w:rPr>
        <w:t xml:space="preserve"> Il est probable que de nombreuses communautés aient récolté des pétrels par le passé, mais avec l</w:t>
      </w:r>
      <w:r w:rsidR="00576D67" w:rsidRPr="00312C8A">
        <w:rPr>
          <w:rFonts w:cs="Arial"/>
          <w:sz w:val="22"/>
          <w:szCs w:val="22"/>
          <w:lang w:val="fr-FR"/>
        </w:rPr>
        <w:t>’</w:t>
      </w:r>
      <w:r w:rsidRPr="00312C8A">
        <w:rPr>
          <w:rFonts w:cs="Arial"/>
          <w:sz w:val="22"/>
          <w:szCs w:val="22"/>
          <w:lang w:val="fr-FR"/>
        </w:rPr>
        <w:t>accès croissant à des aliments non traditionnels et à des commodités, l</w:t>
      </w:r>
      <w:r w:rsidR="00576D67" w:rsidRPr="00312C8A">
        <w:rPr>
          <w:rFonts w:cs="Arial"/>
          <w:sz w:val="22"/>
          <w:szCs w:val="22"/>
          <w:lang w:val="fr-FR"/>
        </w:rPr>
        <w:t>’</w:t>
      </w:r>
      <w:r w:rsidRPr="00312C8A">
        <w:rPr>
          <w:rFonts w:cs="Arial"/>
          <w:sz w:val="22"/>
          <w:szCs w:val="22"/>
          <w:lang w:val="fr-FR"/>
        </w:rPr>
        <w:t>ampleur de cette récolte a probablement beaucoup diminué.</w:t>
      </w:r>
    </w:p>
    <w:p w14:paraId="302E2D11" w14:textId="77777777" w:rsidR="00F152D8" w:rsidRPr="00312C8A" w:rsidRDefault="00F152D8">
      <w:pPr>
        <w:pStyle w:val="Default"/>
        <w:jc w:val="both"/>
        <w:rPr>
          <w:rFonts w:cs="Arial"/>
          <w:color w:val="auto"/>
          <w:sz w:val="22"/>
          <w:szCs w:val="22"/>
          <w:lang w:val="fr-FR"/>
        </w:rPr>
      </w:pPr>
    </w:p>
    <w:p w14:paraId="7683B74B"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Il n</w:t>
      </w:r>
      <w:r w:rsidR="00576D67" w:rsidRPr="00312C8A">
        <w:rPr>
          <w:rFonts w:cs="Arial"/>
          <w:color w:val="auto"/>
          <w:sz w:val="22"/>
          <w:szCs w:val="22"/>
          <w:lang w:val="fr-FR"/>
        </w:rPr>
        <w:t>’</w:t>
      </w:r>
      <w:r w:rsidRPr="00312C8A">
        <w:rPr>
          <w:rFonts w:cs="Arial"/>
          <w:color w:val="auto"/>
          <w:sz w:val="22"/>
          <w:szCs w:val="22"/>
          <w:lang w:val="fr-FR"/>
        </w:rPr>
        <w:t xml:space="preserve">existe actuellement aucune preuve que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adultes soient capturés pour être consommés sur leurs sites de reproduction (Karen Baird, </w:t>
      </w:r>
      <w:proofErr w:type="spellStart"/>
      <w:r w:rsidRPr="00312C8A">
        <w:rPr>
          <w:rFonts w:cs="Arial"/>
          <w:color w:val="auto"/>
          <w:sz w:val="22"/>
          <w:szCs w:val="22"/>
          <w:lang w:val="fr-FR"/>
        </w:rPr>
        <w:t>comm</w:t>
      </w:r>
      <w:proofErr w:type="spellEnd"/>
      <w:r w:rsidRPr="00312C8A">
        <w:rPr>
          <w:rFonts w:cs="Arial"/>
          <w:color w:val="auto"/>
          <w:sz w:val="22"/>
          <w:szCs w:val="22"/>
          <w:lang w:val="fr-FR"/>
        </w:rPr>
        <w:t xml:space="preserve">. pers.). </w:t>
      </w:r>
      <w:proofErr w:type="spellStart"/>
      <w:r w:rsidRPr="00312C8A">
        <w:rPr>
          <w:rFonts w:cs="Arial"/>
          <w:color w:val="auto"/>
          <w:sz w:val="22"/>
          <w:szCs w:val="22"/>
          <w:lang w:val="fr-FR"/>
        </w:rPr>
        <w:t>comm</w:t>
      </w:r>
      <w:proofErr w:type="spellEnd"/>
      <w:r w:rsidRPr="00312C8A">
        <w:rPr>
          <w:rFonts w:cs="Arial"/>
          <w:color w:val="auto"/>
          <w:sz w:val="22"/>
          <w:szCs w:val="22"/>
          <w:lang w:val="fr-FR"/>
        </w:rPr>
        <w:t>.).</w:t>
      </w:r>
      <w:r w:rsidRPr="00312C8A">
        <w:rPr>
          <w:rFonts w:cs="Arial"/>
          <w:sz w:val="22"/>
          <w:szCs w:val="22"/>
          <w:lang w:val="fr-FR"/>
        </w:rPr>
        <w:t xml:space="preserve"> </w:t>
      </w:r>
      <w:r w:rsidRPr="00312C8A">
        <w:rPr>
          <w:rFonts w:cs="Arial"/>
          <w:color w:val="auto"/>
          <w:sz w:val="22"/>
          <w:szCs w:val="22"/>
          <w:lang w:val="fr-FR"/>
        </w:rPr>
        <w:t>Il est peu probable que l</w:t>
      </w:r>
      <w:r w:rsidR="00576D67" w:rsidRPr="00312C8A">
        <w:rPr>
          <w:rFonts w:cs="Arial"/>
          <w:color w:val="auto"/>
          <w:sz w:val="22"/>
          <w:szCs w:val="22"/>
          <w:lang w:val="fr-FR"/>
        </w:rPr>
        <w:t>’</w:t>
      </w:r>
      <w:r w:rsidRPr="00312C8A">
        <w:rPr>
          <w:rFonts w:cs="Arial"/>
          <w:color w:val="auto"/>
          <w:sz w:val="22"/>
          <w:szCs w:val="22"/>
          <w:lang w:val="fr-FR"/>
        </w:rPr>
        <w:t>impact des récoltes par les humains expose les espèces à un risque plus élevé que d</w:t>
      </w:r>
      <w:r w:rsidR="00576D67" w:rsidRPr="00312C8A">
        <w:rPr>
          <w:rFonts w:cs="Arial"/>
          <w:color w:val="auto"/>
          <w:sz w:val="22"/>
          <w:szCs w:val="22"/>
          <w:lang w:val="fr-FR"/>
        </w:rPr>
        <w:t>’</w:t>
      </w:r>
      <w:r w:rsidRPr="00312C8A">
        <w:rPr>
          <w:rFonts w:cs="Arial"/>
          <w:color w:val="auto"/>
          <w:sz w:val="22"/>
          <w:szCs w:val="22"/>
          <w:lang w:val="fr-FR"/>
        </w:rPr>
        <w:t>autres menaces majeures telles que les espèces invasives et l</w:t>
      </w:r>
      <w:r w:rsidR="00576D67" w:rsidRPr="00312C8A">
        <w:rPr>
          <w:rFonts w:cs="Arial"/>
          <w:color w:val="auto"/>
          <w:sz w:val="22"/>
          <w:szCs w:val="22"/>
          <w:lang w:val="fr-FR"/>
        </w:rPr>
        <w:t>’</w:t>
      </w:r>
      <w:r w:rsidRPr="00312C8A">
        <w:rPr>
          <w:rFonts w:cs="Arial"/>
          <w:color w:val="auto"/>
          <w:sz w:val="22"/>
          <w:szCs w:val="22"/>
          <w:lang w:val="fr-FR"/>
        </w:rPr>
        <w:t>attraction lumineuse, mais cela pourrait empêcher les espèces de coloniser de petites îles habitées.</w:t>
      </w:r>
    </w:p>
    <w:p w14:paraId="361BBB72" w14:textId="77777777" w:rsidR="00F152D8" w:rsidRPr="00312C8A" w:rsidRDefault="00F152D8">
      <w:pPr>
        <w:pStyle w:val="Default"/>
        <w:jc w:val="both"/>
        <w:rPr>
          <w:rFonts w:cs="Arial"/>
          <w:color w:val="auto"/>
          <w:sz w:val="22"/>
          <w:szCs w:val="22"/>
          <w:lang w:val="fr-FR"/>
        </w:rPr>
      </w:pPr>
    </w:p>
    <w:p w14:paraId="60F2E059" w14:textId="77777777" w:rsidR="00F152D8" w:rsidRPr="00312C8A" w:rsidRDefault="00CC0F72">
      <w:pPr>
        <w:pStyle w:val="paragraph"/>
        <w:spacing w:before="0" w:beforeAutospacing="0" w:after="0" w:afterAutospacing="0"/>
        <w:ind w:left="567"/>
        <w:jc w:val="both"/>
        <w:textAlignment w:val="baseline"/>
        <w:rPr>
          <w:rFonts w:ascii="Arial" w:hAnsi="Arial" w:cs="Arial"/>
          <w:sz w:val="22"/>
          <w:szCs w:val="22"/>
          <w:lang w:val="fr-FR"/>
        </w:rPr>
      </w:pPr>
      <w:r w:rsidRPr="00312C8A">
        <w:rPr>
          <w:rFonts w:ascii="Arial" w:hAnsi="Arial" w:cs="Arial"/>
          <w:sz w:val="22"/>
          <w:szCs w:val="22"/>
          <w:lang w:val="fr-FR"/>
        </w:rPr>
        <w:t>5.5.2 Récoltes humaines ou chasse aux oiseaux en mer</w:t>
      </w:r>
    </w:p>
    <w:p w14:paraId="6095B1AA" w14:textId="77777777" w:rsidR="00F152D8" w:rsidRPr="00312C8A" w:rsidRDefault="00F152D8">
      <w:pPr>
        <w:pStyle w:val="paragraph"/>
        <w:spacing w:before="0" w:beforeAutospacing="0" w:after="0" w:afterAutospacing="0"/>
        <w:jc w:val="both"/>
        <w:textAlignment w:val="baseline"/>
        <w:rPr>
          <w:rFonts w:ascii="Arial" w:hAnsi="Arial" w:cs="Arial"/>
          <w:sz w:val="22"/>
          <w:szCs w:val="22"/>
          <w:lang w:val="fr-FR"/>
        </w:rPr>
      </w:pPr>
    </w:p>
    <w:p w14:paraId="69CD9FD8"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Fonts w:ascii="Arial" w:hAnsi="Arial" w:cs="Arial"/>
          <w:sz w:val="22"/>
          <w:szCs w:val="22"/>
          <w:lang w:val="fr-FR"/>
        </w:rPr>
        <w:t>Des observateurs de la pêche ont rapporté que des espèces d</w:t>
      </w:r>
      <w:r w:rsidR="00576D67" w:rsidRPr="00312C8A">
        <w:rPr>
          <w:rFonts w:ascii="Arial" w:hAnsi="Arial" w:cs="Arial"/>
          <w:sz w:val="22"/>
          <w:szCs w:val="22"/>
          <w:lang w:val="fr-FR"/>
        </w:rPr>
        <w:t>’</w:t>
      </w:r>
      <w:r w:rsidRPr="00312C8A">
        <w:rPr>
          <w:rFonts w:ascii="Arial" w:hAnsi="Arial" w:cs="Arial"/>
          <w:sz w:val="22"/>
          <w:szCs w:val="22"/>
          <w:lang w:val="fr-FR"/>
        </w:rPr>
        <w:t xml:space="preserve">oiseaux marins plus grandes sont délibérément capturées en mer et consommées comme nourriture par certains pêcheurs (Phillips et al., 2016). On ne sait pas encore si les espèces plus petites, y compris les pétrels </w:t>
      </w:r>
      <w:proofErr w:type="spellStart"/>
      <w:r w:rsidRPr="00312C8A">
        <w:rPr>
          <w:rFonts w:ascii="Arial" w:hAnsi="Arial" w:cs="Arial"/>
          <w:sz w:val="22"/>
          <w:szCs w:val="22"/>
          <w:lang w:val="fr-FR"/>
        </w:rPr>
        <w:t>gadfly</w:t>
      </w:r>
      <w:proofErr w:type="spellEnd"/>
      <w:r w:rsidRPr="00312C8A">
        <w:rPr>
          <w:rFonts w:ascii="Arial" w:hAnsi="Arial" w:cs="Arial"/>
          <w:sz w:val="22"/>
          <w:szCs w:val="22"/>
          <w:lang w:val="fr-FR"/>
        </w:rPr>
        <w:t xml:space="preserve">, sont ciblées comme source de nourriture. Comme la plupart des espèces de pétrels </w:t>
      </w:r>
      <w:proofErr w:type="spellStart"/>
      <w:r w:rsidRPr="00312C8A">
        <w:rPr>
          <w:rFonts w:ascii="Arial" w:hAnsi="Arial" w:cs="Arial"/>
          <w:sz w:val="22"/>
          <w:szCs w:val="22"/>
          <w:lang w:val="fr-FR"/>
        </w:rPr>
        <w:t>gadfly</w:t>
      </w:r>
      <w:proofErr w:type="spellEnd"/>
      <w:r w:rsidRPr="00312C8A">
        <w:rPr>
          <w:rFonts w:ascii="Arial" w:hAnsi="Arial" w:cs="Arial"/>
          <w:sz w:val="22"/>
          <w:szCs w:val="22"/>
          <w:lang w:val="fr-FR"/>
        </w:rPr>
        <w:t xml:space="preserve"> ne suivent pas les navires, il est peu probable qu</w:t>
      </w:r>
      <w:r w:rsidR="00576D67" w:rsidRPr="00312C8A">
        <w:rPr>
          <w:rFonts w:ascii="Arial" w:hAnsi="Arial" w:cs="Arial"/>
          <w:sz w:val="22"/>
          <w:szCs w:val="22"/>
          <w:lang w:val="fr-FR"/>
        </w:rPr>
        <w:t>’</w:t>
      </w:r>
      <w:r w:rsidRPr="00312C8A">
        <w:rPr>
          <w:rFonts w:ascii="Arial" w:hAnsi="Arial" w:cs="Arial"/>
          <w:sz w:val="22"/>
          <w:szCs w:val="22"/>
          <w:lang w:val="fr-FR"/>
        </w:rPr>
        <w:t>il s</w:t>
      </w:r>
      <w:r w:rsidR="00576D67" w:rsidRPr="00312C8A">
        <w:rPr>
          <w:rFonts w:ascii="Arial" w:hAnsi="Arial" w:cs="Arial"/>
          <w:sz w:val="22"/>
          <w:szCs w:val="22"/>
          <w:lang w:val="fr-FR"/>
        </w:rPr>
        <w:t>’</w:t>
      </w:r>
      <w:r w:rsidRPr="00312C8A">
        <w:rPr>
          <w:rFonts w:ascii="Arial" w:hAnsi="Arial" w:cs="Arial"/>
          <w:sz w:val="22"/>
          <w:szCs w:val="22"/>
          <w:lang w:val="fr-FR"/>
        </w:rPr>
        <w:t>agisse d</w:t>
      </w:r>
      <w:r w:rsidR="00576D67" w:rsidRPr="00312C8A">
        <w:rPr>
          <w:rFonts w:ascii="Arial" w:hAnsi="Arial" w:cs="Arial"/>
          <w:sz w:val="22"/>
          <w:szCs w:val="22"/>
          <w:lang w:val="fr-FR"/>
        </w:rPr>
        <w:t>’</w:t>
      </w:r>
      <w:r w:rsidRPr="00312C8A">
        <w:rPr>
          <w:rFonts w:ascii="Arial" w:hAnsi="Arial" w:cs="Arial"/>
          <w:sz w:val="22"/>
          <w:szCs w:val="22"/>
          <w:lang w:val="fr-FR"/>
        </w:rPr>
        <w:t>une menace majeure pour ces espèces. Cependant, tout ciblage direct des oiseaux en tant que ressource alimentaire se ferait probablement en attirant les oiseaux vers les navires à l</w:t>
      </w:r>
      <w:r w:rsidR="00576D67" w:rsidRPr="00312C8A">
        <w:rPr>
          <w:rFonts w:ascii="Arial" w:hAnsi="Arial" w:cs="Arial"/>
          <w:sz w:val="22"/>
          <w:szCs w:val="22"/>
          <w:lang w:val="fr-FR"/>
        </w:rPr>
        <w:t>’</w:t>
      </w:r>
      <w:r w:rsidRPr="00312C8A">
        <w:rPr>
          <w:rFonts w:ascii="Arial" w:hAnsi="Arial" w:cs="Arial"/>
          <w:sz w:val="22"/>
          <w:szCs w:val="22"/>
          <w:lang w:val="fr-FR"/>
        </w:rPr>
        <w:t>aide de lumières.</w:t>
      </w:r>
    </w:p>
    <w:p w14:paraId="107A208D" w14:textId="77777777" w:rsidR="00F152D8" w:rsidRPr="00312C8A" w:rsidRDefault="00F152D8">
      <w:pPr>
        <w:spacing w:after="0"/>
        <w:ind w:left="540" w:hanging="540"/>
        <w:jc w:val="both"/>
        <w:rPr>
          <w:rFonts w:ascii="Arial" w:hAnsi="Arial" w:cs="Arial"/>
          <w:lang w:val="fr-FR"/>
        </w:rPr>
      </w:pPr>
    </w:p>
    <w:p w14:paraId="383F7719" w14:textId="77777777" w:rsidR="00F152D8" w:rsidRPr="00312C8A" w:rsidRDefault="00CC0F72">
      <w:pPr>
        <w:spacing w:after="0"/>
        <w:ind w:left="540" w:hanging="540"/>
        <w:jc w:val="both"/>
        <w:rPr>
          <w:rFonts w:ascii="Arial" w:hAnsi="Arial" w:cs="Arial"/>
          <w:b/>
          <w:bCs/>
          <w:lang w:val="fr-FR"/>
        </w:rPr>
      </w:pPr>
      <w:r w:rsidRPr="00312C8A">
        <w:rPr>
          <w:rFonts w:ascii="Arial" w:hAnsi="Arial" w:cs="Arial"/>
          <w:b/>
          <w:bCs/>
          <w:lang w:val="fr-FR"/>
        </w:rPr>
        <w:t xml:space="preserve">6. </w:t>
      </w:r>
      <w:r w:rsidRPr="00312C8A">
        <w:rPr>
          <w:rFonts w:ascii="Arial" w:hAnsi="Arial" w:cs="Arial"/>
          <w:b/>
          <w:bCs/>
          <w:lang w:val="fr-FR"/>
        </w:rPr>
        <w:tab/>
        <w:t>Niveau de protection et gestion de l</w:t>
      </w:r>
      <w:r w:rsidR="00576D67" w:rsidRPr="00312C8A">
        <w:rPr>
          <w:rFonts w:ascii="Arial" w:hAnsi="Arial" w:cs="Arial"/>
          <w:b/>
          <w:bCs/>
          <w:lang w:val="fr-FR"/>
        </w:rPr>
        <w:t>’</w:t>
      </w:r>
      <w:r w:rsidRPr="00312C8A">
        <w:rPr>
          <w:rFonts w:ascii="Arial" w:hAnsi="Arial" w:cs="Arial"/>
          <w:b/>
          <w:bCs/>
          <w:lang w:val="fr-FR"/>
        </w:rPr>
        <w:t xml:space="preserve">espèce </w:t>
      </w:r>
    </w:p>
    <w:p w14:paraId="75C8C48F" w14:textId="77777777" w:rsidR="00F152D8" w:rsidRPr="00312C8A" w:rsidRDefault="00F152D8">
      <w:pPr>
        <w:spacing w:after="0"/>
        <w:jc w:val="both"/>
        <w:rPr>
          <w:rFonts w:ascii="Arial" w:hAnsi="Arial" w:cs="Arial"/>
          <w:b/>
          <w:bCs/>
          <w:lang w:val="fr-FR"/>
        </w:rPr>
      </w:pPr>
    </w:p>
    <w:p w14:paraId="322990EB"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6.1</w:t>
      </w:r>
      <w:r w:rsidRPr="00312C8A">
        <w:rPr>
          <w:rFonts w:ascii="Arial" w:hAnsi="Arial" w:cs="Arial"/>
          <w:lang w:val="fr-FR"/>
        </w:rPr>
        <w:tab/>
        <w:t>Statut de protection nationale</w:t>
      </w:r>
    </w:p>
    <w:p w14:paraId="7FA961A8" w14:textId="77777777" w:rsidR="00F152D8" w:rsidRPr="00312C8A" w:rsidRDefault="00F152D8">
      <w:pPr>
        <w:spacing w:after="0"/>
        <w:jc w:val="both"/>
        <w:rPr>
          <w:rFonts w:ascii="Arial" w:hAnsi="Arial" w:cs="Arial"/>
          <w:u w:val="single"/>
          <w:lang w:val="fr-FR"/>
        </w:rPr>
      </w:pPr>
    </w:p>
    <w:p w14:paraId="20146584"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 xml:space="preserve">Certaines Parties à la CMS accordent un statut de protection aux populations reproductrices de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relevant de leur juridiction, et certaines protègent également pleinement les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au sein de leurs juridictions.</w:t>
      </w:r>
    </w:p>
    <w:p w14:paraId="4987399E" w14:textId="77777777" w:rsidR="00F152D8" w:rsidRPr="00312C8A" w:rsidRDefault="00F152D8">
      <w:pPr>
        <w:pStyle w:val="Default"/>
        <w:jc w:val="both"/>
        <w:rPr>
          <w:rFonts w:cs="Arial"/>
          <w:color w:val="auto"/>
          <w:sz w:val="22"/>
          <w:szCs w:val="22"/>
          <w:lang w:val="fr-FR"/>
        </w:rPr>
      </w:pPr>
    </w:p>
    <w:p w14:paraId="63BA32DF"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Voir l</w:t>
      </w:r>
      <w:r w:rsidR="00576D67" w:rsidRPr="00312C8A">
        <w:rPr>
          <w:rFonts w:cs="Arial"/>
          <w:color w:val="auto"/>
          <w:sz w:val="22"/>
          <w:szCs w:val="22"/>
          <w:lang w:val="fr-FR"/>
        </w:rPr>
        <w:t>’</w:t>
      </w:r>
      <w:r w:rsidRPr="00312C8A">
        <w:rPr>
          <w:rFonts w:cs="Arial"/>
          <w:color w:val="auto"/>
          <w:sz w:val="22"/>
          <w:szCs w:val="22"/>
          <w:lang w:val="fr-FR"/>
        </w:rPr>
        <w:t>annexe</w:t>
      </w:r>
      <w:r w:rsidR="00576D67" w:rsidRPr="00312C8A">
        <w:rPr>
          <w:rFonts w:cs="Arial"/>
          <w:color w:val="auto"/>
          <w:sz w:val="22"/>
          <w:szCs w:val="22"/>
          <w:lang w:val="fr-FR"/>
        </w:rPr>
        <w:t> </w:t>
      </w:r>
      <w:r w:rsidRPr="00312C8A">
        <w:rPr>
          <w:rFonts w:cs="Arial"/>
          <w:color w:val="auto"/>
          <w:sz w:val="22"/>
          <w:szCs w:val="22"/>
          <w:lang w:val="fr-FR"/>
        </w:rPr>
        <w:t xml:space="preserve">2 pour plus de détails sur les mesures de protection régionales et nationales pour chaque taxon de pétrel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proposé pour inscription sur la liste</w:t>
      </w:r>
      <w:r w:rsidRPr="00312C8A">
        <w:rPr>
          <w:rFonts w:cs="Arial"/>
          <w:i/>
          <w:iCs/>
          <w:color w:val="auto"/>
          <w:sz w:val="22"/>
          <w:szCs w:val="22"/>
          <w:lang w:val="fr-FR"/>
        </w:rPr>
        <w:t xml:space="preserve">. </w:t>
      </w:r>
    </w:p>
    <w:p w14:paraId="793E71FF" w14:textId="77777777" w:rsidR="00F152D8" w:rsidRPr="00312C8A" w:rsidRDefault="00F152D8">
      <w:pPr>
        <w:spacing w:after="0"/>
        <w:jc w:val="both"/>
        <w:rPr>
          <w:rFonts w:ascii="Arial" w:hAnsi="Arial" w:cs="Arial"/>
          <w:lang w:val="fr-FR"/>
        </w:rPr>
      </w:pPr>
    </w:p>
    <w:p w14:paraId="6BA82D6F"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6.2</w:t>
      </w:r>
      <w:r w:rsidRPr="00312C8A">
        <w:rPr>
          <w:rFonts w:ascii="Arial" w:hAnsi="Arial" w:cs="Arial"/>
          <w:lang w:val="fr-FR"/>
        </w:rPr>
        <w:tab/>
        <w:t>Statut de protection internationale</w:t>
      </w:r>
    </w:p>
    <w:p w14:paraId="2DE3E772" w14:textId="77777777" w:rsidR="00F152D8" w:rsidRPr="00312C8A" w:rsidRDefault="00F152D8">
      <w:pPr>
        <w:spacing w:after="0"/>
        <w:jc w:val="both"/>
        <w:rPr>
          <w:rFonts w:ascii="Arial" w:hAnsi="Arial" w:cs="Arial"/>
          <w:lang w:val="fr-FR"/>
        </w:rPr>
      </w:pPr>
    </w:p>
    <w:p w14:paraId="1B32DE74" w14:textId="77777777" w:rsidR="00F152D8" w:rsidRPr="00312C8A" w:rsidRDefault="00CC0F72">
      <w:pPr>
        <w:autoSpaceDE w:val="0"/>
        <w:adjustRightInd w:val="0"/>
        <w:spacing w:after="0"/>
        <w:jc w:val="both"/>
        <w:rPr>
          <w:rStyle w:val="eop"/>
          <w:rFonts w:ascii="Arial" w:hAnsi="Arial" w:cs="Arial"/>
          <w:color w:val="000000"/>
          <w:sz w:val="24"/>
          <w:szCs w:val="24"/>
          <w:lang w:val="fr-FR"/>
        </w:rPr>
      </w:pPr>
      <w:r w:rsidRPr="00312C8A">
        <w:rPr>
          <w:rStyle w:val="normaltextrun"/>
          <w:rFonts w:ascii="Arial" w:hAnsi="Arial" w:cs="Arial"/>
          <w:lang w:val="fr-FR"/>
        </w:rPr>
        <w:t>Aucun des taxons couverts par cette proposition d</w:t>
      </w:r>
      <w:r w:rsidR="00576D67" w:rsidRPr="00312C8A">
        <w:rPr>
          <w:rStyle w:val="normaltextrun"/>
          <w:rFonts w:ascii="Arial" w:hAnsi="Arial" w:cs="Arial"/>
          <w:lang w:val="fr-FR"/>
        </w:rPr>
        <w:t>’</w:t>
      </w:r>
      <w:r w:rsidRPr="00312C8A">
        <w:rPr>
          <w:rStyle w:val="normaltextrun"/>
          <w:rFonts w:ascii="Arial" w:hAnsi="Arial" w:cs="Arial"/>
          <w:lang w:val="fr-FR"/>
        </w:rPr>
        <w:t>inscription ne bénéficie d</w:t>
      </w:r>
      <w:r w:rsidR="00576D67" w:rsidRPr="00312C8A">
        <w:rPr>
          <w:rStyle w:val="normaltextrun"/>
          <w:rFonts w:ascii="Arial" w:hAnsi="Arial" w:cs="Arial"/>
          <w:lang w:val="fr-FR"/>
        </w:rPr>
        <w:t>’</w:t>
      </w:r>
      <w:r w:rsidRPr="00312C8A">
        <w:rPr>
          <w:rStyle w:val="normaltextrun"/>
          <w:rFonts w:ascii="Arial" w:hAnsi="Arial" w:cs="Arial"/>
          <w:lang w:val="fr-FR"/>
        </w:rPr>
        <w:t>une protection internationale au-delà des juridictions nationales.</w:t>
      </w:r>
      <w:r w:rsidRPr="00312C8A">
        <w:rPr>
          <w:rStyle w:val="eop"/>
          <w:rFonts w:ascii="Arial" w:hAnsi="Arial" w:cs="Arial"/>
          <w:lang w:val="fr-FR"/>
        </w:rPr>
        <w:t xml:space="preserve"> </w:t>
      </w:r>
      <w:r w:rsidRPr="00312C8A">
        <w:rPr>
          <w:rFonts w:ascii="Arial" w:hAnsi="Arial" w:cs="Arial"/>
          <w:sz w:val="21"/>
          <w:szCs w:val="21"/>
          <w:lang w:val="fr-FR"/>
        </w:rPr>
        <w:t>Il pourrait être bien-fondé d</w:t>
      </w:r>
      <w:r w:rsidR="00576D67" w:rsidRPr="00312C8A">
        <w:rPr>
          <w:rFonts w:ascii="Arial" w:hAnsi="Arial" w:cs="Arial"/>
          <w:sz w:val="21"/>
          <w:szCs w:val="21"/>
          <w:lang w:val="fr-FR"/>
        </w:rPr>
        <w:t>’</w:t>
      </w:r>
      <w:r w:rsidRPr="00312C8A">
        <w:rPr>
          <w:rFonts w:ascii="Arial" w:hAnsi="Arial" w:cs="Arial"/>
          <w:sz w:val="21"/>
          <w:szCs w:val="21"/>
          <w:lang w:val="fr-FR"/>
        </w:rPr>
        <w:t>envisager l</w:t>
      </w:r>
      <w:r w:rsidR="00576D67" w:rsidRPr="00312C8A">
        <w:rPr>
          <w:rFonts w:ascii="Arial" w:hAnsi="Arial" w:cs="Arial"/>
          <w:sz w:val="21"/>
          <w:szCs w:val="21"/>
          <w:lang w:val="fr-FR"/>
        </w:rPr>
        <w:t>’</w:t>
      </w:r>
      <w:r w:rsidRPr="00312C8A">
        <w:rPr>
          <w:rFonts w:ascii="Arial" w:hAnsi="Arial" w:cs="Arial"/>
          <w:sz w:val="21"/>
          <w:szCs w:val="21"/>
          <w:lang w:val="fr-FR"/>
        </w:rPr>
        <w:t>inscription de certains de ces taxons à l</w:t>
      </w:r>
      <w:r w:rsidR="00576D67" w:rsidRPr="00312C8A">
        <w:rPr>
          <w:rFonts w:ascii="Arial" w:hAnsi="Arial" w:cs="Arial"/>
          <w:sz w:val="21"/>
          <w:szCs w:val="21"/>
          <w:lang w:val="fr-FR"/>
        </w:rPr>
        <w:t>’</w:t>
      </w:r>
      <w:r w:rsidRPr="00312C8A">
        <w:rPr>
          <w:rFonts w:ascii="Arial" w:hAnsi="Arial" w:cs="Arial"/>
          <w:sz w:val="21"/>
          <w:szCs w:val="21"/>
          <w:lang w:val="fr-FR"/>
        </w:rPr>
        <w:t>annexe</w:t>
      </w:r>
      <w:r w:rsidR="00576D67" w:rsidRPr="00312C8A">
        <w:rPr>
          <w:rFonts w:ascii="Arial" w:hAnsi="Arial" w:cs="Arial"/>
          <w:sz w:val="21"/>
          <w:szCs w:val="21"/>
          <w:lang w:val="fr-FR"/>
        </w:rPr>
        <w:t> </w:t>
      </w:r>
      <w:r w:rsidRPr="00312C8A">
        <w:rPr>
          <w:rFonts w:ascii="Arial" w:hAnsi="Arial" w:cs="Arial"/>
          <w:sz w:val="21"/>
          <w:szCs w:val="21"/>
          <w:lang w:val="fr-FR"/>
        </w:rPr>
        <w:t>1 de l</w:t>
      </w:r>
      <w:r w:rsidR="00576D67" w:rsidRPr="00312C8A">
        <w:rPr>
          <w:rFonts w:ascii="Arial" w:hAnsi="Arial" w:cs="Arial"/>
          <w:sz w:val="21"/>
          <w:szCs w:val="21"/>
          <w:lang w:val="fr-FR"/>
        </w:rPr>
        <w:t>’</w:t>
      </w:r>
      <w:r w:rsidRPr="00312C8A">
        <w:rPr>
          <w:rFonts w:ascii="Arial" w:hAnsi="Arial" w:cs="Arial"/>
          <w:sz w:val="21"/>
          <w:szCs w:val="21"/>
          <w:lang w:val="fr-FR"/>
        </w:rPr>
        <w:t>Accord sur la conservation des albatros et des pétrels (ACAP) à l</w:t>
      </w:r>
      <w:r w:rsidR="00576D67" w:rsidRPr="00312C8A">
        <w:rPr>
          <w:rFonts w:ascii="Arial" w:hAnsi="Arial" w:cs="Arial"/>
          <w:sz w:val="21"/>
          <w:szCs w:val="21"/>
          <w:lang w:val="fr-FR"/>
        </w:rPr>
        <w:t>’</w:t>
      </w:r>
      <w:r w:rsidRPr="00312C8A">
        <w:rPr>
          <w:rFonts w:ascii="Arial" w:hAnsi="Arial" w:cs="Arial"/>
          <w:sz w:val="21"/>
          <w:szCs w:val="21"/>
          <w:lang w:val="fr-FR"/>
        </w:rPr>
        <w:t xml:space="preserve">avenir. </w:t>
      </w:r>
    </w:p>
    <w:p w14:paraId="098CBA0C" w14:textId="77777777" w:rsidR="00F152D8" w:rsidRPr="00312C8A" w:rsidRDefault="00F152D8">
      <w:pPr>
        <w:spacing w:after="0"/>
        <w:jc w:val="both"/>
        <w:rPr>
          <w:rFonts w:ascii="Arial" w:hAnsi="Arial" w:cs="Arial"/>
          <w:u w:val="single"/>
          <w:lang w:val="fr-FR"/>
        </w:rPr>
      </w:pPr>
    </w:p>
    <w:p w14:paraId="76CA10C8"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6.3</w:t>
      </w:r>
      <w:r w:rsidRPr="00312C8A">
        <w:rPr>
          <w:rFonts w:ascii="Arial" w:hAnsi="Arial" w:cs="Arial"/>
          <w:lang w:val="fr-FR"/>
        </w:rPr>
        <w:tab/>
        <w:t>Mesures de gestion</w:t>
      </w:r>
    </w:p>
    <w:p w14:paraId="40F2D23A" w14:textId="77777777" w:rsidR="00F152D8" w:rsidRPr="00312C8A" w:rsidRDefault="00F152D8">
      <w:pPr>
        <w:spacing w:after="0"/>
        <w:jc w:val="both"/>
        <w:rPr>
          <w:rFonts w:ascii="Arial" w:hAnsi="Arial" w:cs="Arial"/>
          <w:u w:val="single"/>
          <w:lang w:val="fr-FR"/>
        </w:rPr>
      </w:pPr>
    </w:p>
    <w:p w14:paraId="3E77C16E" w14:textId="77777777" w:rsidR="00F152D8" w:rsidRPr="00312C8A" w:rsidRDefault="00CC0F72">
      <w:pPr>
        <w:autoSpaceDE w:val="0"/>
        <w:adjustRightInd w:val="0"/>
        <w:spacing w:after="0"/>
        <w:jc w:val="both"/>
        <w:rPr>
          <w:rFonts w:ascii="Arial" w:hAnsi="Arial" w:cs="Arial"/>
          <w:lang w:val="fr-FR"/>
        </w:rPr>
      </w:pPr>
      <w:r w:rsidRPr="00312C8A">
        <w:rPr>
          <w:rFonts w:ascii="Arial" w:hAnsi="Arial" w:cs="Arial"/>
          <w:lang w:val="fr-FR"/>
        </w:rPr>
        <w:t>Les actions de gestion suivantes sont bénéfiques pour la plupart des</w:t>
      </w:r>
      <w:r w:rsidRPr="00312C8A">
        <w:rPr>
          <w:rStyle w:val="eop"/>
          <w:rFonts w:ascii="Arial" w:hAnsi="Arial" w:cs="Arial"/>
          <w:lang w:val="fr-FR"/>
        </w:rPr>
        <w:t xml:space="preserve"> </w:t>
      </w:r>
      <w:r w:rsidRPr="00312C8A">
        <w:rPr>
          <w:rFonts w:ascii="Arial" w:hAnsi="Arial" w:cs="Arial"/>
          <w:lang w:val="fr-FR"/>
        </w:rPr>
        <w:t xml:space="preserve">espèces de pétrels </w:t>
      </w:r>
      <w:proofErr w:type="spellStart"/>
      <w:r w:rsidRPr="00312C8A">
        <w:rPr>
          <w:rFonts w:ascii="Arial" w:hAnsi="Arial" w:cs="Arial"/>
          <w:lang w:val="fr-FR"/>
        </w:rPr>
        <w:t>gadfly</w:t>
      </w:r>
      <w:proofErr w:type="spellEnd"/>
      <w:r w:rsidRPr="00312C8A">
        <w:rPr>
          <w:rFonts w:ascii="Arial" w:hAnsi="Arial" w:cs="Arial"/>
          <w:lang w:val="fr-FR"/>
        </w:rPr>
        <w:t>.</w:t>
      </w:r>
    </w:p>
    <w:p w14:paraId="134461F2"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416E313E" w14:textId="77777777" w:rsidR="00F152D8" w:rsidRPr="00312C8A" w:rsidRDefault="00CC0F72">
      <w:pPr>
        <w:pStyle w:val="paragraph"/>
        <w:spacing w:before="0" w:beforeAutospacing="0" w:after="0" w:afterAutospacing="0"/>
        <w:ind w:left="567"/>
        <w:jc w:val="both"/>
        <w:textAlignment w:val="baseline"/>
        <w:rPr>
          <w:rStyle w:val="normaltextrun"/>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6.3.1 Contrôle ou éradication des espèces vertébrées envahissantes</w:t>
      </w:r>
    </w:p>
    <w:p w14:paraId="3B63F76F"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b/>
          <w:bCs/>
          <w:sz w:val="22"/>
          <w:szCs w:val="22"/>
          <w:lang w:val="fr-FR"/>
        </w:rPr>
      </w:pPr>
    </w:p>
    <w:p w14:paraId="051823FC"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shd w:val="clear" w:color="auto" w:fill="FFFFFF"/>
          <w:lang w:val="fr-FR"/>
        </w:rPr>
        <w:t>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une des actions de conservation les plus efficaces a été 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 xml:space="preserve">éradication des espèces vertébrées envahissantes des îles de reproduction. </w:t>
      </w:r>
      <w:r w:rsidRPr="00312C8A">
        <w:rPr>
          <w:rStyle w:val="normaltextrun"/>
          <w:rFonts w:ascii="Arial" w:eastAsiaTheme="majorEastAsia" w:hAnsi="Arial" w:cs="Arial"/>
          <w:sz w:val="22"/>
          <w:szCs w:val="22"/>
          <w:lang w:val="fr-FR"/>
        </w:rPr>
        <w:t>Ces espèces envahissantes peuvent s</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attaquer directement aux pétrels adultes, tuer les œufs ou les poussins, ou perturber les processus écologiques en broutant la végétation, ce qui entraîne une diminution de la qualité de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habitat et le piétinement des nids. Les espèces de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nichent au sol et sont très vulnérables à la prédation directe, le plus souvent par les chats, les porcs et les rats.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élimination des espèces envahissantes des colonies de reproduction présente des avantages immédiats pour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en évitant les pertes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oiseaux adultes et en permettant aux taux de </w:t>
      </w:r>
      <w:r w:rsidRPr="00312C8A">
        <w:rPr>
          <w:rStyle w:val="normaltextrun"/>
          <w:rFonts w:ascii="Arial" w:eastAsiaTheme="majorEastAsia" w:hAnsi="Arial" w:cs="Arial"/>
          <w:sz w:val="22"/>
          <w:szCs w:val="22"/>
          <w:lang w:val="fr-FR"/>
        </w:rPr>
        <w:lastRenderedPageBreak/>
        <w:t>productivité de se rétablir. Ces actions doivent être accompagnées de mesures de biosécurité renforcées pour préserver les îles exemptes de parasites, afin de garantir que de nouvelles espèces envahissantes ne s</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établissent pas sur les sites de reproduction et ne recolonisent pas les sites déjà nettoyés (</w:t>
      </w:r>
      <w:proofErr w:type="spellStart"/>
      <w:r w:rsidR="00F152D8">
        <w:fldChar w:fldCharType="begin"/>
      </w:r>
      <w:r w:rsidR="00F152D8" w:rsidRPr="00ED760F">
        <w:rPr>
          <w:lang w:val="fr-FR"/>
        </w:rPr>
        <w:instrText>HYPERLINK "https://www.frontiersin.org/articles/10.3389/fmars.2019.00094/full" \l "B291" \t "_blank"</w:instrText>
      </w:r>
      <w:r w:rsidR="00F152D8">
        <w:fldChar w:fldCharType="separate"/>
      </w:r>
      <w:r w:rsidR="00F152D8" w:rsidRPr="00312C8A">
        <w:rPr>
          <w:rStyle w:val="normaltextrun"/>
          <w:rFonts w:ascii="Arial" w:eastAsiaTheme="majorEastAsia" w:hAnsi="Arial" w:cs="Arial"/>
          <w:sz w:val="22"/>
          <w:szCs w:val="22"/>
          <w:lang w:val="fr-FR"/>
        </w:rPr>
        <w:t>Spatz</w:t>
      </w:r>
      <w:proofErr w:type="spellEnd"/>
      <w:r w:rsidR="00F152D8" w:rsidRPr="00312C8A">
        <w:rPr>
          <w:rStyle w:val="normaltextrun"/>
          <w:rFonts w:ascii="Arial" w:eastAsiaTheme="majorEastAsia" w:hAnsi="Arial" w:cs="Arial"/>
          <w:sz w:val="22"/>
          <w:szCs w:val="22"/>
          <w:lang w:val="fr-FR"/>
        </w:rPr>
        <w:t xml:space="preserve"> et al., 2014</w:t>
      </w:r>
      <w:r w:rsidR="00F152D8">
        <w:fldChar w:fldCharType="end"/>
      </w:r>
      <w:r w:rsidRPr="00312C8A">
        <w:rPr>
          <w:rStyle w:val="normaltextrun"/>
          <w:rFonts w:ascii="Arial" w:eastAsiaTheme="majorEastAsia" w:hAnsi="Arial" w:cs="Arial"/>
          <w:sz w:val="22"/>
          <w:szCs w:val="22"/>
          <w:lang w:val="fr-FR"/>
        </w:rPr>
        <w:t xml:space="preserve">). </w:t>
      </w:r>
    </w:p>
    <w:p w14:paraId="0A29390A"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6A7DFAD7" w14:textId="77777777" w:rsidR="00F152D8" w:rsidRPr="00312C8A" w:rsidRDefault="00CC0F72">
      <w:pPr>
        <w:pStyle w:val="paragraph"/>
        <w:spacing w:before="0" w:beforeAutospacing="0" w:after="0" w:afterAutospacing="0"/>
        <w:ind w:left="567"/>
        <w:jc w:val="both"/>
        <w:textAlignment w:val="baseline"/>
        <w:rPr>
          <w:rStyle w:val="normaltextrun"/>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6.3.2 Prévention ou réduction de la pollution lumineuse (éclairage artificiel nocturne)</w:t>
      </w:r>
    </w:p>
    <w:p w14:paraId="7E0CEB82"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50B3DF86" w14:textId="77777777" w:rsidR="00F152D8" w:rsidRPr="00312C8A" w:rsidRDefault="00CC0F72">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éclairage nocturne sur ou à proximité des colonies de reproduction constitue une menace majeure pour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car ces espèces, qui se nourrissent principalement la nuit, sont attirées par la bioluminescence de leurs proies préférées (poissons-lanternes et calmars) (</w:t>
      </w:r>
      <w:proofErr w:type="spellStart"/>
      <w:r w:rsidRPr="00312C8A">
        <w:rPr>
          <w:rStyle w:val="normaltextrun"/>
          <w:rFonts w:ascii="Arial" w:eastAsiaTheme="majorEastAsia" w:hAnsi="Arial" w:cs="Arial"/>
          <w:sz w:val="22"/>
          <w:szCs w:val="22"/>
          <w:lang w:val="fr-FR"/>
        </w:rPr>
        <w:t>Imber</w:t>
      </w:r>
      <w:proofErr w:type="spellEnd"/>
      <w:r w:rsidRPr="00312C8A">
        <w:rPr>
          <w:rStyle w:val="normaltextrun"/>
          <w:rFonts w:ascii="Arial" w:eastAsiaTheme="majorEastAsia" w:hAnsi="Arial" w:cs="Arial"/>
          <w:sz w:val="22"/>
          <w:szCs w:val="22"/>
          <w:lang w:val="fr-FR"/>
        </w:rPr>
        <w:t>, 1996). De nombreuses espèces semblent notamment attirées par les lumières blanches ou bleues (</w:t>
      </w:r>
      <w:r w:rsidRPr="00312C8A">
        <w:rPr>
          <w:rFonts w:ascii="Arial" w:hAnsi="Arial" w:cs="Arial"/>
          <w:sz w:val="22"/>
          <w:szCs w:val="22"/>
          <w:lang w:val="fr-FR"/>
        </w:rPr>
        <w:t>PNUE/CMS/COP13/Inf.5/Rev.1</w:t>
      </w:r>
      <w:r w:rsidRPr="00312C8A">
        <w:rPr>
          <w:rStyle w:val="normaltextrun"/>
          <w:rFonts w:ascii="Arial" w:eastAsiaTheme="majorEastAsia" w:hAnsi="Arial" w:cs="Arial"/>
          <w:sz w:val="22"/>
          <w:szCs w:val="22"/>
          <w:lang w:val="fr-FR"/>
        </w:rPr>
        <w:t>). Toutes les classes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âge sont vulnérables lors des nuits sombres et brumeuses, mais les oisillons semblent notamment être en danger lors de leurs premiers vols. </w:t>
      </w:r>
    </w:p>
    <w:p w14:paraId="1F92F6EA"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641743AD" w14:textId="77777777" w:rsidR="00F152D8" w:rsidRPr="00312C8A" w:rsidRDefault="00CC0F72">
      <w:pPr>
        <w:pStyle w:val="paragraph"/>
        <w:spacing w:before="0" w:beforeAutospacing="0" w:after="80" w:afterAutospacing="0"/>
        <w:jc w:val="both"/>
        <w:textAlignment w:val="baseline"/>
        <w:rPr>
          <w:rStyle w:val="normaltextrun"/>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Les impacts de la pollution lumineuse peuvent être atténués par les moyens suivants</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w:t>
      </w:r>
    </w:p>
    <w:p w14:paraId="6B8C276D" w14:textId="77777777" w:rsidR="00F152D8" w:rsidRPr="00312C8A" w:rsidRDefault="00CC0F72">
      <w:pPr>
        <w:pStyle w:val="paragraph"/>
        <w:numPr>
          <w:ilvl w:val="0"/>
          <w:numId w:val="12"/>
        </w:numPr>
        <w:spacing w:before="0" w:beforeAutospacing="0" w:after="80" w:afterAutospacing="0"/>
        <w:jc w:val="both"/>
        <w:textAlignment w:val="baseline"/>
        <w:rPr>
          <w:rStyle w:val="normaltextrun"/>
          <w:rFonts w:ascii="Arial" w:eastAsiaTheme="majorEastAsia" w:hAnsi="Arial" w:cs="Arial"/>
          <w:sz w:val="22"/>
          <w:szCs w:val="22"/>
          <w:shd w:val="clear" w:color="auto" w:fill="FFFFFF"/>
          <w:lang w:val="fr-FR"/>
        </w:rPr>
      </w:pPr>
      <w:r w:rsidRPr="00312C8A">
        <w:rPr>
          <w:rStyle w:val="normaltextrun"/>
          <w:rFonts w:ascii="Arial" w:eastAsiaTheme="majorEastAsia" w:hAnsi="Arial" w:cs="Arial"/>
          <w:sz w:val="22"/>
          <w:szCs w:val="22"/>
          <w:shd w:val="clear" w:color="auto" w:fill="FFFFFF"/>
          <w:lang w:val="fr-FR"/>
        </w:rPr>
        <w:t xml:space="preserve">Évitement - éteignez tous les éclairages nocturnes inutiles. </w:t>
      </w:r>
    </w:p>
    <w:p w14:paraId="7AD169CB" w14:textId="77777777" w:rsidR="00F152D8" w:rsidRPr="00312C8A" w:rsidRDefault="00CC0F72">
      <w:pPr>
        <w:pStyle w:val="paragraph"/>
        <w:numPr>
          <w:ilvl w:val="0"/>
          <w:numId w:val="12"/>
        </w:numPr>
        <w:spacing w:before="0" w:beforeAutospacing="0" w:after="80" w:afterAutospacing="0"/>
        <w:jc w:val="both"/>
        <w:textAlignment w:val="baseline"/>
        <w:rPr>
          <w:rStyle w:val="normaltextrun"/>
          <w:rFonts w:ascii="Arial" w:eastAsiaTheme="majorEastAsia" w:hAnsi="Arial" w:cs="Arial"/>
          <w:sz w:val="22"/>
          <w:szCs w:val="22"/>
          <w:shd w:val="clear" w:color="auto" w:fill="FFFFFF"/>
          <w:lang w:val="fr-FR"/>
        </w:rPr>
      </w:pPr>
      <w:r w:rsidRPr="00312C8A">
        <w:rPr>
          <w:rStyle w:val="normaltextrun"/>
          <w:rFonts w:ascii="Arial" w:eastAsiaTheme="majorEastAsia" w:hAnsi="Arial" w:cs="Arial"/>
          <w:sz w:val="22"/>
          <w:szCs w:val="22"/>
          <w:shd w:val="clear" w:color="auto" w:fill="FFFFFF"/>
          <w:lang w:val="fr-FR"/>
        </w:rPr>
        <w:t>Minimisation - limiter le nombre de lumières extérieures et orienter les éclairages de manière à ce qu</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 xml:space="preserve">ils éclairent vers le bas, empêchant ainsi la diffusion de la lumière vers le ciel.  </w:t>
      </w:r>
    </w:p>
    <w:p w14:paraId="4ED491D9" w14:textId="77777777" w:rsidR="00F152D8" w:rsidRPr="00312C8A" w:rsidRDefault="00CC0F72">
      <w:pPr>
        <w:pStyle w:val="paragraph"/>
        <w:numPr>
          <w:ilvl w:val="0"/>
          <w:numId w:val="12"/>
        </w:numPr>
        <w:spacing w:before="0" w:beforeAutospacing="0" w:after="0" w:afterAutospacing="0"/>
        <w:jc w:val="both"/>
        <w:textAlignment w:val="baseline"/>
        <w:rPr>
          <w:rStyle w:val="normaltextrun"/>
          <w:rFonts w:ascii="Arial" w:eastAsiaTheme="majorEastAsia" w:hAnsi="Arial" w:cs="Arial"/>
          <w:sz w:val="22"/>
          <w:szCs w:val="22"/>
          <w:shd w:val="clear" w:color="auto" w:fill="FFFFFF"/>
          <w:lang w:val="fr-FR"/>
        </w:rPr>
      </w:pPr>
      <w:r w:rsidRPr="00312C8A">
        <w:rPr>
          <w:rStyle w:val="normaltextrun"/>
          <w:rFonts w:ascii="Arial" w:eastAsiaTheme="majorEastAsia" w:hAnsi="Arial" w:cs="Arial"/>
          <w:sz w:val="22"/>
          <w:szCs w:val="22"/>
          <w:shd w:val="clear" w:color="auto" w:fill="FFFFFF"/>
          <w:lang w:val="fr-FR"/>
        </w:rPr>
        <w:t>Des mesures d</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 xml:space="preserve">atténuation supplémentaires sont disponibles </w:t>
      </w:r>
      <w:r w:rsidRPr="00312C8A">
        <w:rPr>
          <w:rFonts w:ascii="Arial" w:hAnsi="Arial" w:cs="Arial"/>
          <w:sz w:val="22"/>
          <w:szCs w:val="22"/>
          <w:lang w:val="fr-FR"/>
        </w:rPr>
        <w:t>dans UNEP/CMS/COP13/Inf.5/Rev.1 Directives nationales sur la pollution lumineuse pour la faune sauvage.</w:t>
      </w:r>
    </w:p>
    <w:p w14:paraId="4BEC0A79"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FFFFF"/>
          <w:lang w:val="fr-FR"/>
        </w:rPr>
      </w:pPr>
    </w:p>
    <w:p w14:paraId="395A993A" w14:textId="77777777" w:rsidR="00F152D8" w:rsidRPr="00312C8A" w:rsidRDefault="00CC0F72">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FFFFF"/>
          <w:lang w:val="fr-FR"/>
        </w:rPr>
      </w:pPr>
      <w:r w:rsidRPr="00312C8A">
        <w:rPr>
          <w:rStyle w:val="normaltextrun"/>
          <w:rFonts w:ascii="Arial" w:eastAsiaTheme="majorEastAsia" w:hAnsi="Arial" w:cs="Arial"/>
          <w:sz w:val="22"/>
          <w:szCs w:val="22"/>
          <w:shd w:val="clear" w:color="auto" w:fill="FFFFFF"/>
          <w:lang w:val="fr-FR"/>
        </w:rPr>
        <w:t>Ces mesures sont notamment utiles pendant les périodes d</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 xml:space="preserve">envol des pétrels </w:t>
      </w:r>
      <w:proofErr w:type="spellStart"/>
      <w:r w:rsidRPr="00312C8A">
        <w:rPr>
          <w:rStyle w:val="normaltextrun"/>
          <w:rFonts w:ascii="Arial" w:eastAsiaTheme="majorEastAsia" w:hAnsi="Arial" w:cs="Arial"/>
          <w:sz w:val="22"/>
          <w:szCs w:val="22"/>
          <w:shd w:val="clear" w:color="auto" w:fill="FFFFFF"/>
          <w:lang w:val="fr-FR"/>
        </w:rPr>
        <w:t>gadfly</w:t>
      </w:r>
      <w:proofErr w:type="spellEnd"/>
      <w:r w:rsidRPr="00312C8A">
        <w:rPr>
          <w:rStyle w:val="normaltextrun"/>
          <w:rFonts w:ascii="Arial" w:eastAsiaTheme="majorEastAsia" w:hAnsi="Arial" w:cs="Arial"/>
          <w:sz w:val="22"/>
          <w:szCs w:val="22"/>
          <w:shd w:val="clear" w:color="auto" w:fill="FFFFFF"/>
          <w:lang w:val="fr-FR"/>
        </w:rPr>
        <w:t xml:space="preserve"> dans les zones à haut risque </w:t>
      </w:r>
      <w:r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shd w:val="clear" w:color="auto" w:fill="FFFFFF"/>
          <w:lang w:val="fr-FR"/>
        </w:rPr>
        <w:t>Telfer et al., 1987</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Chevillon et al., 2022</w:t>
      </w:r>
      <w:r w:rsidRPr="00312C8A">
        <w:rPr>
          <w:rStyle w:val="normaltextrun"/>
          <w:rFonts w:ascii="Arial" w:eastAsiaTheme="majorEastAsia" w:hAnsi="Arial" w:cs="Arial"/>
          <w:sz w:val="22"/>
          <w:szCs w:val="22"/>
          <w:shd w:val="clear" w:color="auto" w:fill="FFFFFF"/>
          <w:lang w:val="fr-FR"/>
        </w:rPr>
        <w:t xml:space="preserve">). Les campagnes de sauvetage permettent de récupérer chaque année une partie des oisillons affectés, mais il existe peu de données sur leur survie après le lâcher. </w:t>
      </w:r>
    </w:p>
    <w:p w14:paraId="63B514AB"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shd w:val="clear" w:color="auto" w:fill="FFFFFF"/>
          <w:lang w:val="fr-FR"/>
        </w:rPr>
      </w:pPr>
    </w:p>
    <w:p w14:paraId="34E6D2B7" w14:textId="77777777" w:rsidR="00F152D8" w:rsidRPr="00312C8A" w:rsidRDefault="00CC0F72">
      <w:pPr>
        <w:pStyle w:val="paragraph"/>
        <w:spacing w:before="0" w:beforeAutospacing="0" w:after="80" w:afterAutospacing="0"/>
        <w:jc w:val="both"/>
        <w:textAlignment w:val="baseline"/>
        <w:rPr>
          <w:rStyle w:val="normaltextrun"/>
          <w:rFonts w:eastAsiaTheme="majorEastAsia"/>
          <w:lang w:val="fr-FR"/>
        </w:rPr>
      </w:pPr>
      <w:r w:rsidRPr="00312C8A">
        <w:rPr>
          <w:rStyle w:val="normaltextrun"/>
          <w:rFonts w:ascii="Arial" w:eastAsiaTheme="majorEastAsia" w:hAnsi="Arial" w:cs="Arial"/>
          <w:sz w:val="22"/>
          <w:szCs w:val="22"/>
          <w:shd w:val="clear" w:color="auto" w:fill="FFFFFF"/>
          <w:lang w:val="fr-FR"/>
        </w:rPr>
        <w:t>Les actions prioritaires pour les recherches futures incluent</w:t>
      </w:r>
      <w:r w:rsidR="00576D67" w:rsidRPr="00312C8A">
        <w:rPr>
          <w:rStyle w:val="normaltextrun"/>
          <w:rFonts w:ascii="Arial" w:eastAsiaTheme="majorEastAsia" w:hAnsi="Arial" w:cs="Arial"/>
          <w:sz w:val="22"/>
          <w:szCs w:val="22"/>
          <w:shd w:val="clear" w:color="auto" w:fill="FFFFFF"/>
          <w:lang w:val="fr-FR"/>
        </w:rPr>
        <w:t> </w:t>
      </w:r>
      <w:r w:rsidRPr="00312C8A">
        <w:rPr>
          <w:rStyle w:val="normaltextrun"/>
          <w:rFonts w:ascii="Arial" w:eastAsiaTheme="majorEastAsia" w:hAnsi="Arial" w:cs="Arial"/>
          <w:sz w:val="22"/>
          <w:szCs w:val="22"/>
          <w:shd w:val="clear" w:color="auto" w:fill="FFFFFF"/>
          <w:lang w:val="fr-FR"/>
        </w:rPr>
        <w:t xml:space="preserve">: </w:t>
      </w:r>
    </w:p>
    <w:p w14:paraId="162E9438" w14:textId="77777777" w:rsidR="00F152D8" w:rsidRPr="00312C8A" w:rsidRDefault="00CC0F72">
      <w:pPr>
        <w:pStyle w:val="paragraph"/>
        <w:numPr>
          <w:ilvl w:val="0"/>
          <w:numId w:val="12"/>
        </w:numPr>
        <w:spacing w:before="0" w:beforeAutospacing="0" w:after="80" w:afterAutospacing="0"/>
        <w:jc w:val="both"/>
        <w:textAlignment w:val="baseline"/>
        <w:rPr>
          <w:rStyle w:val="normaltextrun"/>
          <w:rFonts w:ascii="Arial" w:eastAsiaTheme="majorEastAsia" w:hAnsi="Arial" w:cs="Arial"/>
          <w:sz w:val="22"/>
          <w:szCs w:val="22"/>
          <w:shd w:val="clear" w:color="auto" w:fill="FFFFFF"/>
          <w:lang w:val="fr-FR"/>
        </w:rPr>
      </w:pPr>
      <w:r w:rsidRPr="00312C8A">
        <w:rPr>
          <w:rStyle w:val="normaltextrun"/>
          <w:rFonts w:ascii="Arial" w:eastAsiaTheme="majorEastAsia" w:hAnsi="Arial" w:cs="Arial"/>
          <w:sz w:val="22"/>
          <w:szCs w:val="22"/>
          <w:shd w:val="clear" w:color="auto" w:fill="FFFFFF"/>
          <w:lang w:val="fr-FR"/>
        </w:rPr>
        <w:t>Tester les mesures d</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évitement et de minimisation sur les sites concernés par le biais de 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éducation, de la réglementation de 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éclairage et de 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application de la loi</w:t>
      </w:r>
      <w:r w:rsidR="00576D67" w:rsidRPr="00312C8A">
        <w:rPr>
          <w:rStyle w:val="normaltextrun"/>
          <w:rFonts w:ascii="Arial" w:eastAsiaTheme="majorEastAsia" w:hAnsi="Arial" w:cs="Arial"/>
          <w:sz w:val="22"/>
          <w:szCs w:val="22"/>
          <w:shd w:val="clear" w:color="auto" w:fill="FFFFFF"/>
          <w:lang w:val="fr-FR"/>
        </w:rPr>
        <w:t> </w:t>
      </w:r>
      <w:r w:rsidRPr="00312C8A">
        <w:rPr>
          <w:rStyle w:val="normaltextrun"/>
          <w:rFonts w:ascii="Arial" w:eastAsiaTheme="majorEastAsia" w:hAnsi="Arial" w:cs="Arial"/>
          <w:sz w:val="22"/>
          <w:szCs w:val="22"/>
          <w:shd w:val="clear" w:color="auto" w:fill="FFFFFF"/>
          <w:lang w:val="fr-FR"/>
        </w:rPr>
        <w:t>;</w:t>
      </w:r>
    </w:p>
    <w:p w14:paraId="13F8E4BD" w14:textId="77777777" w:rsidR="00F152D8" w:rsidRPr="00312C8A" w:rsidRDefault="00CC0F72">
      <w:pPr>
        <w:pStyle w:val="paragraph"/>
        <w:numPr>
          <w:ilvl w:val="0"/>
          <w:numId w:val="12"/>
        </w:numPr>
        <w:spacing w:before="0" w:beforeAutospacing="0" w:after="80" w:afterAutospacing="0"/>
        <w:jc w:val="both"/>
        <w:textAlignment w:val="baseline"/>
        <w:rPr>
          <w:rStyle w:val="normaltextrun"/>
          <w:rFonts w:ascii="Arial" w:eastAsiaTheme="majorEastAsia" w:hAnsi="Arial" w:cs="Arial"/>
          <w:sz w:val="22"/>
          <w:szCs w:val="22"/>
          <w:shd w:val="clear" w:color="auto" w:fill="FFFFFF"/>
          <w:lang w:val="fr-FR"/>
        </w:rPr>
      </w:pPr>
      <w:r w:rsidRPr="00312C8A">
        <w:rPr>
          <w:rStyle w:val="normaltextrun"/>
          <w:rFonts w:ascii="Arial" w:eastAsiaTheme="majorEastAsia" w:hAnsi="Arial" w:cs="Arial"/>
          <w:sz w:val="22"/>
          <w:szCs w:val="22"/>
          <w:shd w:val="clear" w:color="auto" w:fill="FFFFFF"/>
          <w:lang w:val="fr-FR"/>
        </w:rPr>
        <w:t>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étude des caractéristiques de la lumière (par exemple, les spectres et 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intensité) afin de réduire la menace (</w:t>
      </w:r>
      <w:hyperlink r:id="rId24" w:anchor="B242" w:tgtFrame="_blank" w:history="1">
        <w:r w:rsidR="00F152D8" w:rsidRPr="00312C8A">
          <w:rPr>
            <w:rStyle w:val="normaltextrun"/>
            <w:rFonts w:ascii="Arial" w:eastAsiaTheme="majorEastAsia" w:hAnsi="Arial" w:cs="Arial"/>
            <w:sz w:val="22"/>
            <w:szCs w:val="22"/>
            <w:shd w:val="clear" w:color="auto" w:fill="FFFFFF"/>
            <w:lang w:val="fr-FR"/>
          </w:rPr>
          <w:t>Reed, 1986</w:t>
        </w:r>
      </w:hyperlink>
      <w:r w:rsidRPr="00312C8A">
        <w:rPr>
          <w:rStyle w:val="normaltextrun"/>
          <w:rFonts w:ascii="Arial" w:eastAsiaTheme="majorEastAsia" w:hAnsi="Arial" w:cs="Arial"/>
          <w:sz w:val="22"/>
          <w:szCs w:val="22"/>
          <w:shd w:val="clear" w:color="auto" w:fill="FFFFFF"/>
          <w:lang w:val="fr-FR"/>
        </w:rPr>
        <w:t xml:space="preserve"> ; </w:t>
      </w:r>
      <w:proofErr w:type="spellStart"/>
      <w:r w:rsidR="00F152D8">
        <w:fldChar w:fldCharType="begin"/>
      </w:r>
      <w:r w:rsidR="00F152D8" w:rsidRPr="00ED760F">
        <w:rPr>
          <w:lang w:val="fr-FR"/>
        </w:rPr>
        <w:instrText>HYPERLINK "https://www.frontiersin.org/articles/10.3389/fmars.2019.00094/full" \l "B255" \t "_blank"</w:instrText>
      </w:r>
      <w:r w:rsidR="00F152D8">
        <w:fldChar w:fldCharType="separate"/>
      </w:r>
      <w:r w:rsidR="00F152D8" w:rsidRPr="00312C8A">
        <w:rPr>
          <w:rStyle w:val="normaltextrun"/>
          <w:rFonts w:ascii="Arial" w:eastAsiaTheme="majorEastAsia" w:hAnsi="Arial" w:cs="Arial"/>
          <w:sz w:val="22"/>
          <w:szCs w:val="22"/>
          <w:shd w:val="clear" w:color="auto" w:fill="FFFFFF"/>
          <w:lang w:val="fr-FR"/>
        </w:rPr>
        <w:t>Rodríguez</w:t>
      </w:r>
      <w:proofErr w:type="spellEnd"/>
      <w:r w:rsidR="00F152D8" w:rsidRPr="00312C8A">
        <w:rPr>
          <w:rStyle w:val="normaltextrun"/>
          <w:rFonts w:ascii="Arial" w:eastAsiaTheme="majorEastAsia" w:hAnsi="Arial" w:cs="Arial"/>
          <w:sz w:val="22"/>
          <w:szCs w:val="22"/>
          <w:shd w:val="clear" w:color="auto" w:fill="FFFFFF"/>
          <w:lang w:val="fr-FR"/>
        </w:rPr>
        <w:t xml:space="preserve"> et al., 2017</w:t>
      </w:r>
      <w:r w:rsidR="00F152D8">
        <w:fldChar w:fldCharType="end"/>
      </w:r>
      <w:r w:rsidRPr="00312C8A">
        <w:rPr>
          <w:lang w:val="fr-FR"/>
        </w:rPr>
        <w:t xml:space="preserve"> ; </w:t>
      </w:r>
      <w:proofErr w:type="spellStart"/>
      <w:r w:rsidRPr="00312C8A">
        <w:rPr>
          <w:rStyle w:val="normaltextrun"/>
          <w:rFonts w:ascii="Arial" w:eastAsiaTheme="majorEastAsia" w:hAnsi="Arial" w:cs="Arial"/>
          <w:sz w:val="22"/>
          <w:szCs w:val="22"/>
          <w:shd w:val="clear" w:color="auto" w:fill="FFFFFF"/>
          <w:lang w:val="fr-FR"/>
        </w:rPr>
        <w:t>Longcore</w:t>
      </w:r>
      <w:proofErr w:type="spellEnd"/>
      <w:r w:rsidRPr="00312C8A">
        <w:rPr>
          <w:rStyle w:val="normaltextrun"/>
          <w:rFonts w:ascii="Arial" w:eastAsiaTheme="majorEastAsia" w:hAnsi="Arial" w:cs="Arial"/>
          <w:sz w:val="22"/>
          <w:szCs w:val="22"/>
          <w:shd w:val="clear" w:color="auto" w:fill="FFFFFF"/>
          <w:lang w:val="fr-FR"/>
        </w:rPr>
        <w:t xml:space="preserve"> et al., 2018)</w:t>
      </w:r>
      <w:r w:rsidR="00576D67" w:rsidRPr="00312C8A">
        <w:rPr>
          <w:rStyle w:val="normaltextrun"/>
          <w:rFonts w:ascii="Arial" w:eastAsiaTheme="majorEastAsia" w:hAnsi="Arial" w:cs="Arial"/>
          <w:sz w:val="22"/>
          <w:szCs w:val="22"/>
          <w:shd w:val="clear" w:color="auto" w:fill="FFFFFF"/>
          <w:lang w:val="fr-FR"/>
        </w:rPr>
        <w:t> </w:t>
      </w:r>
      <w:r w:rsidRPr="00312C8A">
        <w:rPr>
          <w:rStyle w:val="normaltextrun"/>
          <w:rFonts w:ascii="Arial" w:eastAsiaTheme="majorEastAsia" w:hAnsi="Arial" w:cs="Arial"/>
          <w:sz w:val="22"/>
          <w:szCs w:val="22"/>
          <w:shd w:val="clear" w:color="auto" w:fill="FFFFFF"/>
          <w:lang w:val="fr-FR"/>
        </w:rPr>
        <w:t>; et</w:t>
      </w:r>
    </w:p>
    <w:p w14:paraId="4E6BE992" w14:textId="77777777" w:rsidR="00F152D8" w:rsidRPr="00312C8A" w:rsidRDefault="00CC0F72">
      <w:pPr>
        <w:pStyle w:val="paragraph"/>
        <w:numPr>
          <w:ilvl w:val="0"/>
          <w:numId w:val="12"/>
        </w:numPr>
        <w:spacing w:before="0" w:beforeAutospacing="0" w:after="0" w:afterAutospacing="0"/>
        <w:jc w:val="both"/>
        <w:textAlignment w:val="baseline"/>
        <w:rPr>
          <w:rFonts w:ascii="Arial" w:eastAsiaTheme="majorEastAsia" w:hAnsi="Arial" w:cs="Arial"/>
          <w:sz w:val="22"/>
          <w:szCs w:val="22"/>
          <w:shd w:val="clear" w:color="auto" w:fill="FFFFFF"/>
          <w:lang w:val="fr-FR"/>
        </w:rPr>
      </w:pPr>
      <w:r w:rsidRPr="00312C8A">
        <w:rPr>
          <w:rStyle w:val="normaltextrun"/>
          <w:rFonts w:ascii="Arial" w:eastAsiaTheme="majorEastAsia" w:hAnsi="Arial" w:cs="Arial"/>
          <w:sz w:val="22"/>
          <w:szCs w:val="22"/>
          <w:shd w:val="clear" w:color="auto" w:fill="FFFFFF"/>
          <w:lang w:val="fr-FR"/>
        </w:rPr>
        <w:t>Documenter le sort des oiseaux sauvés pour évaluer le bien-fondé et l</w:t>
      </w:r>
      <w:r w:rsidR="00576D67" w:rsidRPr="00312C8A">
        <w:rPr>
          <w:rStyle w:val="normaltextrun"/>
          <w:rFonts w:ascii="Arial" w:eastAsiaTheme="majorEastAsia" w:hAnsi="Arial" w:cs="Arial"/>
          <w:sz w:val="22"/>
          <w:szCs w:val="22"/>
          <w:shd w:val="clear" w:color="auto" w:fill="FFFFFF"/>
          <w:lang w:val="fr-FR"/>
        </w:rPr>
        <w:t>’</w:t>
      </w:r>
      <w:r w:rsidRPr="00312C8A">
        <w:rPr>
          <w:rStyle w:val="normaltextrun"/>
          <w:rFonts w:ascii="Arial" w:eastAsiaTheme="majorEastAsia" w:hAnsi="Arial" w:cs="Arial"/>
          <w:sz w:val="22"/>
          <w:szCs w:val="22"/>
          <w:shd w:val="clear" w:color="auto" w:fill="FFFFFF"/>
          <w:lang w:val="fr-FR"/>
        </w:rPr>
        <w:t>efficacité des programmes de sauvetage (Rodriguez et al., 2019).</w:t>
      </w:r>
      <w:r w:rsidRPr="00312C8A">
        <w:rPr>
          <w:rStyle w:val="normaltextrun"/>
          <w:rFonts w:ascii="Arial" w:eastAsiaTheme="majorEastAsia" w:hAnsi="Arial" w:cs="Arial"/>
          <w:sz w:val="22"/>
          <w:szCs w:val="22"/>
          <w:shd w:val="clear" w:color="auto" w:fill="F7F7F7"/>
          <w:lang w:val="fr-FR"/>
        </w:rPr>
        <w:t> </w:t>
      </w:r>
      <w:r w:rsidRPr="00312C8A">
        <w:rPr>
          <w:rStyle w:val="eop"/>
          <w:rFonts w:ascii="Arial" w:eastAsiaTheme="majorEastAsia" w:hAnsi="Arial" w:cs="Arial"/>
          <w:sz w:val="22"/>
          <w:szCs w:val="22"/>
          <w:lang w:val="fr-FR"/>
        </w:rPr>
        <w:t> </w:t>
      </w:r>
    </w:p>
    <w:p w14:paraId="1CEC67BF" w14:textId="77777777" w:rsidR="00F152D8" w:rsidRPr="00312C8A" w:rsidRDefault="00CC0F72">
      <w:pPr>
        <w:pStyle w:val="paragraph"/>
        <w:spacing w:before="0" w:beforeAutospacing="0" w:after="0" w:afterAutospacing="0"/>
        <w:jc w:val="both"/>
        <w:textAlignment w:val="baseline"/>
        <w:rPr>
          <w:rStyle w:val="normaltextrun"/>
          <w:rFonts w:ascii="Arial" w:eastAsiaTheme="majorEastAsia" w:hAnsi="Arial" w:cs="Arial"/>
          <w:lang w:val="fr-FR"/>
        </w:rPr>
      </w:pPr>
      <w:r w:rsidRPr="00312C8A">
        <w:rPr>
          <w:rStyle w:val="eop"/>
          <w:rFonts w:ascii="Arial" w:eastAsiaTheme="majorEastAsia" w:hAnsi="Arial" w:cs="Arial"/>
          <w:sz w:val="22"/>
          <w:szCs w:val="22"/>
          <w:lang w:val="fr-FR"/>
        </w:rPr>
        <w:t> </w:t>
      </w:r>
      <w:bookmarkStart w:id="8" w:name="_Hlk211425719"/>
    </w:p>
    <w:p w14:paraId="3454DED5" w14:textId="77777777" w:rsidR="00F152D8" w:rsidRPr="00312C8A" w:rsidRDefault="00CC0F72">
      <w:pPr>
        <w:pStyle w:val="paragraph"/>
        <w:spacing w:before="0" w:beforeAutospacing="0" w:after="0" w:afterAutospacing="0"/>
        <w:ind w:left="567"/>
        <w:jc w:val="both"/>
        <w:textAlignment w:val="baseline"/>
        <w:rPr>
          <w:rStyle w:val="normaltextrun"/>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6.3.3 Prévention des prises accessoires dans la pêche et des interactions négatives avec les navires</w:t>
      </w:r>
    </w:p>
    <w:bookmarkEnd w:id="8"/>
    <w:p w14:paraId="36F5600E"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7E72C848" w14:textId="77777777" w:rsidR="00F152D8" w:rsidRPr="00312C8A" w:rsidRDefault="00CC0F72">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La prise accidentelle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oiseaux marins est peut-être une menace sous-estimée pour certaines espèces de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Bien que les données actuelles suggèrent que peu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interactions aient été documentées, cela pourrait s</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expliquer par la couverture limitée des observateurs ou par la surveillance électronique de certaines flottes, par un faible taux de déclaration, ainsi que par une identification insuffisante des espèces dans de nombreuses pêcheries. </w:t>
      </w:r>
      <w:r w:rsidRPr="00312C8A">
        <w:rPr>
          <w:rFonts w:ascii="Arial" w:eastAsiaTheme="majorEastAsia" w:hAnsi="Arial" w:cs="Arial"/>
          <w:sz w:val="22"/>
          <w:szCs w:val="22"/>
          <w:lang w:val="fr-FR"/>
        </w:rPr>
        <w:t>Les navires de certains pays, comme l</w:t>
      </w:r>
      <w:r w:rsidR="00576D67" w:rsidRPr="00312C8A">
        <w:rPr>
          <w:rFonts w:ascii="Arial" w:eastAsiaTheme="majorEastAsia" w:hAnsi="Arial" w:cs="Arial"/>
          <w:sz w:val="22"/>
          <w:szCs w:val="22"/>
          <w:lang w:val="fr-FR"/>
        </w:rPr>
        <w:t>’</w:t>
      </w:r>
      <w:r w:rsidRPr="00312C8A">
        <w:rPr>
          <w:rFonts w:ascii="Arial" w:eastAsiaTheme="majorEastAsia" w:hAnsi="Arial" w:cs="Arial"/>
          <w:sz w:val="22"/>
          <w:szCs w:val="22"/>
          <w:lang w:val="fr-FR"/>
        </w:rPr>
        <w:t>Australie et la Nouvelle-Zélande, sont soumis à une surveillance électronique, ce qui a permis d</w:t>
      </w:r>
      <w:r w:rsidR="00576D67" w:rsidRPr="00312C8A">
        <w:rPr>
          <w:rFonts w:ascii="Arial" w:eastAsiaTheme="majorEastAsia" w:hAnsi="Arial" w:cs="Arial"/>
          <w:sz w:val="22"/>
          <w:szCs w:val="22"/>
          <w:lang w:val="fr-FR"/>
        </w:rPr>
        <w:t>’</w:t>
      </w:r>
      <w:r w:rsidRPr="00312C8A">
        <w:rPr>
          <w:rFonts w:ascii="Arial" w:eastAsiaTheme="majorEastAsia" w:hAnsi="Arial" w:cs="Arial"/>
          <w:sz w:val="22"/>
          <w:szCs w:val="22"/>
          <w:lang w:val="fr-FR"/>
        </w:rPr>
        <w:t>améliorer la fiabilité des rapports sur les interactions avec les oiseaux de mer. Toutefois, le niveau de contrôle indépendant des flottes internationales opérant en haute mer reste très faible et doit être amélioré pour mieux comprendre l</w:t>
      </w:r>
      <w:r w:rsidR="00576D67" w:rsidRPr="00312C8A">
        <w:rPr>
          <w:rFonts w:ascii="Arial" w:eastAsiaTheme="majorEastAsia" w:hAnsi="Arial" w:cs="Arial"/>
          <w:sz w:val="22"/>
          <w:szCs w:val="22"/>
          <w:lang w:val="fr-FR"/>
        </w:rPr>
        <w:t>’</w:t>
      </w:r>
      <w:r w:rsidRPr="00312C8A">
        <w:rPr>
          <w:rFonts w:ascii="Arial" w:eastAsiaTheme="majorEastAsia" w:hAnsi="Arial" w:cs="Arial"/>
          <w:sz w:val="22"/>
          <w:szCs w:val="22"/>
          <w:lang w:val="fr-FR"/>
        </w:rPr>
        <w:t>impact de ces pêcheries et l</w:t>
      </w:r>
      <w:r w:rsidR="00576D67" w:rsidRPr="00312C8A">
        <w:rPr>
          <w:rFonts w:ascii="Arial" w:eastAsiaTheme="majorEastAsia" w:hAnsi="Arial" w:cs="Arial"/>
          <w:sz w:val="22"/>
          <w:szCs w:val="22"/>
          <w:lang w:val="fr-FR"/>
        </w:rPr>
        <w:t>’</w:t>
      </w:r>
      <w:r w:rsidRPr="00312C8A">
        <w:rPr>
          <w:rFonts w:ascii="Arial" w:eastAsiaTheme="majorEastAsia" w:hAnsi="Arial" w:cs="Arial"/>
          <w:sz w:val="22"/>
          <w:szCs w:val="22"/>
          <w:lang w:val="fr-FR"/>
        </w:rPr>
        <w:t>efficacité des mesures d</w:t>
      </w:r>
      <w:r w:rsidR="00576D67" w:rsidRPr="00312C8A">
        <w:rPr>
          <w:rFonts w:ascii="Arial" w:eastAsiaTheme="majorEastAsia" w:hAnsi="Arial" w:cs="Arial"/>
          <w:sz w:val="22"/>
          <w:szCs w:val="22"/>
          <w:lang w:val="fr-FR"/>
        </w:rPr>
        <w:t>’</w:t>
      </w:r>
      <w:r w:rsidRPr="00312C8A">
        <w:rPr>
          <w:rFonts w:ascii="Arial" w:eastAsiaTheme="majorEastAsia" w:hAnsi="Arial" w:cs="Arial"/>
          <w:sz w:val="22"/>
          <w:szCs w:val="22"/>
          <w:lang w:val="fr-FR"/>
        </w:rPr>
        <w:t xml:space="preserve">atténuation des prises accessoires. </w:t>
      </w:r>
      <w:r w:rsidRPr="00312C8A">
        <w:rPr>
          <w:rStyle w:val="normaltextrun"/>
          <w:rFonts w:ascii="Arial" w:eastAsiaTheme="majorEastAsia" w:hAnsi="Arial" w:cs="Arial"/>
          <w:sz w:val="22"/>
          <w:szCs w:val="22"/>
          <w:lang w:val="fr-FR"/>
        </w:rPr>
        <w:t xml:space="preserve">En tant que petits oiseaux de mer,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sont par nature difficiles à identifier et à surveiller pendant les opérations de pêche, notamment si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interaction a lieu la nuit. Même des </w:t>
      </w:r>
      <w:r w:rsidRPr="00312C8A">
        <w:rPr>
          <w:rStyle w:val="normaltextrun"/>
          <w:rFonts w:ascii="Arial" w:eastAsiaTheme="majorEastAsia" w:hAnsi="Arial" w:cs="Arial"/>
          <w:sz w:val="22"/>
          <w:szCs w:val="22"/>
          <w:lang w:val="fr-FR"/>
        </w:rPr>
        <w:lastRenderedPageBreak/>
        <w:t>observateurs bien formés auraient du mal et se limiteraient probablement à une identification générique, comme par exemple «</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pétrel</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lang w:val="fr-FR"/>
        </w:rPr>
        <w:t xml:space="preserve"> </w:t>
      </w:r>
      <w:r w:rsidRPr="00312C8A">
        <w:rPr>
          <w:rStyle w:val="normaltextrun"/>
          <w:rFonts w:ascii="Arial" w:eastAsiaTheme="majorEastAsia" w:hAnsi="Arial" w:cs="Arial"/>
          <w:sz w:val="22"/>
          <w:szCs w:val="22"/>
          <w:lang w:val="fr-FR"/>
        </w:rPr>
        <w:t>Le renforcement de la formation des pêcheurs, des observateurs de la pêche et des analystes de la surveillance électronique en matière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oiseaux de mer, ainsi que la mise à disposition de meilleurs outils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identification, contribueraient tous à améliorer les rapports sur les prises accessoires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oiseaux de mer.</w:t>
      </w:r>
    </w:p>
    <w:p w14:paraId="147A7223"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3879657C" w14:textId="77777777" w:rsidR="00F152D8" w:rsidRPr="00312C8A" w:rsidRDefault="00CC0F72">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 xml:space="preserve">Pour les </w:t>
      </w:r>
      <w:proofErr w:type="spellStart"/>
      <w:r w:rsidRPr="00312C8A">
        <w:rPr>
          <w:rStyle w:val="normaltextrun"/>
          <w:rFonts w:ascii="Arial" w:eastAsiaTheme="majorEastAsia" w:hAnsi="Arial" w:cs="Arial"/>
          <w:sz w:val="22"/>
          <w:szCs w:val="22"/>
          <w:lang w:val="fr-FR"/>
        </w:rPr>
        <w:t>procellarides</w:t>
      </w:r>
      <w:proofErr w:type="spellEnd"/>
      <w:r w:rsidRPr="00312C8A">
        <w:rPr>
          <w:rStyle w:val="normaltextrun"/>
          <w:rFonts w:ascii="Arial" w:eastAsiaTheme="majorEastAsia" w:hAnsi="Arial" w:cs="Arial"/>
          <w:sz w:val="22"/>
          <w:szCs w:val="22"/>
          <w:lang w:val="fr-FR"/>
        </w:rPr>
        <w:t xml:space="preserve"> de plus grande taille, les prises accessoires peuvent être réduites de manière significative en appliquant des mesures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atténuation opérationnelles et/ou techniques, dont certaines peuvent être appliquées à plusieurs types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engins (Phillips et al., 2016). Une mesure opérationnelle largement utilisée pour réduire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attraction des grands </w:t>
      </w:r>
      <w:proofErr w:type="spellStart"/>
      <w:r w:rsidRPr="00312C8A">
        <w:rPr>
          <w:rStyle w:val="normaltextrun"/>
          <w:rFonts w:ascii="Arial" w:eastAsiaTheme="majorEastAsia" w:hAnsi="Arial" w:cs="Arial"/>
          <w:sz w:val="22"/>
          <w:szCs w:val="22"/>
          <w:lang w:val="fr-FR"/>
        </w:rPr>
        <w:t>procellariens</w:t>
      </w:r>
      <w:proofErr w:type="spellEnd"/>
      <w:r w:rsidRPr="00312C8A">
        <w:rPr>
          <w:rStyle w:val="normaltextrun"/>
          <w:rFonts w:ascii="Arial" w:eastAsiaTheme="majorEastAsia" w:hAnsi="Arial" w:cs="Arial"/>
          <w:sz w:val="22"/>
          <w:szCs w:val="22"/>
          <w:lang w:val="fr-FR"/>
        </w:rPr>
        <w:t xml:space="preserve"> consiste à éviter le rejet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abats ou de tout autre déchet pendant les opérations de mouillage et de halage, afin de ne pas attirer ces oiseaux de mer charognards. Pour les pêcheries à la palangre, toutes les flottes de pêche devraient utiliser des </w:t>
      </w:r>
      <w:proofErr w:type="spellStart"/>
      <w:r w:rsidRPr="00312C8A">
        <w:rPr>
          <w:rStyle w:val="normaltextrun"/>
          <w:rFonts w:ascii="Arial" w:eastAsiaTheme="majorEastAsia" w:hAnsi="Arial" w:cs="Arial"/>
          <w:sz w:val="22"/>
          <w:szCs w:val="22"/>
          <w:lang w:val="fr-FR"/>
        </w:rPr>
        <w:t>tori</w:t>
      </w:r>
      <w:proofErr w:type="spellEnd"/>
      <w:r w:rsidRPr="00312C8A">
        <w:rPr>
          <w:rStyle w:val="normaltextrun"/>
          <w:rFonts w:ascii="Arial" w:eastAsiaTheme="majorEastAsia" w:hAnsi="Arial" w:cs="Arial"/>
          <w:sz w:val="22"/>
          <w:szCs w:val="22"/>
          <w:lang w:val="fr-FR"/>
        </w:rPr>
        <w:t xml:space="preserve"> </w:t>
      </w:r>
      <w:proofErr w:type="spellStart"/>
      <w:r w:rsidRPr="00312C8A">
        <w:rPr>
          <w:rStyle w:val="normaltextrun"/>
          <w:rFonts w:ascii="Arial" w:eastAsiaTheme="majorEastAsia" w:hAnsi="Arial" w:cs="Arial"/>
          <w:sz w:val="22"/>
          <w:szCs w:val="22"/>
          <w:lang w:val="fr-FR"/>
        </w:rPr>
        <w:t>lines</w:t>
      </w:r>
      <w:proofErr w:type="spellEnd"/>
      <w:r w:rsidRPr="00312C8A">
        <w:rPr>
          <w:rStyle w:val="normaltextrun"/>
          <w:rFonts w:ascii="Arial" w:eastAsiaTheme="majorEastAsia" w:hAnsi="Arial" w:cs="Arial"/>
          <w:sz w:val="22"/>
          <w:szCs w:val="22"/>
          <w:lang w:val="fr-FR"/>
        </w:rPr>
        <w:t xml:space="preserve"> (lignes effrayant les oiseaux, attachées à un flotteur et munies de banderoles de couleurs vives) afin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éloigner les oiseaux des zones de mise à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eau et de remontée. Il n</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est pas certain que le réglage nocturne dissuade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car ce groupe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oiseaux de mer est actif et se nourrit la nuit. </w:t>
      </w:r>
    </w:p>
    <w:p w14:paraId="24370570"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6DD866C9" w14:textId="77777777" w:rsidR="00F152D8" w:rsidRPr="00312C8A" w:rsidRDefault="00CC0F72">
      <w:pPr>
        <w:pStyle w:val="paragraph"/>
        <w:spacing w:before="0" w:beforeAutospacing="0" w:after="0" w:afterAutospacing="0"/>
        <w:jc w:val="both"/>
        <w:textAlignment w:val="baseline"/>
        <w:rPr>
          <w:rFonts w:ascii="Arial" w:hAnsi="Arial" w:cs="Arial"/>
          <w:b/>
          <w:bCs/>
          <w:lang w:val="fr-FR"/>
        </w:rPr>
      </w:pPr>
      <w:r w:rsidRPr="00312C8A">
        <w:rPr>
          <w:rStyle w:val="normaltextrun"/>
          <w:rFonts w:ascii="Arial" w:eastAsiaTheme="majorEastAsia" w:hAnsi="Arial" w:cs="Arial"/>
          <w:sz w:val="22"/>
          <w:szCs w:val="22"/>
          <w:lang w:val="fr-FR"/>
        </w:rPr>
        <w:t>Les navires de pêche naviguant en mer dans les eaux océaniques reculées sont souvent la seule source de lumière vive la nuit, dans une région autrement plongée dans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obscurité à la surface de la planète.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attirés par la lumière vive de ces navires, pourraient être blessés ou tués en heurtant les superstructures et les câbles des navires, ou voir leur plumage recouvert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huile et de graisse, ce qui nuirait à leur imperméabilité. Les lignes directrices relatives à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 xml:space="preserve">éclairage des navires réduiront le risque de blessures pour les pétrels </w:t>
      </w:r>
      <w:proofErr w:type="spellStart"/>
      <w:r w:rsidRPr="00312C8A">
        <w:rPr>
          <w:rStyle w:val="normaltextrun"/>
          <w:rFonts w:ascii="Arial" w:eastAsiaTheme="majorEastAsia" w:hAnsi="Arial" w:cs="Arial"/>
          <w:sz w:val="22"/>
          <w:szCs w:val="22"/>
          <w:lang w:val="fr-FR"/>
        </w:rPr>
        <w:t>gadfly</w:t>
      </w:r>
      <w:proofErr w:type="spellEnd"/>
      <w:r w:rsidRPr="00312C8A">
        <w:rPr>
          <w:rStyle w:val="normaltextrun"/>
          <w:rFonts w:ascii="Arial" w:eastAsiaTheme="majorEastAsia" w:hAnsi="Arial" w:cs="Arial"/>
          <w:sz w:val="22"/>
          <w:szCs w:val="22"/>
          <w:lang w:val="fr-FR"/>
        </w:rPr>
        <w:t xml:space="preserve"> (</w:t>
      </w:r>
      <w:r w:rsidRPr="00312C8A">
        <w:rPr>
          <w:rFonts w:ascii="Arial" w:hAnsi="Arial" w:cs="Arial"/>
          <w:sz w:val="22"/>
          <w:szCs w:val="22"/>
          <w:lang w:val="fr-FR"/>
        </w:rPr>
        <w:t>voir UNEP/CMS/ScC-SC6/Inf.12.4.4.2b)</w:t>
      </w:r>
      <w:r w:rsidRPr="00312C8A">
        <w:rPr>
          <w:rFonts w:ascii="Arial" w:hAnsi="Arial" w:cs="Arial"/>
          <w:b/>
          <w:bCs/>
          <w:lang w:val="fr-FR"/>
        </w:rPr>
        <w:t>.</w:t>
      </w:r>
    </w:p>
    <w:p w14:paraId="21EC29B4" w14:textId="77777777" w:rsidR="00F152D8" w:rsidRPr="00312C8A" w:rsidRDefault="00F152D8">
      <w:pPr>
        <w:pStyle w:val="paragraph"/>
        <w:spacing w:before="0" w:beforeAutospacing="0" w:after="0" w:afterAutospacing="0"/>
        <w:jc w:val="both"/>
        <w:textAlignment w:val="baseline"/>
        <w:rPr>
          <w:rFonts w:ascii="Arial" w:hAnsi="Arial" w:cs="Arial"/>
          <w:b/>
          <w:bCs/>
          <w:lang w:val="fr-FR"/>
        </w:rPr>
      </w:pPr>
    </w:p>
    <w:p w14:paraId="7C089B74" w14:textId="77777777" w:rsidR="00F152D8" w:rsidRPr="00312C8A" w:rsidRDefault="00CC0F72">
      <w:pPr>
        <w:autoSpaceDE w:val="0"/>
        <w:adjustRightInd w:val="0"/>
        <w:jc w:val="both"/>
        <w:rPr>
          <w:rFonts w:ascii="Arial" w:hAnsi="Arial" w:cs="Arial"/>
          <w:lang w:val="fr-FR"/>
        </w:rPr>
      </w:pPr>
      <w:r w:rsidRPr="00312C8A">
        <w:rPr>
          <w:rFonts w:ascii="Arial" w:hAnsi="Arial" w:cs="Arial"/>
          <w:lang w:val="fr-FR"/>
        </w:rPr>
        <w:t>L</w:t>
      </w:r>
      <w:r w:rsidR="00576D67" w:rsidRPr="00312C8A">
        <w:rPr>
          <w:rFonts w:ascii="Arial" w:hAnsi="Arial" w:cs="Arial"/>
          <w:lang w:val="fr-FR"/>
        </w:rPr>
        <w:t>’</w:t>
      </w:r>
      <w:r w:rsidRPr="00312C8A">
        <w:rPr>
          <w:rFonts w:ascii="Arial" w:hAnsi="Arial" w:cs="Arial"/>
          <w:lang w:val="fr-FR"/>
        </w:rPr>
        <w:t>aire d</w:t>
      </w:r>
      <w:r w:rsidR="00576D67" w:rsidRPr="00312C8A">
        <w:rPr>
          <w:rFonts w:ascii="Arial" w:hAnsi="Arial" w:cs="Arial"/>
          <w:lang w:val="fr-FR"/>
        </w:rPr>
        <w:t>’</w:t>
      </w:r>
      <w:r w:rsidRPr="00312C8A">
        <w:rPr>
          <w:rFonts w:ascii="Arial" w:hAnsi="Arial" w:cs="Arial"/>
          <w:lang w:val="fr-FR"/>
        </w:rPr>
        <w:t xml:space="preserve">alimentation des pétrels </w:t>
      </w:r>
      <w:proofErr w:type="spellStart"/>
      <w:r w:rsidRPr="00312C8A">
        <w:rPr>
          <w:rFonts w:ascii="Arial" w:hAnsi="Arial" w:cs="Arial"/>
          <w:lang w:val="fr-FR"/>
        </w:rPr>
        <w:t>gadfly</w:t>
      </w:r>
      <w:proofErr w:type="spellEnd"/>
      <w:r w:rsidRPr="00312C8A">
        <w:rPr>
          <w:rFonts w:ascii="Arial" w:hAnsi="Arial" w:cs="Arial"/>
          <w:lang w:val="fr-FR"/>
        </w:rPr>
        <w:t xml:space="preserve"> chevauche la plupart des Organisations Régionales de Gestion des Pêches (ORGP) dans le monde. Bien que la plupart des ORGP aient mis en place des mesures de conservation et de gestion concernant les prises accessoires d</w:t>
      </w:r>
      <w:r w:rsidR="00576D67" w:rsidRPr="00312C8A">
        <w:rPr>
          <w:rFonts w:ascii="Arial" w:hAnsi="Arial" w:cs="Arial"/>
          <w:lang w:val="fr-FR"/>
        </w:rPr>
        <w:t>’</w:t>
      </w:r>
      <w:r w:rsidRPr="00312C8A">
        <w:rPr>
          <w:rFonts w:ascii="Arial" w:hAnsi="Arial" w:cs="Arial"/>
          <w:lang w:val="fr-FR"/>
        </w:rPr>
        <w:t>oiseaux de mer, ces mesures varient en termes d</w:t>
      </w:r>
      <w:r w:rsidR="00576D67" w:rsidRPr="00312C8A">
        <w:rPr>
          <w:rFonts w:ascii="Arial" w:hAnsi="Arial" w:cs="Arial"/>
          <w:lang w:val="fr-FR"/>
        </w:rPr>
        <w:t>’</w:t>
      </w:r>
      <w:r w:rsidRPr="00312C8A">
        <w:rPr>
          <w:rFonts w:ascii="Arial" w:hAnsi="Arial" w:cs="Arial"/>
          <w:lang w:val="fr-FR"/>
        </w:rPr>
        <w:t>exigences d</w:t>
      </w:r>
      <w:r w:rsidR="00576D67" w:rsidRPr="00312C8A">
        <w:rPr>
          <w:rFonts w:ascii="Arial" w:hAnsi="Arial" w:cs="Arial"/>
          <w:lang w:val="fr-FR"/>
        </w:rPr>
        <w:t>’</w:t>
      </w:r>
      <w:r w:rsidRPr="00312C8A">
        <w:rPr>
          <w:rFonts w:ascii="Arial" w:hAnsi="Arial" w:cs="Arial"/>
          <w:lang w:val="fr-FR"/>
        </w:rPr>
        <w:t>atténuation, de spécifications et d</w:t>
      </w:r>
      <w:r w:rsidR="00576D67" w:rsidRPr="00312C8A">
        <w:rPr>
          <w:rFonts w:ascii="Arial" w:hAnsi="Arial" w:cs="Arial"/>
          <w:lang w:val="fr-FR"/>
        </w:rPr>
        <w:t>’</w:t>
      </w:r>
      <w:r w:rsidRPr="00312C8A">
        <w:rPr>
          <w:rFonts w:ascii="Arial" w:hAnsi="Arial" w:cs="Arial"/>
          <w:lang w:val="fr-FR"/>
        </w:rPr>
        <w:t>étendue spatiale. La plupart des mesures prises par les ORGP ne reflètent pas les meilleures pratiques en matière d</w:t>
      </w:r>
      <w:r w:rsidR="00576D67" w:rsidRPr="00312C8A">
        <w:rPr>
          <w:rFonts w:ascii="Arial" w:hAnsi="Arial" w:cs="Arial"/>
          <w:lang w:val="fr-FR"/>
        </w:rPr>
        <w:t>’</w:t>
      </w:r>
      <w:r w:rsidRPr="00312C8A">
        <w:rPr>
          <w:rFonts w:ascii="Arial" w:hAnsi="Arial" w:cs="Arial"/>
          <w:lang w:val="fr-FR"/>
        </w:rPr>
        <w:t>atténuation développées par l</w:t>
      </w:r>
      <w:r w:rsidR="00576D67" w:rsidRPr="00312C8A">
        <w:rPr>
          <w:rFonts w:ascii="Arial" w:hAnsi="Arial" w:cs="Arial"/>
          <w:lang w:val="fr-FR"/>
        </w:rPr>
        <w:t>’</w:t>
      </w:r>
      <w:r w:rsidRPr="00312C8A">
        <w:rPr>
          <w:rFonts w:ascii="Arial" w:hAnsi="Arial" w:cs="Arial"/>
          <w:lang w:val="fr-FR"/>
        </w:rPr>
        <w:t xml:space="preserve">ACAP et pourraient être améliorées. La couverture des observateurs et la collecte des données varient également entre les ORGP, et sont en général trop faibles pour faire des estimations robustes des prises accessoires des pétrels </w:t>
      </w:r>
      <w:proofErr w:type="spellStart"/>
      <w:r w:rsidRPr="00312C8A">
        <w:rPr>
          <w:rFonts w:ascii="Arial" w:hAnsi="Arial" w:cs="Arial"/>
          <w:lang w:val="fr-FR"/>
        </w:rPr>
        <w:t>gadfly</w:t>
      </w:r>
      <w:proofErr w:type="spellEnd"/>
      <w:r w:rsidRPr="00312C8A">
        <w:rPr>
          <w:rFonts w:ascii="Arial" w:hAnsi="Arial" w:cs="Arial"/>
          <w:lang w:val="fr-FR"/>
        </w:rPr>
        <w:t>. Ceux-ci pourraient également être perfectionnés.</w:t>
      </w:r>
    </w:p>
    <w:p w14:paraId="7140B2C4" w14:textId="77777777" w:rsidR="00F152D8" w:rsidRPr="00312C8A" w:rsidRDefault="00CC0F72">
      <w:pPr>
        <w:autoSpaceDE w:val="0"/>
        <w:adjustRightInd w:val="0"/>
        <w:jc w:val="both"/>
        <w:rPr>
          <w:rFonts w:ascii="Arial" w:hAnsi="Arial" w:cs="Arial"/>
          <w:lang w:val="fr-FR"/>
        </w:rPr>
      </w:pPr>
      <w:r w:rsidRPr="00312C8A">
        <w:rPr>
          <w:rFonts w:ascii="Arial" w:hAnsi="Arial" w:cs="Arial"/>
          <w:lang w:val="fr-FR"/>
        </w:rPr>
        <w:t>Les États de l</w:t>
      </w:r>
      <w:r w:rsidR="00576D67" w:rsidRPr="00312C8A">
        <w:rPr>
          <w:rFonts w:ascii="Arial" w:hAnsi="Arial" w:cs="Arial"/>
          <w:lang w:val="fr-FR"/>
        </w:rPr>
        <w:t>’</w:t>
      </w:r>
      <w:r w:rsidRPr="00312C8A">
        <w:rPr>
          <w:rFonts w:ascii="Arial" w:hAnsi="Arial" w:cs="Arial"/>
          <w:lang w:val="fr-FR"/>
        </w:rPr>
        <w:t>aire de répartition ont mis en œuvre des exigences en matière d</w:t>
      </w:r>
      <w:r w:rsidR="00576D67" w:rsidRPr="00312C8A">
        <w:rPr>
          <w:rFonts w:ascii="Arial" w:hAnsi="Arial" w:cs="Arial"/>
          <w:lang w:val="fr-FR"/>
        </w:rPr>
        <w:t>’</w:t>
      </w:r>
      <w:r w:rsidRPr="00312C8A">
        <w:rPr>
          <w:rFonts w:ascii="Arial" w:hAnsi="Arial" w:cs="Arial"/>
          <w:lang w:val="fr-FR"/>
        </w:rPr>
        <w:t>atténuation des prises accessoires d</w:t>
      </w:r>
      <w:r w:rsidR="00576D67" w:rsidRPr="00312C8A">
        <w:rPr>
          <w:rFonts w:ascii="Arial" w:hAnsi="Arial" w:cs="Arial"/>
          <w:lang w:val="fr-FR"/>
        </w:rPr>
        <w:t>’</w:t>
      </w:r>
      <w:r w:rsidRPr="00312C8A">
        <w:rPr>
          <w:rFonts w:ascii="Arial" w:hAnsi="Arial" w:cs="Arial"/>
          <w:lang w:val="fr-FR"/>
        </w:rPr>
        <w:t>oiseaux de mer avec un degré d</w:t>
      </w:r>
      <w:r w:rsidR="00576D67" w:rsidRPr="00312C8A">
        <w:rPr>
          <w:rFonts w:ascii="Arial" w:hAnsi="Arial" w:cs="Arial"/>
          <w:lang w:val="fr-FR"/>
        </w:rPr>
        <w:t>’</w:t>
      </w:r>
      <w:r w:rsidRPr="00312C8A">
        <w:rPr>
          <w:rFonts w:ascii="Arial" w:hAnsi="Arial" w:cs="Arial"/>
          <w:lang w:val="fr-FR"/>
        </w:rPr>
        <w:t xml:space="preserve">efficacité variable. Voici quelques exemples. </w:t>
      </w:r>
    </w:p>
    <w:p w14:paraId="5A16EC55" w14:textId="77777777" w:rsidR="00F152D8" w:rsidRPr="00312C8A" w:rsidRDefault="00CC0F72">
      <w:pPr>
        <w:autoSpaceDE w:val="0"/>
        <w:adjustRightInd w:val="0"/>
        <w:jc w:val="both"/>
        <w:rPr>
          <w:rFonts w:ascii="Arial" w:hAnsi="Arial" w:cs="Arial"/>
          <w:lang w:val="fr-FR"/>
        </w:rPr>
      </w:pPr>
      <w:r w:rsidRPr="00312C8A">
        <w:rPr>
          <w:rFonts w:ascii="Arial" w:hAnsi="Arial" w:cs="Arial"/>
          <w:lang w:val="fr-FR"/>
        </w:rPr>
        <w:t>La Nouvelle-Zélande a établi une série d</w:t>
      </w:r>
      <w:r w:rsidR="00576D67" w:rsidRPr="00312C8A">
        <w:rPr>
          <w:rFonts w:ascii="Arial" w:hAnsi="Arial" w:cs="Arial"/>
          <w:lang w:val="fr-FR"/>
        </w:rPr>
        <w:t>’</w:t>
      </w:r>
      <w:r w:rsidRPr="00312C8A">
        <w:rPr>
          <w:rFonts w:ascii="Arial" w:hAnsi="Arial" w:cs="Arial"/>
          <w:lang w:val="fr-FR"/>
        </w:rPr>
        <w:t>exigences réglementaires et de normes non réglementaires pour l</w:t>
      </w:r>
      <w:r w:rsidR="00576D67" w:rsidRPr="00312C8A">
        <w:rPr>
          <w:rFonts w:ascii="Arial" w:hAnsi="Arial" w:cs="Arial"/>
          <w:lang w:val="fr-FR"/>
        </w:rPr>
        <w:t>’</w:t>
      </w:r>
      <w:r w:rsidRPr="00312C8A">
        <w:rPr>
          <w:rFonts w:ascii="Arial" w:hAnsi="Arial" w:cs="Arial"/>
          <w:lang w:val="fr-FR"/>
        </w:rPr>
        <w:t>utilisation de mesures d</w:t>
      </w:r>
      <w:r w:rsidR="00576D67" w:rsidRPr="00312C8A">
        <w:rPr>
          <w:rFonts w:ascii="Arial" w:hAnsi="Arial" w:cs="Arial"/>
          <w:lang w:val="fr-FR"/>
        </w:rPr>
        <w:t>’</w:t>
      </w:r>
      <w:r w:rsidRPr="00312C8A">
        <w:rPr>
          <w:rFonts w:ascii="Arial" w:hAnsi="Arial" w:cs="Arial"/>
          <w:lang w:val="fr-FR"/>
        </w:rPr>
        <w:t>atténuation des prises accessoires d</w:t>
      </w:r>
      <w:r w:rsidR="00576D67" w:rsidRPr="00312C8A">
        <w:rPr>
          <w:rFonts w:ascii="Arial" w:hAnsi="Arial" w:cs="Arial"/>
          <w:lang w:val="fr-FR"/>
        </w:rPr>
        <w:t>’</w:t>
      </w:r>
      <w:r w:rsidRPr="00312C8A">
        <w:rPr>
          <w:rFonts w:ascii="Arial" w:hAnsi="Arial" w:cs="Arial"/>
          <w:lang w:val="fr-FR"/>
        </w:rPr>
        <w:t>oiseaux de mer dans toutes les pêcheries commerciales nationales à la palangre et au chalut. Ces mesures sont conformes aux recommandations d</w:t>
      </w:r>
      <w:r w:rsidR="00576D67" w:rsidRPr="00312C8A">
        <w:rPr>
          <w:rFonts w:ascii="Arial" w:hAnsi="Arial" w:cs="Arial"/>
          <w:lang w:val="fr-FR"/>
        </w:rPr>
        <w:t>’</w:t>
      </w:r>
      <w:r w:rsidRPr="00312C8A">
        <w:rPr>
          <w:rFonts w:ascii="Arial" w:hAnsi="Arial" w:cs="Arial"/>
          <w:lang w:val="fr-FR"/>
        </w:rPr>
        <w:t>atténuation des meilleures pratiques de l</w:t>
      </w:r>
      <w:r w:rsidR="00576D67" w:rsidRPr="00312C8A">
        <w:rPr>
          <w:rFonts w:ascii="Arial" w:hAnsi="Arial" w:cs="Arial"/>
          <w:lang w:val="fr-FR"/>
        </w:rPr>
        <w:t>’</w:t>
      </w:r>
      <w:r w:rsidRPr="00312C8A">
        <w:rPr>
          <w:rFonts w:ascii="Arial" w:hAnsi="Arial" w:cs="Arial"/>
          <w:lang w:val="fr-FR"/>
        </w:rPr>
        <w:t>ACAP et sont énoncées dans un Plan d</w:t>
      </w:r>
      <w:r w:rsidR="00576D67" w:rsidRPr="00312C8A">
        <w:rPr>
          <w:rFonts w:ascii="Arial" w:hAnsi="Arial" w:cs="Arial"/>
          <w:lang w:val="fr-FR"/>
        </w:rPr>
        <w:t>’</w:t>
      </w:r>
      <w:r w:rsidRPr="00312C8A">
        <w:rPr>
          <w:rFonts w:ascii="Arial" w:hAnsi="Arial" w:cs="Arial"/>
          <w:lang w:val="fr-FR"/>
        </w:rPr>
        <w:t>Action National – Oiseaux de mer</w:t>
      </w:r>
      <w:r w:rsidR="00576D67" w:rsidRPr="00312C8A">
        <w:rPr>
          <w:rFonts w:ascii="Arial" w:hAnsi="Arial" w:cs="Arial"/>
          <w:lang w:val="fr-FR"/>
        </w:rPr>
        <w:t> </w:t>
      </w:r>
      <w:r w:rsidRPr="00312C8A">
        <w:rPr>
          <w:rFonts w:ascii="Arial" w:hAnsi="Arial" w:cs="Arial"/>
          <w:lang w:val="fr-FR"/>
        </w:rPr>
        <w:t>2020, qui fixe l</w:t>
      </w:r>
      <w:r w:rsidR="00576D67" w:rsidRPr="00312C8A">
        <w:rPr>
          <w:rFonts w:ascii="Arial" w:hAnsi="Arial" w:cs="Arial"/>
          <w:lang w:val="fr-FR"/>
        </w:rPr>
        <w:t>’</w:t>
      </w:r>
      <w:r w:rsidRPr="00312C8A">
        <w:rPr>
          <w:rFonts w:ascii="Arial" w:hAnsi="Arial" w:cs="Arial"/>
          <w:lang w:val="fr-FR"/>
        </w:rPr>
        <w:t>objectif de parvenir à zéro mortalité des oiseaux de mer liée à la pêche. La Nouvelle-Zélande n</w:t>
      </w:r>
      <w:r w:rsidR="00576D67" w:rsidRPr="00312C8A">
        <w:rPr>
          <w:rFonts w:ascii="Arial" w:hAnsi="Arial" w:cs="Arial"/>
          <w:lang w:val="fr-FR"/>
        </w:rPr>
        <w:t>’</w:t>
      </w:r>
      <w:r w:rsidRPr="00312C8A">
        <w:rPr>
          <w:rFonts w:ascii="Arial" w:hAnsi="Arial" w:cs="Arial"/>
          <w:lang w:val="fr-FR"/>
        </w:rPr>
        <w:t>a que des niveaux modestes d</w:t>
      </w:r>
      <w:r w:rsidR="00576D67" w:rsidRPr="00312C8A">
        <w:rPr>
          <w:rFonts w:ascii="Arial" w:hAnsi="Arial" w:cs="Arial"/>
          <w:lang w:val="fr-FR"/>
        </w:rPr>
        <w:t>’</w:t>
      </w:r>
      <w:r w:rsidRPr="00312C8A">
        <w:rPr>
          <w:rFonts w:ascii="Arial" w:hAnsi="Arial" w:cs="Arial"/>
          <w:lang w:val="fr-FR"/>
        </w:rPr>
        <w:t>activité de pêche en haute mer, où l</w:t>
      </w:r>
      <w:r w:rsidR="00576D67" w:rsidRPr="00312C8A">
        <w:rPr>
          <w:rFonts w:ascii="Arial" w:hAnsi="Arial" w:cs="Arial"/>
          <w:lang w:val="fr-FR"/>
        </w:rPr>
        <w:t>’</w:t>
      </w:r>
      <w:r w:rsidRPr="00312C8A">
        <w:rPr>
          <w:rFonts w:ascii="Arial" w:hAnsi="Arial" w:cs="Arial"/>
          <w:lang w:val="fr-FR"/>
        </w:rPr>
        <w:t>utilisation de mesures d</w:t>
      </w:r>
      <w:r w:rsidR="00576D67" w:rsidRPr="00312C8A">
        <w:rPr>
          <w:rFonts w:ascii="Arial" w:hAnsi="Arial" w:cs="Arial"/>
          <w:lang w:val="fr-FR"/>
        </w:rPr>
        <w:t>’</w:t>
      </w:r>
      <w:r w:rsidRPr="00312C8A">
        <w:rPr>
          <w:rFonts w:ascii="Arial" w:hAnsi="Arial" w:cs="Arial"/>
          <w:lang w:val="fr-FR"/>
        </w:rPr>
        <w:t>atténuation des prises accessoires d</w:t>
      </w:r>
      <w:r w:rsidR="00576D67" w:rsidRPr="00312C8A">
        <w:rPr>
          <w:rFonts w:ascii="Arial" w:hAnsi="Arial" w:cs="Arial"/>
          <w:lang w:val="fr-FR"/>
        </w:rPr>
        <w:t>’</w:t>
      </w:r>
      <w:r w:rsidRPr="00312C8A">
        <w:rPr>
          <w:rFonts w:ascii="Arial" w:hAnsi="Arial" w:cs="Arial"/>
          <w:lang w:val="fr-FR"/>
        </w:rPr>
        <w:t xml:space="preserve">oiseaux de mer est requise par permis, en pleine conformité avec les dispositions pertinentes des ORGP.  </w:t>
      </w:r>
    </w:p>
    <w:p w14:paraId="3C755EB5" w14:textId="77777777" w:rsidR="00F152D8" w:rsidRPr="00312C8A" w:rsidRDefault="00CC0F72">
      <w:pPr>
        <w:pStyle w:val="paragraph"/>
        <w:spacing w:before="0" w:beforeAutospacing="0" w:after="0" w:afterAutospacing="0"/>
        <w:jc w:val="both"/>
        <w:textAlignment w:val="baseline"/>
        <w:rPr>
          <w:rFonts w:ascii="Arial" w:hAnsi="Arial" w:cs="Arial"/>
          <w:b/>
          <w:bCs/>
          <w:lang w:val="fr-FR"/>
        </w:rPr>
      </w:pPr>
      <w:r w:rsidRPr="00312C8A">
        <w:rPr>
          <w:rFonts w:ascii="Arial" w:hAnsi="Arial" w:cs="Arial"/>
          <w:sz w:val="22"/>
          <w:szCs w:val="22"/>
          <w:lang w:val="fr-FR"/>
        </w:rPr>
        <w:t>L</w:t>
      </w:r>
      <w:r w:rsidR="00576D67" w:rsidRPr="00312C8A">
        <w:rPr>
          <w:rFonts w:ascii="Arial" w:hAnsi="Arial" w:cs="Arial"/>
          <w:sz w:val="22"/>
          <w:szCs w:val="22"/>
          <w:lang w:val="fr-FR"/>
        </w:rPr>
        <w:t>’</w:t>
      </w:r>
      <w:r w:rsidRPr="00312C8A">
        <w:rPr>
          <w:rFonts w:ascii="Arial" w:hAnsi="Arial" w:cs="Arial"/>
          <w:sz w:val="22"/>
          <w:szCs w:val="22"/>
          <w:lang w:val="fr-FR"/>
        </w:rPr>
        <w:t>Australie met en œuvre des exigences d</w:t>
      </w:r>
      <w:r w:rsidR="00576D67" w:rsidRPr="00312C8A">
        <w:rPr>
          <w:rFonts w:ascii="Arial" w:hAnsi="Arial" w:cs="Arial"/>
          <w:sz w:val="22"/>
          <w:szCs w:val="22"/>
          <w:lang w:val="fr-FR"/>
        </w:rPr>
        <w:t>’</w:t>
      </w:r>
      <w:r w:rsidRPr="00312C8A">
        <w:rPr>
          <w:rFonts w:ascii="Arial" w:hAnsi="Arial" w:cs="Arial"/>
          <w:sz w:val="22"/>
          <w:szCs w:val="22"/>
          <w:lang w:val="fr-FR"/>
        </w:rPr>
        <w:t>atténuation spécifiques aux oiseaux de mer dans ses pêcheries du Commonwealth par le biais d</w:t>
      </w:r>
      <w:r w:rsidR="00576D67" w:rsidRPr="00312C8A">
        <w:rPr>
          <w:rFonts w:ascii="Arial" w:hAnsi="Arial" w:cs="Arial"/>
          <w:sz w:val="22"/>
          <w:szCs w:val="22"/>
          <w:lang w:val="fr-FR"/>
        </w:rPr>
        <w:t>’</w:t>
      </w:r>
      <w:r w:rsidRPr="00312C8A">
        <w:rPr>
          <w:rFonts w:ascii="Arial" w:hAnsi="Arial" w:cs="Arial"/>
          <w:sz w:val="22"/>
          <w:szCs w:val="22"/>
          <w:lang w:val="fr-FR"/>
        </w:rPr>
        <w:t>une législation nationale qui répond aux obligations internationales dans le cadre d</w:t>
      </w:r>
      <w:r w:rsidR="00576D67" w:rsidRPr="00312C8A">
        <w:rPr>
          <w:rFonts w:ascii="Arial" w:hAnsi="Arial" w:cs="Arial"/>
          <w:sz w:val="22"/>
          <w:szCs w:val="22"/>
          <w:lang w:val="fr-FR"/>
        </w:rPr>
        <w:t>’</w:t>
      </w:r>
      <w:r w:rsidRPr="00312C8A">
        <w:rPr>
          <w:rFonts w:ascii="Arial" w:hAnsi="Arial" w:cs="Arial"/>
          <w:sz w:val="22"/>
          <w:szCs w:val="22"/>
          <w:lang w:val="fr-FR"/>
        </w:rPr>
        <w:t>une série d</w:t>
      </w:r>
      <w:r w:rsidR="00576D67" w:rsidRPr="00312C8A">
        <w:rPr>
          <w:rFonts w:ascii="Arial" w:hAnsi="Arial" w:cs="Arial"/>
          <w:sz w:val="22"/>
          <w:szCs w:val="22"/>
          <w:lang w:val="fr-FR"/>
        </w:rPr>
        <w:t>’</w:t>
      </w:r>
      <w:r w:rsidRPr="00312C8A">
        <w:rPr>
          <w:rFonts w:ascii="Arial" w:hAnsi="Arial" w:cs="Arial"/>
          <w:sz w:val="22"/>
          <w:szCs w:val="22"/>
          <w:lang w:val="fr-FR"/>
        </w:rPr>
        <w:t>ORGP et de la Commission pour la conservation de la faune et de la flore marines de l</w:t>
      </w:r>
      <w:r w:rsidR="00576D67" w:rsidRPr="00312C8A">
        <w:rPr>
          <w:rFonts w:ascii="Arial" w:hAnsi="Arial" w:cs="Arial"/>
          <w:sz w:val="22"/>
          <w:szCs w:val="22"/>
          <w:lang w:val="fr-FR"/>
        </w:rPr>
        <w:t>’</w:t>
      </w:r>
      <w:r w:rsidRPr="00312C8A">
        <w:rPr>
          <w:rFonts w:ascii="Arial" w:hAnsi="Arial" w:cs="Arial"/>
          <w:sz w:val="22"/>
          <w:szCs w:val="22"/>
          <w:lang w:val="fr-FR"/>
        </w:rPr>
        <w:t xml:space="preserve">Antarctique (CCAMLR). Depuis 1995, la pêche à la palangre est inscrite comme un processus clé menaçant dans la législation nationale </w:t>
      </w:r>
      <w:r w:rsidRPr="00312C8A">
        <w:rPr>
          <w:rFonts w:ascii="Arial" w:hAnsi="Arial" w:cs="Arial"/>
          <w:sz w:val="22"/>
          <w:szCs w:val="22"/>
          <w:lang w:val="fr-FR"/>
        </w:rPr>
        <w:lastRenderedPageBreak/>
        <w:t>australienne sur l</w:t>
      </w:r>
      <w:r w:rsidR="00576D67" w:rsidRPr="00312C8A">
        <w:rPr>
          <w:rFonts w:ascii="Arial" w:hAnsi="Arial" w:cs="Arial"/>
          <w:sz w:val="22"/>
          <w:szCs w:val="22"/>
          <w:lang w:val="fr-FR"/>
        </w:rPr>
        <w:t>’</w:t>
      </w:r>
      <w:r w:rsidRPr="00312C8A">
        <w:rPr>
          <w:rFonts w:ascii="Arial" w:hAnsi="Arial" w:cs="Arial"/>
          <w:sz w:val="22"/>
          <w:szCs w:val="22"/>
          <w:lang w:val="fr-FR"/>
        </w:rPr>
        <w:t>environnement, intitulée Loi sur la protection de l</w:t>
      </w:r>
      <w:r w:rsidR="00576D67" w:rsidRPr="00312C8A">
        <w:rPr>
          <w:rFonts w:ascii="Arial" w:hAnsi="Arial" w:cs="Arial"/>
          <w:sz w:val="22"/>
          <w:szCs w:val="22"/>
          <w:lang w:val="fr-FR"/>
        </w:rPr>
        <w:t>’</w:t>
      </w:r>
      <w:r w:rsidRPr="00312C8A">
        <w:rPr>
          <w:rFonts w:ascii="Arial" w:hAnsi="Arial" w:cs="Arial"/>
          <w:sz w:val="22"/>
          <w:szCs w:val="22"/>
          <w:lang w:val="fr-FR"/>
        </w:rPr>
        <w:t>environnement et la conservation de la biodiversité. En conséquence, le gouvernement australien a mis en place un plan de réduction des menaces intitulé «</w:t>
      </w:r>
      <w:r w:rsidR="00576D67" w:rsidRPr="00312C8A">
        <w:rPr>
          <w:rFonts w:ascii="Arial" w:hAnsi="Arial" w:cs="Arial"/>
          <w:sz w:val="22"/>
          <w:szCs w:val="22"/>
          <w:lang w:val="fr-FR"/>
        </w:rPr>
        <w:t> </w:t>
      </w:r>
      <w:r w:rsidRPr="00312C8A">
        <w:rPr>
          <w:rFonts w:ascii="Arial" w:hAnsi="Arial" w:cs="Arial"/>
          <w:sz w:val="22"/>
          <w:szCs w:val="22"/>
          <w:lang w:val="fr-FR"/>
        </w:rPr>
        <w:t>Plan de réduction des menaces pour les prises accessoires d</w:t>
      </w:r>
      <w:r w:rsidR="00576D67" w:rsidRPr="00312C8A">
        <w:rPr>
          <w:rFonts w:ascii="Arial" w:hAnsi="Arial" w:cs="Arial"/>
          <w:sz w:val="22"/>
          <w:szCs w:val="22"/>
          <w:lang w:val="fr-FR"/>
        </w:rPr>
        <w:t>’</w:t>
      </w:r>
      <w:r w:rsidRPr="00312C8A">
        <w:rPr>
          <w:rFonts w:ascii="Arial" w:hAnsi="Arial" w:cs="Arial"/>
          <w:sz w:val="22"/>
          <w:szCs w:val="22"/>
          <w:lang w:val="fr-FR"/>
        </w:rPr>
        <w:t>oiseaux marins lors des opérations de pêche à la palangre en haute mer</w:t>
      </w:r>
      <w:r w:rsidR="00576D67" w:rsidRPr="00312C8A">
        <w:rPr>
          <w:rFonts w:ascii="Arial" w:hAnsi="Arial" w:cs="Arial"/>
          <w:sz w:val="22"/>
          <w:szCs w:val="22"/>
          <w:lang w:val="fr-FR"/>
        </w:rPr>
        <w:t> </w:t>
      </w:r>
      <w:r w:rsidRPr="00312C8A">
        <w:rPr>
          <w:rFonts w:ascii="Arial" w:hAnsi="Arial" w:cs="Arial"/>
          <w:sz w:val="22"/>
          <w:szCs w:val="22"/>
          <w:lang w:val="fr-FR"/>
        </w:rPr>
        <w:t>» (2018) (TAP oiseaux de mer). L</w:t>
      </w:r>
      <w:r w:rsidR="00576D67" w:rsidRPr="00312C8A">
        <w:rPr>
          <w:rFonts w:ascii="Arial" w:hAnsi="Arial" w:cs="Arial"/>
          <w:sz w:val="22"/>
          <w:szCs w:val="22"/>
          <w:lang w:val="fr-FR"/>
        </w:rPr>
        <w:t>’</w:t>
      </w:r>
      <w:r w:rsidRPr="00312C8A">
        <w:rPr>
          <w:rFonts w:ascii="Arial" w:hAnsi="Arial" w:cs="Arial"/>
          <w:sz w:val="22"/>
          <w:szCs w:val="22"/>
          <w:lang w:val="fr-FR"/>
        </w:rPr>
        <w:t>objectif ultime du TAP oiseaux de mer est de réduire à zéro les prises accessoires d</w:t>
      </w:r>
      <w:r w:rsidR="00576D67" w:rsidRPr="00312C8A">
        <w:rPr>
          <w:rFonts w:ascii="Arial" w:hAnsi="Arial" w:cs="Arial"/>
          <w:sz w:val="22"/>
          <w:szCs w:val="22"/>
          <w:lang w:val="fr-FR"/>
        </w:rPr>
        <w:t>’</w:t>
      </w:r>
      <w:r w:rsidRPr="00312C8A">
        <w:rPr>
          <w:rFonts w:ascii="Arial" w:hAnsi="Arial" w:cs="Arial"/>
          <w:sz w:val="22"/>
          <w:szCs w:val="22"/>
          <w:lang w:val="fr-FR"/>
        </w:rPr>
        <w:t>oiseaux de mer, notamment les espèces menacées d</w:t>
      </w:r>
      <w:r w:rsidR="00576D67" w:rsidRPr="00312C8A">
        <w:rPr>
          <w:rFonts w:ascii="Arial" w:hAnsi="Arial" w:cs="Arial"/>
          <w:sz w:val="22"/>
          <w:szCs w:val="22"/>
          <w:lang w:val="fr-FR"/>
        </w:rPr>
        <w:t>’</w:t>
      </w:r>
      <w:r w:rsidRPr="00312C8A">
        <w:rPr>
          <w:rFonts w:ascii="Arial" w:hAnsi="Arial" w:cs="Arial"/>
          <w:sz w:val="22"/>
          <w:szCs w:val="22"/>
          <w:lang w:val="fr-FR"/>
        </w:rPr>
        <w:t>albatros et de pétrels, dans toutes les pêcheries à la palangre. Compte tenu de la disponibilité des méthodes d</w:t>
      </w:r>
      <w:r w:rsidR="00576D67" w:rsidRPr="00312C8A">
        <w:rPr>
          <w:rFonts w:ascii="Arial" w:hAnsi="Arial" w:cs="Arial"/>
          <w:sz w:val="22"/>
          <w:szCs w:val="22"/>
          <w:lang w:val="fr-FR"/>
        </w:rPr>
        <w:t>’</w:t>
      </w:r>
      <w:r w:rsidRPr="00312C8A">
        <w:rPr>
          <w:rFonts w:ascii="Arial" w:hAnsi="Arial" w:cs="Arial"/>
          <w:sz w:val="22"/>
          <w:szCs w:val="22"/>
          <w:lang w:val="fr-FR"/>
        </w:rPr>
        <w:t>atténuation actuelles, l</w:t>
      </w:r>
      <w:r w:rsidR="00576D67" w:rsidRPr="00312C8A">
        <w:rPr>
          <w:rFonts w:ascii="Arial" w:hAnsi="Arial" w:cs="Arial"/>
          <w:sz w:val="22"/>
          <w:szCs w:val="22"/>
          <w:lang w:val="fr-FR"/>
        </w:rPr>
        <w:t>’</w:t>
      </w:r>
      <w:r w:rsidRPr="00312C8A">
        <w:rPr>
          <w:rFonts w:ascii="Arial" w:hAnsi="Arial" w:cs="Arial"/>
          <w:sz w:val="22"/>
          <w:szCs w:val="22"/>
          <w:lang w:val="fr-FR"/>
        </w:rPr>
        <w:t>objectif du présent TAP est de réduire davantage les prises accessoires et le taux de prises accessoires d</w:t>
      </w:r>
      <w:r w:rsidR="00576D67" w:rsidRPr="00312C8A">
        <w:rPr>
          <w:rFonts w:ascii="Arial" w:hAnsi="Arial" w:cs="Arial"/>
          <w:sz w:val="22"/>
          <w:szCs w:val="22"/>
          <w:lang w:val="fr-FR"/>
        </w:rPr>
        <w:t>’</w:t>
      </w:r>
      <w:r w:rsidRPr="00312C8A">
        <w:rPr>
          <w:rFonts w:ascii="Arial" w:hAnsi="Arial" w:cs="Arial"/>
          <w:sz w:val="22"/>
          <w:szCs w:val="22"/>
          <w:lang w:val="fr-FR"/>
        </w:rPr>
        <w:t>oiseaux de mer lors des opérations de pêche à la palangre océanique dans la zone de pêche australienne. Le TAP oiseaux de mer spécifie une série d</w:t>
      </w:r>
      <w:r w:rsidR="00576D67" w:rsidRPr="00312C8A">
        <w:rPr>
          <w:rFonts w:ascii="Arial" w:hAnsi="Arial" w:cs="Arial"/>
          <w:sz w:val="22"/>
          <w:szCs w:val="22"/>
          <w:lang w:val="fr-FR"/>
        </w:rPr>
        <w:t>’</w:t>
      </w:r>
      <w:r w:rsidRPr="00312C8A">
        <w:rPr>
          <w:rFonts w:ascii="Arial" w:hAnsi="Arial" w:cs="Arial"/>
          <w:sz w:val="22"/>
          <w:szCs w:val="22"/>
          <w:lang w:val="fr-FR"/>
        </w:rPr>
        <w:t>actions à mettre en œuvre. Il s</w:t>
      </w:r>
      <w:r w:rsidR="00576D67" w:rsidRPr="00312C8A">
        <w:rPr>
          <w:rFonts w:ascii="Arial" w:hAnsi="Arial" w:cs="Arial"/>
          <w:sz w:val="22"/>
          <w:szCs w:val="22"/>
          <w:lang w:val="fr-FR"/>
        </w:rPr>
        <w:t>’</w:t>
      </w:r>
      <w:r w:rsidRPr="00312C8A">
        <w:rPr>
          <w:rFonts w:ascii="Arial" w:hAnsi="Arial" w:cs="Arial"/>
          <w:sz w:val="22"/>
          <w:szCs w:val="22"/>
          <w:lang w:val="fr-FR"/>
        </w:rPr>
        <w:t>agit notamment</w:t>
      </w:r>
      <w:r w:rsidR="00576D67" w:rsidRPr="00312C8A">
        <w:rPr>
          <w:rFonts w:ascii="Arial" w:hAnsi="Arial" w:cs="Arial"/>
          <w:sz w:val="22"/>
          <w:szCs w:val="22"/>
          <w:lang w:val="fr-FR"/>
        </w:rPr>
        <w:t> </w:t>
      </w:r>
      <w:r w:rsidRPr="00312C8A">
        <w:rPr>
          <w:rFonts w:ascii="Arial" w:hAnsi="Arial" w:cs="Arial"/>
          <w:sz w:val="22"/>
          <w:szCs w:val="22"/>
          <w:lang w:val="fr-FR"/>
        </w:rPr>
        <w:t>: i) d</w:t>
      </w:r>
      <w:r w:rsidR="00576D67" w:rsidRPr="00312C8A">
        <w:rPr>
          <w:rFonts w:ascii="Arial" w:hAnsi="Arial" w:cs="Arial"/>
          <w:sz w:val="22"/>
          <w:szCs w:val="22"/>
          <w:lang w:val="fr-FR"/>
        </w:rPr>
        <w:t>’</w:t>
      </w:r>
      <w:r w:rsidRPr="00312C8A">
        <w:rPr>
          <w:rFonts w:ascii="Arial" w:hAnsi="Arial" w:cs="Arial"/>
          <w:sz w:val="22"/>
          <w:szCs w:val="22"/>
          <w:lang w:val="fr-FR"/>
        </w:rPr>
        <w:t>exiger l</w:t>
      </w:r>
      <w:r w:rsidR="00576D67" w:rsidRPr="00312C8A">
        <w:rPr>
          <w:rFonts w:ascii="Arial" w:hAnsi="Arial" w:cs="Arial"/>
          <w:sz w:val="22"/>
          <w:szCs w:val="22"/>
          <w:lang w:val="fr-FR"/>
        </w:rPr>
        <w:t>’</w:t>
      </w:r>
      <w:r w:rsidRPr="00312C8A">
        <w:rPr>
          <w:rFonts w:ascii="Arial" w:hAnsi="Arial" w:cs="Arial"/>
          <w:sz w:val="22"/>
          <w:szCs w:val="22"/>
          <w:lang w:val="fr-FR"/>
        </w:rPr>
        <w:t>adoption de mesures d</w:t>
      </w:r>
      <w:r w:rsidR="00576D67" w:rsidRPr="00312C8A">
        <w:rPr>
          <w:rFonts w:ascii="Arial" w:hAnsi="Arial" w:cs="Arial"/>
          <w:sz w:val="22"/>
          <w:szCs w:val="22"/>
          <w:lang w:val="fr-FR"/>
        </w:rPr>
        <w:t>’</w:t>
      </w:r>
      <w:r w:rsidRPr="00312C8A">
        <w:rPr>
          <w:rFonts w:ascii="Arial" w:hAnsi="Arial" w:cs="Arial"/>
          <w:sz w:val="22"/>
          <w:szCs w:val="22"/>
          <w:lang w:val="fr-FR"/>
        </w:rPr>
        <w:t>atténuation éprouvées garantissant le respect des critères de performance pour chaque pêcherie palangrière gérée par le Commonwealth, dans toutes les zones et toutes les saisons</w:t>
      </w:r>
      <w:r w:rsidR="00576D67" w:rsidRPr="00312C8A">
        <w:rPr>
          <w:rFonts w:ascii="Arial" w:hAnsi="Arial" w:cs="Arial"/>
          <w:sz w:val="22"/>
          <w:szCs w:val="22"/>
          <w:lang w:val="fr-FR"/>
        </w:rPr>
        <w:t> </w:t>
      </w:r>
      <w:r w:rsidRPr="00312C8A">
        <w:rPr>
          <w:rFonts w:ascii="Arial" w:hAnsi="Arial" w:cs="Arial"/>
          <w:sz w:val="22"/>
          <w:szCs w:val="22"/>
          <w:lang w:val="fr-FR"/>
        </w:rPr>
        <w:t>; ii) d</w:t>
      </w:r>
      <w:r w:rsidR="00576D67" w:rsidRPr="00312C8A">
        <w:rPr>
          <w:rFonts w:ascii="Arial" w:hAnsi="Arial" w:cs="Arial"/>
          <w:sz w:val="22"/>
          <w:szCs w:val="22"/>
          <w:lang w:val="fr-FR"/>
        </w:rPr>
        <w:t>’</w:t>
      </w:r>
      <w:r w:rsidRPr="00312C8A">
        <w:rPr>
          <w:rFonts w:ascii="Arial" w:hAnsi="Arial" w:cs="Arial"/>
          <w:sz w:val="22"/>
          <w:szCs w:val="22"/>
          <w:lang w:val="fr-FR"/>
        </w:rPr>
        <w:t>assurer une surveillance indépendante minimale</w:t>
      </w:r>
      <w:r w:rsidR="00576D67" w:rsidRPr="00312C8A">
        <w:rPr>
          <w:rFonts w:ascii="Arial" w:hAnsi="Arial" w:cs="Arial"/>
          <w:sz w:val="22"/>
          <w:szCs w:val="22"/>
          <w:lang w:val="fr-FR"/>
        </w:rPr>
        <w:t> </w:t>
      </w:r>
      <w:r w:rsidRPr="00312C8A">
        <w:rPr>
          <w:rFonts w:ascii="Arial" w:hAnsi="Arial" w:cs="Arial"/>
          <w:sz w:val="22"/>
          <w:szCs w:val="22"/>
          <w:lang w:val="fr-FR"/>
        </w:rPr>
        <w:t>; et iii) de mettre en place une gestion adaptative en cas de dépassement des critères de performance. Dans les pêcheries au chalut gérées par le Commonwealth australien, tous les chalutiers doivent être équipés de dispositifs pour éloigner les oiseaux et sont soumis à des règles de gestion des déchets. Le Plan d</w:t>
      </w:r>
      <w:r w:rsidR="00576D67" w:rsidRPr="00312C8A">
        <w:rPr>
          <w:rFonts w:ascii="Arial" w:hAnsi="Arial" w:cs="Arial"/>
          <w:sz w:val="22"/>
          <w:szCs w:val="22"/>
          <w:lang w:val="fr-FR"/>
        </w:rPr>
        <w:t>’</w:t>
      </w:r>
      <w:r w:rsidRPr="00312C8A">
        <w:rPr>
          <w:rFonts w:ascii="Arial" w:hAnsi="Arial" w:cs="Arial"/>
          <w:sz w:val="22"/>
          <w:szCs w:val="22"/>
          <w:lang w:val="fr-FR"/>
        </w:rPr>
        <w:t>action national pour la réduction des captures accidentelles d</w:t>
      </w:r>
      <w:r w:rsidR="00576D67" w:rsidRPr="00312C8A">
        <w:rPr>
          <w:rFonts w:ascii="Arial" w:hAnsi="Arial" w:cs="Arial"/>
          <w:sz w:val="22"/>
          <w:szCs w:val="22"/>
          <w:lang w:val="fr-FR"/>
        </w:rPr>
        <w:t>’</w:t>
      </w:r>
      <w:r w:rsidRPr="00312C8A">
        <w:rPr>
          <w:rFonts w:ascii="Arial" w:hAnsi="Arial" w:cs="Arial"/>
          <w:sz w:val="22"/>
          <w:szCs w:val="22"/>
          <w:lang w:val="fr-FR"/>
        </w:rPr>
        <w:t>oiseaux de mer dans les pêcheries de capture australiennes, administré par le ministère de l</w:t>
      </w:r>
      <w:r w:rsidR="00576D67" w:rsidRPr="00312C8A">
        <w:rPr>
          <w:rFonts w:ascii="Arial" w:hAnsi="Arial" w:cs="Arial"/>
          <w:sz w:val="22"/>
          <w:szCs w:val="22"/>
          <w:lang w:val="fr-FR"/>
        </w:rPr>
        <w:t>’</w:t>
      </w:r>
      <w:r w:rsidRPr="00312C8A">
        <w:rPr>
          <w:rFonts w:ascii="Arial" w:hAnsi="Arial" w:cs="Arial"/>
          <w:sz w:val="22"/>
          <w:szCs w:val="22"/>
          <w:lang w:val="fr-FR"/>
        </w:rPr>
        <w:t>Agriculture, des Pêches et des Forêts, fournit également des orientations sur les meilleures pratiques en matière d</w:t>
      </w:r>
      <w:r w:rsidR="00576D67" w:rsidRPr="00312C8A">
        <w:rPr>
          <w:rFonts w:ascii="Arial" w:hAnsi="Arial" w:cs="Arial"/>
          <w:sz w:val="22"/>
          <w:szCs w:val="22"/>
          <w:lang w:val="fr-FR"/>
        </w:rPr>
        <w:t>’</w:t>
      </w:r>
      <w:r w:rsidRPr="00312C8A">
        <w:rPr>
          <w:rFonts w:ascii="Arial" w:hAnsi="Arial" w:cs="Arial"/>
          <w:sz w:val="22"/>
          <w:szCs w:val="22"/>
          <w:lang w:val="fr-FR"/>
        </w:rPr>
        <w:t>atténuation, de surveillance et de rapport.</w:t>
      </w:r>
    </w:p>
    <w:p w14:paraId="7DBF19D2"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274E85DA" w14:textId="77777777" w:rsidR="00F152D8" w:rsidRPr="00312C8A" w:rsidRDefault="00CC0F72">
      <w:pPr>
        <w:pStyle w:val="paragraph"/>
        <w:spacing w:before="0" w:beforeAutospacing="0" w:after="0" w:afterAutospacing="0"/>
        <w:ind w:left="567"/>
        <w:jc w:val="both"/>
        <w:textAlignment w:val="baseline"/>
        <w:rPr>
          <w:rStyle w:val="normaltextrun"/>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6.3.4 Prévention et suivi des maladies aviaires</w:t>
      </w:r>
    </w:p>
    <w:p w14:paraId="0A71B9B7" w14:textId="77777777" w:rsidR="00F152D8" w:rsidRPr="00312C8A" w:rsidRDefault="00F152D8">
      <w:pPr>
        <w:pStyle w:val="paragraph"/>
        <w:spacing w:before="0" w:beforeAutospacing="0" w:after="0" w:afterAutospacing="0"/>
        <w:jc w:val="both"/>
        <w:textAlignment w:val="baseline"/>
        <w:rPr>
          <w:rFonts w:ascii="Arial" w:hAnsi="Arial" w:cs="Arial"/>
          <w:b/>
          <w:bCs/>
          <w:lang w:val="fr-FR"/>
        </w:rPr>
      </w:pPr>
    </w:p>
    <w:p w14:paraId="47EE59D4"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Fonts w:ascii="Arial" w:hAnsi="Arial" w:cs="Arial"/>
          <w:sz w:val="22"/>
          <w:szCs w:val="22"/>
          <w:lang w:val="fr-FR"/>
        </w:rPr>
        <w:t xml:space="preserve">La surveillance et le dépistage des maladies aviaires sont essentiels pour déterminer si les espèces de pétrels </w:t>
      </w:r>
      <w:proofErr w:type="spellStart"/>
      <w:r w:rsidRPr="00312C8A">
        <w:rPr>
          <w:rFonts w:ascii="Arial" w:hAnsi="Arial" w:cs="Arial"/>
          <w:sz w:val="22"/>
          <w:szCs w:val="22"/>
          <w:lang w:val="fr-FR"/>
        </w:rPr>
        <w:t>gadfly</w:t>
      </w:r>
      <w:proofErr w:type="spellEnd"/>
      <w:r w:rsidRPr="00312C8A">
        <w:rPr>
          <w:rFonts w:ascii="Arial" w:hAnsi="Arial" w:cs="Arial"/>
          <w:sz w:val="22"/>
          <w:szCs w:val="22"/>
          <w:lang w:val="fr-FR"/>
        </w:rPr>
        <w:t xml:space="preserve"> ont été exposées à des maladies aviaires passées (présence d</w:t>
      </w:r>
      <w:r w:rsidR="00576D67" w:rsidRPr="00312C8A">
        <w:rPr>
          <w:rFonts w:ascii="Arial" w:hAnsi="Arial" w:cs="Arial"/>
          <w:sz w:val="22"/>
          <w:szCs w:val="22"/>
          <w:lang w:val="fr-FR"/>
        </w:rPr>
        <w:t>’</w:t>
      </w:r>
      <w:r w:rsidRPr="00312C8A">
        <w:rPr>
          <w:rFonts w:ascii="Arial" w:hAnsi="Arial" w:cs="Arial"/>
          <w:sz w:val="22"/>
          <w:szCs w:val="22"/>
          <w:lang w:val="fr-FR"/>
        </w:rPr>
        <w:t>anticorps) et pour évaluer leur susceptibilité à de nouvelles épidémies.</w:t>
      </w:r>
      <w:r w:rsidRPr="00312C8A">
        <w:rPr>
          <w:rFonts w:ascii="Arial" w:hAnsi="Arial" w:cs="Arial"/>
          <w:b/>
          <w:bCs/>
          <w:lang w:val="fr-FR"/>
        </w:rPr>
        <w:t xml:space="preserve"> </w:t>
      </w:r>
      <w:r w:rsidRPr="00312C8A">
        <w:rPr>
          <w:rFonts w:ascii="Arial" w:hAnsi="Arial" w:cs="Arial"/>
          <w:sz w:val="22"/>
          <w:szCs w:val="22"/>
          <w:lang w:val="fr-FR"/>
        </w:rPr>
        <w:t>Des procédures de biosécurité et de quarantaine doivent être instaurées pour empêcher la transmission de maladies aviaires par le biais d</w:t>
      </w:r>
      <w:r w:rsidR="00576D67" w:rsidRPr="00312C8A">
        <w:rPr>
          <w:rFonts w:ascii="Arial" w:hAnsi="Arial" w:cs="Arial"/>
          <w:sz w:val="22"/>
          <w:szCs w:val="22"/>
          <w:lang w:val="fr-FR"/>
        </w:rPr>
        <w:t>’</w:t>
      </w:r>
      <w:r w:rsidRPr="00312C8A">
        <w:rPr>
          <w:rFonts w:ascii="Arial" w:hAnsi="Arial" w:cs="Arial"/>
          <w:sz w:val="22"/>
          <w:szCs w:val="22"/>
          <w:lang w:val="fr-FR"/>
        </w:rPr>
        <w:t>équipements et de vêtements humains.</w:t>
      </w:r>
    </w:p>
    <w:p w14:paraId="1DF8E446" w14:textId="77777777" w:rsidR="00F152D8" w:rsidRPr="00312C8A" w:rsidRDefault="00F152D8">
      <w:pPr>
        <w:pStyle w:val="paragraph"/>
        <w:spacing w:before="0" w:beforeAutospacing="0" w:after="0" w:afterAutospacing="0"/>
        <w:jc w:val="both"/>
        <w:textAlignment w:val="baseline"/>
        <w:rPr>
          <w:rFonts w:ascii="Arial" w:hAnsi="Arial" w:cs="Arial"/>
          <w:sz w:val="22"/>
          <w:szCs w:val="22"/>
          <w:lang w:val="fr-FR"/>
        </w:rPr>
      </w:pPr>
    </w:p>
    <w:p w14:paraId="705A0521" w14:textId="77777777" w:rsidR="00F152D8" w:rsidRPr="00312C8A" w:rsidRDefault="00CC0F72">
      <w:pPr>
        <w:pStyle w:val="paragraph"/>
        <w:spacing w:before="0" w:beforeAutospacing="0" w:after="0" w:afterAutospacing="0"/>
        <w:ind w:left="567"/>
        <w:jc w:val="both"/>
        <w:textAlignment w:val="baseline"/>
        <w:rPr>
          <w:rFonts w:ascii="Arial" w:hAnsi="Arial" w:cs="Arial"/>
          <w:sz w:val="22"/>
          <w:szCs w:val="22"/>
          <w:lang w:val="fr-FR"/>
        </w:rPr>
      </w:pPr>
      <w:r w:rsidRPr="00312C8A">
        <w:rPr>
          <w:rFonts w:ascii="Arial" w:hAnsi="Arial" w:cs="Arial"/>
          <w:sz w:val="22"/>
          <w:szCs w:val="22"/>
          <w:lang w:val="fr-FR"/>
        </w:rPr>
        <w:t>6.3.5 Recherche sur les impacts potentiels des parcs éoliens en mer</w:t>
      </w:r>
    </w:p>
    <w:p w14:paraId="4883A991" w14:textId="77777777" w:rsidR="00F152D8" w:rsidRPr="00312C8A" w:rsidRDefault="00F152D8">
      <w:pPr>
        <w:pStyle w:val="paragraph"/>
        <w:spacing w:before="0" w:beforeAutospacing="0" w:after="0" w:afterAutospacing="0"/>
        <w:jc w:val="both"/>
        <w:textAlignment w:val="baseline"/>
        <w:rPr>
          <w:rFonts w:ascii="Arial" w:hAnsi="Arial" w:cs="Arial"/>
          <w:sz w:val="22"/>
          <w:szCs w:val="22"/>
          <w:u w:val="single"/>
          <w:lang w:val="fr-FR"/>
        </w:rPr>
      </w:pPr>
    </w:p>
    <w:p w14:paraId="7E0CECC6" w14:textId="77777777" w:rsidR="00F152D8" w:rsidRPr="00312C8A" w:rsidRDefault="00CC0F72">
      <w:pPr>
        <w:spacing w:after="0"/>
        <w:jc w:val="both"/>
        <w:rPr>
          <w:rFonts w:ascii="Arial" w:eastAsia="Times New Roman" w:hAnsi="Arial" w:cs="Arial"/>
          <w:lang w:val="fr-FR"/>
        </w:rPr>
      </w:pPr>
      <w:r w:rsidRPr="00312C8A">
        <w:rPr>
          <w:rFonts w:ascii="Arial" w:eastAsia="Times New Roman" w:hAnsi="Arial" w:cs="Arial"/>
          <w:lang w:val="fr-FR"/>
        </w:rPr>
        <w:t xml:space="preserve">Des recherches sont nécessaires pour améliorer notre compréhension du comportement des pétrels </w:t>
      </w:r>
      <w:proofErr w:type="spellStart"/>
      <w:r w:rsidRPr="00312C8A">
        <w:rPr>
          <w:rFonts w:ascii="Arial" w:eastAsia="Times New Roman" w:hAnsi="Arial" w:cs="Arial"/>
          <w:lang w:val="fr-FR"/>
        </w:rPr>
        <w:t>gadfly</w:t>
      </w:r>
      <w:proofErr w:type="spellEnd"/>
      <w:r w:rsidRPr="00312C8A">
        <w:rPr>
          <w:rFonts w:ascii="Arial" w:eastAsia="Times New Roman" w:hAnsi="Arial" w:cs="Arial"/>
          <w:lang w:val="fr-FR"/>
        </w:rPr>
        <w:t xml:space="preserve"> en relation avec les risques liés au développement des parcs éoliens en mer (par exemple, les hauteurs de vol des espèces, les densités spatiales, le comportement de recherche de nourriture des différentes espèces et l</w:t>
      </w:r>
      <w:r w:rsidR="00576D67" w:rsidRPr="00312C8A">
        <w:rPr>
          <w:rFonts w:ascii="Arial" w:eastAsia="Times New Roman" w:hAnsi="Arial" w:cs="Arial"/>
          <w:lang w:val="fr-FR"/>
        </w:rPr>
        <w:t>’</w:t>
      </w:r>
      <w:r w:rsidRPr="00312C8A">
        <w:rPr>
          <w:rFonts w:ascii="Arial" w:eastAsia="Times New Roman" w:hAnsi="Arial" w:cs="Arial"/>
          <w:lang w:val="fr-FR"/>
        </w:rPr>
        <w:t>utilisation de l</w:t>
      </w:r>
      <w:r w:rsidR="00576D67" w:rsidRPr="00312C8A">
        <w:rPr>
          <w:rFonts w:ascii="Arial" w:eastAsia="Times New Roman" w:hAnsi="Arial" w:cs="Arial"/>
          <w:lang w:val="fr-FR"/>
        </w:rPr>
        <w:t>’</w:t>
      </w:r>
      <w:r w:rsidRPr="00312C8A">
        <w:rPr>
          <w:rFonts w:ascii="Arial" w:eastAsia="Times New Roman" w:hAnsi="Arial" w:cs="Arial"/>
          <w:lang w:val="fr-FR"/>
        </w:rPr>
        <w:t>habitat). Cela permettra de mieux comprendre les impacts potentiels de l</w:t>
      </w:r>
      <w:r w:rsidR="00576D67" w:rsidRPr="00312C8A">
        <w:rPr>
          <w:rFonts w:ascii="Arial" w:eastAsia="Times New Roman" w:hAnsi="Arial" w:cs="Arial"/>
          <w:lang w:val="fr-FR"/>
        </w:rPr>
        <w:t>’</w:t>
      </w:r>
      <w:r w:rsidRPr="00312C8A">
        <w:rPr>
          <w:rFonts w:ascii="Arial" w:eastAsia="Times New Roman" w:hAnsi="Arial" w:cs="Arial"/>
          <w:lang w:val="fr-FR"/>
        </w:rPr>
        <w:t xml:space="preserve">éolien offshore sur les pétrels </w:t>
      </w:r>
      <w:proofErr w:type="spellStart"/>
      <w:r w:rsidRPr="00312C8A">
        <w:rPr>
          <w:rFonts w:ascii="Arial" w:eastAsia="Times New Roman" w:hAnsi="Arial" w:cs="Arial"/>
          <w:lang w:val="fr-FR"/>
        </w:rPr>
        <w:t>gadfly</w:t>
      </w:r>
      <w:proofErr w:type="spellEnd"/>
      <w:r w:rsidRPr="00312C8A">
        <w:rPr>
          <w:rFonts w:ascii="Arial" w:eastAsia="Times New Roman" w:hAnsi="Arial" w:cs="Arial"/>
          <w:lang w:val="fr-FR"/>
        </w:rPr>
        <w:t xml:space="preserve"> (facteurs spatiaux tels que les risques liés à la localisation, l</w:t>
      </w:r>
      <w:r w:rsidR="00576D67" w:rsidRPr="00312C8A">
        <w:rPr>
          <w:rFonts w:ascii="Arial" w:eastAsia="Times New Roman" w:hAnsi="Arial" w:cs="Arial"/>
          <w:lang w:val="fr-FR"/>
        </w:rPr>
        <w:t>’</w:t>
      </w:r>
      <w:r w:rsidRPr="00312C8A">
        <w:rPr>
          <w:rFonts w:ascii="Arial" w:eastAsia="Times New Roman" w:hAnsi="Arial" w:cs="Arial"/>
          <w:lang w:val="fr-FR"/>
        </w:rPr>
        <w:t>emplacement et la disposition des turbines, etc.). Il est nécessaire de mener des recherches et des développements sur les technologies capables de réduire les risques de collision entre les turbines et les oiseaux marins (par exemple, des mesures d</w:t>
      </w:r>
      <w:r w:rsidR="00576D67" w:rsidRPr="00312C8A">
        <w:rPr>
          <w:rFonts w:ascii="Arial" w:eastAsia="Times New Roman" w:hAnsi="Arial" w:cs="Arial"/>
          <w:lang w:val="fr-FR"/>
        </w:rPr>
        <w:t>’</w:t>
      </w:r>
      <w:r w:rsidRPr="00312C8A">
        <w:rPr>
          <w:rFonts w:ascii="Arial" w:eastAsia="Times New Roman" w:hAnsi="Arial" w:cs="Arial"/>
          <w:lang w:val="fr-FR"/>
        </w:rPr>
        <w:t xml:space="preserve">atténuation en </w:t>
      </w:r>
      <w:proofErr w:type="gramStart"/>
      <w:r w:rsidRPr="00312C8A">
        <w:rPr>
          <w:rFonts w:ascii="Arial" w:eastAsia="Times New Roman" w:hAnsi="Arial" w:cs="Arial"/>
          <w:lang w:val="fr-FR"/>
        </w:rPr>
        <w:t>quasi temps</w:t>
      </w:r>
      <w:proofErr w:type="gramEnd"/>
      <w:r w:rsidRPr="00312C8A">
        <w:rPr>
          <w:rFonts w:ascii="Arial" w:eastAsia="Times New Roman" w:hAnsi="Arial" w:cs="Arial"/>
          <w:lang w:val="fr-FR"/>
        </w:rPr>
        <w:t xml:space="preserve"> réel).</w:t>
      </w:r>
    </w:p>
    <w:p w14:paraId="50E4649C"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6.4</w:t>
      </w:r>
      <w:r w:rsidRPr="00312C8A">
        <w:rPr>
          <w:rFonts w:ascii="Arial" w:hAnsi="Arial" w:cs="Arial"/>
          <w:lang w:val="fr-FR"/>
        </w:rPr>
        <w:tab/>
        <w:t>Conservation de l</w:t>
      </w:r>
      <w:r w:rsidR="00576D67" w:rsidRPr="00312C8A">
        <w:rPr>
          <w:rFonts w:ascii="Arial" w:hAnsi="Arial" w:cs="Arial"/>
          <w:lang w:val="fr-FR"/>
        </w:rPr>
        <w:t>’</w:t>
      </w:r>
      <w:r w:rsidRPr="00312C8A">
        <w:rPr>
          <w:rFonts w:ascii="Arial" w:hAnsi="Arial" w:cs="Arial"/>
          <w:lang w:val="fr-FR"/>
        </w:rPr>
        <w:t>habitat</w:t>
      </w:r>
    </w:p>
    <w:p w14:paraId="64F4981A" w14:textId="77777777" w:rsidR="00F152D8" w:rsidRPr="00312C8A" w:rsidRDefault="00F152D8">
      <w:pPr>
        <w:spacing w:after="0"/>
        <w:jc w:val="both"/>
        <w:rPr>
          <w:rFonts w:ascii="Arial" w:hAnsi="Arial" w:cs="Arial"/>
          <w:u w:val="single"/>
          <w:lang w:val="fr-FR"/>
        </w:rPr>
      </w:pPr>
    </w:p>
    <w:p w14:paraId="167BF8B6" w14:textId="77777777" w:rsidR="00F152D8" w:rsidRPr="00312C8A" w:rsidRDefault="00CC0F72">
      <w:pPr>
        <w:autoSpaceDE w:val="0"/>
        <w:adjustRightInd w:val="0"/>
        <w:spacing w:after="0"/>
        <w:jc w:val="both"/>
        <w:rPr>
          <w:rFonts w:ascii="Arial" w:hAnsi="Arial" w:cs="Arial"/>
          <w:b/>
          <w:bCs/>
          <w:lang w:val="fr-FR"/>
        </w:rPr>
      </w:pPr>
      <w:r w:rsidRPr="00312C8A">
        <w:rPr>
          <w:rFonts w:ascii="Arial" w:hAnsi="Arial" w:cs="Arial"/>
          <w:lang w:val="fr-FR"/>
        </w:rPr>
        <w:t xml:space="preserve">La protection des habitats de reproduction des oiseaux marins nicheurs est essentielle pour la persistance à long terme des espèces. Comme les pétrels </w:t>
      </w:r>
      <w:proofErr w:type="spellStart"/>
      <w:r w:rsidRPr="00312C8A">
        <w:rPr>
          <w:rFonts w:ascii="Arial" w:hAnsi="Arial" w:cs="Arial"/>
          <w:lang w:val="fr-FR"/>
        </w:rPr>
        <w:t>gadfly</w:t>
      </w:r>
      <w:proofErr w:type="spellEnd"/>
      <w:r w:rsidRPr="00312C8A">
        <w:rPr>
          <w:rFonts w:ascii="Arial" w:hAnsi="Arial" w:cs="Arial"/>
          <w:lang w:val="fr-FR"/>
        </w:rPr>
        <w:t xml:space="preserve"> nichent au sol, ils sont vulnérables aux perturbations directes et indirectes causées par les espèces introduites et, dans le cas des espèces dont l</w:t>
      </w:r>
      <w:r w:rsidR="00576D67" w:rsidRPr="00312C8A">
        <w:rPr>
          <w:rFonts w:ascii="Arial" w:hAnsi="Arial" w:cs="Arial"/>
          <w:lang w:val="fr-FR"/>
        </w:rPr>
        <w:t>’</w:t>
      </w:r>
      <w:r w:rsidRPr="00312C8A">
        <w:rPr>
          <w:rFonts w:ascii="Arial" w:hAnsi="Arial" w:cs="Arial"/>
          <w:lang w:val="fr-FR"/>
        </w:rPr>
        <w:t>habitat est restreint, par le piétinement humain. À certains endroits, la protection juridique formelle des sites de nidification au sein de réserves naturelles ou de cadres juridiques similaires sera la meilleure solution. Dans les zones où les terres sont la propriété de particuliers ou relèvent d</w:t>
      </w:r>
      <w:r w:rsidR="00576D67" w:rsidRPr="00312C8A">
        <w:rPr>
          <w:rFonts w:ascii="Arial" w:hAnsi="Arial" w:cs="Arial"/>
          <w:lang w:val="fr-FR"/>
        </w:rPr>
        <w:t>’</w:t>
      </w:r>
      <w:r w:rsidRPr="00312C8A">
        <w:rPr>
          <w:rFonts w:ascii="Arial" w:hAnsi="Arial" w:cs="Arial"/>
          <w:lang w:val="fr-FR"/>
        </w:rPr>
        <w:t>une autorité tribale, il est nécessaire d</w:t>
      </w:r>
      <w:r w:rsidR="00576D67" w:rsidRPr="00312C8A">
        <w:rPr>
          <w:rFonts w:ascii="Arial" w:hAnsi="Arial" w:cs="Arial"/>
          <w:lang w:val="fr-FR"/>
        </w:rPr>
        <w:t>’</w:t>
      </w:r>
      <w:r w:rsidRPr="00312C8A">
        <w:rPr>
          <w:rFonts w:ascii="Arial" w:hAnsi="Arial" w:cs="Arial"/>
          <w:lang w:val="fr-FR"/>
        </w:rPr>
        <w:t>engager des discussions avec les propriétaires afin d</w:t>
      </w:r>
      <w:r w:rsidR="00576D67" w:rsidRPr="00312C8A">
        <w:rPr>
          <w:rFonts w:ascii="Arial" w:hAnsi="Arial" w:cs="Arial"/>
          <w:lang w:val="fr-FR"/>
        </w:rPr>
        <w:t>’</w:t>
      </w:r>
      <w:r w:rsidRPr="00312C8A">
        <w:rPr>
          <w:rFonts w:ascii="Arial" w:hAnsi="Arial" w:cs="Arial"/>
          <w:lang w:val="fr-FR"/>
        </w:rPr>
        <w:t>obtenir leur soutien pour établir des règles ou des accords sur la manière de maintenir et de protéger l</w:t>
      </w:r>
      <w:r w:rsidR="00576D67" w:rsidRPr="00312C8A">
        <w:rPr>
          <w:rFonts w:ascii="Arial" w:hAnsi="Arial" w:cs="Arial"/>
          <w:lang w:val="fr-FR"/>
        </w:rPr>
        <w:t>’</w:t>
      </w:r>
      <w:r w:rsidRPr="00312C8A">
        <w:rPr>
          <w:rFonts w:ascii="Arial" w:hAnsi="Arial" w:cs="Arial"/>
          <w:lang w:val="fr-FR"/>
        </w:rPr>
        <w:t>habitat des oiseaux marins. Idéalement, il s</w:t>
      </w:r>
      <w:r w:rsidR="00576D67" w:rsidRPr="00312C8A">
        <w:rPr>
          <w:rFonts w:ascii="Arial" w:hAnsi="Arial" w:cs="Arial"/>
          <w:lang w:val="fr-FR"/>
        </w:rPr>
        <w:t>’</w:t>
      </w:r>
      <w:r w:rsidRPr="00312C8A">
        <w:rPr>
          <w:rFonts w:ascii="Arial" w:hAnsi="Arial" w:cs="Arial"/>
          <w:lang w:val="fr-FR"/>
        </w:rPr>
        <w:t>agirait de minimiser l</w:t>
      </w:r>
      <w:r w:rsidR="00576D67" w:rsidRPr="00312C8A">
        <w:rPr>
          <w:rFonts w:ascii="Arial" w:hAnsi="Arial" w:cs="Arial"/>
          <w:lang w:val="fr-FR"/>
        </w:rPr>
        <w:t>’</w:t>
      </w:r>
      <w:r w:rsidRPr="00312C8A">
        <w:rPr>
          <w:rFonts w:ascii="Arial" w:hAnsi="Arial" w:cs="Arial"/>
          <w:lang w:val="fr-FR"/>
        </w:rPr>
        <w:t>utilisation des ressources forestières à proximité des colonies de reproduction et d</w:t>
      </w:r>
      <w:r w:rsidR="00576D67" w:rsidRPr="00312C8A">
        <w:rPr>
          <w:rFonts w:ascii="Arial" w:hAnsi="Arial" w:cs="Arial"/>
          <w:lang w:val="fr-FR"/>
        </w:rPr>
        <w:t>’</w:t>
      </w:r>
      <w:r w:rsidRPr="00312C8A">
        <w:rPr>
          <w:rFonts w:ascii="Arial" w:hAnsi="Arial" w:cs="Arial"/>
          <w:lang w:val="fr-FR"/>
        </w:rPr>
        <w:t>éviter le piétinement des nids et tout prélèvement d</w:t>
      </w:r>
      <w:r w:rsidR="00576D67" w:rsidRPr="00312C8A">
        <w:rPr>
          <w:rFonts w:ascii="Arial" w:hAnsi="Arial" w:cs="Arial"/>
          <w:lang w:val="fr-FR"/>
        </w:rPr>
        <w:t>’</w:t>
      </w:r>
      <w:r w:rsidRPr="00312C8A">
        <w:rPr>
          <w:rFonts w:ascii="Arial" w:hAnsi="Arial" w:cs="Arial"/>
          <w:lang w:val="fr-FR"/>
        </w:rPr>
        <w:t>oiseaux lorsque la population est menacée d</w:t>
      </w:r>
      <w:r w:rsidR="00576D67" w:rsidRPr="00312C8A">
        <w:rPr>
          <w:rFonts w:ascii="Arial" w:hAnsi="Arial" w:cs="Arial"/>
          <w:lang w:val="fr-FR"/>
        </w:rPr>
        <w:t>’</w:t>
      </w:r>
      <w:r w:rsidRPr="00312C8A">
        <w:rPr>
          <w:rFonts w:ascii="Arial" w:hAnsi="Arial" w:cs="Arial"/>
          <w:lang w:val="fr-FR"/>
        </w:rPr>
        <w:t>extinction ou en déclin. Dans certaines situations, l</w:t>
      </w:r>
      <w:r w:rsidR="00576D67" w:rsidRPr="00312C8A">
        <w:rPr>
          <w:rFonts w:ascii="Arial" w:hAnsi="Arial" w:cs="Arial"/>
          <w:lang w:val="fr-FR"/>
        </w:rPr>
        <w:t>’</w:t>
      </w:r>
      <w:r w:rsidRPr="00312C8A">
        <w:rPr>
          <w:rFonts w:ascii="Arial" w:hAnsi="Arial" w:cs="Arial"/>
          <w:lang w:val="fr-FR"/>
        </w:rPr>
        <w:t xml:space="preserve">installation de </w:t>
      </w:r>
      <w:r w:rsidRPr="00312C8A">
        <w:rPr>
          <w:rFonts w:ascii="Arial" w:hAnsi="Arial" w:cs="Arial"/>
          <w:lang w:val="fr-FR"/>
        </w:rPr>
        <w:lastRenderedPageBreak/>
        <w:t>clôtures peut contribuer à protéger la zone de nidification contre les animaux domestiques ou sauvages, mais leur efficacité dépend d</w:t>
      </w:r>
      <w:r w:rsidR="00576D67" w:rsidRPr="00312C8A">
        <w:rPr>
          <w:rFonts w:ascii="Arial" w:hAnsi="Arial" w:cs="Arial"/>
          <w:lang w:val="fr-FR"/>
        </w:rPr>
        <w:t>’</w:t>
      </w:r>
      <w:r w:rsidRPr="00312C8A">
        <w:rPr>
          <w:rFonts w:ascii="Arial" w:hAnsi="Arial" w:cs="Arial"/>
          <w:lang w:val="fr-FR"/>
        </w:rPr>
        <w:t>une gestion significative et soutenue après leur mise en place. Dans d</w:t>
      </w:r>
      <w:r w:rsidR="00576D67" w:rsidRPr="00312C8A">
        <w:rPr>
          <w:rFonts w:ascii="Arial" w:hAnsi="Arial" w:cs="Arial"/>
          <w:lang w:val="fr-FR"/>
        </w:rPr>
        <w:t>’</w:t>
      </w:r>
      <w:r w:rsidRPr="00312C8A">
        <w:rPr>
          <w:rFonts w:ascii="Arial" w:hAnsi="Arial" w:cs="Arial"/>
          <w:lang w:val="fr-FR"/>
        </w:rPr>
        <w:t>autres endroits, la gestion des espèces non indigènes devra être appliquée pour prévenir la perte des oiseaux et de leur habitat de reproduction. Le suivi des nids et des tendances démographiques aidera à orienter le niveau de conservation de l</w:t>
      </w:r>
      <w:r w:rsidR="00576D67" w:rsidRPr="00312C8A">
        <w:rPr>
          <w:rFonts w:ascii="Arial" w:hAnsi="Arial" w:cs="Arial"/>
          <w:lang w:val="fr-FR"/>
        </w:rPr>
        <w:t>’</w:t>
      </w:r>
      <w:r w:rsidRPr="00312C8A">
        <w:rPr>
          <w:rFonts w:ascii="Arial" w:hAnsi="Arial" w:cs="Arial"/>
          <w:lang w:val="fr-FR"/>
        </w:rPr>
        <w:t>habitat nécessaire pour chaque espèce.</w:t>
      </w:r>
    </w:p>
    <w:p w14:paraId="2D011ABC" w14:textId="77777777" w:rsidR="00F152D8" w:rsidRPr="00312C8A" w:rsidRDefault="00F152D8">
      <w:pPr>
        <w:spacing w:after="0"/>
        <w:jc w:val="both"/>
        <w:rPr>
          <w:rFonts w:ascii="Arial" w:hAnsi="Arial" w:cs="Arial"/>
          <w:u w:val="single"/>
          <w:lang w:val="fr-FR"/>
        </w:rPr>
      </w:pPr>
    </w:p>
    <w:p w14:paraId="1E6B761D"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6.5</w:t>
      </w:r>
      <w:r w:rsidRPr="00312C8A">
        <w:rPr>
          <w:rFonts w:ascii="Arial" w:hAnsi="Arial" w:cs="Arial"/>
          <w:lang w:val="fr-FR"/>
        </w:rPr>
        <w:tab/>
        <w:t>Suivi de la population</w:t>
      </w:r>
    </w:p>
    <w:p w14:paraId="1B9F0BE2" w14:textId="77777777" w:rsidR="00F152D8" w:rsidRPr="00312C8A" w:rsidRDefault="00F152D8">
      <w:pPr>
        <w:spacing w:after="0"/>
        <w:jc w:val="both"/>
        <w:rPr>
          <w:rFonts w:ascii="Arial" w:hAnsi="Arial" w:cs="Arial"/>
          <w:lang w:val="fr-FR"/>
        </w:rPr>
      </w:pPr>
    </w:p>
    <w:p w14:paraId="3F978C4F" w14:textId="77777777" w:rsidR="00F152D8" w:rsidRPr="00312C8A" w:rsidRDefault="00CC0F72">
      <w:pPr>
        <w:autoSpaceDE w:val="0"/>
        <w:adjustRightInd w:val="0"/>
        <w:spacing w:after="0"/>
        <w:jc w:val="both"/>
        <w:rPr>
          <w:rFonts w:ascii="Arial" w:hAnsi="Arial" w:cs="Arial"/>
          <w:lang w:val="fr-FR"/>
        </w:rPr>
      </w:pPr>
      <w:r w:rsidRPr="00312C8A">
        <w:rPr>
          <w:rFonts w:ascii="Arial" w:hAnsi="Arial" w:cs="Arial"/>
          <w:lang w:val="fr-FR"/>
        </w:rPr>
        <w:t xml:space="preserve">Les pétrels </w:t>
      </w:r>
      <w:proofErr w:type="spellStart"/>
      <w:r w:rsidRPr="00312C8A">
        <w:rPr>
          <w:rFonts w:ascii="Arial" w:hAnsi="Arial" w:cs="Arial"/>
          <w:lang w:val="fr-FR"/>
        </w:rPr>
        <w:t>gadfly</w:t>
      </w:r>
      <w:proofErr w:type="spellEnd"/>
      <w:r w:rsidRPr="00312C8A">
        <w:rPr>
          <w:rFonts w:ascii="Arial" w:hAnsi="Arial" w:cs="Arial"/>
          <w:lang w:val="fr-FR"/>
        </w:rPr>
        <w:t xml:space="preserve"> sont des oiseaux marins qui se nourrissent en pleine mer et se dispersent largement à travers les bassins océaniques. Le dénombrement en mer d</w:t>
      </w:r>
      <w:r w:rsidR="00576D67" w:rsidRPr="00312C8A">
        <w:rPr>
          <w:rFonts w:ascii="Arial" w:hAnsi="Arial" w:cs="Arial"/>
          <w:lang w:val="fr-FR"/>
        </w:rPr>
        <w:t>’</w:t>
      </w:r>
      <w:r w:rsidRPr="00312C8A">
        <w:rPr>
          <w:rFonts w:ascii="Arial" w:hAnsi="Arial" w:cs="Arial"/>
          <w:lang w:val="fr-FR"/>
        </w:rPr>
        <w:t>oiseaux marins individuels n</w:t>
      </w:r>
      <w:r w:rsidR="00576D67" w:rsidRPr="00312C8A">
        <w:rPr>
          <w:rFonts w:ascii="Arial" w:hAnsi="Arial" w:cs="Arial"/>
          <w:lang w:val="fr-FR"/>
        </w:rPr>
        <w:t>’</w:t>
      </w:r>
      <w:r w:rsidRPr="00312C8A">
        <w:rPr>
          <w:rFonts w:ascii="Arial" w:hAnsi="Arial" w:cs="Arial"/>
          <w:lang w:val="fr-FR"/>
        </w:rPr>
        <w:t>est généralement pas une méthode de surveillance efficace pour évaluer les changements de population, car les oiseaux varient leur aire de recherche de nourriture en fonction des étapes de la saison de reproduction. Toutefois, pour les oiseaux marins les plus rares, tels que le pétrel des Fidji et le pétrel de Beck, dont les sites de reproduction sont encore inconnus, les comptages en mer et les lieux observés constituent toujours le seul indice de la taille et de la répartition de la population. Les relevés effectués par bateau peuvent être très utiles pour obtenir des informations sur les mois de l</w:t>
      </w:r>
      <w:r w:rsidR="00576D67" w:rsidRPr="00312C8A">
        <w:rPr>
          <w:rFonts w:ascii="Arial" w:hAnsi="Arial" w:cs="Arial"/>
          <w:lang w:val="fr-FR"/>
        </w:rPr>
        <w:t>’</w:t>
      </w:r>
      <w:r w:rsidRPr="00312C8A">
        <w:rPr>
          <w:rFonts w:ascii="Arial" w:hAnsi="Arial" w:cs="Arial"/>
          <w:lang w:val="fr-FR"/>
        </w:rPr>
        <w:t>année où les oiseaux sont présents à proximité des sites de reproduction probables. Avec les informations sur les nombres minimums observés par unité de temps et les observations directes d</w:t>
      </w:r>
      <w:r w:rsidR="00576D67" w:rsidRPr="00312C8A">
        <w:rPr>
          <w:rFonts w:ascii="Arial" w:hAnsi="Arial" w:cs="Arial"/>
          <w:lang w:val="fr-FR"/>
        </w:rPr>
        <w:t>’</w:t>
      </w:r>
      <w:r w:rsidRPr="00312C8A">
        <w:rPr>
          <w:rFonts w:ascii="Arial" w:hAnsi="Arial" w:cs="Arial"/>
          <w:lang w:val="fr-FR"/>
        </w:rPr>
        <w:t xml:space="preserve">oiseaux en mue ou en plumage frais, le cycle annuel de reproduction de ces espèces peut être déterminé. </w:t>
      </w:r>
    </w:p>
    <w:p w14:paraId="33EE76CF" w14:textId="77777777" w:rsidR="00F152D8" w:rsidRPr="00312C8A" w:rsidRDefault="00F152D8">
      <w:pPr>
        <w:autoSpaceDE w:val="0"/>
        <w:adjustRightInd w:val="0"/>
        <w:spacing w:after="0"/>
        <w:jc w:val="both"/>
        <w:rPr>
          <w:rFonts w:ascii="Arial" w:hAnsi="Arial" w:cs="Arial"/>
          <w:lang w:val="fr-FR"/>
        </w:rPr>
      </w:pPr>
    </w:p>
    <w:p w14:paraId="5E50C14F" w14:textId="77777777" w:rsidR="00F152D8" w:rsidRPr="00312C8A" w:rsidRDefault="00CC0F72">
      <w:pPr>
        <w:autoSpaceDE w:val="0"/>
        <w:adjustRightInd w:val="0"/>
        <w:spacing w:after="0"/>
        <w:jc w:val="both"/>
        <w:rPr>
          <w:rFonts w:ascii="Arial" w:hAnsi="Arial" w:cs="Arial"/>
          <w:lang w:val="fr-FR"/>
        </w:rPr>
      </w:pPr>
      <w:r w:rsidRPr="00312C8A">
        <w:rPr>
          <w:rFonts w:ascii="Arial" w:hAnsi="Arial" w:cs="Arial"/>
          <w:lang w:val="fr-FR"/>
        </w:rPr>
        <w:t>Une autre méthode de suivi des populations utilisée pour les espèces très rares consiste à capturer les oiseaux à l</w:t>
      </w:r>
      <w:r w:rsidR="00576D67" w:rsidRPr="00312C8A">
        <w:rPr>
          <w:rFonts w:ascii="Arial" w:hAnsi="Arial" w:cs="Arial"/>
          <w:lang w:val="fr-FR"/>
        </w:rPr>
        <w:t>’</w:t>
      </w:r>
      <w:r w:rsidRPr="00312C8A">
        <w:rPr>
          <w:rFonts w:ascii="Arial" w:hAnsi="Arial" w:cs="Arial"/>
          <w:lang w:val="fr-FR"/>
        </w:rPr>
        <w:t>aide de projecteurs portatifs afin de baguer les individus et d</w:t>
      </w:r>
      <w:r w:rsidR="00576D67" w:rsidRPr="00312C8A">
        <w:rPr>
          <w:rFonts w:ascii="Arial" w:hAnsi="Arial" w:cs="Arial"/>
          <w:lang w:val="fr-FR"/>
        </w:rPr>
        <w:t>’</w:t>
      </w:r>
      <w:r w:rsidRPr="00312C8A">
        <w:rPr>
          <w:rFonts w:ascii="Arial" w:hAnsi="Arial" w:cs="Arial"/>
          <w:lang w:val="fr-FR"/>
        </w:rPr>
        <w:t>appliquer des dispositifs de suivi pour localiser les colonies de nidification (</w:t>
      </w:r>
      <w:proofErr w:type="spellStart"/>
      <w:r w:rsidRPr="00312C8A">
        <w:rPr>
          <w:rFonts w:ascii="Arial" w:hAnsi="Arial" w:cs="Arial"/>
          <w:lang w:val="fr-FR"/>
        </w:rPr>
        <w:t>Imber</w:t>
      </w:r>
      <w:proofErr w:type="spellEnd"/>
      <w:r w:rsidRPr="00312C8A">
        <w:rPr>
          <w:rFonts w:ascii="Arial" w:hAnsi="Arial" w:cs="Arial"/>
          <w:lang w:val="fr-FR"/>
        </w:rPr>
        <w:t xml:space="preserve"> et al., 1994). Le nombre d</w:t>
      </w:r>
      <w:r w:rsidR="00576D67" w:rsidRPr="00312C8A">
        <w:rPr>
          <w:rFonts w:ascii="Arial" w:hAnsi="Arial" w:cs="Arial"/>
          <w:lang w:val="fr-FR"/>
        </w:rPr>
        <w:t>’</w:t>
      </w:r>
      <w:r w:rsidRPr="00312C8A">
        <w:rPr>
          <w:rFonts w:ascii="Arial" w:hAnsi="Arial" w:cs="Arial"/>
          <w:lang w:val="fr-FR"/>
        </w:rPr>
        <w:t>individus observés et/ou capturés par unité de temps constitue un indice précieux des variations de la population, tout en permettant de déterminer les schémas saisonniers d</w:t>
      </w:r>
      <w:r w:rsidR="00576D67" w:rsidRPr="00312C8A">
        <w:rPr>
          <w:rFonts w:ascii="Arial" w:hAnsi="Arial" w:cs="Arial"/>
          <w:lang w:val="fr-FR"/>
        </w:rPr>
        <w:t>’</w:t>
      </w:r>
      <w:r w:rsidRPr="00312C8A">
        <w:rPr>
          <w:rFonts w:ascii="Arial" w:hAnsi="Arial" w:cs="Arial"/>
          <w:lang w:val="fr-FR"/>
        </w:rPr>
        <w:t>activité à terre. Des caméras thermiques sont également utilisées à certains endroits pour compter les oiseaux se déplaçant entre la mer et les colonies. De même, des radars mobiles installés sur des véhicules ont été utilisés pour compter les oiseaux passant au-dessus entre les colonies situées à l</w:t>
      </w:r>
      <w:r w:rsidR="00576D67" w:rsidRPr="00312C8A">
        <w:rPr>
          <w:rFonts w:ascii="Arial" w:hAnsi="Arial" w:cs="Arial"/>
          <w:lang w:val="fr-FR"/>
        </w:rPr>
        <w:t>’</w:t>
      </w:r>
      <w:r w:rsidRPr="00312C8A">
        <w:rPr>
          <w:rFonts w:ascii="Arial" w:hAnsi="Arial" w:cs="Arial"/>
          <w:lang w:val="fr-FR"/>
        </w:rPr>
        <w:t>intérieur des terres et la mer. Les dispositifs d</w:t>
      </w:r>
      <w:r w:rsidR="00576D67" w:rsidRPr="00312C8A">
        <w:rPr>
          <w:rFonts w:ascii="Arial" w:hAnsi="Arial" w:cs="Arial"/>
          <w:lang w:val="fr-FR"/>
        </w:rPr>
        <w:t>’</w:t>
      </w:r>
      <w:r w:rsidRPr="00312C8A">
        <w:rPr>
          <w:rFonts w:ascii="Arial" w:hAnsi="Arial" w:cs="Arial"/>
          <w:lang w:val="fr-FR"/>
        </w:rPr>
        <w:t>enregistrement acoustique automatisés constituent également un outil précieux pour évaluer la présence des espèces dans différents types d</w:t>
      </w:r>
      <w:r w:rsidR="00576D67" w:rsidRPr="00312C8A">
        <w:rPr>
          <w:rFonts w:ascii="Arial" w:hAnsi="Arial" w:cs="Arial"/>
          <w:lang w:val="fr-FR"/>
        </w:rPr>
        <w:t>’</w:t>
      </w:r>
      <w:r w:rsidRPr="00312C8A">
        <w:rPr>
          <w:rFonts w:ascii="Arial" w:hAnsi="Arial" w:cs="Arial"/>
          <w:lang w:val="fr-FR"/>
        </w:rPr>
        <w:t>habitats, et la fréquence des cris peut être utilisée pour estimer le nombre d</w:t>
      </w:r>
      <w:r w:rsidR="00576D67" w:rsidRPr="00312C8A">
        <w:rPr>
          <w:rFonts w:ascii="Arial" w:hAnsi="Arial" w:cs="Arial"/>
          <w:lang w:val="fr-FR"/>
        </w:rPr>
        <w:t>’</w:t>
      </w:r>
      <w:r w:rsidRPr="00312C8A">
        <w:rPr>
          <w:rFonts w:ascii="Arial" w:hAnsi="Arial" w:cs="Arial"/>
          <w:lang w:val="fr-FR"/>
        </w:rPr>
        <w:t>individus présents.</w:t>
      </w:r>
    </w:p>
    <w:p w14:paraId="5B14D2EF" w14:textId="77777777" w:rsidR="00F152D8" w:rsidRPr="00312C8A" w:rsidRDefault="00F152D8">
      <w:pPr>
        <w:autoSpaceDE w:val="0"/>
        <w:adjustRightInd w:val="0"/>
        <w:spacing w:after="0"/>
        <w:jc w:val="both"/>
        <w:rPr>
          <w:rFonts w:ascii="Arial" w:hAnsi="Arial" w:cs="Arial"/>
          <w:lang w:val="fr-FR"/>
        </w:rPr>
      </w:pPr>
    </w:p>
    <w:p w14:paraId="48ECEF7E" w14:textId="77777777" w:rsidR="00F152D8" w:rsidRPr="00312C8A" w:rsidRDefault="00CC0F72" w:rsidP="00C374EA">
      <w:pPr>
        <w:autoSpaceDE w:val="0"/>
        <w:adjustRightInd w:val="0"/>
        <w:spacing w:after="0"/>
        <w:jc w:val="both"/>
        <w:rPr>
          <w:rFonts w:ascii="Arial" w:hAnsi="Arial" w:cs="Arial"/>
          <w:lang w:val="fr-FR"/>
        </w:rPr>
      </w:pPr>
      <w:r w:rsidRPr="00312C8A">
        <w:rPr>
          <w:rFonts w:ascii="Arial" w:hAnsi="Arial" w:cs="Arial"/>
          <w:lang w:val="fr-FR"/>
        </w:rPr>
        <w:t xml:space="preserve">Pour la plupart des oiseaux de mer, y compris de nombreuses espèces de pétrels </w:t>
      </w:r>
      <w:proofErr w:type="spellStart"/>
      <w:r w:rsidRPr="00312C8A">
        <w:rPr>
          <w:rFonts w:ascii="Arial" w:hAnsi="Arial" w:cs="Arial"/>
          <w:lang w:val="fr-FR"/>
        </w:rPr>
        <w:t>gadfly</w:t>
      </w:r>
      <w:proofErr w:type="spellEnd"/>
      <w:r w:rsidRPr="00312C8A">
        <w:rPr>
          <w:rFonts w:ascii="Arial" w:hAnsi="Arial" w:cs="Arial"/>
          <w:lang w:val="fr-FR"/>
        </w:rPr>
        <w:t>, le suivi le plus efficace est réalisé dans les colonies lorsque leur emplacement est connu. Il s</w:t>
      </w:r>
      <w:r w:rsidR="00576D67" w:rsidRPr="00312C8A">
        <w:rPr>
          <w:rFonts w:ascii="Arial" w:hAnsi="Arial" w:cs="Arial"/>
          <w:lang w:val="fr-FR"/>
        </w:rPr>
        <w:t>’</w:t>
      </w:r>
      <w:r w:rsidRPr="00312C8A">
        <w:rPr>
          <w:rFonts w:ascii="Arial" w:hAnsi="Arial" w:cs="Arial"/>
          <w:lang w:val="fr-FR"/>
        </w:rPr>
        <w:t>agit de compter les sites de nidification dans une zone/colonie définie, puis de déterminer les taux d</w:t>
      </w:r>
      <w:r w:rsidR="00576D67" w:rsidRPr="00312C8A">
        <w:rPr>
          <w:rFonts w:ascii="Arial" w:hAnsi="Arial" w:cs="Arial"/>
          <w:lang w:val="fr-FR"/>
        </w:rPr>
        <w:t>’</w:t>
      </w:r>
      <w:r w:rsidRPr="00312C8A">
        <w:rPr>
          <w:rFonts w:ascii="Arial" w:hAnsi="Arial" w:cs="Arial"/>
          <w:lang w:val="fr-FR"/>
        </w:rPr>
        <w:t>occupation des nids (oiseaux assis sur un œuf ou poussins présents). Des outils tels que les «</w:t>
      </w:r>
      <w:r w:rsidR="00576D67" w:rsidRPr="00312C8A">
        <w:rPr>
          <w:rFonts w:ascii="Arial" w:hAnsi="Arial" w:cs="Arial"/>
          <w:lang w:val="fr-FR"/>
        </w:rPr>
        <w:t> </w:t>
      </w:r>
      <w:r w:rsidRPr="00312C8A">
        <w:rPr>
          <w:rFonts w:ascii="Arial" w:hAnsi="Arial" w:cs="Arial"/>
          <w:lang w:val="fr-FR"/>
        </w:rPr>
        <w:t>endoscopes</w:t>
      </w:r>
      <w:r w:rsidR="00576D67" w:rsidRPr="00312C8A">
        <w:rPr>
          <w:rFonts w:ascii="Arial" w:hAnsi="Arial" w:cs="Arial"/>
          <w:lang w:val="fr-FR"/>
        </w:rPr>
        <w:t> </w:t>
      </w:r>
      <w:r w:rsidRPr="00312C8A">
        <w:rPr>
          <w:rFonts w:ascii="Arial" w:hAnsi="Arial" w:cs="Arial"/>
          <w:lang w:val="fr-FR"/>
        </w:rPr>
        <w:t>» (caméras vidéo placées sur un long tube) peuvent être utilisés pour sonder les chambres de nidification et observer les oiseaux sur les écrans, ou des trous d</w:t>
      </w:r>
      <w:r w:rsidR="00576D67" w:rsidRPr="00312C8A">
        <w:rPr>
          <w:rFonts w:ascii="Arial" w:hAnsi="Arial" w:cs="Arial"/>
          <w:lang w:val="fr-FR"/>
        </w:rPr>
        <w:t>’</w:t>
      </w:r>
      <w:r w:rsidRPr="00312C8A">
        <w:rPr>
          <w:rFonts w:ascii="Arial" w:hAnsi="Arial" w:cs="Arial"/>
          <w:lang w:val="fr-FR"/>
        </w:rPr>
        <w:t>accès d</w:t>
      </w:r>
      <w:r w:rsidR="00576D67" w:rsidRPr="00312C8A">
        <w:rPr>
          <w:rFonts w:ascii="Arial" w:hAnsi="Arial" w:cs="Arial"/>
          <w:lang w:val="fr-FR"/>
        </w:rPr>
        <w:t>’</w:t>
      </w:r>
      <w:r w:rsidRPr="00312C8A">
        <w:rPr>
          <w:rFonts w:ascii="Arial" w:hAnsi="Arial" w:cs="Arial"/>
          <w:lang w:val="fr-FR"/>
        </w:rPr>
        <w:t>étude (avec des couvercles de protection) peuvent être utilisés pour identifier les nids actifs. Pour les espèces dont les terriers sont profonds ou pour les espèces plus petites, les trous d</w:t>
      </w:r>
      <w:r w:rsidR="00576D67" w:rsidRPr="00312C8A">
        <w:rPr>
          <w:rFonts w:ascii="Arial" w:hAnsi="Arial" w:cs="Arial"/>
          <w:lang w:val="fr-FR"/>
        </w:rPr>
        <w:t>’</w:t>
      </w:r>
      <w:r w:rsidRPr="00312C8A">
        <w:rPr>
          <w:rFonts w:ascii="Arial" w:hAnsi="Arial" w:cs="Arial"/>
          <w:lang w:val="fr-FR"/>
        </w:rPr>
        <w:t>accès à l</w:t>
      </w:r>
      <w:r w:rsidR="00576D67" w:rsidRPr="00312C8A">
        <w:rPr>
          <w:rFonts w:ascii="Arial" w:hAnsi="Arial" w:cs="Arial"/>
          <w:lang w:val="fr-FR"/>
        </w:rPr>
        <w:t>’</w:t>
      </w:r>
      <w:r w:rsidRPr="00312C8A">
        <w:rPr>
          <w:rFonts w:ascii="Arial" w:hAnsi="Arial" w:cs="Arial"/>
          <w:lang w:val="fr-FR"/>
        </w:rPr>
        <w:t>étude permettent également de marquer les individus sur le long terme afin d</w:t>
      </w:r>
      <w:r w:rsidR="00576D67" w:rsidRPr="00312C8A">
        <w:rPr>
          <w:rFonts w:ascii="Arial" w:hAnsi="Arial" w:cs="Arial"/>
          <w:lang w:val="fr-FR"/>
        </w:rPr>
        <w:t>’</w:t>
      </w:r>
      <w:r w:rsidRPr="00312C8A">
        <w:rPr>
          <w:rFonts w:ascii="Arial" w:hAnsi="Arial" w:cs="Arial"/>
          <w:lang w:val="fr-FR"/>
        </w:rPr>
        <w:t>obtenir un suivi plus précis des tendances au sein de la colonie (taux de survie annuels, nombre de couples reproducteurs et fidélité au nid, nids actifs par saison et taux de productivité annuels).</w:t>
      </w:r>
    </w:p>
    <w:p w14:paraId="44AC985A" w14:textId="77777777" w:rsidR="00F152D8" w:rsidRPr="000A7AF0" w:rsidRDefault="00CC0F72" w:rsidP="00C374EA">
      <w:pPr>
        <w:pStyle w:val="pf0"/>
        <w:spacing w:before="0" w:beforeAutospacing="0" w:after="0" w:afterAutospacing="0"/>
        <w:jc w:val="both"/>
        <w:rPr>
          <w:lang w:val="fr-FR"/>
        </w:rPr>
      </w:pPr>
      <w:r w:rsidRPr="00312C8A">
        <w:rPr>
          <w:rFonts w:ascii="Arial" w:hAnsi="Arial" w:cs="Arial"/>
          <w:sz w:val="22"/>
          <w:szCs w:val="22"/>
          <w:lang w:val="fr-FR"/>
        </w:rPr>
        <w:t>Pour plus de détails sur les techniques de surveillance des oiseaux marins, le Programme régional océanien de l</w:t>
      </w:r>
      <w:r w:rsidR="00576D67" w:rsidRPr="00312C8A">
        <w:rPr>
          <w:rFonts w:ascii="Arial" w:hAnsi="Arial" w:cs="Arial"/>
          <w:sz w:val="22"/>
          <w:szCs w:val="22"/>
          <w:lang w:val="fr-FR"/>
        </w:rPr>
        <w:t>’</w:t>
      </w:r>
      <w:r w:rsidRPr="00312C8A">
        <w:rPr>
          <w:rFonts w:ascii="Arial" w:hAnsi="Arial" w:cs="Arial"/>
          <w:sz w:val="22"/>
          <w:szCs w:val="22"/>
          <w:lang w:val="fr-FR"/>
        </w:rPr>
        <w:t>environnement (PROE) a publié les lignes directrices suivantes</w:t>
      </w:r>
      <w:r w:rsidR="00576D67" w:rsidRPr="00312C8A">
        <w:rPr>
          <w:rFonts w:ascii="Arial" w:hAnsi="Arial" w:cs="Arial"/>
          <w:sz w:val="22"/>
          <w:szCs w:val="22"/>
          <w:lang w:val="fr-FR"/>
        </w:rPr>
        <w:t> </w:t>
      </w:r>
      <w:r w:rsidRPr="00312C8A">
        <w:rPr>
          <w:rFonts w:ascii="Arial" w:hAnsi="Arial" w:cs="Arial"/>
          <w:sz w:val="22"/>
          <w:szCs w:val="22"/>
          <w:lang w:val="fr-FR"/>
        </w:rPr>
        <w:t xml:space="preserve">: </w:t>
      </w:r>
      <w:hyperlink r:id="rId25" w:history="1">
        <w:r w:rsidR="00F152D8" w:rsidRPr="00312C8A">
          <w:rPr>
            <w:rStyle w:val="cf01"/>
            <w:rFonts w:ascii="Arial" w:eastAsiaTheme="majorEastAsia" w:hAnsi="Arial" w:cs="Arial"/>
            <w:color w:val="0000FF"/>
            <w:sz w:val="22"/>
            <w:szCs w:val="22"/>
            <w:u w:val="single"/>
            <w:lang w:val="fr-FR"/>
          </w:rPr>
          <w:t>https://library.sprep.org/content/pacific-seabirds-survey-and-monitoring-manual-tools-support-seabird-conservation-across</w:t>
        </w:r>
      </w:hyperlink>
    </w:p>
    <w:p w14:paraId="15D1E72E" w14:textId="4DF304E6" w:rsidR="00C374EA" w:rsidRPr="000A7AF0" w:rsidRDefault="00C374EA" w:rsidP="00C374EA">
      <w:pPr>
        <w:pStyle w:val="pf0"/>
        <w:spacing w:before="0" w:beforeAutospacing="0" w:after="0" w:afterAutospacing="0"/>
        <w:jc w:val="both"/>
        <w:rPr>
          <w:lang w:val="fr-FR"/>
        </w:rPr>
      </w:pPr>
      <w:r w:rsidRPr="000A7AF0">
        <w:rPr>
          <w:lang w:val="fr-FR"/>
        </w:rPr>
        <w:br w:type="page"/>
      </w:r>
    </w:p>
    <w:p w14:paraId="2C5D9DE5" w14:textId="77777777" w:rsidR="00F152D8" w:rsidRPr="00312C8A" w:rsidRDefault="00CC0F72" w:rsidP="00C374EA">
      <w:pPr>
        <w:spacing w:after="0"/>
        <w:ind w:left="540" w:hanging="540"/>
        <w:rPr>
          <w:rFonts w:ascii="Arial" w:hAnsi="Arial" w:cs="Arial"/>
          <w:b/>
          <w:bCs/>
          <w:lang w:val="fr-FR"/>
        </w:rPr>
      </w:pPr>
      <w:r w:rsidRPr="00312C8A">
        <w:rPr>
          <w:rFonts w:ascii="Arial" w:hAnsi="Arial" w:cs="Arial"/>
          <w:b/>
          <w:bCs/>
          <w:lang w:val="fr-FR"/>
        </w:rPr>
        <w:lastRenderedPageBreak/>
        <w:t xml:space="preserve">7. </w:t>
      </w:r>
      <w:r w:rsidRPr="00312C8A">
        <w:rPr>
          <w:rFonts w:ascii="Arial" w:hAnsi="Arial" w:cs="Arial"/>
          <w:b/>
          <w:bCs/>
          <w:lang w:val="fr-FR"/>
        </w:rPr>
        <w:tab/>
        <w:t>Effets de l</w:t>
      </w:r>
      <w:r w:rsidR="00576D67" w:rsidRPr="00312C8A">
        <w:rPr>
          <w:rFonts w:ascii="Arial" w:hAnsi="Arial" w:cs="Arial"/>
          <w:b/>
          <w:bCs/>
          <w:lang w:val="fr-FR"/>
        </w:rPr>
        <w:t>’</w:t>
      </w:r>
      <w:r w:rsidRPr="00312C8A">
        <w:rPr>
          <w:rFonts w:ascii="Arial" w:hAnsi="Arial" w:cs="Arial"/>
          <w:b/>
          <w:bCs/>
          <w:lang w:val="fr-FR"/>
        </w:rPr>
        <w:t>amendement proposé</w:t>
      </w:r>
    </w:p>
    <w:p w14:paraId="1E7F34EF" w14:textId="77777777" w:rsidR="00F152D8" w:rsidRPr="00312C8A" w:rsidRDefault="00F152D8">
      <w:pPr>
        <w:spacing w:after="0"/>
        <w:ind w:left="540" w:hanging="540"/>
        <w:rPr>
          <w:rFonts w:ascii="Arial" w:hAnsi="Arial" w:cs="Arial"/>
          <w:b/>
          <w:bCs/>
          <w:lang w:val="fr-FR"/>
        </w:rPr>
      </w:pPr>
    </w:p>
    <w:p w14:paraId="111E6708"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7.1</w:t>
      </w:r>
      <w:r w:rsidRPr="00312C8A">
        <w:rPr>
          <w:rFonts w:ascii="Arial" w:hAnsi="Arial" w:cs="Arial"/>
          <w:lang w:val="fr-FR"/>
        </w:rPr>
        <w:tab/>
        <w:t>Avantages attendus de la modification</w:t>
      </w:r>
    </w:p>
    <w:p w14:paraId="566345D8" w14:textId="77777777" w:rsidR="00F152D8" w:rsidRPr="00312C8A" w:rsidRDefault="00F152D8">
      <w:pPr>
        <w:spacing w:after="0"/>
        <w:jc w:val="both"/>
        <w:rPr>
          <w:rFonts w:ascii="Arial" w:hAnsi="Arial" w:cs="Arial"/>
          <w:u w:val="single"/>
          <w:lang w:val="fr-FR"/>
        </w:rPr>
      </w:pPr>
    </w:p>
    <w:p w14:paraId="397B4231" w14:textId="77777777" w:rsidR="00F152D8" w:rsidRPr="00312C8A" w:rsidRDefault="00CC0F72">
      <w:pPr>
        <w:autoSpaceDE w:val="0"/>
        <w:adjustRightInd w:val="0"/>
        <w:spacing w:after="0"/>
        <w:jc w:val="both"/>
        <w:rPr>
          <w:rFonts w:ascii="Arial" w:hAnsi="Arial" w:cs="Arial"/>
          <w:lang w:val="fr-FR"/>
        </w:rPr>
      </w:pPr>
      <w:r w:rsidRPr="00312C8A">
        <w:rPr>
          <w:rFonts w:ascii="Arial" w:hAnsi="Arial" w:cs="Arial"/>
          <w:lang w:val="fr-FR"/>
        </w:rPr>
        <w:t>L</w:t>
      </w:r>
      <w:r w:rsidR="00576D67" w:rsidRPr="00312C8A">
        <w:rPr>
          <w:rFonts w:ascii="Arial" w:hAnsi="Arial" w:cs="Arial"/>
          <w:lang w:val="fr-FR"/>
        </w:rPr>
        <w:t>’</w:t>
      </w:r>
      <w:r w:rsidRPr="00312C8A">
        <w:rPr>
          <w:rFonts w:ascii="Arial" w:hAnsi="Arial" w:cs="Arial"/>
          <w:lang w:val="fr-FR"/>
        </w:rPr>
        <w:t xml:space="preserve">inscription des taxons de pétrels </w:t>
      </w:r>
      <w:proofErr w:type="spellStart"/>
      <w:r w:rsidRPr="00312C8A">
        <w:rPr>
          <w:rFonts w:ascii="Arial" w:hAnsi="Arial" w:cs="Arial"/>
          <w:lang w:val="fr-FR"/>
        </w:rPr>
        <w:t>gadfly</w:t>
      </w:r>
      <w:proofErr w:type="spellEnd"/>
      <w:r w:rsidRPr="00312C8A">
        <w:rPr>
          <w:rFonts w:ascii="Arial" w:hAnsi="Arial" w:cs="Arial"/>
          <w:lang w:val="fr-FR"/>
        </w:rPr>
        <w:t xml:space="preserve"> préoccupants pour la conservation dans les annexes de la CMS permettra une meilleure reconnaissance mondiale d</w:t>
      </w:r>
      <w:r w:rsidR="00576D67" w:rsidRPr="00312C8A">
        <w:rPr>
          <w:rFonts w:ascii="Arial" w:hAnsi="Arial" w:cs="Arial"/>
          <w:lang w:val="fr-FR"/>
        </w:rPr>
        <w:t>’</w:t>
      </w:r>
      <w:r w:rsidRPr="00312C8A">
        <w:rPr>
          <w:rFonts w:ascii="Arial" w:hAnsi="Arial" w:cs="Arial"/>
          <w:lang w:val="fr-FR"/>
        </w:rPr>
        <w:t>un groupe d</w:t>
      </w:r>
      <w:r w:rsidR="00576D67" w:rsidRPr="00312C8A">
        <w:rPr>
          <w:rFonts w:ascii="Arial" w:hAnsi="Arial" w:cs="Arial"/>
          <w:lang w:val="fr-FR"/>
        </w:rPr>
        <w:t>’</w:t>
      </w:r>
      <w:r w:rsidRPr="00312C8A">
        <w:rPr>
          <w:rFonts w:ascii="Arial" w:hAnsi="Arial" w:cs="Arial"/>
          <w:lang w:val="fr-FR"/>
        </w:rPr>
        <w:t xml:space="preserve">espèces hautement migratrices qui ne sont pas explicitement couvertes par des accords internationaux. Les pétrels </w:t>
      </w:r>
      <w:proofErr w:type="spellStart"/>
      <w:r w:rsidRPr="00312C8A">
        <w:rPr>
          <w:rFonts w:ascii="Arial" w:hAnsi="Arial" w:cs="Arial"/>
          <w:lang w:val="fr-FR"/>
        </w:rPr>
        <w:t>gadfly</w:t>
      </w:r>
      <w:proofErr w:type="spellEnd"/>
      <w:r w:rsidRPr="00312C8A">
        <w:rPr>
          <w:rFonts w:ascii="Arial" w:hAnsi="Arial" w:cs="Arial"/>
          <w:lang w:val="fr-FR"/>
        </w:rPr>
        <w:t xml:space="preserve"> reçoivent très peu d</w:t>
      </w:r>
      <w:r w:rsidR="00576D67" w:rsidRPr="00312C8A">
        <w:rPr>
          <w:rFonts w:ascii="Arial" w:hAnsi="Arial" w:cs="Arial"/>
          <w:lang w:val="fr-FR"/>
        </w:rPr>
        <w:t>’</w:t>
      </w:r>
      <w:r w:rsidRPr="00312C8A">
        <w:rPr>
          <w:rFonts w:ascii="Arial" w:hAnsi="Arial" w:cs="Arial"/>
          <w:lang w:val="fr-FR"/>
        </w:rPr>
        <w:t>attention de la part des médias locaux et internationaux, ou des communautés plus larges associées aux États de l</w:t>
      </w:r>
      <w:r w:rsidR="00576D67" w:rsidRPr="00312C8A">
        <w:rPr>
          <w:rFonts w:ascii="Arial" w:hAnsi="Arial" w:cs="Arial"/>
          <w:lang w:val="fr-FR"/>
        </w:rPr>
        <w:t>’</w:t>
      </w:r>
      <w:r w:rsidRPr="00312C8A">
        <w:rPr>
          <w:rFonts w:ascii="Arial" w:hAnsi="Arial" w:cs="Arial"/>
          <w:lang w:val="fr-FR"/>
        </w:rPr>
        <w:t>aire de répartition. L</w:t>
      </w:r>
      <w:r w:rsidR="00576D67" w:rsidRPr="00312C8A">
        <w:rPr>
          <w:rFonts w:ascii="Arial" w:hAnsi="Arial" w:cs="Arial"/>
          <w:lang w:val="fr-FR"/>
        </w:rPr>
        <w:t>’</w:t>
      </w:r>
      <w:r w:rsidRPr="00312C8A">
        <w:rPr>
          <w:rFonts w:ascii="Arial" w:hAnsi="Arial" w:cs="Arial"/>
          <w:lang w:val="fr-FR"/>
        </w:rPr>
        <w:t>inclusion dans les annexes de la CMS permettra de sensibiliser davantage la communauté internationale à ces espèces préoccupantes pour la conservation et aux menaces auxquelles elles sont confrontées, notamment la situation critique de certaines espèces vivant sur des îles éloignées, où les ressources financières pour protéger les oiseaux in situ sont extrêmement limitées.</w:t>
      </w:r>
    </w:p>
    <w:p w14:paraId="48A719A8" w14:textId="77777777" w:rsidR="00F152D8" w:rsidRPr="00312C8A" w:rsidRDefault="00F152D8">
      <w:pPr>
        <w:autoSpaceDE w:val="0"/>
        <w:adjustRightInd w:val="0"/>
        <w:spacing w:after="0"/>
        <w:jc w:val="both"/>
        <w:rPr>
          <w:rFonts w:ascii="Arial" w:hAnsi="Arial" w:cs="Arial"/>
          <w:lang w:val="fr-FR"/>
        </w:rPr>
      </w:pPr>
    </w:p>
    <w:p w14:paraId="4D90234A" w14:textId="77777777" w:rsidR="00F152D8" w:rsidRPr="00312C8A" w:rsidRDefault="00CC0F72">
      <w:pPr>
        <w:autoSpaceDE w:val="0"/>
        <w:adjustRightInd w:val="0"/>
        <w:spacing w:after="0"/>
        <w:jc w:val="both"/>
        <w:rPr>
          <w:rFonts w:ascii="Arial" w:hAnsi="Arial" w:cs="Arial"/>
          <w:lang w:val="fr-FR"/>
        </w:rPr>
      </w:pPr>
      <w:r w:rsidRPr="00312C8A">
        <w:rPr>
          <w:rFonts w:ascii="Arial" w:hAnsi="Arial" w:cs="Arial"/>
          <w:bCs/>
          <w:lang w:val="fr-FR"/>
        </w:rPr>
        <w:t>S</w:t>
      </w:r>
      <w:r w:rsidR="00576D67" w:rsidRPr="00312C8A">
        <w:rPr>
          <w:rFonts w:ascii="Arial" w:hAnsi="Arial" w:cs="Arial"/>
          <w:bCs/>
          <w:lang w:val="fr-FR"/>
        </w:rPr>
        <w:t>’</w:t>
      </w:r>
      <w:r w:rsidRPr="00312C8A">
        <w:rPr>
          <w:rFonts w:ascii="Arial" w:hAnsi="Arial" w:cs="Arial"/>
          <w:bCs/>
          <w:lang w:val="fr-FR"/>
        </w:rPr>
        <w:t>ils sont inscrits, les Parties à la CMS seraient légalement tenues d</w:t>
      </w:r>
      <w:r w:rsidR="00576D67" w:rsidRPr="00312C8A">
        <w:rPr>
          <w:rFonts w:ascii="Arial" w:hAnsi="Arial" w:cs="Arial"/>
          <w:bCs/>
          <w:lang w:val="fr-FR"/>
        </w:rPr>
        <w:t>’</w:t>
      </w:r>
      <w:r w:rsidRPr="00312C8A">
        <w:rPr>
          <w:rFonts w:ascii="Arial" w:hAnsi="Arial" w:cs="Arial"/>
          <w:bCs/>
          <w:lang w:val="fr-FR"/>
        </w:rPr>
        <w:t xml:space="preserve">imposer des mesures de protection pour les taxons de pétrels </w:t>
      </w:r>
      <w:proofErr w:type="spellStart"/>
      <w:r w:rsidRPr="00312C8A">
        <w:rPr>
          <w:rFonts w:ascii="Arial" w:hAnsi="Arial" w:cs="Arial"/>
          <w:bCs/>
          <w:lang w:val="fr-FR"/>
        </w:rPr>
        <w:t>gadfly</w:t>
      </w:r>
      <w:proofErr w:type="spellEnd"/>
      <w:r w:rsidRPr="00312C8A">
        <w:rPr>
          <w:rFonts w:ascii="Arial" w:hAnsi="Arial" w:cs="Arial"/>
          <w:bCs/>
          <w:lang w:val="fr-FR"/>
        </w:rPr>
        <w:t xml:space="preserve"> inscrits à l</w:t>
      </w:r>
      <w:r w:rsidR="00576D67" w:rsidRPr="00312C8A">
        <w:rPr>
          <w:rFonts w:ascii="Arial" w:hAnsi="Arial" w:cs="Arial"/>
          <w:bCs/>
          <w:lang w:val="fr-FR"/>
        </w:rPr>
        <w:t>’</w:t>
      </w:r>
      <w:r w:rsidRPr="00312C8A">
        <w:rPr>
          <w:rFonts w:ascii="Arial" w:hAnsi="Arial" w:cs="Arial"/>
          <w:bCs/>
          <w:lang w:val="fr-FR"/>
        </w:rPr>
        <w:t>annexe I et leurs habitats, et de coopérer pour améliorer l</w:t>
      </w:r>
      <w:r w:rsidR="00576D67" w:rsidRPr="00312C8A">
        <w:rPr>
          <w:rFonts w:ascii="Arial" w:hAnsi="Arial" w:cs="Arial"/>
          <w:bCs/>
          <w:lang w:val="fr-FR"/>
        </w:rPr>
        <w:t>’</w:t>
      </w:r>
      <w:r w:rsidRPr="00312C8A">
        <w:rPr>
          <w:rFonts w:ascii="Arial" w:hAnsi="Arial" w:cs="Arial"/>
          <w:bCs/>
          <w:lang w:val="fr-FR"/>
        </w:rPr>
        <w:t>état de conservation des taxons inscrits à l</w:t>
      </w:r>
      <w:r w:rsidR="00576D67" w:rsidRPr="00312C8A">
        <w:rPr>
          <w:rFonts w:ascii="Arial" w:hAnsi="Arial" w:cs="Arial"/>
          <w:bCs/>
          <w:lang w:val="fr-FR"/>
        </w:rPr>
        <w:t>’</w:t>
      </w:r>
      <w:r w:rsidRPr="00312C8A">
        <w:rPr>
          <w:rFonts w:ascii="Arial" w:hAnsi="Arial" w:cs="Arial"/>
          <w:bCs/>
          <w:lang w:val="fr-FR"/>
        </w:rPr>
        <w:t>annexe</w:t>
      </w:r>
      <w:r w:rsidR="00576D67" w:rsidRPr="00312C8A">
        <w:rPr>
          <w:rFonts w:ascii="Arial" w:hAnsi="Arial" w:cs="Arial"/>
          <w:bCs/>
          <w:lang w:val="fr-FR"/>
        </w:rPr>
        <w:t> </w:t>
      </w:r>
      <w:r w:rsidRPr="00312C8A">
        <w:rPr>
          <w:rFonts w:ascii="Arial" w:hAnsi="Arial" w:cs="Arial"/>
          <w:bCs/>
          <w:lang w:val="fr-FR"/>
        </w:rPr>
        <w:t>II, notamment par le biais d</w:t>
      </w:r>
      <w:r w:rsidR="00576D67" w:rsidRPr="00312C8A">
        <w:rPr>
          <w:rFonts w:ascii="Arial" w:hAnsi="Arial" w:cs="Arial"/>
          <w:bCs/>
          <w:lang w:val="fr-FR"/>
        </w:rPr>
        <w:t>’</w:t>
      </w:r>
      <w:r w:rsidRPr="00312C8A">
        <w:rPr>
          <w:rFonts w:ascii="Arial" w:hAnsi="Arial" w:cs="Arial"/>
          <w:bCs/>
          <w:lang w:val="fr-FR"/>
        </w:rPr>
        <w:t>accords internationaux tels que l</w:t>
      </w:r>
      <w:r w:rsidR="00576D67" w:rsidRPr="00312C8A">
        <w:rPr>
          <w:rFonts w:ascii="Arial" w:hAnsi="Arial" w:cs="Arial"/>
          <w:bCs/>
          <w:lang w:val="fr-FR"/>
        </w:rPr>
        <w:t>’</w:t>
      </w:r>
      <w:r w:rsidRPr="00312C8A">
        <w:rPr>
          <w:rFonts w:ascii="Arial" w:hAnsi="Arial" w:cs="Arial"/>
          <w:bCs/>
          <w:lang w:val="fr-FR"/>
        </w:rPr>
        <w:t>ACAP.</w:t>
      </w:r>
    </w:p>
    <w:p w14:paraId="2DA69EE2" w14:textId="77777777" w:rsidR="00F152D8" w:rsidRPr="00312C8A" w:rsidRDefault="00F152D8">
      <w:pPr>
        <w:autoSpaceDE w:val="0"/>
        <w:adjustRightInd w:val="0"/>
        <w:spacing w:after="0"/>
        <w:jc w:val="both"/>
        <w:rPr>
          <w:rFonts w:ascii="Arial" w:hAnsi="Arial" w:cs="Arial"/>
          <w:lang w:val="fr-FR"/>
        </w:rPr>
      </w:pPr>
    </w:p>
    <w:p w14:paraId="6C2A0523" w14:textId="77777777" w:rsidR="00F152D8" w:rsidRPr="00312C8A" w:rsidRDefault="00CC0F72">
      <w:pPr>
        <w:autoSpaceDE w:val="0"/>
        <w:adjustRightInd w:val="0"/>
        <w:spacing w:after="0"/>
        <w:jc w:val="both"/>
        <w:rPr>
          <w:rFonts w:ascii="Arial" w:hAnsi="Arial" w:cs="Arial"/>
          <w:lang w:val="fr-FR"/>
        </w:rPr>
      </w:pPr>
      <w:r w:rsidRPr="00312C8A">
        <w:rPr>
          <w:rFonts w:ascii="Arial" w:hAnsi="Arial" w:cs="Arial"/>
          <w:lang w:val="fr-FR"/>
        </w:rPr>
        <w:t>L</w:t>
      </w:r>
      <w:r w:rsidR="00576D67" w:rsidRPr="00312C8A">
        <w:rPr>
          <w:rFonts w:ascii="Arial" w:hAnsi="Arial" w:cs="Arial"/>
          <w:lang w:val="fr-FR"/>
        </w:rPr>
        <w:t>’</w:t>
      </w:r>
      <w:r w:rsidRPr="00312C8A">
        <w:rPr>
          <w:rFonts w:ascii="Arial" w:hAnsi="Arial" w:cs="Arial"/>
          <w:lang w:val="fr-FR"/>
        </w:rPr>
        <w:t>inscription aux annexes de la convention favoriserait l</w:t>
      </w:r>
      <w:r w:rsidR="00576D67" w:rsidRPr="00312C8A">
        <w:rPr>
          <w:rFonts w:ascii="Arial" w:hAnsi="Arial" w:cs="Arial"/>
          <w:lang w:val="fr-FR"/>
        </w:rPr>
        <w:t>’</w:t>
      </w:r>
      <w:r w:rsidRPr="00312C8A">
        <w:rPr>
          <w:rFonts w:ascii="Arial" w:hAnsi="Arial" w:cs="Arial"/>
          <w:lang w:val="fr-FR"/>
        </w:rPr>
        <w:t xml:space="preserve">intensification de la recherche et le partage des connaissances sur les pétrels </w:t>
      </w:r>
      <w:proofErr w:type="spellStart"/>
      <w:r w:rsidRPr="00312C8A">
        <w:rPr>
          <w:rFonts w:ascii="Arial" w:hAnsi="Arial" w:cs="Arial"/>
          <w:lang w:val="fr-FR"/>
        </w:rPr>
        <w:t>gadfly</w:t>
      </w:r>
      <w:proofErr w:type="spellEnd"/>
      <w:r w:rsidRPr="00312C8A">
        <w:rPr>
          <w:rFonts w:ascii="Arial" w:hAnsi="Arial" w:cs="Arial"/>
          <w:lang w:val="fr-FR"/>
        </w:rPr>
        <w:t xml:space="preserve"> et les menaces auxquelles ils sont confrontés, y compris les menaces émergentes et futures. Elle pourrait également servir de catalyseur aux organismes multilatéraux tels que l</w:t>
      </w:r>
      <w:r w:rsidR="00576D67" w:rsidRPr="00312C8A">
        <w:rPr>
          <w:rFonts w:ascii="Arial" w:hAnsi="Arial" w:cs="Arial"/>
          <w:lang w:val="fr-FR"/>
        </w:rPr>
        <w:t>’</w:t>
      </w:r>
      <w:r w:rsidRPr="00312C8A">
        <w:rPr>
          <w:rFonts w:ascii="Arial" w:hAnsi="Arial" w:cs="Arial"/>
          <w:lang w:val="fr-FR"/>
        </w:rPr>
        <w:t>ORGP et l</w:t>
      </w:r>
      <w:r w:rsidR="00576D67" w:rsidRPr="00312C8A">
        <w:rPr>
          <w:rFonts w:ascii="Arial" w:hAnsi="Arial" w:cs="Arial"/>
          <w:lang w:val="fr-FR"/>
        </w:rPr>
        <w:t>’</w:t>
      </w:r>
      <w:r w:rsidRPr="00312C8A">
        <w:rPr>
          <w:rFonts w:ascii="Arial" w:hAnsi="Arial" w:cs="Arial"/>
          <w:lang w:val="fr-FR"/>
        </w:rPr>
        <w:t>Organisation maritime internationale pour renforcer les mesures internationales visant à répondre aux menaces en mer, par exemple les règles relatives à l</w:t>
      </w:r>
      <w:r w:rsidR="00576D67" w:rsidRPr="00312C8A">
        <w:rPr>
          <w:rFonts w:ascii="Arial" w:hAnsi="Arial" w:cs="Arial"/>
          <w:lang w:val="fr-FR"/>
        </w:rPr>
        <w:t>’</w:t>
      </w:r>
      <w:r w:rsidRPr="00312C8A">
        <w:rPr>
          <w:rFonts w:ascii="Arial" w:hAnsi="Arial" w:cs="Arial"/>
          <w:lang w:val="fr-FR"/>
        </w:rPr>
        <w:t>éclairage des navires en haute mer.</w:t>
      </w:r>
    </w:p>
    <w:p w14:paraId="23140308" w14:textId="77777777" w:rsidR="00F152D8" w:rsidRPr="00312C8A" w:rsidRDefault="00F152D8">
      <w:pPr>
        <w:spacing w:after="0"/>
        <w:jc w:val="both"/>
        <w:rPr>
          <w:rFonts w:ascii="Arial" w:hAnsi="Arial" w:cs="Arial"/>
          <w:lang w:val="fr-FR"/>
        </w:rPr>
      </w:pPr>
    </w:p>
    <w:p w14:paraId="51C5125C" w14:textId="77777777" w:rsidR="00F152D8" w:rsidRPr="00312C8A" w:rsidRDefault="00CC0F72">
      <w:pPr>
        <w:spacing w:after="0"/>
        <w:jc w:val="both"/>
        <w:rPr>
          <w:rFonts w:ascii="Arial" w:hAnsi="Arial" w:cs="Arial"/>
          <w:lang w:val="fr-FR"/>
        </w:rPr>
      </w:pPr>
      <w:r w:rsidRPr="00312C8A">
        <w:rPr>
          <w:rFonts w:ascii="Arial" w:hAnsi="Arial" w:cs="Arial"/>
          <w:lang w:val="fr-FR"/>
        </w:rPr>
        <w:t>L</w:t>
      </w:r>
      <w:r w:rsidR="00576D67" w:rsidRPr="00312C8A">
        <w:rPr>
          <w:rFonts w:ascii="Arial" w:hAnsi="Arial" w:cs="Arial"/>
          <w:lang w:val="fr-FR"/>
        </w:rPr>
        <w:t>’</w:t>
      </w:r>
      <w:r w:rsidRPr="00312C8A">
        <w:rPr>
          <w:rFonts w:ascii="Arial" w:hAnsi="Arial" w:cs="Arial"/>
          <w:lang w:val="fr-FR"/>
        </w:rPr>
        <w:t>inclusion de ces taxons dans les annexes de la convention peut également offrir une opportunité de renforcement des capacités pour les États de l</w:t>
      </w:r>
      <w:r w:rsidR="00576D67" w:rsidRPr="00312C8A">
        <w:rPr>
          <w:rFonts w:ascii="Arial" w:hAnsi="Arial" w:cs="Arial"/>
          <w:lang w:val="fr-FR"/>
        </w:rPr>
        <w:t>’</w:t>
      </w:r>
      <w:r w:rsidRPr="00312C8A">
        <w:rPr>
          <w:rFonts w:ascii="Arial" w:hAnsi="Arial" w:cs="Arial"/>
          <w:lang w:val="fr-FR"/>
        </w:rPr>
        <w:t>aire de répartition des pays en développement. Pour les taxons de l</w:t>
      </w:r>
      <w:r w:rsidR="00576D67" w:rsidRPr="00312C8A">
        <w:rPr>
          <w:rFonts w:ascii="Arial" w:hAnsi="Arial" w:cs="Arial"/>
          <w:lang w:val="fr-FR"/>
        </w:rPr>
        <w:t>’</w:t>
      </w:r>
      <w:r w:rsidRPr="00312C8A">
        <w:rPr>
          <w:rFonts w:ascii="Arial" w:hAnsi="Arial" w:cs="Arial"/>
          <w:lang w:val="fr-FR"/>
        </w:rPr>
        <w:t>Annexe I, cela pourrait aider à accroître la visibilité du très mauvais état de conservation de ces taxons et à souligner la nécessité d</w:t>
      </w:r>
      <w:r w:rsidR="00576D67" w:rsidRPr="00312C8A">
        <w:rPr>
          <w:rFonts w:ascii="Arial" w:hAnsi="Arial" w:cs="Arial"/>
          <w:lang w:val="fr-FR"/>
        </w:rPr>
        <w:t>’</w:t>
      </w:r>
      <w:r w:rsidRPr="00312C8A">
        <w:rPr>
          <w:rFonts w:ascii="Arial" w:hAnsi="Arial" w:cs="Arial"/>
          <w:lang w:val="fr-FR"/>
        </w:rPr>
        <w:t>une attention urgente et d</w:t>
      </w:r>
      <w:r w:rsidR="00576D67" w:rsidRPr="00312C8A">
        <w:rPr>
          <w:rFonts w:ascii="Arial" w:hAnsi="Arial" w:cs="Arial"/>
          <w:lang w:val="fr-FR"/>
        </w:rPr>
        <w:t>’</w:t>
      </w:r>
      <w:r w:rsidRPr="00312C8A">
        <w:rPr>
          <w:rFonts w:ascii="Arial" w:hAnsi="Arial" w:cs="Arial"/>
          <w:lang w:val="fr-FR"/>
        </w:rPr>
        <w:t>un soutien financier (par exemple, pour des sites de reproduction sûrs) afin de les ramener du bord de l</w:t>
      </w:r>
      <w:r w:rsidR="00576D67" w:rsidRPr="00312C8A">
        <w:rPr>
          <w:rFonts w:ascii="Arial" w:hAnsi="Arial" w:cs="Arial"/>
          <w:lang w:val="fr-FR"/>
        </w:rPr>
        <w:t>’</w:t>
      </w:r>
      <w:r w:rsidRPr="00312C8A">
        <w:rPr>
          <w:rFonts w:ascii="Arial" w:hAnsi="Arial" w:cs="Arial"/>
          <w:lang w:val="fr-FR"/>
        </w:rPr>
        <w:t>extinction. Les agences internationales et les bailleurs de fonds sont plus susceptibles d</w:t>
      </w:r>
      <w:r w:rsidR="00576D67" w:rsidRPr="00312C8A">
        <w:rPr>
          <w:rFonts w:ascii="Arial" w:hAnsi="Arial" w:cs="Arial"/>
          <w:lang w:val="fr-FR"/>
        </w:rPr>
        <w:t>’</w:t>
      </w:r>
      <w:r w:rsidRPr="00312C8A">
        <w:rPr>
          <w:rFonts w:ascii="Arial" w:hAnsi="Arial" w:cs="Arial"/>
          <w:lang w:val="fr-FR"/>
        </w:rPr>
        <w:t xml:space="preserve">aider à fournir des ressources pour protéger les espèces inscrites dans une convention internationale majeure, telle que la CMS. </w:t>
      </w:r>
    </w:p>
    <w:p w14:paraId="105E4611" w14:textId="77777777" w:rsidR="00F152D8" w:rsidRPr="00312C8A" w:rsidRDefault="00F152D8">
      <w:pPr>
        <w:spacing w:after="0"/>
        <w:jc w:val="both"/>
        <w:rPr>
          <w:rFonts w:ascii="Arial" w:hAnsi="Arial" w:cs="Arial"/>
          <w:lang w:val="fr-FR"/>
        </w:rPr>
      </w:pPr>
    </w:p>
    <w:p w14:paraId="0BB2AA35"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7.2</w:t>
      </w:r>
      <w:r w:rsidRPr="00312C8A">
        <w:rPr>
          <w:rFonts w:ascii="Arial" w:hAnsi="Arial" w:cs="Arial"/>
          <w:lang w:val="fr-FR"/>
        </w:rPr>
        <w:tab/>
        <w:t>Risques potentiels de l</w:t>
      </w:r>
      <w:r w:rsidR="00576D67" w:rsidRPr="00312C8A">
        <w:rPr>
          <w:rFonts w:ascii="Arial" w:hAnsi="Arial" w:cs="Arial"/>
          <w:lang w:val="fr-FR"/>
        </w:rPr>
        <w:t>’</w:t>
      </w:r>
      <w:r w:rsidRPr="00312C8A">
        <w:rPr>
          <w:rFonts w:ascii="Arial" w:hAnsi="Arial" w:cs="Arial"/>
          <w:lang w:val="fr-FR"/>
        </w:rPr>
        <w:t>amendement</w:t>
      </w:r>
    </w:p>
    <w:p w14:paraId="6038774A" w14:textId="77777777" w:rsidR="00F152D8" w:rsidRPr="00312C8A" w:rsidRDefault="00F152D8">
      <w:pPr>
        <w:spacing w:after="0"/>
        <w:jc w:val="both"/>
        <w:rPr>
          <w:rFonts w:ascii="Arial" w:hAnsi="Arial" w:cs="Arial"/>
          <w:u w:val="single"/>
          <w:lang w:val="fr-FR"/>
        </w:rPr>
      </w:pPr>
    </w:p>
    <w:p w14:paraId="71452906" w14:textId="77777777" w:rsidR="00F152D8" w:rsidRPr="00312C8A" w:rsidRDefault="00CC0F72">
      <w:pPr>
        <w:autoSpaceDE w:val="0"/>
        <w:adjustRightInd w:val="0"/>
        <w:spacing w:after="0"/>
        <w:rPr>
          <w:rFonts w:ascii="Arial" w:hAnsi="Arial" w:cs="Arial"/>
          <w:lang w:val="fr-FR"/>
        </w:rPr>
      </w:pPr>
      <w:r w:rsidRPr="00312C8A">
        <w:rPr>
          <w:rFonts w:ascii="Arial" w:hAnsi="Arial" w:cs="Arial"/>
          <w:lang w:val="fr-FR"/>
        </w:rPr>
        <w:t>Aucun n</w:t>
      </w:r>
      <w:r w:rsidR="00576D67" w:rsidRPr="00312C8A">
        <w:rPr>
          <w:rFonts w:ascii="Arial" w:hAnsi="Arial" w:cs="Arial"/>
          <w:lang w:val="fr-FR"/>
        </w:rPr>
        <w:t>’</w:t>
      </w:r>
      <w:r w:rsidRPr="00312C8A">
        <w:rPr>
          <w:rFonts w:ascii="Arial" w:hAnsi="Arial" w:cs="Arial"/>
          <w:lang w:val="fr-FR"/>
        </w:rPr>
        <w:t>a été identifié.</w:t>
      </w:r>
    </w:p>
    <w:p w14:paraId="0543AE8A" w14:textId="77777777" w:rsidR="00F152D8" w:rsidRPr="00312C8A" w:rsidRDefault="00F152D8">
      <w:pPr>
        <w:spacing w:after="0"/>
        <w:jc w:val="both"/>
        <w:rPr>
          <w:rFonts w:ascii="Arial" w:hAnsi="Arial" w:cs="Arial"/>
          <w:lang w:val="fr-FR"/>
        </w:rPr>
      </w:pPr>
    </w:p>
    <w:p w14:paraId="108B9238" w14:textId="77777777" w:rsidR="00F152D8" w:rsidRPr="00312C8A" w:rsidRDefault="00CC0F72">
      <w:pPr>
        <w:spacing w:after="0"/>
        <w:ind w:left="567" w:hanging="567"/>
        <w:jc w:val="both"/>
        <w:rPr>
          <w:rFonts w:ascii="Arial" w:hAnsi="Arial" w:cs="Arial"/>
          <w:lang w:val="fr-FR"/>
        </w:rPr>
      </w:pPr>
      <w:r w:rsidRPr="00312C8A">
        <w:rPr>
          <w:rFonts w:ascii="Arial" w:hAnsi="Arial" w:cs="Arial"/>
          <w:lang w:val="fr-FR"/>
        </w:rPr>
        <w:t>7.3</w:t>
      </w:r>
      <w:r w:rsidRPr="00312C8A">
        <w:rPr>
          <w:rFonts w:ascii="Arial" w:hAnsi="Arial" w:cs="Arial"/>
          <w:lang w:val="fr-FR"/>
        </w:rPr>
        <w:tab/>
        <w:t>Intention de l</w:t>
      </w:r>
      <w:r w:rsidR="00576D67" w:rsidRPr="00312C8A">
        <w:rPr>
          <w:rFonts w:ascii="Arial" w:hAnsi="Arial" w:cs="Arial"/>
          <w:lang w:val="fr-FR"/>
        </w:rPr>
        <w:t>’</w:t>
      </w:r>
      <w:r w:rsidRPr="00312C8A">
        <w:rPr>
          <w:rFonts w:ascii="Arial" w:hAnsi="Arial" w:cs="Arial"/>
          <w:lang w:val="fr-FR"/>
        </w:rPr>
        <w:t>auteur de la proposition concernant l</w:t>
      </w:r>
      <w:r w:rsidR="00576D67" w:rsidRPr="00312C8A">
        <w:rPr>
          <w:rFonts w:ascii="Arial" w:hAnsi="Arial" w:cs="Arial"/>
          <w:lang w:val="fr-FR"/>
        </w:rPr>
        <w:t>’</w:t>
      </w:r>
      <w:r w:rsidRPr="00312C8A">
        <w:rPr>
          <w:rFonts w:ascii="Arial" w:hAnsi="Arial" w:cs="Arial"/>
          <w:lang w:val="fr-FR"/>
        </w:rPr>
        <w:t>élaboration d</w:t>
      </w:r>
      <w:r w:rsidR="00576D67" w:rsidRPr="00312C8A">
        <w:rPr>
          <w:rFonts w:ascii="Arial" w:hAnsi="Arial" w:cs="Arial"/>
          <w:lang w:val="fr-FR"/>
        </w:rPr>
        <w:t>’</w:t>
      </w:r>
      <w:r w:rsidRPr="00312C8A">
        <w:rPr>
          <w:rFonts w:ascii="Arial" w:hAnsi="Arial" w:cs="Arial"/>
          <w:lang w:val="fr-FR"/>
        </w:rPr>
        <w:t>un accord ou d</w:t>
      </w:r>
      <w:r w:rsidR="00576D67" w:rsidRPr="00312C8A">
        <w:rPr>
          <w:rFonts w:ascii="Arial" w:hAnsi="Arial" w:cs="Arial"/>
          <w:lang w:val="fr-FR"/>
        </w:rPr>
        <w:t>’</w:t>
      </w:r>
      <w:r w:rsidRPr="00312C8A">
        <w:rPr>
          <w:rFonts w:ascii="Arial" w:hAnsi="Arial" w:cs="Arial"/>
          <w:lang w:val="fr-FR"/>
        </w:rPr>
        <w:t>une action concertée</w:t>
      </w:r>
    </w:p>
    <w:p w14:paraId="557516A7" w14:textId="77777777" w:rsidR="00F152D8" w:rsidRPr="00312C8A" w:rsidRDefault="00F152D8">
      <w:pPr>
        <w:spacing w:after="0"/>
        <w:jc w:val="both"/>
        <w:rPr>
          <w:rFonts w:ascii="Arial" w:hAnsi="Arial" w:cs="Arial"/>
          <w:u w:val="single"/>
          <w:lang w:val="fr-FR"/>
        </w:rPr>
      </w:pPr>
    </w:p>
    <w:p w14:paraId="07F2FA3C"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En attendant l</w:t>
      </w:r>
      <w:r w:rsidR="00576D67" w:rsidRPr="00312C8A">
        <w:rPr>
          <w:rFonts w:cs="Arial"/>
          <w:color w:val="auto"/>
          <w:sz w:val="22"/>
          <w:szCs w:val="22"/>
          <w:lang w:val="fr-FR"/>
        </w:rPr>
        <w:t>’</w:t>
      </w:r>
      <w:r w:rsidRPr="00312C8A">
        <w:rPr>
          <w:rFonts w:cs="Arial"/>
          <w:color w:val="auto"/>
          <w:sz w:val="22"/>
          <w:szCs w:val="22"/>
          <w:lang w:val="fr-FR"/>
        </w:rPr>
        <w:t xml:space="preserve">inclusion réussie de 26 taxons (y compris 2 populations) de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dans les annexes, un document d</w:t>
      </w:r>
      <w:r w:rsidR="00576D67" w:rsidRPr="00312C8A">
        <w:rPr>
          <w:rFonts w:cs="Arial"/>
          <w:color w:val="auto"/>
          <w:sz w:val="22"/>
          <w:szCs w:val="22"/>
          <w:lang w:val="fr-FR"/>
        </w:rPr>
        <w:t>’</w:t>
      </w:r>
      <w:r w:rsidRPr="00312C8A">
        <w:rPr>
          <w:rFonts w:cs="Arial"/>
          <w:color w:val="auto"/>
          <w:sz w:val="22"/>
          <w:szCs w:val="22"/>
          <w:lang w:val="fr-FR"/>
        </w:rPr>
        <w:t>action concertée sera préparé au cours de la période triennale</w:t>
      </w:r>
      <w:r w:rsidR="00576D67" w:rsidRPr="00312C8A">
        <w:rPr>
          <w:rFonts w:cs="Arial"/>
          <w:color w:val="auto"/>
          <w:sz w:val="22"/>
          <w:szCs w:val="22"/>
          <w:lang w:val="fr-FR"/>
        </w:rPr>
        <w:t> </w:t>
      </w:r>
      <w:r w:rsidRPr="00312C8A">
        <w:rPr>
          <w:rFonts w:cs="Arial"/>
          <w:color w:val="auto"/>
          <w:sz w:val="22"/>
          <w:szCs w:val="22"/>
          <w:lang w:val="fr-FR"/>
        </w:rPr>
        <w:t>2026-2029. L</w:t>
      </w:r>
      <w:r w:rsidR="00576D67" w:rsidRPr="00312C8A">
        <w:rPr>
          <w:rFonts w:cs="Arial"/>
          <w:color w:val="auto"/>
          <w:sz w:val="22"/>
          <w:szCs w:val="22"/>
          <w:lang w:val="fr-FR"/>
        </w:rPr>
        <w:t>’</w:t>
      </w:r>
      <w:r w:rsidRPr="00312C8A">
        <w:rPr>
          <w:rFonts w:cs="Arial"/>
          <w:color w:val="auto"/>
          <w:sz w:val="22"/>
          <w:szCs w:val="22"/>
          <w:lang w:val="fr-FR"/>
        </w:rPr>
        <w:t>action concertée se concentrera sur des actions clés visant à atténuer les menaces terrestres et maritimes pesant sur les espèces de pétrels et à promouvoir la recherche et le partage des connaissances. Il peut soit englober toutes les espèces de manière générale afin de répondre à des menaces ou pressions similaires, soit fournir des détails plus précis espèce par espèce. L</w:t>
      </w:r>
      <w:r w:rsidR="00576D67" w:rsidRPr="00312C8A">
        <w:rPr>
          <w:rFonts w:cs="Arial"/>
          <w:color w:val="auto"/>
          <w:sz w:val="22"/>
          <w:szCs w:val="22"/>
          <w:lang w:val="fr-FR"/>
        </w:rPr>
        <w:t>’</w:t>
      </w:r>
      <w:r w:rsidRPr="00312C8A">
        <w:rPr>
          <w:rFonts w:cs="Arial"/>
          <w:color w:val="auto"/>
          <w:sz w:val="22"/>
          <w:szCs w:val="22"/>
          <w:lang w:val="fr-FR"/>
        </w:rPr>
        <w:t>approche privilégiée sera discutée avec les parties prenantes des États de l</w:t>
      </w:r>
      <w:r w:rsidR="00576D67" w:rsidRPr="00312C8A">
        <w:rPr>
          <w:rFonts w:cs="Arial"/>
          <w:color w:val="auto"/>
          <w:sz w:val="22"/>
          <w:szCs w:val="22"/>
          <w:lang w:val="fr-FR"/>
        </w:rPr>
        <w:t>’</w:t>
      </w:r>
      <w:r w:rsidRPr="00312C8A">
        <w:rPr>
          <w:rFonts w:cs="Arial"/>
          <w:color w:val="auto"/>
          <w:sz w:val="22"/>
          <w:szCs w:val="22"/>
          <w:lang w:val="fr-FR"/>
        </w:rPr>
        <w:t>aire de répartition afin de déterminer l</w:t>
      </w:r>
      <w:r w:rsidR="00576D67" w:rsidRPr="00312C8A">
        <w:rPr>
          <w:rFonts w:cs="Arial"/>
          <w:color w:val="auto"/>
          <w:sz w:val="22"/>
          <w:szCs w:val="22"/>
          <w:lang w:val="fr-FR"/>
        </w:rPr>
        <w:t>’</w:t>
      </w:r>
      <w:r w:rsidRPr="00312C8A">
        <w:rPr>
          <w:rFonts w:cs="Arial"/>
          <w:color w:val="auto"/>
          <w:sz w:val="22"/>
          <w:szCs w:val="22"/>
          <w:lang w:val="fr-FR"/>
        </w:rPr>
        <w:t>approche optimale pour la conservation de leurs taxons.</w:t>
      </w:r>
    </w:p>
    <w:p w14:paraId="0F76830D" w14:textId="771FF143" w:rsidR="00C374EA" w:rsidRDefault="00C374EA">
      <w:pPr>
        <w:spacing w:after="0"/>
        <w:jc w:val="both"/>
        <w:rPr>
          <w:rFonts w:ascii="Arial" w:hAnsi="Arial" w:cs="Arial"/>
          <w:lang w:val="fr-FR"/>
        </w:rPr>
      </w:pPr>
      <w:r>
        <w:rPr>
          <w:rFonts w:ascii="Arial" w:hAnsi="Arial" w:cs="Arial"/>
          <w:lang w:val="fr-FR"/>
        </w:rPr>
        <w:br w:type="page"/>
      </w:r>
    </w:p>
    <w:p w14:paraId="1F7787BC" w14:textId="77777777" w:rsidR="00F152D8" w:rsidRPr="00312C8A" w:rsidRDefault="00F152D8">
      <w:pPr>
        <w:spacing w:after="0"/>
        <w:jc w:val="both"/>
        <w:rPr>
          <w:rFonts w:ascii="Arial" w:hAnsi="Arial" w:cs="Arial"/>
          <w:lang w:val="fr-FR"/>
        </w:rPr>
      </w:pPr>
    </w:p>
    <w:p w14:paraId="508E467D" w14:textId="77777777" w:rsidR="00F152D8" w:rsidRPr="00312C8A" w:rsidRDefault="00CC0F72">
      <w:pPr>
        <w:spacing w:after="0"/>
        <w:ind w:left="540" w:hanging="540"/>
        <w:jc w:val="both"/>
        <w:rPr>
          <w:rFonts w:ascii="Arial" w:hAnsi="Arial" w:cs="Arial"/>
          <w:b/>
          <w:bCs/>
          <w:lang w:val="fr-FR"/>
        </w:rPr>
      </w:pPr>
      <w:r w:rsidRPr="00312C8A">
        <w:rPr>
          <w:rFonts w:ascii="Arial" w:hAnsi="Arial" w:cs="Arial"/>
          <w:b/>
          <w:bCs/>
          <w:lang w:val="fr-FR"/>
        </w:rPr>
        <w:t>8.</w:t>
      </w:r>
      <w:r w:rsidRPr="00312C8A">
        <w:rPr>
          <w:rFonts w:ascii="Arial" w:hAnsi="Arial" w:cs="Arial"/>
          <w:b/>
          <w:bCs/>
          <w:lang w:val="fr-FR"/>
        </w:rPr>
        <w:tab/>
        <w:t xml:space="preserve"> États de l</w:t>
      </w:r>
      <w:r w:rsidR="00576D67" w:rsidRPr="00312C8A">
        <w:rPr>
          <w:rFonts w:ascii="Arial" w:hAnsi="Arial" w:cs="Arial"/>
          <w:b/>
          <w:bCs/>
          <w:lang w:val="fr-FR"/>
        </w:rPr>
        <w:t>’</w:t>
      </w:r>
      <w:r w:rsidRPr="00312C8A">
        <w:rPr>
          <w:rFonts w:ascii="Arial" w:hAnsi="Arial" w:cs="Arial"/>
          <w:b/>
          <w:bCs/>
          <w:lang w:val="fr-FR"/>
        </w:rPr>
        <w:t>aire de répartition</w:t>
      </w:r>
    </w:p>
    <w:p w14:paraId="7D330F29" w14:textId="77777777" w:rsidR="00F152D8" w:rsidRPr="00312C8A" w:rsidRDefault="00F152D8">
      <w:pPr>
        <w:spacing w:after="0"/>
        <w:ind w:left="540" w:hanging="540"/>
        <w:jc w:val="both"/>
        <w:rPr>
          <w:rFonts w:ascii="Arial" w:hAnsi="Arial" w:cs="Arial"/>
          <w:lang w:val="fr-FR"/>
        </w:rPr>
      </w:pPr>
    </w:p>
    <w:p w14:paraId="2AD98B5C" w14:textId="77777777" w:rsidR="00F152D8" w:rsidRPr="00312C8A" w:rsidRDefault="00CC0F72">
      <w:pPr>
        <w:pStyle w:val="paragraph"/>
        <w:spacing w:before="0" w:beforeAutospacing="0" w:after="0" w:afterAutospacing="0"/>
        <w:jc w:val="both"/>
        <w:textAlignment w:val="baseline"/>
        <w:rPr>
          <w:rStyle w:val="eop"/>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Les États de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aire de répartition sont inscrits ici par ordre alphabétique. Le nombre d</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espèces présentes dans ces États est indiqué entre parenthèses.</w:t>
      </w:r>
      <w:r w:rsidR="00576D67" w:rsidRPr="00312C8A">
        <w:rPr>
          <w:rStyle w:val="eop"/>
          <w:rFonts w:ascii="Arial" w:eastAsiaTheme="majorEastAsia" w:hAnsi="Arial" w:cs="Arial"/>
          <w:sz w:val="22"/>
          <w:szCs w:val="22"/>
          <w:lang w:val="fr-FR"/>
        </w:rPr>
        <w:t xml:space="preserve"> </w:t>
      </w:r>
      <w:r w:rsidRPr="00312C8A">
        <w:rPr>
          <w:rStyle w:val="eop"/>
          <w:rFonts w:ascii="Arial" w:eastAsiaTheme="majorEastAsia" w:hAnsi="Arial" w:cs="Arial"/>
          <w:sz w:val="22"/>
          <w:szCs w:val="22"/>
          <w:lang w:val="fr-FR"/>
        </w:rPr>
        <w:t>Il existe 13 Parties à la CMS responsables des populations reproductrices, ainsi que 26 autres Parties à la CMS où ces espèces sont connues pour se trouver lors de leurs déplacements pour chercher de la nourriture ou pendant leur migration. De futures recherches pourraient révéler d</w:t>
      </w:r>
      <w:r w:rsidR="00576D67" w:rsidRPr="00312C8A">
        <w:rPr>
          <w:rStyle w:val="eop"/>
          <w:rFonts w:ascii="Arial" w:eastAsiaTheme="majorEastAsia" w:hAnsi="Arial" w:cs="Arial"/>
          <w:sz w:val="22"/>
          <w:szCs w:val="22"/>
          <w:lang w:val="fr-FR"/>
        </w:rPr>
        <w:t>’</w:t>
      </w:r>
      <w:r w:rsidRPr="00312C8A">
        <w:rPr>
          <w:rStyle w:val="eop"/>
          <w:rFonts w:ascii="Arial" w:eastAsiaTheme="majorEastAsia" w:hAnsi="Arial" w:cs="Arial"/>
          <w:sz w:val="22"/>
          <w:szCs w:val="22"/>
          <w:lang w:val="fr-FR"/>
        </w:rPr>
        <w:t>autres états de répartition.</w:t>
      </w:r>
    </w:p>
    <w:p w14:paraId="373E7152" w14:textId="77777777" w:rsidR="00C374EA" w:rsidRDefault="00C374EA">
      <w:pPr>
        <w:pStyle w:val="paragraph"/>
        <w:spacing w:before="0" w:beforeAutospacing="0" w:after="0" w:afterAutospacing="0"/>
        <w:ind w:left="567" w:hanging="567"/>
        <w:jc w:val="both"/>
        <w:textAlignment w:val="baseline"/>
        <w:rPr>
          <w:rStyle w:val="normaltextrun"/>
          <w:rFonts w:ascii="Arial" w:eastAsiaTheme="majorEastAsia" w:hAnsi="Arial" w:cs="Arial"/>
          <w:sz w:val="22"/>
          <w:szCs w:val="22"/>
          <w:lang w:val="fr-FR"/>
        </w:rPr>
      </w:pPr>
    </w:p>
    <w:p w14:paraId="5CDEFBF6" w14:textId="1592AE89" w:rsidR="00F152D8" w:rsidRPr="00312C8A" w:rsidRDefault="00CC0F72">
      <w:pPr>
        <w:pStyle w:val="paragraph"/>
        <w:spacing w:before="0" w:beforeAutospacing="0" w:after="0" w:afterAutospacing="0"/>
        <w:ind w:left="567" w:hanging="567"/>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 xml:space="preserve">8.1 </w:t>
      </w:r>
      <w:r w:rsidRPr="00312C8A">
        <w:rPr>
          <w:rStyle w:val="normaltextrun"/>
          <w:rFonts w:ascii="Arial" w:eastAsiaTheme="majorEastAsia" w:hAnsi="Arial" w:cs="Arial"/>
          <w:sz w:val="22"/>
          <w:szCs w:val="22"/>
          <w:lang w:val="fr-FR"/>
        </w:rPr>
        <w:tab/>
        <w:t>États de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aire de répartition parties à la CMS</w:t>
      </w:r>
      <w:r w:rsidRPr="00312C8A">
        <w:rPr>
          <w:rStyle w:val="eop"/>
          <w:rFonts w:ascii="Arial" w:eastAsiaTheme="majorEastAsia" w:hAnsi="Arial" w:cs="Arial"/>
          <w:sz w:val="22"/>
          <w:szCs w:val="22"/>
          <w:lang w:val="fr-FR"/>
        </w:rPr>
        <w:t> </w:t>
      </w:r>
    </w:p>
    <w:p w14:paraId="7174E382" w14:textId="77777777" w:rsidR="00F152D8" w:rsidRPr="00ED760F" w:rsidRDefault="00CC0F72">
      <w:pPr>
        <w:pStyle w:val="paragraph"/>
        <w:spacing w:before="0" w:beforeAutospacing="0" w:after="0" w:afterAutospacing="0"/>
        <w:jc w:val="both"/>
        <w:textAlignment w:val="baseline"/>
        <w:rPr>
          <w:rStyle w:val="normaltextrun"/>
          <w:rFonts w:ascii="Arial" w:hAnsi="Arial" w:cs="Arial"/>
          <w:sz w:val="22"/>
          <w:szCs w:val="22"/>
          <w:lang w:val="fr-FR"/>
        </w:rPr>
      </w:pPr>
      <w:r w:rsidRPr="00ED760F">
        <w:rPr>
          <w:rStyle w:val="eop"/>
          <w:rFonts w:ascii="Arial" w:eastAsiaTheme="majorEastAsia" w:hAnsi="Arial" w:cs="Arial"/>
          <w:sz w:val="22"/>
          <w:szCs w:val="22"/>
          <w:lang w:val="fr-FR"/>
        </w:rPr>
        <w:t> </w:t>
      </w:r>
    </w:p>
    <w:p w14:paraId="2C48D595" w14:textId="77777777" w:rsidR="00F152D8" w:rsidRPr="00312C8A" w:rsidRDefault="00CC0F72">
      <w:pPr>
        <w:pStyle w:val="paragraph"/>
        <w:spacing w:before="0" w:beforeAutospacing="0" w:after="0" w:afterAutospacing="0"/>
        <w:ind w:left="567"/>
        <w:jc w:val="both"/>
        <w:textAlignment w:val="baseline"/>
        <w:rPr>
          <w:rStyle w:val="eop"/>
          <w:rFonts w:ascii="Arial" w:eastAsiaTheme="majorEastAsia" w:hAnsi="Arial" w:cs="Arial"/>
          <w:sz w:val="22"/>
          <w:szCs w:val="22"/>
          <w:highlight w:val="yellow"/>
          <w:lang w:val="fr-FR"/>
        </w:rPr>
      </w:pPr>
      <w:r w:rsidRPr="00312C8A">
        <w:rPr>
          <w:rStyle w:val="normaltextrun"/>
          <w:rFonts w:ascii="Arial" w:eastAsiaTheme="majorEastAsia" w:hAnsi="Arial" w:cs="Arial"/>
          <w:sz w:val="22"/>
          <w:szCs w:val="22"/>
          <w:lang w:val="fr-FR"/>
        </w:rPr>
        <w:t>8.1.1 Colonies de reproduction</w:t>
      </w:r>
      <w:r w:rsidRPr="00312C8A">
        <w:rPr>
          <w:rStyle w:val="eop"/>
          <w:rFonts w:ascii="Arial" w:eastAsiaTheme="majorEastAsia" w:hAnsi="Arial" w:cs="Arial"/>
          <w:sz w:val="22"/>
          <w:szCs w:val="22"/>
          <w:lang w:val="fr-FR"/>
        </w:rPr>
        <w:t xml:space="preserve"> présentes </w:t>
      </w:r>
    </w:p>
    <w:p w14:paraId="01368994" w14:textId="77777777" w:rsidR="00F152D8" w:rsidRPr="00312C8A" w:rsidRDefault="00F152D8">
      <w:pPr>
        <w:pStyle w:val="paragraph"/>
        <w:spacing w:before="0" w:beforeAutospacing="0" w:after="0" w:afterAutospacing="0"/>
        <w:jc w:val="both"/>
        <w:rPr>
          <w:rStyle w:val="eop"/>
          <w:rFonts w:ascii="Arial" w:eastAsiaTheme="majorEastAsia" w:hAnsi="Arial" w:cs="Arial"/>
          <w:sz w:val="22"/>
          <w:szCs w:val="22"/>
          <w:lang w:val="fr-FR"/>
        </w:rPr>
      </w:pPr>
    </w:p>
    <w:p w14:paraId="24489B14"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Australie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Brésil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Cap-Vert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Chili (5)</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Îles Cook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République dominicaine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Fidji (3)</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France (5)</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Maurice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Nouvelle-Zélande (6)</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Portugal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Samoa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Royaume-Uni (2).</w:t>
      </w:r>
      <w:r w:rsidRPr="00312C8A">
        <w:rPr>
          <w:rStyle w:val="eop"/>
          <w:rFonts w:ascii="Arial" w:eastAsiaTheme="majorEastAsia" w:hAnsi="Arial" w:cs="Arial"/>
          <w:sz w:val="22"/>
          <w:szCs w:val="22"/>
          <w:lang w:val="fr-FR"/>
        </w:rPr>
        <w:t> </w:t>
      </w:r>
    </w:p>
    <w:p w14:paraId="10721D78" w14:textId="77777777" w:rsidR="00F152D8" w:rsidRPr="00ED760F" w:rsidRDefault="00CC0F72">
      <w:pPr>
        <w:pStyle w:val="paragraph"/>
        <w:spacing w:before="0" w:beforeAutospacing="0" w:after="0" w:afterAutospacing="0"/>
        <w:jc w:val="both"/>
        <w:textAlignment w:val="baseline"/>
        <w:rPr>
          <w:rStyle w:val="normaltextrun"/>
          <w:rFonts w:ascii="Arial" w:hAnsi="Arial" w:cs="Arial"/>
          <w:sz w:val="22"/>
          <w:szCs w:val="22"/>
          <w:lang w:val="fr-FR"/>
        </w:rPr>
      </w:pPr>
      <w:r w:rsidRPr="00ED760F">
        <w:rPr>
          <w:rStyle w:val="eop"/>
          <w:rFonts w:ascii="Arial" w:eastAsiaTheme="majorEastAsia" w:hAnsi="Arial" w:cs="Arial"/>
          <w:sz w:val="22"/>
          <w:szCs w:val="22"/>
          <w:lang w:val="fr-FR"/>
        </w:rPr>
        <w:t> </w:t>
      </w:r>
    </w:p>
    <w:p w14:paraId="04E1435A" w14:textId="77777777" w:rsidR="00F152D8" w:rsidRPr="00312C8A" w:rsidRDefault="00CC0F72">
      <w:pPr>
        <w:pStyle w:val="paragraph"/>
        <w:spacing w:before="0" w:beforeAutospacing="0" w:after="0" w:afterAutospacing="0"/>
        <w:ind w:left="567"/>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8.1.2 Aire de migration et de recherche de nourriture pour la reproduction</w:t>
      </w:r>
      <w:r w:rsidRPr="00312C8A">
        <w:rPr>
          <w:rStyle w:val="eop"/>
          <w:rFonts w:ascii="Arial" w:eastAsiaTheme="majorEastAsia" w:hAnsi="Arial" w:cs="Arial"/>
          <w:sz w:val="22"/>
          <w:szCs w:val="22"/>
          <w:lang w:val="fr-FR"/>
        </w:rPr>
        <w:t> </w:t>
      </w:r>
    </w:p>
    <w:p w14:paraId="50E178BF"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74E21D8C" w14:textId="77777777" w:rsidR="00F152D8" w:rsidRPr="00312C8A" w:rsidRDefault="00CC0F72">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r w:rsidRPr="00312C8A">
        <w:rPr>
          <w:rStyle w:val="normaltextrun"/>
          <w:rFonts w:ascii="Arial" w:eastAsiaTheme="majorEastAsia" w:hAnsi="Arial" w:cs="Arial"/>
          <w:sz w:val="22"/>
          <w:szCs w:val="22"/>
          <w:lang w:val="fr-FR"/>
        </w:rPr>
        <w:t>Argentine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Australie (12)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Brésil (3)</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Cap-Vert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Chili (5)</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Îles Cook (6)</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Costa Rica (3)</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Côte d’Ivoire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Cuba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Équateur (6)</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Fidji (6)</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France (10)</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Gambie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Guinée-Bissau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xml:space="preserve">; </w:t>
      </w:r>
      <w:r w:rsidRPr="00312C8A">
        <w:rPr>
          <w:rStyle w:val="normaltextrun"/>
          <w:rFonts w:ascii="Arial" w:eastAsiaTheme="majorEastAsia" w:hAnsi="Arial" w:cs="Arial"/>
          <w:sz w:val="22"/>
          <w:szCs w:val="22"/>
          <w:bdr w:val="none" w:sz="0" w:space="0" w:color="auto" w:frame="1"/>
          <w:lang w:val="fr-FR"/>
        </w:rPr>
        <w:t>Inde (2)</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Irlande (1)</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Madagascar (3)</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Mauritanie (2)</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Maurice (2)</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Maroc (1)</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w:t>
      </w:r>
      <w:r w:rsidRPr="00312C8A">
        <w:rPr>
          <w:rStyle w:val="normaltextrun"/>
          <w:rFonts w:ascii="Arial" w:eastAsiaTheme="majorEastAsia" w:hAnsi="Arial" w:cs="Arial"/>
          <w:sz w:val="22"/>
          <w:szCs w:val="22"/>
          <w:lang w:val="fr-FR"/>
        </w:rPr>
        <w:t xml:space="preserve"> Mozambique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xml:space="preserve">; Pays-Bas </w:t>
      </w:r>
      <w:r w:rsidRPr="00312C8A">
        <w:rPr>
          <w:rFonts w:ascii="Arial" w:eastAsiaTheme="majorEastAsia" w:hAnsi="Arial" w:cs="Arial"/>
          <w:sz w:val="22"/>
          <w:szCs w:val="22"/>
          <w:lang w:val="fr-FR"/>
        </w:rPr>
        <w:t>(Royaume des)</w:t>
      </w:r>
      <w:r w:rsidRPr="00312C8A">
        <w:rPr>
          <w:rStyle w:val="normaltextrun"/>
          <w:rFonts w:ascii="Arial" w:eastAsiaTheme="majorEastAsia" w:hAnsi="Arial" w:cs="Arial"/>
          <w:sz w:val="22"/>
          <w:szCs w:val="22"/>
          <w:lang w:val="fr-FR"/>
        </w:rPr>
        <w:t xml:space="preserve">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Nouvelle-Zélande (7)</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Pakistan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xml:space="preserve">; </w:t>
      </w:r>
      <w:r w:rsidRPr="00312C8A">
        <w:rPr>
          <w:rStyle w:val="normaltextrun"/>
          <w:rFonts w:ascii="Arial" w:eastAsiaTheme="majorEastAsia" w:hAnsi="Arial" w:cs="Arial"/>
          <w:sz w:val="22"/>
          <w:szCs w:val="22"/>
          <w:bdr w:val="none" w:sz="0" w:space="0" w:color="auto" w:frame="1"/>
          <w:lang w:val="fr-FR"/>
        </w:rPr>
        <w:t>Panama (2)</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xml:space="preserve">; </w:t>
      </w:r>
      <w:r w:rsidRPr="00312C8A">
        <w:rPr>
          <w:rStyle w:val="normaltextrun"/>
          <w:rFonts w:ascii="Arial" w:eastAsiaTheme="majorEastAsia" w:hAnsi="Arial" w:cs="Arial"/>
          <w:sz w:val="22"/>
          <w:szCs w:val="22"/>
          <w:lang w:val="fr-FR"/>
        </w:rPr>
        <w:t>Pérou (6)</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Portugal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République des Maldives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Samoa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xml:space="preserve">; </w:t>
      </w:r>
      <w:r w:rsidRPr="00312C8A">
        <w:rPr>
          <w:rStyle w:val="normaltextrun"/>
          <w:rFonts w:ascii="Arial" w:eastAsiaTheme="majorEastAsia" w:hAnsi="Arial" w:cs="Arial"/>
          <w:sz w:val="22"/>
          <w:szCs w:val="22"/>
          <w:bdr w:val="none" w:sz="0" w:space="0" w:color="auto" w:frame="1"/>
          <w:lang w:val="fr-FR"/>
        </w:rPr>
        <w:t>Sénégal (3)</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Seychelles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Somalie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Afrique du Sud (3)</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Espagne (3)</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Sri Lanka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Royaume-Uni (12)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Uruguay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Yémen (1).</w:t>
      </w:r>
    </w:p>
    <w:p w14:paraId="21948A6F" w14:textId="77777777" w:rsidR="00F152D8" w:rsidRPr="00312C8A" w:rsidRDefault="00F152D8">
      <w:pPr>
        <w:pStyle w:val="paragraph"/>
        <w:spacing w:before="0" w:beforeAutospacing="0" w:after="0" w:afterAutospacing="0"/>
        <w:jc w:val="both"/>
        <w:textAlignment w:val="baseline"/>
        <w:rPr>
          <w:rFonts w:ascii="Arial" w:hAnsi="Arial" w:cs="Arial"/>
          <w:sz w:val="22"/>
          <w:szCs w:val="22"/>
          <w:lang w:val="fr-FR"/>
        </w:rPr>
      </w:pPr>
    </w:p>
    <w:p w14:paraId="5A8F807E" w14:textId="77777777" w:rsidR="00F152D8" w:rsidRPr="00312C8A" w:rsidRDefault="00CC0F72">
      <w:pPr>
        <w:pStyle w:val="paragraph"/>
        <w:spacing w:before="0" w:beforeAutospacing="0" w:after="0" w:afterAutospacing="0"/>
        <w:ind w:left="567" w:hanging="567"/>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 xml:space="preserve">8.2 </w:t>
      </w:r>
      <w:r w:rsidRPr="00312C8A">
        <w:rPr>
          <w:rStyle w:val="normaltextrun"/>
          <w:rFonts w:ascii="Arial" w:eastAsiaTheme="majorEastAsia" w:hAnsi="Arial" w:cs="Arial"/>
          <w:sz w:val="22"/>
          <w:szCs w:val="22"/>
          <w:lang w:val="fr-FR"/>
        </w:rPr>
        <w:tab/>
        <w:t>États de l</w:t>
      </w:r>
      <w:r w:rsidR="00576D67" w:rsidRPr="00312C8A">
        <w:rPr>
          <w:rStyle w:val="normaltextrun"/>
          <w:rFonts w:ascii="Arial" w:eastAsiaTheme="majorEastAsia" w:hAnsi="Arial" w:cs="Arial"/>
          <w:sz w:val="22"/>
          <w:szCs w:val="22"/>
          <w:lang w:val="fr-FR"/>
        </w:rPr>
        <w:t>’</w:t>
      </w:r>
      <w:r w:rsidRPr="00312C8A">
        <w:rPr>
          <w:rStyle w:val="normaltextrun"/>
          <w:rFonts w:ascii="Arial" w:eastAsiaTheme="majorEastAsia" w:hAnsi="Arial" w:cs="Arial"/>
          <w:sz w:val="22"/>
          <w:szCs w:val="22"/>
          <w:lang w:val="fr-FR"/>
        </w:rPr>
        <w:t>aire de répartition non-parties à la CMS</w:t>
      </w:r>
      <w:r w:rsidRPr="00312C8A">
        <w:rPr>
          <w:rStyle w:val="eop"/>
          <w:rFonts w:ascii="Arial" w:eastAsiaTheme="majorEastAsia" w:hAnsi="Arial" w:cs="Arial"/>
          <w:sz w:val="22"/>
          <w:szCs w:val="22"/>
          <w:lang w:val="fr-FR"/>
        </w:rPr>
        <w:t> </w:t>
      </w:r>
    </w:p>
    <w:p w14:paraId="4E413624"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36C6F126" w14:textId="77777777" w:rsidR="00F152D8" w:rsidRPr="00312C8A" w:rsidRDefault="00CC0F72">
      <w:pPr>
        <w:pStyle w:val="paragraph"/>
        <w:spacing w:before="0" w:beforeAutospacing="0" w:after="0" w:afterAutospacing="0"/>
        <w:ind w:left="567"/>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8.2.1 Colonies de reproduction</w:t>
      </w:r>
      <w:r w:rsidRPr="00312C8A">
        <w:rPr>
          <w:rStyle w:val="eop"/>
          <w:rFonts w:ascii="Arial" w:eastAsiaTheme="majorEastAsia" w:hAnsi="Arial" w:cs="Arial"/>
          <w:sz w:val="22"/>
          <w:szCs w:val="22"/>
          <w:lang w:val="fr-FR"/>
        </w:rPr>
        <w:t xml:space="preserve"> présentes </w:t>
      </w:r>
    </w:p>
    <w:p w14:paraId="091E1221"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61AA2EDD"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Samoa américaines (États-Unis)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Haïti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Kiribati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Papouasie-Nouvelle-Guinée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Îles Salomon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Vanuatu (2).</w:t>
      </w:r>
      <w:r w:rsidRPr="00312C8A">
        <w:rPr>
          <w:rStyle w:val="eop"/>
          <w:rFonts w:ascii="Arial" w:eastAsiaTheme="majorEastAsia" w:hAnsi="Arial" w:cs="Arial"/>
          <w:sz w:val="22"/>
          <w:szCs w:val="22"/>
          <w:lang w:val="fr-FR"/>
        </w:rPr>
        <w:t> </w:t>
      </w:r>
    </w:p>
    <w:p w14:paraId="58D4BAF0" w14:textId="77777777" w:rsidR="00F152D8" w:rsidRPr="00ED760F" w:rsidRDefault="00CC0F72">
      <w:pPr>
        <w:pStyle w:val="paragraph"/>
        <w:spacing w:before="0" w:beforeAutospacing="0" w:after="0" w:afterAutospacing="0"/>
        <w:jc w:val="both"/>
        <w:textAlignment w:val="baseline"/>
        <w:rPr>
          <w:rStyle w:val="normaltextrun"/>
          <w:rFonts w:ascii="Arial" w:hAnsi="Arial" w:cs="Arial"/>
          <w:sz w:val="22"/>
          <w:szCs w:val="22"/>
          <w:lang w:val="fr-FR"/>
        </w:rPr>
      </w:pPr>
      <w:r w:rsidRPr="00ED760F">
        <w:rPr>
          <w:rStyle w:val="eop"/>
          <w:rFonts w:ascii="Arial" w:eastAsiaTheme="majorEastAsia" w:hAnsi="Arial" w:cs="Arial"/>
          <w:sz w:val="22"/>
          <w:szCs w:val="22"/>
          <w:lang w:val="fr-FR"/>
        </w:rPr>
        <w:t> </w:t>
      </w:r>
    </w:p>
    <w:p w14:paraId="74145D2E" w14:textId="77777777" w:rsidR="00F152D8" w:rsidRPr="00312C8A" w:rsidRDefault="00CC0F72">
      <w:pPr>
        <w:pStyle w:val="paragraph"/>
        <w:spacing w:before="0" w:beforeAutospacing="0" w:after="0" w:afterAutospacing="0"/>
        <w:ind w:left="567"/>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lang w:val="fr-FR"/>
        </w:rPr>
        <w:t>8.2.2 Migration et aire de recherche de nourriture pendant la reproduction</w:t>
      </w:r>
      <w:r w:rsidRPr="00312C8A">
        <w:rPr>
          <w:rStyle w:val="eop"/>
          <w:rFonts w:ascii="Arial" w:eastAsiaTheme="majorEastAsia" w:hAnsi="Arial" w:cs="Arial"/>
          <w:sz w:val="22"/>
          <w:szCs w:val="22"/>
          <w:lang w:val="fr-FR"/>
        </w:rPr>
        <w:t> </w:t>
      </w:r>
    </w:p>
    <w:p w14:paraId="4C479F4D" w14:textId="77777777" w:rsidR="00F152D8" w:rsidRPr="00312C8A" w:rsidRDefault="00F152D8">
      <w:pPr>
        <w:pStyle w:val="paragraph"/>
        <w:spacing w:before="0" w:beforeAutospacing="0" w:after="0" w:afterAutospacing="0"/>
        <w:jc w:val="both"/>
        <w:textAlignment w:val="baseline"/>
        <w:rPr>
          <w:rStyle w:val="normaltextrun"/>
          <w:rFonts w:ascii="Arial" w:eastAsiaTheme="majorEastAsia" w:hAnsi="Arial" w:cs="Arial"/>
          <w:sz w:val="22"/>
          <w:szCs w:val="22"/>
          <w:lang w:val="fr-FR"/>
        </w:rPr>
      </w:pPr>
    </w:p>
    <w:p w14:paraId="72B734E5" w14:textId="77777777" w:rsidR="00F152D8" w:rsidRPr="00312C8A" w:rsidRDefault="00CC0F72">
      <w:pPr>
        <w:pStyle w:val="paragraph"/>
        <w:spacing w:before="0" w:beforeAutospacing="0" w:after="0" w:afterAutospacing="0"/>
        <w:jc w:val="both"/>
        <w:textAlignment w:val="baseline"/>
        <w:rPr>
          <w:rFonts w:ascii="Arial" w:hAnsi="Arial" w:cs="Arial"/>
          <w:sz w:val="22"/>
          <w:szCs w:val="22"/>
          <w:lang w:val="fr-FR"/>
        </w:rPr>
      </w:pPr>
      <w:r w:rsidRPr="00312C8A">
        <w:rPr>
          <w:rStyle w:val="normaltextrun"/>
          <w:rFonts w:ascii="Arial" w:eastAsiaTheme="majorEastAsia" w:hAnsi="Arial" w:cs="Arial"/>
          <w:sz w:val="22"/>
          <w:szCs w:val="22"/>
          <w:bdr w:val="none" w:sz="0" w:space="0" w:color="auto" w:frame="1"/>
          <w:lang w:val="fr-FR"/>
        </w:rPr>
        <w:t>Canada (2)</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Colombie (3)</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Dominique (1)</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El Salvador (1)</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États fédérés de Micronésie (3)</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Guatemala (1)</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xml:space="preserve">; </w:t>
      </w:r>
      <w:r w:rsidRPr="00312C8A">
        <w:rPr>
          <w:rStyle w:val="normaltextrun"/>
          <w:rFonts w:ascii="Arial" w:eastAsiaTheme="majorEastAsia" w:hAnsi="Arial" w:cs="Arial"/>
          <w:sz w:val="22"/>
          <w:szCs w:val="22"/>
          <w:lang w:val="fr-FR"/>
        </w:rPr>
        <w:t>Indonésie (3)</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Jamaïque (1)</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Japon (3)</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Kiribati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Mexique (5)</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xml:space="preserve">; </w:t>
      </w:r>
      <w:r w:rsidRPr="00312C8A">
        <w:rPr>
          <w:rStyle w:val="normaltextrun"/>
          <w:rFonts w:ascii="Arial" w:eastAsiaTheme="majorEastAsia" w:hAnsi="Arial" w:cs="Arial"/>
          <w:sz w:val="22"/>
          <w:szCs w:val="22"/>
          <w:bdr w:val="none" w:sz="0" w:space="0" w:color="auto" w:frame="1"/>
          <w:lang w:val="fr-FR"/>
        </w:rPr>
        <w:t>Namibie (1)</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Nicaragua (1)</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Niue (5)</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Oman (1)</w:t>
      </w:r>
      <w:r w:rsidR="00576D67" w:rsidRPr="00312C8A">
        <w:rPr>
          <w:rStyle w:val="normaltextrun"/>
          <w:rFonts w:ascii="Arial" w:eastAsiaTheme="majorEastAsia" w:hAnsi="Arial" w:cs="Arial"/>
          <w:sz w:val="22"/>
          <w:szCs w:val="22"/>
          <w:bdr w:val="none" w:sz="0" w:space="0" w:color="auto" w:frame="1"/>
          <w:lang w:val="fr-FR"/>
        </w:rPr>
        <w:t> </w:t>
      </w:r>
      <w:r w:rsidRPr="00312C8A">
        <w:rPr>
          <w:rStyle w:val="normaltextrun"/>
          <w:rFonts w:ascii="Arial" w:eastAsiaTheme="majorEastAsia" w:hAnsi="Arial" w:cs="Arial"/>
          <w:sz w:val="22"/>
          <w:szCs w:val="22"/>
          <w:bdr w:val="none" w:sz="0" w:space="0" w:color="auto" w:frame="1"/>
          <w:lang w:val="fr-FR"/>
        </w:rPr>
        <w:t xml:space="preserve">; </w:t>
      </w:r>
      <w:r w:rsidRPr="00312C8A">
        <w:rPr>
          <w:rStyle w:val="normaltextrun"/>
          <w:rFonts w:ascii="Arial" w:eastAsiaTheme="majorEastAsia" w:hAnsi="Arial" w:cs="Arial"/>
          <w:sz w:val="22"/>
          <w:szCs w:val="22"/>
          <w:lang w:val="fr-FR"/>
        </w:rPr>
        <w:t>Papouasie-Nouvelle-Guinée (3)</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République des Îles Marshall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Îles Salomon (3)</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Bahamas (2)</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Tonga (4)</w:t>
      </w:r>
      <w:r w:rsidR="00576D67" w:rsidRPr="00312C8A">
        <w:rPr>
          <w:rStyle w:val="normaltextrun"/>
          <w:rFonts w:ascii="Arial" w:eastAsiaTheme="majorEastAsia" w:hAnsi="Arial" w:cs="Arial"/>
          <w:sz w:val="22"/>
          <w:szCs w:val="22"/>
          <w:lang w:val="fr-FR"/>
        </w:rPr>
        <w:t> </w:t>
      </w:r>
      <w:r w:rsidRPr="00312C8A">
        <w:rPr>
          <w:rStyle w:val="normaltextrun"/>
          <w:rFonts w:ascii="Arial" w:eastAsiaTheme="majorEastAsia" w:hAnsi="Arial" w:cs="Arial"/>
          <w:sz w:val="22"/>
          <w:szCs w:val="22"/>
          <w:lang w:val="fr-FR"/>
        </w:rPr>
        <w:t>; États-Unis d’Amérique (9)</w:t>
      </w:r>
      <w:r w:rsidR="00576D67" w:rsidRPr="00312C8A">
        <w:rPr>
          <w:rStyle w:val="eop"/>
          <w:rFonts w:ascii="Arial" w:eastAsiaTheme="majorEastAsia" w:hAnsi="Arial" w:cs="Arial"/>
          <w:sz w:val="22"/>
          <w:szCs w:val="22"/>
          <w:lang w:val="fr-FR"/>
        </w:rPr>
        <w:t> </w:t>
      </w:r>
      <w:r w:rsidRPr="00312C8A">
        <w:rPr>
          <w:rStyle w:val="eop"/>
          <w:rFonts w:ascii="Arial" w:eastAsiaTheme="majorEastAsia" w:hAnsi="Arial" w:cs="Arial"/>
          <w:sz w:val="22"/>
          <w:szCs w:val="22"/>
          <w:lang w:val="fr-FR"/>
        </w:rPr>
        <w:t xml:space="preserve">; </w:t>
      </w:r>
      <w:r w:rsidRPr="00312C8A">
        <w:rPr>
          <w:rFonts w:ascii="Arial" w:hAnsi="Arial" w:cs="Arial"/>
          <w:sz w:val="22"/>
          <w:szCs w:val="22"/>
          <w:lang w:val="fr-FR"/>
        </w:rPr>
        <w:t>Vanuatu (5)</w:t>
      </w:r>
      <w:r w:rsidR="00576D67" w:rsidRPr="00312C8A">
        <w:rPr>
          <w:rFonts w:ascii="Arial" w:hAnsi="Arial" w:cs="Arial"/>
          <w:sz w:val="22"/>
          <w:szCs w:val="22"/>
          <w:lang w:val="fr-FR"/>
        </w:rPr>
        <w:t> </w:t>
      </w:r>
      <w:r w:rsidRPr="00312C8A">
        <w:rPr>
          <w:rFonts w:ascii="Arial" w:hAnsi="Arial" w:cs="Arial"/>
          <w:sz w:val="22"/>
          <w:szCs w:val="22"/>
          <w:lang w:val="fr-FR"/>
        </w:rPr>
        <w:t>; Venezuela (1)</w:t>
      </w:r>
      <w:r w:rsidR="00576D67" w:rsidRPr="00312C8A">
        <w:rPr>
          <w:rFonts w:ascii="Arial" w:hAnsi="Arial" w:cs="Arial"/>
          <w:sz w:val="22"/>
          <w:szCs w:val="22"/>
          <w:lang w:val="fr-FR"/>
        </w:rPr>
        <w:t> </w:t>
      </w:r>
      <w:r w:rsidRPr="00312C8A">
        <w:rPr>
          <w:rFonts w:ascii="Arial" w:hAnsi="Arial" w:cs="Arial"/>
          <w:sz w:val="22"/>
          <w:szCs w:val="22"/>
          <w:lang w:val="fr-FR"/>
        </w:rPr>
        <w:t>; Sahara occidental (3).</w:t>
      </w:r>
    </w:p>
    <w:p w14:paraId="797532EB" w14:textId="77777777" w:rsidR="00F152D8" w:rsidRPr="00312C8A" w:rsidRDefault="00F152D8">
      <w:pPr>
        <w:pStyle w:val="Default"/>
        <w:jc w:val="both"/>
        <w:rPr>
          <w:rFonts w:cs="Arial"/>
          <w:color w:val="auto"/>
          <w:sz w:val="22"/>
          <w:szCs w:val="22"/>
          <w:lang w:val="fr-FR"/>
        </w:rPr>
      </w:pPr>
    </w:p>
    <w:p w14:paraId="202F59C8"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La répartition des zones de reproduction et les aires de répartition connues en mer</w:t>
      </w:r>
      <w:r w:rsidRPr="00312C8A">
        <w:rPr>
          <w:rFonts w:cs="Arial"/>
          <w:b/>
          <w:bCs/>
          <w:color w:val="auto"/>
          <w:sz w:val="22"/>
          <w:szCs w:val="22"/>
          <w:lang w:val="fr-FR"/>
        </w:rPr>
        <w:t xml:space="preserve"> </w:t>
      </w:r>
      <w:r w:rsidRPr="00312C8A">
        <w:rPr>
          <w:rFonts w:cs="Arial"/>
          <w:color w:val="auto"/>
          <w:sz w:val="22"/>
          <w:szCs w:val="22"/>
          <w:lang w:val="fr-FR"/>
        </w:rPr>
        <w:t>pour chaque espèce, sous-espèce</w:t>
      </w:r>
      <w:r w:rsidRPr="00312C8A">
        <w:rPr>
          <w:rFonts w:cs="Arial"/>
          <w:b/>
          <w:bCs/>
          <w:color w:val="auto"/>
          <w:sz w:val="22"/>
          <w:szCs w:val="22"/>
          <w:lang w:val="fr-FR"/>
        </w:rPr>
        <w:t xml:space="preserve"> </w:t>
      </w:r>
      <w:r w:rsidRPr="00312C8A">
        <w:rPr>
          <w:rFonts w:cs="Arial"/>
          <w:color w:val="auto"/>
          <w:sz w:val="22"/>
          <w:szCs w:val="22"/>
          <w:lang w:val="fr-FR"/>
        </w:rPr>
        <w:t>et population géographique</w:t>
      </w:r>
      <w:r w:rsidRPr="00312C8A">
        <w:rPr>
          <w:rFonts w:cs="Arial"/>
          <w:b/>
          <w:bCs/>
          <w:color w:val="auto"/>
          <w:sz w:val="22"/>
          <w:szCs w:val="22"/>
          <w:lang w:val="fr-FR"/>
        </w:rPr>
        <w:t xml:space="preserve"> </w:t>
      </w:r>
      <w:r w:rsidRPr="00312C8A">
        <w:rPr>
          <w:rFonts w:cs="Arial"/>
          <w:color w:val="auto"/>
          <w:sz w:val="22"/>
          <w:szCs w:val="22"/>
          <w:lang w:val="fr-FR"/>
        </w:rPr>
        <w:t>est détaillée dans l</w:t>
      </w:r>
      <w:r w:rsidR="00576D67" w:rsidRPr="00312C8A">
        <w:rPr>
          <w:rFonts w:cs="Arial"/>
          <w:color w:val="auto"/>
          <w:sz w:val="22"/>
          <w:szCs w:val="22"/>
          <w:lang w:val="fr-FR"/>
        </w:rPr>
        <w:t>’</w:t>
      </w:r>
      <w:r w:rsidRPr="00312C8A">
        <w:rPr>
          <w:rFonts w:cs="Arial"/>
          <w:color w:val="auto"/>
          <w:sz w:val="22"/>
          <w:szCs w:val="22"/>
          <w:lang w:val="fr-FR"/>
        </w:rPr>
        <w:t>Annexe</w:t>
      </w:r>
      <w:r w:rsidR="00576D67" w:rsidRPr="00312C8A">
        <w:rPr>
          <w:rFonts w:cs="Arial"/>
          <w:color w:val="auto"/>
          <w:sz w:val="22"/>
          <w:szCs w:val="22"/>
          <w:lang w:val="fr-FR"/>
        </w:rPr>
        <w:t> </w:t>
      </w:r>
      <w:r w:rsidRPr="00312C8A">
        <w:rPr>
          <w:rFonts w:cs="Arial"/>
          <w:color w:val="auto"/>
          <w:sz w:val="22"/>
          <w:szCs w:val="22"/>
          <w:lang w:val="fr-FR"/>
        </w:rPr>
        <w:t>1. Cette liste inclut les territoires d</w:t>
      </w:r>
      <w:r w:rsidR="00576D67" w:rsidRPr="00312C8A">
        <w:rPr>
          <w:rFonts w:cs="Arial"/>
          <w:color w:val="auto"/>
          <w:sz w:val="22"/>
          <w:szCs w:val="22"/>
          <w:lang w:val="fr-FR"/>
        </w:rPr>
        <w:t>’</w:t>
      </w:r>
      <w:r w:rsidRPr="00312C8A">
        <w:rPr>
          <w:rFonts w:cs="Arial"/>
          <w:color w:val="auto"/>
          <w:sz w:val="22"/>
          <w:szCs w:val="22"/>
          <w:lang w:val="fr-FR"/>
        </w:rPr>
        <w:t xml:space="preserve">outre-mer où la présence des différents pétrels </w:t>
      </w:r>
      <w:proofErr w:type="spellStart"/>
      <w:r w:rsidRPr="00312C8A">
        <w:rPr>
          <w:rFonts w:cs="Arial"/>
          <w:color w:val="auto"/>
          <w:sz w:val="22"/>
          <w:szCs w:val="22"/>
          <w:lang w:val="fr-FR"/>
        </w:rPr>
        <w:t>gadfly</w:t>
      </w:r>
      <w:proofErr w:type="spellEnd"/>
      <w:r w:rsidRPr="00312C8A">
        <w:rPr>
          <w:rFonts w:cs="Arial"/>
          <w:color w:val="auto"/>
          <w:sz w:val="22"/>
          <w:szCs w:val="22"/>
          <w:lang w:val="fr-FR"/>
        </w:rPr>
        <w:t xml:space="preserve"> est avérée.</w:t>
      </w:r>
      <w:r w:rsidRPr="00312C8A">
        <w:rPr>
          <w:rFonts w:cs="Arial"/>
          <w:b/>
          <w:bCs/>
          <w:color w:val="auto"/>
          <w:sz w:val="22"/>
          <w:szCs w:val="22"/>
          <w:lang w:val="fr-FR"/>
        </w:rPr>
        <w:t xml:space="preserve"> </w:t>
      </w:r>
      <w:r w:rsidRPr="00312C8A">
        <w:rPr>
          <w:rFonts w:cs="Arial"/>
          <w:color w:val="auto"/>
          <w:sz w:val="22"/>
          <w:szCs w:val="22"/>
          <w:lang w:val="fr-FR"/>
        </w:rPr>
        <w:t>Il convient de noter que nous n</w:t>
      </w:r>
      <w:r w:rsidR="00576D67" w:rsidRPr="00312C8A">
        <w:rPr>
          <w:rFonts w:cs="Arial"/>
          <w:color w:val="auto"/>
          <w:sz w:val="22"/>
          <w:szCs w:val="22"/>
          <w:lang w:val="fr-FR"/>
        </w:rPr>
        <w:t>’</w:t>
      </w:r>
      <w:r w:rsidRPr="00312C8A">
        <w:rPr>
          <w:rFonts w:cs="Arial"/>
          <w:color w:val="auto"/>
          <w:sz w:val="22"/>
          <w:szCs w:val="22"/>
          <w:lang w:val="fr-FR"/>
        </w:rPr>
        <w:t>avons pas inclus les États de l</w:t>
      </w:r>
      <w:r w:rsidR="00576D67" w:rsidRPr="00312C8A">
        <w:rPr>
          <w:rFonts w:cs="Arial"/>
          <w:color w:val="auto"/>
          <w:sz w:val="22"/>
          <w:szCs w:val="22"/>
          <w:lang w:val="fr-FR"/>
        </w:rPr>
        <w:t>’</w:t>
      </w:r>
      <w:r w:rsidRPr="00312C8A">
        <w:rPr>
          <w:rFonts w:cs="Arial"/>
          <w:color w:val="auto"/>
          <w:sz w:val="22"/>
          <w:szCs w:val="22"/>
          <w:lang w:val="fr-FR"/>
        </w:rPr>
        <w:t>aire de répartition dont les navires battent pavillon et pêchent dans l</w:t>
      </w:r>
      <w:r w:rsidR="00576D67" w:rsidRPr="00312C8A">
        <w:rPr>
          <w:rFonts w:cs="Arial"/>
          <w:color w:val="auto"/>
          <w:sz w:val="22"/>
          <w:szCs w:val="22"/>
          <w:lang w:val="fr-FR"/>
        </w:rPr>
        <w:t>’</w:t>
      </w:r>
      <w:r w:rsidRPr="00312C8A">
        <w:rPr>
          <w:rFonts w:cs="Arial"/>
          <w:color w:val="auto"/>
          <w:sz w:val="22"/>
          <w:szCs w:val="22"/>
          <w:lang w:val="fr-FR"/>
        </w:rPr>
        <w:t>aire de répartition de l</w:t>
      </w:r>
      <w:r w:rsidR="00576D67" w:rsidRPr="00312C8A">
        <w:rPr>
          <w:rFonts w:cs="Arial"/>
          <w:color w:val="auto"/>
          <w:sz w:val="22"/>
          <w:szCs w:val="22"/>
          <w:lang w:val="fr-FR"/>
        </w:rPr>
        <w:t>’</w:t>
      </w:r>
      <w:r w:rsidRPr="00312C8A">
        <w:rPr>
          <w:rFonts w:cs="Arial"/>
          <w:color w:val="auto"/>
          <w:sz w:val="22"/>
          <w:szCs w:val="22"/>
          <w:lang w:val="fr-FR"/>
        </w:rPr>
        <w:t>espèce au-delà des juridictions nationales, car les prises accessoires dans les pêcheries ne constituent pas une menace majeure pour ce groupe.</w:t>
      </w:r>
    </w:p>
    <w:p w14:paraId="53942399" w14:textId="77777777" w:rsidR="00F152D8" w:rsidRPr="00312C8A" w:rsidRDefault="00F152D8">
      <w:pPr>
        <w:spacing w:after="0"/>
        <w:jc w:val="both"/>
        <w:rPr>
          <w:rFonts w:ascii="Arial" w:hAnsi="Arial" w:cs="Arial"/>
          <w:lang w:val="fr-FR"/>
        </w:rPr>
      </w:pPr>
    </w:p>
    <w:p w14:paraId="75268B88" w14:textId="77777777" w:rsidR="00F152D8" w:rsidRPr="00312C8A" w:rsidRDefault="00CC0F72">
      <w:pPr>
        <w:spacing w:after="0"/>
        <w:ind w:left="540" w:hanging="540"/>
        <w:jc w:val="both"/>
        <w:rPr>
          <w:rFonts w:ascii="Arial" w:hAnsi="Arial" w:cs="Arial"/>
          <w:b/>
          <w:bCs/>
          <w:lang w:val="fr-FR"/>
        </w:rPr>
      </w:pPr>
      <w:r w:rsidRPr="00312C8A">
        <w:rPr>
          <w:rFonts w:ascii="Arial" w:hAnsi="Arial" w:cs="Arial"/>
          <w:b/>
          <w:bCs/>
          <w:lang w:val="fr-FR"/>
        </w:rPr>
        <w:t>9.</w:t>
      </w:r>
      <w:r w:rsidRPr="00312C8A">
        <w:rPr>
          <w:rFonts w:ascii="Arial" w:hAnsi="Arial" w:cs="Arial"/>
          <w:b/>
          <w:bCs/>
          <w:lang w:val="fr-FR"/>
        </w:rPr>
        <w:tab/>
        <w:t>Consultations</w:t>
      </w:r>
    </w:p>
    <w:p w14:paraId="62C3D046" w14:textId="77777777" w:rsidR="00F152D8" w:rsidRPr="00312C8A" w:rsidRDefault="00F152D8">
      <w:pPr>
        <w:spacing w:after="0"/>
        <w:ind w:left="540" w:hanging="540"/>
        <w:jc w:val="both"/>
        <w:rPr>
          <w:rFonts w:ascii="Arial" w:hAnsi="Arial" w:cs="Arial"/>
          <w:lang w:val="fr-FR"/>
        </w:rPr>
      </w:pPr>
    </w:p>
    <w:p w14:paraId="0D19EE9D" w14:textId="77777777" w:rsidR="00F152D8" w:rsidRPr="00312C8A" w:rsidRDefault="00CC0F72">
      <w:pPr>
        <w:jc w:val="both"/>
        <w:rPr>
          <w:rFonts w:ascii="Arial" w:hAnsi="Arial" w:cs="Arial"/>
          <w:lang w:val="fr-FR"/>
        </w:rPr>
      </w:pPr>
      <w:r w:rsidRPr="00312C8A">
        <w:rPr>
          <w:rFonts w:ascii="Arial" w:hAnsi="Arial" w:cs="Arial"/>
          <w:lang w:val="fr-FR"/>
        </w:rPr>
        <w:t>Cette proposition d</w:t>
      </w:r>
      <w:r w:rsidR="00576D67" w:rsidRPr="00312C8A">
        <w:rPr>
          <w:rFonts w:ascii="Arial" w:hAnsi="Arial" w:cs="Arial"/>
          <w:lang w:val="fr-FR"/>
        </w:rPr>
        <w:t>’</w:t>
      </w:r>
      <w:r w:rsidRPr="00312C8A">
        <w:rPr>
          <w:rFonts w:ascii="Arial" w:hAnsi="Arial" w:cs="Arial"/>
          <w:lang w:val="fr-FR"/>
        </w:rPr>
        <w:t>inscription a été diffusée à tous les États de l</w:t>
      </w:r>
      <w:r w:rsidR="00576D67" w:rsidRPr="00312C8A">
        <w:rPr>
          <w:rFonts w:ascii="Arial" w:hAnsi="Arial" w:cs="Arial"/>
          <w:lang w:val="fr-FR"/>
        </w:rPr>
        <w:t>’</w:t>
      </w:r>
      <w:r w:rsidRPr="00312C8A">
        <w:rPr>
          <w:rFonts w:ascii="Arial" w:hAnsi="Arial" w:cs="Arial"/>
          <w:lang w:val="fr-FR"/>
        </w:rPr>
        <w:t>aire de répartition de la CMS et à l</w:t>
      </w:r>
      <w:r w:rsidR="00576D67" w:rsidRPr="00312C8A">
        <w:rPr>
          <w:rFonts w:ascii="Arial" w:hAnsi="Arial" w:cs="Arial"/>
          <w:lang w:val="fr-FR"/>
        </w:rPr>
        <w:t>’</w:t>
      </w:r>
      <w:r w:rsidRPr="00312C8A">
        <w:rPr>
          <w:rFonts w:ascii="Arial" w:hAnsi="Arial" w:cs="Arial"/>
          <w:lang w:val="fr-FR"/>
        </w:rPr>
        <w:t xml:space="preserve">Union européenne afin de recueillir leurs contributions et leurs commentaires. </w:t>
      </w:r>
      <w:proofErr w:type="spellStart"/>
      <w:r w:rsidRPr="00312C8A">
        <w:rPr>
          <w:rFonts w:ascii="Arial" w:hAnsi="Arial" w:cs="Arial"/>
          <w:lang w:val="fr-FR"/>
        </w:rPr>
        <w:t>Birdlife</w:t>
      </w:r>
      <w:proofErr w:type="spellEnd"/>
      <w:r w:rsidRPr="00312C8A">
        <w:rPr>
          <w:rFonts w:ascii="Arial" w:hAnsi="Arial" w:cs="Arial"/>
          <w:lang w:val="fr-FR"/>
        </w:rPr>
        <w:t xml:space="preserve"> </w:t>
      </w:r>
      <w:r w:rsidRPr="00312C8A">
        <w:rPr>
          <w:rFonts w:ascii="Arial" w:hAnsi="Arial" w:cs="Arial"/>
          <w:lang w:val="fr-FR"/>
        </w:rPr>
        <w:lastRenderedPageBreak/>
        <w:t>International, le Programme régional océanien de l</w:t>
      </w:r>
      <w:r w:rsidR="00576D67" w:rsidRPr="00312C8A">
        <w:rPr>
          <w:rFonts w:ascii="Arial" w:hAnsi="Arial" w:cs="Arial"/>
          <w:lang w:val="fr-FR"/>
        </w:rPr>
        <w:t>’</w:t>
      </w:r>
      <w:r w:rsidRPr="00312C8A">
        <w:rPr>
          <w:rFonts w:ascii="Arial" w:hAnsi="Arial" w:cs="Arial"/>
          <w:lang w:val="fr-FR"/>
        </w:rPr>
        <w:t xml:space="preserve">environnement (PROE) et les conseillers nommés par la COP pour les oiseaux et les prises accessoires ont également été consultés. </w:t>
      </w:r>
    </w:p>
    <w:p w14:paraId="36E3C711" w14:textId="77777777" w:rsidR="00F152D8" w:rsidRPr="00312C8A" w:rsidRDefault="00F152D8">
      <w:pPr>
        <w:spacing w:after="0"/>
        <w:jc w:val="both"/>
        <w:rPr>
          <w:rFonts w:ascii="Arial" w:hAnsi="Arial" w:cs="Arial"/>
          <w:lang w:val="fr-FR"/>
        </w:rPr>
      </w:pPr>
    </w:p>
    <w:p w14:paraId="5B589C55" w14:textId="77777777" w:rsidR="00F152D8" w:rsidRPr="00312C8A" w:rsidRDefault="00CC0F72">
      <w:pPr>
        <w:spacing w:after="0"/>
        <w:ind w:left="540" w:hanging="540"/>
        <w:jc w:val="both"/>
        <w:rPr>
          <w:rFonts w:ascii="Arial" w:hAnsi="Arial" w:cs="Arial"/>
          <w:b/>
          <w:bCs/>
          <w:lang w:val="fr-FR"/>
        </w:rPr>
      </w:pPr>
      <w:r w:rsidRPr="00312C8A">
        <w:rPr>
          <w:rFonts w:ascii="Arial" w:hAnsi="Arial" w:cs="Arial"/>
          <w:b/>
          <w:bCs/>
          <w:lang w:val="fr-FR"/>
        </w:rPr>
        <w:t>10.</w:t>
      </w:r>
      <w:r w:rsidRPr="00312C8A">
        <w:rPr>
          <w:rFonts w:ascii="Arial" w:hAnsi="Arial" w:cs="Arial"/>
          <w:b/>
          <w:bCs/>
          <w:lang w:val="fr-FR"/>
        </w:rPr>
        <w:tab/>
        <w:t>Remarques supplémentaires</w:t>
      </w:r>
    </w:p>
    <w:p w14:paraId="71725BD1" w14:textId="77777777" w:rsidR="00F152D8" w:rsidRPr="00312C8A" w:rsidRDefault="00F152D8">
      <w:pPr>
        <w:spacing w:after="0"/>
        <w:ind w:left="540" w:hanging="540"/>
        <w:jc w:val="both"/>
        <w:rPr>
          <w:rFonts w:ascii="Arial" w:hAnsi="Arial" w:cs="Arial"/>
          <w:lang w:val="fr-FR"/>
        </w:rPr>
      </w:pPr>
    </w:p>
    <w:p w14:paraId="4B395331" w14:textId="77777777" w:rsidR="00F152D8" w:rsidRPr="00312C8A" w:rsidRDefault="00CC0F72">
      <w:pPr>
        <w:spacing w:after="0"/>
        <w:jc w:val="both"/>
        <w:rPr>
          <w:rFonts w:ascii="Arial" w:hAnsi="Arial" w:cs="Arial"/>
          <w:lang w:val="fr-FR"/>
        </w:rPr>
      </w:pPr>
      <w:r w:rsidRPr="00312C8A">
        <w:rPr>
          <w:rFonts w:ascii="Arial" w:hAnsi="Arial" w:cs="Arial"/>
          <w:lang w:val="fr-FR"/>
        </w:rPr>
        <w:br w:type="page"/>
      </w:r>
    </w:p>
    <w:p w14:paraId="713958C9" w14:textId="32B7B58D" w:rsidR="00F152D8" w:rsidRPr="00323CCA" w:rsidRDefault="00CC0F72">
      <w:pPr>
        <w:spacing w:after="0"/>
        <w:ind w:left="540" w:hanging="540"/>
        <w:jc w:val="both"/>
        <w:rPr>
          <w:rFonts w:ascii="Arial" w:hAnsi="Arial" w:cs="Arial"/>
          <w:b/>
          <w:bCs/>
          <w:lang w:val="fr-FR"/>
        </w:rPr>
      </w:pPr>
      <w:r w:rsidRPr="00323CCA">
        <w:rPr>
          <w:rFonts w:ascii="Arial" w:hAnsi="Arial" w:cs="Arial"/>
          <w:b/>
          <w:bCs/>
          <w:lang w:val="fr-FR"/>
        </w:rPr>
        <w:lastRenderedPageBreak/>
        <w:t>11.</w:t>
      </w:r>
      <w:r w:rsidRPr="00323CCA">
        <w:rPr>
          <w:rFonts w:ascii="Arial" w:hAnsi="Arial" w:cs="Arial"/>
          <w:b/>
          <w:bCs/>
          <w:lang w:val="fr-FR"/>
        </w:rPr>
        <w:tab/>
        <w:t>R</w:t>
      </w:r>
      <w:r w:rsidR="00323CCA" w:rsidRPr="00323CCA">
        <w:rPr>
          <w:rFonts w:ascii="Arial" w:hAnsi="Arial" w:cs="Arial"/>
          <w:b/>
          <w:bCs/>
          <w:lang w:val="fr-FR"/>
        </w:rPr>
        <w:t>é</w:t>
      </w:r>
      <w:r w:rsidRPr="00323CCA">
        <w:rPr>
          <w:rFonts w:ascii="Arial" w:hAnsi="Arial" w:cs="Arial"/>
          <w:b/>
          <w:bCs/>
          <w:lang w:val="fr-FR"/>
        </w:rPr>
        <w:t>f</w:t>
      </w:r>
      <w:r w:rsidR="00323CCA" w:rsidRPr="00323CCA">
        <w:rPr>
          <w:rFonts w:ascii="Arial" w:hAnsi="Arial" w:cs="Arial"/>
          <w:b/>
          <w:bCs/>
          <w:lang w:val="fr-FR"/>
        </w:rPr>
        <w:t>é</w:t>
      </w:r>
      <w:r w:rsidRPr="00323CCA">
        <w:rPr>
          <w:rFonts w:ascii="Arial" w:hAnsi="Arial" w:cs="Arial"/>
          <w:b/>
          <w:bCs/>
          <w:lang w:val="fr-FR"/>
        </w:rPr>
        <w:t>rences</w:t>
      </w:r>
    </w:p>
    <w:p w14:paraId="40101CFE" w14:textId="77777777" w:rsidR="00F152D8" w:rsidRPr="00323CCA" w:rsidRDefault="00F152D8">
      <w:pPr>
        <w:spacing w:after="0"/>
        <w:jc w:val="both"/>
        <w:rPr>
          <w:rFonts w:ascii="Arial" w:hAnsi="Arial" w:cs="Arial"/>
          <w:lang w:val="fr-FR"/>
        </w:rPr>
      </w:pPr>
    </w:p>
    <w:p w14:paraId="45350D6C"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lang w:val="fr-FR"/>
        </w:rPr>
        <w:t xml:space="preserve">Baird, P. H. (1990). </w:t>
      </w:r>
      <w:r w:rsidRPr="00323CCA">
        <w:rPr>
          <w:rFonts w:ascii="Arial" w:hAnsi="Arial" w:cs="Arial"/>
          <w:sz w:val="20"/>
          <w:szCs w:val="20"/>
        </w:rPr>
        <w:t xml:space="preserve">Concentrations of seabirds at oil-drilling rigs. </w:t>
      </w:r>
      <w:r w:rsidRPr="00323CCA">
        <w:rPr>
          <w:rFonts w:ascii="Arial" w:hAnsi="Arial" w:cs="Arial"/>
          <w:i/>
          <w:sz w:val="20"/>
          <w:szCs w:val="20"/>
        </w:rPr>
        <w:t>Condor</w:t>
      </w:r>
      <w:r w:rsidRPr="00323CCA">
        <w:rPr>
          <w:rFonts w:ascii="Arial" w:hAnsi="Arial" w:cs="Arial"/>
          <w:i/>
          <w:iCs/>
          <w:sz w:val="20"/>
          <w:szCs w:val="20"/>
        </w:rPr>
        <w:t>,</w:t>
      </w:r>
      <w:r w:rsidRPr="00323CCA">
        <w:rPr>
          <w:rFonts w:ascii="Arial" w:hAnsi="Arial" w:cs="Arial"/>
          <w:i/>
          <w:sz w:val="20"/>
          <w:szCs w:val="20"/>
        </w:rPr>
        <w:t xml:space="preserve"> </w:t>
      </w:r>
      <w:r w:rsidRPr="00323CCA">
        <w:rPr>
          <w:rFonts w:ascii="Arial" w:hAnsi="Arial" w:cs="Arial"/>
          <w:sz w:val="20"/>
          <w:szCs w:val="20"/>
        </w:rPr>
        <w:t xml:space="preserve">92, 768-771. </w:t>
      </w:r>
    </w:p>
    <w:p w14:paraId="1F50B736"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color w:val="222222"/>
          <w:sz w:val="20"/>
          <w:szCs w:val="20"/>
          <w:shd w:val="clear" w:color="auto" w:fill="FFFFFF"/>
        </w:rPr>
        <w:t xml:space="preserve">Bird, J. P. (2012). Targeted searches to identify nesting grounds of Beck’s Petrel </w:t>
      </w:r>
      <w:proofErr w:type="spellStart"/>
      <w:r w:rsidRPr="00323CCA">
        <w:rPr>
          <w:rFonts w:ascii="Arial" w:hAnsi="Arial" w:cs="Arial"/>
          <w:i/>
          <w:iCs/>
          <w:color w:val="222222"/>
          <w:sz w:val="20"/>
          <w:szCs w:val="20"/>
          <w:shd w:val="clear" w:color="auto" w:fill="FFFFFF"/>
        </w:rPr>
        <w:t>Pseudobulweria</w:t>
      </w:r>
      <w:proofErr w:type="spellEnd"/>
      <w:r w:rsidRPr="00323CCA">
        <w:rPr>
          <w:rFonts w:ascii="Arial" w:hAnsi="Arial" w:cs="Arial"/>
          <w:i/>
          <w:iCs/>
          <w:color w:val="222222"/>
          <w:sz w:val="20"/>
          <w:szCs w:val="20"/>
          <w:shd w:val="clear" w:color="auto" w:fill="FFFFFF"/>
        </w:rPr>
        <w:t xml:space="preserve"> </w:t>
      </w:r>
      <w:proofErr w:type="spellStart"/>
      <w:r w:rsidRPr="00323CCA">
        <w:rPr>
          <w:rFonts w:ascii="Arial" w:hAnsi="Arial" w:cs="Arial"/>
          <w:i/>
          <w:iCs/>
          <w:color w:val="222222"/>
          <w:sz w:val="20"/>
          <w:szCs w:val="20"/>
          <w:shd w:val="clear" w:color="auto" w:fill="FFFFFF"/>
        </w:rPr>
        <w:t>becki</w:t>
      </w:r>
      <w:proofErr w:type="spellEnd"/>
      <w:r w:rsidRPr="00323CCA">
        <w:rPr>
          <w:rFonts w:ascii="Arial" w:hAnsi="Arial" w:cs="Arial"/>
          <w:color w:val="222222"/>
          <w:sz w:val="20"/>
          <w:szCs w:val="20"/>
          <w:shd w:val="clear" w:color="auto" w:fill="FFFFFF"/>
        </w:rPr>
        <w:t>. </w:t>
      </w:r>
      <w:r w:rsidRPr="00323CCA">
        <w:rPr>
          <w:rFonts w:ascii="Arial" w:hAnsi="Arial" w:cs="Arial"/>
          <w:i/>
          <w:iCs/>
          <w:color w:val="222222"/>
          <w:sz w:val="20"/>
          <w:szCs w:val="20"/>
          <w:shd w:val="clear" w:color="auto" w:fill="FFFFFF"/>
        </w:rPr>
        <w:t>Notornis</w:t>
      </w:r>
      <w:r w:rsidRPr="00323CCA">
        <w:rPr>
          <w:rFonts w:ascii="Arial" w:hAnsi="Arial" w:cs="Arial"/>
          <w:color w:val="222222"/>
          <w:sz w:val="20"/>
          <w:szCs w:val="20"/>
          <w:shd w:val="clear" w:color="auto" w:fill="FFFFFF"/>
        </w:rPr>
        <w:t>, 59, 189-193.</w:t>
      </w:r>
    </w:p>
    <w:p w14:paraId="76915753"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Bird, J. P., Carlile, N., &amp; Miller, M. G. (2014). A review of records and research actions for the Critically Endangered Beck’s Petrel </w:t>
      </w:r>
      <w:proofErr w:type="spellStart"/>
      <w:r w:rsidRPr="00323CCA">
        <w:rPr>
          <w:rFonts w:ascii="Arial" w:hAnsi="Arial" w:cs="Arial"/>
          <w:i/>
          <w:iCs/>
          <w:sz w:val="20"/>
          <w:szCs w:val="20"/>
        </w:rPr>
        <w:t>Pseudobulweria</w:t>
      </w:r>
      <w:proofErr w:type="spellEnd"/>
      <w:r w:rsidRPr="00323CCA">
        <w:rPr>
          <w:rFonts w:ascii="Arial" w:hAnsi="Arial" w:cs="Arial"/>
          <w:i/>
          <w:iCs/>
          <w:sz w:val="20"/>
          <w:szCs w:val="20"/>
        </w:rPr>
        <w:t xml:space="preserve"> </w:t>
      </w:r>
      <w:proofErr w:type="spellStart"/>
      <w:r w:rsidRPr="00323CCA">
        <w:rPr>
          <w:rFonts w:ascii="Arial" w:hAnsi="Arial" w:cs="Arial"/>
          <w:i/>
          <w:iCs/>
          <w:sz w:val="20"/>
          <w:szCs w:val="20"/>
        </w:rPr>
        <w:t>becki</w:t>
      </w:r>
      <w:proofErr w:type="spellEnd"/>
      <w:r w:rsidRPr="00323CCA">
        <w:rPr>
          <w:rFonts w:ascii="Arial" w:hAnsi="Arial" w:cs="Arial"/>
          <w:sz w:val="20"/>
          <w:szCs w:val="20"/>
        </w:rPr>
        <w:t xml:space="preserve">. </w:t>
      </w:r>
      <w:r w:rsidRPr="00323CCA">
        <w:rPr>
          <w:rFonts w:ascii="Arial" w:hAnsi="Arial" w:cs="Arial"/>
          <w:i/>
          <w:iCs/>
          <w:sz w:val="20"/>
          <w:szCs w:val="20"/>
        </w:rPr>
        <w:t>Bird Conservation International</w:t>
      </w:r>
      <w:r w:rsidRPr="00323CCA">
        <w:rPr>
          <w:rFonts w:ascii="Arial" w:hAnsi="Arial" w:cs="Arial"/>
          <w:sz w:val="20"/>
          <w:szCs w:val="20"/>
        </w:rPr>
        <w:t xml:space="preserve">, 24(3), 287-298. </w:t>
      </w:r>
    </w:p>
    <w:p w14:paraId="40CFFAA5"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sz w:val="20"/>
          <w:szCs w:val="20"/>
        </w:rPr>
        <w:t>BirdLife</w:t>
      </w:r>
      <w:proofErr w:type="spellEnd"/>
      <w:r w:rsidRPr="00323CCA">
        <w:rPr>
          <w:rFonts w:ascii="Arial" w:hAnsi="Arial" w:cs="Arial"/>
          <w:sz w:val="20"/>
          <w:szCs w:val="20"/>
        </w:rPr>
        <w:t xml:space="preserve">‎ International (2025). IUCN Red List for birds. Retrieved 20/5/2025 from </w:t>
      </w:r>
      <w:hyperlink r:id="rId26">
        <w:r w:rsidR="00F152D8" w:rsidRPr="00323CCA">
          <w:rPr>
            <w:rStyle w:val="Hyperlink"/>
            <w:rFonts w:ascii="Arial" w:hAnsi="Arial" w:cs="Arial"/>
            <w:sz w:val="20"/>
            <w:szCs w:val="20"/>
          </w:rPr>
          <w:t>http://datazone.birdlife.org/home</w:t>
        </w:r>
      </w:hyperlink>
    </w:p>
    <w:p w14:paraId="05CF7093" w14:textId="77777777" w:rsidR="00F152D8" w:rsidRPr="00323CCA" w:rsidRDefault="00CC0F72">
      <w:pPr>
        <w:spacing w:after="80"/>
        <w:ind w:left="567" w:hanging="567"/>
        <w:jc w:val="both"/>
        <w:rPr>
          <w:rFonts w:ascii="Arial" w:eastAsia="Aptos" w:hAnsi="Arial" w:cs="Arial"/>
          <w:color w:val="818181"/>
          <w:sz w:val="20"/>
          <w:szCs w:val="20"/>
        </w:rPr>
      </w:pPr>
      <w:r w:rsidRPr="00323CCA">
        <w:rPr>
          <w:rFonts w:ascii="Arial" w:hAnsi="Arial" w:cs="Arial"/>
          <w:sz w:val="20"/>
          <w:szCs w:val="20"/>
        </w:rPr>
        <w:t xml:space="preserve">Borsa P., Mareschal J., </w:t>
      </w:r>
      <w:proofErr w:type="spellStart"/>
      <w:r w:rsidRPr="00323CCA">
        <w:rPr>
          <w:rFonts w:ascii="Arial" w:hAnsi="Arial" w:cs="Arial"/>
          <w:sz w:val="20"/>
          <w:szCs w:val="20"/>
        </w:rPr>
        <w:t>Chartendrault</w:t>
      </w:r>
      <w:proofErr w:type="spellEnd"/>
      <w:r w:rsidRPr="00323CCA">
        <w:rPr>
          <w:rFonts w:ascii="Arial" w:hAnsi="Arial" w:cs="Arial"/>
          <w:sz w:val="20"/>
          <w:szCs w:val="20"/>
        </w:rPr>
        <w:t xml:space="preserve"> V. (2024) Light-induced petrel groundings in New Caledonia. </w:t>
      </w:r>
      <w:r w:rsidRPr="00323CCA">
        <w:rPr>
          <w:rFonts w:ascii="Arial" w:hAnsi="Arial" w:cs="Arial"/>
          <w:i/>
          <w:sz w:val="20"/>
          <w:szCs w:val="20"/>
        </w:rPr>
        <w:t>Zoological Studies,</w:t>
      </w:r>
      <w:r w:rsidRPr="00323CCA">
        <w:rPr>
          <w:rFonts w:ascii="Arial" w:hAnsi="Arial" w:cs="Arial"/>
          <w:sz w:val="20"/>
          <w:szCs w:val="20"/>
        </w:rPr>
        <w:t xml:space="preserve"> 63, 59. </w:t>
      </w:r>
    </w:p>
    <w:p w14:paraId="021E68B6" w14:textId="77777777" w:rsidR="00F152D8" w:rsidRPr="00323CCA" w:rsidRDefault="00CC0F72">
      <w:pPr>
        <w:spacing w:after="80"/>
        <w:ind w:left="567" w:hanging="567"/>
        <w:jc w:val="both"/>
        <w:rPr>
          <w:rFonts w:ascii="Arial" w:hAnsi="Arial" w:cs="Arial"/>
          <w:sz w:val="20"/>
          <w:szCs w:val="20"/>
          <w:lang w:val="de-DE"/>
        </w:rPr>
      </w:pPr>
      <w:r w:rsidRPr="00323CCA">
        <w:rPr>
          <w:rFonts w:ascii="Arial" w:hAnsi="Arial" w:cs="Arial"/>
          <w:sz w:val="20"/>
          <w:szCs w:val="20"/>
        </w:rPr>
        <w:t>Bourne, W. R.</w:t>
      </w:r>
      <w:r w:rsidR="00576D67" w:rsidRPr="00323CCA">
        <w:rPr>
          <w:rFonts w:ascii="Arial" w:hAnsi="Arial" w:cs="Arial"/>
          <w:sz w:val="20"/>
          <w:szCs w:val="20"/>
        </w:rPr>
        <w:t> </w:t>
      </w:r>
      <w:r w:rsidRPr="00323CCA">
        <w:rPr>
          <w:rFonts w:ascii="Arial" w:hAnsi="Arial" w:cs="Arial"/>
          <w:sz w:val="20"/>
          <w:szCs w:val="20"/>
        </w:rPr>
        <w:t xml:space="preserve">P. (1967). Long-distance vagrancy </w:t>
      </w:r>
      <w:proofErr w:type="gramStart"/>
      <w:r w:rsidRPr="00323CCA">
        <w:rPr>
          <w:rFonts w:ascii="Arial" w:hAnsi="Arial" w:cs="Arial"/>
          <w:sz w:val="20"/>
          <w:szCs w:val="20"/>
        </w:rPr>
        <w:t>In</w:t>
      </w:r>
      <w:proofErr w:type="gramEnd"/>
      <w:r w:rsidRPr="00323CCA">
        <w:rPr>
          <w:rFonts w:ascii="Arial" w:hAnsi="Arial" w:cs="Arial"/>
          <w:sz w:val="20"/>
          <w:szCs w:val="20"/>
        </w:rPr>
        <w:t xml:space="preserve"> the petrels. </w:t>
      </w:r>
      <w:r w:rsidRPr="00323CCA">
        <w:rPr>
          <w:rFonts w:ascii="Arial" w:hAnsi="Arial" w:cs="Arial"/>
          <w:i/>
          <w:iCs/>
          <w:sz w:val="20"/>
          <w:szCs w:val="20"/>
          <w:lang w:val="de-DE"/>
        </w:rPr>
        <w:t>Ibis</w:t>
      </w:r>
      <w:r w:rsidRPr="00323CCA">
        <w:rPr>
          <w:rFonts w:ascii="Arial" w:hAnsi="Arial" w:cs="Arial"/>
          <w:sz w:val="20"/>
          <w:szCs w:val="20"/>
          <w:lang w:val="de-DE"/>
        </w:rPr>
        <w:t xml:space="preserve">, 109(2), 141-167. </w:t>
      </w:r>
      <w:hyperlink r:id="rId27" w:history="1">
        <w:r w:rsidR="00F152D8" w:rsidRPr="00323CCA">
          <w:rPr>
            <w:rStyle w:val="Hyperlink"/>
            <w:rFonts w:ascii="Arial" w:hAnsi="Arial" w:cs="Arial"/>
            <w:sz w:val="20"/>
            <w:szCs w:val="20"/>
            <w:lang w:val="de-DE"/>
          </w:rPr>
          <w:t>https://doi.org/https://doi.org/10.1111/j.1474-919X.1967.tb00415.x</w:t>
        </w:r>
      </w:hyperlink>
    </w:p>
    <w:p w14:paraId="63A3AF29" w14:textId="77777777" w:rsidR="00F152D8" w:rsidRPr="00323CCA" w:rsidRDefault="00CC0F72">
      <w:pPr>
        <w:spacing w:after="80"/>
        <w:ind w:left="567" w:hanging="567"/>
        <w:jc w:val="both"/>
        <w:rPr>
          <w:rFonts w:ascii="Arial" w:hAnsi="Arial" w:cs="Arial"/>
          <w:sz w:val="20"/>
          <w:szCs w:val="20"/>
          <w:lang w:val="en-GB"/>
        </w:rPr>
      </w:pPr>
      <w:proofErr w:type="spellStart"/>
      <w:r w:rsidRPr="00323CCA">
        <w:rPr>
          <w:rFonts w:ascii="Arial" w:hAnsi="Arial" w:cs="Arial"/>
          <w:sz w:val="20"/>
          <w:szCs w:val="20"/>
          <w:lang w:val="fr-FR"/>
        </w:rPr>
        <w:t>Bretagnolle</w:t>
      </w:r>
      <w:proofErr w:type="spellEnd"/>
      <w:r w:rsidRPr="00323CCA">
        <w:rPr>
          <w:rFonts w:ascii="Arial" w:hAnsi="Arial" w:cs="Arial"/>
          <w:sz w:val="20"/>
          <w:szCs w:val="20"/>
          <w:lang w:val="fr-FR"/>
        </w:rPr>
        <w:t xml:space="preserve">, V., </w:t>
      </w:r>
      <w:proofErr w:type="spellStart"/>
      <w:r w:rsidRPr="00323CCA">
        <w:rPr>
          <w:rFonts w:ascii="Arial" w:hAnsi="Arial" w:cs="Arial"/>
          <w:sz w:val="20"/>
          <w:szCs w:val="20"/>
          <w:lang w:val="fr-FR"/>
        </w:rPr>
        <w:t>Attie</w:t>
      </w:r>
      <w:proofErr w:type="spellEnd"/>
      <w:r w:rsidRPr="00323CCA">
        <w:rPr>
          <w:rFonts w:ascii="Arial" w:hAnsi="Arial" w:cs="Arial"/>
          <w:sz w:val="20"/>
          <w:szCs w:val="20"/>
          <w:lang w:val="fr-FR"/>
        </w:rPr>
        <w:t xml:space="preserve">, C., &amp; Pasquet, E. (1998). </w:t>
      </w:r>
      <w:r w:rsidRPr="00323CCA">
        <w:rPr>
          <w:rFonts w:ascii="Arial" w:hAnsi="Arial" w:cs="Arial"/>
          <w:sz w:val="20"/>
          <w:szCs w:val="20"/>
        </w:rPr>
        <w:t xml:space="preserve">Cytochrome b evidence for validity and phylogenetic relationships </w:t>
      </w:r>
      <w:proofErr w:type="gramStart"/>
      <w:r w:rsidRPr="00323CCA">
        <w:rPr>
          <w:rFonts w:ascii="Arial" w:hAnsi="Arial" w:cs="Arial"/>
          <w:sz w:val="20"/>
          <w:szCs w:val="20"/>
        </w:rPr>
        <w:t>of</w:t>
      </w:r>
      <w:proofErr w:type="gramEnd"/>
      <w:r w:rsidRPr="00323CCA">
        <w:rPr>
          <w:rFonts w:ascii="Arial" w:hAnsi="Arial" w:cs="Arial"/>
          <w:sz w:val="20"/>
          <w:szCs w:val="20"/>
        </w:rPr>
        <w:t xml:space="preserve"> </w:t>
      </w:r>
      <w:proofErr w:type="spellStart"/>
      <w:r w:rsidRPr="00323CCA">
        <w:rPr>
          <w:rFonts w:ascii="Arial" w:hAnsi="Arial" w:cs="Arial"/>
          <w:sz w:val="20"/>
          <w:szCs w:val="20"/>
        </w:rPr>
        <w:t>Pseudobulweria</w:t>
      </w:r>
      <w:proofErr w:type="spellEnd"/>
      <w:r w:rsidRPr="00323CCA">
        <w:rPr>
          <w:rFonts w:ascii="Arial" w:hAnsi="Arial" w:cs="Arial"/>
          <w:sz w:val="20"/>
          <w:szCs w:val="20"/>
        </w:rPr>
        <w:t xml:space="preserve"> and </w:t>
      </w:r>
      <w:proofErr w:type="spellStart"/>
      <w:r w:rsidRPr="00323CCA">
        <w:rPr>
          <w:rFonts w:ascii="Arial" w:hAnsi="Arial" w:cs="Arial"/>
          <w:sz w:val="20"/>
          <w:szCs w:val="20"/>
        </w:rPr>
        <w:t>Bulweria</w:t>
      </w:r>
      <w:proofErr w:type="spellEnd"/>
      <w:r w:rsidRPr="00323CCA">
        <w:rPr>
          <w:rFonts w:ascii="Arial" w:hAnsi="Arial" w:cs="Arial"/>
          <w:sz w:val="20"/>
          <w:szCs w:val="20"/>
        </w:rPr>
        <w:t xml:space="preserve">. </w:t>
      </w:r>
      <w:r w:rsidRPr="00323CCA">
        <w:rPr>
          <w:rFonts w:ascii="Arial" w:hAnsi="Arial" w:cs="Arial"/>
          <w:i/>
          <w:iCs/>
          <w:sz w:val="20"/>
          <w:szCs w:val="20"/>
          <w:lang w:val="en-GB"/>
        </w:rPr>
        <w:t xml:space="preserve">Auk, </w:t>
      </w:r>
      <w:r w:rsidRPr="00323CCA">
        <w:rPr>
          <w:rFonts w:ascii="Arial" w:hAnsi="Arial" w:cs="Arial"/>
          <w:sz w:val="20"/>
          <w:szCs w:val="20"/>
          <w:lang w:val="en-GB"/>
        </w:rPr>
        <w:t>115(1), 188–195.</w:t>
      </w:r>
    </w:p>
    <w:p w14:paraId="198395B6" w14:textId="77777777" w:rsidR="00F152D8" w:rsidRPr="00323CCA" w:rsidRDefault="00CC0F72">
      <w:pPr>
        <w:spacing w:after="80"/>
        <w:ind w:left="567" w:right="75" w:hanging="567"/>
        <w:jc w:val="both"/>
        <w:rPr>
          <w:rFonts w:ascii="Arial" w:hAnsi="Arial" w:cs="Arial"/>
          <w:sz w:val="20"/>
          <w:szCs w:val="20"/>
        </w:rPr>
      </w:pPr>
      <w:proofErr w:type="spellStart"/>
      <w:r w:rsidRPr="00323CCA">
        <w:rPr>
          <w:rFonts w:ascii="Arial" w:eastAsia="Open Sans" w:hAnsi="Arial" w:cs="Arial"/>
          <w:color w:val="333333"/>
          <w:sz w:val="20"/>
          <w:szCs w:val="20"/>
          <w:lang w:val="en-GB"/>
        </w:rPr>
        <w:t>Bretagnolle</w:t>
      </w:r>
      <w:proofErr w:type="spellEnd"/>
      <w:r w:rsidRPr="00323CCA">
        <w:rPr>
          <w:rFonts w:ascii="Arial" w:eastAsia="Open Sans" w:hAnsi="Arial" w:cs="Arial"/>
          <w:color w:val="333333"/>
          <w:sz w:val="20"/>
          <w:szCs w:val="20"/>
          <w:lang w:val="en-GB"/>
        </w:rPr>
        <w:t xml:space="preserve">, V., Renaudet, L., Villard, P., </w:t>
      </w:r>
      <w:proofErr w:type="spellStart"/>
      <w:r w:rsidRPr="00323CCA">
        <w:rPr>
          <w:rFonts w:ascii="Arial" w:eastAsia="Open Sans" w:hAnsi="Arial" w:cs="Arial"/>
          <w:color w:val="333333"/>
          <w:sz w:val="20"/>
          <w:szCs w:val="20"/>
          <w:lang w:val="en-GB"/>
        </w:rPr>
        <w:t>Shirihai</w:t>
      </w:r>
      <w:proofErr w:type="spellEnd"/>
      <w:r w:rsidRPr="00323CCA">
        <w:rPr>
          <w:rFonts w:ascii="Arial" w:eastAsia="Open Sans" w:hAnsi="Arial" w:cs="Arial"/>
          <w:color w:val="333333"/>
          <w:sz w:val="20"/>
          <w:szCs w:val="20"/>
          <w:lang w:val="en-GB"/>
        </w:rPr>
        <w:t xml:space="preserve">, H., Carlile, N., &amp; </w:t>
      </w:r>
      <w:proofErr w:type="spellStart"/>
      <w:r w:rsidRPr="00323CCA">
        <w:rPr>
          <w:rFonts w:ascii="Arial" w:eastAsia="Open Sans" w:hAnsi="Arial" w:cs="Arial"/>
          <w:color w:val="333333"/>
          <w:sz w:val="20"/>
          <w:szCs w:val="20"/>
          <w:lang w:val="en-GB"/>
        </w:rPr>
        <w:t>Priddel</w:t>
      </w:r>
      <w:proofErr w:type="spellEnd"/>
      <w:r w:rsidRPr="00323CCA">
        <w:rPr>
          <w:rFonts w:ascii="Arial" w:eastAsia="Open Sans" w:hAnsi="Arial" w:cs="Arial"/>
          <w:color w:val="333333"/>
          <w:sz w:val="20"/>
          <w:szCs w:val="20"/>
          <w:lang w:val="en-GB"/>
        </w:rPr>
        <w:t xml:space="preserve">, D. (2021). </w:t>
      </w:r>
      <w:r w:rsidRPr="00323CCA">
        <w:rPr>
          <w:rFonts w:ascii="Arial" w:eastAsia="Open Sans" w:hAnsi="Arial" w:cs="Arial"/>
          <w:color w:val="333333"/>
          <w:sz w:val="20"/>
          <w:szCs w:val="20"/>
        </w:rPr>
        <w:t xml:space="preserve">Status of Gould’s Petrel </w:t>
      </w:r>
      <w:r w:rsidRPr="00323CCA">
        <w:rPr>
          <w:rFonts w:ascii="Arial" w:eastAsia="Aptos" w:hAnsi="Arial" w:cs="Arial"/>
          <w:i/>
          <w:iCs/>
          <w:sz w:val="20"/>
          <w:szCs w:val="20"/>
        </w:rPr>
        <w:t xml:space="preserve">Pterodroma leucoptera </w:t>
      </w:r>
      <w:proofErr w:type="spellStart"/>
      <w:r w:rsidRPr="00323CCA">
        <w:rPr>
          <w:rFonts w:ascii="Arial" w:eastAsia="Aptos" w:hAnsi="Arial" w:cs="Arial"/>
          <w:i/>
          <w:iCs/>
          <w:sz w:val="20"/>
          <w:szCs w:val="20"/>
        </w:rPr>
        <w:t>caledonica</w:t>
      </w:r>
      <w:proofErr w:type="spellEnd"/>
      <w:r w:rsidRPr="00323CCA">
        <w:rPr>
          <w:rFonts w:ascii="Arial" w:eastAsia="Aptos" w:hAnsi="Arial" w:cs="Arial"/>
          <w:sz w:val="20"/>
          <w:szCs w:val="20"/>
        </w:rPr>
        <w:t xml:space="preserve"> in New Caledonia: distribution, breeding biology, threats and conservation. </w:t>
      </w:r>
      <w:r w:rsidRPr="00323CCA">
        <w:rPr>
          <w:rFonts w:ascii="Arial" w:eastAsia="Aptos" w:hAnsi="Arial" w:cs="Arial"/>
          <w:i/>
          <w:iCs/>
          <w:sz w:val="20"/>
          <w:szCs w:val="20"/>
        </w:rPr>
        <w:t>Emu - Austral Ornithology</w:t>
      </w:r>
      <w:r w:rsidRPr="00323CCA">
        <w:rPr>
          <w:rFonts w:ascii="Arial" w:eastAsia="Aptos" w:hAnsi="Arial" w:cs="Arial"/>
          <w:sz w:val="20"/>
          <w:szCs w:val="20"/>
        </w:rPr>
        <w:t xml:space="preserve">, 121(4), 303–313. </w:t>
      </w:r>
      <w:hyperlink r:id="rId28" w:history="1">
        <w:r w:rsidR="00F152D8" w:rsidRPr="00323CCA">
          <w:rPr>
            <w:rStyle w:val="Hyperlink"/>
            <w:rFonts w:ascii="Arial" w:eastAsia="Aptos" w:hAnsi="Arial" w:cs="Arial"/>
            <w:color w:val="467886"/>
            <w:sz w:val="20"/>
            <w:szCs w:val="20"/>
          </w:rPr>
          <w:t>https://doi.org/10.1080/01584197.2021.1938611</w:t>
        </w:r>
      </w:hyperlink>
    </w:p>
    <w:p w14:paraId="68131B1E" w14:textId="77777777" w:rsidR="00F152D8" w:rsidRPr="00323CCA" w:rsidRDefault="00CC0F72">
      <w:pPr>
        <w:spacing w:after="80"/>
        <w:ind w:left="567" w:right="75" w:hanging="567"/>
        <w:jc w:val="both"/>
        <w:rPr>
          <w:rFonts w:ascii="Arial" w:hAnsi="Arial" w:cs="Arial"/>
          <w:sz w:val="20"/>
          <w:szCs w:val="20"/>
        </w:rPr>
      </w:pPr>
      <w:proofErr w:type="spellStart"/>
      <w:r w:rsidRPr="00323CCA">
        <w:rPr>
          <w:rFonts w:ascii="Arial" w:hAnsi="Arial" w:cs="Arial"/>
          <w:sz w:val="20"/>
          <w:szCs w:val="20"/>
        </w:rPr>
        <w:t>Bretagnolle</w:t>
      </w:r>
      <w:proofErr w:type="spellEnd"/>
      <w:r w:rsidRPr="00323CCA">
        <w:rPr>
          <w:rFonts w:ascii="Arial" w:hAnsi="Arial" w:cs="Arial"/>
          <w:sz w:val="20"/>
          <w:szCs w:val="20"/>
        </w:rPr>
        <w:t xml:space="preserve">, V., David, Y., </w:t>
      </w:r>
      <w:proofErr w:type="spellStart"/>
      <w:r w:rsidRPr="00323CCA">
        <w:rPr>
          <w:rFonts w:ascii="Arial" w:hAnsi="Arial" w:cs="Arial"/>
          <w:sz w:val="20"/>
          <w:szCs w:val="20"/>
        </w:rPr>
        <w:t>Ghestemme</w:t>
      </w:r>
      <w:proofErr w:type="spellEnd"/>
      <w:r w:rsidRPr="00323CCA">
        <w:rPr>
          <w:rFonts w:ascii="Arial" w:hAnsi="Arial" w:cs="Arial"/>
          <w:sz w:val="20"/>
          <w:szCs w:val="20"/>
        </w:rPr>
        <w:t xml:space="preserve">, T., Butaud, J.-F., Withers, T., </w:t>
      </w:r>
      <w:proofErr w:type="spellStart"/>
      <w:r w:rsidRPr="00323CCA">
        <w:rPr>
          <w:rFonts w:ascii="Arial" w:hAnsi="Arial" w:cs="Arial"/>
          <w:sz w:val="20"/>
          <w:szCs w:val="20"/>
        </w:rPr>
        <w:t>Shirihai</w:t>
      </w:r>
      <w:proofErr w:type="spellEnd"/>
      <w:r w:rsidRPr="00323CCA">
        <w:rPr>
          <w:rFonts w:ascii="Arial" w:hAnsi="Arial" w:cs="Arial"/>
          <w:sz w:val="20"/>
          <w:szCs w:val="20"/>
        </w:rPr>
        <w:t xml:space="preserve">, H., &amp; Thibault, J.-C. (2025). A petrel breeding diversity hotspot: Raivavae Island (Austral Islands, French Polynesia), with a need for conservation action. </w:t>
      </w:r>
      <w:r w:rsidRPr="00323CCA">
        <w:rPr>
          <w:rFonts w:ascii="Arial" w:hAnsi="Arial" w:cs="Arial"/>
          <w:i/>
          <w:sz w:val="20"/>
          <w:szCs w:val="20"/>
        </w:rPr>
        <w:t>Marine Ornithology</w:t>
      </w:r>
      <w:r w:rsidRPr="00323CCA">
        <w:rPr>
          <w:rFonts w:ascii="Arial" w:hAnsi="Arial" w:cs="Arial"/>
          <w:sz w:val="20"/>
          <w:szCs w:val="20"/>
        </w:rPr>
        <w:t>, 53(1), 163–171.</w:t>
      </w:r>
    </w:p>
    <w:p w14:paraId="400429FC"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Brooke, M. de L., O</w:t>
      </w:r>
      <w:r w:rsidR="00576D67" w:rsidRPr="00323CCA">
        <w:rPr>
          <w:rFonts w:ascii="Arial" w:hAnsi="Arial" w:cs="Arial"/>
          <w:sz w:val="20"/>
          <w:szCs w:val="20"/>
        </w:rPr>
        <w:t>’</w:t>
      </w:r>
      <w:r w:rsidRPr="00323CCA">
        <w:rPr>
          <w:rFonts w:ascii="Arial" w:hAnsi="Arial" w:cs="Arial"/>
          <w:sz w:val="20"/>
          <w:szCs w:val="20"/>
        </w:rPr>
        <w:t xml:space="preserve">Connell, T.C., Wingate, D., Madeiros, J., Hilton, G.M., &amp; Ratcliffe, N. (2010). Potential for rat predation to cause decline of the globally threatened Henderson petrel </w:t>
      </w:r>
      <w:r w:rsidRPr="00323CCA">
        <w:rPr>
          <w:rFonts w:ascii="Arial" w:hAnsi="Arial" w:cs="Arial"/>
          <w:i/>
          <w:iCs/>
          <w:sz w:val="20"/>
          <w:szCs w:val="20"/>
        </w:rPr>
        <w:t xml:space="preserve">Pterodroma </w:t>
      </w:r>
      <w:proofErr w:type="spellStart"/>
      <w:r w:rsidRPr="00323CCA">
        <w:rPr>
          <w:rFonts w:ascii="Arial" w:hAnsi="Arial" w:cs="Arial"/>
          <w:i/>
          <w:iCs/>
          <w:sz w:val="20"/>
          <w:szCs w:val="20"/>
        </w:rPr>
        <w:t>atrata</w:t>
      </w:r>
      <w:proofErr w:type="spellEnd"/>
      <w:r w:rsidRPr="00323CCA">
        <w:rPr>
          <w:rFonts w:ascii="Arial" w:hAnsi="Arial" w:cs="Arial"/>
          <w:sz w:val="20"/>
          <w:szCs w:val="20"/>
        </w:rPr>
        <w:t xml:space="preserve">: evidence from the field, stable isotopes and population modelling. </w:t>
      </w:r>
      <w:r w:rsidRPr="00323CCA">
        <w:rPr>
          <w:rFonts w:ascii="Arial" w:hAnsi="Arial" w:cs="Arial"/>
          <w:i/>
          <w:iCs/>
          <w:sz w:val="20"/>
          <w:szCs w:val="20"/>
        </w:rPr>
        <w:t xml:space="preserve">Endangered Species Research, </w:t>
      </w:r>
      <w:r w:rsidRPr="00323CCA">
        <w:rPr>
          <w:rFonts w:ascii="Arial" w:hAnsi="Arial" w:cs="Arial"/>
          <w:sz w:val="20"/>
          <w:szCs w:val="20"/>
        </w:rPr>
        <w:t>11, 47-59.</w:t>
      </w:r>
    </w:p>
    <w:p w14:paraId="7ACB8B73"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Brothers, N.P., Cooper, J., &amp; </w:t>
      </w:r>
      <w:proofErr w:type="spellStart"/>
      <w:r w:rsidRPr="00323CCA">
        <w:rPr>
          <w:rFonts w:ascii="Arial" w:hAnsi="Arial" w:cs="Arial"/>
          <w:sz w:val="20"/>
          <w:szCs w:val="20"/>
        </w:rPr>
        <w:t>Lokkeborg</w:t>
      </w:r>
      <w:proofErr w:type="spellEnd"/>
      <w:r w:rsidRPr="00323CCA">
        <w:rPr>
          <w:rFonts w:ascii="Arial" w:hAnsi="Arial" w:cs="Arial"/>
          <w:sz w:val="20"/>
          <w:szCs w:val="20"/>
        </w:rPr>
        <w:t>, S. (1999). The Incidental Catch of Seabirds by Longline Fisheries: World-wide Review and Technical Guidelines for Mitigation. FAO Fisheries Circular No. 937. Food and Agriculture Organization of the United Nations, Rome.</w:t>
      </w:r>
    </w:p>
    <w:p w14:paraId="6DB1B1FC" w14:textId="77777777" w:rsidR="00F152D8" w:rsidRPr="00323CCA" w:rsidRDefault="00CC0F72">
      <w:pPr>
        <w:spacing w:after="80"/>
        <w:ind w:left="567" w:hanging="567"/>
        <w:jc w:val="both"/>
        <w:rPr>
          <w:rFonts w:ascii="Arial" w:hAnsi="Arial" w:cs="Arial"/>
          <w:sz w:val="20"/>
          <w:szCs w:val="20"/>
          <w:shd w:val="clear" w:color="auto" w:fill="FFFFFF"/>
          <w:lang w:val="pt-PT"/>
        </w:rPr>
      </w:pPr>
      <w:r w:rsidRPr="00323CCA">
        <w:rPr>
          <w:rFonts w:ascii="Arial" w:hAnsi="Arial" w:cs="Arial"/>
          <w:sz w:val="20"/>
          <w:szCs w:val="20"/>
          <w:lang w:val="de-DE"/>
        </w:rPr>
        <w:t xml:space="preserve">Burke, C. M., </w:t>
      </w:r>
      <w:proofErr w:type="spellStart"/>
      <w:r w:rsidRPr="00323CCA">
        <w:rPr>
          <w:rFonts w:ascii="Arial" w:hAnsi="Arial" w:cs="Arial"/>
          <w:sz w:val="20"/>
          <w:szCs w:val="20"/>
          <w:lang w:val="de-DE"/>
        </w:rPr>
        <w:t>Montevecchi</w:t>
      </w:r>
      <w:proofErr w:type="spellEnd"/>
      <w:r w:rsidRPr="00323CCA">
        <w:rPr>
          <w:rFonts w:ascii="Arial" w:hAnsi="Arial" w:cs="Arial"/>
          <w:sz w:val="20"/>
          <w:szCs w:val="20"/>
          <w:lang w:val="de-DE"/>
        </w:rPr>
        <w:t xml:space="preserve">, W. A., &amp; Wiese, F. K. (2012). </w:t>
      </w:r>
      <w:r w:rsidRPr="00323CCA">
        <w:rPr>
          <w:rFonts w:ascii="Arial" w:hAnsi="Arial" w:cs="Arial"/>
          <w:sz w:val="20"/>
          <w:szCs w:val="20"/>
        </w:rPr>
        <w:t xml:space="preserve">Inadequate environmental monitoring around offshore oil and gas platforms on the Grand Bank of Eastern Canada: Are risks to marine birds known? </w:t>
      </w:r>
      <w:proofErr w:type="spellStart"/>
      <w:r w:rsidRPr="00323CCA">
        <w:rPr>
          <w:rFonts w:ascii="Arial" w:hAnsi="Arial" w:cs="Arial"/>
          <w:i/>
          <w:iCs/>
          <w:sz w:val="20"/>
          <w:szCs w:val="20"/>
          <w:lang w:val="pt-PT"/>
        </w:rPr>
        <w:t>Journal</w:t>
      </w:r>
      <w:proofErr w:type="spellEnd"/>
      <w:r w:rsidRPr="00323CCA">
        <w:rPr>
          <w:rFonts w:ascii="Arial" w:hAnsi="Arial" w:cs="Arial"/>
          <w:i/>
          <w:iCs/>
          <w:sz w:val="20"/>
          <w:szCs w:val="20"/>
          <w:lang w:val="pt-PT"/>
        </w:rPr>
        <w:t xml:space="preserve"> of </w:t>
      </w:r>
      <w:proofErr w:type="spellStart"/>
      <w:r w:rsidRPr="00323CCA">
        <w:rPr>
          <w:rFonts w:ascii="Arial" w:hAnsi="Arial" w:cs="Arial"/>
          <w:i/>
          <w:iCs/>
          <w:sz w:val="20"/>
          <w:szCs w:val="20"/>
          <w:lang w:val="pt-PT"/>
        </w:rPr>
        <w:t>Environmental</w:t>
      </w:r>
      <w:proofErr w:type="spellEnd"/>
      <w:r w:rsidRPr="00323CCA">
        <w:rPr>
          <w:rFonts w:ascii="Arial" w:hAnsi="Arial" w:cs="Arial"/>
          <w:i/>
          <w:iCs/>
          <w:sz w:val="20"/>
          <w:szCs w:val="20"/>
          <w:lang w:val="pt-PT"/>
        </w:rPr>
        <w:t xml:space="preserve"> Management, </w:t>
      </w:r>
      <w:r w:rsidRPr="00323CCA">
        <w:rPr>
          <w:rFonts w:ascii="Arial" w:hAnsi="Arial" w:cs="Arial"/>
          <w:sz w:val="20"/>
          <w:szCs w:val="20"/>
          <w:lang w:val="pt-PT"/>
        </w:rPr>
        <w:t>104, 121–126.</w:t>
      </w:r>
    </w:p>
    <w:p w14:paraId="55061073" w14:textId="77777777" w:rsidR="00F152D8" w:rsidRPr="00323CCA" w:rsidRDefault="00CC0F72">
      <w:pPr>
        <w:spacing w:after="80"/>
        <w:ind w:left="567" w:hanging="567"/>
        <w:jc w:val="both"/>
        <w:rPr>
          <w:rFonts w:ascii="Arial" w:hAnsi="Arial" w:cs="Arial"/>
          <w:sz w:val="20"/>
          <w:szCs w:val="20"/>
          <w:shd w:val="clear" w:color="auto" w:fill="FFFFFF"/>
        </w:rPr>
      </w:pPr>
      <w:proofErr w:type="spellStart"/>
      <w:r w:rsidRPr="00323CCA">
        <w:rPr>
          <w:rFonts w:ascii="Arial" w:hAnsi="Arial" w:cs="Arial"/>
          <w:color w:val="222222"/>
          <w:sz w:val="20"/>
          <w:szCs w:val="20"/>
          <w:shd w:val="clear" w:color="auto" w:fill="FFFFFF"/>
          <w:lang w:val="pt-PT"/>
        </w:rPr>
        <w:t>Campioni</w:t>
      </w:r>
      <w:proofErr w:type="spellEnd"/>
      <w:r w:rsidRPr="00323CCA">
        <w:rPr>
          <w:rFonts w:ascii="Arial" w:hAnsi="Arial" w:cs="Arial"/>
          <w:color w:val="222222"/>
          <w:sz w:val="20"/>
          <w:szCs w:val="20"/>
          <w:shd w:val="clear" w:color="auto" w:fill="FFFFFF"/>
          <w:lang w:val="pt-PT"/>
        </w:rPr>
        <w:t xml:space="preserve">, L., </w:t>
      </w:r>
      <w:proofErr w:type="spellStart"/>
      <w:r w:rsidRPr="00323CCA">
        <w:rPr>
          <w:rFonts w:ascii="Arial" w:hAnsi="Arial" w:cs="Arial"/>
          <w:color w:val="222222"/>
          <w:sz w:val="20"/>
          <w:szCs w:val="20"/>
          <w:shd w:val="clear" w:color="auto" w:fill="FFFFFF"/>
          <w:lang w:val="pt-PT"/>
        </w:rPr>
        <w:t>Oró-Nolla</w:t>
      </w:r>
      <w:proofErr w:type="spellEnd"/>
      <w:r w:rsidRPr="00323CCA">
        <w:rPr>
          <w:rFonts w:ascii="Arial" w:hAnsi="Arial" w:cs="Arial"/>
          <w:color w:val="222222"/>
          <w:sz w:val="20"/>
          <w:szCs w:val="20"/>
          <w:shd w:val="clear" w:color="auto" w:fill="FFFFFF"/>
          <w:lang w:val="pt-PT"/>
        </w:rPr>
        <w:t xml:space="preserve">, B., Granadeiro, J. P., Silva, M. C., Madeiros, J., </w:t>
      </w:r>
      <w:proofErr w:type="spellStart"/>
      <w:r w:rsidRPr="00323CCA">
        <w:rPr>
          <w:rFonts w:ascii="Arial" w:hAnsi="Arial" w:cs="Arial"/>
          <w:color w:val="222222"/>
          <w:sz w:val="20"/>
          <w:szCs w:val="20"/>
          <w:shd w:val="clear" w:color="auto" w:fill="FFFFFF"/>
          <w:lang w:val="pt-PT"/>
        </w:rPr>
        <w:t>Gjerdrum</w:t>
      </w:r>
      <w:proofErr w:type="spellEnd"/>
      <w:r w:rsidRPr="00323CCA">
        <w:rPr>
          <w:rFonts w:ascii="Arial" w:hAnsi="Arial" w:cs="Arial"/>
          <w:color w:val="222222"/>
          <w:sz w:val="20"/>
          <w:szCs w:val="20"/>
          <w:shd w:val="clear" w:color="auto" w:fill="FFFFFF"/>
          <w:lang w:val="pt-PT"/>
        </w:rPr>
        <w:t xml:space="preserve">, C., &amp; </w:t>
      </w:r>
      <w:proofErr w:type="spellStart"/>
      <w:r w:rsidRPr="00323CCA">
        <w:rPr>
          <w:rFonts w:ascii="Arial" w:hAnsi="Arial" w:cs="Arial"/>
          <w:color w:val="222222"/>
          <w:sz w:val="20"/>
          <w:szCs w:val="20"/>
          <w:shd w:val="clear" w:color="auto" w:fill="FFFFFF"/>
          <w:lang w:val="pt-PT"/>
        </w:rPr>
        <w:t>Lacorte</w:t>
      </w:r>
      <w:proofErr w:type="spellEnd"/>
      <w:r w:rsidRPr="00323CCA">
        <w:rPr>
          <w:rFonts w:ascii="Arial" w:hAnsi="Arial" w:cs="Arial"/>
          <w:color w:val="222222"/>
          <w:sz w:val="20"/>
          <w:szCs w:val="20"/>
          <w:shd w:val="clear" w:color="auto" w:fill="FFFFFF"/>
          <w:lang w:val="pt-PT"/>
        </w:rPr>
        <w:t xml:space="preserve">, S. (2024). </w:t>
      </w:r>
      <w:r w:rsidRPr="00323CCA">
        <w:rPr>
          <w:rFonts w:ascii="Arial" w:hAnsi="Arial" w:cs="Arial"/>
          <w:color w:val="222222"/>
          <w:sz w:val="20"/>
          <w:szCs w:val="20"/>
          <w:shd w:val="clear" w:color="auto" w:fill="FFFFFF"/>
        </w:rPr>
        <w:t xml:space="preserve">Exposure of an endangered seabird species to persistent organic pollutants: Assessing levels in blood and </w:t>
      </w:r>
      <w:proofErr w:type="gramStart"/>
      <w:r w:rsidRPr="00323CCA">
        <w:rPr>
          <w:rFonts w:ascii="Arial" w:hAnsi="Arial" w:cs="Arial"/>
          <w:color w:val="222222"/>
          <w:sz w:val="20"/>
          <w:szCs w:val="20"/>
          <w:shd w:val="clear" w:color="auto" w:fill="FFFFFF"/>
        </w:rPr>
        <w:t>link with</w:t>
      </w:r>
      <w:proofErr w:type="gramEnd"/>
      <w:r w:rsidRPr="00323CCA">
        <w:rPr>
          <w:rFonts w:ascii="Arial" w:hAnsi="Arial" w:cs="Arial"/>
          <w:color w:val="222222"/>
          <w:sz w:val="20"/>
          <w:szCs w:val="20"/>
          <w:shd w:val="clear" w:color="auto" w:fill="FFFFFF"/>
        </w:rPr>
        <w:t xml:space="preserve"> reproductive parameters. </w:t>
      </w:r>
      <w:r w:rsidRPr="00323CCA">
        <w:rPr>
          <w:rFonts w:ascii="Arial" w:hAnsi="Arial" w:cs="Arial"/>
          <w:i/>
          <w:iCs/>
          <w:color w:val="222222"/>
          <w:sz w:val="20"/>
          <w:szCs w:val="20"/>
          <w:shd w:val="clear" w:color="auto" w:fill="FFFFFF"/>
        </w:rPr>
        <w:t>Science of The Total Environment</w:t>
      </w:r>
      <w:r w:rsidRPr="00323CCA">
        <w:rPr>
          <w:rFonts w:ascii="Arial" w:hAnsi="Arial" w:cs="Arial"/>
          <w:color w:val="222222"/>
          <w:sz w:val="20"/>
          <w:szCs w:val="20"/>
          <w:shd w:val="clear" w:color="auto" w:fill="FFFFFF"/>
        </w:rPr>
        <w:t>, 930, 172814.</w:t>
      </w:r>
    </w:p>
    <w:p w14:paraId="64B1E803" w14:textId="77777777" w:rsidR="00F152D8" w:rsidRPr="00323CCA" w:rsidRDefault="00CC0F72">
      <w:pPr>
        <w:spacing w:after="80"/>
        <w:ind w:left="567" w:hanging="567"/>
        <w:jc w:val="both"/>
        <w:rPr>
          <w:rFonts w:ascii="Arial" w:hAnsi="Arial" w:cs="Arial"/>
          <w:sz w:val="20"/>
          <w:szCs w:val="20"/>
          <w:shd w:val="clear" w:color="auto" w:fill="FFFFFF"/>
        </w:rPr>
      </w:pPr>
      <w:proofErr w:type="spellStart"/>
      <w:r w:rsidRPr="00323CCA">
        <w:rPr>
          <w:rFonts w:ascii="Arial" w:hAnsi="Arial" w:cs="Arial"/>
          <w:color w:val="222222"/>
          <w:sz w:val="20"/>
          <w:szCs w:val="20"/>
          <w:shd w:val="clear" w:color="auto" w:fill="FFFFFF"/>
        </w:rPr>
        <w:t>Caravaggi</w:t>
      </w:r>
      <w:proofErr w:type="spellEnd"/>
      <w:r w:rsidRPr="00323CCA">
        <w:rPr>
          <w:rFonts w:ascii="Arial" w:hAnsi="Arial" w:cs="Arial"/>
          <w:color w:val="222222"/>
          <w:sz w:val="20"/>
          <w:szCs w:val="20"/>
          <w:shd w:val="clear" w:color="auto" w:fill="FFFFFF"/>
        </w:rPr>
        <w:t xml:space="preserve">, A., Cuthbert, R. J., Ryan, P. G., Cooper, J., &amp; Bond, A. L. (2019). The impacts </w:t>
      </w:r>
      <w:proofErr w:type="gramStart"/>
      <w:r w:rsidRPr="00323CCA">
        <w:rPr>
          <w:rFonts w:ascii="Arial" w:hAnsi="Arial" w:cs="Arial"/>
          <w:color w:val="222222"/>
          <w:sz w:val="20"/>
          <w:szCs w:val="20"/>
          <w:shd w:val="clear" w:color="auto" w:fill="FFFFFF"/>
        </w:rPr>
        <w:t>of introduced</w:t>
      </w:r>
      <w:proofErr w:type="gramEnd"/>
      <w:r w:rsidRPr="00323CCA">
        <w:rPr>
          <w:rFonts w:ascii="Arial" w:hAnsi="Arial" w:cs="Arial"/>
          <w:color w:val="222222"/>
          <w:sz w:val="20"/>
          <w:szCs w:val="20"/>
          <w:shd w:val="clear" w:color="auto" w:fill="FFFFFF"/>
        </w:rPr>
        <w:t xml:space="preserve"> House Mice on the breeding success of nesting seabirds on Gough Island. </w:t>
      </w:r>
      <w:r w:rsidRPr="00323CCA">
        <w:rPr>
          <w:rFonts w:ascii="Arial" w:hAnsi="Arial" w:cs="Arial"/>
          <w:i/>
          <w:iCs/>
          <w:color w:val="222222"/>
          <w:sz w:val="20"/>
          <w:szCs w:val="20"/>
          <w:shd w:val="clear" w:color="auto" w:fill="FFFFFF"/>
        </w:rPr>
        <w:t>Ibis</w:t>
      </w:r>
      <w:r w:rsidRPr="00323CCA">
        <w:rPr>
          <w:rFonts w:ascii="Arial" w:hAnsi="Arial" w:cs="Arial"/>
          <w:color w:val="222222"/>
          <w:sz w:val="20"/>
          <w:szCs w:val="20"/>
          <w:shd w:val="clear" w:color="auto" w:fill="FFFFFF"/>
        </w:rPr>
        <w:t>, 161(3), 648-661.</w:t>
      </w:r>
    </w:p>
    <w:p w14:paraId="181EABEF" w14:textId="77777777" w:rsidR="00F152D8" w:rsidRPr="00323CCA" w:rsidRDefault="00CC0F72">
      <w:pPr>
        <w:spacing w:after="80"/>
        <w:ind w:left="567" w:hanging="567"/>
        <w:jc w:val="both"/>
        <w:rPr>
          <w:rFonts w:ascii="Arial" w:eastAsia="Aptos" w:hAnsi="Arial" w:cs="Arial"/>
          <w:sz w:val="20"/>
          <w:szCs w:val="20"/>
        </w:rPr>
      </w:pPr>
      <w:r w:rsidRPr="00323CCA">
        <w:rPr>
          <w:rFonts w:ascii="Arial" w:hAnsi="Arial" w:cs="Arial"/>
          <w:sz w:val="20"/>
          <w:szCs w:val="20"/>
          <w:shd w:val="clear" w:color="auto" w:fill="FFFFFF"/>
        </w:rPr>
        <w:t>Carlile, N., Baker, G.B. &amp; Garnett, S.T</w:t>
      </w:r>
      <w:r w:rsidRPr="00323CCA">
        <w:rPr>
          <w:rFonts w:ascii="Arial" w:eastAsia="Aptos" w:hAnsi="Arial" w:cs="Arial"/>
          <w:sz w:val="20"/>
          <w:szCs w:val="20"/>
        </w:rPr>
        <w:t>. (2021a). New Caledonian Gould’s Petrel (</w:t>
      </w:r>
      <w:r w:rsidRPr="00323CCA">
        <w:rPr>
          <w:rFonts w:ascii="Arial" w:eastAsia="Aptos" w:hAnsi="Arial" w:cs="Arial"/>
          <w:i/>
          <w:iCs/>
          <w:sz w:val="20"/>
          <w:szCs w:val="20"/>
        </w:rPr>
        <w:t xml:space="preserve">Pterodroma leucoptera </w:t>
      </w:r>
      <w:proofErr w:type="spellStart"/>
      <w:r w:rsidRPr="00323CCA">
        <w:rPr>
          <w:rFonts w:ascii="Arial" w:eastAsia="Aptos" w:hAnsi="Arial" w:cs="Arial"/>
          <w:i/>
          <w:iCs/>
          <w:sz w:val="20"/>
          <w:szCs w:val="20"/>
        </w:rPr>
        <w:t>caledonica</w:t>
      </w:r>
      <w:proofErr w:type="spellEnd"/>
      <w:r w:rsidRPr="00323CCA">
        <w:rPr>
          <w:rFonts w:ascii="Arial" w:eastAsia="Aptos" w:hAnsi="Arial" w:cs="Arial"/>
          <w:sz w:val="20"/>
          <w:szCs w:val="20"/>
        </w:rPr>
        <w:t xml:space="preserve">). In </w:t>
      </w:r>
      <w:r w:rsidRPr="00323CCA">
        <w:rPr>
          <w:rFonts w:ascii="Arial" w:eastAsia="Aptos" w:hAnsi="Arial" w:cs="Arial"/>
          <w:i/>
          <w:iCs/>
          <w:sz w:val="20"/>
          <w:szCs w:val="20"/>
        </w:rPr>
        <w:t xml:space="preserve">The Action Plan for Australian Birds 2020. </w:t>
      </w:r>
      <w:r w:rsidRPr="00323CCA">
        <w:rPr>
          <w:rFonts w:ascii="Arial" w:eastAsia="Aptos" w:hAnsi="Arial" w:cs="Arial"/>
          <w:sz w:val="20"/>
          <w:szCs w:val="20"/>
        </w:rPr>
        <w:t>(Eds ST Garnett and GB Baker) pp. 161-163. CSIRO Publishing, Melbourne.</w:t>
      </w:r>
    </w:p>
    <w:p w14:paraId="6BB6B86D" w14:textId="77777777" w:rsidR="00F152D8" w:rsidRPr="00323CCA" w:rsidRDefault="00CC0F72">
      <w:pPr>
        <w:spacing w:after="80"/>
        <w:ind w:left="567" w:hanging="567"/>
        <w:jc w:val="both"/>
        <w:rPr>
          <w:rFonts w:ascii="Arial" w:eastAsia="Aptos" w:hAnsi="Arial" w:cs="Arial"/>
          <w:sz w:val="20"/>
          <w:szCs w:val="20"/>
        </w:rPr>
      </w:pPr>
      <w:r w:rsidRPr="00323CCA">
        <w:rPr>
          <w:rFonts w:ascii="Arial" w:hAnsi="Arial" w:cs="Arial"/>
          <w:sz w:val="20"/>
          <w:szCs w:val="20"/>
          <w:shd w:val="clear" w:color="auto" w:fill="FFFFFF"/>
        </w:rPr>
        <w:t>Carlile, N., Baker, G.B. &amp; Garnett</w:t>
      </w:r>
      <w:r w:rsidRPr="00323CCA">
        <w:rPr>
          <w:rFonts w:ascii="Arial" w:eastAsia="Aptos" w:hAnsi="Arial" w:cs="Arial"/>
          <w:sz w:val="20"/>
          <w:szCs w:val="20"/>
        </w:rPr>
        <w:t xml:space="preserve">, S. T.(2021b). </w:t>
      </w:r>
      <w:r w:rsidRPr="00323CCA">
        <w:rPr>
          <w:rFonts w:ascii="Arial" w:eastAsia="Aptos" w:hAnsi="Arial" w:cs="Arial"/>
          <w:sz w:val="20"/>
          <w:szCs w:val="20"/>
          <w:lang w:val="en-GB"/>
        </w:rPr>
        <w:t>Australian Gould’s Petrel (</w:t>
      </w:r>
      <w:r w:rsidRPr="00323CCA">
        <w:rPr>
          <w:rFonts w:ascii="Arial" w:eastAsia="Aptos" w:hAnsi="Arial" w:cs="Arial"/>
          <w:i/>
          <w:iCs/>
          <w:sz w:val="20"/>
          <w:szCs w:val="20"/>
          <w:lang w:val="en-GB"/>
        </w:rPr>
        <w:t>Pterodroma leucoptera leucoptera</w:t>
      </w:r>
      <w:r w:rsidRPr="00323CCA">
        <w:rPr>
          <w:rFonts w:ascii="Arial" w:eastAsia="Aptos" w:hAnsi="Arial" w:cs="Arial"/>
          <w:sz w:val="20"/>
          <w:szCs w:val="20"/>
          <w:lang w:val="en-GB"/>
        </w:rPr>
        <w:t xml:space="preserve">). </w:t>
      </w:r>
      <w:r w:rsidRPr="00323CCA">
        <w:rPr>
          <w:rFonts w:ascii="Arial" w:eastAsia="Aptos" w:hAnsi="Arial" w:cs="Arial"/>
          <w:sz w:val="20"/>
          <w:szCs w:val="20"/>
        </w:rPr>
        <w:t xml:space="preserve">In </w:t>
      </w:r>
      <w:r w:rsidRPr="00323CCA">
        <w:rPr>
          <w:rFonts w:ascii="Arial" w:eastAsia="Aptos" w:hAnsi="Arial" w:cs="Arial"/>
          <w:i/>
          <w:iCs/>
          <w:sz w:val="20"/>
          <w:szCs w:val="20"/>
        </w:rPr>
        <w:t xml:space="preserve">The Action Plan for Australian Birds 2020. </w:t>
      </w:r>
      <w:r w:rsidRPr="00323CCA">
        <w:rPr>
          <w:rFonts w:ascii="Arial" w:eastAsia="Aptos" w:hAnsi="Arial" w:cs="Arial"/>
          <w:sz w:val="20"/>
          <w:szCs w:val="20"/>
        </w:rPr>
        <w:t>(Eds ST Garnett and GB Baker) pp. 164-166. CSIRO Publishing, Melbourne.</w:t>
      </w:r>
    </w:p>
    <w:p w14:paraId="5BCE2E2C"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Charlton-Howard, H.S., Bond, A.L., Rivers-Auty, J. &amp; Lavers, J.L. 2023. </w:t>
      </w:r>
      <w:proofErr w:type="gramStart"/>
      <w:r w:rsidRPr="00323CCA">
        <w:rPr>
          <w:rFonts w:ascii="Arial" w:hAnsi="Arial" w:cs="Arial"/>
          <w:sz w:val="20"/>
          <w:szCs w:val="20"/>
        </w:rPr>
        <w:t>‘</w:t>
      </w:r>
      <w:proofErr w:type="spellStart"/>
      <w:r w:rsidRPr="00323CCA">
        <w:rPr>
          <w:rFonts w:ascii="Arial" w:hAnsi="Arial" w:cs="Arial"/>
          <w:sz w:val="20"/>
          <w:szCs w:val="20"/>
        </w:rPr>
        <w:t>Plasticosis</w:t>
      </w:r>
      <w:proofErr w:type="spellEnd"/>
      <w:r w:rsidRPr="00323CCA">
        <w:rPr>
          <w:rFonts w:ascii="Arial" w:hAnsi="Arial" w:cs="Arial"/>
          <w:sz w:val="20"/>
          <w:szCs w:val="20"/>
        </w:rPr>
        <w:t>’:</w:t>
      </w:r>
      <w:proofErr w:type="gramEnd"/>
      <w:r w:rsidRPr="00323CCA">
        <w:rPr>
          <w:rFonts w:ascii="Arial" w:hAnsi="Arial" w:cs="Arial"/>
          <w:sz w:val="20"/>
          <w:szCs w:val="20"/>
        </w:rPr>
        <w:t xml:space="preserve"> </w:t>
      </w:r>
      <w:proofErr w:type="spellStart"/>
      <w:r w:rsidRPr="00323CCA">
        <w:rPr>
          <w:rFonts w:ascii="Arial" w:hAnsi="Arial" w:cs="Arial"/>
          <w:sz w:val="20"/>
          <w:szCs w:val="20"/>
        </w:rPr>
        <w:t>Characterising</w:t>
      </w:r>
      <w:proofErr w:type="spellEnd"/>
      <w:r w:rsidRPr="00323CCA">
        <w:rPr>
          <w:rFonts w:ascii="Arial" w:hAnsi="Arial" w:cs="Arial"/>
          <w:sz w:val="20"/>
          <w:szCs w:val="20"/>
        </w:rPr>
        <w:t xml:space="preserve"> macro- and microplastic-associated fibrosis in seabird tissues. </w:t>
      </w:r>
      <w:r w:rsidRPr="00323CCA">
        <w:rPr>
          <w:rFonts w:ascii="Arial" w:hAnsi="Arial" w:cs="Arial"/>
          <w:i/>
          <w:sz w:val="20"/>
          <w:szCs w:val="20"/>
        </w:rPr>
        <w:t>Journal of Hazardous Materials</w:t>
      </w:r>
      <w:r w:rsidRPr="00323CCA">
        <w:rPr>
          <w:rFonts w:ascii="Arial" w:hAnsi="Arial" w:cs="Arial"/>
          <w:sz w:val="20"/>
          <w:szCs w:val="20"/>
        </w:rPr>
        <w:t xml:space="preserve">. https://doi.org/10.1016/ </w:t>
      </w:r>
      <w:proofErr w:type="gramStart"/>
      <w:r w:rsidRPr="00323CCA">
        <w:rPr>
          <w:rFonts w:ascii="Arial" w:hAnsi="Arial" w:cs="Arial"/>
          <w:sz w:val="20"/>
          <w:szCs w:val="20"/>
        </w:rPr>
        <w:t>j.jhazmat</w:t>
      </w:r>
      <w:proofErr w:type="gramEnd"/>
      <w:r w:rsidRPr="00323CCA">
        <w:rPr>
          <w:rFonts w:ascii="Arial" w:hAnsi="Arial" w:cs="Arial"/>
          <w:sz w:val="20"/>
          <w:szCs w:val="20"/>
        </w:rPr>
        <w:t>.2023.131090.</w:t>
      </w:r>
    </w:p>
    <w:p w14:paraId="0FCE4280"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sz w:val="20"/>
          <w:szCs w:val="20"/>
        </w:rPr>
        <w:t>Chevillon</w:t>
      </w:r>
      <w:proofErr w:type="spellEnd"/>
      <w:r w:rsidRPr="00323CCA">
        <w:rPr>
          <w:rFonts w:ascii="Arial" w:hAnsi="Arial" w:cs="Arial"/>
          <w:sz w:val="20"/>
          <w:szCs w:val="20"/>
        </w:rPr>
        <w:t>, L., J.</w:t>
      </w:r>
      <w:r w:rsidR="00576D67" w:rsidRPr="00323CCA">
        <w:rPr>
          <w:rFonts w:ascii="Arial" w:hAnsi="Arial" w:cs="Arial"/>
          <w:sz w:val="20"/>
          <w:szCs w:val="20"/>
        </w:rPr>
        <w:t> </w:t>
      </w:r>
      <w:r w:rsidRPr="00323CCA">
        <w:rPr>
          <w:rFonts w:ascii="Arial" w:hAnsi="Arial" w:cs="Arial"/>
          <w:sz w:val="20"/>
          <w:szCs w:val="20"/>
        </w:rPr>
        <w:t>Tourmetz, J.</w:t>
      </w:r>
      <w:r w:rsidR="00576D67" w:rsidRPr="00323CCA">
        <w:rPr>
          <w:rFonts w:ascii="Arial" w:hAnsi="Arial" w:cs="Arial"/>
          <w:sz w:val="20"/>
          <w:szCs w:val="20"/>
        </w:rPr>
        <w:t> </w:t>
      </w:r>
      <w:r w:rsidRPr="00323CCA">
        <w:rPr>
          <w:rFonts w:ascii="Arial" w:hAnsi="Arial" w:cs="Arial"/>
          <w:sz w:val="20"/>
          <w:szCs w:val="20"/>
        </w:rPr>
        <w:t>Dubos, Y.</w:t>
      </w:r>
      <w:r w:rsidR="00576D67" w:rsidRPr="00323CCA">
        <w:rPr>
          <w:rFonts w:ascii="Arial" w:hAnsi="Arial" w:cs="Arial"/>
          <w:sz w:val="20"/>
          <w:szCs w:val="20"/>
        </w:rPr>
        <w:t> </w:t>
      </w:r>
      <w:proofErr w:type="spellStart"/>
      <w:r w:rsidRPr="00323CCA">
        <w:rPr>
          <w:rFonts w:ascii="Arial" w:hAnsi="Arial" w:cs="Arial"/>
          <w:sz w:val="20"/>
          <w:szCs w:val="20"/>
        </w:rPr>
        <w:t>Soulaimana</w:t>
      </w:r>
      <w:proofErr w:type="spellEnd"/>
      <w:r w:rsidRPr="00323CCA">
        <w:rPr>
          <w:rFonts w:ascii="Arial" w:hAnsi="Arial" w:cs="Arial"/>
          <w:sz w:val="20"/>
          <w:szCs w:val="20"/>
        </w:rPr>
        <w:t>-Mattoir, C., Hollinger, P.</w:t>
      </w:r>
      <w:r w:rsidR="00576D67" w:rsidRPr="00323CCA">
        <w:rPr>
          <w:rFonts w:ascii="Arial" w:hAnsi="Arial" w:cs="Arial"/>
          <w:sz w:val="20"/>
          <w:szCs w:val="20"/>
        </w:rPr>
        <w:t> </w:t>
      </w:r>
      <w:r w:rsidRPr="00323CCA">
        <w:rPr>
          <w:rFonts w:ascii="Arial" w:hAnsi="Arial" w:cs="Arial"/>
          <w:sz w:val="20"/>
          <w:szCs w:val="20"/>
        </w:rPr>
        <w:t>Pinet, F.-X.</w:t>
      </w:r>
      <w:r w:rsidR="00576D67" w:rsidRPr="00323CCA">
        <w:rPr>
          <w:rFonts w:ascii="Arial" w:hAnsi="Arial" w:cs="Arial"/>
          <w:sz w:val="20"/>
          <w:szCs w:val="20"/>
        </w:rPr>
        <w:t> </w:t>
      </w:r>
      <w:proofErr w:type="spellStart"/>
      <w:r w:rsidRPr="00323CCA">
        <w:rPr>
          <w:rFonts w:ascii="Arial" w:hAnsi="Arial" w:cs="Arial"/>
          <w:sz w:val="20"/>
          <w:szCs w:val="20"/>
        </w:rPr>
        <w:t>Couzi</w:t>
      </w:r>
      <w:proofErr w:type="spellEnd"/>
      <w:r w:rsidRPr="00323CCA">
        <w:rPr>
          <w:rFonts w:ascii="Arial" w:hAnsi="Arial" w:cs="Arial"/>
          <w:sz w:val="20"/>
          <w:szCs w:val="20"/>
        </w:rPr>
        <w:t>, M.</w:t>
      </w:r>
      <w:r w:rsidR="00576D67" w:rsidRPr="00323CCA">
        <w:rPr>
          <w:rFonts w:ascii="Arial" w:hAnsi="Arial" w:cs="Arial"/>
          <w:sz w:val="20"/>
          <w:szCs w:val="20"/>
        </w:rPr>
        <w:t> </w:t>
      </w:r>
      <w:r w:rsidRPr="00323CCA">
        <w:rPr>
          <w:rFonts w:ascii="Arial" w:hAnsi="Arial" w:cs="Arial"/>
          <w:sz w:val="20"/>
          <w:szCs w:val="20"/>
        </w:rPr>
        <w:t xml:space="preserve">Riethmuller &amp; M. Le Corre. (2022). 25 years of light-induced petrel groundings in Reunion Island: retrospective analysis and predicted trends. </w:t>
      </w:r>
      <w:r w:rsidRPr="00323CCA">
        <w:rPr>
          <w:rFonts w:ascii="Arial" w:hAnsi="Arial" w:cs="Arial"/>
          <w:i/>
          <w:sz w:val="20"/>
          <w:szCs w:val="20"/>
        </w:rPr>
        <w:t>Global Ecology and Conservation</w:t>
      </w:r>
      <w:r w:rsidRPr="00323CCA">
        <w:rPr>
          <w:rFonts w:ascii="Arial" w:hAnsi="Arial" w:cs="Arial"/>
          <w:sz w:val="20"/>
          <w:szCs w:val="20"/>
        </w:rPr>
        <w:t xml:space="preserve"> 38: e02232. </w:t>
      </w:r>
      <w:hyperlink r:id="rId29" w:history="1">
        <w:r w:rsidR="00F152D8" w:rsidRPr="00323CCA">
          <w:rPr>
            <w:rFonts w:ascii="Arial" w:hAnsi="Arial" w:cs="Arial"/>
            <w:sz w:val="20"/>
            <w:szCs w:val="20"/>
          </w:rPr>
          <w:t>https://doi.org/10.1016/j</w:t>
        </w:r>
      </w:hyperlink>
      <w:r w:rsidRPr="00323CCA">
        <w:rPr>
          <w:rFonts w:ascii="Arial" w:hAnsi="Arial" w:cs="Arial"/>
          <w:sz w:val="20"/>
          <w:szCs w:val="20"/>
        </w:rPr>
        <w:t>.gecco.2022.e02232</w:t>
      </w:r>
    </w:p>
    <w:p w14:paraId="76D9ED48" w14:textId="77777777" w:rsidR="00F152D8" w:rsidRPr="00323CCA" w:rsidRDefault="00CC0F72">
      <w:pPr>
        <w:spacing w:after="80"/>
        <w:ind w:left="567" w:hanging="567"/>
        <w:jc w:val="both"/>
        <w:rPr>
          <w:rFonts w:ascii="Arial" w:hAnsi="Arial" w:cs="Arial"/>
          <w:sz w:val="20"/>
          <w:szCs w:val="20"/>
          <w:shd w:val="clear" w:color="auto" w:fill="FFFFFF"/>
        </w:rPr>
      </w:pPr>
      <w:r w:rsidRPr="00323CCA">
        <w:rPr>
          <w:rFonts w:ascii="Arial" w:hAnsi="Arial" w:cs="Arial"/>
          <w:sz w:val="20"/>
          <w:szCs w:val="20"/>
          <w:shd w:val="clear" w:color="auto" w:fill="FFFFFF"/>
        </w:rPr>
        <w:lastRenderedPageBreak/>
        <w:t xml:space="preserve">Clark, B. L., Carneiro, A. P., </w:t>
      </w:r>
      <w:proofErr w:type="spellStart"/>
      <w:r w:rsidRPr="00323CCA">
        <w:rPr>
          <w:rFonts w:ascii="Arial" w:hAnsi="Arial" w:cs="Arial"/>
          <w:sz w:val="20"/>
          <w:szCs w:val="20"/>
          <w:shd w:val="clear" w:color="auto" w:fill="FFFFFF"/>
        </w:rPr>
        <w:t>Pearmain</w:t>
      </w:r>
      <w:proofErr w:type="spellEnd"/>
      <w:r w:rsidRPr="00323CCA">
        <w:rPr>
          <w:rFonts w:ascii="Arial" w:hAnsi="Arial" w:cs="Arial"/>
          <w:sz w:val="20"/>
          <w:szCs w:val="20"/>
          <w:shd w:val="clear" w:color="auto" w:fill="FFFFFF"/>
        </w:rPr>
        <w:t xml:space="preserve">, E. J., </w:t>
      </w:r>
      <w:proofErr w:type="spellStart"/>
      <w:r w:rsidRPr="00323CCA">
        <w:rPr>
          <w:rFonts w:ascii="Arial" w:hAnsi="Arial" w:cs="Arial"/>
          <w:sz w:val="20"/>
          <w:szCs w:val="20"/>
          <w:shd w:val="clear" w:color="auto" w:fill="FFFFFF"/>
        </w:rPr>
        <w:t>Rouyer</w:t>
      </w:r>
      <w:proofErr w:type="spellEnd"/>
      <w:r w:rsidRPr="00323CCA">
        <w:rPr>
          <w:rFonts w:ascii="Arial" w:hAnsi="Arial" w:cs="Arial"/>
          <w:sz w:val="20"/>
          <w:szCs w:val="20"/>
          <w:shd w:val="clear" w:color="auto" w:fill="FFFFFF"/>
        </w:rPr>
        <w:t xml:space="preserve">, M. M., Clay, T. A., Cowger, W., ... &amp; </w:t>
      </w:r>
      <w:proofErr w:type="spellStart"/>
      <w:r w:rsidRPr="00323CCA">
        <w:rPr>
          <w:rFonts w:ascii="Arial" w:hAnsi="Arial" w:cs="Arial"/>
          <w:sz w:val="20"/>
          <w:szCs w:val="20"/>
          <w:shd w:val="clear" w:color="auto" w:fill="FFFFFF"/>
        </w:rPr>
        <w:t>Quillfeldt</w:t>
      </w:r>
      <w:proofErr w:type="spellEnd"/>
      <w:r w:rsidRPr="00323CCA">
        <w:rPr>
          <w:rFonts w:ascii="Arial" w:hAnsi="Arial" w:cs="Arial"/>
          <w:sz w:val="20"/>
          <w:szCs w:val="20"/>
          <w:shd w:val="clear" w:color="auto" w:fill="FFFFFF"/>
        </w:rPr>
        <w:t>, P. (2023). Global assessment of marine plastic exposure risk for oceanic birds. </w:t>
      </w:r>
      <w:r w:rsidRPr="00323CCA">
        <w:rPr>
          <w:rFonts w:ascii="Arial" w:hAnsi="Arial" w:cs="Arial"/>
          <w:i/>
          <w:iCs/>
          <w:sz w:val="20"/>
          <w:szCs w:val="20"/>
          <w:shd w:val="clear" w:color="auto" w:fill="FFFFFF"/>
        </w:rPr>
        <w:t>Nature communications</w:t>
      </w:r>
      <w:r w:rsidRPr="00323CCA">
        <w:rPr>
          <w:rFonts w:ascii="Arial" w:hAnsi="Arial" w:cs="Arial"/>
          <w:sz w:val="20"/>
          <w:szCs w:val="20"/>
          <w:shd w:val="clear" w:color="auto" w:fill="FFFFFF"/>
        </w:rPr>
        <w:t>, 14(1), 3665.</w:t>
      </w:r>
    </w:p>
    <w:p w14:paraId="2170D99F" w14:textId="77777777" w:rsidR="00F152D8" w:rsidRPr="00323CCA" w:rsidRDefault="00CC0F72">
      <w:pPr>
        <w:spacing w:after="80"/>
        <w:ind w:left="567" w:hanging="567"/>
        <w:jc w:val="both"/>
        <w:rPr>
          <w:rFonts w:ascii="Arial" w:hAnsi="Arial" w:cs="Arial"/>
          <w:sz w:val="20"/>
          <w:szCs w:val="20"/>
          <w:shd w:val="clear" w:color="auto" w:fill="FFFFFF"/>
        </w:rPr>
      </w:pPr>
      <w:r w:rsidRPr="00323CCA">
        <w:rPr>
          <w:rFonts w:ascii="Arial" w:hAnsi="Arial" w:cs="Arial"/>
          <w:sz w:val="20"/>
          <w:szCs w:val="20"/>
          <w:shd w:val="clear" w:color="auto" w:fill="FFFFFF"/>
        </w:rPr>
        <w:t xml:space="preserve">Clay, T. A., Phillips, R. A., Manica, A., Jackson, H. A., &amp; Brooke, M de L. (2017). Escaping the oligotrophic gyre? The year-round movements, foraging </w:t>
      </w:r>
      <w:proofErr w:type="spellStart"/>
      <w:r w:rsidRPr="00323CCA">
        <w:rPr>
          <w:rFonts w:ascii="Arial" w:hAnsi="Arial" w:cs="Arial"/>
          <w:sz w:val="20"/>
          <w:szCs w:val="20"/>
          <w:shd w:val="clear" w:color="auto" w:fill="FFFFFF"/>
        </w:rPr>
        <w:t>behaviour</w:t>
      </w:r>
      <w:proofErr w:type="spellEnd"/>
      <w:r w:rsidRPr="00323CCA">
        <w:rPr>
          <w:rFonts w:ascii="Arial" w:hAnsi="Arial" w:cs="Arial"/>
          <w:sz w:val="20"/>
          <w:szCs w:val="20"/>
          <w:shd w:val="clear" w:color="auto" w:fill="FFFFFF"/>
        </w:rPr>
        <w:t xml:space="preserve"> and habitat preferences of Murphy’s petrels. </w:t>
      </w:r>
      <w:r w:rsidRPr="00323CCA">
        <w:rPr>
          <w:rFonts w:ascii="Arial" w:hAnsi="Arial" w:cs="Arial"/>
          <w:i/>
          <w:iCs/>
          <w:sz w:val="20"/>
          <w:szCs w:val="20"/>
          <w:shd w:val="clear" w:color="auto" w:fill="FFFFFF"/>
        </w:rPr>
        <w:t>Marine Ecology Progress Series,</w:t>
      </w:r>
      <w:r w:rsidRPr="00323CCA">
        <w:rPr>
          <w:rFonts w:ascii="Arial" w:hAnsi="Arial" w:cs="Arial"/>
          <w:sz w:val="20"/>
          <w:szCs w:val="20"/>
          <w:shd w:val="clear" w:color="auto" w:fill="FFFFFF"/>
        </w:rPr>
        <w:t xml:space="preserve"> 579, 139-155.</w:t>
      </w:r>
    </w:p>
    <w:p w14:paraId="015962FC" w14:textId="77777777" w:rsidR="00F152D8" w:rsidRPr="00323CCA" w:rsidRDefault="00CC0F72">
      <w:pPr>
        <w:spacing w:after="80"/>
        <w:ind w:left="567" w:hanging="567"/>
        <w:jc w:val="both"/>
        <w:rPr>
          <w:rFonts w:ascii="Arial" w:hAnsi="Arial" w:cs="Arial"/>
          <w:sz w:val="20"/>
          <w:szCs w:val="20"/>
          <w:shd w:val="clear" w:color="auto" w:fill="FFFFFF"/>
        </w:rPr>
      </w:pPr>
      <w:r w:rsidRPr="00323CCA">
        <w:rPr>
          <w:rFonts w:ascii="Arial" w:hAnsi="Arial" w:cs="Arial"/>
          <w:sz w:val="20"/>
          <w:szCs w:val="20"/>
          <w:shd w:val="clear" w:color="auto" w:fill="FFFFFF"/>
        </w:rPr>
        <w:t xml:space="preserve">Clay, T. A., Hodum, P., Hagen, E., &amp; Brooke, M. D. L. (2023). Adjustment of foraging trips and flight </w:t>
      </w:r>
      <w:proofErr w:type="spellStart"/>
      <w:r w:rsidRPr="00323CCA">
        <w:rPr>
          <w:rFonts w:ascii="Arial" w:hAnsi="Arial" w:cs="Arial"/>
          <w:sz w:val="20"/>
          <w:szCs w:val="20"/>
          <w:shd w:val="clear" w:color="auto" w:fill="FFFFFF"/>
        </w:rPr>
        <w:t>behaviour</w:t>
      </w:r>
      <w:proofErr w:type="spellEnd"/>
      <w:r w:rsidRPr="00323CCA">
        <w:rPr>
          <w:rFonts w:ascii="Arial" w:hAnsi="Arial" w:cs="Arial"/>
          <w:sz w:val="20"/>
          <w:szCs w:val="20"/>
          <w:shd w:val="clear" w:color="auto" w:fill="FFFFFF"/>
        </w:rPr>
        <w:t xml:space="preserve"> to own and partner mass and wind conditions by a far-ranging seabird. </w:t>
      </w:r>
      <w:r w:rsidRPr="00323CCA">
        <w:rPr>
          <w:rFonts w:ascii="Arial" w:hAnsi="Arial" w:cs="Arial"/>
          <w:i/>
          <w:iCs/>
          <w:sz w:val="20"/>
          <w:szCs w:val="20"/>
          <w:shd w:val="clear" w:color="auto" w:fill="FFFFFF"/>
        </w:rPr>
        <w:t xml:space="preserve">Animal </w:t>
      </w:r>
      <w:proofErr w:type="spellStart"/>
      <w:r w:rsidRPr="00323CCA">
        <w:rPr>
          <w:rFonts w:ascii="Arial" w:hAnsi="Arial" w:cs="Arial"/>
          <w:i/>
          <w:iCs/>
          <w:sz w:val="20"/>
          <w:szCs w:val="20"/>
          <w:shd w:val="clear" w:color="auto" w:fill="FFFFFF"/>
        </w:rPr>
        <w:t>Behaviour</w:t>
      </w:r>
      <w:proofErr w:type="spellEnd"/>
      <w:r w:rsidRPr="00323CCA">
        <w:rPr>
          <w:rFonts w:ascii="Arial" w:hAnsi="Arial" w:cs="Arial"/>
          <w:sz w:val="20"/>
          <w:szCs w:val="20"/>
          <w:shd w:val="clear" w:color="auto" w:fill="FFFFFF"/>
        </w:rPr>
        <w:t>, 198, 165-179.</w:t>
      </w:r>
    </w:p>
    <w:p w14:paraId="5D371631"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sz w:val="20"/>
          <w:szCs w:val="20"/>
          <w:shd w:val="clear" w:color="auto" w:fill="FFFFFF"/>
        </w:rPr>
        <w:t>Cozar</w:t>
      </w:r>
      <w:proofErr w:type="spellEnd"/>
      <w:r w:rsidRPr="00323CCA">
        <w:rPr>
          <w:rFonts w:ascii="Arial" w:hAnsi="Arial" w:cs="Arial"/>
          <w:sz w:val="20"/>
          <w:szCs w:val="20"/>
          <w:shd w:val="clear" w:color="auto" w:fill="FFFFFF"/>
        </w:rPr>
        <w:t>, A., Echevarria, F., Gonzalez-Gordillo, J. I., Irigoien, X., Ubeda, B., Hernandez-Leon, S., Palma, A. T., Navarro, S., Garcia-de-Lomas, J., Ruiz, A., Fernandez-de-</w:t>
      </w:r>
      <w:proofErr w:type="spellStart"/>
      <w:r w:rsidRPr="00323CCA">
        <w:rPr>
          <w:rFonts w:ascii="Arial" w:hAnsi="Arial" w:cs="Arial"/>
          <w:sz w:val="20"/>
          <w:szCs w:val="20"/>
          <w:shd w:val="clear" w:color="auto" w:fill="FFFFFF"/>
        </w:rPr>
        <w:t>Puelles</w:t>
      </w:r>
      <w:proofErr w:type="spellEnd"/>
      <w:r w:rsidRPr="00323CCA">
        <w:rPr>
          <w:rFonts w:ascii="Arial" w:hAnsi="Arial" w:cs="Arial"/>
          <w:sz w:val="20"/>
          <w:szCs w:val="20"/>
          <w:shd w:val="clear" w:color="auto" w:fill="FFFFFF"/>
        </w:rPr>
        <w:t>, M. L., &amp; Duarte, C. M. (2014). Plastic debris in the open ocean. </w:t>
      </w:r>
      <w:r w:rsidRPr="00323CCA">
        <w:rPr>
          <w:rFonts w:ascii="Arial" w:hAnsi="Arial" w:cs="Arial"/>
          <w:i/>
          <w:iCs/>
          <w:sz w:val="20"/>
          <w:szCs w:val="20"/>
          <w:shd w:val="clear" w:color="auto" w:fill="FFFFFF"/>
        </w:rPr>
        <w:t>Proceedings of the National Academy of Sciences of the United States of America</w:t>
      </w:r>
      <w:r w:rsidRPr="00323CCA">
        <w:rPr>
          <w:rFonts w:ascii="Arial" w:hAnsi="Arial" w:cs="Arial"/>
          <w:sz w:val="20"/>
          <w:szCs w:val="20"/>
          <w:shd w:val="clear" w:color="auto" w:fill="FFFFFF"/>
        </w:rPr>
        <w:t>, 111, 10239–10244.</w:t>
      </w:r>
    </w:p>
    <w:p w14:paraId="255B3BEE" w14:textId="77777777" w:rsidR="00F152D8" w:rsidRPr="00323CCA" w:rsidRDefault="00CC0F72">
      <w:pPr>
        <w:spacing w:after="80"/>
        <w:ind w:left="567" w:hanging="567"/>
        <w:jc w:val="both"/>
        <w:rPr>
          <w:rFonts w:ascii="Arial" w:hAnsi="Arial" w:cs="Arial"/>
          <w:sz w:val="20"/>
          <w:szCs w:val="20"/>
          <w:shd w:val="clear" w:color="auto" w:fill="FFFFFF"/>
        </w:rPr>
      </w:pPr>
      <w:proofErr w:type="spellStart"/>
      <w:r w:rsidRPr="00323CCA">
        <w:rPr>
          <w:rFonts w:ascii="Arial" w:hAnsi="Arial" w:cs="Arial"/>
          <w:sz w:val="20"/>
          <w:szCs w:val="20"/>
          <w:lang w:val="en-GB"/>
        </w:rPr>
        <w:t>Creece</w:t>
      </w:r>
      <w:proofErr w:type="spellEnd"/>
      <w:r w:rsidRPr="00323CCA">
        <w:rPr>
          <w:rFonts w:ascii="Arial" w:hAnsi="Arial" w:cs="Arial"/>
          <w:sz w:val="20"/>
          <w:szCs w:val="20"/>
          <w:lang w:val="en-GB"/>
        </w:rPr>
        <w:t xml:space="preserve">, D., Freire, R. &amp; Massaro, M. (2025). </w:t>
      </w:r>
      <w:r w:rsidRPr="00323CCA">
        <w:rPr>
          <w:rFonts w:ascii="Arial" w:hAnsi="Arial" w:cs="Arial"/>
          <w:sz w:val="20"/>
          <w:szCs w:val="20"/>
        </w:rPr>
        <w:t xml:space="preserve">Past research and future directions in understanding how birds use their sense of smell. </w:t>
      </w:r>
      <w:r w:rsidRPr="00323CCA">
        <w:rPr>
          <w:rFonts w:ascii="Arial" w:hAnsi="Arial" w:cs="Arial"/>
          <w:i/>
          <w:iCs/>
          <w:sz w:val="20"/>
          <w:szCs w:val="20"/>
        </w:rPr>
        <w:t xml:space="preserve">Ibis, </w:t>
      </w:r>
      <w:r w:rsidRPr="00323CCA">
        <w:rPr>
          <w:rFonts w:ascii="Arial" w:hAnsi="Arial" w:cs="Arial"/>
          <w:sz w:val="20"/>
          <w:szCs w:val="20"/>
        </w:rPr>
        <w:t>167, 853</w:t>
      </w:r>
      <w:r w:rsidRPr="00323CCA">
        <w:rPr>
          <w:rFonts w:ascii="Arial" w:hAnsi="Arial" w:cs="Arial"/>
          <w:sz w:val="20"/>
          <w:szCs w:val="20"/>
          <w:shd w:val="clear" w:color="auto" w:fill="FFFFFF"/>
        </w:rPr>
        <w:t>–881.</w:t>
      </w:r>
    </w:p>
    <w:p w14:paraId="3816EE81"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Croxall, J. P., Butchart, S. H. M., Lascelles, B. E. N., </w:t>
      </w:r>
      <w:proofErr w:type="spellStart"/>
      <w:r w:rsidRPr="00323CCA">
        <w:rPr>
          <w:rFonts w:ascii="Arial" w:hAnsi="Arial" w:cs="Arial"/>
          <w:sz w:val="20"/>
          <w:szCs w:val="20"/>
        </w:rPr>
        <w:t>Stattersfield</w:t>
      </w:r>
      <w:proofErr w:type="spellEnd"/>
      <w:r w:rsidRPr="00323CCA">
        <w:rPr>
          <w:rFonts w:ascii="Arial" w:hAnsi="Arial" w:cs="Arial"/>
          <w:sz w:val="20"/>
          <w:szCs w:val="20"/>
        </w:rPr>
        <w:t>, A. J., Sullivan, B. E. N., Symes, A., &amp; Taylor, P. (2012). Seabird conservation status, threats and priority actions: a global assessment</w:t>
      </w:r>
      <w:r w:rsidRPr="00323CCA">
        <w:rPr>
          <w:rFonts w:ascii="Arial" w:hAnsi="Arial" w:cs="Arial"/>
          <w:i/>
          <w:iCs/>
          <w:sz w:val="20"/>
          <w:szCs w:val="20"/>
        </w:rPr>
        <w:t>. Bird Conservation International</w:t>
      </w:r>
      <w:r w:rsidRPr="00323CCA">
        <w:rPr>
          <w:rFonts w:ascii="Arial" w:hAnsi="Arial" w:cs="Arial"/>
          <w:sz w:val="20"/>
          <w:szCs w:val="20"/>
        </w:rPr>
        <w:t xml:space="preserve">, 22(1), 1-34. </w:t>
      </w:r>
    </w:p>
    <w:p w14:paraId="62C8AAEB" w14:textId="77777777" w:rsidR="00F152D8" w:rsidRPr="00323CCA" w:rsidRDefault="00F152D8">
      <w:pPr>
        <w:spacing w:after="80"/>
        <w:ind w:left="567" w:hanging="567"/>
        <w:jc w:val="both"/>
        <w:rPr>
          <w:rFonts w:ascii="Arial" w:hAnsi="Arial" w:cs="Arial"/>
          <w:sz w:val="20"/>
          <w:szCs w:val="20"/>
        </w:rPr>
      </w:pPr>
      <w:hyperlink r:id="rId30" w:history="1">
        <w:r w:rsidRPr="00323CCA">
          <w:rPr>
            <w:rStyle w:val="Hyperlink"/>
            <w:rFonts w:ascii="Arial" w:hAnsi="Arial" w:cs="Arial"/>
            <w:sz w:val="20"/>
            <w:szCs w:val="20"/>
          </w:rPr>
          <w:t>https://doi.org/10.1017/S0959270912000020</w:t>
        </w:r>
      </w:hyperlink>
    </w:p>
    <w:p w14:paraId="4751F454" w14:textId="77777777" w:rsidR="00F152D8" w:rsidRPr="00323CCA" w:rsidRDefault="00CC0F72">
      <w:pPr>
        <w:spacing w:after="80"/>
        <w:ind w:left="567" w:hanging="567"/>
        <w:jc w:val="both"/>
        <w:rPr>
          <w:rFonts w:ascii="Arial" w:eastAsia="Times New Roman" w:hAnsi="Arial" w:cs="Arial"/>
          <w:color w:val="000000"/>
          <w:sz w:val="20"/>
          <w:szCs w:val="20"/>
          <w:lang w:val="en-GB" w:eastAsia="en-NZ"/>
        </w:rPr>
      </w:pPr>
      <w:r w:rsidRPr="00323CCA">
        <w:rPr>
          <w:rFonts w:ascii="Arial" w:eastAsia="Times New Roman" w:hAnsi="Arial" w:cs="Arial"/>
          <w:color w:val="000000"/>
          <w:sz w:val="20"/>
          <w:szCs w:val="20"/>
          <w:lang w:val="en-GB" w:eastAsia="en-NZ"/>
        </w:rPr>
        <w:t xml:space="preserve">Cuthbert, R. (2004). Breeding biology of the Atlantic Petrel, </w:t>
      </w:r>
      <w:r w:rsidRPr="00323CCA">
        <w:rPr>
          <w:rFonts w:ascii="Arial" w:eastAsia="Times New Roman" w:hAnsi="Arial" w:cs="Arial"/>
          <w:i/>
          <w:iCs/>
          <w:color w:val="000000"/>
          <w:sz w:val="20"/>
          <w:szCs w:val="20"/>
          <w:lang w:val="en-GB" w:eastAsia="en-NZ"/>
        </w:rPr>
        <w:t>Pterodroma incerta</w:t>
      </w:r>
      <w:r w:rsidRPr="00323CCA">
        <w:rPr>
          <w:rFonts w:ascii="Arial" w:eastAsia="Times New Roman" w:hAnsi="Arial" w:cs="Arial"/>
          <w:color w:val="000000"/>
          <w:sz w:val="20"/>
          <w:szCs w:val="20"/>
          <w:lang w:val="en-GB" w:eastAsia="en-NZ"/>
        </w:rPr>
        <w:t>, and a population estimate of this and other burrowing petrels on Gough Island, South Atlantic Ocean. </w:t>
      </w:r>
      <w:r w:rsidRPr="00323CCA">
        <w:rPr>
          <w:rFonts w:ascii="Arial" w:eastAsia="Times New Roman" w:hAnsi="Arial" w:cs="Arial"/>
          <w:i/>
          <w:iCs/>
          <w:color w:val="000000"/>
          <w:sz w:val="20"/>
          <w:szCs w:val="20"/>
          <w:lang w:val="en-GB" w:eastAsia="en-NZ"/>
        </w:rPr>
        <w:t>Emu</w:t>
      </w:r>
      <w:r w:rsidRPr="00323CCA">
        <w:rPr>
          <w:rFonts w:ascii="Arial" w:eastAsia="Times New Roman" w:hAnsi="Arial" w:cs="Arial"/>
          <w:color w:val="000000"/>
          <w:sz w:val="20"/>
          <w:szCs w:val="20"/>
          <w:lang w:val="en-GB" w:eastAsia="en-NZ"/>
        </w:rPr>
        <w:t>, 104(3), 221-228.</w:t>
      </w:r>
    </w:p>
    <w:p w14:paraId="2E171721"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Deppe, L., Rowley, O., Rowe, L. K., Shi, N., McArthur, N., Gooday, O., &amp; Goldstien, S. J. (2017). Investigation of fallout events in Hutton’s shearwaters (</w:t>
      </w:r>
      <w:proofErr w:type="spellStart"/>
      <w:r w:rsidRPr="00323CCA">
        <w:rPr>
          <w:rFonts w:ascii="Arial" w:hAnsi="Arial" w:cs="Arial"/>
          <w:i/>
          <w:iCs/>
          <w:sz w:val="20"/>
          <w:szCs w:val="20"/>
        </w:rPr>
        <w:t>Puffinus</w:t>
      </w:r>
      <w:proofErr w:type="spellEnd"/>
      <w:r w:rsidRPr="00323CCA">
        <w:rPr>
          <w:rFonts w:ascii="Arial" w:hAnsi="Arial" w:cs="Arial"/>
          <w:i/>
          <w:iCs/>
          <w:sz w:val="20"/>
          <w:szCs w:val="20"/>
        </w:rPr>
        <w:t xml:space="preserve"> </w:t>
      </w:r>
      <w:proofErr w:type="spellStart"/>
      <w:r w:rsidRPr="00323CCA">
        <w:rPr>
          <w:rFonts w:ascii="Arial" w:hAnsi="Arial" w:cs="Arial"/>
          <w:i/>
          <w:iCs/>
          <w:sz w:val="20"/>
          <w:szCs w:val="20"/>
        </w:rPr>
        <w:t>huttoni</w:t>
      </w:r>
      <w:proofErr w:type="spellEnd"/>
      <w:r w:rsidRPr="00323CCA">
        <w:rPr>
          <w:rFonts w:ascii="Arial" w:hAnsi="Arial" w:cs="Arial"/>
          <w:sz w:val="20"/>
          <w:szCs w:val="20"/>
        </w:rPr>
        <w:t xml:space="preserve">) associated with artificial lighting. </w:t>
      </w:r>
      <w:r w:rsidRPr="00323CCA">
        <w:rPr>
          <w:rFonts w:ascii="Arial" w:hAnsi="Arial" w:cs="Arial"/>
          <w:i/>
          <w:iCs/>
          <w:sz w:val="20"/>
          <w:szCs w:val="20"/>
        </w:rPr>
        <w:t>Notornis</w:t>
      </w:r>
      <w:r w:rsidRPr="00323CCA">
        <w:rPr>
          <w:rFonts w:ascii="Arial" w:hAnsi="Arial" w:cs="Arial"/>
          <w:sz w:val="20"/>
          <w:szCs w:val="20"/>
        </w:rPr>
        <w:t>, 64(4), 181-191.</w:t>
      </w:r>
    </w:p>
    <w:p w14:paraId="46DF13F2"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Dias, M. P., Martin, R., </w:t>
      </w:r>
      <w:proofErr w:type="spellStart"/>
      <w:r w:rsidRPr="00323CCA">
        <w:rPr>
          <w:rFonts w:ascii="Arial" w:hAnsi="Arial" w:cs="Arial"/>
          <w:sz w:val="20"/>
          <w:szCs w:val="20"/>
        </w:rPr>
        <w:t>Pearmain</w:t>
      </w:r>
      <w:proofErr w:type="spellEnd"/>
      <w:r w:rsidRPr="00323CCA">
        <w:rPr>
          <w:rFonts w:ascii="Arial" w:hAnsi="Arial" w:cs="Arial"/>
          <w:sz w:val="20"/>
          <w:szCs w:val="20"/>
        </w:rPr>
        <w:t xml:space="preserve">, E. J., Burfield, I. J., Small, C., Phillips, R. A., Yates, O., Lascelles, B., </w:t>
      </w:r>
      <w:proofErr w:type="spellStart"/>
      <w:r w:rsidRPr="00323CCA">
        <w:rPr>
          <w:rFonts w:ascii="Arial" w:hAnsi="Arial" w:cs="Arial"/>
          <w:sz w:val="20"/>
          <w:szCs w:val="20"/>
        </w:rPr>
        <w:t>Borboroglu</w:t>
      </w:r>
      <w:proofErr w:type="spellEnd"/>
      <w:r w:rsidRPr="00323CCA">
        <w:rPr>
          <w:rFonts w:ascii="Arial" w:hAnsi="Arial" w:cs="Arial"/>
          <w:sz w:val="20"/>
          <w:szCs w:val="20"/>
        </w:rPr>
        <w:t xml:space="preserve">, P. G., &amp; Croxall, J. P. (2019). Threats to seabirds: A global assessment. </w:t>
      </w:r>
      <w:r w:rsidRPr="00323CCA">
        <w:rPr>
          <w:rFonts w:ascii="Arial" w:hAnsi="Arial" w:cs="Arial"/>
          <w:i/>
          <w:iCs/>
          <w:sz w:val="20"/>
          <w:szCs w:val="20"/>
        </w:rPr>
        <w:t>Biological Conservation</w:t>
      </w:r>
      <w:r w:rsidRPr="00323CCA">
        <w:rPr>
          <w:rFonts w:ascii="Arial" w:hAnsi="Arial" w:cs="Arial"/>
          <w:sz w:val="20"/>
          <w:szCs w:val="20"/>
        </w:rPr>
        <w:t>, 237, 525-537.</w:t>
      </w:r>
    </w:p>
    <w:p w14:paraId="770D0546"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 </w:t>
      </w:r>
      <w:hyperlink r:id="rId31" w:history="1">
        <w:r w:rsidR="00F152D8" w:rsidRPr="00323CCA">
          <w:rPr>
            <w:rStyle w:val="Hyperlink"/>
            <w:rFonts w:ascii="Arial" w:hAnsi="Arial" w:cs="Arial"/>
            <w:sz w:val="20"/>
            <w:szCs w:val="20"/>
          </w:rPr>
          <w:t>https://doi.org/https://doi.org/10.1016/j.biocon.2019.06.033</w:t>
        </w:r>
      </w:hyperlink>
    </w:p>
    <w:p w14:paraId="499050E1"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lang w:val="en-GB"/>
        </w:rPr>
        <w:t xml:space="preserve">Durant, J. M., Hjermann, D. Ø., Ottersen, G., &amp; Stenseth, N. C. (2007). </w:t>
      </w:r>
      <w:r w:rsidRPr="00323CCA">
        <w:rPr>
          <w:rFonts w:ascii="Arial" w:hAnsi="Arial" w:cs="Arial"/>
          <w:sz w:val="20"/>
          <w:szCs w:val="20"/>
        </w:rPr>
        <w:t xml:space="preserve">Climate and the match or mismatch between predator requirements and resource availability. </w:t>
      </w:r>
      <w:r w:rsidRPr="00323CCA">
        <w:rPr>
          <w:rFonts w:ascii="Arial" w:hAnsi="Arial" w:cs="Arial"/>
          <w:i/>
          <w:sz w:val="20"/>
          <w:szCs w:val="20"/>
        </w:rPr>
        <w:t>Climate Research</w:t>
      </w:r>
      <w:r w:rsidRPr="00323CCA">
        <w:rPr>
          <w:rFonts w:ascii="Arial" w:hAnsi="Arial" w:cs="Arial"/>
          <w:sz w:val="20"/>
          <w:szCs w:val="20"/>
        </w:rPr>
        <w:t>, 33(3), 271–283.</w:t>
      </w:r>
    </w:p>
    <w:p w14:paraId="407BAAB8"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Franklin, K.</w:t>
      </w:r>
      <w:r w:rsidR="00576D67" w:rsidRPr="00323CCA">
        <w:rPr>
          <w:rFonts w:ascii="Arial" w:hAnsi="Arial" w:cs="Arial"/>
          <w:sz w:val="20"/>
          <w:szCs w:val="20"/>
        </w:rPr>
        <w:t> </w:t>
      </w:r>
      <w:r w:rsidRPr="00323CCA">
        <w:rPr>
          <w:rFonts w:ascii="Arial" w:hAnsi="Arial" w:cs="Arial"/>
          <w:sz w:val="20"/>
          <w:szCs w:val="20"/>
        </w:rPr>
        <w:t>A., Norris, K., Gill, J.</w:t>
      </w:r>
      <w:r w:rsidR="00576D67" w:rsidRPr="00323CCA">
        <w:rPr>
          <w:rFonts w:ascii="Arial" w:hAnsi="Arial" w:cs="Arial"/>
          <w:sz w:val="20"/>
          <w:szCs w:val="20"/>
        </w:rPr>
        <w:t> </w:t>
      </w:r>
      <w:r w:rsidRPr="00323CCA">
        <w:rPr>
          <w:rFonts w:ascii="Arial" w:hAnsi="Arial" w:cs="Arial"/>
          <w:sz w:val="20"/>
          <w:szCs w:val="20"/>
        </w:rPr>
        <w:t>A., Ratcliffe, N., Bonnet-Lebrun, A.-S., Butler, S. J., Cole, N. C., Jones, C.</w:t>
      </w:r>
      <w:r w:rsidR="00576D67" w:rsidRPr="00323CCA">
        <w:rPr>
          <w:rFonts w:ascii="Arial" w:hAnsi="Arial" w:cs="Arial"/>
          <w:sz w:val="20"/>
          <w:szCs w:val="20"/>
        </w:rPr>
        <w:t> </w:t>
      </w:r>
      <w:r w:rsidRPr="00323CCA">
        <w:rPr>
          <w:rFonts w:ascii="Arial" w:hAnsi="Arial" w:cs="Arial"/>
          <w:sz w:val="20"/>
          <w:szCs w:val="20"/>
        </w:rPr>
        <w:t xml:space="preserve">G., Lisovski, S., </w:t>
      </w:r>
      <w:proofErr w:type="spellStart"/>
      <w:r w:rsidRPr="00323CCA">
        <w:rPr>
          <w:rFonts w:ascii="Arial" w:hAnsi="Arial" w:cs="Arial"/>
          <w:sz w:val="20"/>
          <w:szCs w:val="20"/>
        </w:rPr>
        <w:t>Ruhomaun</w:t>
      </w:r>
      <w:proofErr w:type="spellEnd"/>
      <w:r w:rsidRPr="00323CCA">
        <w:rPr>
          <w:rFonts w:ascii="Arial" w:hAnsi="Arial" w:cs="Arial"/>
          <w:sz w:val="20"/>
          <w:szCs w:val="20"/>
        </w:rPr>
        <w:t xml:space="preserve">, K., </w:t>
      </w:r>
      <w:proofErr w:type="spellStart"/>
      <w:r w:rsidRPr="00323CCA">
        <w:rPr>
          <w:rFonts w:ascii="Arial" w:hAnsi="Arial" w:cs="Arial"/>
          <w:sz w:val="20"/>
          <w:szCs w:val="20"/>
        </w:rPr>
        <w:t>Tatayah</w:t>
      </w:r>
      <w:proofErr w:type="spellEnd"/>
      <w:r w:rsidRPr="00323CCA">
        <w:rPr>
          <w:rFonts w:ascii="Arial" w:hAnsi="Arial" w:cs="Arial"/>
          <w:sz w:val="20"/>
          <w:szCs w:val="20"/>
        </w:rPr>
        <w:t xml:space="preserve">, V., &amp; Nicoll, M. A. C. (2022). Individual consistency in migration strategies of a tropical seabird, the Round Island petrel. </w:t>
      </w:r>
      <w:r w:rsidRPr="00323CCA">
        <w:rPr>
          <w:rFonts w:ascii="Arial" w:hAnsi="Arial" w:cs="Arial"/>
          <w:i/>
          <w:iCs/>
          <w:sz w:val="20"/>
          <w:szCs w:val="20"/>
        </w:rPr>
        <w:t>Movement Ecology</w:t>
      </w:r>
      <w:r w:rsidRPr="00323CCA">
        <w:rPr>
          <w:rFonts w:ascii="Arial" w:hAnsi="Arial" w:cs="Arial"/>
          <w:sz w:val="20"/>
          <w:szCs w:val="20"/>
        </w:rPr>
        <w:t xml:space="preserve">, 10(1), 13. </w:t>
      </w:r>
      <w:hyperlink r:id="rId32" w:history="1">
        <w:r w:rsidR="00F152D8" w:rsidRPr="00323CCA">
          <w:rPr>
            <w:rStyle w:val="Hyperlink"/>
            <w:rFonts w:ascii="Arial" w:hAnsi="Arial" w:cs="Arial"/>
            <w:sz w:val="20"/>
            <w:szCs w:val="20"/>
          </w:rPr>
          <w:t>https://doi.org/10.1186/s40462-022-00311-y</w:t>
        </w:r>
      </w:hyperlink>
    </w:p>
    <w:p w14:paraId="63512CA8"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lang w:val="en-PH"/>
        </w:rPr>
        <w:t xml:space="preserve">Fraser, G. S., Russell, J., &amp; Von Zharen, W. M. (2006). </w:t>
      </w:r>
      <w:r w:rsidRPr="00323CCA">
        <w:rPr>
          <w:rFonts w:ascii="Arial" w:hAnsi="Arial" w:cs="Arial"/>
          <w:sz w:val="20"/>
          <w:szCs w:val="20"/>
        </w:rPr>
        <w:t>Produced water from offshore oil and gas installations on the Grand Banks, Newfoundland: are the potential effects to seabirds sufficiently known? </w:t>
      </w:r>
      <w:r w:rsidRPr="00323CCA">
        <w:rPr>
          <w:rFonts w:ascii="Arial" w:hAnsi="Arial" w:cs="Arial"/>
          <w:i/>
          <w:iCs/>
          <w:sz w:val="20"/>
          <w:szCs w:val="20"/>
        </w:rPr>
        <w:t>Marine Ornithology</w:t>
      </w:r>
      <w:r w:rsidRPr="00323CCA">
        <w:rPr>
          <w:rFonts w:ascii="Arial" w:hAnsi="Arial" w:cs="Arial"/>
          <w:sz w:val="20"/>
          <w:szCs w:val="20"/>
        </w:rPr>
        <w:t>, 34, 147-156.</w:t>
      </w:r>
    </w:p>
    <w:p w14:paraId="3C2B24BD"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Gangloff, B., </w:t>
      </w:r>
      <w:proofErr w:type="spellStart"/>
      <w:r w:rsidRPr="00323CCA">
        <w:rPr>
          <w:rFonts w:ascii="Arial" w:hAnsi="Arial" w:cs="Arial"/>
          <w:sz w:val="20"/>
          <w:szCs w:val="20"/>
        </w:rPr>
        <w:t>Shirihai</w:t>
      </w:r>
      <w:proofErr w:type="spellEnd"/>
      <w:r w:rsidRPr="00323CCA">
        <w:rPr>
          <w:rFonts w:ascii="Arial" w:hAnsi="Arial" w:cs="Arial"/>
          <w:sz w:val="20"/>
          <w:szCs w:val="20"/>
        </w:rPr>
        <w:t xml:space="preserve">, H., Watling, D., </w:t>
      </w:r>
      <w:proofErr w:type="spellStart"/>
      <w:r w:rsidRPr="00323CCA">
        <w:rPr>
          <w:rFonts w:ascii="Arial" w:hAnsi="Arial" w:cs="Arial"/>
          <w:sz w:val="20"/>
          <w:szCs w:val="20"/>
        </w:rPr>
        <w:t>Cruaud</w:t>
      </w:r>
      <w:proofErr w:type="spellEnd"/>
      <w:r w:rsidRPr="00323CCA">
        <w:rPr>
          <w:rFonts w:ascii="Arial" w:hAnsi="Arial" w:cs="Arial"/>
          <w:sz w:val="20"/>
          <w:szCs w:val="20"/>
        </w:rPr>
        <w:t xml:space="preserve">, C., </w:t>
      </w:r>
      <w:proofErr w:type="spellStart"/>
      <w:r w:rsidRPr="00323CCA">
        <w:rPr>
          <w:rFonts w:ascii="Arial" w:hAnsi="Arial" w:cs="Arial"/>
          <w:sz w:val="20"/>
          <w:szCs w:val="20"/>
        </w:rPr>
        <w:t>Couloux</w:t>
      </w:r>
      <w:proofErr w:type="spellEnd"/>
      <w:r w:rsidRPr="00323CCA">
        <w:rPr>
          <w:rFonts w:ascii="Arial" w:hAnsi="Arial" w:cs="Arial"/>
          <w:sz w:val="20"/>
          <w:szCs w:val="20"/>
        </w:rPr>
        <w:t xml:space="preserve">, A., Tillier, A., Pasquet, E., &amp; </w:t>
      </w:r>
      <w:proofErr w:type="spellStart"/>
      <w:r w:rsidRPr="00323CCA">
        <w:rPr>
          <w:rFonts w:ascii="Arial" w:hAnsi="Arial" w:cs="Arial"/>
          <w:sz w:val="20"/>
          <w:szCs w:val="20"/>
        </w:rPr>
        <w:t>Bretagnolle</w:t>
      </w:r>
      <w:proofErr w:type="spellEnd"/>
      <w:r w:rsidRPr="00323CCA">
        <w:rPr>
          <w:rFonts w:ascii="Arial" w:hAnsi="Arial" w:cs="Arial"/>
          <w:sz w:val="20"/>
          <w:szCs w:val="20"/>
        </w:rPr>
        <w:t xml:space="preserve">, V. (2012). The complete phylogeny of </w:t>
      </w:r>
      <w:proofErr w:type="spellStart"/>
      <w:r w:rsidRPr="00323CCA">
        <w:rPr>
          <w:rFonts w:ascii="Arial" w:hAnsi="Arial" w:cs="Arial"/>
          <w:i/>
          <w:iCs/>
          <w:sz w:val="20"/>
          <w:szCs w:val="20"/>
        </w:rPr>
        <w:t>Pseudobulweria</w:t>
      </w:r>
      <w:proofErr w:type="spellEnd"/>
      <w:r w:rsidRPr="00323CCA">
        <w:rPr>
          <w:rFonts w:ascii="Arial" w:hAnsi="Arial" w:cs="Arial"/>
          <w:sz w:val="20"/>
          <w:szCs w:val="20"/>
        </w:rPr>
        <w:t xml:space="preserve">, the most endangered seabird genus: systematics, species status and conservation implications. </w:t>
      </w:r>
      <w:r w:rsidRPr="00323CCA">
        <w:rPr>
          <w:rFonts w:ascii="Arial" w:hAnsi="Arial" w:cs="Arial"/>
          <w:i/>
          <w:iCs/>
          <w:sz w:val="20"/>
          <w:szCs w:val="20"/>
        </w:rPr>
        <w:t>Conservation Genetics</w:t>
      </w:r>
      <w:r w:rsidRPr="00323CCA">
        <w:rPr>
          <w:rFonts w:ascii="Arial" w:hAnsi="Arial" w:cs="Arial"/>
          <w:sz w:val="20"/>
          <w:szCs w:val="20"/>
        </w:rPr>
        <w:t xml:space="preserve">, 13(1), 39-52. </w:t>
      </w:r>
    </w:p>
    <w:p w14:paraId="5E2D3C3A"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Glass, J.P. and Ryan, P. G. (2013). Reduced seabird night strikes and mortality in the Tristan rock lobster fishery. </w:t>
      </w:r>
      <w:r w:rsidRPr="00323CCA">
        <w:rPr>
          <w:rFonts w:ascii="Arial" w:hAnsi="Arial" w:cs="Arial"/>
          <w:i/>
          <w:iCs/>
          <w:sz w:val="20"/>
          <w:szCs w:val="20"/>
        </w:rPr>
        <w:t xml:space="preserve">African Journal of Marine Science, </w:t>
      </w:r>
      <w:r w:rsidRPr="00323CCA">
        <w:rPr>
          <w:rFonts w:ascii="Arial" w:hAnsi="Arial" w:cs="Arial"/>
          <w:sz w:val="20"/>
          <w:szCs w:val="20"/>
        </w:rPr>
        <w:t>35(4), 589–592.</w:t>
      </w:r>
    </w:p>
    <w:p w14:paraId="086C678C"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Gummer, H., Taylor, G., Wilson, K.-J., &amp; Rayner, M. J. (2015). Recovery of the endangered Chatham petrel (</w:t>
      </w:r>
      <w:r w:rsidRPr="00323CCA">
        <w:rPr>
          <w:rFonts w:ascii="Arial" w:hAnsi="Arial" w:cs="Arial"/>
          <w:i/>
          <w:iCs/>
          <w:sz w:val="20"/>
          <w:szCs w:val="20"/>
        </w:rPr>
        <w:t>Pterodroma axillaris</w:t>
      </w:r>
      <w:r w:rsidRPr="00323CCA">
        <w:rPr>
          <w:rFonts w:ascii="Arial" w:hAnsi="Arial" w:cs="Arial"/>
          <w:sz w:val="20"/>
          <w:szCs w:val="20"/>
        </w:rPr>
        <w:t xml:space="preserve">): a review of conservation management techniques from 1990 to 2010. </w:t>
      </w:r>
      <w:r w:rsidRPr="00323CCA">
        <w:rPr>
          <w:rFonts w:ascii="Arial" w:hAnsi="Arial" w:cs="Arial"/>
          <w:i/>
          <w:iCs/>
          <w:sz w:val="20"/>
          <w:szCs w:val="20"/>
        </w:rPr>
        <w:t xml:space="preserve">Global Ecology and </w:t>
      </w:r>
      <w:proofErr w:type="gramStart"/>
      <w:r w:rsidRPr="00323CCA">
        <w:rPr>
          <w:rFonts w:ascii="Arial" w:hAnsi="Arial" w:cs="Arial"/>
          <w:i/>
          <w:iCs/>
          <w:sz w:val="20"/>
          <w:szCs w:val="20"/>
        </w:rPr>
        <w:t>Conservation</w:t>
      </w:r>
      <w:r w:rsidRPr="00323CCA">
        <w:rPr>
          <w:rFonts w:ascii="Arial" w:hAnsi="Arial" w:cs="Arial"/>
          <w:sz w:val="20"/>
          <w:szCs w:val="20"/>
        </w:rPr>
        <w:t>, 3</w:t>
      </w:r>
      <w:proofErr w:type="gramEnd"/>
      <w:r w:rsidRPr="00323CCA">
        <w:rPr>
          <w:rFonts w:ascii="Arial" w:hAnsi="Arial" w:cs="Arial"/>
          <w:sz w:val="20"/>
          <w:szCs w:val="20"/>
        </w:rPr>
        <w:t>, 310-323.</w:t>
      </w:r>
    </w:p>
    <w:p w14:paraId="41CD1D9B" w14:textId="77777777" w:rsidR="00F152D8" w:rsidRPr="000A7AF0" w:rsidRDefault="00CC0F72">
      <w:pPr>
        <w:spacing w:after="80"/>
        <w:ind w:left="567" w:hanging="567"/>
        <w:jc w:val="both"/>
        <w:rPr>
          <w:rFonts w:ascii="Arial" w:hAnsi="Arial" w:cs="Arial"/>
          <w:sz w:val="20"/>
          <w:szCs w:val="20"/>
        </w:rPr>
      </w:pPr>
      <w:r w:rsidRPr="00323CCA">
        <w:rPr>
          <w:rFonts w:ascii="Arial" w:hAnsi="Arial" w:cs="Arial"/>
          <w:sz w:val="20"/>
          <w:szCs w:val="20"/>
        </w:rPr>
        <w:t>Harrison, P., Perrow, M.R. &amp; Larsson, H. (2021</w:t>
      </w:r>
      <w:r w:rsidRPr="00323CCA">
        <w:rPr>
          <w:rFonts w:ascii="Arial" w:hAnsi="Arial" w:cs="Arial"/>
          <w:i/>
          <w:iCs/>
          <w:sz w:val="20"/>
          <w:szCs w:val="20"/>
        </w:rPr>
        <w:t>). Seabirds. The New Identification Guide</w:t>
      </w:r>
      <w:r w:rsidRPr="00323CCA">
        <w:rPr>
          <w:rFonts w:ascii="Arial" w:hAnsi="Arial" w:cs="Arial"/>
          <w:sz w:val="20"/>
          <w:szCs w:val="20"/>
        </w:rPr>
        <w:t xml:space="preserve">. </w:t>
      </w:r>
      <w:r w:rsidRPr="000A7AF0">
        <w:rPr>
          <w:rFonts w:ascii="Arial" w:hAnsi="Arial" w:cs="Arial"/>
          <w:sz w:val="20"/>
          <w:szCs w:val="20"/>
        </w:rPr>
        <w:t xml:space="preserve">Lynx </w:t>
      </w:r>
      <w:proofErr w:type="spellStart"/>
      <w:r w:rsidRPr="000A7AF0">
        <w:rPr>
          <w:rFonts w:ascii="Arial" w:hAnsi="Arial" w:cs="Arial"/>
          <w:sz w:val="20"/>
          <w:szCs w:val="20"/>
        </w:rPr>
        <w:t>Edicions</w:t>
      </w:r>
      <w:proofErr w:type="spellEnd"/>
      <w:r w:rsidRPr="000A7AF0">
        <w:rPr>
          <w:rFonts w:ascii="Arial" w:hAnsi="Arial" w:cs="Arial"/>
          <w:sz w:val="20"/>
          <w:szCs w:val="20"/>
        </w:rPr>
        <w:t>. Barcelona.</w:t>
      </w:r>
    </w:p>
    <w:p w14:paraId="74F5A28A" w14:textId="77777777" w:rsidR="00F152D8" w:rsidRPr="00323CCA" w:rsidRDefault="00CC0F72">
      <w:pPr>
        <w:spacing w:after="80"/>
        <w:ind w:left="567" w:hanging="567"/>
        <w:jc w:val="both"/>
        <w:rPr>
          <w:rFonts w:ascii="Arial" w:hAnsi="Arial" w:cs="Arial"/>
          <w:sz w:val="20"/>
          <w:szCs w:val="20"/>
        </w:rPr>
      </w:pPr>
      <w:r w:rsidRPr="000A7AF0">
        <w:rPr>
          <w:rFonts w:ascii="Arial" w:hAnsi="Arial" w:cs="Arial"/>
          <w:color w:val="222222"/>
          <w:sz w:val="20"/>
          <w:szCs w:val="20"/>
          <w:shd w:val="clear" w:color="auto" w:fill="FFFFFF"/>
        </w:rPr>
        <w:t xml:space="preserve">Iglesias-Vasquez, A., Gangloff, B., </w:t>
      </w:r>
      <w:proofErr w:type="spellStart"/>
      <w:r w:rsidRPr="000A7AF0">
        <w:rPr>
          <w:rFonts w:ascii="Arial" w:hAnsi="Arial" w:cs="Arial"/>
          <w:color w:val="222222"/>
          <w:sz w:val="20"/>
          <w:szCs w:val="20"/>
          <w:shd w:val="clear" w:color="auto" w:fill="FFFFFF"/>
        </w:rPr>
        <w:t>Ruault</w:t>
      </w:r>
      <w:proofErr w:type="spellEnd"/>
      <w:r w:rsidRPr="000A7AF0">
        <w:rPr>
          <w:rFonts w:ascii="Arial" w:hAnsi="Arial" w:cs="Arial"/>
          <w:color w:val="222222"/>
          <w:sz w:val="20"/>
          <w:szCs w:val="20"/>
          <w:shd w:val="clear" w:color="auto" w:fill="FFFFFF"/>
        </w:rPr>
        <w:t xml:space="preserve">, S., </w:t>
      </w:r>
      <w:proofErr w:type="spellStart"/>
      <w:r w:rsidRPr="000A7AF0">
        <w:rPr>
          <w:rFonts w:ascii="Arial" w:hAnsi="Arial" w:cs="Arial"/>
          <w:color w:val="222222"/>
          <w:sz w:val="20"/>
          <w:szCs w:val="20"/>
          <w:shd w:val="clear" w:color="auto" w:fill="FFFFFF"/>
        </w:rPr>
        <w:t>Ribout</w:t>
      </w:r>
      <w:proofErr w:type="spellEnd"/>
      <w:r w:rsidRPr="000A7AF0">
        <w:rPr>
          <w:rFonts w:ascii="Arial" w:hAnsi="Arial" w:cs="Arial"/>
          <w:color w:val="222222"/>
          <w:sz w:val="20"/>
          <w:szCs w:val="20"/>
          <w:shd w:val="clear" w:color="auto" w:fill="FFFFFF"/>
        </w:rPr>
        <w:t xml:space="preserve">, C., </w:t>
      </w:r>
      <w:proofErr w:type="spellStart"/>
      <w:r w:rsidRPr="000A7AF0">
        <w:rPr>
          <w:rFonts w:ascii="Arial" w:hAnsi="Arial" w:cs="Arial"/>
          <w:color w:val="222222"/>
          <w:sz w:val="20"/>
          <w:szCs w:val="20"/>
          <w:shd w:val="clear" w:color="auto" w:fill="FFFFFF"/>
        </w:rPr>
        <w:t>Priddel</w:t>
      </w:r>
      <w:proofErr w:type="spellEnd"/>
      <w:r w:rsidRPr="000A7AF0">
        <w:rPr>
          <w:rFonts w:ascii="Arial" w:hAnsi="Arial" w:cs="Arial"/>
          <w:color w:val="222222"/>
          <w:sz w:val="20"/>
          <w:szCs w:val="20"/>
          <w:shd w:val="clear" w:color="auto" w:fill="FFFFFF"/>
        </w:rPr>
        <w:t xml:space="preserve">, D., Carlile, N., ... </w:t>
      </w:r>
      <w:r w:rsidRPr="00323CCA">
        <w:rPr>
          <w:rFonts w:ascii="Arial" w:hAnsi="Arial" w:cs="Arial"/>
          <w:color w:val="222222"/>
          <w:sz w:val="20"/>
          <w:szCs w:val="20"/>
          <w:shd w:val="clear" w:color="auto" w:fill="FFFFFF"/>
        </w:rPr>
        <w:t xml:space="preserve">&amp; </w:t>
      </w:r>
      <w:proofErr w:type="spellStart"/>
      <w:r w:rsidRPr="00323CCA">
        <w:rPr>
          <w:rFonts w:ascii="Arial" w:hAnsi="Arial" w:cs="Arial"/>
          <w:color w:val="222222"/>
          <w:sz w:val="20"/>
          <w:szCs w:val="20"/>
          <w:shd w:val="clear" w:color="auto" w:fill="FFFFFF"/>
        </w:rPr>
        <w:t>Bretagnolle</w:t>
      </w:r>
      <w:proofErr w:type="spellEnd"/>
      <w:r w:rsidRPr="00323CCA">
        <w:rPr>
          <w:rFonts w:ascii="Arial" w:hAnsi="Arial" w:cs="Arial"/>
          <w:color w:val="222222"/>
          <w:sz w:val="20"/>
          <w:szCs w:val="20"/>
          <w:shd w:val="clear" w:color="auto" w:fill="FFFFFF"/>
        </w:rPr>
        <w:t>, V. (2017). Population expansion, current and past gene flow in Gould’s petrel: implications for conservation. </w:t>
      </w:r>
      <w:r w:rsidRPr="00323CCA">
        <w:rPr>
          <w:rFonts w:ascii="Arial" w:hAnsi="Arial" w:cs="Arial"/>
          <w:i/>
          <w:iCs/>
          <w:color w:val="222222"/>
          <w:sz w:val="20"/>
          <w:szCs w:val="20"/>
          <w:shd w:val="clear" w:color="auto" w:fill="FFFFFF"/>
        </w:rPr>
        <w:t>Conservation Genetics</w:t>
      </w:r>
      <w:r w:rsidRPr="00323CCA">
        <w:rPr>
          <w:rFonts w:ascii="Arial" w:hAnsi="Arial" w:cs="Arial"/>
          <w:color w:val="222222"/>
          <w:sz w:val="20"/>
          <w:szCs w:val="20"/>
          <w:shd w:val="clear" w:color="auto" w:fill="FFFFFF"/>
        </w:rPr>
        <w:t>, 18(1), 105-115.</w:t>
      </w:r>
    </w:p>
    <w:p w14:paraId="0E69832B" w14:textId="77777777" w:rsidR="00F152D8" w:rsidRPr="00323CCA" w:rsidRDefault="00CC0F72">
      <w:pPr>
        <w:spacing w:after="80"/>
        <w:ind w:left="567" w:hanging="567"/>
        <w:jc w:val="both"/>
        <w:rPr>
          <w:rFonts w:ascii="Arial" w:hAnsi="Arial" w:cs="Arial"/>
          <w:color w:val="222222"/>
          <w:sz w:val="20"/>
          <w:szCs w:val="20"/>
          <w:shd w:val="clear" w:color="auto" w:fill="FFFFFF"/>
        </w:rPr>
      </w:pPr>
      <w:r w:rsidRPr="00323CCA">
        <w:rPr>
          <w:rFonts w:ascii="Arial" w:hAnsi="Arial" w:cs="Arial"/>
          <w:sz w:val="20"/>
          <w:szCs w:val="20"/>
        </w:rPr>
        <w:t xml:space="preserve">Imber, M.J. 1985. Origins, phylogeny and taxonomy of the gadfly petrels Pterodroma spp. </w:t>
      </w:r>
      <w:r w:rsidRPr="00323CCA">
        <w:rPr>
          <w:rFonts w:ascii="Arial" w:hAnsi="Arial" w:cs="Arial"/>
          <w:i/>
          <w:sz w:val="20"/>
          <w:szCs w:val="20"/>
        </w:rPr>
        <w:t>Ibis</w:t>
      </w:r>
      <w:r w:rsidRPr="00323CCA">
        <w:rPr>
          <w:rFonts w:ascii="Arial" w:hAnsi="Arial" w:cs="Arial"/>
          <w:sz w:val="20"/>
          <w:szCs w:val="20"/>
        </w:rPr>
        <w:t>, 127, 197-229.</w:t>
      </w:r>
    </w:p>
    <w:p w14:paraId="00D9C5FE"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color w:val="222222"/>
          <w:sz w:val="20"/>
          <w:szCs w:val="20"/>
          <w:shd w:val="clear" w:color="auto" w:fill="FFFFFF"/>
        </w:rPr>
        <w:lastRenderedPageBreak/>
        <w:t xml:space="preserve">Imber, M. J., Crockett, D. E., Gordon, A. H., Best, H. A., Douglas, M. E., &amp; Cotter, R. N. (1994). Finding the burrows of Chatham Island taiko </w:t>
      </w:r>
      <w:r w:rsidRPr="00323CCA">
        <w:rPr>
          <w:rFonts w:ascii="Arial" w:hAnsi="Arial" w:cs="Arial"/>
          <w:i/>
          <w:color w:val="222222"/>
          <w:sz w:val="20"/>
          <w:szCs w:val="20"/>
          <w:shd w:val="clear" w:color="auto" w:fill="FFFFFF"/>
        </w:rPr>
        <w:t xml:space="preserve">Pterodroma </w:t>
      </w:r>
      <w:proofErr w:type="spellStart"/>
      <w:r w:rsidRPr="00323CCA">
        <w:rPr>
          <w:rFonts w:ascii="Arial" w:hAnsi="Arial" w:cs="Arial"/>
          <w:i/>
          <w:color w:val="222222"/>
          <w:sz w:val="20"/>
          <w:szCs w:val="20"/>
          <w:shd w:val="clear" w:color="auto" w:fill="FFFFFF"/>
        </w:rPr>
        <w:t>magentae</w:t>
      </w:r>
      <w:proofErr w:type="spellEnd"/>
      <w:r w:rsidRPr="00323CCA">
        <w:rPr>
          <w:rFonts w:ascii="Arial" w:hAnsi="Arial" w:cs="Arial"/>
          <w:color w:val="222222"/>
          <w:sz w:val="20"/>
          <w:szCs w:val="20"/>
          <w:shd w:val="clear" w:color="auto" w:fill="FFFFFF"/>
        </w:rPr>
        <w:t xml:space="preserve"> by radio telemetry. </w:t>
      </w:r>
      <w:proofErr w:type="gramStart"/>
      <w:r w:rsidRPr="00323CCA">
        <w:rPr>
          <w:rFonts w:ascii="Arial" w:hAnsi="Arial" w:cs="Arial"/>
          <w:i/>
          <w:iCs/>
          <w:color w:val="222222"/>
          <w:sz w:val="20"/>
          <w:szCs w:val="20"/>
          <w:shd w:val="clear" w:color="auto" w:fill="FFFFFF"/>
        </w:rPr>
        <w:t>Notornis</w:t>
      </w:r>
      <w:r w:rsidRPr="00323CCA">
        <w:rPr>
          <w:rFonts w:ascii="Arial" w:hAnsi="Arial" w:cs="Arial"/>
          <w:color w:val="222222"/>
          <w:sz w:val="20"/>
          <w:szCs w:val="20"/>
          <w:shd w:val="clear" w:color="auto" w:fill="FFFFFF"/>
        </w:rPr>
        <w:t>,  (</w:t>
      </w:r>
      <w:proofErr w:type="gramEnd"/>
      <w:r w:rsidRPr="00323CCA">
        <w:rPr>
          <w:rFonts w:ascii="Arial" w:hAnsi="Arial" w:cs="Arial"/>
          <w:color w:val="222222"/>
          <w:sz w:val="20"/>
          <w:szCs w:val="20"/>
          <w:shd w:val="clear" w:color="auto" w:fill="FFFFFF"/>
        </w:rPr>
        <w:t>Suppl), 69-96.</w:t>
      </w:r>
    </w:p>
    <w:p w14:paraId="3D8D4BAF"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Imber, M., Jolly, J., &amp; Brooke, M. D. L. (1995). Food of three sympatric gadfly petrels (</w:t>
      </w:r>
      <w:r w:rsidRPr="00323CCA">
        <w:rPr>
          <w:rFonts w:ascii="Arial" w:hAnsi="Arial" w:cs="Arial"/>
          <w:i/>
          <w:sz w:val="20"/>
          <w:szCs w:val="20"/>
        </w:rPr>
        <w:t>Pterodroma</w:t>
      </w:r>
      <w:r w:rsidRPr="00323CCA">
        <w:rPr>
          <w:rFonts w:ascii="Arial" w:hAnsi="Arial" w:cs="Arial"/>
          <w:sz w:val="20"/>
          <w:szCs w:val="20"/>
        </w:rPr>
        <w:t xml:space="preserve"> spp.) breeding on the Pitcairn Islands. </w:t>
      </w:r>
      <w:r w:rsidRPr="00323CCA">
        <w:rPr>
          <w:rFonts w:ascii="Arial" w:hAnsi="Arial" w:cs="Arial"/>
          <w:i/>
          <w:sz w:val="20"/>
          <w:szCs w:val="20"/>
        </w:rPr>
        <w:t>Biological Journal of the Linnean Society,</w:t>
      </w:r>
      <w:r w:rsidRPr="00323CCA">
        <w:rPr>
          <w:rFonts w:ascii="Arial" w:hAnsi="Arial" w:cs="Arial"/>
          <w:sz w:val="20"/>
          <w:szCs w:val="20"/>
        </w:rPr>
        <w:t> 56(1-2), 233-240.</w:t>
      </w:r>
    </w:p>
    <w:p w14:paraId="709D4B12"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Imber, M. (1996). The food of Cook's Petrel </w:t>
      </w:r>
      <w:r w:rsidRPr="00323CCA">
        <w:rPr>
          <w:rFonts w:ascii="Arial" w:hAnsi="Arial" w:cs="Arial"/>
          <w:i/>
          <w:iCs/>
          <w:sz w:val="20"/>
          <w:szCs w:val="20"/>
        </w:rPr>
        <w:t xml:space="preserve">Pterodroma </w:t>
      </w:r>
      <w:proofErr w:type="spellStart"/>
      <w:r w:rsidRPr="00323CCA">
        <w:rPr>
          <w:rFonts w:ascii="Arial" w:hAnsi="Arial" w:cs="Arial"/>
          <w:i/>
          <w:iCs/>
          <w:sz w:val="20"/>
          <w:szCs w:val="20"/>
        </w:rPr>
        <w:t>cookii</w:t>
      </w:r>
      <w:proofErr w:type="spellEnd"/>
      <w:r w:rsidRPr="00323CCA">
        <w:rPr>
          <w:rFonts w:ascii="Arial" w:hAnsi="Arial" w:cs="Arial"/>
          <w:sz w:val="20"/>
          <w:szCs w:val="20"/>
        </w:rPr>
        <w:t xml:space="preserve"> during its breeding season on Little Barrier Island, New Zealand. </w:t>
      </w:r>
      <w:r w:rsidRPr="00323CCA">
        <w:rPr>
          <w:rFonts w:ascii="Arial" w:hAnsi="Arial" w:cs="Arial"/>
          <w:i/>
          <w:iCs/>
          <w:sz w:val="20"/>
          <w:szCs w:val="20"/>
        </w:rPr>
        <w:t>Emu</w:t>
      </w:r>
      <w:r w:rsidRPr="00323CCA">
        <w:rPr>
          <w:rFonts w:ascii="Arial" w:hAnsi="Arial" w:cs="Arial"/>
          <w:sz w:val="20"/>
          <w:szCs w:val="20"/>
        </w:rPr>
        <w:t>, 96(3), 189-194.</w:t>
      </w:r>
    </w:p>
    <w:p w14:paraId="5D55D651" w14:textId="77777777" w:rsidR="00F152D8" w:rsidRPr="00323CCA" w:rsidRDefault="00CC0F72">
      <w:pPr>
        <w:pStyle w:val="Default"/>
        <w:spacing w:after="80"/>
        <w:ind w:left="567" w:hanging="567"/>
        <w:jc w:val="both"/>
        <w:rPr>
          <w:rFonts w:cs="Arial"/>
          <w:color w:val="auto"/>
          <w:sz w:val="20"/>
          <w:szCs w:val="20"/>
          <w:shd w:val="clear" w:color="auto" w:fill="FFFFFF"/>
        </w:rPr>
      </w:pPr>
      <w:r w:rsidRPr="00323CCA">
        <w:rPr>
          <w:rFonts w:cs="Arial"/>
          <w:color w:val="auto"/>
          <w:sz w:val="20"/>
          <w:szCs w:val="20"/>
          <w:shd w:val="clear" w:color="auto" w:fill="FFFFFF"/>
        </w:rPr>
        <w:t>Imber, M. J. &amp; Tennyson, A. J. D. (2001). A new petrel species (Procellariidae) from the south-west Pacific. </w:t>
      </w:r>
      <w:r w:rsidRPr="00323CCA">
        <w:rPr>
          <w:rFonts w:cs="Arial"/>
          <w:i/>
          <w:iCs/>
          <w:color w:val="auto"/>
          <w:sz w:val="20"/>
          <w:szCs w:val="20"/>
          <w:shd w:val="clear" w:color="auto" w:fill="FFFFFF"/>
        </w:rPr>
        <w:t xml:space="preserve">Emu, </w:t>
      </w:r>
      <w:r w:rsidRPr="00323CCA">
        <w:rPr>
          <w:rFonts w:cs="Arial"/>
          <w:color w:val="auto"/>
          <w:sz w:val="20"/>
          <w:szCs w:val="20"/>
          <w:shd w:val="clear" w:color="auto" w:fill="FFFFFF"/>
        </w:rPr>
        <w:t>101, 123-127.</w:t>
      </w:r>
    </w:p>
    <w:p w14:paraId="410BC71B" w14:textId="77777777" w:rsidR="00F152D8" w:rsidRPr="00323CCA" w:rsidRDefault="00CC0F72">
      <w:pPr>
        <w:spacing w:after="80"/>
        <w:ind w:left="567" w:hanging="567"/>
        <w:jc w:val="both"/>
        <w:rPr>
          <w:rFonts w:ascii="Arial" w:eastAsia="Aptos" w:hAnsi="Arial" w:cs="Arial"/>
          <w:sz w:val="20"/>
          <w:szCs w:val="20"/>
        </w:rPr>
      </w:pPr>
      <w:r w:rsidRPr="00323CCA">
        <w:rPr>
          <w:rFonts w:ascii="Arial" w:eastAsia="Aptos" w:hAnsi="Arial" w:cs="Arial"/>
          <w:sz w:val="20"/>
          <w:szCs w:val="20"/>
        </w:rPr>
        <w:t>Imber, M., West, J. A., &amp; Cooper, W. J. (2003). Cook's petrel (</w:t>
      </w:r>
      <w:r w:rsidRPr="00323CCA">
        <w:rPr>
          <w:rFonts w:ascii="Arial" w:eastAsia="Aptos" w:hAnsi="Arial" w:cs="Arial"/>
          <w:i/>
          <w:iCs/>
          <w:sz w:val="20"/>
          <w:szCs w:val="20"/>
        </w:rPr>
        <w:t xml:space="preserve">Pterodroma </w:t>
      </w:r>
      <w:proofErr w:type="spellStart"/>
      <w:r w:rsidRPr="00323CCA">
        <w:rPr>
          <w:rFonts w:ascii="Arial" w:eastAsia="Aptos" w:hAnsi="Arial" w:cs="Arial"/>
          <w:i/>
          <w:iCs/>
          <w:sz w:val="20"/>
          <w:szCs w:val="20"/>
        </w:rPr>
        <w:t>cookii</w:t>
      </w:r>
      <w:proofErr w:type="spellEnd"/>
      <w:r w:rsidRPr="00323CCA">
        <w:rPr>
          <w:rFonts w:ascii="Arial" w:eastAsia="Aptos" w:hAnsi="Arial" w:cs="Arial"/>
          <w:i/>
          <w:iCs/>
          <w:sz w:val="20"/>
          <w:szCs w:val="20"/>
        </w:rPr>
        <w:t>)</w:t>
      </w:r>
      <w:r w:rsidRPr="00323CCA">
        <w:rPr>
          <w:rFonts w:ascii="Arial" w:eastAsia="Aptos" w:hAnsi="Arial" w:cs="Arial"/>
          <w:sz w:val="20"/>
          <w:szCs w:val="20"/>
        </w:rPr>
        <w:t xml:space="preserve">: historic distribution, breeding biology and effects of predators. </w:t>
      </w:r>
      <w:r w:rsidRPr="00323CCA">
        <w:rPr>
          <w:rFonts w:ascii="Arial" w:eastAsia="Aptos" w:hAnsi="Arial" w:cs="Arial"/>
          <w:i/>
          <w:iCs/>
          <w:sz w:val="20"/>
          <w:szCs w:val="20"/>
        </w:rPr>
        <w:t>Notornis</w:t>
      </w:r>
      <w:r w:rsidRPr="00323CCA">
        <w:rPr>
          <w:rFonts w:ascii="Arial" w:eastAsia="Aptos" w:hAnsi="Arial" w:cs="Arial"/>
          <w:sz w:val="20"/>
          <w:szCs w:val="20"/>
        </w:rPr>
        <w:t>, 50(4), 221-230.</w:t>
      </w:r>
    </w:p>
    <w:p w14:paraId="7BE21CF0" w14:textId="77777777" w:rsidR="00F152D8" w:rsidRPr="00323CCA" w:rsidRDefault="00CC0F72">
      <w:pPr>
        <w:spacing w:after="80"/>
        <w:ind w:left="567" w:hanging="567"/>
        <w:jc w:val="both"/>
        <w:rPr>
          <w:rFonts w:ascii="Arial" w:hAnsi="Arial" w:cs="Arial"/>
          <w:sz w:val="20"/>
          <w:szCs w:val="20"/>
          <w:lang w:val="pt-PT"/>
        </w:rPr>
      </w:pPr>
      <w:r w:rsidRPr="00323CCA">
        <w:rPr>
          <w:rFonts w:ascii="Arial" w:hAnsi="Arial" w:cs="Arial"/>
          <w:sz w:val="20"/>
          <w:szCs w:val="20"/>
        </w:rPr>
        <w:t>Imber, M. J., Taylor, G.</w:t>
      </w:r>
      <w:r w:rsidR="00576D67" w:rsidRPr="00323CCA">
        <w:rPr>
          <w:rFonts w:ascii="Arial" w:hAnsi="Arial" w:cs="Arial"/>
          <w:sz w:val="20"/>
          <w:szCs w:val="20"/>
        </w:rPr>
        <w:t> </w:t>
      </w:r>
      <w:r w:rsidRPr="00323CCA">
        <w:rPr>
          <w:rFonts w:ascii="Arial" w:hAnsi="Arial" w:cs="Arial"/>
          <w:sz w:val="20"/>
          <w:szCs w:val="20"/>
        </w:rPr>
        <w:t>A., Tennyson, A. J. D., Aikman, H.</w:t>
      </w:r>
      <w:r w:rsidR="00576D67" w:rsidRPr="00323CCA">
        <w:rPr>
          <w:rFonts w:ascii="Arial" w:hAnsi="Arial" w:cs="Arial"/>
          <w:sz w:val="20"/>
          <w:szCs w:val="20"/>
        </w:rPr>
        <w:t> </w:t>
      </w:r>
      <w:r w:rsidRPr="00323CCA">
        <w:rPr>
          <w:rFonts w:ascii="Arial" w:hAnsi="Arial" w:cs="Arial"/>
          <w:sz w:val="20"/>
          <w:szCs w:val="20"/>
        </w:rPr>
        <w:t xml:space="preserve">A., Scofield, R. P., Ballantyne, J., &amp; Crockett, D. E. (2005). Non-breeding </w:t>
      </w:r>
      <w:proofErr w:type="spellStart"/>
      <w:r w:rsidRPr="00323CCA">
        <w:rPr>
          <w:rFonts w:ascii="Arial" w:hAnsi="Arial" w:cs="Arial"/>
          <w:sz w:val="20"/>
          <w:szCs w:val="20"/>
        </w:rPr>
        <w:t>behaviour</w:t>
      </w:r>
      <w:proofErr w:type="spellEnd"/>
      <w:r w:rsidRPr="00323CCA">
        <w:rPr>
          <w:rFonts w:ascii="Arial" w:hAnsi="Arial" w:cs="Arial"/>
          <w:sz w:val="20"/>
          <w:szCs w:val="20"/>
        </w:rPr>
        <w:t xml:space="preserve"> of Magenta Petrels </w:t>
      </w:r>
      <w:r w:rsidRPr="00323CCA">
        <w:rPr>
          <w:rFonts w:ascii="Arial" w:hAnsi="Arial" w:cs="Arial"/>
          <w:i/>
          <w:iCs/>
          <w:sz w:val="20"/>
          <w:szCs w:val="20"/>
        </w:rPr>
        <w:t xml:space="preserve">Pterodroma </w:t>
      </w:r>
      <w:proofErr w:type="spellStart"/>
      <w:r w:rsidRPr="00323CCA">
        <w:rPr>
          <w:rFonts w:ascii="Arial" w:hAnsi="Arial" w:cs="Arial"/>
          <w:i/>
          <w:iCs/>
          <w:sz w:val="20"/>
          <w:szCs w:val="20"/>
        </w:rPr>
        <w:t>magentae</w:t>
      </w:r>
      <w:proofErr w:type="spellEnd"/>
      <w:r w:rsidRPr="00323CCA">
        <w:rPr>
          <w:rFonts w:ascii="Arial" w:hAnsi="Arial" w:cs="Arial"/>
          <w:sz w:val="20"/>
          <w:szCs w:val="20"/>
        </w:rPr>
        <w:t xml:space="preserve"> at Chatham Island, New Zealand. </w:t>
      </w:r>
      <w:r w:rsidRPr="00323CCA">
        <w:rPr>
          <w:rFonts w:ascii="Arial" w:hAnsi="Arial" w:cs="Arial"/>
          <w:i/>
          <w:sz w:val="20"/>
          <w:szCs w:val="20"/>
          <w:lang w:val="pt-PT"/>
        </w:rPr>
        <w:t>Ibis</w:t>
      </w:r>
      <w:r w:rsidRPr="00323CCA">
        <w:rPr>
          <w:rFonts w:ascii="Arial" w:hAnsi="Arial" w:cs="Arial"/>
          <w:sz w:val="20"/>
          <w:szCs w:val="20"/>
          <w:lang w:val="pt-PT"/>
        </w:rPr>
        <w:t xml:space="preserve">, 147(4), 758-763. </w:t>
      </w:r>
    </w:p>
    <w:p w14:paraId="2C7D23FE" w14:textId="77777777" w:rsidR="00F152D8" w:rsidRPr="00323CCA" w:rsidRDefault="00F152D8">
      <w:pPr>
        <w:spacing w:after="80"/>
        <w:ind w:left="567" w:hanging="567"/>
        <w:jc w:val="both"/>
        <w:rPr>
          <w:rFonts w:ascii="Arial" w:hAnsi="Arial" w:cs="Arial"/>
          <w:sz w:val="20"/>
          <w:szCs w:val="20"/>
          <w:lang w:val="pt-PT"/>
        </w:rPr>
      </w:pPr>
      <w:hyperlink r:id="rId33" w:history="1">
        <w:r w:rsidRPr="00323CCA">
          <w:rPr>
            <w:rStyle w:val="Hyperlink"/>
            <w:rFonts w:ascii="Arial" w:hAnsi="Arial" w:cs="Arial"/>
            <w:sz w:val="20"/>
            <w:szCs w:val="20"/>
            <w:lang w:val="pt-PT"/>
          </w:rPr>
          <w:t>https://doi.org/https://doi.org/10.1111/j.1474-919x.2005.00463.x</w:t>
        </w:r>
      </w:hyperlink>
    </w:p>
    <w:p w14:paraId="57DA840A" w14:textId="77777777" w:rsidR="00F152D8" w:rsidRPr="00323CCA" w:rsidRDefault="00CC0F72">
      <w:pPr>
        <w:spacing w:after="80"/>
        <w:ind w:left="567" w:hanging="567"/>
        <w:jc w:val="both"/>
        <w:rPr>
          <w:rFonts w:ascii="Arial" w:hAnsi="Arial" w:cs="Arial"/>
          <w:color w:val="222222"/>
          <w:sz w:val="20"/>
          <w:szCs w:val="20"/>
          <w:shd w:val="clear" w:color="auto" w:fill="FFFFFF"/>
          <w:lang w:val="es-ES"/>
        </w:rPr>
      </w:pPr>
      <w:r w:rsidRPr="00323CCA">
        <w:rPr>
          <w:rFonts w:ascii="Arial" w:hAnsi="Arial" w:cs="Arial"/>
          <w:color w:val="222222"/>
          <w:sz w:val="20"/>
          <w:szCs w:val="20"/>
          <w:shd w:val="clear" w:color="auto" w:fill="FFFFFF"/>
          <w:lang w:val="pt-PT"/>
        </w:rPr>
        <w:t xml:space="preserve">Instituto de Fomento </w:t>
      </w:r>
      <w:proofErr w:type="spellStart"/>
      <w:r w:rsidRPr="00323CCA">
        <w:rPr>
          <w:rFonts w:ascii="Arial" w:hAnsi="Arial" w:cs="Arial"/>
          <w:color w:val="222222"/>
          <w:sz w:val="20"/>
          <w:szCs w:val="20"/>
          <w:shd w:val="clear" w:color="auto" w:fill="FFFFFF"/>
          <w:lang w:val="pt-PT"/>
        </w:rPr>
        <w:t>Pesquero</w:t>
      </w:r>
      <w:proofErr w:type="spellEnd"/>
      <w:r w:rsidRPr="00323CCA">
        <w:rPr>
          <w:rFonts w:ascii="Arial" w:hAnsi="Arial" w:cs="Arial"/>
          <w:color w:val="222222"/>
          <w:sz w:val="20"/>
          <w:szCs w:val="20"/>
          <w:shd w:val="clear" w:color="auto" w:fill="FFFFFF"/>
          <w:lang w:val="pt-PT"/>
        </w:rPr>
        <w:t xml:space="preserve"> (IFOP). </w:t>
      </w:r>
      <w:r w:rsidRPr="00323CCA">
        <w:rPr>
          <w:rFonts w:ascii="Arial" w:hAnsi="Arial" w:cs="Arial"/>
          <w:color w:val="222222"/>
          <w:sz w:val="20"/>
          <w:szCs w:val="20"/>
          <w:shd w:val="clear" w:color="auto" w:fill="FFFFFF"/>
          <w:lang w:val="es-ES"/>
        </w:rPr>
        <w:t xml:space="preserve">(2023, </w:t>
      </w:r>
      <w:proofErr w:type="spellStart"/>
      <w:r w:rsidRPr="00323CCA">
        <w:rPr>
          <w:rFonts w:ascii="Arial" w:hAnsi="Arial" w:cs="Arial"/>
          <w:color w:val="222222"/>
          <w:sz w:val="20"/>
          <w:szCs w:val="20"/>
          <w:shd w:val="clear" w:color="auto" w:fill="FFFFFF"/>
          <w:lang w:val="es-ES"/>
        </w:rPr>
        <w:t>November</w:t>
      </w:r>
      <w:proofErr w:type="spellEnd"/>
      <w:r w:rsidRPr="00323CCA">
        <w:rPr>
          <w:rFonts w:ascii="Arial" w:hAnsi="Arial" w:cs="Arial"/>
          <w:color w:val="222222"/>
          <w:sz w:val="20"/>
          <w:szCs w:val="20"/>
          <w:shd w:val="clear" w:color="auto" w:fill="FFFFFF"/>
          <w:lang w:val="es-ES"/>
        </w:rPr>
        <w:t>). </w:t>
      </w:r>
      <w:r w:rsidRPr="00323CCA">
        <w:rPr>
          <w:rFonts w:ascii="Arial" w:hAnsi="Arial" w:cs="Arial"/>
          <w:i/>
          <w:iCs/>
          <w:color w:val="222222"/>
          <w:sz w:val="20"/>
          <w:szCs w:val="20"/>
          <w:shd w:val="clear" w:color="auto" w:fill="FFFFFF"/>
          <w:lang w:val="es-ES"/>
        </w:rPr>
        <w:t xml:space="preserve">Informe </w:t>
      </w:r>
      <w:proofErr w:type="gramStart"/>
      <w:r w:rsidRPr="00323CCA">
        <w:rPr>
          <w:rFonts w:ascii="Arial" w:hAnsi="Arial" w:cs="Arial"/>
          <w:i/>
          <w:iCs/>
          <w:color w:val="222222"/>
          <w:sz w:val="20"/>
          <w:szCs w:val="20"/>
          <w:shd w:val="clear" w:color="auto" w:fill="FFFFFF"/>
          <w:lang w:val="es-ES"/>
        </w:rPr>
        <w:t>final</w:t>
      </w:r>
      <w:r w:rsidR="00576D67" w:rsidRPr="00323CCA">
        <w:rPr>
          <w:rFonts w:ascii="Arial" w:hAnsi="Arial" w:cs="Arial"/>
          <w:i/>
          <w:iCs/>
          <w:color w:val="222222"/>
          <w:sz w:val="20"/>
          <w:szCs w:val="20"/>
          <w:shd w:val="clear" w:color="auto" w:fill="FFFFFF"/>
          <w:lang w:val="es-ES"/>
        </w:rPr>
        <w:t> </w:t>
      </w:r>
      <w:r w:rsidRPr="00323CCA">
        <w:rPr>
          <w:rFonts w:ascii="Arial" w:hAnsi="Arial" w:cs="Arial"/>
          <w:i/>
          <w:iCs/>
          <w:color w:val="222222"/>
          <w:sz w:val="20"/>
          <w:szCs w:val="20"/>
          <w:shd w:val="clear" w:color="auto" w:fill="FFFFFF"/>
          <w:lang w:val="es-ES"/>
        </w:rPr>
        <w:t>:</w:t>
      </w:r>
      <w:proofErr w:type="gramEnd"/>
      <w:r w:rsidRPr="00323CCA">
        <w:rPr>
          <w:rFonts w:ascii="Arial" w:hAnsi="Arial" w:cs="Arial"/>
          <w:i/>
          <w:iCs/>
          <w:color w:val="222222"/>
          <w:sz w:val="20"/>
          <w:szCs w:val="20"/>
          <w:shd w:val="clear" w:color="auto" w:fill="FFFFFF"/>
          <w:lang w:val="es-ES"/>
        </w:rPr>
        <w:t xml:space="preserve"> Convenio de Desempeño 2022 – Programa de seguimiento de las principales pesquerías nacionales, año 2022. Pesquería recursos altamente migratorios, aspectos biológico-pesqueros</w:t>
      </w:r>
      <w:r w:rsidRPr="00323CCA">
        <w:rPr>
          <w:rFonts w:ascii="Arial" w:hAnsi="Arial" w:cs="Arial"/>
          <w:color w:val="222222"/>
          <w:sz w:val="20"/>
          <w:szCs w:val="20"/>
          <w:shd w:val="clear" w:color="auto" w:fill="FFFFFF"/>
          <w:lang w:val="es-ES"/>
        </w:rPr>
        <w:t>. Subsecretaría de Economía y Empresas de Menor Tamaño. https://www.ifop.cl/wp-content/contenidos/uploads/RepositorioIfop/InformeFinal/2023/P-581199.pdf</w:t>
      </w:r>
    </w:p>
    <w:p w14:paraId="75085962" w14:textId="77777777" w:rsidR="00F152D8" w:rsidRPr="00323CCA" w:rsidRDefault="00CC0F72">
      <w:pPr>
        <w:spacing w:after="80"/>
        <w:ind w:left="567" w:hanging="567"/>
        <w:jc w:val="both"/>
        <w:rPr>
          <w:rFonts w:ascii="Arial" w:hAnsi="Arial" w:cs="Arial"/>
          <w:sz w:val="20"/>
          <w:szCs w:val="20"/>
          <w:lang w:val="fr-FR"/>
        </w:rPr>
      </w:pPr>
      <w:r w:rsidRPr="00323CCA">
        <w:rPr>
          <w:rFonts w:ascii="Arial" w:hAnsi="Arial" w:cs="Arial"/>
          <w:color w:val="222222"/>
          <w:sz w:val="20"/>
          <w:szCs w:val="20"/>
          <w:shd w:val="clear" w:color="auto" w:fill="FFFFFF"/>
        </w:rPr>
        <w:t>Lavers, J. L., &amp; Bond, A. L. (2016). Ingested plastic as a route for trace metals in Laysan Albatross (</w:t>
      </w:r>
      <w:proofErr w:type="spellStart"/>
      <w:r w:rsidRPr="00323CCA">
        <w:rPr>
          <w:rFonts w:ascii="Arial" w:hAnsi="Arial" w:cs="Arial"/>
          <w:i/>
          <w:iCs/>
          <w:color w:val="222222"/>
          <w:sz w:val="20"/>
          <w:szCs w:val="20"/>
          <w:shd w:val="clear" w:color="auto" w:fill="FFFFFF"/>
        </w:rPr>
        <w:t>Phoebastria</w:t>
      </w:r>
      <w:proofErr w:type="spellEnd"/>
      <w:r w:rsidRPr="00323CCA">
        <w:rPr>
          <w:rFonts w:ascii="Arial" w:hAnsi="Arial" w:cs="Arial"/>
          <w:i/>
          <w:iCs/>
          <w:color w:val="222222"/>
          <w:sz w:val="20"/>
          <w:szCs w:val="20"/>
          <w:shd w:val="clear" w:color="auto" w:fill="FFFFFF"/>
        </w:rPr>
        <w:t xml:space="preserve"> </w:t>
      </w:r>
      <w:proofErr w:type="spellStart"/>
      <w:r w:rsidRPr="00323CCA">
        <w:rPr>
          <w:rFonts w:ascii="Arial" w:hAnsi="Arial" w:cs="Arial"/>
          <w:i/>
          <w:iCs/>
          <w:color w:val="222222"/>
          <w:sz w:val="20"/>
          <w:szCs w:val="20"/>
          <w:shd w:val="clear" w:color="auto" w:fill="FFFFFF"/>
        </w:rPr>
        <w:t>immutabilis</w:t>
      </w:r>
      <w:proofErr w:type="spellEnd"/>
      <w:r w:rsidRPr="00323CCA">
        <w:rPr>
          <w:rFonts w:ascii="Arial" w:hAnsi="Arial" w:cs="Arial"/>
          <w:color w:val="222222"/>
          <w:sz w:val="20"/>
          <w:szCs w:val="20"/>
          <w:shd w:val="clear" w:color="auto" w:fill="FFFFFF"/>
        </w:rPr>
        <w:t>) and Bonin Petrel (</w:t>
      </w:r>
      <w:r w:rsidRPr="00323CCA">
        <w:rPr>
          <w:rFonts w:ascii="Arial" w:hAnsi="Arial" w:cs="Arial"/>
          <w:i/>
          <w:iCs/>
          <w:color w:val="222222"/>
          <w:sz w:val="20"/>
          <w:szCs w:val="20"/>
          <w:shd w:val="clear" w:color="auto" w:fill="FFFFFF"/>
        </w:rPr>
        <w:t>Pterodroma hypoleuca</w:t>
      </w:r>
      <w:r w:rsidRPr="00323CCA">
        <w:rPr>
          <w:rFonts w:ascii="Arial" w:hAnsi="Arial" w:cs="Arial"/>
          <w:color w:val="222222"/>
          <w:sz w:val="20"/>
          <w:szCs w:val="20"/>
          <w:shd w:val="clear" w:color="auto" w:fill="FFFFFF"/>
        </w:rPr>
        <w:t>) from Midway Atoll. </w:t>
      </w:r>
      <w:r w:rsidRPr="00323CCA">
        <w:rPr>
          <w:rFonts w:ascii="Arial" w:hAnsi="Arial" w:cs="Arial"/>
          <w:i/>
          <w:iCs/>
          <w:color w:val="222222"/>
          <w:sz w:val="20"/>
          <w:szCs w:val="20"/>
          <w:shd w:val="clear" w:color="auto" w:fill="FFFFFF"/>
          <w:lang w:val="fr-FR"/>
        </w:rPr>
        <w:t>Marine Pollution Bulletin</w:t>
      </w:r>
      <w:r w:rsidRPr="00323CCA">
        <w:rPr>
          <w:rFonts w:ascii="Arial" w:hAnsi="Arial" w:cs="Arial"/>
          <w:color w:val="222222"/>
          <w:sz w:val="20"/>
          <w:szCs w:val="20"/>
          <w:shd w:val="clear" w:color="auto" w:fill="FFFFFF"/>
          <w:lang w:val="fr-FR"/>
        </w:rPr>
        <w:t>, 110(1), 493-500.</w:t>
      </w:r>
    </w:p>
    <w:p w14:paraId="5C59F811" w14:textId="77777777" w:rsidR="00F152D8" w:rsidRPr="00323CCA" w:rsidRDefault="00CC0F72">
      <w:pPr>
        <w:shd w:val="clear" w:color="auto" w:fill="FFFFFF" w:themeFill="background1"/>
        <w:spacing w:after="80"/>
        <w:ind w:left="567" w:hanging="567"/>
        <w:jc w:val="both"/>
        <w:rPr>
          <w:rFonts w:ascii="Arial" w:hAnsi="Arial" w:cs="Arial"/>
          <w:sz w:val="20"/>
          <w:szCs w:val="20"/>
        </w:rPr>
      </w:pPr>
      <w:r w:rsidRPr="00323CCA">
        <w:rPr>
          <w:rFonts w:ascii="Arial" w:hAnsi="Arial" w:cs="Arial"/>
          <w:sz w:val="20"/>
          <w:szCs w:val="20"/>
          <w:lang w:val="fr-FR"/>
        </w:rPr>
        <w:t xml:space="preserve">Le Breton, J. (2008). Inventaire complémentaire des sites de nidification du Pétrel de Tahiti </w:t>
      </w:r>
      <w:proofErr w:type="spellStart"/>
      <w:r w:rsidRPr="00323CCA">
        <w:rPr>
          <w:rFonts w:ascii="Arial" w:hAnsi="Arial" w:cs="Arial"/>
          <w:i/>
          <w:sz w:val="20"/>
          <w:szCs w:val="20"/>
          <w:lang w:val="fr-FR"/>
        </w:rPr>
        <w:t>Pseudobulweria</w:t>
      </w:r>
      <w:proofErr w:type="spellEnd"/>
      <w:r w:rsidRPr="00323CCA">
        <w:rPr>
          <w:rFonts w:ascii="Arial" w:hAnsi="Arial" w:cs="Arial"/>
          <w:i/>
          <w:sz w:val="20"/>
          <w:szCs w:val="20"/>
          <w:lang w:val="fr-FR"/>
        </w:rPr>
        <w:t xml:space="preserve"> </w:t>
      </w:r>
      <w:proofErr w:type="spellStart"/>
      <w:r w:rsidRPr="00323CCA">
        <w:rPr>
          <w:rFonts w:ascii="Arial" w:hAnsi="Arial" w:cs="Arial"/>
          <w:i/>
          <w:sz w:val="20"/>
          <w:szCs w:val="20"/>
          <w:lang w:val="fr-FR"/>
        </w:rPr>
        <w:t>rostrata</w:t>
      </w:r>
      <w:proofErr w:type="spellEnd"/>
      <w:r w:rsidRPr="00323CCA">
        <w:rPr>
          <w:rFonts w:ascii="Arial" w:hAnsi="Arial" w:cs="Arial"/>
          <w:i/>
          <w:sz w:val="20"/>
          <w:szCs w:val="20"/>
          <w:lang w:val="fr-FR"/>
        </w:rPr>
        <w:t xml:space="preserve"> </w:t>
      </w:r>
      <w:proofErr w:type="spellStart"/>
      <w:r w:rsidRPr="00323CCA">
        <w:rPr>
          <w:rFonts w:ascii="Arial" w:hAnsi="Arial" w:cs="Arial"/>
          <w:i/>
          <w:sz w:val="20"/>
          <w:szCs w:val="20"/>
          <w:lang w:val="fr-FR"/>
        </w:rPr>
        <w:t>trouessarti</w:t>
      </w:r>
      <w:proofErr w:type="spellEnd"/>
      <w:r w:rsidRPr="00323CCA">
        <w:rPr>
          <w:rFonts w:ascii="Arial" w:hAnsi="Arial" w:cs="Arial"/>
          <w:sz w:val="20"/>
          <w:szCs w:val="20"/>
          <w:lang w:val="fr-FR"/>
        </w:rPr>
        <w:t xml:space="preserve"> sur le massif de </w:t>
      </w:r>
      <w:proofErr w:type="spellStart"/>
      <w:r w:rsidRPr="00323CCA">
        <w:rPr>
          <w:rFonts w:ascii="Arial" w:hAnsi="Arial" w:cs="Arial"/>
          <w:sz w:val="20"/>
          <w:szCs w:val="20"/>
          <w:lang w:val="fr-FR"/>
        </w:rPr>
        <w:t>Poum</w:t>
      </w:r>
      <w:proofErr w:type="spellEnd"/>
      <w:r w:rsidRPr="00323CCA">
        <w:rPr>
          <w:rFonts w:ascii="Arial" w:hAnsi="Arial" w:cs="Arial"/>
          <w:sz w:val="20"/>
          <w:szCs w:val="20"/>
          <w:lang w:val="fr-FR"/>
        </w:rPr>
        <w:t>.</w:t>
      </w:r>
      <w:r w:rsidR="00576D67" w:rsidRPr="00323CCA">
        <w:rPr>
          <w:rFonts w:ascii="Arial" w:hAnsi="Arial" w:cs="Arial"/>
          <w:sz w:val="20"/>
          <w:szCs w:val="20"/>
          <w:lang w:val="fr-FR"/>
        </w:rPr>
        <w:t xml:space="preserve"> </w:t>
      </w:r>
      <w:r w:rsidRPr="00323CCA">
        <w:rPr>
          <w:rFonts w:ascii="Arial" w:hAnsi="Arial" w:cs="Arial"/>
          <w:i/>
          <w:iCs/>
          <w:sz w:val="20"/>
          <w:szCs w:val="20"/>
        </w:rPr>
        <w:t>Biological report for SLN</w:t>
      </w:r>
      <w:r w:rsidRPr="00323CCA">
        <w:rPr>
          <w:rFonts w:ascii="Arial" w:hAnsi="Arial" w:cs="Arial"/>
          <w:sz w:val="20"/>
          <w:szCs w:val="20"/>
        </w:rPr>
        <w:t xml:space="preserve">: 22 </w:t>
      </w:r>
      <w:proofErr w:type="gramStart"/>
      <w:r w:rsidRPr="00323CCA">
        <w:rPr>
          <w:rFonts w:ascii="Arial" w:hAnsi="Arial" w:cs="Arial"/>
          <w:sz w:val="20"/>
          <w:szCs w:val="20"/>
        </w:rPr>
        <w:t>pp</w:t>
      </w:r>
      <w:proofErr w:type="gramEnd"/>
      <w:r w:rsidRPr="00323CCA">
        <w:rPr>
          <w:rFonts w:ascii="Arial" w:hAnsi="Arial" w:cs="Arial"/>
          <w:sz w:val="20"/>
          <w:szCs w:val="20"/>
        </w:rPr>
        <w:t>. + appendices.</w:t>
      </w:r>
    </w:p>
    <w:p w14:paraId="028E7A92" w14:textId="77777777" w:rsidR="00F152D8" w:rsidRPr="00323CCA" w:rsidRDefault="00CC0F72">
      <w:pPr>
        <w:spacing w:after="80"/>
        <w:ind w:left="567" w:hanging="567"/>
        <w:jc w:val="both"/>
        <w:rPr>
          <w:rFonts w:ascii="Arial" w:hAnsi="Arial" w:cs="Arial"/>
          <w:sz w:val="20"/>
          <w:szCs w:val="20"/>
          <w:shd w:val="clear" w:color="auto" w:fill="FFFFFF"/>
        </w:rPr>
      </w:pPr>
      <w:r w:rsidRPr="00323CCA">
        <w:rPr>
          <w:rFonts w:ascii="Arial" w:hAnsi="Arial" w:cs="Arial"/>
          <w:color w:val="222222"/>
          <w:sz w:val="20"/>
          <w:szCs w:val="20"/>
          <w:shd w:val="clear" w:color="auto" w:fill="FFFFFF"/>
          <w:lang w:val="en-GB"/>
        </w:rPr>
        <w:t>Le Corre, M.</w:t>
      </w:r>
      <w:r w:rsidR="00576D67" w:rsidRPr="00323CCA">
        <w:rPr>
          <w:rFonts w:ascii="Arial" w:hAnsi="Arial" w:cs="Arial"/>
          <w:color w:val="222222"/>
          <w:sz w:val="20"/>
          <w:szCs w:val="20"/>
          <w:shd w:val="clear" w:color="auto" w:fill="FFFFFF"/>
          <w:lang w:val="en-GB"/>
        </w:rPr>
        <w:t> </w:t>
      </w:r>
      <w:r w:rsidRPr="00323CCA">
        <w:rPr>
          <w:rFonts w:ascii="Arial" w:hAnsi="Arial" w:cs="Arial"/>
          <w:color w:val="222222"/>
          <w:sz w:val="20"/>
          <w:szCs w:val="20"/>
          <w:shd w:val="clear" w:color="auto" w:fill="FFFFFF"/>
          <w:lang w:val="en-GB"/>
        </w:rPr>
        <w:t xml:space="preserve">L., </w:t>
      </w:r>
      <w:proofErr w:type="spellStart"/>
      <w:r w:rsidRPr="00323CCA">
        <w:rPr>
          <w:rFonts w:ascii="Arial" w:hAnsi="Arial" w:cs="Arial"/>
          <w:color w:val="222222"/>
          <w:sz w:val="20"/>
          <w:szCs w:val="20"/>
          <w:shd w:val="clear" w:color="auto" w:fill="FFFFFF"/>
          <w:lang w:val="en-GB"/>
        </w:rPr>
        <w:t>Ghestemme</w:t>
      </w:r>
      <w:proofErr w:type="spellEnd"/>
      <w:r w:rsidRPr="00323CCA">
        <w:rPr>
          <w:rFonts w:ascii="Arial" w:hAnsi="Arial" w:cs="Arial"/>
          <w:color w:val="222222"/>
          <w:sz w:val="20"/>
          <w:szCs w:val="20"/>
          <w:shd w:val="clear" w:color="auto" w:fill="FFFFFF"/>
          <w:lang w:val="en-GB"/>
        </w:rPr>
        <w:t xml:space="preserve">, T., </w:t>
      </w:r>
      <w:proofErr w:type="spellStart"/>
      <w:r w:rsidRPr="00323CCA">
        <w:rPr>
          <w:rFonts w:ascii="Arial" w:hAnsi="Arial" w:cs="Arial"/>
          <w:color w:val="222222"/>
          <w:sz w:val="20"/>
          <w:szCs w:val="20"/>
          <w:shd w:val="clear" w:color="auto" w:fill="FFFFFF"/>
          <w:lang w:val="en-GB"/>
        </w:rPr>
        <w:t>Salamolard</w:t>
      </w:r>
      <w:proofErr w:type="spellEnd"/>
      <w:r w:rsidRPr="00323CCA">
        <w:rPr>
          <w:rFonts w:ascii="Arial" w:hAnsi="Arial" w:cs="Arial"/>
          <w:color w:val="222222"/>
          <w:sz w:val="20"/>
          <w:szCs w:val="20"/>
          <w:shd w:val="clear" w:color="auto" w:fill="FFFFFF"/>
          <w:lang w:val="en-GB"/>
        </w:rPr>
        <w:t xml:space="preserve">, M., &amp; </w:t>
      </w:r>
      <w:proofErr w:type="spellStart"/>
      <w:r w:rsidRPr="00323CCA">
        <w:rPr>
          <w:rFonts w:ascii="Arial" w:hAnsi="Arial" w:cs="Arial"/>
          <w:color w:val="222222"/>
          <w:sz w:val="20"/>
          <w:szCs w:val="20"/>
          <w:shd w:val="clear" w:color="auto" w:fill="FFFFFF"/>
          <w:lang w:val="en-GB"/>
        </w:rPr>
        <w:t>Couzi</w:t>
      </w:r>
      <w:proofErr w:type="spellEnd"/>
      <w:r w:rsidRPr="00323CCA">
        <w:rPr>
          <w:rFonts w:ascii="Arial" w:hAnsi="Arial" w:cs="Arial"/>
          <w:color w:val="222222"/>
          <w:sz w:val="20"/>
          <w:szCs w:val="20"/>
          <w:shd w:val="clear" w:color="auto" w:fill="FFFFFF"/>
          <w:lang w:val="en-GB"/>
        </w:rPr>
        <w:t>, F.</w:t>
      </w:r>
      <w:r w:rsidR="00576D67" w:rsidRPr="00323CCA">
        <w:rPr>
          <w:rFonts w:ascii="Arial" w:hAnsi="Arial" w:cs="Arial"/>
          <w:color w:val="222222"/>
          <w:sz w:val="20"/>
          <w:szCs w:val="20"/>
          <w:shd w:val="clear" w:color="auto" w:fill="FFFFFF"/>
          <w:lang w:val="en-GB"/>
        </w:rPr>
        <w:t> </w:t>
      </w:r>
      <w:r w:rsidRPr="00323CCA">
        <w:rPr>
          <w:rFonts w:ascii="Arial" w:hAnsi="Arial" w:cs="Arial"/>
          <w:color w:val="222222"/>
          <w:sz w:val="20"/>
          <w:szCs w:val="20"/>
          <w:shd w:val="clear" w:color="auto" w:fill="FFFFFF"/>
          <w:lang w:val="en-GB"/>
        </w:rPr>
        <w:t xml:space="preserve">X. (2003). </w:t>
      </w:r>
      <w:r w:rsidRPr="00323CCA">
        <w:rPr>
          <w:rFonts w:ascii="Arial" w:hAnsi="Arial" w:cs="Arial"/>
          <w:color w:val="222222"/>
          <w:sz w:val="20"/>
          <w:szCs w:val="20"/>
          <w:shd w:val="clear" w:color="auto" w:fill="FFFFFF"/>
        </w:rPr>
        <w:t>Rescue of the Mascarene Petrel, a critically endangered seabird of Réunion Island, Indian Ocean. </w:t>
      </w:r>
      <w:r w:rsidRPr="00323CCA">
        <w:rPr>
          <w:rFonts w:ascii="Arial" w:hAnsi="Arial" w:cs="Arial"/>
          <w:i/>
          <w:iCs/>
          <w:color w:val="222222"/>
          <w:sz w:val="20"/>
          <w:szCs w:val="20"/>
          <w:shd w:val="clear" w:color="auto" w:fill="FFFFFF"/>
        </w:rPr>
        <w:t>The Condor</w:t>
      </w:r>
      <w:r w:rsidRPr="00323CCA">
        <w:rPr>
          <w:rFonts w:ascii="Arial" w:hAnsi="Arial" w:cs="Arial"/>
          <w:color w:val="222222"/>
          <w:sz w:val="20"/>
          <w:szCs w:val="20"/>
          <w:shd w:val="clear" w:color="auto" w:fill="FFFFFF"/>
        </w:rPr>
        <w:t>, 105(2), 387-391.</w:t>
      </w:r>
    </w:p>
    <w:p w14:paraId="2F00F713" w14:textId="77777777" w:rsidR="00F152D8" w:rsidRPr="00323CCA" w:rsidRDefault="00CC0F72">
      <w:pPr>
        <w:shd w:val="clear" w:color="auto" w:fill="FFFFFF" w:themeFill="background1"/>
        <w:spacing w:after="80"/>
        <w:ind w:left="567" w:hanging="567"/>
        <w:jc w:val="both"/>
        <w:rPr>
          <w:rFonts w:ascii="Arial" w:hAnsi="Arial" w:cs="Arial"/>
          <w:sz w:val="20"/>
          <w:szCs w:val="20"/>
        </w:rPr>
      </w:pPr>
      <w:r w:rsidRPr="00323CCA">
        <w:rPr>
          <w:rFonts w:ascii="Arial" w:hAnsi="Arial" w:cs="Arial"/>
          <w:sz w:val="20"/>
          <w:szCs w:val="20"/>
        </w:rPr>
        <w:t>Longcore, T., Rodríguez, A., Witherington, B., Penniman, J. F., Herf, L., &amp; Herf, M. (2018). Rapid assessment of lamp spectrum to quantify ecological effects of light at night. </w:t>
      </w:r>
      <w:r w:rsidRPr="00323CCA">
        <w:rPr>
          <w:rFonts w:ascii="Arial" w:hAnsi="Arial" w:cs="Arial"/>
          <w:i/>
          <w:iCs/>
          <w:sz w:val="20"/>
          <w:szCs w:val="20"/>
        </w:rPr>
        <w:t>Journal of Experimental Zoology Part A: Ecological and Integrative Physiology</w:t>
      </w:r>
      <w:r w:rsidRPr="00323CCA">
        <w:rPr>
          <w:rFonts w:ascii="Arial" w:hAnsi="Arial" w:cs="Arial"/>
          <w:sz w:val="20"/>
          <w:szCs w:val="20"/>
        </w:rPr>
        <w:t>, 329(8-9), 511-521.</w:t>
      </w:r>
    </w:p>
    <w:p w14:paraId="53136B0C" w14:textId="77777777" w:rsidR="00F152D8" w:rsidRPr="00323CCA" w:rsidRDefault="00CC0F72">
      <w:pPr>
        <w:spacing w:after="80"/>
        <w:ind w:left="567" w:hanging="567"/>
        <w:jc w:val="both"/>
        <w:rPr>
          <w:rFonts w:ascii="Arial" w:eastAsia="Aptos" w:hAnsi="Arial" w:cs="Arial"/>
          <w:sz w:val="20"/>
          <w:szCs w:val="20"/>
        </w:rPr>
      </w:pPr>
      <w:r w:rsidRPr="00323CCA">
        <w:rPr>
          <w:rFonts w:ascii="Arial" w:hAnsi="Arial" w:cs="Arial"/>
          <w:sz w:val="20"/>
          <w:szCs w:val="20"/>
          <w:lang w:val="es-ES"/>
        </w:rPr>
        <w:t xml:space="preserve">Marín, M., González, R. &amp; </w:t>
      </w:r>
      <w:proofErr w:type="spellStart"/>
      <w:r w:rsidRPr="00323CCA">
        <w:rPr>
          <w:rFonts w:ascii="Arial" w:hAnsi="Arial" w:cs="Arial"/>
          <w:sz w:val="20"/>
          <w:szCs w:val="20"/>
          <w:lang w:val="es-ES"/>
        </w:rPr>
        <w:t>Rucco</w:t>
      </w:r>
      <w:proofErr w:type="spellEnd"/>
      <w:r w:rsidRPr="00323CCA">
        <w:rPr>
          <w:rFonts w:ascii="Arial" w:hAnsi="Arial" w:cs="Arial"/>
          <w:sz w:val="20"/>
          <w:szCs w:val="20"/>
          <w:lang w:val="es-ES"/>
        </w:rPr>
        <w:t xml:space="preserve">, S. (2020). </w:t>
      </w:r>
      <w:r w:rsidRPr="00323CCA">
        <w:rPr>
          <w:rFonts w:ascii="Arial" w:hAnsi="Arial" w:cs="Arial"/>
          <w:sz w:val="20"/>
          <w:szCs w:val="20"/>
        </w:rPr>
        <w:t xml:space="preserve">Population status of the </w:t>
      </w:r>
      <w:proofErr w:type="spellStart"/>
      <w:r w:rsidRPr="00323CCA">
        <w:rPr>
          <w:rFonts w:ascii="Arial" w:hAnsi="Arial" w:cs="Arial"/>
          <w:sz w:val="20"/>
          <w:szCs w:val="20"/>
        </w:rPr>
        <w:t>Kermadec</w:t>
      </w:r>
      <w:proofErr w:type="spellEnd"/>
      <w:r w:rsidRPr="00323CCA">
        <w:rPr>
          <w:rFonts w:ascii="Arial" w:hAnsi="Arial" w:cs="Arial"/>
          <w:sz w:val="20"/>
          <w:szCs w:val="20"/>
        </w:rPr>
        <w:t xml:space="preserve"> Petrel (</w:t>
      </w:r>
      <w:r w:rsidRPr="00323CCA">
        <w:rPr>
          <w:rFonts w:ascii="Arial" w:hAnsi="Arial" w:cs="Arial"/>
          <w:i/>
          <w:sz w:val="20"/>
          <w:szCs w:val="20"/>
        </w:rPr>
        <w:t xml:space="preserve">Pterodroma neglecta </w:t>
      </w:r>
      <w:proofErr w:type="spellStart"/>
      <w:r w:rsidRPr="00323CCA">
        <w:rPr>
          <w:rFonts w:ascii="Arial" w:hAnsi="Arial" w:cs="Arial"/>
          <w:i/>
          <w:sz w:val="20"/>
          <w:szCs w:val="20"/>
        </w:rPr>
        <w:t>juana</w:t>
      </w:r>
      <w:proofErr w:type="spellEnd"/>
      <w:r w:rsidRPr="00323CCA">
        <w:rPr>
          <w:rFonts w:ascii="Arial" w:hAnsi="Arial" w:cs="Arial"/>
          <w:sz w:val="20"/>
          <w:szCs w:val="20"/>
        </w:rPr>
        <w:t xml:space="preserve">) at San Ambrosio Island, Chile. </w:t>
      </w:r>
      <w:r w:rsidRPr="00323CCA">
        <w:rPr>
          <w:rFonts w:ascii="Arial" w:hAnsi="Arial" w:cs="Arial"/>
          <w:i/>
          <w:sz w:val="20"/>
          <w:szCs w:val="20"/>
        </w:rPr>
        <w:t>Marine Ornithology</w:t>
      </w:r>
      <w:r w:rsidRPr="00323CCA">
        <w:rPr>
          <w:rFonts w:ascii="Arial" w:hAnsi="Arial" w:cs="Arial"/>
          <w:i/>
          <w:iCs/>
          <w:sz w:val="20"/>
          <w:szCs w:val="20"/>
        </w:rPr>
        <w:t>,</w:t>
      </w:r>
      <w:r w:rsidRPr="00323CCA">
        <w:rPr>
          <w:rFonts w:ascii="Arial" w:hAnsi="Arial" w:cs="Arial"/>
          <w:sz w:val="20"/>
          <w:szCs w:val="20"/>
        </w:rPr>
        <w:t xml:space="preserve"> 48, 209–214.</w:t>
      </w:r>
    </w:p>
    <w:p w14:paraId="2AFE7F5B" w14:textId="77777777" w:rsidR="00F152D8" w:rsidRPr="00323CCA" w:rsidRDefault="00CC0F72">
      <w:pPr>
        <w:spacing w:after="80"/>
        <w:ind w:left="567" w:hanging="567"/>
        <w:jc w:val="both"/>
        <w:rPr>
          <w:rFonts w:ascii="Arial" w:eastAsia="Aptos" w:hAnsi="Arial" w:cs="Arial"/>
          <w:sz w:val="20"/>
          <w:szCs w:val="20"/>
        </w:rPr>
      </w:pPr>
      <w:r w:rsidRPr="00323CCA">
        <w:rPr>
          <w:rFonts w:ascii="Arial" w:hAnsi="Arial" w:cs="Arial"/>
          <w:sz w:val="20"/>
          <w:szCs w:val="20"/>
        </w:rPr>
        <w:t xml:space="preserve">Mathews, G.M. 1935. A new subspecies of the </w:t>
      </w:r>
      <w:proofErr w:type="spellStart"/>
      <w:r w:rsidRPr="00323CCA">
        <w:rPr>
          <w:rFonts w:ascii="Arial" w:hAnsi="Arial" w:cs="Arial"/>
          <w:sz w:val="20"/>
          <w:szCs w:val="20"/>
        </w:rPr>
        <w:t>Kermadec</w:t>
      </w:r>
      <w:proofErr w:type="spellEnd"/>
      <w:r w:rsidRPr="00323CCA">
        <w:rPr>
          <w:rFonts w:ascii="Arial" w:hAnsi="Arial" w:cs="Arial"/>
          <w:sz w:val="20"/>
          <w:szCs w:val="20"/>
        </w:rPr>
        <w:t xml:space="preserve"> Petrel. </w:t>
      </w:r>
      <w:r w:rsidRPr="00323CCA">
        <w:rPr>
          <w:rFonts w:ascii="Arial" w:hAnsi="Arial" w:cs="Arial"/>
          <w:i/>
          <w:sz w:val="20"/>
          <w:szCs w:val="20"/>
        </w:rPr>
        <w:t>Bulletin of the British Ornithologists’ Club</w:t>
      </w:r>
      <w:r w:rsidRPr="00323CCA">
        <w:rPr>
          <w:rFonts w:ascii="Arial" w:hAnsi="Arial" w:cs="Arial"/>
          <w:sz w:val="20"/>
          <w:szCs w:val="20"/>
        </w:rPr>
        <w:t>, 56, 59</w:t>
      </w:r>
    </w:p>
    <w:p w14:paraId="0068914A" w14:textId="77777777" w:rsidR="00F152D8" w:rsidRPr="00323CCA" w:rsidRDefault="00CC0F72">
      <w:pPr>
        <w:spacing w:after="80"/>
        <w:ind w:left="567" w:hanging="567"/>
        <w:jc w:val="both"/>
        <w:rPr>
          <w:rFonts w:ascii="Arial" w:eastAsia="Aptos" w:hAnsi="Arial" w:cs="Arial"/>
          <w:sz w:val="20"/>
          <w:szCs w:val="20"/>
        </w:rPr>
      </w:pPr>
      <w:r w:rsidRPr="00323CCA">
        <w:rPr>
          <w:rFonts w:ascii="Arial" w:eastAsia="Aptos" w:hAnsi="Arial" w:cs="Arial"/>
          <w:sz w:val="20"/>
          <w:szCs w:val="20"/>
        </w:rPr>
        <w:t>Miskelly, C. M., Gilad, D., Taylor, G. A., Tennyson, A. J., &amp; Waugh, S. M. (2019). A review of the distribution and size of gadfly petrel (</w:t>
      </w:r>
      <w:r w:rsidRPr="00323CCA">
        <w:rPr>
          <w:rFonts w:ascii="Arial" w:eastAsia="Aptos" w:hAnsi="Arial" w:cs="Arial"/>
          <w:i/>
          <w:sz w:val="20"/>
          <w:szCs w:val="20"/>
        </w:rPr>
        <w:t>Pterodroma</w:t>
      </w:r>
      <w:r w:rsidRPr="00323CCA">
        <w:rPr>
          <w:rFonts w:ascii="Arial" w:eastAsia="Aptos" w:hAnsi="Arial" w:cs="Arial"/>
          <w:sz w:val="20"/>
          <w:szCs w:val="20"/>
        </w:rPr>
        <w:t xml:space="preserve"> spp.) colonies throughout New Zealand. </w:t>
      </w:r>
      <w:proofErr w:type="spellStart"/>
      <w:r w:rsidRPr="00323CCA">
        <w:rPr>
          <w:rFonts w:ascii="Arial" w:eastAsia="Aptos" w:hAnsi="Arial" w:cs="Arial"/>
          <w:i/>
          <w:sz w:val="20"/>
          <w:szCs w:val="20"/>
        </w:rPr>
        <w:t>Tuhinga</w:t>
      </w:r>
      <w:proofErr w:type="spellEnd"/>
      <w:r w:rsidRPr="00323CCA">
        <w:rPr>
          <w:rFonts w:ascii="Arial" w:eastAsia="Aptos" w:hAnsi="Arial" w:cs="Arial"/>
          <w:sz w:val="20"/>
          <w:szCs w:val="20"/>
        </w:rPr>
        <w:t>, 30, 93-173.</w:t>
      </w:r>
    </w:p>
    <w:p w14:paraId="469A8572" w14:textId="77777777" w:rsidR="00F152D8" w:rsidRPr="00323CCA" w:rsidRDefault="00CC0F72">
      <w:pPr>
        <w:shd w:val="clear" w:color="auto" w:fill="FFFFFF" w:themeFill="background1"/>
        <w:spacing w:after="80"/>
        <w:ind w:left="567" w:hanging="567"/>
        <w:jc w:val="both"/>
        <w:rPr>
          <w:rFonts w:ascii="Arial" w:eastAsia="Aptos" w:hAnsi="Arial" w:cs="Arial"/>
          <w:sz w:val="20"/>
          <w:szCs w:val="20"/>
        </w:rPr>
      </w:pPr>
      <w:r w:rsidRPr="00323CCA">
        <w:rPr>
          <w:rFonts w:ascii="Arial" w:hAnsi="Arial" w:cs="Arial"/>
          <w:sz w:val="20"/>
          <w:szCs w:val="20"/>
        </w:rPr>
        <w:t xml:space="preserve">Miskelly, C.M.; Bishop, C.R.; Greene, T.C.; Rickett, J.; Taylor, G.A. &amp; Tennyson, A.J.D. 2020. Breeding petrels of </w:t>
      </w:r>
      <w:proofErr w:type="spellStart"/>
      <w:r w:rsidRPr="00323CCA">
        <w:rPr>
          <w:rFonts w:ascii="Arial" w:hAnsi="Arial" w:cs="Arial"/>
          <w:sz w:val="20"/>
          <w:szCs w:val="20"/>
        </w:rPr>
        <w:t>Breaksea</w:t>
      </w:r>
      <w:proofErr w:type="spellEnd"/>
      <w:r w:rsidRPr="00323CCA">
        <w:rPr>
          <w:rFonts w:ascii="Arial" w:hAnsi="Arial" w:cs="Arial"/>
          <w:sz w:val="20"/>
          <w:szCs w:val="20"/>
        </w:rPr>
        <w:t xml:space="preserve"> and Dusky Sounds, Fiordland; responses to three decades of predator control. </w:t>
      </w:r>
      <w:r w:rsidRPr="00323CCA">
        <w:rPr>
          <w:rFonts w:ascii="Arial" w:hAnsi="Arial" w:cs="Arial"/>
          <w:i/>
          <w:sz w:val="20"/>
          <w:szCs w:val="20"/>
        </w:rPr>
        <w:t xml:space="preserve">Notornis, </w:t>
      </w:r>
      <w:r w:rsidRPr="00323CCA">
        <w:rPr>
          <w:rFonts w:ascii="Arial" w:hAnsi="Arial" w:cs="Arial"/>
          <w:sz w:val="20"/>
          <w:szCs w:val="20"/>
        </w:rPr>
        <w:t>67(3), 543-557.</w:t>
      </w:r>
    </w:p>
    <w:p w14:paraId="30FE3DC8" w14:textId="77777777" w:rsidR="00F152D8" w:rsidRPr="00323CCA" w:rsidRDefault="00CC0F72">
      <w:pPr>
        <w:shd w:val="clear" w:color="auto" w:fill="FFFFFF" w:themeFill="background1"/>
        <w:spacing w:after="80"/>
        <w:ind w:left="567" w:hanging="567"/>
        <w:jc w:val="both"/>
        <w:rPr>
          <w:rFonts w:ascii="Arial" w:hAnsi="Arial" w:cs="Arial"/>
          <w:sz w:val="20"/>
          <w:szCs w:val="20"/>
        </w:rPr>
      </w:pPr>
      <w:proofErr w:type="spellStart"/>
      <w:r w:rsidRPr="00323CCA">
        <w:rPr>
          <w:rFonts w:ascii="Arial" w:hAnsi="Arial" w:cs="Arial"/>
          <w:sz w:val="20"/>
          <w:szCs w:val="20"/>
        </w:rPr>
        <w:t>Montevecchi</w:t>
      </w:r>
      <w:proofErr w:type="spellEnd"/>
      <w:r w:rsidRPr="00323CCA">
        <w:rPr>
          <w:rFonts w:ascii="Arial" w:hAnsi="Arial" w:cs="Arial"/>
          <w:sz w:val="20"/>
          <w:szCs w:val="20"/>
        </w:rPr>
        <w:t xml:space="preserve"> W.A. (2006). Influences of artificial light on marine birds. In: Rich, C.; Longcore, T. (eds.) Ecological consequences of artificial night lighting, pp. 94-113. Island Press, Washington, USA. </w:t>
      </w:r>
    </w:p>
    <w:p w14:paraId="249501F1" w14:textId="77777777" w:rsidR="00F152D8" w:rsidRPr="00323CCA" w:rsidRDefault="00CC0F72">
      <w:pPr>
        <w:shd w:val="clear" w:color="auto" w:fill="FFFFFF"/>
        <w:spacing w:after="80"/>
        <w:ind w:left="567" w:hanging="567"/>
        <w:jc w:val="both"/>
        <w:rPr>
          <w:rFonts w:ascii="Arial" w:eastAsia="Times New Roman" w:hAnsi="Arial" w:cs="Arial"/>
          <w:sz w:val="20"/>
          <w:szCs w:val="20"/>
          <w:lang w:eastAsia="en-NZ"/>
        </w:rPr>
      </w:pPr>
      <w:r w:rsidRPr="00323CCA">
        <w:rPr>
          <w:rFonts w:ascii="Arial" w:hAnsi="Arial" w:cs="Arial"/>
          <w:sz w:val="20"/>
          <w:szCs w:val="20"/>
        </w:rPr>
        <w:t xml:space="preserve">Mulder, C., Jones, H., Kameda, K., Palmborg, C., Schmidt, S., Ellis, J., Orrock, J., Wait, A., Wardle, D., &amp; Yang, L. (2011). Impacts of seabirds on plant and soil properties. Pp. 135-176 </w:t>
      </w:r>
      <w:r w:rsidRPr="00323CCA">
        <w:rPr>
          <w:rFonts w:ascii="Arial" w:hAnsi="Arial" w:cs="Arial"/>
          <w:i/>
          <w:iCs/>
          <w:sz w:val="20"/>
          <w:szCs w:val="20"/>
        </w:rPr>
        <w:t xml:space="preserve">in </w:t>
      </w:r>
      <w:r w:rsidRPr="00323CCA">
        <w:rPr>
          <w:rFonts w:ascii="Arial" w:hAnsi="Arial" w:cs="Arial"/>
          <w:sz w:val="20"/>
          <w:szCs w:val="20"/>
          <w:shd w:val="clear" w:color="auto" w:fill="FFFFFF"/>
        </w:rPr>
        <w:t xml:space="preserve">Seabird Islands: Ecology, Invasion, and Restoration: </w:t>
      </w:r>
      <w:r w:rsidRPr="00323CCA">
        <w:rPr>
          <w:rFonts w:ascii="Arial" w:eastAsia="Times New Roman" w:hAnsi="Arial" w:cs="Arial"/>
          <w:sz w:val="20"/>
          <w:szCs w:val="20"/>
          <w:lang w:eastAsia="en-NZ"/>
        </w:rPr>
        <w:t xml:space="preserve">C.P.H. Mulder, W.B. Anderson, D.R. Towns, P.J. Bellingham (Eds). </w:t>
      </w:r>
    </w:p>
    <w:p w14:paraId="03783DB1" w14:textId="77777777" w:rsidR="00F152D8" w:rsidRPr="00323CCA" w:rsidRDefault="00CC0F72">
      <w:pPr>
        <w:pStyle w:val="Default"/>
        <w:spacing w:after="80"/>
        <w:ind w:left="567" w:hanging="567"/>
        <w:jc w:val="both"/>
        <w:rPr>
          <w:rFonts w:cs="Arial"/>
          <w:color w:val="auto"/>
          <w:sz w:val="20"/>
          <w:szCs w:val="20"/>
          <w:lang w:val="fr-FR"/>
        </w:rPr>
      </w:pPr>
      <w:r w:rsidRPr="00323CCA">
        <w:rPr>
          <w:rFonts w:cs="Arial"/>
          <w:color w:val="auto"/>
          <w:sz w:val="20"/>
          <w:szCs w:val="20"/>
          <w:shd w:val="clear" w:color="auto" w:fill="FFFFFF"/>
        </w:rPr>
        <w:t>Murphy, R. C. (1929). On </w:t>
      </w:r>
      <w:r w:rsidRPr="00323CCA">
        <w:rPr>
          <w:rFonts w:cs="Arial"/>
          <w:i/>
          <w:iCs/>
          <w:color w:val="auto"/>
          <w:sz w:val="20"/>
          <w:szCs w:val="20"/>
          <w:shd w:val="clear" w:color="auto" w:fill="FFFFFF"/>
        </w:rPr>
        <w:t xml:space="preserve">Pterodroma </w:t>
      </w:r>
      <w:proofErr w:type="spellStart"/>
      <w:r w:rsidRPr="00323CCA">
        <w:rPr>
          <w:rFonts w:cs="Arial"/>
          <w:i/>
          <w:iCs/>
          <w:color w:val="auto"/>
          <w:sz w:val="20"/>
          <w:szCs w:val="20"/>
          <w:shd w:val="clear" w:color="auto" w:fill="FFFFFF"/>
        </w:rPr>
        <w:t>cookii</w:t>
      </w:r>
      <w:proofErr w:type="spellEnd"/>
      <w:r w:rsidRPr="00323CCA">
        <w:rPr>
          <w:rFonts w:cs="Arial"/>
          <w:color w:val="auto"/>
          <w:sz w:val="20"/>
          <w:szCs w:val="20"/>
          <w:shd w:val="clear" w:color="auto" w:fill="FFFFFF"/>
        </w:rPr>
        <w:t> and its allies. </w:t>
      </w:r>
      <w:r w:rsidRPr="00323CCA">
        <w:rPr>
          <w:rFonts w:cs="Arial"/>
          <w:i/>
          <w:iCs/>
          <w:color w:val="auto"/>
          <w:sz w:val="20"/>
          <w:szCs w:val="20"/>
          <w:shd w:val="clear" w:color="auto" w:fill="FFFFFF"/>
          <w:lang w:val="fr-FR"/>
        </w:rPr>
        <w:t xml:space="preserve">American Museum </w:t>
      </w:r>
      <w:proofErr w:type="spellStart"/>
      <w:r w:rsidRPr="00323CCA">
        <w:rPr>
          <w:rFonts w:cs="Arial"/>
          <w:i/>
          <w:iCs/>
          <w:color w:val="auto"/>
          <w:sz w:val="20"/>
          <w:szCs w:val="20"/>
          <w:shd w:val="clear" w:color="auto" w:fill="FFFFFF"/>
          <w:lang w:val="fr-FR"/>
        </w:rPr>
        <w:t>Novitates</w:t>
      </w:r>
      <w:proofErr w:type="spellEnd"/>
      <w:r w:rsidRPr="00323CCA">
        <w:rPr>
          <w:rFonts w:cs="Arial"/>
          <w:i/>
          <w:iCs/>
          <w:color w:val="auto"/>
          <w:sz w:val="20"/>
          <w:szCs w:val="20"/>
          <w:shd w:val="clear" w:color="auto" w:fill="FFFFFF"/>
          <w:lang w:val="fr-FR"/>
        </w:rPr>
        <w:t>,</w:t>
      </w:r>
      <w:r w:rsidRPr="00323CCA">
        <w:rPr>
          <w:rFonts w:cs="Arial"/>
          <w:color w:val="auto"/>
          <w:sz w:val="20"/>
          <w:szCs w:val="20"/>
          <w:shd w:val="clear" w:color="auto" w:fill="FFFFFF"/>
          <w:lang w:val="fr-FR"/>
        </w:rPr>
        <w:t> 370, 1–17.</w:t>
      </w:r>
    </w:p>
    <w:p w14:paraId="36E35930" w14:textId="77777777" w:rsidR="00F152D8" w:rsidRPr="00323CCA" w:rsidRDefault="00CC0F72">
      <w:pPr>
        <w:spacing w:after="80"/>
        <w:ind w:left="567" w:hanging="567"/>
        <w:jc w:val="both"/>
        <w:rPr>
          <w:rFonts w:ascii="Arial" w:eastAsia="Arial" w:hAnsi="Arial" w:cs="Arial"/>
          <w:sz w:val="20"/>
          <w:szCs w:val="20"/>
        </w:rPr>
      </w:pPr>
      <w:proofErr w:type="spellStart"/>
      <w:r w:rsidRPr="00323CCA">
        <w:rPr>
          <w:rFonts w:ascii="Arial" w:eastAsia="Arial" w:hAnsi="Arial" w:cs="Arial"/>
          <w:color w:val="181817"/>
          <w:sz w:val="20"/>
          <w:szCs w:val="20"/>
          <w:lang w:val="fr-FR"/>
        </w:rPr>
        <w:t>Pagenaud</w:t>
      </w:r>
      <w:proofErr w:type="spellEnd"/>
      <w:r w:rsidRPr="00323CCA">
        <w:rPr>
          <w:rFonts w:ascii="Arial" w:eastAsia="Arial" w:hAnsi="Arial" w:cs="Arial"/>
          <w:color w:val="181817"/>
          <w:sz w:val="20"/>
          <w:szCs w:val="20"/>
          <w:lang w:val="fr-FR"/>
        </w:rPr>
        <w:t xml:space="preserve">, A., Bourgeois, K., </w:t>
      </w:r>
      <w:proofErr w:type="spellStart"/>
      <w:r w:rsidRPr="00323CCA">
        <w:rPr>
          <w:rFonts w:ascii="Arial" w:eastAsia="Arial" w:hAnsi="Arial" w:cs="Arial"/>
          <w:color w:val="181817"/>
          <w:sz w:val="20"/>
          <w:szCs w:val="20"/>
          <w:lang w:val="fr-FR"/>
        </w:rPr>
        <w:t>Dromzée</w:t>
      </w:r>
      <w:proofErr w:type="spellEnd"/>
      <w:r w:rsidRPr="00323CCA">
        <w:rPr>
          <w:rFonts w:ascii="Arial" w:eastAsia="Arial" w:hAnsi="Arial" w:cs="Arial"/>
          <w:color w:val="181817"/>
          <w:sz w:val="20"/>
          <w:szCs w:val="20"/>
          <w:lang w:val="fr-FR"/>
        </w:rPr>
        <w:t xml:space="preserve">, S., et al. </w:t>
      </w:r>
      <w:r w:rsidRPr="00323CCA">
        <w:rPr>
          <w:rFonts w:ascii="Arial" w:eastAsia="Arial" w:hAnsi="Arial" w:cs="Arial"/>
          <w:color w:val="181817"/>
          <w:sz w:val="20"/>
          <w:szCs w:val="20"/>
        </w:rPr>
        <w:t xml:space="preserve">(2022). Tahiti Petrel </w:t>
      </w:r>
      <w:proofErr w:type="spellStart"/>
      <w:r w:rsidRPr="00323CCA">
        <w:rPr>
          <w:rFonts w:ascii="Arial" w:eastAsia="Arial" w:hAnsi="Arial" w:cs="Arial"/>
          <w:i/>
          <w:iCs/>
          <w:color w:val="181817"/>
          <w:sz w:val="20"/>
          <w:szCs w:val="20"/>
        </w:rPr>
        <w:t>Pseudobulweria</w:t>
      </w:r>
      <w:proofErr w:type="spellEnd"/>
      <w:r w:rsidRPr="00323CCA">
        <w:rPr>
          <w:rFonts w:ascii="Arial" w:eastAsia="Arial" w:hAnsi="Arial" w:cs="Arial"/>
          <w:i/>
          <w:iCs/>
          <w:color w:val="181817"/>
          <w:sz w:val="20"/>
          <w:szCs w:val="20"/>
        </w:rPr>
        <w:t xml:space="preserve"> rostrata</w:t>
      </w:r>
      <w:r w:rsidRPr="00323CCA">
        <w:rPr>
          <w:rFonts w:ascii="Arial" w:eastAsia="Arial" w:hAnsi="Arial" w:cs="Arial"/>
          <w:color w:val="181817"/>
          <w:sz w:val="20"/>
          <w:szCs w:val="20"/>
        </w:rPr>
        <w:t xml:space="preserve"> population decline at a nickel-mining site: a critical need for adapted conservation strategies. </w:t>
      </w:r>
      <w:r w:rsidRPr="00323CCA">
        <w:rPr>
          <w:rFonts w:ascii="Arial" w:eastAsia="Arial" w:hAnsi="Arial" w:cs="Arial"/>
          <w:i/>
          <w:iCs/>
          <w:sz w:val="20"/>
          <w:szCs w:val="20"/>
        </w:rPr>
        <w:t>Bird Conservation International</w:t>
      </w:r>
      <w:r w:rsidRPr="00323CCA">
        <w:rPr>
          <w:rFonts w:ascii="Arial" w:eastAsia="Arial" w:hAnsi="Arial" w:cs="Arial"/>
          <w:sz w:val="20"/>
          <w:szCs w:val="20"/>
        </w:rPr>
        <w:t>, 32(2), 246-258. doi:10.1017/S</w:t>
      </w:r>
      <w:r w:rsidR="00576D67" w:rsidRPr="00323CCA">
        <w:rPr>
          <w:rFonts w:ascii="Arial" w:eastAsia="Arial" w:hAnsi="Arial" w:cs="Arial"/>
          <w:sz w:val="20"/>
          <w:szCs w:val="20"/>
        </w:rPr>
        <w:t> </w:t>
      </w:r>
      <w:r w:rsidRPr="00323CCA">
        <w:rPr>
          <w:rFonts w:ascii="Arial" w:eastAsia="Arial" w:hAnsi="Arial" w:cs="Arial"/>
          <w:sz w:val="20"/>
          <w:szCs w:val="20"/>
        </w:rPr>
        <w:t>0959270921000113</w:t>
      </w:r>
    </w:p>
    <w:p w14:paraId="4AE14E85" w14:textId="77777777" w:rsidR="00F152D8" w:rsidRPr="00323CCA" w:rsidRDefault="00CC0F72">
      <w:pPr>
        <w:spacing w:after="80"/>
        <w:ind w:left="567" w:hanging="567"/>
        <w:jc w:val="both"/>
        <w:rPr>
          <w:rFonts w:ascii="Arial" w:eastAsia="Arial" w:hAnsi="Arial" w:cs="Arial"/>
          <w:sz w:val="20"/>
          <w:szCs w:val="20"/>
        </w:rPr>
      </w:pPr>
      <w:r w:rsidRPr="00323CCA">
        <w:rPr>
          <w:rFonts w:ascii="Arial" w:hAnsi="Arial" w:cs="Arial"/>
          <w:sz w:val="20"/>
          <w:szCs w:val="20"/>
        </w:rPr>
        <w:lastRenderedPageBreak/>
        <w:t xml:space="preserve">Pierce, R., VanderWerf, E., Cranwell, S., Taabu, K., </w:t>
      </w:r>
      <w:proofErr w:type="spellStart"/>
      <w:r w:rsidRPr="00323CCA">
        <w:rPr>
          <w:rFonts w:ascii="Arial" w:hAnsi="Arial" w:cs="Arial"/>
          <w:sz w:val="20"/>
          <w:szCs w:val="20"/>
        </w:rPr>
        <w:t>Ghestemme</w:t>
      </w:r>
      <w:proofErr w:type="spellEnd"/>
      <w:r w:rsidRPr="00323CCA">
        <w:rPr>
          <w:rFonts w:ascii="Arial" w:hAnsi="Arial" w:cs="Arial"/>
          <w:sz w:val="20"/>
          <w:szCs w:val="20"/>
        </w:rPr>
        <w:t>, T., &amp; Withers, T. (2020). A Conservation Action Plan for Two Endangered Seabirds-Phoenix Petrel (</w:t>
      </w:r>
      <w:r w:rsidRPr="00323CCA">
        <w:rPr>
          <w:rFonts w:ascii="Arial" w:hAnsi="Arial" w:cs="Arial"/>
          <w:i/>
          <w:iCs/>
          <w:sz w:val="20"/>
          <w:szCs w:val="20"/>
        </w:rPr>
        <w:t>Pterodroma alba</w:t>
      </w:r>
      <w:r w:rsidRPr="00323CCA">
        <w:rPr>
          <w:rFonts w:ascii="Arial" w:hAnsi="Arial" w:cs="Arial"/>
          <w:sz w:val="20"/>
          <w:szCs w:val="20"/>
        </w:rPr>
        <w:t>) and Polynesian Storm-petrel (</w:t>
      </w:r>
      <w:proofErr w:type="spellStart"/>
      <w:r w:rsidRPr="00323CCA">
        <w:rPr>
          <w:rFonts w:ascii="Arial" w:hAnsi="Arial" w:cs="Arial"/>
          <w:i/>
          <w:iCs/>
          <w:sz w:val="20"/>
          <w:szCs w:val="20"/>
        </w:rPr>
        <w:t>Nesofregetta</w:t>
      </w:r>
      <w:proofErr w:type="spellEnd"/>
      <w:r w:rsidRPr="00323CCA">
        <w:rPr>
          <w:rFonts w:ascii="Arial" w:hAnsi="Arial" w:cs="Arial"/>
          <w:i/>
          <w:iCs/>
          <w:sz w:val="20"/>
          <w:szCs w:val="20"/>
        </w:rPr>
        <w:t xml:space="preserve"> fuliginosa</w:t>
      </w:r>
      <w:r w:rsidRPr="00323CCA">
        <w:rPr>
          <w:rFonts w:ascii="Arial" w:hAnsi="Arial" w:cs="Arial"/>
          <w:sz w:val="20"/>
          <w:szCs w:val="20"/>
        </w:rPr>
        <w:t>).</w:t>
      </w:r>
      <w:r w:rsidRPr="00323CCA">
        <w:rPr>
          <w:rFonts w:ascii="Arial" w:eastAsia="Arial" w:hAnsi="Arial" w:cs="Arial"/>
          <w:sz w:val="20"/>
          <w:szCs w:val="20"/>
        </w:rPr>
        <w:t xml:space="preserve"> </w:t>
      </w:r>
      <w:hyperlink r:id="rId34" w:history="1">
        <w:r w:rsidR="00F152D8" w:rsidRPr="00323CCA">
          <w:rPr>
            <w:rStyle w:val="cf01"/>
            <w:rFonts w:ascii="Arial" w:hAnsi="Arial" w:cs="Arial"/>
            <w:color w:val="0000FF"/>
            <w:sz w:val="20"/>
            <w:szCs w:val="20"/>
            <w:u w:val="single"/>
          </w:rPr>
          <w:t>phpe_and_psp-action_plan2020.pdf</w:t>
        </w:r>
      </w:hyperlink>
    </w:p>
    <w:p w14:paraId="408E141E" w14:textId="77777777" w:rsidR="00F152D8" w:rsidRPr="00323CCA" w:rsidRDefault="00CC0F72">
      <w:pPr>
        <w:pStyle w:val="Default"/>
        <w:spacing w:after="80"/>
        <w:ind w:left="567" w:hanging="567"/>
        <w:jc w:val="both"/>
        <w:rPr>
          <w:rFonts w:cs="Arial"/>
          <w:color w:val="auto"/>
          <w:sz w:val="20"/>
          <w:szCs w:val="20"/>
        </w:rPr>
      </w:pPr>
      <w:r w:rsidRPr="00323CCA">
        <w:rPr>
          <w:rFonts w:cs="Arial"/>
          <w:color w:val="auto"/>
          <w:sz w:val="20"/>
          <w:szCs w:val="20"/>
        </w:rPr>
        <w:t xml:space="preserve">Phillips, R. A., Gales, R., Baker, G. B., Double, M. C., Favero, M., </w:t>
      </w:r>
      <w:proofErr w:type="spellStart"/>
      <w:r w:rsidRPr="00323CCA">
        <w:rPr>
          <w:rFonts w:cs="Arial"/>
          <w:color w:val="auto"/>
          <w:sz w:val="20"/>
          <w:szCs w:val="20"/>
        </w:rPr>
        <w:t>Quintana</w:t>
      </w:r>
      <w:proofErr w:type="spellEnd"/>
      <w:r w:rsidRPr="00323CCA">
        <w:rPr>
          <w:rFonts w:cs="Arial"/>
          <w:color w:val="auto"/>
          <w:sz w:val="20"/>
          <w:szCs w:val="20"/>
        </w:rPr>
        <w:t xml:space="preserve">, F., ... &amp; </w:t>
      </w:r>
      <w:proofErr w:type="spellStart"/>
      <w:r w:rsidRPr="00323CCA">
        <w:rPr>
          <w:rFonts w:cs="Arial"/>
          <w:color w:val="auto"/>
          <w:sz w:val="20"/>
          <w:szCs w:val="20"/>
        </w:rPr>
        <w:t>Wolfaardt</w:t>
      </w:r>
      <w:proofErr w:type="spellEnd"/>
      <w:r w:rsidRPr="00323CCA">
        <w:rPr>
          <w:rFonts w:cs="Arial"/>
          <w:color w:val="auto"/>
          <w:sz w:val="20"/>
          <w:szCs w:val="20"/>
        </w:rPr>
        <w:t>, A. (2016). The conservation status and priorities for albatrosses and large petrels. </w:t>
      </w:r>
      <w:r w:rsidRPr="00323CCA">
        <w:rPr>
          <w:rFonts w:cs="Arial"/>
          <w:i/>
          <w:iCs/>
          <w:color w:val="auto"/>
          <w:sz w:val="20"/>
          <w:szCs w:val="20"/>
        </w:rPr>
        <w:t>Biological Conservation</w:t>
      </w:r>
      <w:r w:rsidRPr="00323CCA">
        <w:rPr>
          <w:rFonts w:cs="Arial"/>
          <w:color w:val="auto"/>
          <w:sz w:val="20"/>
          <w:szCs w:val="20"/>
        </w:rPr>
        <w:t>, 201, 169-183.</w:t>
      </w:r>
    </w:p>
    <w:p w14:paraId="25A68789"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Polovina, J. J., Howell, E. A., &amp; Abecassis, M. (2008). Ocean's least productive waters are expanding. </w:t>
      </w:r>
      <w:r w:rsidRPr="00323CCA">
        <w:rPr>
          <w:rFonts w:ascii="Arial" w:hAnsi="Arial" w:cs="Arial"/>
          <w:i/>
          <w:iCs/>
          <w:sz w:val="20"/>
          <w:szCs w:val="20"/>
        </w:rPr>
        <w:t>Geophysical Research Letters</w:t>
      </w:r>
      <w:r w:rsidRPr="00323CCA">
        <w:rPr>
          <w:rFonts w:ascii="Arial" w:hAnsi="Arial" w:cs="Arial"/>
          <w:sz w:val="20"/>
          <w:szCs w:val="20"/>
        </w:rPr>
        <w:t>, 35(3).</w:t>
      </w:r>
    </w:p>
    <w:p w14:paraId="00AA54EF"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Portelli, D.J. (2016). Plumage variation in Gould's petrel (</w:t>
      </w:r>
      <w:r w:rsidRPr="00323CCA">
        <w:rPr>
          <w:rFonts w:ascii="Arial" w:hAnsi="Arial" w:cs="Arial"/>
          <w:i/>
          <w:iCs/>
          <w:sz w:val="20"/>
          <w:szCs w:val="20"/>
        </w:rPr>
        <w:t>Pterodroma leucoptera</w:t>
      </w:r>
      <w:r w:rsidRPr="00323CCA">
        <w:rPr>
          <w:rFonts w:ascii="Arial" w:hAnsi="Arial" w:cs="Arial"/>
          <w:sz w:val="20"/>
          <w:szCs w:val="20"/>
        </w:rPr>
        <w:t xml:space="preserve">): an evaluation of the taxonomic validity of </w:t>
      </w:r>
      <w:r w:rsidRPr="00323CCA">
        <w:rPr>
          <w:rFonts w:ascii="Arial" w:hAnsi="Arial" w:cs="Arial"/>
          <w:i/>
          <w:iCs/>
          <w:sz w:val="20"/>
          <w:szCs w:val="20"/>
        </w:rPr>
        <w:t xml:space="preserve">P. l. </w:t>
      </w:r>
      <w:proofErr w:type="spellStart"/>
      <w:r w:rsidRPr="00323CCA">
        <w:rPr>
          <w:rFonts w:ascii="Arial" w:hAnsi="Arial" w:cs="Arial"/>
          <w:i/>
          <w:iCs/>
          <w:sz w:val="20"/>
          <w:szCs w:val="20"/>
        </w:rPr>
        <w:t>caledonica</w:t>
      </w:r>
      <w:proofErr w:type="spellEnd"/>
      <w:r w:rsidRPr="00323CCA">
        <w:rPr>
          <w:rFonts w:ascii="Arial" w:hAnsi="Arial" w:cs="Arial"/>
          <w:sz w:val="20"/>
          <w:szCs w:val="20"/>
        </w:rPr>
        <w:t xml:space="preserve"> (Imber &amp; Jenkins 1981). </w:t>
      </w:r>
      <w:r w:rsidRPr="00323CCA">
        <w:rPr>
          <w:rFonts w:ascii="Arial" w:hAnsi="Arial" w:cs="Arial"/>
          <w:i/>
          <w:sz w:val="20"/>
          <w:szCs w:val="20"/>
        </w:rPr>
        <w:t>Notornis</w:t>
      </w:r>
      <w:r w:rsidRPr="00323CCA">
        <w:rPr>
          <w:rFonts w:ascii="Arial" w:hAnsi="Arial" w:cs="Arial"/>
          <w:sz w:val="20"/>
          <w:szCs w:val="20"/>
        </w:rPr>
        <w:t>, 63 (3-4), 130-141.</w:t>
      </w:r>
    </w:p>
    <w:p w14:paraId="21891736"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sz w:val="20"/>
          <w:szCs w:val="20"/>
        </w:rPr>
        <w:t>Pörtner</w:t>
      </w:r>
      <w:proofErr w:type="spellEnd"/>
      <w:r w:rsidRPr="00323CCA">
        <w:rPr>
          <w:rFonts w:ascii="Arial" w:hAnsi="Arial" w:cs="Arial"/>
          <w:sz w:val="20"/>
          <w:szCs w:val="20"/>
        </w:rPr>
        <w:t>, H. O., Karl, D. M., Boyd, P. W., Cheung, W., Lluch-Cota, S. E., Nojiri, Y., ... &amp; Wittmann, A. C. (2014). Ocean systems. In </w:t>
      </w:r>
      <w:r w:rsidRPr="00323CCA">
        <w:rPr>
          <w:rFonts w:ascii="Arial" w:hAnsi="Arial" w:cs="Arial"/>
          <w:i/>
          <w:sz w:val="20"/>
          <w:szCs w:val="20"/>
        </w:rPr>
        <w:t>Climate change 2014: impacts, adaptation, and vulnerability. Part A: global and sectoral aspects. contribution of working group II to the fifth assessment report of the intergovernmental panel on climate change</w:t>
      </w:r>
      <w:r w:rsidRPr="00323CCA">
        <w:rPr>
          <w:rFonts w:ascii="Arial" w:hAnsi="Arial" w:cs="Arial"/>
          <w:sz w:val="20"/>
          <w:szCs w:val="20"/>
        </w:rPr>
        <w:t> (pp. 411-484). Cambridge University Press.</w:t>
      </w:r>
    </w:p>
    <w:p w14:paraId="234C49E9" w14:textId="77777777" w:rsidR="00F152D8" w:rsidRPr="00323CCA" w:rsidRDefault="00CC0F72">
      <w:pPr>
        <w:spacing w:after="80"/>
        <w:ind w:left="567" w:hanging="567"/>
        <w:jc w:val="both"/>
        <w:rPr>
          <w:rFonts w:ascii="Arial" w:eastAsia="Aptos" w:hAnsi="Arial" w:cs="Arial"/>
          <w:sz w:val="20"/>
          <w:szCs w:val="20"/>
        </w:rPr>
      </w:pPr>
      <w:proofErr w:type="spellStart"/>
      <w:r w:rsidRPr="00323CCA">
        <w:rPr>
          <w:rFonts w:ascii="Arial" w:hAnsi="Arial" w:cs="Arial"/>
          <w:sz w:val="20"/>
          <w:szCs w:val="20"/>
        </w:rPr>
        <w:t>Priddel</w:t>
      </w:r>
      <w:proofErr w:type="spellEnd"/>
      <w:r w:rsidRPr="00323CCA">
        <w:rPr>
          <w:rFonts w:ascii="Arial" w:hAnsi="Arial" w:cs="Arial"/>
          <w:sz w:val="20"/>
          <w:szCs w:val="20"/>
        </w:rPr>
        <w:t xml:space="preserve">, D. &amp; Carlile, N. (1997). Conservation of the endangered Gould’s Petrel </w:t>
      </w:r>
      <w:r w:rsidRPr="00323CCA">
        <w:rPr>
          <w:rFonts w:ascii="Arial" w:hAnsi="Arial" w:cs="Arial"/>
          <w:i/>
          <w:sz w:val="20"/>
          <w:szCs w:val="20"/>
        </w:rPr>
        <w:t xml:space="preserve">Pterodroma leucoptera </w:t>
      </w:r>
      <w:proofErr w:type="spellStart"/>
      <w:r w:rsidRPr="00323CCA">
        <w:rPr>
          <w:rFonts w:ascii="Arial" w:hAnsi="Arial" w:cs="Arial"/>
          <w:i/>
          <w:sz w:val="20"/>
          <w:szCs w:val="20"/>
        </w:rPr>
        <w:t>leucoptera</w:t>
      </w:r>
      <w:proofErr w:type="spellEnd"/>
      <w:r w:rsidRPr="00323CCA">
        <w:rPr>
          <w:rFonts w:ascii="Arial" w:hAnsi="Arial" w:cs="Arial"/>
          <w:sz w:val="20"/>
          <w:szCs w:val="20"/>
        </w:rPr>
        <w:t xml:space="preserve">. </w:t>
      </w:r>
      <w:r w:rsidRPr="00323CCA">
        <w:rPr>
          <w:rFonts w:ascii="Arial" w:hAnsi="Arial" w:cs="Arial"/>
          <w:i/>
          <w:sz w:val="20"/>
          <w:szCs w:val="20"/>
        </w:rPr>
        <w:t>Pacific Conservation Biology</w:t>
      </w:r>
      <w:r w:rsidRPr="00323CCA">
        <w:rPr>
          <w:rFonts w:ascii="Arial" w:hAnsi="Arial" w:cs="Arial"/>
          <w:sz w:val="20"/>
          <w:szCs w:val="20"/>
        </w:rPr>
        <w:t xml:space="preserve">, 3, 322-329. </w:t>
      </w:r>
    </w:p>
    <w:p w14:paraId="40BC4613" w14:textId="77777777" w:rsidR="00F152D8" w:rsidRPr="00323CCA" w:rsidRDefault="00CC0F72">
      <w:pPr>
        <w:spacing w:after="80"/>
        <w:ind w:left="567" w:hanging="567"/>
        <w:jc w:val="both"/>
        <w:rPr>
          <w:rFonts w:ascii="Arial" w:eastAsia="Times New Roman" w:hAnsi="Arial" w:cs="Arial"/>
          <w:sz w:val="20"/>
          <w:szCs w:val="20"/>
          <w:lang w:val="en-GB" w:eastAsia="en-NZ"/>
        </w:rPr>
      </w:pPr>
      <w:proofErr w:type="spellStart"/>
      <w:r w:rsidRPr="00323CCA">
        <w:rPr>
          <w:rFonts w:ascii="Arial" w:eastAsia="Aptos" w:hAnsi="Arial" w:cs="Arial"/>
          <w:sz w:val="20"/>
          <w:szCs w:val="20"/>
          <w:lang w:val="en-GB" w:eastAsia="en-NZ"/>
        </w:rPr>
        <w:t>Priddel</w:t>
      </w:r>
      <w:proofErr w:type="spellEnd"/>
      <w:r w:rsidRPr="00323CCA">
        <w:rPr>
          <w:rFonts w:ascii="Arial" w:eastAsia="Aptos" w:hAnsi="Arial" w:cs="Arial"/>
          <w:sz w:val="20"/>
          <w:szCs w:val="20"/>
          <w:lang w:val="en-GB" w:eastAsia="en-NZ"/>
        </w:rPr>
        <w:t xml:space="preserve">, D., Carlile, N., Portelli, D., Kim, Y., O’Neill, L., </w:t>
      </w:r>
      <w:proofErr w:type="spellStart"/>
      <w:r w:rsidRPr="00323CCA">
        <w:rPr>
          <w:rFonts w:ascii="Arial" w:eastAsia="Aptos" w:hAnsi="Arial" w:cs="Arial"/>
          <w:sz w:val="20"/>
          <w:szCs w:val="20"/>
          <w:lang w:val="en-GB" w:eastAsia="en-NZ"/>
        </w:rPr>
        <w:t>Bretagnolle</w:t>
      </w:r>
      <w:proofErr w:type="spellEnd"/>
      <w:r w:rsidRPr="00323CCA">
        <w:rPr>
          <w:rFonts w:ascii="Arial" w:eastAsia="Aptos" w:hAnsi="Arial" w:cs="Arial"/>
          <w:sz w:val="20"/>
          <w:szCs w:val="20"/>
          <w:lang w:val="en-GB" w:eastAsia="en-NZ"/>
        </w:rPr>
        <w:t>, V., Ballance, L. T., Phillips, R.A., Pittman, R. L., &amp; Rayner, M. J. (2014). Pelagic distribution of Gould’s Petrel (</w:t>
      </w:r>
      <w:r w:rsidRPr="00323CCA">
        <w:rPr>
          <w:rFonts w:ascii="Arial" w:eastAsia="Aptos" w:hAnsi="Arial" w:cs="Arial"/>
          <w:i/>
          <w:iCs/>
          <w:sz w:val="20"/>
          <w:szCs w:val="20"/>
          <w:lang w:val="en-GB" w:eastAsia="en-NZ"/>
        </w:rPr>
        <w:t>Pterodroma leucoptera</w:t>
      </w:r>
      <w:r w:rsidRPr="00323CCA">
        <w:rPr>
          <w:rFonts w:ascii="Arial" w:eastAsia="Aptos" w:hAnsi="Arial" w:cs="Arial"/>
          <w:sz w:val="20"/>
          <w:szCs w:val="20"/>
          <w:lang w:val="en-GB" w:eastAsia="en-NZ"/>
        </w:rPr>
        <w:t>): linking shipboard and onshore observations with remote-tracking data. </w:t>
      </w:r>
      <w:r w:rsidRPr="00323CCA">
        <w:rPr>
          <w:rFonts w:ascii="Arial" w:eastAsia="Aptos" w:hAnsi="Arial" w:cs="Arial"/>
          <w:i/>
          <w:sz w:val="20"/>
          <w:szCs w:val="20"/>
          <w:lang w:val="en-GB" w:eastAsia="en-NZ"/>
        </w:rPr>
        <w:t>Emu</w:t>
      </w:r>
      <w:r w:rsidRPr="00323CCA">
        <w:rPr>
          <w:rFonts w:ascii="Arial" w:eastAsia="Aptos" w:hAnsi="Arial" w:cs="Arial"/>
          <w:sz w:val="20"/>
          <w:szCs w:val="20"/>
          <w:lang w:val="en-GB" w:eastAsia="en-NZ"/>
        </w:rPr>
        <w:t>, 114, 360-370.</w:t>
      </w:r>
    </w:p>
    <w:p w14:paraId="11D9219B"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sz w:val="20"/>
          <w:szCs w:val="20"/>
        </w:rPr>
        <w:t>Przeslawski</w:t>
      </w:r>
      <w:proofErr w:type="spellEnd"/>
      <w:r w:rsidRPr="00323CCA">
        <w:rPr>
          <w:rFonts w:ascii="Arial" w:hAnsi="Arial" w:cs="Arial"/>
          <w:sz w:val="20"/>
          <w:szCs w:val="20"/>
        </w:rPr>
        <w:t>, R., Carlile, N., Carroll, A., Croft, F., Erbe, C., Gill, A., …&amp; Woehler, E. J. (In Press). Environmental considerations related to floating offshore wind farms: A case study from waters around New South Wales, Australia. Marine and Freshwater Research.</w:t>
      </w:r>
    </w:p>
    <w:p w14:paraId="51EAF93F"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Ramos, R., Carlile, N., Madeiros, J., Ramírez, I., Paiva, V. H., Dinis, H. A., Zino, F., Biscoito, M., Leal, G. R., </w:t>
      </w:r>
      <w:proofErr w:type="spellStart"/>
      <w:r w:rsidRPr="00323CCA">
        <w:rPr>
          <w:rFonts w:ascii="Arial" w:hAnsi="Arial" w:cs="Arial"/>
          <w:sz w:val="20"/>
          <w:szCs w:val="20"/>
        </w:rPr>
        <w:t>Bugoni</w:t>
      </w:r>
      <w:proofErr w:type="spellEnd"/>
      <w:r w:rsidRPr="00323CCA">
        <w:rPr>
          <w:rFonts w:ascii="Arial" w:hAnsi="Arial" w:cs="Arial"/>
          <w:sz w:val="20"/>
          <w:szCs w:val="20"/>
        </w:rPr>
        <w:t xml:space="preserve">, L., Jodice, P. G. R., Ryan, P. G., &amp; González-Solís, J. (2017). It is the time for oceanic seabirds: Tracking year-round distribution of gadfly petrels across the Atlantic Ocean. </w:t>
      </w:r>
      <w:r w:rsidRPr="00323CCA">
        <w:rPr>
          <w:rFonts w:ascii="Arial" w:hAnsi="Arial" w:cs="Arial"/>
          <w:i/>
          <w:iCs/>
          <w:sz w:val="20"/>
          <w:szCs w:val="20"/>
        </w:rPr>
        <w:t>Diversity and Distributions</w:t>
      </w:r>
      <w:r w:rsidRPr="00323CCA">
        <w:rPr>
          <w:rFonts w:ascii="Arial" w:hAnsi="Arial" w:cs="Arial"/>
          <w:sz w:val="20"/>
          <w:szCs w:val="20"/>
        </w:rPr>
        <w:t>, 23(7), 794-805.</w:t>
      </w:r>
    </w:p>
    <w:p w14:paraId="3E68B9BB" w14:textId="77777777" w:rsidR="00F152D8" w:rsidRPr="00323CCA" w:rsidRDefault="00CC0F72">
      <w:pPr>
        <w:spacing w:after="80"/>
        <w:ind w:left="567" w:hanging="567"/>
        <w:jc w:val="both"/>
        <w:rPr>
          <w:rFonts w:ascii="Arial" w:hAnsi="Arial" w:cs="Arial"/>
          <w:sz w:val="20"/>
          <w:szCs w:val="20"/>
        </w:rPr>
      </w:pPr>
      <w:r w:rsidRPr="00323CCA">
        <w:rPr>
          <w:rFonts w:ascii="Arial" w:eastAsia="Arial" w:hAnsi="Arial" w:cs="Arial"/>
          <w:color w:val="000000" w:themeColor="text1"/>
          <w:sz w:val="20"/>
          <w:szCs w:val="20"/>
          <w:lang w:val="en-GB"/>
        </w:rPr>
        <w:t xml:space="preserve">Ramos, R., Ramírez, I., Paiva, V. H., </w:t>
      </w:r>
      <w:proofErr w:type="spellStart"/>
      <w:r w:rsidRPr="00323CCA">
        <w:rPr>
          <w:rFonts w:ascii="Arial" w:eastAsia="Arial" w:hAnsi="Arial" w:cs="Arial"/>
          <w:color w:val="000000" w:themeColor="text1"/>
          <w:sz w:val="20"/>
          <w:szCs w:val="20"/>
          <w:lang w:val="en-GB"/>
        </w:rPr>
        <w:t>Militão</w:t>
      </w:r>
      <w:proofErr w:type="spellEnd"/>
      <w:r w:rsidRPr="00323CCA">
        <w:rPr>
          <w:rFonts w:ascii="Arial" w:eastAsia="Arial" w:hAnsi="Arial" w:cs="Arial"/>
          <w:color w:val="000000" w:themeColor="text1"/>
          <w:sz w:val="20"/>
          <w:szCs w:val="20"/>
          <w:lang w:val="en-GB"/>
        </w:rPr>
        <w:t xml:space="preserve">, T., Biscoito, M., Menezes, D., Phillips, R. A., Zino, F., &amp; González-Solís, J. (2016). Global spatial ecology of three </w:t>
      </w:r>
      <w:proofErr w:type="gramStart"/>
      <w:r w:rsidRPr="00323CCA">
        <w:rPr>
          <w:rFonts w:ascii="Arial" w:eastAsia="Arial" w:hAnsi="Arial" w:cs="Arial"/>
          <w:color w:val="000000" w:themeColor="text1"/>
          <w:sz w:val="20"/>
          <w:szCs w:val="20"/>
          <w:lang w:val="en-GB"/>
        </w:rPr>
        <w:t>closely-related</w:t>
      </w:r>
      <w:proofErr w:type="gramEnd"/>
      <w:r w:rsidRPr="00323CCA">
        <w:rPr>
          <w:rFonts w:ascii="Arial" w:eastAsia="Arial" w:hAnsi="Arial" w:cs="Arial"/>
          <w:color w:val="000000" w:themeColor="text1"/>
          <w:sz w:val="20"/>
          <w:szCs w:val="20"/>
          <w:lang w:val="en-GB"/>
        </w:rPr>
        <w:t xml:space="preserve"> gadfly petrels. </w:t>
      </w:r>
      <w:r w:rsidRPr="00323CCA">
        <w:rPr>
          <w:rFonts w:ascii="Arial" w:eastAsia="Arial" w:hAnsi="Arial" w:cs="Arial"/>
          <w:i/>
          <w:color w:val="000000" w:themeColor="text1"/>
          <w:sz w:val="20"/>
          <w:szCs w:val="20"/>
          <w:lang w:val="en-GB"/>
        </w:rPr>
        <w:t>Scientific Reports</w:t>
      </w:r>
      <w:r w:rsidRPr="00323CCA">
        <w:rPr>
          <w:rFonts w:ascii="Arial" w:eastAsia="Arial" w:hAnsi="Arial" w:cs="Arial"/>
          <w:color w:val="000000" w:themeColor="text1"/>
          <w:sz w:val="20"/>
          <w:szCs w:val="20"/>
          <w:lang w:val="en-GB"/>
        </w:rPr>
        <w:t xml:space="preserve">, 6(1), 23447. </w:t>
      </w:r>
      <w:hyperlink r:id="rId35">
        <w:r w:rsidR="00F152D8" w:rsidRPr="00323CCA">
          <w:rPr>
            <w:rFonts w:ascii="Arial" w:eastAsia="Arial" w:hAnsi="Arial" w:cs="Arial"/>
            <w:color w:val="000000" w:themeColor="text1"/>
            <w:sz w:val="20"/>
            <w:szCs w:val="20"/>
            <w:lang w:val="en-GB"/>
          </w:rPr>
          <w:t>https://doi.org/10.1038/srep23447</w:t>
        </w:r>
      </w:hyperlink>
    </w:p>
    <w:p w14:paraId="52AA1E96" w14:textId="77777777" w:rsidR="00F152D8" w:rsidRPr="00323CCA" w:rsidRDefault="00CC0F72">
      <w:pPr>
        <w:spacing w:after="80"/>
        <w:ind w:left="567" w:hanging="567"/>
        <w:jc w:val="both"/>
        <w:rPr>
          <w:rFonts w:ascii="Arial" w:eastAsia="Arial" w:hAnsi="Arial" w:cs="Arial"/>
          <w:sz w:val="20"/>
          <w:szCs w:val="20"/>
        </w:rPr>
      </w:pPr>
      <w:r w:rsidRPr="00323CCA">
        <w:rPr>
          <w:rFonts w:ascii="Arial" w:eastAsia="Arial" w:hAnsi="Arial" w:cs="Arial"/>
          <w:color w:val="000000" w:themeColor="text1"/>
          <w:sz w:val="20"/>
          <w:szCs w:val="20"/>
          <w:lang w:val="en-GB"/>
        </w:rPr>
        <w:t xml:space="preserve">Rayner M. J., Hauber M. E., Clout, M. N., Seldon, D. S., Van Dijken, S., Bury, S. </w:t>
      </w:r>
      <w:r w:rsidRPr="00323CCA">
        <w:rPr>
          <w:rFonts w:ascii="Arial" w:eastAsia="Arial" w:hAnsi="Arial" w:cs="Arial"/>
          <w:color w:val="000000" w:themeColor="text1"/>
          <w:sz w:val="20"/>
          <w:szCs w:val="20"/>
        </w:rPr>
        <w:t>&amp;</w:t>
      </w:r>
      <w:r w:rsidRPr="00323CCA">
        <w:rPr>
          <w:rFonts w:ascii="Arial" w:eastAsia="Arial" w:hAnsi="Arial" w:cs="Arial"/>
          <w:color w:val="000000" w:themeColor="text1"/>
          <w:sz w:val="20"/>
          <w:szCs w:val="20"/>
          <w:lang w:val="en-GB"/>
        </w:rPr>
        <w:t xml:space="preserve"> Phillips, R. A. (2008). Foraging ecology of the Cook’s petrel </w:t>
      </w:r>
      <w:r w:rsidRPr="00323CCA">
        <w:rPr>
          <w:rFonts w:ascii="Arial" w:eastAsia="Arial" w:hAnsi="Arial" w:cs="Arial"/>
          <w:i/>
          <w:iCs/>
          <w:color w:val="000000" w:themeColor="text1"/>
          <w:sz w:val="20"/>
          <w:szCs w:val="20"/>
          <w:lang w:val="en-GB"/>
        </w:rPr>
        <w:t xml:space="preserve">Pterodroma </w:t>
      </w:r>
      <w:proofErr w:type="spellStart"/>
      <w:r w:rsidRPr="00323CCA">
        <w:rPr>
          <w:rFonts w:ascii="Arial" w:eastAsia="Arial" w:hAnsi="Arial" w:cs="Arial"/>
          <w:i/>
          <w:iCs/>
          <w:color w:val="000000" w:themeColor="text1"/>
          <w:sz w:val="20"/>
          <w:szCs w:val="20"/>
          <w:lang w:val="en-GB"/>
        </w:rPr>
        <w:t>cookii</w:t>
      </w:r>
      <w:proofErr w:type="spellEnd"/>
      <w:r w:rsidRPr="00323CCA">
        <w:rPr>
          <w:rFonts w:ascii="Arial" w:eastAsia="Arial" w:hAnsi="Arial" w:cs="Arial"/>
          <w:color w:val="000000" w:themeColor="text1"/>
          <w:sz w:val="20"/>
          <w:szCs w:val="20"/>
          <w:lang w:val="en-GB"/>
        </w:rPr>
        <w:t xml:space="preserve"> during the austral breeding season: a comparison of its two populations. </w:t>
      </w:r>
      <w:r w:rsidRPr="00323CCA">
        <w:rPr>
          <w:rFonts w:ascii="Arial" w:eastAsia="Arial" w:hAnsi="Arial" w:cs="Arial"/>
          <w:i/>
          <w:color w:val="000000" w:themeColor="text1"/>
          <w:sz w:val="20"/>
          <w:szCs w:val="20"/>
          <w:lang w:val="en-GB"/>
        </w:rPr>
        <w:t>Marine Ecology Progress Series</w:t>
      </w:r>
      <w:r w:rsidRPr="00323CCA">
        <w:rPr>
          <w:rFonts w:ascii="Arial" w:eastAsia="Arial" w:hAnsi="Arial" w:cs="Arial"/>
          <w:color w:val="000000" w:themeColor="text1"/>
          <w:sz w:val="20"/>
          <w:szCs w:val="20"/>
          <w:lang w:val="en-GB"/>
        </w:rPr>
        <w:t>, 370, 271-284.</w:t>
      </w:r>
    </w:p>
    <w:p w14:paraId="636450A8" w14:textId="77777777" w:rsidR="00F152D8" w:rsidRPr="00323CCA" w:rsidRDefault="00CC0F72">
      <w:pPr>
        <w:spacing w:after="80"/>
        <w:ind w:left="567" w:hanging="567"/>
        <w:jc w:val="both"/>
        <w:rPr>
          <w:rFonts w:ascii="Arial" w:eastAsia="Aptos" w:hAnsi="Arial" w:cs="Arial"/>
          <w:sz w:val="20"/>
          <w:szCs w:val="20"/>
        </w:rPr>
      </w:pPr>
      <w:r w:rsidRPr="00323CCA">
        <w:rPr>
          <w:rFonts w:ascii="Arial" w:eastAsia="Arial" w:hAnsi="Arial" w:cs="Arial"/>
          <w:color w:val="000000" w:themeColor="text1"/>
          <w:sz w:val="20"/>
          <w:szCs w:val="20"/>
          <w:lang w:val="en-GB"/>
        </w:rPr>
        <w:t>Rayner, M. J., Carraher, C. J., Clout, M. N., &amp; Hauber, M. E. (2010). Mitochondrial DNA analysis reveals genetic structure in two New Zealand Cook’s petrel (</w:t>
      </w:r>
      <w:r w:rsidRPr="00323CCA">
        <w:rPr>
          <w:rFonts w:ascii="Arial" w:eastAsia="Arial" w:hAnsi="Arial" w:cs="Arial"/>
          <w:i/>
          <w:color w:val="000000" w:themeColor="text1"/>
          <w:sz w:val="20"/>
          <w:szCs w:val="20"/>
          <w:lang w:val="en-GB"/>
        </w:rPr>
        <w:t xml:space="preserve">Pterodroma </w:t>
      </w:r>
      <w:proofErr w:type="spellStart"/>
      <w:r w:rsidRPr="00323CCA">
        <w:rPr>
          <w:rFonts w:ascii="Arial" w:eastAsia="Arial" w:hAnsi="Arial" w:cs="Arial"/>
          <w:i/>
          <w:color w:val="000000" w:themeColor="text1"/>
          <w:sz w:val="20"/>
          <w:szCs w:val="20"/>
          <w:lang w:val="en-GB"/>
        </w:rPr>
        <w:t>cookii</w:t>
      </w:r>
      <w:proofErr w:type="spellEnd"/>
      <w:r w:rsidRPr="00323CCA">
        <w:rPr>
          <w:rFonts w:ascii="Arial" w:eastAsia="Arial" w:hAnsi="Arial" w:cs="Arial"/>
          <w:color w:val="000000" w:themeColor="text1"/>
          <w:sz w:val="20"/>
          <w:szCs w:val="20"/>
          <w:lang w:val="en-GB"/>
        </w:rPr>
        <w:t xml:space="preserve">) populations. </w:t>
      </w:r>
      <w:r w:rsidRPr="00323CCA">
        <w:rPr>
          <w:rFonts w:ascii="Arial" w:eastAsia="Arial" w:hAnsi="Arial" w:cs="Arial"/>
          <w:i/>
          <w:color w:val="000000" w:themeColor="text1"/>
          <w:sz w:val="20"/>
          <w:szCs w:val="20"/>
          <w:lang w:val="en-GB"/>
        </w:rPr>
        <w:t xml:space="preserve">Conservation </w:t>
      </w:r>
      <w:r w:rsidRPr="00323CCA">
        <w:rPr>
          <w:rFonts w:ascii="Arial" w:eastAsia="Arial" w:hAnsi="Arial" w:cs="Arial"/>
          <w:i/>
          <w:iCs/>
          <w:color w:val="000000" w:themeColor="text1"/>
          <w:sz w:val="20"/>
          <w:szCs w:val="20"/>
          <w:lang w:val="en-GB"/>
        </w:rPr>
        <w:t>G</w:t>
      </w:r>
      <w:r w:rsidRPr="00323CCA">
        <w:rPr>
          <w:rFonts w:ascii="Arial" w:eastAsia="Arial" w:hAnsi="Arial" w:cs="Arial"/>
          <w:i/>
          <w:color w:val="000000" w:themeColor="text1"/>
          <w:sz w:val="20"/>
          <w:szCs w:val="20"/>
          <w:lang w:val="en-GB"/>
        </w:rPr>
        <w:t>enetics</w:t>
      </w:r>
      <w:r w:rsidRPr="00323CCA">
        <w:rPr>
          <w:rFonts w:ascii="Arial" w:eastAsia="Arial" w:hAnsi="Arial" w:cs="Arial"/>
          <w:color w:val="000000" w:themeColor="text1"/>
          <w:sz w:val="20"/>
          <w:szCs w:val="20"/>
          <w:lang w:val="en-GB"/>
        </w:rPr>
        <w:t>, 11(5), 2073-2077.</w:t>
      </w:r>
    </w:p>
    <w:p w14:paraId="1A773A04"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Rayner, M. J., Hauber, M. E., Steeves, T. E., Lawrence, H. A., Thompson, D. R., Sagar, P. M., Bury, S. J., Landers, T. J., Phillips, R. A., </w:t>
      </w:r>
      <w:proofErr w:type="spellStart"/>
      <w:r w:rsidRPr="00323CCA">
        <w:rPr>
          <w:rFonts w:ascii="Arial" w:hAnsi="Arial" w:cs="Arial"/>
          <w:sz w:val="20"/>
          <w:szCs w:val="20"/>
        </w:rPr>
        <w:t>Ranjard</w:t>
      </w:r>
      <w:proofErr w:type="spellEnd"/>
      <w:r w:rsidRPr="00323CCA">
        <w:rPr>
          <w:rFonts w:ascii="Arial" w:hAnsi="Arial" w:cs="Arial"/>
          <w:sz w:val="20"/>
          <w:szCs w:val="20"/>
        </w:rPr>
        <w:t xml:space="preserve">, L. &amp; Shaffer, S.A. (2011). Contemporary and historical separation of </w:t>
      </w:r>
      <w:proofErr w:type="spellStart"/>
      <w:r w:rsidRPr="00323CCA">
        <w:rPr>
          <w:rFonts w:ascii="Arial" w:hAnsi="Arial" w:cs="Arial"/>
          <w:sz w:val="20"/>
          <w:szCs w:val="20"/>
        </w:rPr>
        <w:t>transequatorial</w:t>
      </w:r>
      <w:proofErr w:type="spellEnd"/>
      <w:r w:rsidRPr="00323CCA">
        <w:rPr>
          <w:rFonts w:ascii="Arial" w:hAnsi="Arial" w:cs="Arial"/>
          <w:sz w:val="20"/>
          <w:szCs w:val="20"/>
        </w:rPr>
        <w:t xml:space="preserve"> migration between genetically distinct seabird populations. </w:t>
      </w:r>
      <w:r w:rsidRPr="00323CCA">
        <w:rPr>
          <w:rFonts w:ascii="Arial" w:hAnsi="Arial" w:cs="Arial"/>
          <w:i/>
          <w:iCs/>
          <w:sz w:val="20"/>
          <w:szCs w:val="20"/>
        </w:rPr>
        <w:t>Nature Communications,</w:t>
      </w:r>
      <w:r w:rsidRPr="00323CCA">
        <w:rPr>
          <w:rFonts w:ascii="Arial" w:hAnsi="Arial" w:cs="Arial"/>
          <w:sz w:val="20"/>
          <w:szCs w:val="20"/>
        </w:rPr>
        <w:t xml:space="preserve"> 2(1), 332.  </w:t>
      </w:r>
      <w:hyperlink r:id="rId36" w:history="1">
        <w:r w:rsidR="00F152D8" w:rsidRPr="00323CCA">
          <w:rPr>
            <w:rStyle w:val="Hyperlink"/>
            <w:rFonts w:ascii="Arial" w:hAnsi="Arial" w:cs="Arial"/>
            <w:sz w:val="20"/>
            <w:szCs w:val="20"/>
            <w:shd w:val="clear" w:color="auto" w:fill="FFFFFF"/>
          </w:rPr>
          <w:t>https://doi.org/10.1038/ncomms1330</w:t>
        </w:r>
      </w:hyperlink>
    </w:p>
    <w:p w14:paraId="6AF95E07"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Rayner, M., Carlile, N., </w:t>
      </w:r>
      <w:proofErr w:type="spellStart"/>
      <w:r w:rsidRPr="00323CCA">
        <w:rPr>
          <w:rFonts w:ascii="Arial" w:hAnsi="Arial" w:cs="Arial"/>
          <w:sz w:val="20"/>
          <w:szCs w:val="20"/>
        </w:rPr>
        <w:t>Priddel</w:t>
      </w:r>
      <w:proofErr w:type="spellEnd"/>
      <w:r w:rsidRPr="00323CCA">
        <w:rPr>
          <w:rFonts w:ascii="Arial" w:hAnsi="Arial" w:cs="Arial"/>
          <w:sz w:val="20"/>
          <w:szCs w:val="20"/>
        </w:rPr>
        <w:t xml:space="preserve">, D., </w:t>
      </w:r>
      <w:proofErr w:type="spellStart"/>
      <w:r w:rsidRPr="00323CCA">
        <w:rPr>
          <w:rFonts w:ascii="Arial" w:hAnsi="Arial" w:cs="Arial"/>
          <w:sz w:val="20"/>
          <w:szCs w:val="20"/>
        </w:rPr>
        <w:t>Bretagnolle</w:t>
      </w:r>
      <w:proofErr w:type="spellEnd"/>
      <w:r w:rsidRPr="00323CCA">
        <w:rPr>
          <w:rFonts w:ascii="Arial" w:hAnsi="Arial" w:cs="Arial"/>
          <w:sz w:val="20"/>
          <w:szCs w:val="20"/>
        </w:rPr>
        <w:t xml:space="preserve">, V., Miller, M., Phillips, R., </w:t>
      </w:r>
      <w:proofErr w:type="spellStart"/>
      <w:r w:rsidRPr="00323CCA">
        <w:rPr>
          <w:rFonts w:ascii="Arial" w:hAnsi="Arial" w:cs="Arial"/>
          <w:sz w:val="20"/>
          <w:szCs w:val="20"/>
        </w:rPr>
        <w:t>Ranjard</w:t>
      </w:r>
      <w:proofErr w:type="spellEnd"/>
      <w:r w:rsidRPr="00323CCA">
        <w:rPr>
          <w:rFonts w:ascii="Arial" w:hAnsi="Arial" w:cs="Arial"/>
          <w:sz w:val="20"/>
          <w:szCs w:val="20"/>
        </w:rPr>
        <w:t xml:space="preserve">, L., Bury, S., &amp; Torres, L. (2016). Niche partitioning by three </w:t>
      </w:r>
      <w:r w:rsidRPr="00323CCA">
        <w:rPr>
          <w:rFonts w:ascii="Arial" w:hAnsi="Arial" w:cs="Arial"/>
          <w:i/>
          <w:iCs/>
          <w:sz w:val="20"/>
          <w:szCs w:val="20"/>
        </w:rPr>
        <w:t xml:space="preserve">Pterodroma </w:t>
      </w:r>
      <w:r w:rsidRPr="00323CCA">
        <w:rPr>
          <w:rFonts w:ascii="Arial" w:hAnsi="Arial" w:cs="Arial"/>
          <w:sz w:val="20"/>
          <w:szCs w:val="20"/>
        </w:rPr>
        <w:t xml:space="preserve">petrel species during non-breeding in the equatorial Pacific Ocean. </w:t>
      </w:r>
      <w:r w:rsidRPr="00323CCA">
        <w:rPr>
          <w:rFonts w:ascii="Arial" w:hAnsi="Arial" w:cs="Arial"/>
          <w:i/>
          <w:iCs/>
          <w:sz w:val="20"/>
          <w:szCs w:val="20"/>
        </w:rPr>
        <w:t>Marine Ecology Progress Series</w:t>
      </w:r>
      <w:r w:rsidRPr="00323CCA">
        <w:rPr>
          <w:rFonts w:ascii="Arial" w:hAnsi="Arial" w:cs="Arial"/>
          <w:sz w:val="20"/>
          <w:szCs w:val="20"/>
        </w:rPr>
        <w:t>, 549, 217-229.</w:t>
      </w:r>
    </w:p>
    <w:p w14:paraId="7B9923AE"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Rayner, M.J., van Loenen, A.L., Shepherd, L.D., </w:t>
      </w:r>
      <w:proofErr w:type="spellStart"/>
      <w:r w:rsidRPr="00323CCA">
        <w:rPr>
          <w:rFonts w:ascii="Arial" w:hAnsi="Arial" w:cs="Arial"/>
          <w:sz w:val="20"/>
          <w:szCs w:val="20"/>
        </w:rPr>
        <w:t>Cubrinovska</w:t>
      </w:r>
      <w:proofErr w:type="spellEnd"/>
      <w:r w:rsidRPr="00323CCA">
        <w:rPr>
          <w:rFonts w:ascii="Arial" w:hAnsi="Arial" w:cs="Arial"/>
          <w:sz w:val="20"/>
          <w:szCs w:val="20"/>
        </w:rPr>
        <w:t xml:space="preserve">, I., Scofield, R.P., Tennyson, A.J.D., Bunce, M. &amp; Steeves, T.E. (2020). Comprehensive evidence for subspecies designations in Cook’s Petrel </w:t>
      </w:r>
      <w:r w:rsidRPr="00323CCA">
        <w:rPr>
          <w:rFonts w:ascii="Arial" w:hAnsi="Arial" w:cs="Arial"/>
          <w:i/>
          <w:sz w:val="20"/>
          <w:szCs w:val="20"/>
        </w:rPr>
        <w:t xml:space="preserve">Pterodroma </w:t>
      </w:r>
      <w:proofErr w:type="spellStart"/>
      <w:r w:rsidRPr="00323CCA">
        <w:rPr>
          <w:rFonts w:ascii="Arial" w:hAnsi="Arial" w:cs="Arial"/>
          <w:i/>
          <w:sz w:val="20"/>
          <w:szCs w:val="20"/>
        </w:rPr>
        <w:t>cookii</w:t>
      </w:r>
      <w:proofErr w:type="spellEnd"/>
      <w:r w:rsidRPr="00323CCA">
        <w:rPr>
          <w:rFonts w:ascii="Arial" w:hAnsi="Arial" w:cs="Arial"/>
          <w:sz w:val="20"/>
          <w:szCs w:val="20"/>
        </w:rPr>
        <w:t xml:space="preserve"> with implications for conservation management. </w:t>
      </w:r>
      <w:r w:rsidRPr="00323CCA">
        <w:rPr>
          <w:rFonts w:ascii="Arial" w:hAnsi="Arial" w:cs="Arial"/>
          <w:i/>
          <w:sz w:val="20"/>
          <w:szCs w:val="20"/>
        </w:rPr>
        <w:t>Bird Conservation International</w:t>
      </w:r>
      <w:r w:rsidRPr="00323CCA">
        <w:rPr>
          <w:rFonts w:ascii="Arial" w:hAnsi="Arial" w:cs="Arial"/>
          <w:sz w:val="20"/>
          <w:szCs w:val="20"/>
        </w:rPr>
        <w:t xml:space="preserve">: 13pp. </w:t>
      </w:r>
      <w:proofErr w:type="spellStart"/>
      <w:proofErr w:type="gramStart"/>
      <w:r w:rsidRPr="00323CCA">
        <w:rPr>
          <w:rFonts w:ascii="Arial" w:hAnsi="Arial" w:cs="Arial"/>
          <w:sz w:val="20"/>
          <w:szCs w:val="20"/>
        </w:rPr>
        <w:t>doi</w:t>
      </w:r>
      <w:proofErr w:type="spellEnd"/>
      <w:r w:rsidR="00576D67" w:rsidRPr="00323CCA">
        <w:rPr>
          <w:rFonts w:ascii="Arial" w:hAnsi="Arial" w:cs="Arial"/>
          <w:sz w:val="20"/>
          <w:szCs w:val="20"/>
        </w:rPr>
        <w:t> :</w:t>
      </w:r>
      <w:proofErr w:type="gramEnd"/>
      <w:r w:rsidR="00576D67" w:rsidRPr="00323CCA">
        <w:rPr>
          <w:rFonts w:ascii="Arial" w:hAnsi="Arial" w:cs="Arial"/>
          <w:sz w:val="20"/>
          <w:szCs w:val="20"/>
        </w:rPr>
        <w:t xml:space="preserve"> </w:t>
      </w:r>
      <w:r w:rsidRPr="00323CCA">
        <w:rPr>
          <w:rFonts w:ascii="Arial" w:hAnsi="Arial" w:cs="Arial"/>
          <w:sz w:val="20"/>
          <w:szCs w:val="20"/>
        </w:rPr>
        <w:t>10.1017/S0959270920000350</w:t>
      </w:r>
    </w:p>
    <w:p w14:paraId="3CFAD534"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Reed, J. R. (1986). </w:t>
      </w:r>
      <w:r w:rsidRPr="00323CCA">
        <w:rPr>
          <w:rFonts w:ascii="Arial" w:hAnsi="Arial" w:cs="Arial"/>
          <w:i/>
          <w:iCs/>
          <w:sz w:val="20"/>
          <w:szCs w:val="20"/>
        </w:rPr>
        <w:t>Seabird vision: spectral sensitivity and light-attraction behavio</w:t>
      </w:r>
      <w:r w:rsidRPr="00323CCA">
        <w:rPr>
          <w:rFonts w:ascii="Arial" w:hAnsi="Arial" w:cs="Arial"/>
          <w:sz w:val="20"/>
          <w:szCs w:val="20"/>
        </w:rPr>
        <w:t>r. The University of Wisconsin-Madison.</w:t>
      </w:r>
    </w:p>
    <w:p w14:paraId="7DD203A1" w14:textId="77777777" w:rsidR="00F152D8" w:rsidRPr="00323CCA" w:rsidRDefault="00CC0F72">
      <w:pPr>
        <w:spacing w:after="80"/>
        <w:ind w:left="567" w:hanging="567"/>
        <w:jc w:val="both"/>
        <w:rPr>
          <w:rFonts w:ascii="Arial" w:hAnsi="Arial" w:cs="Arial"/>
          <w:sz w:val="20"/>
          <w:szCs w:val="20"/>
        </w:rPr>
      </w:pPr>
      <w:r w:rsidRPr="00323CCA">
        <w:rPr>
          <w:rStyle w:val="cf01"/>
          <w:rFonts w:ascii="Arial" w:hAnsi="Arial" w:cs="Arial"/>
          <w:sz w:val="20"/>
          <w:szCs w:val="20"/>
        </w:rPr>
        <w:t xml:space="preserve">Reid K., Baker G.B., Woehler E. 2022. Impact on birds from offshore wind farms in Australia. Department of Climate Change, Energy, the Environment and Water, Canberra. Available for download at </w:t>
      </w:r>
      <w:hyperlink r:id="rId37" w:history="1">
        <w:r w:rsidR="00F152D8" w:rsidRPr="00323CCA">
          <w:rPr>
            <w:rStyle w:val="cf11"/>
            <w:rFonts w:ascii="Arial" w:hAnsi="Arial" w:cs="Arial"/>
            <w:color w:val="0000FF"/>
            <w:sz w:val="20"/>
            <w:szCs w:val="20"/>
            <w:u w:val="single"/>
          </w:rPr>
          <w:t>https://www.dcceew.gov.au/environment/epbc/publications/impacts-on-birds-from-offshore-wind-farms-australia</w:t>
        </w:r>
      </w:hyperlink>
    </w:p>
    <w:p w14:paraId="7CE22C39"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sz w:val="20"/>
          <w:szCs w:val="20"/>
          <w:lang w:val="nl-BE"/>
        </w:rPr>
        <w:lastRenderedPageBreak/>
        <w:t>Reid</w:t>
      </w:r>
      <w:proofErr w:type="spellEnd"/>
      <w:r w:rsidRPr="00323CCA">
        <w:rPr>
          <w:rFonts w:ascii="Arial" w:hAnsi="Arial" w:cs="Arial"/>
          <w:sz w:val="20"/>
          <w:szCs w:val="20"/>
          <w:lang w:val="nl-BE"/>
        </w:rPr>
        <w:t xml:space="preserve">, K. &amp; Baker, G. B. (2025). </w:t>
      </w:r>
      <w:r w:rsidRPr="00323CCA">
        <w:rPr>
          <w:rFonts w:ascii="Arial" w:hAnsi="Arial" w:cs="Arial"/>
          <w:sz w:val="20"/>
          <w:szCs w:val="20"/>
        </w:rPr>
        <w:t>Impacts on birds and bats from onshore wind farms in Australia: an ecological risk assessment. May 27</w:t>
      </w:r>
      <w:proofErr w:type="gramStart"/>
      <w:r w:rsidRPr="00323CCA">
        <w:rPr>
          <w:rFonts w:ascii="Arial" w:hAnsi="Arial" w:cs="Arial"/>
          <w:sz w:val="20"/>
          <w:szCs w:val="20"/>
        </w:rPr>
        <w:t xml:space="preserve"> 2025</w:t>
      </w:r>
      <w:proofErr w:type="gramEnd"/>
      <w:r w:rsidRPr="00323CCA">
        <w:rPr>
          <w:rFonts w:ascii="Arial" w:hAnsi="Arial" w:cs="Arial"/>
          <w:sz w:val="20"/>
          <w:szCs w:val="20"/>
        </w:rPr>
        <w:t>. Report to Department of Climate Change, Energy, the Environment and Water. Latitude 42 Environmental Consultants, Kettering, Australia.</w:t>
      </w:r>
    </w:p>
    <w:p w14:paraId="0BC786EA"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color w:val="222222"/>
          <w:sz w:val="20"/>
          <w:szCs w:val="20"/>
          <w:shd w:val="clear" w:color="auto" w:fill="FFFFFF"/>
        </w:rPr>
        <w:t xml:space="preserve">Rewi, S. T., </w:t>
      </w:r>
      <w:proofErr w:type="spellStart"/>
      <w:r w:rsidRPr="00323CCA">
        <w:rPr>
          <w:rFonts w:ascii="Arial" w:hAnsi="Arial" w:cs="Arial"/>
          <w:color w:val="222222"/>
          <w:sz w:val="20"/>
          <w:szCs w:val="20"/>
          <w:shd w:val="clear" w:color="auto" w:fill="FFFFFF"/>
        </w:rPr>
        <w:t>Fessardi</w:t>
      </w:r>
      <w:proofErr w:type="spellEnd"/>
      <w:r w:rsidRPr="00323CCA">
        <w:rPr>
          <w:rFonts w:ascii="Arial" w:hAnsi="Arial" w:cs="Arial"/>
          <w:color w:val="222222"/>
          <w:sz w:val="20"/>
          <w:szCs w:val="20"/>
          <w:shd w:val="clear" w:color="auto" w:fill="FFFFFF"/>
        </w:rPr>
        <w:t>, M., Landers, T. J., Lyver, P. B., Taylor, G. A., Bury, S. J., &amp; Dunphy, B. J. (2024). Feather mercury content of grey-faced petrels (</w:t>
      </w:r>
      <w:r w:rsidRPr="00323CCA">
        <w:rPr>
          <w:rFonts w:ascii="Arial" w:hAnsi="Arial" w:cs="Arial"/>
          <w:i/>
          <w:iCs/>
          <w:color w:val="222222"/>
          <w:sz w:val="20"/>
          <w:szCs w:val="20"/>
          <w:shd w:val="clear" w:color="auto" w:fill="FFFFFF"/>
        </w:rPr>
        <w:t>Pterodroma gouldi</w:t>
      </w:r>
      <w:r w:rsidRPr="00323CCA">
        <w:rPr>
          <w:rFonts w:ascii="Arial" w:hAnsi="Arial" w:cs="Arial"/>
          <w:color w:val="222222"/>
          <w:sz w:val="20"/>
          <w:szCs w:val="20"/>
          <w:shd w:val="clear" w:color="auto" w:fill="FFFFFF"/>
        </w:rPr>
        <w:t xml:space="preserve">): Relationships with age, breeding success, and foraging </w:t>
      </w:r>
      <w:proofErr w:type="spellStart"/>
      <w:r w:rsidRPr="00323CCA">
        <w:rPr>
          <w:rFonts w:ascii="Arial" w:hAnsi="Arial" w:cs="Arial"/>
          <w:color w:val="222222"/>
          <w:sz w:val="20"/>
          <w:szCs w:val="20"/>
          <w:shd w:val="clear" w:color="auto" w:fill="FFFFFF"/>
        </w:rPr>
        <w:t>behaviour</w:t>
      </w:r>
      <w:proofErr w:type="spellEnd"/>
      <w:r w:rsidRPr="00323CCA">
        <w:rPr>
          <w:rFonts w:ascii="Arial" w:hAnsi="Arial" w:cs="Arial"/>
          <w:color w:val="222222"/>
          <w:sz w:val="20"/>
          <w:szCs w:val="20"/>
          <w:shd w:val="clear" w:color="auto" w:fill="FFFFFF"/>
        </w:rPr>
        <w:t>, in known age individuals. </w:t>
      </w:r>
      <w:r w:rsidRPr="00323CCA">
        <w:rPr>
          <w:rFonts w:ascii="Arial" w:hAnsi="Arial" w:cs="Arial"/>
          <w:i/>
          <w:iCs/>
          <w:color w:val="222222"/>
          <w:sz w:val="20"/>
          <w:szCs w:val="20"/>
          <w:shd w:val="clear" w:color="auto" w:fill="FFFFFF"/>
        </w:rPr>
        <w:t>Science of The Total Environment</w:t>
      </w:r>
      <w:r w:rsidRPr="00323CCA">
        <w:rPr>
          <w:rFonts w:ascii="Arial" w:hAnsi="Arial" w:cs="Arial"/>
          <w:color w:val="222222"/>
          <w:sz w:val="20"/>
          <w:szCs w:val="20"/>
          <w:shd w:val="clear" w:color="auto" w:fill="FFFFFF"/>
        </w:rPr>
        <w:t>, 951, 175778.</w:t>
      </w:r>
    </w:p>
    <w:p w14:paraId="008F6A65"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Reyes-Arriagada, R., Hodum, P. J., &amp; Schlatter, R. P. (2012). Nest site use in sympatric petrels of the Juan Fernández Archipelago, Chile: Juan Fernández petrel (</w:t>
      </w:r>
      <w:r w:rsidRPr="00323CCA">
        <w:rPr>
          <w:rFonts w:ascii="Arial" w:hAnsi="Arial" w:cs="Arial"/>
          <w:i/>
          <w:iCs/>
          <w:sz w:val="20"/>
          <w:szCs w:val="20"/>
        </w:rPr>
        <w:t>Pterodroma externa</w:t>
      </w:r>
      <w:r w:rsidRPr="00323CCA">
        <w:rPr>
          <w:rFonts w:ascii="Arial" w:hAnsi="Arial" w:cs="Arial"/>
          <w:sz w:val="20"/>
          <w:szCs w:val="20"/>
        </w:rPr>
        <w:t xml:space="preserve">) and </w:t>
      </w:r>
      <w:proofErr w:type="spellStart"/>
      <w:r w:rsidRPr="00323CCA">
        <w:rPr>
          <w:rFonts w:ascii="Arial" w:hAnsi="Arial" w:cs="Arial"/>
          <w:sz w:val="20"/>
          <w:szCs w:val="20"/>
        </w:rPr>
        <w:t>Stejneger’s</w:t>
      </w:r>
      <w:proofErr w:type="spellEnd"/>
      <w:r w:rsidRPr="00323CCA">
        <w:rPr>
          <w:rFonts w:ascii="Arial" w:hAnsi="Arial" w:cs="Arial"/>
          <w:sz w:val="20"/>
          <w:szCs w:val="20"/>
        </w:rPr>
        <w:t xml:space="preserve"> petrel (</w:t>
      </w:r>
      <w:r w:rsidRPr="00323CCA">
        <w:rPr>
          <w:rFonts w:ascii="Arial" w:hAnsi="Arial" w:cs="Arial"/>
          <w:i/>
          <w:iCs/>
          <w:sz w:val="20"/>
          <w:szCs w:val="20"/>
        </w:rPr>
        <w:t>Pterodroma longirostris</w:t>
      </w:r>
      <w:r w:rsidRPr="00323CCA">
        <w:rPr>
          <w:rFonts w:ascii="Arial" w:hAnsi="Arial" w:cs="Arial"/>
          <w:sz w:val="20"/>
          <w:szCs w:val="20"/>
        </w:rPr>
        <w:t xml:space="preserve">). </w:t>
      </w:r>
      <w:proofErr w:type="spellStart"/>
      <w:r w:rsidRPr="00323CCA">
        <w:rPr>
          <w:rFonts w:ascii="Arial" w:hAnsi="Arial" w:cs="Arial"/>
          <w:i/>
          <w:iCs/>
          <w:sz w:val="20"/>
          <w:szCs w:val="20"/>
        </w:rPr>
        <w:t>Ornitología</w:t>
      </w:r>
      <w:proofErr w:type="spellEnd"/>
      <w:r w:rsidRPr="00323CCA">
        <w:rPr>
          <w:rFonts w:ascii="Arial" w:hAnsi="Arial" w:cs="Arial"/>
          <w:i/>
          <w:iCs/>
          <w:sz w:val="20"/>
          <w:szCs w:val="20"/>
        </w:rPr>
        <w:t xml:space="preserve"> Neotropical</w:t>
      </w:r>
      <w:r w:rsidRPr="00323CCA">
        <w:rPr>
          <w:rFonts w:ascii="Arial" w:hAnsi="Arial" w:cs="Arial"/>
          <w:sz w:val="20"/>
          <w:szCs w:val="20"/>
        </w:rPr>
        <w:t xml:space="preserve">, 23(1), 73-82. </w:t>
      </w:r>
    </w:p>
    <w:p w14:paraId="18F15EB0"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Reynolds, M.H., Courtot, K.N., Krause, C.M., Seavy, N.E., Hartzell, P. &amp; Hatfield, J.S. (2013). Dynamics of seabird colonies vulnerable to sea-level rise at French Frigate Shoals, Hawai’i. Technical Report HCSU-037, University of Hawaii.</w:t>
      </w:r>
    </w:p>
    <w:p w14:paraId="7ECA500A"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Robinson, L. M., Elith, J., Hobday, A.</w:t>
      </w:r>
      <w:r w:rsidR="00576D67" w:rsidRPr="00323CCA">
        <w:rPr>
          <w:rFonts w:ascii="Arial" w:hAnsi="Arial" w:cs="Arial"/>
          <w:sz w:val="20"/>
          <w:szCs w:val="20"/>
        </w:rPr>
        <w:t> </w:t>
      </w:r>
      <w:r w:rsidRPr="00323CCA">
        <w:rPr>
          <w:rFonts w:ascii="Arial" w:hAnsi="Arial" w:cs="Arial"/>
          <w:sz w:val="20"/>
          <w:szCs w:val="20"/>
        </w:rPr>
        <w:t xml:space="preserve">J., Richardson, A. J., &amp; </w:t>
      </w:r>
      <w:proofErr w:type="spellStart"/>
      <w:r w:rsidRPr="00323CCA">
        <w:rPr>
          <w:rFonts w:ascii="Arial" w:hAnsi="Arial" w:cs="Arial"/>
          <w:sz w:val="20"/>
          <w:szCs w:val="20"/>
        </w:rPr>
        <w:t>Plagányi</w:t>
      </w:r>
      <w:proofErr w:type="spellEnd"/>
      <w:r w:rsidRPr="00323CCA">
        <w:rPr>
          <w:rFonts w:ascii="Arial" w:hAnsi="Arial" w:cs="Arial"/>
          <w:sz w:val="20"/>
          <w:szCs w:val="20"/>
        </w:rPr>
        <w:t xml:space="preserve">, É. E. (2020). Climate-induced changes in the availability of prey resources for seabirds: A global review. </w:t>
      </w:r>
      <w:r w:rsidRPr="00323CCA">
        <w:rPr>
          <w:rFonts w:ascii="Arial" w:hAnsi="Arial" w:cs="Arial"/>
          <w:i/>
          <w:sz w:val="20"/>
          <w:szCs w:val="20"/>
        </w:rPr>
        <w:t>Global Change Biology</w:t>
      </w:r>
      <w:r w:rsidRPr="00323CCA">
        <w:rPr>
          <w:rFonts w:ascii="Arial" w:hAnsi="Arial" w:cs="Arial"/>
          <w:sz w:val="20"/>
          <w:szCs w:val="20"/>
        </w:rPr>
        <w:t>, 26(12), 6685–6697.</w:t>
      </w:r>
    </w:p>
    <w:p w14:paraId="326D8DA0"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Rodríguez, A., Dann, P., &amp; Chiaradia, A. (2017). Reducing light-induced mortality of seabirds: high pressure sodium lights decrease the fatal attraction of </w:t>
      </w:r>
      <w:proofErr w:type="gramStart"/>
      <w:r w:rsidRPr="00323CCA">
        <w:rPr>
          <w:rFonts w:ascii="Arial" w:hAnsi="Arial" w:cs="Arial"/>
          <w:sz w:val="20"/>
          <w:szCs w:val="20"/>
        </w:rPr>
        <w:t>shearwaters</w:t>
      </w:r>
      <w:proofErr w:type="gramEnd"/>
      <w:r w:rsidRPr="00323CCA">
        <w:rPr>
          <w:rFonts w:ascii="Arial" w:hAnsi="Arial" w:cs="Arial"/>
          <w:sz w:val="20"/>
          <w:szCs w:val="20"/>
        </w:rPr>
        <w:t>. </w:t>
      </w:r>
      <w:r w:rsidRPr="00323CCA">
        <w:rPr>
          <w:rFonts w:ascii="Arial" w:hAnsi="Arial" w:cs="Arial"/>
          <w:i/>
          <w:iCs/>
          <w:sz w:val="20"/>
          <w:szCs w:val="20"/>
        </w:rPr>
        <w:t>Journal for Nature Conservation</w:t>
      </w:r>
      <w:r w:rsidRPr="00323CCA">
        <w:rPr>
          <w:rFonts w:ascii="Arial" w:hAnsi="Arial" w:cs="Arial"/>
          <w:sz w:val="20"/>
          <w:szCs w:val="20"/>
        </w:rPr>
        <w:t>, </w:t>
      </w:r>
      <w:r w:rsidRPr="00323CCA">
        <w:rPr>
          <w:rFonts w:ascii="Arial" w:hAnsi="Arial" w:cs="Arial"/>
          <w:i/>
          <w:iCs/>
          <w:sz w:val="20"/>
          <w:szCs w:val="20"/>
        </w:rPr>
        <w:t>39</w:t>
      </w:r>
      <w:r w:rsidRPr="00323CCA">
        <w:rPr>
          <w:rFonts w:ascii="Arial" w:hAnsi="Arial" w:cs="Arial"/>
          <w:sz w:val="20"/>
          <w:szCs w:val="20"/>
        </w:rPr>
        <w:t>, 68-72.</w:t>
      </w:r>
    </w:p>
    <w:p w14:paraId="2FDF0A45" w14:textId="77777777" w:rsidR="00F152D8" w:rsidRPr="00323CCA" w:rsidRDefault="00CC0F72">
      <w:pPr>
        <w:spacing w:after="80"/>
        <w:ind w:left="567" w:hanging="567"/>
        <w:jc w:val="both"/>
        <w:rPr>
          <w:rFonts w:ascii="Arial" w:hAnsi="Arial" w:cs="Arial"/>
          <w:sz w:val="20"/>
          <w:szCs w:val="20"/>
        </w:rPr>
      </w:pPr>
      <w:r w:rsidRPr="000A7AF0">
        <w:rPr>
          <w:rFonts w:ascii="Arial" w:hAnsi="Arial" w:cs="Arial"/>
          <w:sz w:val="20"/>
          <w:szCs w:val="20"/>
          <w:lang w:val="pt-PT"/>
        </w:rPr>
        <w:t xml:space="preserve">Rodríguez, A., Arcos, J. M., </w:t>
      </w:r>
      <w:proofErr w:type="spellStart"/>
      <w:r w:rsidRPr="000A7AF0">
        <w:rPr>
          <w:rFonts w:ascii="Arial" w:hAnsi="Arial" w:cs="Arial"/>
          <w:sz w:val="20"/>
          <w:szCs w:val="20"/>
          <w:lang w:val="pt-PT"/>
        </w:rPr>
        <w:t>Bretagnolle</w:t>
      </w:r>
      <w:proofErr w:type="spellEnd"/>
      <w:r w:rsidRPr="000A7AF0">
        <w:rPr>
          <w:rFonts w:ascii="Arial" w:hAnsi="Arial" w:cs="Arial"/>
          <w:sz w:val="20"/>
          <w:szCs w:val="20"/>
          <w:lang w:val="pt-PT"/>
        </w:rPr>
        <w:t>, V., Dias, M.</w:t>
      </w:r>
      <w:r w:rsidR="00576D67" w:rsidRPr="000A7AF0">
        <w:rPr>
          <w:rFonts w:ascii="Arial" w:hAnsi="Arial" w:cs="Arial"/>
          <w:sz w:val="20"/>
          <w:szCs w:val="20"/>
          <w:lang w:val="pt-PT"/>
        </w:rPr>
        <w:t> </w:t>
      </w:r>
      <w:r w:rsidRPr="000A7AF0">
        <w:rPr>
          <w:rFonts w:ascii="Arial" w:hAnsi="Arial" w:cs="Arial"/>
          <w:sz w:val="20"/>
          <w:szCs w:val="20"/>
          <w:lang w:val="pt-PT"/>
        </w:rPr>
        <w:t xml:space="preserve">P., </w:t>
      </w:r>
      <w:proofErr w:type="spellStart"/>
      <w:r w:rsidRPr="000A7AF0">
        <w:rPr>
          <w:rFonts w:ascii="Arial" w:hAnsi="Arial" w:cs="Arial"/>
          <w:sz w:val="20"/>
          <w:szCs w:val="20"/>
          <w:lang w:val="pt-PT"/>
        </w:rPr>
        <w:t>Holmes</w:t>
      </w:r>
      <w:proofErr w:type="spellEnd"/>
      <w:r w:rsidRPr="000A7AF0">
        <w:rPr>
          <w:rFonts w:ascii="Arial" w:hAnsi="Arial" w:cs="Arial"/>
          <w:sz w:val="20"/>
          <w:szCs w:val="20"/>
          <w:lang w:val="pt-PT"/>
        </w:rPr>
        <w:t xml:space="preserve">, N. D., </w:t>
      </w:r>
      <w:proofErr w:type="spellStart"/>
      <w:r w:rsidRPr="000A7AF0">
        <w:rPr>
          <w:rFonts w:ascii="Arial" w:hAnsi="Arial" w:cs="Arial"/>
          <w:sz w:val="20"/>
          <w:szCs w:val="20"/>
          <w:lang w:val="pt-PT"/>
        </w:rPr>
        <w:t>Louzao</w:t>
      </w:r>
      <w:proofErr w:type="spellEnd"/>
      <w:r w:rsidRPr="000A7AF0">
        <w:rPr>
          <w:rFonts w:ascii="Arial" w:hAnsi="Arial" w:cs="Arial"/>
          <w:sz w:val="20"/>
          <w:szCs w:val="20"/>
          <w:lang w:val="pt-PT"/>
        </w:rPr>
        <w:t xml:space="preserve">, </w:t>
      </w:r>
      <w:proofErr w:type="gramStart"/>
      <w:r w:rsidRPr="000A7AF0">
        <w:rPr>
          <w:rFonts w:ascii="Arial" w:hAnsi="Arial" w:cs="Arial"/>
          <w:sz w:val="20"/>
          <w:szCs w:val="20"/>
          <w:lang w:val="pt-PT"/>
        </w:rPr>
        <w:t>M.,</w:t>
      </w:r>
      <w:r w:rsidR="00576D67" w:rsidRPr="000A7AF0">
        <w:rPr>
          <w:rFonts w:ascii="Arial" w:hAnsi="Arial" w:cs="Arial"/>
          <w:sz w:val="20"/>
          <w:szCs w:val="20"/>
          <w:lang w:val="pt-PT"/>
        </w:rPr>
        <w:t>…</w:t>
      </w:r>
      <w:proofErr w:type="gramEnd"/>
      <w:r w:rsidRPr="000A7AF0">
        <w:rPr>
          <w:rFonts w:ascii="Arial" w:hAnsi="Arial" w:cs="Arial"/>
          <w:sz w:val="20"/>
          <w:szCs w:val="20"/>
          <w:lang w:val="pt-PT"/>
        </w:rPr>
        <w:t xml:space="preserve"> </w:t>
      </w:r>
      <w:r w:rsidRPr="00323CCA">
        <w:rPr>
          <w:rFonts w:ascii="Arial" w:hAnsi="Arial" w:cs="Arial"/>
          <w:sz w:val="20"/>
          <w:szCs w:val="20"/>
        </w:rPr>
        <w:t>&amp; Chiaradia, A. (2019). Future directions in conservation research on petrels and shearwaters. </w:t>
      </w:r>
      <w:r w:rsidRPr="00323CCA">
        <w:rPr>
          <w:rFonts w:ascii="Arial" w:hAnsi="Arial" w:cs="Arial"/>
          <w:i/>
          <w:iCs/>
          <w:sz w:val="20"/>
          <w:szCs w:val="20"/>
        </w:rPr>
        <w:t>Frontiers in Marine Science</w:t>
      </w:r>
      <w:r w:rsidRPr="00323CCA">
        <w:rPr>
          <w:rFonts w:ascii="Arial" w:hAnsi="Arial" w:cs="Arial"/>
          <w:sz w:val="20"/>
          <w:szCs w:val="20"/>
        </w:rPr>
        <w:t>, 6, 94.</w:t>
      </w:r>
    </w:p>
    <w:p w14:paraId="1A99B610"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color w:val="222222"/>
          <w:sz w:val="20"/>
          <w:szCs w:val="20"/>
          <w:shd w:val="clear" w:color="auto" w:fill="FFFFFF"/>
        </w:rPr>
        <w:t>Roman, L., Bryan, S., Bool, N., Gustafson, L., &amp; Townsend, K. (2021). Desperate times call for desperate measures: non-food ingestion by starving seabirds. </w:t>
      </w:r>
      <w:r w:rsidRPr="00323CCA">
        <w:rPr>
          <w:rFonts w:ascii="Arial" w:hAnsi="Arial" w:cs="Arial"/>
          <w:i/>
          <w:iCs/>
          <w:color w:val="222222"/>
          <w:sz w:val="20"/>
          <w:szCs w:val="20"/>
          <w:shd w:val="clear" w:color="auto" w:fill="FFFFFF"/>
        </w:rPr>
        <w:t>Marine Ecology Progress Series</w:t>
      </w:r>
      <w:r w:rsidRPr="00323CCA">
        <w:rPr>
          <w:rFonts w:ascii="Arial" w:hAnsi="Arial" w:cs="Arial"/>
          <w:color w:val="222222"/>
          <w:sz w:val="20"/>
          <w:szCs w:val="20"/>
          <w:shd w:val="clear" w:color="auto" w:fill="FFFFFF"/>
        </w:rPr>
        <w:t>, 662, 157-168.</w:t>
      </w:r>
    </w:p>
    <w:p w14:paraId="15EA31BF"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Ronconi, R. A., Allard, K. A., &amp; Taylor, P. D. (2015). Bird interactions with offshore oil and gas platforms: Review of impacts and monitoring techniques. </w:t>
      </w:r>
      <w:r w:rsidRPr="00323CCA">
        <w:rPr>
          <w:rFonts w:ascii="Arial" w:hAnsi="Arial" w:cs="Arial"/>
          <w:i/>
          <w:sz w:val="20"/>
          <w:szCs w:val="20"/>
        </w:rPr>
        <w:t>Journal of Environmental Management</w:t>
      </w:r>
      <w:r w:rsidRPr="00323CCA">
        <w:rPr>
          <w:rFonts w:ascii="Arial" w:hAnsi="Arial" w:cs="Arial"/>
          <w:sz w:val="20"/>
          <w:szCs w:val="20"/>
        </w:rPr>
        <w:t>, 147, 34-45.</w:t>
      </w:r>
    </w:p>
    <w:p w14:paraId="54832D20"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Russell, J. C. (2011). Indirect effects of introduced predators on seabird islands. </w:t>
      </w:r>
      <w:r w:rsidRPr="00323CCA">
        <w:rPr>
          <w:rFonts w:ascii="Arial" w:hAnsi="Arial" w:cs="Arial"/>
          <w:i/>
          <w:iCs/>
          <w:sz w:val="20"/>
          <w:szCs w:val="20"/>
        </w:rPr>
        <w:t>Seabird islands: Ecology, Invasion, and Restoration</w:t>
      </w:r>
      <w:r w:rsidRPr="00323CCA">
        <w:rPr>
          <w:rFonts w:ascii="Arial" w:hAnsi="Arial" w:cs="Arial"/>
          <w:sz w:val="20"/>
          <w:szCs w:val="20"/>
        </w:rPr>
        <w:t>, 261-279.</w:t>
      </w:r>
    </w:p>
    <w:p w14:paraId="4766FC11"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color w:val="222222"/>
          <w:sz w:val="20"/>
          <w:szCs w:val="20"/>
          <w:shd w:val="clear" w:color="auto" w:fill="FFFFFF"/>
        </w:rPr>
        <w:t>Satgé</w:t>
      </w:r>
      <w:proofErr w:type="spellEnd"/>
      <w:r w:rsidRPr="00323CCA">
        <w:rPr>
          <w:rFonts w:ascii="Arial" w:hAnsi="Arial" w:cs="Arial"/>
          <w:color w:val="222222"/>
          <w:sz w:val="20"/>
          <w:szCs w:val="20"/>
          <w:shd w:val="clear" w:color="auto" w:fill="FFFFFF"/>
        </w:rPr>
        <w:t>, Y. G., Janssen, S. E., Clucas, G., Rupp, E., Patteson, J. B., &amp; Jodice, P. G. (2024). Mesopelagic diet as pathway of high mercury levels in body feathers of the endangered Black-capped Petrel (</w:t>
      </w:r>
      <w:proofErr w:type="spellStart"/>
      <w:r w:rsidRPr="00323CCA">
        <w:rPr>
          <w:rFonts w:ascii="Arial" w:hAnsi="Arial" w:cs="Arial"/>
          <w:color w:val="222222"/>
          <w:sz w:val="20"/>
          <w:szCs w:val="20"/>
          <w:shd w:val="clear" w:color="auto" w:fill="FFFFFF"/>
        </w:rPr>
        <w:t>Diablotin</w:t>
      </w:r>
      <w:proofErr w:type="spellEnd"/>
      <w:r w:rsidRPr="00323CCA">
        <w:rPr>
          <w:rFonts w:ascii="Arial" w:hAnsi="Arial" w:cs="Arial"/>
          <w:color w:val="222222"/>
          <w:sz w:val="20"/>
          <w:szCs w:val="20"/>
          <w:shd w:val="clear" w:color="auto" w:fill="FFFFFF"/>
        </w:rPr>
        <w:t xml:space="preserve">) </w:t>
      </w:r>
      <w:r w:rsidRPr="00323CCA">
        <w:rPr>
          <w:rFonts w:ascii="Arial" w:hAnsi="Arial" w:cs="Arial"/>
          <w:i/>
          <w:color w:val="222222"/>
          <w:sz w:val="20"/>
          <w:szCs w:val="20"/>
          <w:shd w:val="clear" w:color="auto" w:fill="FFFFFF"/>
        </w:rPr>
        <w:t xml:space="preserve">Pterodroma </w:t>
      </w:r>
      <w:proofErr w:type="spellStart"/>
      <w:r w:rsidRPr="00323CCA">
        <w:rPr>
          <w:rFonts w:ascii="Arial" w:hAnsi="Arial" w:cs="Arial"/>
          <w:i/>
          <w:iCs/>
          <w:color w:val="222222"/>
          <w:sz w:val="20"/>
          <w:szCs w:val="20"/>
          <w:shd w:val="clear" w:color="auto" w:fill="FFFFFF"/>
        </w:rPr>
        <w:t>hasitata</w:t>
      </w:r>
      <w:proofErr w:type="spellEnd"/>
      <w:r w:rsidRPr="00323CCA">
        <w:rPr>
          <w:rFonts w:ascii="Arial" w:hAnsi="Arial" w:cs="Arial"/>
          <w:sz w:val="20"/>
          <w:szCs w:val="20"/>
        </w:rPr>
        <w:t xml:space="preserve">. </w:t>
      </w:r>
      <w:r w:rsidRPr="00323CCA">
        <w:rPr>
          <w:rFonts w:ascii="Arial" w:hAnsi="Arial" w:cs="Arial"/>
          <w:i/>
          <w:iCs/>
          <w:sz w:val="20"/>
          <w:szCs w:val="20"/>
        </w:rPr>
        <w:t>Marine</w:t>
      </w:r>
      <w:r w:rsidRPr="00323CCA">
        <w:rPr>
          <w:rFonts w:ascii="Arial" w:hAnsi="Arial" w:cs="Arial"/>
          <w:i/>
          <w:sz w:val="20"/>
          <w:szCs w:val="20"/>
        </w:rPr>
        <w:t xml:space="preserve"> Ornithology,</w:t>
      </w:r>
      <w:r w:rsidRPr="00323CCA">
        <w:rPr>
          <w:rFonts w:ascii="Arial" w:hAnsi="Arial" w:cs="Arial"/>
          <w:sz w:val="20"/>
          <w:szCs w:val="20"/>
        </w:rPr>
        <w:t xml:space="preserve"> 52, 261–274</w:t>
      </w:r>
    </w:p>
    <w:p w14:paraId="54E0F10A" w14:textId="77777777" w:rsidR="00F152D8" w:rsidRPr="00323CCA" w:rsidRDefault="00CC0F72">
      <w:pPr>
        <w:spacing w:after="80"/>
        <w:ind w:left="567" w:hanging="567"/>
        <w:jc w:val="both"/>
        <w:rPr>
          <w:rFonts w:ascii="Arial" w:eastAsia="Times New Roman" w:hAnsi="Arial" w:cs="Arial"/>
          <w:color w:val="1F1F1F"/>
          <w:sz w:val="20"/>
          <w:szCs w:val="20"/>
          <w:lang w:eastAsia="en-NZ"/>
        </w:rPr>
      </w:pPr>
      <w:r w:rsidRPr="00323CCA">
        <w:rPr>
          <w:rFonts w:ascii="Arial" w:hAnsi="Arial" w:cs="Arial"/>
          <w:sz w:val="20"/>
          <w:szCs w:val="20"/>
        </w:rPr>
        <w:t xml:space="preserve">Scoleri, V.P., Johnson, C.N., </w:t>
      </w:r>
      <w:proofErr w:type="spellStart"/>
      <w:r w:rsidRPr="00323CCA">
        <w:rPr>
          <w:rFonts w:ascii="Arial" w:hAnsi="Arial" w:cs="Arial"/>
          <w:sz w:val="20"/>
          <w:szCs w:val="20"/>
        </w:rPr>
        <w:t>Vertigan</w:t>
      </w:r>
      <w:proofErr w:type="spellEnd"/>
      <w:r w:rsidRPr="00323CCA">
        <w:rPr>
          <w:rFonts w:ascii="Arial" w:hAnsi="Arial" w:cs="Arial"/>
          <w:sz w:val="20"/>
          <w:szCs w:val="20"/>
        </w:rPr>
        <w:t xml:space="preserve">, </w:t>
      </w:r>
      <w:proofErr w:type="gramStart"/>
      <w:r w:rsidRPr="00323CCA">
        <w:rPr>
          <w:rFonts w:ascii="Arial" w:hAnsi="Arial" w:cs="Arial"/>
          <w:sz w:val="20"/>
          <w:szCs w:val="20"/>
        </w:rPr>
        <w:t>P.,</w:t>
      </w:r>
      <w:proofErr w:type="gramEnd"/>
      <w:r w:rsidRPr="00323CCA">
        <w:rPr>
          <w:rFonts w:ascii="Arial" w:hAnsi="Arial" w:cs="Arial"/>
          <w:sz w:val="20"/>
          <w:szCs w:val="20"/>
        </w:rPr>
        <w:t xml:space="preserve"> &amp; Jones, M.E. (2020). Conservation trade-offs: Island introduction of a threatened predator suppresses invasive </w:t>
      </w:r>
      <w:proofErr w:type="spellStart"/>
      <w:r w:rsidRPr="00323CCA">
        <w:rPr>
          <w:rFonts w:ascii="Arial" w:hAnsi="Arial" w:cs="Arial"/>
          <w:sz w:val="20"/>
          <w:szCs w:val="20"/>
        </w:rPr>
        <w:t>mesopredators</w:t>
      </w:r>
      <w:proofErr w:type="spellEnd"/>
      <w:r w:rsidRPr="00323CCA">
        <w:rPr>
          <w:rFonts w:ascii="Arial" w:hAnsi="Arial" w:cs="Arial"/>
          <w:sz w:val="20"/>
          <w:szCs w:val="20"/>
        </w:rPr>
        <w:t xml:space="preserve"> but eliminates a seabird colony. </w:t>
      </w:r>
      <w:r w:rsidRPr="00323CCA">
        <w:rPr>
          <w:rFonts w:ascii="Arial" w:hAnsi="Arial" w:cs="Arial"/>
          <w:i/>
          <w:sz w:val="20"/>
          <w:szCs w:val="20"/>
        </w:rPr>
        <w:t>Biological Conservation</w:t>
      </w:r>
      <w:r w:rsidRPr="00323CCA">
        <w:rPr>
          <w:rFonts w:ascii="Arial" w:hAnsi="Arial" w:cs="Arial"/>
          <w:sz w:val="20"/>
          <w:szCs w:val="20"/>
        </w:rPr>
        <w:t>, 248</w:t>
      </w:r>
      <w:r w:rsidRPr="00323CCA">
        <w:rPr>
          <w:rFonts w:ascii="Arial" w:eastAsia="Times New Roman" w:hAnsi="Arial" w:cs="Arial"/>
          <w:color w:val="1F1F1F"/>
          <w:sz w:val="20"/>
          <w:szCs w:val="20"/>
          <w:lang w:eastAsia="en-NZ"/>
        </w:rPr>
        <w:t>, 108635.</w:t>
      </w:r>
    </w:p>
    <w:p w14:paraId="548BF6CE"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Scott, D., Moller, H., Fletcher, D., Newman, J., Aryal, J., Bragg, C., &amp; Charleton, K. (2009). Predictive habitat modelling to estimate petrel breeding colony sizes: sooty </w:t>
      </w:r>
      <w:proofErr w:type="gramStart"/>
      <w:r w:rsidRPr="00323CCA">
        <w:rPr>
          <w:rFonts w:ascii="Arial" w:hAnsi="Arial" w:cs="Arial"/>
          <w:sz w:val="20"/>
          <w:szCs w:val="20"/>
        </w:rPr>
        <w:t>shearwaters</w:t>
      </w:r>
      <w:proofErr w:type="gramEnd"/>
      <w:r w:rsidRPr="00323CCA">
        <w:rPr>
          <w:rFonts w:ascii="Arial" w:hAnsi="Arial" w:cs="Arial"/>
          <w:sz w:val="20"/>
          <w:szCs w:val="20"/>
        </w:rPr>
        <w:t xml:space="preserve"> (</w:t>
      </w:r>
      <w:proofErr w:type="spellStart"/>
      <w:r w:rsidRPr="00323CCA">
        <w:rPr>
          <w:rFonts w:ascii="Arial" w:hAnsi="Arial" w:cs="Arial"/>
          <w:i/>
          <w:sz w:val="20"/>
          <w:szCs w:val="20"/>
        </w:rPr>
        <w:t>Puffinus</w:t>
      </w:r>
      <w:proofErr w:type="spellEnd"/>
      <w:r w:rsidRPr="00323CCA">
        <w:rPr>
          <w:rFonts w:ascii="Arial" w:hAnsi="Arial" w:cs="Arial"/>
          <w:i/>
          <w:sz w:val="20"/>
          <w:szCs w:val="20"/>
        </w:rPr>
        <w:t xml:space="preserve"> griseus</w:t>
      </w:r>
      <w:r w:rsidRPr="00323CCA">
        <w:rPr>
          <w:rFonts w:ascii="Arial" w:hAnsi="Arial" w:cs="Arial"/>
          <w:sz w:val="20"/>
          <w:szCs w:val="20"/>
        </w:rPr>
        <w:t>) and mottled petrels (</w:t>
      </w:r>
      <w:r w:rsidRPr="00323CCA">
        <w:rPr>
          <w:rFonts w:ascii="Arial" w:hAnsi="Arial" w:cs="Arial"/>
          <w:i/>
          <w:iCs/>
          <w:sz w:val="20"/>
          <w:szCs w:val="20"/>
        </w:rPr>
        <w:t>Pterodroma inexpectata</w:t>
      </w:r>
      <w:r w:rsidRPr="00323CCA">
        <w:rPr>
          <w:rFonts w:ascii="Arial" w:hAnsi="Arial" w:cs="Arial"/>
          <w:sz w:val="20"/>
          <w:szCs w:val="20"/>
        </w:rPr>
        <w:t xml:space="preserve">) on Whenua Hou Island. </w:t>
      </w:r>
      <w:r w:rsidRPr="00323CCA">
        <w:rPr>
          <w:rFonts w:ascii="Arial" w:hAnsi="Arial" w:cs="Arial"/>
          <w:i/>
          <w:iCs/>
          <w:sz w:val="20"/>
          <w:szCs w:val="20"/>
        </w:rPr>
        <w:t>New Zealand Journal of Zoology</w:t>
      </w:r>
      <w:r w:rsidRPr="00323CCA">
        <w:rPr>
          <w:rFonts w:ascii="Arial" w:hAnsi="Arial" w:cs="Arial"/>
          <w:sz w:val="20"/>
          <w:szCs w:val="20"/>
        </w:rPr>
        <w:t>, 36(3), 291-306.</w:t>
      </w:r>
    </w:p>
    <w:p w14:paraId="18882570" w14:textId="77777777" w:rsidR="00F152D8" w:rsidRPr="00323CCA" w:rsidRDefault="00CC0F72">
      <w:pPr>
        <w:spacing w:after="80"/>
        <w:ind w:left="567" w:hanging="567"/>
        <w:jc w:val="both"/>
        <w:rPr>
          <w:rFonts w:ascii="Arial" w:hAnsi="Arial" w:cs="Arial"/>
          <w:sz w:val="20"/>
          <w:szCs w:val="20"/>
          <w:lang w:val="it-IT"/>
        </w:rPr>
      </w:pPr>
      <w:proofErr w:type="spellStart"/>
      <w:r w:rsidRPr="00323CCA">
        <w:rPr>
          <w:rFonts w:ascii="Arial" w:hAnsi="Arial" w:cs="Arial"/>
          <w:sz w:val="20"/>
          <w:szCs w:val="20"/>
        </w:rPr>
        <w:t>Shirihai</w:t>
      </w:r>
      <w:proofErr w:type="spellEnd"/>
      <w:r w:rsidRPr="00323CCA">
        <w:rPr>
          <w:rFonts w:ascii="Arial" w:hAnsi="Arial" w:cs="Arial"/>
          <w:sz w:val="20"/>
          <w:szCs w:val="20"/>
        </w:rPr>
        <w:t xml:space="preserve">, H., </w:t>
      </w:r>
      <w:proofErr w:type="spellStart"/>
      <w:r w:rsidRPr="00323CCA">
        <w:rPr>
          <w:rFonts w:ascii="Arial" w:hAnsi="Arial" w:cs="Arial"/>
          <w:sz w:val="20"/>
          <w:szCs w:val="20"/>
        </w:rPr>
        <w:t>Bretagnolle</w:t>
      </w:r>
      <w:proofErr w:type="spellEnd"/>
      <w:r w:rsidRPr="00323CCA">
        <w:rPr>
          <w:rFonts w:ascii="Arial" w:hAnsi="Arial" w:cs="Arial"/>
          <w:sz w:val="20"/>
          <w:szCs w:val="20"/>
        </w:rPr>
        <w:t xml:space="preserve">, V. &amp; Wege, D. (2010). Petrels of the Caribbean (The Jamaica Petrel pelagic expedition. A pelagic expedition off Jamaica, and off the islands of Guadeloupe and Dominica.). </w:t>
      </w:r>
      <w:hyperlink r:id="rId38" w:history="1">
        <w:r w:rsidR="00F152D8" w:rsidRPr="00323CCA">
          <w:rPr>
            <w:rStyle w:val="Hyperlink"/>
            <w:rFonts w:ascii="Arial" w:hAnsi="Arial" w:cs="Arial"/>
            <w:sz w:val="20"/>
            <w:szCs w:val="20"/>
            <w:lang w:val="it-IT"/>
          </w:rPr>
          <w:t>www.birdlife.org</w:t>
        </w:r>
      </w:hyperlink>
    </w:p>
    <w:p w14:paraId="3A11030B"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sz w:val="20"/>
          <w:szCs w:val="20"/>
          <w:lang w:val="it-IT"/>
        </w:rPr>
        <w:t>Shirihai</w:t>
      </w:r>
      <w:proofErr w:type="spellEnd"/>
      <w:r w:rsidRPr="00323CCA">
        <w:rPr>
          <w:rFonts w:ascii="Arial" w:hAnsi="Arial" w:cs="Arial"/>
          <w:sz w:val="20"/>
          <w:szCs w:val="20"/>
          <w:lang w:val="it-IT"/>
        </w:rPr>
        <w:t xml:space="preserve">, H., Pym, T., San </w:t>
      </w:r>
      <w:proofErr w:type="spellStart"/>
      <w:r w:rsidRPr="00323CCA">
        <w:rPr>
          <w:rFonts w:ascii="Arial" w:hAnsi="Arial" w:cs="Arial"/>
          <w:sz w:val="20"/>
          <w:szCs w:val="20"/>
          <w:lang w:val="it-IT"/>
        </w:rPr>
        <w:t>Román</w:t>
      </w:r>
      <w:proofErr w:type="spellEnd"/>
      <w:r w:rsidRPr="00323CCA">
        <w:rPr>
          <w:rFonts w:ascii="Arial" w:hAnsi="Arial" w:cs="Arial"/>
          <w:sz w:val="20"/>
          <w:szCs w:val="20"/>
          <w:lang w:val="it-IT"/>
        </w:rPr>
        <w:t xml:space="preserve">, M., &amp; </w:t>
      </w:r>
      <w:proofErr w:type="spellStart"/>
      <w:r w:rsidRPr="00323CCA">
        <w:rPr>
          <w:rFonts w:ascii="Arial" w:hAnsi="Arial" w:cs="Arial"/>
          <w:sz w:val="20"/>
          <w:szCs w:val="20"/>
          <w:lang w:val="it-IT"/>
        </w:rPr>
        <w:t>Bretagnolle</w:t>
      </w:r>
      <w:proofErr w:type="spellEnd"/>
      <w:r w:rsidRPr="00323CCA">
        <w:rPr>
          <w:rFonts w:ascii="Arial" w:hAnsi="Arial" w:cs="Arial"/>
          <w:sz w:val="20"/>
          <w:szCs w:val="20"/>
          <w:lang w:val="it-IT"/>
        </w:rPr>
        <w:t xml:space="preserve">, V. (2014). </w:t>
      </w:r>
      <w:r w:rsidRPr="00323CCA">
        <w:rPr>
          <w:rFonts w:ascii="Arial" w:hAnsi="Arial" w:cs="Arial"/>
          <w:sz w:val="20"/>
          <w:szCs w:val="20"/>
        </w:rPr>
        <w:t xml:space="preserve">The critically endangered Mascarene Petrel </w:t>
      </w:r>
      <w:proofErr w:type="spellStart"/>
      <w:r w:rsidRPr="00323CCA">
        <w:rPr>
          <w:rFonts w:ascii="Arial" w:hAnsi="Arial" w:cs="Arial"/>
          <w:i/>
          <w:iCs/>
          <w:sz w:val="20"/>
          <w:szCs w:val="20"/>
        </w:rPr>
        <w:t>Pseudobulweria</w:t>
      </w:r>
      <w:proofErr w:type="spellEnd"/>
      <w:r w:rsidRPr="00323CCA">
        <w:rPr>
          <w:rFonts w:ascii="Arial" w:hAnsi="Arial" w:cs="Arial"/>
          <w:i/>
          <w:iCs/>
          <w:sz w:val="20"/>
          <w:szCs w:val="20"/>
        </w:rPr>
        <w:t xml:space="preserve"> aterrima</w:t>
      </w:r>
      <w:r w:rsidRPr="00323CCA">
        <w:rPr>
          <w:rFonts w:ascii="Arial" w:hAnsi="Arial" w:cs="Arial"/>
          <w:sz w:val="20"/>
          <w:szCs w:val="20"/>
        </w:rPr>
        <w:t xml:space="preserve">: identification and </w:t>
      </w:r>
      <w:proofErr w:type="spellStart"/>
      <w:r w:rsidRPr="00323CCA">
        <w:rPr>
          <w:rFonts w:ascii="Arial" w:hAnsi="Arial" w:cs="Arial"/>
          <w:sz w:val="20"/>
          <w:szCs w:val="20"/>
        </w:rPr>
        <w:t>behaviour</w:t>
      </w:r>
      <w:proofErr w:type="spellEnd"/>
      <w:r w:rsidRPr="00323CCA">
        <w:rPr>
          <w:rFonts w:ascii="Arial" w:hAnsi="Arial" w:cs="Arial"/>
          <w:sz w:val="20"/>
          <w:szCs w:val="20"/>
        </w:rPr>
        <w:t xml:space="preserve"> at sea, historical discovery of breeding sites, and breeding ecology on Réunion, Indian Ocean. </w:t>
      </w:r>
      <w:r w:rsidRPr="00323CCA">
        <w:rPr>
          <w:rFonts w:ascii="Arial" w:hAnsi="Arial" w:cs="Arial"/>
          <w:i/>
          <w:iCs/>
          <w:sz w:val="20"/>
          <w:szCs w:val="20"/>
        </w:rPr>
        <w:t>Bulletin of the British Ornithologists’ Club</w:t>
      </w:r>
      <w:r w:rsidRPr="00323CCA">
        <w:rPr>
          <w:rFonts w:ascii="Arial" w:hAnsi="Arial" w:cs="Arial"/>
          <w:sz w:val="20"/>
          <w:szCs w:val="20"/>
        </w:rPr>
        <w:t xml:space="preserve">, 134(3), 194-223. </w:t>
      </w:r>
    </w:p>
    <w:p w14:paraId="39AE902B"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sz w:val="20"/>
          <w:szCs w:val="20"/>
        </w:rPr>
        <w:t>Shirihai</w:t>
      </w:r>
      <w:proofErr w:type="spellEnd"/>
      <w:r w:rsidRPr="00323CCA">
        <w:rPr>
          <w:rFonts w:ascii="Arial" w:hAnsi="Arial" w:cs="Arial"/>
          <w:sz w:val="20"/>
          <w:szCs w:val="20"/>
        </w:rPr>
        <w:t xml:space="preserve">, H., Díaz, H. A., </w:t>
      </w:r>
      <w:proofErr w:type="spellStart"/>
      <w:r w:rsidRPr="00323CCA">
        <w:rPr>
          <w:rFonts w:ascii="Arial" w:hAnsi="Arial" w:cs="Arial"/>
          <w:sz w:val="20"/>
          <w:szCs w:val="20"/>
        </w:rPr>
        <w:t>Huichalaf</w:t>
      </w:r>
      <w:proofErr w:type="spellEnd"/>
      <w:r w:rsidRPr="00323CCA">
        <w:rPr>
          <w:rFonts w:ascii="Arial" w:hAnsi="Arial" w:cs="Arial"/>
          <w:sz w:val="20"/>
          <w:szCs w:val="20"/>
        </w:rPr>
        <w:t xml:space="preserve">, J. E., &amp; </w:t>
      </w:r>
      <w:proofErr w:type="spellStart"/>
      <w:r w:rsidRPr="00323CCA">
        <w:rPr>
          <w:rFonts w:ascii="Arial" w:hAnsi="Arial" w:cs="Arial"/>
          <w:sz w:val="20"/>
          <w:szCs w:val="20"/>
        </w:rPr>
        <w:t>Bretagnolle</w:t>
      </w:r>
      <w:proofErr w:type="spellEnd"/>
      <w:r w:rsidRPr="00323CCA">
        <w:rPr>
          <w:rFonts w:ascii="Arial" w:hAnsi="Arial" w:cs="Arial"/>
          <w:sz w:val="20"/>
          <w:szCs w:val="20"/>
        </w:rPr>
        <w:t>, V. (2015). Endemic breeding birds of Juan Fernández archipelago, Chile. </w:t>
      </w:r>
      <w:r w:rsidRPr="00323CCA">
        <w:rPr>
          <w:rFonts w:ascii="Arial" w:hAnsi="Arial" w:cs="Arial"/>
          <w:i/>
          <w:iCs/>
          <w:sz w:val="20"/>
          <w:szCs w:val="20"/>
        </w:rPr>
        <w:t>Dutch Birding</w:t>
      </w:r>
      <w:r w:rsidRPr="00323CCA">
        <w:rPr>
          <w:rFonts w:ascii="Arial" w:hAnsi="Arial" w:cs="Arial"/>
          <w:sz w:val="20"/>
          <w:szCs w:val="20"/>
        </w:rPr>
        <w:t>, 37(1), 1-19.</w:t>
      </w:r>
    </w:p>
    <w:p w14:paraId="78DD8CEC"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Simons, T.R., Lee, D.S. &amp; Haney, J.C. 2013. </w:t>
      </w:r>
      <w:proofErr w:type="spellStart"/>
      <w:r w:rsidRPr="00323CCA">
        <w:rPr>
          <w:rFonts w:ascii="Arial" w:hAnsi="Arial" w:cs="Arial"/>
          <w:sz w:val="20"/>
          <w:szCs w:val="20"/>
        </w:rPr>
        <w:t>Diablotin</w:t>
      </w:r>
      <w:proofErr w:type="spellEnd"/>
      <w:r w:rsidRPr="00323CCA">
        <w:rPr>
          <w:rFonts w:ascii="Arial" w:hAnsi="Arial" w:cs="Arial"/>
          <w:sz w:val="20"/>
          <w:szCs w:val="20"/>
        </w:rPr>
        <w:t xml:space="preserve"> </w:t>
      </w:r>
      <w:r w:rsidRPr="00323CCA">
        <w:rPr>
          <w:rFonts w:ascii="Arial" w:hAnsi="Arial" w:cs="Arial"/>
          <w:i/>
          <w:iCs/>
          <w:sz w:val="20"/>
          <w:szCs w:val="20"/>
        </w:rPr>
        <w:t>Pterodroma</w:t>
      </w:r>
      <w:r w:rsidRPr="00323CCA">
        <w:rPr>
          <w:rFonts w:ascii="Arial" w:hAnsi="Arial" w:cs="Arial"/>
          <w:i/>
          <w:sz w:val="20"/>
          <w:szCs w:val="20"/>
        </w:rPr>
        <w:t xml:space="preserve"> </w:t>
      </w:r>
      <w:proofErr w:type="spellStart"/>
      <w:proofErr w:type="gramStart"/>
      <w:r w:rsidRPr="00323CCA">
        <w:rPr>
          <w:rFonts w:ascii="Arial" w:hAnsi="Arial" w:cs="Arial"/>
          <w:i/>
          <w:sz w:val="20"/>
          <w:szCs w:val="20"/>
        </w:rPr>
        <w:t>hasitata</w:t>
      </w:r>
      <w:proofErr w:type="spellEnd"/>
      <w:r w:rsidR="00576D67" w:rsidRPr="00323CCA">
        <w:rPr>
          <w:rFonts w:ascii="Arial" w:hAnsi="Arial" w:cs="Arial"/>
          <w:i/>
          <w:sz w:val="20"/>
          <w:szCs w:val="20"/>
        </w:rPr>
        <w:t> </w:t>
      </w:r>
      <w:r w:rsidRPr="00323CCA">
        <w:rPr>
          <w:rFonts w:ascii="Arial" w:hAnsi="Arial" w:cs="Arial"/>
          <w:sz w:val="20"/>
          <w:szCs w:val="20"/>
        </w:rPr>
        <w:t>:</w:t>
      </w:r>
      <w:proofErr w:type="gramEnd"/>
      <w:r w:rsidRPr="00323CCA">
        <w:rPr>
          <w:rFonts w:ascii="Arial" w:hAnsi="Arial" w:cs="Arial"/>
          <w:sz w:val="20"/>
          <w:szCs w:val="20"/>
        </w:rPr>
        <w:t xml:space="preserve"> a biography of the endangered black-capped petrel. </w:t>
      </w:r>
      <w:r w:rsidRPr="00323CCA">
        <w:rPr>
          <w:rFonts w:ascii="Arial" w:hAnsi="Arial" w:cs="Arial"/>
          <w:i/>
          <w:iCs/>
          <w:sz w:val="20"/>
          <w:szCs w:val="20"/>
        </w:rPr>
        <w:t>Marine Ornithology</w:t>
      </w:r>
      <w:r w:rsidRPr="00323CCA">
        <w:rPr>
          <w:rFonts w:ascii="Arial" w:hAnsi="Arial" w:cs="Arial"/>
          <w:sz w:val="20"/>
          <w:szCs w:val="20"/>
        </w:rPr>
        <w:t>, 41(special issue), s3–s43.</w:t>
      </w:r>
    </w:p>
    <w:p w14:paraId="667428A0"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Spatz, D.</w:t>
      </w:r>
      <w:r w:rsidR="00576D67" w:rsidRPr="00323CCA">
        <w:rPr>
          <w:rFonts w:ascii="Arial" w:hAnsi="Arial" w:cs="Arial"/>
          <w:sz w:val="20"/>
          <w:szCs w:val="20"/>
        </w:rPr>
        <w:t> </w:t>
      </w:r>
      <w:r w:rsidRPr="00323CCA">
        <w:rPr>
          <w:rFonts w:ascii="Arial" w:hAnsi="Arial" w:cs="Arial"/>
          <w:sz w:val="20"/>
          <w:szCs w:val="20"/>
        </w:rPr>
        <w:t>R., Newton, K.</w:t>
      </w:r>
      <w:r w:rsidR="00576D67" w:rsidRPr="00323CCA">
        <w:rPr>
          <w:rFonts w:ascii="Arial" w:hAnsi="Arial" w:cs="Arial"/>
          <w:sz w:val="20"/>
          <w:szCs w:val="20"/>
        </w:rPr>
        <w:t> </w:t>
      </w:r>
      <w:r w:rsidRPr="00323CCA">
        <w:rPr>
          <w:rFonts w:ascii="Arial" w:hAnsi="Arial" w:cs="Arial"/>
          <w:sz w:val="20"/>
          <w:szCs w:val="20"/>
        </w:rPr>
        <w:t xml:space="preserve">M., Heinz, R., </w:t>
      </w:r>
      <w:proofErr w:type="spellStart"/>
      <w:r w:rsidRPr="00323CCA">
        <w:rPr>
          <w:rFonts w:ascii="Arial" w:hAnsi="Arial" w:cs="Arial"/>
          <w:sz w:val="20"/>
          <w:szCs w:val="20"/>
        </w:rPr>
        <w:t>Tershy</w:t>
      </w:r>
      <w:proofErr w:type="spellEnd"/>
      <w:r w:rsidRPr="00323CCA">
        <w:rPr>
          <w:rFonts w:ascii="Arial" w:hAnsi="Arial" w:cs="Arial"/>
          <w:sz w:val="20"/>
          <w:szCs w:val="20"/>
        </w:rPr>
        <w:t>, B., Holmes, N.</w:t>
      </w:r>
      <w:r w:rsidR="00576D67" w:rsidRPr="00323CCA">
        <w:rPr>
          <w:rFonts w:ascii="Arial" w:hAnsi="Arial" w:cs="Arial"/>
          <w:sz w:val="20"/>
          <w:szCs w:val="20"/>
        </w:rPr>
        <w:t> </w:t>
      </w:r>
      <w:r w:rsidRPr="00323CCA">
        <w:rPr>
          <w:rFonts w:ascii="Arial" w:hAnsi="Arial" w:cs="Arial"/>
          <w:sz w:val="20"/>
          <w:szCs w:val="20"/>
        </w:rPr>
        <w:t>D., Butchart, S. H., &amp; Croll, D. A. (2014). The biogeography of globally threatened seabirds and island conservation opportunities. </w:t>
      </w:r>
      <w:r w:rsidRPr="00323CCA">
        <w:rPr>
          <w:rFonts w:ascii="Arial" w:hAnsi="Arial" w:cs="Arial"/>
          <w:i/>
          <w:iCs/>
          <w:sz w:val="20"/>
          <w:szCs w:val="20"/>
        </w:rPr>
        <w:t>Conservation Biology</w:t>
      </w:r>
      <w:r w:rsidRPr="00323CCA">
        <w:rPr>
          <w:rFonts w:ascii="Arial" w:hAnsi="Arial" w:cs="Arial"/>
          <w:sz w:val="20"/>
          <w:szCs w:val="20"/>
        </w:rPr>
        <w:t>, </w:t>
      </w:r>
      <w:r w:rsidRPr="00323CCA">
        <w:rPr>
          <w:rFonts w:ascii="Arial" w:hAnsi="Arial" w:cs="Arial"/>
          <w:i/>
          <w:iCs/>
          <w:sz w:val="20"/>
          <w:szCs w:val="20"/>
        </w:rPr>
        <w:t>28</w:t>
      </w:r>
      <w:r w:rsidRPr="00323CCA">
        <w:rPr>
          <w:rFonts w:ascii="Arial" w:hAnsi="Arial" w:cs="Arial"/>
          <w:sz w:val="20"/>
          <w:szCs w:val="20"/>
        </w:rPr>
        <w:t>(5), 1282-1290.</w:t>
      </w:r>
    </w:p>
    <w:p w14:paraId="11477BBD"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color w:val="222222"/>
          <w:sz w:val="20"/>
          <w:szCs w:val="20"/>
          <w:shd w:val="clear" w:color="auto" w:fill="FFFFFF"/>
        </w:rPr>
        <w:lastRenderedPageBreak/>
        <w:t>Spear, L. B., Ainley, D. G., &amp; Ribic, C. A. (1995). Incidence of plastic in seabirds from the tropical pacific, 1984–1991: relation with distribution of species, sex, age, season, year and body weight. </w:t>
      </w:r>
      <w:r w:rsidRPr="00323CCA">
        <w:rPr>
          <w:rFonts w:ascii="Arial" w:hAnsi="Arial" w:cs="Arial"/>
          <w:i/>
          <w:iCs/>
          <w:color w:val="222222"/>
          <w:sz w:val="20"/>
          <w:szCs w:val="20"/>
          <w:shd w:val="clear" w:color="auto" w:fill="FFFFFF"/>
        </w:rPr>
        <w:t>Marine Environmental Research</w:t>
      </w:r>
      <w:r w:rsidRPr="00323CCA">
        <w:rPr>
          <w:rFonts w:ascii="Arial" w:hAnsi="Arial" w:cs="Arial"/>
          <w:color w:val="222222"/>
          <w:sz w:val="20"/>
          <w:szCs w:val="20"/>
          <w:shd w:val="clear" w:color="auto" w:fill="FFFFFF"/>
        </w:rPr>
        <w:t>, 40(2), 123-146.</w:t>
      </w:r>
    </w:p>
    <w:p w14:paraId="7E62AD91"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Stewart, J. S., Hazen, E. L., Bograd, S. J., Byrnes, J. E., Foley, D. G., Gilly, W. F., Robison, B. H., &amp; Field, J. C. (2014). Combined climate</w:t>
      </w:r>
      <w:r w:rsidRPr="00323CCA">
        <w:rPr>
          <w:rFonts w:ascii="Cambria Math" w:hAnsi="Cambria Math" w:cs="Cambria Math"/>
          <w:sz w:val="20"/>
          <w:szCs w:val="20"/>
        </w:rPr>
        <w:t>‐</w:t>
      </w:r>
      <w:r w:rsidRPr="00323CCA">
        <w:rPr>
          <w:rFonts w:ascii="Arial" w:hAnsi="Arial" w:cs="Arial"/>
          <w:sz w:val="20"/>
          <w:szCs w:val="20"/>
        </w:rPr>
        <w:t>and prey</w:t>
      </w:r>
      <w:r w:rsidRPr="00323CCA">
        <w:rPr>
          <w:rFonts w:ascii="Cambria Math" w:hAnsi="Cambria Math" w:cs="Cambria Math"/>
          <w:sz w:val="20"/>
          <w:szCs w:val="20"/>
        </w:rPr>
        <w:t>‐</w:t>
      </w:r>
      <w:r w:rsidRPr="00323CCA">
        <w:rPr>
          <w:rFonts w:ascii="Arial" w:hAnsi="Arial" w:cs="Arial"/>
          <w:sz w:val="20"/>
          <w:szCs w:val="20"/>
        </w:rPr>
        <w:t>mediated range expansion of Humboldt squid (</w:t>
      </w:r>
      <w:proofErr w:type="spellStart"/>
      <w:r w:rsidRPr="00323CCA">
        <w:rPr>
          <w:rFonts w:ascii="Arial" w:hAnsi="Arial" w:cs="Arial"/>
          <w:i/>
          <w:iCs/>
          <w:sz w:val="20"/>
          <w:szCs w:val="20"/>
        </w:rPr>
        <w:t>Dosidicus</w:t>
      </w:r>
      <w:proofErr w:type="spellEnd"/>
      <w:r w:rsidRPr="00323CCA">
        <w:rPr>
          <w:rFonts w:ascii="Arial" w:hAnsi="Arial" w:cs="Arial"/>
          <w:i/>
          <w:iCs/>
          <w:sz w:val="20"/>
          <w:szCs w:val="20"/>
        </w:rPr>
        <w:t xml:space="preserve"> gigas</w:t>
      </w:r>
      <w:r w:rsidRPr="00323CCA">
        <w:rPr>
          <w:rFonts w:ascii="Arial" w:hAnsi="Arial" w:cs="Arial"/>
          <w:sz w:val="20"/>
          <w:szCs w:val="20"/>
        </w:rPr>
        <w:t xml:space="preserve">), a large marine predator in the California Current System. </w:t>
      </w:r>
      <w:r w:rsidRPr="00323CCA">
        <w:rPr>
          <w:rFonts w:ascii="Arial" w:hAnsi="Arial" w:cs="Arial"/>
          <w:i/>
          <w:iCs/>
          <w:sz w:val="20"/>
          <w:szCs w:val="20"/>
        </w:rPr>
        <w:t>Global Change Biology</w:t>
      </w:r>
      <w:r w:rsidRPr="00323CCA">
        <w:rPr>
          <w:rFonts w:ascii="Arial" w:hAnsi="Arial" w:cs="Arial"/>
          <w:sz w:val="20"/>
          <w:szCs w:val="20"/>
        </w:rPr>
        <w:t xml:space="preserve">, 20(6), 1832-1843. </w:t>
      </w:r>
    </w:p>
    <w:p w14:paraId="2AA97E73" w14:textId="77777777" w:rsidR="00F152D8" w:rsidRPr="00323CCA" w:rsidRDefault="00CC0F72">
      <w:pPr>
        <w:spacing w:after="80"/>
        <w:ind w:left="567" w:hanging="567"/>
        <w:jc w:val="both"/>
        <w:rPr>
          <w:rFonts w:ascii="Arial" w:hAnsi="Arial" w:cs="Arial"/>
          <w:sz w:val="20"/>
          <w:szCs w:val="20"/>
        </w:rPr>
      </w:pPr>
      <w:proofErr w:type="spellStart"/>
      <w:r w:rsidRPr="00323CCA">
        <w:rPr>
          <w:rFonts w:ascii="Arial" w:hAnsi="Arial" w:cs="Arial"/>
          <w:sz w:val="20"/>
          <w:szCs w:val="20"/>
        </w:rPr>
        <w:t>Sydeman</w:t>
      </w:r>
      <w:proofErr w:type="spellEnd"/>
      <w:r w:rsidRPr="00323CCA">
        <w:rPr>
          <w:rFonts w:ascii="Arial" w:hAnsi="Arial" w:cs="Arial"/>
          <w:sz w:val="20"/>
          <w:szCs w:val="20"/>
        </w:rPr>
        <w:t xml:space="preserve">, W. J., </w:t>
      </w:r>
      <w:proofErr w:type="spellStart"/>
      <w:r w:rsidRPr="00323CCA">
        <w:rPr>
          <w:rFonts w:ascii="Arial" w:hAnsi="Arial" w:cs="Arial"/>
          <w:sz w:val="20"/>
          <w:szCs w:val="20"/>
        </w:rPr>
        <w:t>Poloczanska</w:t>
      </w:r>
      <w:proofErr w:type="spellEnd"/>
      <w:r w:rsidRPr="00323CCA">
        <w:rPr>
          <w:rFonts w:ascii="Arial" w:hAnsi="Arial" w:cs="Arial"/>
          <w:sz w:val="20"/>
          <w:szCs w:val="20"/>
        </w:rPr>
        <w:t>, E., Reed, T. E., &amp; Thompson, S. A. (2015). Climate change and marine vertebrates. </w:t>
      </w:r>
      <w:r w:rsidRPr="00323CCA">
        <w:rPr>
          <w:rFonts w:ascii="Arial" w:hAnsi="Arial" w:cs="Arial"/>
          <w:i/>
          <w:iCs/>
          <w:sz w:val="20"/>
          <w:szCs w:val="20"/>
        </w:rPr>
        <w:t>Science</w:t>
      </w:r>
      <w:r w:rsidRPr="00323CCA">
        <w:rPr>
          <w:rFonts w:ascii="Arial" w:hAnsi="Arial" w:cs="Arial"/>
          <w:sz w:val="20"/>
          <w:szCs w:val="20"/>
        </w:rPr>
        <w:t>, 350(6262), 772–777. https://doi.org/10.1126/science.aac9874</w:t>
      </w:r>
    </w:p>
    <w:p w14:paraId="4364D579"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Taylor, G. (2000). Action plan for seabird conservation in New Zealand, part A. Threatened species occasional publication. Department of Conservation, Wellington, New Zealand. </w:t>
      </w:r>
    </w:p>
    <w:p w14:paraId="0E5E58AE"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Taylor, G.A., Elliott, G.P., Walker, K.J., &amp; Bose, S. (2020). Year-round distribution, breeding cycle, and activity of white-headed petrels (</w:t>
      </w:r>
      <w:r w:rsidRPr="00323CCA">
        <w:rPr>
          <w:rFonts w:ascii="Arial" w:hAnsi="Arial" w:cs="Arial"/>
          <w:i/>
          <w:iCs/>
          <w:sz w:val="20"/>
          <w:szCs w:val="20"/>
        </w:rPr>
        <w:t xml:space="preserve">Pterodroma </w:t>
      </w:r>
      <w:proofErr w:type="spellStart"/>
      <w:r w:rsidRPr="00323CCA">
        <w:rPr>
          <w:rFonts w:ascii="Arial" w:hAnsi="Arial" w:cs="Arial"/>
          <w:i/>
          <w:iCs/>
          <w:sz w:val="20"/>
          <w:szCs w:val="20"/>
        </w:rPr>
        <w:t>lessonii</w:t>
      </w:r>
      <w:proofErr w:type="spellEnd"/>
      <w:r w:rsidRPr="00323CCA">
        <w:rPr>
          <w:rFonts w:ascii="Arial" w:hAnsi="Arial" w:cs="Arial"/>
          <w:sz w:val="20"/>
          <w:szCs w:val="20"/>
        </w:rPr>
        <w:t xml:space="preserve">) nesting on Adams Island, Auckland Islands. </w:t>
      </w:r>
      <w:r w:rsidRPr="00323CCA">
        <w:rPr>
          <w:rFonts w:ascii="Arial" w:hAnsi="Arial" w:cs="Arial"/>
          <w:i/>
          <w:iCs/>
          <w:sz w:val="20"/>
          <w:szCs w:val="20"/>
        </w:rPr>
        <w:t>Notornis</w:t>
      </w:r>
      <w:r w:rsidRPr="00323CCA">
        <w:rPr>
          <w:rFonts w:ascii="Arial" w:hAnsi="Arial" w:cs="Arial"/>
          <w:sz w:val="20"/>
          <w:szCs w:val="20"/>
        </w:rPr>
        <w:t>, 67(1), 369–386.</w:t>
      </w:r>
    </w:p>
    <w:p w14:paraId="547CB6E5" w14:textId="77777777" w:rsidR="00F152D8" w:rsidRPr="00323CCA" w:rsidRDefault="00CC0F72">
      <w:pPr>
        <w:spacing w:after="80"/>
        <w:ind w:left="567" w:hanging="567"/>
        <w:jc w:val="both"/>
        <w:rPr>
          <w:rFonts w:ascii="Arial" w:eastAsia="Aptos" w:hAnsi="Arial" w:cs="Arial"/>
          <w:sz w:val="20"/>
          <w:szCs w:val="20"/>
        </w:rPr>
      </w:pPr>
      <w:r w:rsidRPr="00323CCA">
        <w:rPr>
          <w:rFonts w:ascii="Arial" w:eastAsia="Aptos" w:hAnsi="Arial" w:cs="Arial"/>
          <w:sz w:val="20"/>
          <w:szCs w:val="20"/>
        </w:rPr>
        <w:t xml:space="preserve">Taylor, G.A., Baker, G.B., Clarke, R.H. &amp; Garnett, S.T. (2021). Mottled petrel </w:t>
      </w:r>
      <w:r w:rsidRPr="00323CCA">
        <w:rPr>
          <w:rFonts w:ascii="Arial" w:eastAsia="Aptos" w:hAnsi="Arial" w:cs="Arial"/>
          <w:i/>
          <w:iCs/>
          <w:sz w:val="20"/>
          <w:szCs w:val="20"/>
        </w:rPr>
        <w:t xml:space="preserve">Pterodroma inexpectata. </w:t>
      </w:r>
      <w:r w:rsidRPr="00323CCA">
        <w:rPr>
          <w:rFonts w:ascii="Arial" w:eastAsia="Aptos" w:hAnsi="Arial" w:cs="Arial"/>
          <w:sz w:val="20"/>
          <w:szCs w:val="20"/>
        </w:rPr>
        <w:t xml:space="preserve">In </w:t>
      </w:r>
      <w:r w:rsidRPr="00323CCA">
        <w:rPr>
          <w:rFonts w:ascii="Arial" w:eastAsia="Aptos" w:hAnsi="Arial" w:cs="Arial"/>
          <w:i/>
          <w:iCs/>
          <w:sz w:val="20"/>
          <w:szCs w:val="20"/>
        </w:rPr>
        <w:t xml:space="preserve">The Action Plan for Australian Birds 2020. </w:t>
      </w:r>
      <w:r w:rsidRPr="00323CCA">
        <w:rPr>
          <w:rFonts w:ascii="Arial" w:eastAsia="Aptos" w:hAnsi="Arial" w:cs="Arial"/>
          <w:sz w:val="20"/>
          <w:szCs w:val="20"/>
        </w:rPr>
        <w:t>(Eds ST Garnett and GB Baker) pp. 175-176. CSIRO Publishing, Melbourne.</w:t>
      </w:r>
    </w:p>
    <w:p w14:paraId="4F81450F" w14:textId="77777777" w:rsidR="00F152D8" w:rsidRPr="00323CCA" w:rsidRDefault="00CC0F72">
      <w:pPr>
        <w:spacing w:after="80"/>
        <w:ind w:left="567" w:hanging="567"/>
        <w:jc w:val="both"/>
        <w:rPr>
          <w:rFonts w:ascii="Arial" w:eastAsia="Aptos" w:hAnsi="Arial" w:cs="Arial"/>
          <w:sz w:val="20"/>
          <w:szCs w:val="20"/>
        </w:rPr>
      </w:pPr>
      <w:r w:rsidRPr="00323CCA">
        <w:rPr>
          <w:rFonts w:ascii="Arial" w:hAnsi="Arial" w:cs="Arial"/>
          <w:color w:val="222222"/>
          <w:sz w:val="20"/>
          <w:szCs w:val="20"/>
          <w:shd w:val="clear" w:color="auto" w:fill="FFFFFF"/>
        </w:rPr>
        <w:t>Telfer, T. C., Sincock, J. L., Byrd, G. V., &amp; Reed, J. R. (1987). Attraction of Hawaiian seabirds to lights: conservation efforts and effects of moon phase. </w:t>
      </w:r>
      <w:r w:rsidRPr="00323CCA">
        <w:rPr>
          <w:rFonts w:ascii="Arial" w:hAnsi="Arial" w:cs="Arial"/>
          <w:i/>
          <w:iCs/>
          <w:color w:val="222222"/>
          <w:sz w:val="20"/>
          <w:szCs w:val="20"/>
          <w:shd w:val="clear" w:color="auto" w:fill="FFFFFF"/>
        </w:rPr>
        <w:t xml:space="preserve">Wildlife Society Bulletin </w:t>
      </w:r>
      <w:r w:rsidRPr="00323CCA">
        <w:rPr>
          <w:rFonts w:ascii="Arial" w:hAnsi="Arial" w:cs="Arial"/>
          <w:color w:val="222222"/>
          <w:sz w:val="20"/>
          <w:szCs w:val="20"/>
          <w:shd w:val="clear" w:color="auto" w:fill="FFFFFF"/>
        </w:rPr>
        <w:t>(1973-2006), 15(3), 406-413.</w:t>
      </w:r>
    </w:p>
    <w:p w14:paraId="2D43306F" w14:textId="77777777" w:rsidR="00F152D8" w:rsidRPr="00323CCA" w:rsidRDefault="00CC0F72">
      <w:pPr>
        <w:spacing w:after="80"/>
        <w:ind w:left="567" w:hanging="567"/>
        <w:jc w:val="both"/>
        <w:rPr>
          <w:rFonts w:ascii="Arial" w:eastAsia="Aptos" w:hAnsi="Arial" w:cs="Arial"/>
          <w:sz w:val="20"/>
          <w:szCs w:val="20"/>
        </w:rPr>
      </w:pPr>
      <w:r w:rsidRPr="00323CCA">
        <w:rPr>
          <w:rFonts w:ascii="Arial" w:hAnsi="Arial" w:cs="Arial"/>
          <w:color w:val="222222"/>
          <w:sz w:val="20"/>
          <w:szCs w:val="20"/>
          <w:shd w:val="clear" w:color="auto" w:fill="FFFFFF"/>
        </w:rPr>
        <w:t xml:space="preserve">Thébault, J., Bustamante, P., Massaro, M., Taylor, G., &amp; </w:t>
      </w:r>
      <w:proofErr w:type="spellStart"/>
      <w:r w:rsidRPr="00323CCA">
        <w:rPr>
          <w:rFonts w:ascii="Arial" w:hAnsi="Arial" w:cs="Arial"/>
          <w:color w:val="222222"/>
          <w:sz w:val="20"/>
          <w:szCs w:val="20"/>
          <w:shd w:val="clear" w:color="auto" w:fill="FFFFFF"/>
        </w:rPr>
        <w:t>Quillfeldt</w:t>
      </w:r>
      <w:proofErr w:type="spellEnd"/>
      <w:r w:rsidRPr="00323CCA">
        <w:rPr>
          <w:rFonts w:ascii="Arial" w:hAnsi="Arial" w:cs="Arial"/>
          <w:color w:val="222222"/>
          <w:sz w:val="20"/>
          <w:szCs w:val="20"/>
          <w:shd w:val="clear" w:color="auto" w:fill="FFFFFF"/>
        </w:rPr>
        <w:t>, P. (2021). Influence of species</w:t>
      </w:r>
      <w:r w:rsidRPr="00323CCA">
        <w:rPr>
          <w:rFonts w:ascii="Cambria Math" w:hAnsi="Cambria Math" w:cs="Cambria Math"/>
          <w:color w:val="222222"/>
          <w:sz w:val="20"/>
          <w:szCs w:val="20"/>
          <w:shd w:val="clear" w:color="auto" w:fill="FFFFFF"/>
        </w:rPr>
        <w:t>‐</w:t>
      </w:r>
      <w:r w:rsidRPr="00323CCA">
        <w:rPr>
          <w:rFonts w:ascii="Arial" w:hAnsi="Arial" w:cs="Arial"/>
          <w:color w:val="222222"/>
          <w:sz w:val="20"/>
          <w:szCs w:val="20"/>
          <w:shd w:val="clear" w:color="auto" w:fill="FFFFFF"/>
        </w:rPr>
        <w:t>specific feeding ecology on mercury concentrations in seabirds breeding on the Chatham Islands, New Zealand. </w:t>
      </w:r>
      <w:r w:rsidRPr="00323CCA">
        <w:rPr>
          <w:rFonts w:ascii="Arial" w:hAnsi="Arial" w:cs="Arial"/>
          <w:i/>
          <w:iCs/>
          <w:color w:val="222222"/>
          <w:sz w:val="20"/>
          <w:szCs w:val="20"/>
          <w:shd w:val="clear" w:color="auto" w:fill="FFFFFF"/>
        </w:rPr>
        <w:t>Environmental Toxicology and Chemistry</w:t>
      </w:r>
      <w:r w:rsidRPr="00323CCA">
        <w:rPr>
          <w:rFonts w:ascii="Arial" w:hAnsi="Arial" w:cs="Arial"/>
          <w:color w:val="222222"/>
          <w:sz w:val="20"/>
          <w:szCs w:val="20"/>
          <w:shd w:val="clear" w:color="auto" w:fill="FFFFFF"/>
        </w:rPr>
        <w:t>, 40(2), 454-472.</w:t>
      </w:r>
    </w:p>
    <w:p w14:paraId="05A5DFF4" w14:textId="77777777" w:rsidR="00F152D8" w:rsidRPr="00323CCA" w:rsidRDefault="00CC0F72">
      <w:pPr>
        <w:spacing w:after="80"/>
        <w:ind w:left="567" w:hanging="567"/>
        <w:jc w:val="both"/>
        <w:rPr>
          <w:rFonts w:ascii="Arial" w:eastAsia="Aptos" w:hAnsi="Arial" w:cs="Arial"/>
          <w:sz w:val="20"/>
          <w:szCs w:val="20"/>
        </w:rPr>
      </w:pPr>
      <w:r w:rsidRPr="00323CCA">
        <w:rPr>
          <w:rFonts w:ascii="Arial" w:hAnsi="Arial" w:cs="Arial"/>
          <w:color w:val="222222"/>
          <w:sz w:val="20"/>
          <w:szCs w:val="20"/>
          <w:shd w:val="clear" w:color="auto" w:fill="FFFFFF"/>
        </w:rPr>
        <w:t>Travers, M. S. (2023). Reducing collisions with structures. In </w:t>
      </w:r>
      <w:r w:rsidRPr="00323CCA">
        <w:rPr>
          <w:rFonts w:ascii="Arial" w:hAnsi="Arial" w:cs="Arial"/>
          <w:i/>
          <w:iCs/>
          <w:color w:val="222222"/>
          <w:sz w:val="20"/>
          <w:szCs w:val="20"/>
          <w:shd w:val="clear" w:color="auto" w:fill="FFFFFF"/>
        </w:rPr>
        <w:t>Conservation of Marine Birds</w:t>
      </w:r>
      <w:r w:rsidRPr="00323CCA">
        <w:rPr>
          <w:rFonts w:ascii="Arial" w:hAnsi="Arial" w:cs="Arial"/>
          <w:color w:val="222222"/>
          <w:sz w:val="20"/>
          <w:szCs w:val="20"/>
          <w:shd w:val="clear" w:color="auto" w:fill="FFFFFF"/>
        </w:rPr>
        <w:t> (pp. 379-401). Academic Press.</w:t>
      </w:r>
    </w:p>
    <w:p w14:paraId="478D4E02"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Travers, M. S., Driskill, S., Stemen, A., Geelhoed, T., Golden, D., Koike, S., Shipley, A.A., Moon, H., Anderson, T., Bache, M. &amp; Raine, A.F. (2021). Post-collision impacts, crippling bias, and environmental bias in a study of Newell's Shearwater and Hawaiian Petrel powerline collisions. </w:t>
      </w:r>
      <w:r w:rsidRPr="00323CCA">
        <w:rPr>
          <w:rFonts w:ascii="Arial" w:hAnsi="Arial" w:cs="Arial"/>
          <w:i/>
          <w:sz w:val="20"/>
          <w:szCs w:val="20"/>
        </w:rPr>
        <w:t>Avian Conservation and Ecology</w:t>
      </w:r>
      <w:r w:rsidRPr="00323CCA">
        <w:rPr>
          <w:rFonts w:ascii="Arial" w:hAnsi="Arial" w:cs="Arial"/>
          <w:i/>
          <w:iCs/>
          <w:sz w:val="20"/>
          <w:szCs w:val="20"/>
        </w:rPr>
        <w:t>,</w:t>
      </w:r>
      <w:r w:rsidRPr="00323CCA">
        <w:rPr>
          <w:rFonts w:ascii="Arial" w:hAnsi="Arial" w:cs="Arial"/>
          <w:sz w:val="20"/>
          <w:szCs w:val="20"/>
        </w:rPr>
        <w:t xml:space="preserve"> 16(1):15. </w:t>
      </w:r>
      <w:hyperlink r:id="rId39" w:history="1">
        <w:r w:rsidR="00F152D8" w:rsidRPr="00323CCA">
          <w:rPr>
            <w:rStyle w:val="Hyperlink"/>
            <w:rFonts w:ascii="Arial" w:hAnsi="Arial" w:cs="Arial"/>
            <w:sz w:val="20"/>
            <w:szCs w:val="20"/>
          </w:rPr>
          <w:t>https://doi.org/10.5751/ACE-01841-160115</w:t>
        </w:r>
      </w:hyperlink>
    </w:p>
    <w:p w14:paraId="12F68FAD"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color w:val="222222"/>
          <w:sz w:val="20"/>
          <w:szCs w:val="20"/>
          <w:shd w:val="clear" w:color="auto" w:fill="FFFFFF"/>
        </w:rPr>
        <w:t xml:space="preserve">Travers, M. S., Driskill, S., Scott, C., Hanna, K., Flaska, S. R., Bache, M., &amp; Raine, A. F. (2023). Spatial </w:t>
      </w:r>
      <w:proofErr w:type="gramStart"/>
      <w:r w:rsidRPr="00323CCA">
        <w:rPr>
          <w:rFonts w:ascii="Arial" w:hAnsi="Arial" w:cs="Arial"/>
          <w:color w:val="222222"/>
          <w:sz w:val="20"/>
          <w:szCs w:val="20"/>
          <w:shd w:val="clear" w:color="auto" w:fill="FFFFFF"/>
        </w:rPr>
        <w:t>overlap</w:t>
      </w:r>
      <w:proofErr w:type="gramEnd"/>
      <w:r w:rsidRPr="00323CCA">
        <w:rPr>
          <w:rFonts w:ascii="Arial" w:hAnsi="Arial" w:cs="Arial"/>
          <w:color w:val="222222"/>
          <w:sz w:val="20"/>
          <w:szCs w:val="20"/>
          <w:shd w:val="clear" w:color="auto" w:fill="FFFFFF"/>
        </w:rPr>
        <w:t xml:space="preserve"> in powerline collisions and vehicle strikes obscures the primary cause of avian mortality. </w:t>
      </w:r>
      <w:r w:rsidRPr="00323CCA">
        <w:rPr>
          <w:rFonts w:ascii="Arial" w:hAnsi="Arial" w:cs="Arial"/>
          <w:i/>
          <w:color w:val="222222"/>
          <w:sz w:val="20"/>
          <w:szCs w:val="20"/>
          <w:shd w:val="clear" w:color="auto" w:fill="FFFFFF"/>
        </w:rPr>
        <w:t>Journal for Nature Conservation</w:t>
      </w:r>
      <w:r w:rsidRPr="00323CCA">
        <w:rPr>
          <w:rFonts w:ascii="Arial" w:hAnsi="Arial" w:cs="Arial"/>
          <w:color w:val="222222"/>
          <w:sz w:val="20"/>
          <w:szCs w:val="20"/>
          <w:shd w:val="clear" w:color="auto" w:fill="FFFFFF"/>
        </w:rPr>
        <w:t>, 75, 126470.</w:t>
      </w:r>
    </w:p>
    <w:p w14:paraId="17F2975F"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Troy, J. R., Holmes, N. D., Veech, J. A., &amp; Green, M. C. (2013). Using observed seabird fallout records to infer patterns of attraction to artificial light. </w:t>
      </w:r>
      <w:r w:rsidRPr="00323CCA">
        <w:rPr>
          <w:rFonts w:ascii="Arial" w:hAnsi="Arial" w:cs="Arial"/>
          <w:i/>
          <w:iCs/>
          <w:sz w:val="20"/>
          <w:szCs w:val="20"/>
        </w:rPr>
        <w:t>Endangered Species Research</w:t>
      </w:r>
      <w:r w:rsidRPr="00323CCA">
        <w:rPr>
          <w:rFonts w:ascii="Arial" w:hAnsi="Arial" w:cs="Arial"/>
          <w:sz w:val="20"/>
          <w:szCs w:val="20"/>
        </w:rPr>
        <w:t>, 22(3), 225-234.</w:t>
      </w:r>
    </w:p>
    <w:p w14:paraId="50A5E1D7"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Van der </w:t>
      </w:r>
      <w:proofErr w:type="spellStart"/>
      <w:r w:rsidRPr="00323CCA">
        <w:rPr>
          <w:rFonts w:ascii="Arial" w:hAnsi="Arial" w:cs="Arial"/>
          <w:sz w:val="20"/>
          <w:szCs w:val="20"/>
        </w:rPr>
        <w:t>Kooij</w:t>
      </w:r>
      <w:proofErr w:type="spellEnd"/>
      <w:r w:rsidRPr="00323CCA">
        <w:rPr>
          <w:rFonts w:ascii="Arial" w:hAnsi="Arial" w:cs="Arial"/>
          <w:sz w:val="20"/>
          <w:szCs w:val="20"/>
        </w:rPr>
        <w:t xml:space="preserve">, J., Engelhard, G. H., &amp; Righton, D. A. (2016). Climate change and squid range expansion in the North Sea. </w:t>
      </w:r>
      <w:r w:rsidRPr="00323CCA">
        <w:rPr>
          <w:rFonts w:ascii="Arial" w:hAnsi="Arial" w:cs="Arial"/>
          <w:i/>
          <w:iCs/>
          <w:sz w:val="20"/>
          <w:szCs w:val="20"/>
        </w:rPr>
        <w:t>Journal of Biogeography</w:t>
      </w:r>
      <w:r w:rsidRPr="00323CCA">
        <w:rPr>
          <w:rFonts w:ascii="Arial" w:hAnsi="Arial" w:cs="Arial"/>
          <w:sz w:val="20"/>
          <w:szCs w:val="20"/>
        </w:rPr>
        <w:t>, 43(11), 2285-2298.</w:t>
      </w:r>
    </w:p>
    <w:p w14:paraId="06D5D624" w14:textId="77777777" w:rsidR="00F152D8" w:rsidRPr="00323CCA" w:rsidRDefault="00CC0F72">
      <w:pPr>
        <w:spacing w:after="80"/>
        <w:ind w:left="567" w:hanging="567"/>
        <w:jc w:val="both"/>
        <w:rPr>
          <w:rFonts w:ascii="Arial" w:eastAsia="Times New Roman" w:hAnsi="Arial" w:cs="Arial"/>
          <w:sz w:val="20"/>
          <w:szCs w:val="20"/>
          <w:lang w:val="en-GB" w:eastAsia="en-NZ"/>
        </w:rPr>
      </w:pPr>
      <w:r w:rsidRPr="00323CCA">
        <w:rPr>
          <w:rFonts w:ascii="Arial" w:eastAsia="Times New Roman" w:hAnsi="Arial" w:cs="Arial"/>
          <w:sz w:val="20"/>
          <w:szCs w:val="20"/>
          <w:lang w:val="en-GB" w:eastAsia="en-NZ"/>
        </w:rPr>
        <w:t xml:space="preserve">Vaughan, P. M., Bird, J. P., </w:t>
      </w:r>
      <w:proofErr w:type="spellStart"/>
      <w:r w:rsidRPr="00323CCA">
        <w:rPr>
          <w:rFonts w:ascii="Arial" w:eastAsia="Times New Roman" w:hAnsi="Arial" w:cs="Arial"/>
          <w:sz w:val="20"/>
          <w:szCs w:val="20"/>
          <w:lang w:val="en-GB" w:eastAsia="en-NZ"/>
        </w:rPr>
        <w:t>Bretagnolle</w:t>
      </w:r>
      <w:proofErr w:type="spellEnd"/>
      <w:r w:rsidRPr="00323CCA">
        <w:rPr>
          <w:rFonts w:ascii="Arial" w:eastAsia="Times New Roman" w:hAnsi="Arial" w:cs="Arial"/>
          <w:sz w:val="20"/>
          <w:szCs w:val="20"/>
          <w:lang w:val="en-GB" w:eastAsia="en-NZ"/>
        </w:rPr>
        <w:t xml:space="preserve">, V., Shirihai, H., Tennyson, A. J. D., Miskelly, C. M., &amp; Clarke, R. H. (2024). A review of records and research actions for the poorly known Vanuatu Petrel </w:t>
      </w:r>
      <w:r w:rsidRPr="00323CCA">
        <w:rPr>
          <w:rFonts w:ascii="Arial" w:eastAsia="Times New Roman" w:hAnsi="Arial" w:cs="Arial"/>
          <w:i/>
          <w:iCs/>
          <w:sz w:val="20"/>
          <w:szCs w:val="20"/>
          <w:lang w:val="en-GB" w:eastAsia="en-NZ"/>
        </w:rPr>
        <w:t>Pterodroma [cervicalis] occulta</w:t>
      </w:r>
      <w:r w:rsidRPr="00323CCA">
        <w:rPr>
          <w:rFonts w:ascii="Arial" w:eastAsia="Times New Roman" w:hAnsi="Arial" w:cs="Arial"/>
          <w:sz w:val="20"/>
          <w:szCs w:val="20"/>
          <w:lang w:val="en-GB" w:eastAsia="en-NZ"/>
        </w:rPr>
        <w:t>. </w:t>
      </w:r>
      <w:r w:rsidRPr="00323CCA">
        <w:rPr>
          <w:rFonts w:ascii="Arial" w:eastAsia="Times New Roman" w:hAnsi="Arial" w:cs="Arial"/>
          <w:i/>
          <w:iCs/>
          <w:sz w:val="20"/>
          <w:szCs w:val="20"/>
          <w:lang w:val="en-GB" w:eastAsia="en-NZ"/>
        </w:rPr>
        <w:t>Bird Conservation International</w:t>
      </w:r>
      <w:r w:rsidRPr="00323CCA">
        <w:rPr>
          <w:rFonts w:ascii="Arial" w:eastAsia="Times New Roman" w:hAnsi="Arial" w:cs="Arial"/>
          <w:sz w:val="20"/>
          <w:szCs w:val="20"/>
          <w:lang w:val="en-GB" w:eastAsia="en-NZ"/>
        </w:rPr>
        <w:t>, 34, e9.</w:t>
      </w:r>
    </w:p>
    <w:p w14:paraId="5484DF2B"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 xml:space="preserve">Ventura, F., </w:t>
      </w:r>
      <w:proofErr w:type="spellStart"/>
      <w:r w:rsidRPr="00323CCA">
        <w:rPr>
          <w:rFonts w:ascii="Arial" w:hAnsi="Arial" w:cs="Arial"/>
          <w:sz w:val="20"/>
          <w:szCs w:val="20"/>
        </w:rPr>
        <w:t>Granadeiro</w:t>
      </w:r>
      <w:proofErr w:type="spellEnd"/>
      <w:r w:rsidRPr="00323CCA">
        <w:rPr>
          <w:rFonts w:ascii="Arial" w:hAnsi="Arial" w:cs="Arial"/>
          <w:sz w:val="20"/>
          <w:szCs w:val="20"/>
        </w:rPr>
        <w:t xml:space="preserve">, J. P., Padget, O., &amp; </w:t>
      </w:r>
      <w:proofErr w:type="spellStart"/>
      <w:r w:rsidRPr="00323CCA">
        <w:rPr>
          <w:rFonts w:ascii="Arial" w:hAnsi="Arial" w:cs="Arial"/>
          <w:sz w:val="20"/>
          <w:szCs w:val="20"/>
        </w:rPr>
        <w:t>Catry</w:t>
      </w:r>
      <w:proofErr w:type="spellEnd"/>
      <w:r w:rsidRPr="00323CCA">
        <w:rPr>
          <w:rFonts w:ascii="Arial" w:hAnsi="Arial" w:cs="Arial"/>
          <w:sz w:val="20"/>
          <w:szCs w:val="20"/>
        </w:rPr>
        <w:t xml:space="preserve">, P. (2020). Gadfly petrels use knowledge of the </w:t>
      </w:r>
      <w:proofErr w:type="spellStart"/>
      <w:r w:rsidRPr="00323CCA">
        <w:rPr>
          <w:rFonts w:ascii="Arial" w:hAnsi="Arial" w:cs="Arial"/>
          <w:sz w:val="20"/>
          <w:szCs w:val="20"/>
        </w:rPr>
        <w:t>windscape</w:t>
      </w:r>
      <w:proofErr w:type="spellEnd"/>
      <w:r w:rsidRPr="00323CCA">
        <w:rPr>
          <w:rFonts w:ascii="Arial" w:hAnsi="Arial" w:cs="Arial"/>
          <w:sz w:val="20"/>
          <w:szCs w:val="20"/>
        </w:rPr>
        <w:t xml:space="preserve">, not memorized foraging patches, to optimize foraging trips on ocean-wide scales. </w:t>
      </w:r>
      <w:r w:rsidRPr="00323CCA">
        <w:rPr>
          <w:rFonts w:ascii="Arial" w:hAnsi="Arial" w:cs="Arial"/>
          <w:i/>
          <w:iCs/>
          <w:sz w:val="20"/>
          <w:szCs w:val="20"/>
        </w:rPr>
        <w:t>Proceedings of the Royal Society B: Biological Sciences</w:t>
      </w:r>
      <w:r w:rsidRPr="00323CCA">
        <w:rPr>
          <w:rFonts w:ascii="Arial" w:hAnsi="Arial" w:cs="Arial"/>
          <w:sz w:val="20"/>
          <w:szCs w:val="20"/>
        </w:rPr>
        <w:t xml:space="preserve">, 287(1918), 20191775. </w:t>
      </w:r>
      <w:hyperlink r:id="rId40" w:history="1">
        <w:r w:rsidR="00F152D8" w:rsidRPr="00323CCA">
          <w:rPr>
            <w:rStyle w:val="Hyperlink"/>
            <w:rFonts w:ascii="Arial" w:hAnsi="Arial" w:cs="Arial"/>
            <w:sz w:val="20"/>
            <w:szCs w:val="20"/>
          </w:rPr>
          <w:t>https://doi.org/doi:10.1098/rspb.2019.1775</w:t>
        </w:r>
      </w:hyperlink>
    </w:p>
    <w:p w14:paraId="08726864" w14:textId="77777777" w:rsidR="00F152D8" w:rsidRPr="00323CCA" w:rsidRDefault="00CC0F72">
      <w:pPr>
        <w:spacing w:after="80"/>
        <w:ind w:left="567" w:hanging="567"/>
        <w:jc w:val="both"/>
        <w:rPr>
          <w:rFonts w:ascii="Arial" w:hAnsi="Arial" w:cs="Arial"/>
          <w:sz w:val="20"/>
          <w:szCs w:val="20"/>
        </w:rPr>
      </w:pPr>
      <w:r w:rsidRPr="00323CCA">
        <w:rPr>
          <w:rFonts w:ascii="Arial" w:hAnsi="Arial" w:cs="Arial"/>
          <w:sz w:val="20"/>
          <w:szCs w:val="20"/>
        </w:rPr>
        <w:t>Warham, J. (1990).</w:t>
      </w:r>
      <w:r w:rsidRPr="00323CCA">
        <w:rPr>
          <w:rFonts w:ascii="Arial" w:hAnsi="Arial" w:cs="Arial"/>
          <w:i/>
          <w:iCs/>
          <w:sz w:val="20"/>
          <w:szCs w:val="20"/>
        </w:rPr>
        <w:t xml:space="preserve"> The petrels their ecology and breeding systems</w:t>
      </w:r>
      <w:r w:rsidRPr="00323CCA">
        <w:rPr>
          <w:rFonts w:ascii="Arial" w:hAnsi="Arial" w:cs="Arial"/>
          <w:sz w:val="20"/>
          <w:szCs w:val="20"/>
        </w:rPr>
        <w:t>. Academic Press, London.</w:t>
      </w:r>
    </w:p>
    <w:p w14:paraId="281B69CB" w14:textId="77777777" w:rsidR="00F152D8" w:rsidRPr="00323CCA" w:rsidRDefault="00CC0F72">
      <w:pPr>
        <w:autoSpaceDE w:val="0"/>
        <w:adjustRightInd w:val="0"/>
        <w:spacing w:after="80"/>
        <w:ind w:left="567" w:hanging="567"/>
        <w:jc w:val="both"/>
        <w:rPr>
          <w:rFonts w:ascii="Arial" w:hAnsi="Arial" w:cs="Arial"/>
          <w:sz w:val="20"/>
          <w:szCs w:val="20"/>
        </w:rPr>
      </w:pPr>
      <w:r w:rsidRPr="00323CCA">
        <w:rPr>
          <w:rFonts w:ascii="Arial" w:hAnsi="Arial" w:cs="Arial"/>
          <w:sz w:val="20"/>
          <w:szCs w:val="20"/>
        </w:rPr>
        <w:t>Warham, J. (1996).</w:t>
      </w:r>
      <w:r w:rsidRPr="00323CCA">
        <w:rPr>
          <w:rFonts w:ascii="Arial" w:hAnsi="Arial" w:cs="Arial"/>
          <w:i/>
          <w:iCs/>
          <w:sz w:val="20"/>
          <w:szCs w:val="20"/>
        </w:rPr>
        <w:t xml:space="preserve"> The </w:t>
      </w:r>
      <w:proofErr w:type="spellStart"/>
      <w:r w:rsidRPr="00323CCA">
        <w:rPr>
          <w:rFonts w:ascii="Arial" w:hAnsi="Arial" w:cs="Arial"/>
          <w:i/>
          <w:iCs/>
          <w:sz w:val="20"/>
          <w:szCs w:val="20"/>
        </w:rPr>
        <w:t>behaviour</w:t>
      </w:r>
      <w:proofErr w:type="spellEnd"/>
      <w:r w:rsidRPr="00323CCA">
        <w:rPr>
          <w:rFonts w:ascii="Arial" w:hAnsi="Arial" w:cs="Arial"/>
          <w:i/>
          <w:iCs/>
          <w:sz w:val="20"/>
          <w:szCs w:val="20"/>
        </w:rPr>
        <w:t xml:space="preserve">, population biology and physiology of </w:t>
      </w:r>
      <w:proofErr w:type="gramStart"/>
      <w:r w:rsidRPr="00323CCA">
        <w:rPr>
          <w:rFonts w:ascii="Arial" w:hAnsi="Arial" w:cs="Arial"/>
          <w:i/>
          <w:iCs/>
          <w:sz w:val="20"/>
          <w:szCs w:val="20"/>
        </w:rPr>
        <w:t>the petrels</w:t>
      </w:r>
      <w:proofErr w:type="gramEnd"/>
      <w:r w:rsidRPr="00323CCA">
        <w:rPr>
          <w:rFonts w:ascii="Arial" w:hAnsi="Arial" w:cs="Arial"/>
          <w:i/>
          <w:iCs/>
          <w:sz w:val="20"/>
          <w:szCs w:val="20"/>
        </w:rPr>
        <w:t xml:space="preserve">. </w:t>
      </w:r>
      <w:r w:rsidRPr="00323CCA">
        <w:rPr>
          <w:rFonts w:ascii="Arial" w:hAnsi="Arial" w:cs="Arial"/>
          <w:sz w:val="20"/>
          <w:szCs w:val="20"/>
        </w:rPr>
        <w:t>Academic Press, London.</w:t>
      </w:r>
    </w:p>
    <w:p w14:paraId="3EB663B1" w14:textId="77777777" w:rsidR="00F152D8" w:rsidRPr="00323CCA" w:rsidRDefault="00CC0F72">
      <w:pPr>
        <w:autoSpaceDE w:val="0"/>
        <w:adjustRightInd w:val="0"/>
        <w:spacing w:after="80"/>
        <w:ind w:left="567" w:hanging="567"/>
        <w:jc w:val="both"/>
        <w:rPr>
          <w:rFonts w:ascii="Arial" w:hAnsi="Arial" w:cs="Arial"/>
          <w:sz w:val="20"/>
          <w:szCs w:val="20"/>
          <w:lang w:val="de-DE"/>
        </w:rPr>
      </w:pPr>
      <w:r w:rsidRPr="00323CCA">
        <w:rPr>
          <w:rFonts w:ascii="Arial" w:hAnsi="Arial" w:cs="Arial"/>
          <w:sz w:val="20"/>
          <w:szCs w:val="20"/>
        </w:rPr>
        <w:t xml:space="preserve">Wiese, F.K.; </w:t>
      </w:r>
      <w:proofErr w:type="spellStart"/>
      <w:r w:rsidRPr="00323CCA">
        <w:rPr>
          <w:rFonts w:ascii="Arial" w:hAnsi="Arial" w:cs="Arial"/>
          <w:sz w:val="20"/>
          <w:szCs w:val="20"/>
        </w:rPr>
        <w:t>Montevecchi</w:t>
      </w:r>
      <w:proofErr w:type="spellEnd"/>
      <w:r w:rsidRPr="00323CCA">
        <w:rPr>
          <w:rFonts w:ascii="Arial" w:hAnsi="Arial" w:cs="Arial"/>
          <w:sz w:val="20"/>
          <w:szCs w:val="20"/>
        </w:rPr>
        <w:t xml:space="preserve">, W.A.; Davoren, G.K.; </w:t>
      </w:r>
      <w:proofErr w:type="spellStart"/>
      <w:r w:rsidRPr="00323CCA">
        <w:rPr>
          <w:rFonts w:ascii="Arial" w:hAnsi="Arial" w:cs="Arial"/>
          <w:sz w:val="20"/>
          <w:szCs w:val="20"/>
        </w:rPr>
        <w:t>Huettmann</w:t>
      </w:r>
      <w:proofErr w:type="spellEnd"/>
      <w:r w:rsidRPr="00323CCA">
        <w:rPr>
          <w:rFonts w:ascii="Arial" w:hAnsi="Arial" w:cs="Arial"/>
          <w:sz w:val="20"/>
          <w:szCs w:val="20"/>
        </w:rPr>
        <w:t xml:space="preserve">, F.; Diamond, A.W.; Linke, J. (2001). Seabirds at risk around offshore oil platforms in the north-west Atlantic. </w:t>
      </w:r>
      <w:r w:rsidRPr="00323CCA">
        <w:rPr>
          <w:rFonts w:ascii="Arial" w:hAnsi="Arial" w:cs="Arial"/>
          <w:i/>
          <w:sz w:val="20"/>
          <w:szCs w:val="20"/>
          <w:lang w:val="de-DE"/>
        </w:rPr>
        <w:t>Marine Pollution Bulletin</w:t>
      </w:r>
      <w:r w:rsidRPr="00323CCA">
        <w:rPr>
          <w:rFonts w:ascii="Arial" w:hAnsi="Arial" w:cs="Arial"/>
          <w:sz w:val="20"/>
          <w:szCs w:val="20"/>
          <w:lang w:val="de-DE"/>
        </w:rPr>
        <w:t>, 42, 1285-1290.</w:t>
      </w:r>
    </w:p>
    <w:p w14:paraId="761B5A0F" w14:textId="77777777" w:rsidR="00F152D8" w:rsidRPr="00323CCA" w:rsidRDefault="00CC0F72">
      <w:pPr>
        <w:autoSpaceDE w:val="0"/>
        <w:adjustRightInd w:val="0"/>
        <w:spacing w:after="80"/>
        <w:ind w:left="567" w:hanging="567"/>
        <w:jc w:val="both"/>
        <w:rPr>
          <w:rFonts w:ascii="Arial" w:hAnsi="Arial" w:cs="Arial"/>
          <w:sz w:val="20"/>
          <w:szCs w:val="20"/>
        </w:rPr>
      </w:pPr>
      <w:r w:rsidRPr="00323CCA">
        <w:rPr>
          <w:rFonts w:ascii="Arial" w:hAnsi="Arial" w:cs="Arial"/>
          <w:sz w:val="20"/>
          <w:szCs w:val="20"/>
          <w:lang w:val="de-DE"/>
        </w:rPr>
        <w:t>Wilhelm, S.</w:t>
      </w:r>
      <w:r w:rsidR="00576D67" w:rsidRPr="00323CCA">
        <w:rPr>
          <w:rFonts w:ascii="Arial" w:hAnsi="Arial" w:cs="Arial"/>
          <w:sz w:val="20"/>
          <w:szCs w:val="20"/>
          <w:lang w:val="de-DE"/>
        </w:rPr>
        <w:t> </w:t>
      </w:r>
      <w:r w:rsidRPr="00323CCA">
        <w:rPr>
          <w:rFonts w:ascii="Arial" w:hAnsi="Arial" w:cs="Arial"/>
          <w:sz w:val="20"/>
          <w:szCs w:val="20"/>
          <w:lang w:val="de-DE"/>
        </w:rPr>
        <w:t>I., Robertson, G.</w:t>
      </w:r>
      <w:r w:rsidR="00576D67" w:rsidRPr="00323CCA">
        <w:rPr>
          <w:rFonts w:ascii="Arial" w:hAnsi="Arial" w:cs="Arial"/>
          <w:sz w:val="20"/>
          <w:szCs w:val="20"/>
          <w:lang w:val="de-DE"/>
        </w:rPr>
        <w:t> </w:t>
      </w:r>
      <w:r w:rsidRPr="00323CCA">
        <w:rPr>
          <w:rFonts w:ascii="Arial" w:hAnsi="Arial" w:cs="Arial"/>
          <w:sz w:val="20"/>
          <w:szCs w:val="20"/>
          <w:lang w:val="de-DE"/>
        </w:rPr>
        <w:t>J., Ryan, P.</w:t>
      </w:r>
      <w:r w:rsidR="00576D67" w:rsidRPr="00323CCA">
        <w:rPr>
          <w:rFonts w:ascii="Arial" w:hAnsi="Arial" w:cs="Arial"/>
          <w:sz w:val="20"/>
          <w:szCs w:val="20"/>
          <w:lang w:val="de-DE"/>
        </w:rPr>
        <w:t> </w:t>
      </w:r>
      <w:r w:rsidRPr="00323CCA">
        <w:rPr>
          <w:rFonts w:ascii="Arial" w:hAnsi="Arial" w:cs="Arial"/>
          <w:sz w:val="20"/>
          <w:szCs w:val="20"/>
          <w:lang w:val="de-DE"/>
        </w:rPr>
        <w:t xml:space="preserve">C., &amp; Schneider, D. C. (2007). </w:t>
      </w:r>
      <w:r w:rsidRPr="00323CCA">
        <w:rPr>
          <w:rFonts w:ascii="Arial" w:hAnsi="Arial" w:cs="Arial"/>
          <w:sz w:val="20"/>
          <w:szCs w:val="20"/>
        </w:rPr>
        <w:t xml:space="preserve">Comparing an estimate of seabirds at risk to a mortality estimate from </w:t>
      </w:r>
      <w:proofErr w:type="gramStart"/>
      <w:r w:rsidRPr="00323CCA">
        <w:rPr>
          <w:rFonts w:ascii="Arial" w:hAnsi="Arial" w:cs="Arial"/>
          <w:sz w:val="20"/>
          <w:szCs w:val="20"/>
        </w:rPr>
        <w:t>the November</w:t>
      </w:r>
      <w:proofErr w:type="gramEnd"/>
      <w:r w:rsidRPr="00323CCA">
        <w:rPr>
          <w:rFonts w:ascii="Arial" w:hAnsi="Arial" w:cs="Arial"/>
          <w:sz w:val="20"/>
          <w:szCs w:val="20"/>
        </w:rPr>
        <w:t xml:space="preserve"> 2004 Terra Nova FPSO oil spill. </w:t>
      </w:r>
      <w:r w:rsidRPr="00323CCA">
        <w:rPr>
          <w:rFonts w:ascii="Arial" w:hAnsi="Arial" w:cs="Arial"/>
          <w:i/>
          <w:iCs/>
          <w:sz w:val="20"/>
          <w:szCs w:val="20"/>
        </w:rPr>
        <w:t>Marine Pollution Bulletin</w:t>
      </w:r>
      <w:r w:rsidRPr="00323CCA">
        <w:rPr>
          <w:rFonts w:ascii="Arial" w:hAnsi="Arial" w:cs="Arial"/>
          <w:sz w:val="20"/>
          <w:szCs w:val="20"/>
        </w:rPr>
        <w:t>, 54(5), 537-544.</w:t>
      </w:r>
    </w:p>
    <w:p w14:paraId="125AECB6" w14:textId="77777777" w:rsidR="00F152D8" w:rsidRPr="00ED760F" w:rsidRDefault="00CC0F72">
      <w:pPr>
        <w:autoSpaceDE w:val="0"/>
        <w:adjustRightInd w:val="0"/>
        <w:spacing w:after="80"/>
        <w:ind w:left="567" w:hanging="567"/>
        <w:jc w:val="both"/>
        <w:rPr>
          <w:rFonts w:ascii="Arial" w:hAnsi="Arial" w:cs="Arial"/>
          <w:color w:val="222222"/>
          <w:sz w:val="20"/>
          <w:szCs w:val="20"/>
          <w:shd w:val="clear" w:color="auto" w:fill="FFFFFF"/>
          <w:lang w:val="fr-FR"/>
        </w:rPr>
      </w:pPr>
      <w:r w:rsidRPr="00323CCA">
        <w:rPr>
          <w:rFonts w:ascii="Arial" w:hAnsi="Arial" w:cs="Arial"/>
          <w:color w:val="222222"/>
          <w:sz w:val="20"/>
          <w:szCs w:val="20"/>
          <w:shd w:val="clear" w:color="auto" w:fill="FFFFFF"/>
        </w:rPr>
        <w:t>Zhang, J., &amp; Wang, H. (2022). Development of offshore wind power and foundation technology for offshore wind turbines in China. </w:t>
      </w:r>
      <w:proofErr w:type="spellStart"/>
      <w:r w:rsidRPr="00323CCA">
        <w:rPr>
          <w:rFonts w:ascii="Arial" w:hAnsi="Arial" w:cs="Arial"/>
          <w:i/>
          <w:color w:val="222222"/>
          <w:sz w:val="20"/>
          <w:szCs w:val="20"/>
          <w:shd w:val="clear" w:color="auto" w:fill="FFFFFF"/>
          <w:lang w:val="fr-FR"/>
        </w:rPr>
        <w:t>Ocean</w:t>
      </w:r>
      <w:proofErr w:type="spellEnd"/>
      <w:r w:rsidRPr="00323CCA">
        <w:rPr>
          <w:rFonts w:ascii="Arial" w:hAnsi="Arial" w:cs="Arial"/>
          <w:i/>
          <w:color w:val="222222"/>
          <w:sz w:val="20"/>
          <w:szCs w:val="20"/>
          <w:shd w:val="clear" w:color="auto" w:fill="FFFFFF"/>
          <w:lang w:val="fr-FR"/>
        </w:rPr>
        <w:t xml:space="preserve"> Engineering</w:t>
      </w:r>
      <w:r w:rsidRPr="00323CCA">
        <w:rPr>
          <w:rFonts w:ascii="Arial" w:hAnsi="Arial" w:cs="Arial"/>
          <w:color w:val="222222"/>
          <w:sz w:val="20"/>
          <w:szCs w:val="20"/>
          <w:shd w:val="clear" w:color="auto" w:fill="FFFFFF"/>
          <w:lang w:val="fr-FR"/>
        </w:rPr>
        <w:t>, 266, 113256.</w:t>
      </w:r>
    </w:p>
    <w:p w14:paraId="4537ADF3" w14:textId="77777777" w:rsidR="00F152D8" w:rsidRPr="00312C8A" w:rsidRDefault="00F152D8">
      <w:pPr>
        <w:autoSpaceDE w:val="0"/>
        <w:adjustRightInd w:val="0"/>
        <w:spacing w:after="80"/>
        <w:ind w:left="567" w:hanging="567"/>
        <w:jc w:val="both"/>
        <w:rPr>
          <w:rFonts w:ascii="Arial" w:hAnsi="Arial" w:cs="Arial"/>
          <w:color w:val="222222"/>
          <w:sz w:val="20"/>
          <w:szCs w:val="20"/>
          <w:shd w:val="clear" w:color="auto" w:fill="FFFFFF"/>
          <w:lang w:val="fr-FR"/>
        </w:rPr>
        <w:sectPr w:rsidR="00F152D8" w:rsidRPr="00312C8A">
          <w:headerReference w:type="even" r:id="rId41"/>
          <w:headerReference w:type="default" r:id="rId42"/>
          <w:footerReference w:type="even" r:id="rId43"/>
          <w:footerReference w:type="default" r:id="rId44"/>
          <w:headerReference w:type="first" r:id="rId45"/>
          <w:footerReference w:type="first" r:id="rId46"/>
          <w:endnotePr>
            <w:numFmt w:val="decimal"/>
          </w:endnotePr>
          <w:pgSz w:w="11905" w:h="16837" w:code="9"/>
          <w:pgMar w:top="1440" w:right="1440" w:bottom="1440" w:left="1440" w:header="630" w:footer="432" w:gutter="0"/>
          <w:cols w:space="720"/>
          <w:titlePg/>
          <w:docGrid w:linePitch="299"/>
        </w:sectPr>
      </w:pPr>
    </w:p>
    <w:p w14:paraId="04192716" w14:textId="77777777" w:rsidR="00F152D8" w:rsidRPr="00312C8A" w:rsidRDefault="00CC0F72">
      <w:pPr>
        <w:pStyle w:val="Default"/>
        <w:rPr>
          <w:rFonts w:cs="Arial"/>
          <w:b/>
          <w:color w:val="auto"/>
          <w:sz w:val="22"/>
          <w:szCs w:val="22"/>
          <w:lang w:val="fr-FR"/>
        </w:rPr>
      </w:pPr>
      <w:r w:rsidRPr="00312C8A">
        <w:rPr>
          <w:rFonts w:cs="Arial"/>
          <w:b/>
          <w:bCs/>
          <w:color w:val="auto"/>
          <w:sz w:val="22"/>
          <w:szCs w:val="22"/>
          <w:lang w:val="fr-FR"/>
        </w:rPr>
        <w:lastRenderedPageBreak/>
        <w:t>ANNEXE</w:t>
      </w:r>
      <w:r w:rsidR="00576D67" w:rsidRPr="00312C8A">
        <w:rPr>
          <w:rFonts w:cs="Arial"/>
          <w:b/>
          <w:bCs/>
          <w:color w:val="auto"/>
          <w:sz w:val="22"/>
          <w:szCs w:val="22"/>
          <w:lang w:val="fr-FR"/>
        </w:rPr>
        <w:t> </w:t>
      </w:r>
      <w:r w:rsidRPr="00312C8A">
        <w:rPr>
          <w:rFonts w:cs="Arial"/>
          <w:b/>
          <w:bCs/>
          <w:color w:val="auto"/>
          <w:sz w:val="22"/>
          <w:szCs w:val="22"/>
          <w:lang w:val="fr-FR"/>
        </w:rPr>
        <w:t>1</w:t>
      </w:r>
      <w:r w:rsidR="00576D67" w:rsidRPr="00312C8A">
        <w:rPr>
          <w:rFonts w:cs="Arial"/>
          <w:b/>
          <w:bCs/>
          <w:color w:val="auto"/>
          <w:sz w:val="22"/>
          <w:szCs w:val="22"/>
          <w:lang w:val="fr-FR"/>
        </w:rPr>
        <w:t> </w:t>
      </w:r>
      <w:r w:rsidRPr="00312C8A">
        <w:rPr>
          <w:rFonts w:cs="Arial"/>
          <w:b/>
          <w:bCs/>
          <w:color w:val="auto"/>
          <w:sz w:val="22"/>
          <w:szCs w:val="22"/>
          <w:lang w:val="fr-FR"/>
        </w:rPr>
        <w:t>: Tableau de répartition – États de l</w:t>
      </w:r>
      <w:r w:rsidR="00576D67" w:rsidRPr="00312C8A">
        <w:rPr>
          <w:rFonts w:cs="Arial"/>
          <w:b/>
          <w:bCs/>
          <w:color w:val="auto"/>
          <w:sz w:val="22"/>
          <w:szCs w:val="22"/>
          <w:lang w:val="fr-FR"/>
        </w:rPr>
        <w:t>’</w:t>
      </w:r>
      <w:r w:rsidRPr="00312C8A">
        <w:rPr>
          <w:rFonts w:cs="Arial"/>
          <w:b/>
          <w:bCs/>
          <w:color w:val="auto"/>
          <w:sz w:val="22"/>
          <w:szCs w:val="22"/>
          <w:lang w:val="fr-FR"/>
        </w:rPr>
        <w:t>aire de répartition</w:t>
      </w:r>
      <w:r w:rsidRPr="00312C8A">
        <w:rPr>
          <w:rFonts w:cs="Arial"/>
          <w:color w:val="auto"/>
          <w:sz w:val="22"/>
          <w:szCs w:val="22"/>
          <w:lang w:val="fr-FR"/>
        </w:rPr>
        <w:t xml:space="preserve"> </w:t>
      </w:r>
      <w:r w:rsidRPr="00312C8A">
        <w:rPr>
          <w:rFonts w:cs="Arial"/>
          <w:b/>
          <w:bCs/>
          <w:color w:val="auto"/>
          <w:sz w:val="22"/>
          <w:szCs w:val="22"/>
          <w:lang w:val="fr-FR"/>
        </w:rPr>
        <w:t>(y compris les territoires d</w:t>
      </w:r>
      <w:r w:rsidR="00576D67" w:rsidRPr="00312C8A">
        <w:rPr>
          <w:rFonts w:cs="Arial"/>
          <w:b/>
          <w:bCs/>
          <w:color w:val="auto"/>
          <w:sz w:val="22"/>
          <w:szCs w:val="22"/>
          <w:lang w:val="fr-FR"/>
        </w:rPr>
        <w:t>’</w:t>
      </w:r>
      <w:r w:rsidRPr="00312C8A">
        <w:rPr>
          <w:rFonts w:cs="Arial"/>
          <w:b/>
          <w:bCs/>
          <w:color w:val="auto"/>
          <w:sz w:val="22"/>
          <w:szCs w:val="22"/>
          <w:lang w:val="fr-FR"/>
        </w:rPr>
        <w:t xml:space="preserve">outre-mer) </w:t>
      </w:r>
    </w:p>
    <w:p w14:paraId="53FD285E" w14:textId="77777777" w:rsidR="00F152D8" w:rsidRPr="00312C8A" w:rsidRDefault="00F152D8">
      <w:pPr>
        <w:pStyle w:val="Default"/>
        <w:rPr>
          <w:rFonts w:cs="Arial"/>
          <w:color w:val="auto"/>
          <w:sz w:val="22"/>
          <w:szCs w:val="22"/>
          <w:lang w:val="fr-FR"/>
        </w:rPr>
      </w:pPr>
    </w:p>
    <w:p w14:paraId="320292E3" w14:textId="77777777" w:rsidR="00F152D8" w:rsidRPr="00312C8A" w:rsidRDefault="00CC0F72">
      <w:pPr>
        <w:pStyle w:val="Default"/>
        <w:jc w:val="both"/>
        <w:rPr>
          <w:rFonts w:cs="Arial"/>
          <w:color w:val="auto"/>
          <w:sz w:val="22"/>
          <w:szCs w:val="22"/>
          <w:lang w:val="fr-FR"/>
        </w:rPr>
      </w:pPr>
      <w:r w:rsidRPr="00312C8A">
        <w:rPr>
          <w:rFonts w:cs="Arial"/>
          <w:color w:val="auto"/>
          <w:sz w:val="22"/>
          <w:szCs w:val="22"/>
          <w:lang w:val="fr-FR"/>
        </w:rPr>
        <w:t xml:space="preserve">Les états de la </w:t>
      </w:r>
      <w:r w:rsidRPr="00312C8A">
        <w:rPr>
          <w:rFonts w:cs="Arial"/>
          <w:b/>
          <w:color w:val="auto"/>
          <w:sz w:val="22"/>
          <w:szCs w:val="22"/>
          <w:lang w:val="fr-FR"/>
        </w:rPr>
        <w:t>répartition inscrits</w:t>
      </w:r>
      <w:r w:rsidRPr="00312C8A">
        <w:rPr>
          <w:rFonts w:cs="Arial"/>
          <w:color w:val="auto"/>
          <w:sz w:val="22"/>
          <w:szCs w:val="22"/>
          <w:lang w:val="fr-FR"/>
        </w:rPr>
        <w:t xml:space="preserve"> sont ceux pour lesquels il existe des informations de reproduction (</w:t>
      </w:r>
      <w:r w:rsidRPr="00312C8A">
        <w:rPr>
          <w:rFonts w:cs="Arial"/>
          <w:b/>
          <w:color w:val="auto"/>
          <w:sz w:val="22"/>
          <w:szCs w:val="22"/>
          <w:lang w:val="fr-FR"/>
        </w:rPr>
        <w:t>B)</w:t>
      </w:r>
      <w:r w:rsidRPr="00312C8A">
        <w:rPr>
          <w:rFonts w:cs="Arial"/>
          <w:color w:val="auto"/>
          <w:sz w:val="22"/>
          <w:szCs w:val="22"/>
          <w:lang w:val="fr-FR"/>
        </w:rPr>
        <w:t xml:space="preserve"> ou des observations régulières de l’espèce en mer (X). Pour les ensembles de données de suivi, notamment les données de Global Location </w:t>
      </w:r>
      <w:proofErr w:type="spellStart"/>
      <w:r w:rsidRPr="00312C8A">
        <w:rPr>
          <w:rFonts w:cs="Arial"/>
          <w:color w:val="auto"/>
          <w:sz w:val="22"/>
          <w:szCs w:val="22"/>
          <w:lang w:val="fr-FR"/>
        </w:rPr>
        <w:t>Sensing</w:t>
      </w:r>
      <w:proofErr w:type="spellEnd"/>
      <w:r w:rsidRPr="00312C8A">
        <w:rPr>
          <w:rFonts w:cs="Arial"/>
          <w:color w:val="auto"/>
          <w:sz w:val="22"/>
          <w:szCs w:val="22"/>
          <w:lang w:val="fr-FR"/>
        </w:rPr>
        <w:t xml:space="preserve"> (GLS) avec des erreurs de position pouvant atteindre &gt;200</w:t>
      </w:r>
      <w:r w:rsidR="00576D67" w:rsidRPr="00312C8A">
        <w:rPr>
          <w:rFonts w:cs="Arial"/>
          <w:color w:val="auto"/>
          <w:sz w:val="22"/>
          <w:szCs w:val="22"/>
          <w:lang w:val="fr-FR"/>
        </w:rPr>
        <w:t> </w:t>
      </w:r>
      <w:r w:rsidRPr="00312C8A">
        <w:rPr>
          <w:rFonts w:cs="Arial"/>
          <w:color w:val="auto"/>
          <w:sz w:val="22"/>
          <w:szCs w:val="22"/>
          <w:lang w:val="fr-FR"/>
        </w:rPr>
        <w:t>km parfois, un état de l</w:t>
      </w:r>
      <w:r w:rsidR="00576D67" w:rsidRPr="00312C8A">
        <w:rPr>
          <w:rFonts w:cs="Arial"/>
          <w:color w:val="auto"/>
          <w:sz w:val="22"/>
          <w:szCs w:val="22"/>
          <w:lang w:val="fr-FR"/>
        </w:rPr>
        <w:t>’</w:t>
      </w:r>
      <w:r w:rsidRPr="00312C8A">
        <w:rPr>
          <w:rFonts w:cs="Arial"/>
          <w:color w:val="auto"/>
          <w:sz w:val="22"/>
          <w:szCs w:val="22"/>
          <w:lang w:val="fr-FR"/>
        </w:rPr>
        <w:t>aire de répartition n</w:t>
      </w:r>
      <w:r w:rsidR="00576D67" w:rsidRPr="00312C8A">
        <w:rPr>
          <w:rFonts w:cs="Arial"/>
          <w:color w:val="auto"/>
          <w:sz w:val="22"/>
          <w:szCs w:val="22"/>
          <w:lang w:val="fr-FR"/>
        </w:rPr>
        <w:t>’</w:t>
      </w:r>
      <w:r w:rsidRPr="00312C8A">
        <w:rPr>
          <w:rFonts w:cs="Arial"/>
          <w:color w:val="auto"/>
          <w:sz w:val="22"/>
          <w:szCs w:val="22"/>
          <w:lang w:val="fr-FR"/>
        </w:rPr>
        <w:t>est inclus que si les enregistrements ont eu lieu en dehors des périodes d</w:t>
      </w:r>
      <w:r w:rsidR="00576D67" w:rsidRPr="00312C8A">
        <w:rPr>
          <w:rFonts w:cs="Arial"/>
          <w:color w:val="auto"/>
          <w:sz w:val="22"/>
          <w:szCs w:val="22"/>
          <w:lang w:val="fr-FR"/>
        </w:rPr>
        <w:t>’</w:t>
      </w:r>
      <w:r w:rsidRPr="00312C8A">
        <w:rPr>
          <w:rFonts w:cs="Arial"/>
          <w:color w:val="auto"/>
          <w:sz w:val="22"/>
          <w:szCs w:val="22"/>
          <w:lang w:val="fr-FR"/>
        </w:rPr>
        <w:t>équinoxe (+/- 2 semaines), et qu</w:t>
      </w:r>
      <w:r w:rsidR="00576D67" w:rsidRPr="00312C8A">
        <w:rPr>
          <w:rFonts w:cs="Arial"/>
          <w:color w:val="auto"/>
          <w:sz w:val="22"/>
          <w:szCs w:val="22"/>
          <w:lang w:val="fr-FR"/>
        </w:rPr>
        <w:t>’</w:t>
      </w:r>
      <w:r w:rsidRPr="00312C8A">
        <w:rPr>
          <w:rFonts w:cs="Arial"/>
          <w:color w:val="auto"/>
          <w:sz w:val="22"/>
          <w:szCs w:val="22"/>
          <w:lang w:val="fr-FR"/>
        </w:rPr>
        <w:t>au moins 5 positions ont été enregistrées dans la ZEE par différents oiseaux. Notez que toutes les espèces se nourrissent en haute mer, donc cela n</w:t>
      </w:r>
      <w:r w:rsidR="00576D67" w:rsidRPr="00312C8A">
        <w:rPr>
          <w:rFonts w:cs="Arial"/>
          <w:color w:val="auto"/>
          <w:sz w:val="22"/>
          <w:szCs w:val="22"/>
          <w:lang w:val="fr-FR"/>
        </w:rPr>
        <w:t>’</w:t>
      </w:r>
      <w:r w:rsidRPr="00312C8A">
        <w:rPr>
          <w:rFonts w:cs="Arial"/>
          <w:color w:val="auto"/>
          <w:sz w:val="22"/>
          <w:szCs w:val="22"/>
          <w:lang w:val="fr-FR"/>
        </w:rPr>
        <w:t>est pas inclus.</w:t>
      </w:r>
    </w:p>
    <w:p w14:paraId="27C9E828" w14:textId="77777777" w:rsidR="00F152D8" w:rsidRPr="00312C8A" w:rsidRDefault="00F152D8">
      <w:pPr>
        <w:pStyle w:val="Default"/>
        <w:rPr>
          <w:rFonts w:cs="Arial"/>
          <w:color w:val="auto"/>
          <w:sz w:val="18"/>
          <w:szCs w:val="18"/>
          <w:lang w:val="fr-FR"/>
        </w:rPr>
      </w:pPr>
    </w:p>
    <w:tbl>
      <w:tblPr>
        <w:tblStyle w:val="TableGrid"/>
        <w:tblW w:w="9515" w:type="dxa"/>
        <w:tblInd w:w="-147" w:type="dxa"/>
        <w:tblLayout w:type="fixed"/>
        <w:tblLook w:val="04A0" w:firstRow="1" w:lastRow="0" w:firstColumn="1" w:lastColumn="0" w:noHBand="0" w:noVBand="1"/>
      </w:tblPr>
      <w:tblGrid>
        <w:gridCol w:w="1635"/>
        <w:gridCol w:w="1395"/>
        <w:gridCol w:w="1170"/>
        <w:gridCol w:w="1187"/>
        <w:gridCol w:w="1479"/>
        <w:gridCol w:w="1155"/>
        <w:gridCol w:w="1494"/>
      </w:tblGrid>
      <w:tr w:rsidR="00F152D8" w:rsidRPr="000A7AF0" w14:paraId="1F82B456" w14:textId="77777777">
        <w:trPr>
          <w:trHeight w:val="300"/>
        </w:trPr>
        <w:tc>
          <w:tcPr>
            <w:tcW w:w="9515" w:type="dxa"/>
            <w:gridSpan w:val="7"/>
            <w:shd w:val="clear" w:color="auto" w:fill="D9D9D9" w:themeFill="background1" w:themeFillShade="D9"/>
          </w:tcPr>
          <w:p w14:paraId="07DC0A45" w14:textId="77777777" w:rsidR="00F152D8" w:rsidRPr="00312C8A" w:rsidRDefault="00CC0F72">
            <w:pPr>
              <w:pStyle w:val="Default"/>
              <w:rPr>
                <w:rFonts w:cs="Arial"/>
                <w:b/>
                <w:bCs/>
                <w:color w:val="auto"/>
                <w:sz w:val="22"/>
                <w:szCs w:val="22"/>
                <w:lang w:val="fr-FR"/>
              </w:rPr>
            </w:pPr>
            <w:r w:rsidRPr="00312C8A">
              <w:rPr>
                <w:rFonts w:cs="Arial"/>
                <w:b/>
                <w:bCs/>
                <w:color w:val="auto"/>
                <w:sz w:val="22"/>
                <w:szCs w:val="22"/>
                <w:lang w:val="fr-FR"/>
              </w:rPr>
              <w:t>Espèces reproductrices de Nouvelle-Zélande</w:t>
            </w:r>
          </w:p>
        </w:tc>
      </w:tr>
      <w:tr w:rsidR="00F152D8" w:rsidRPr="000A7AF0" w14:paraId="6F3AD37E" w14:textId="77777777">
        <w:trPr>
          <w:trHeight w:val="300"/>
        </w:trPr>
        <w:tc>
          <w:tcPr>
            <w:tcW w:w="1635" w:type="dxa"/>
          </w:tcPr>
          <w:p w14:paraId="744D14B7"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États de l</w:t>
            </w:r>
            <w:r w:rsidR="00576D67" w:rsidRPr="00312C8A">
              <w:rPr>
                <w:rFonts w:cs="Arial"/>
                <w:b/>
                <w:bCs/>
                <w:color w:val="auto"/>
                <w:sz w:val="18"/>
                <w:szCs w:val="18"/>
                <w:lang w:val="fr-FR"/>
              </w:rPr>
              <w:t>’</w:t>
            </w:r>
            <w:r w:rsidRPr="00312C8A">
              <w:rPr>
                <w:rFonts w:cs="Arial"/>
                <w:b/>
                <w:bCs/>
                <w:color w:val="auto"/>
                <w:sz w:val="18"/>
                <w:szCs w:val="18"/>
                <w:lang w:val="fr-FR"/>
              </w:rPr>
              <w:t>aire de répartition</w:t>
            </w:r>
            <w:r w:rsidR="00576D67" w:rsidRPr="00312C8A">
              <w:rPr>
                <w:rFonts w:cs="Arial"/>
                <w:b/>
                <w:bCs/>
                <w:color w:val="auto"/>
                <w:sz w:val="18"/>
                <w:szCs w:val="18"/>
                <w:lang w:val="fr-FR"/>
              </w:rPr>
              <w:t>/</w:t>
            </w:r>
            <w:r w:rsidRPr="00312C8A">
              <w:rPr>
                <w:rFonts w:cs="Arial"/>
                <w:b/>
                <w:bCs/>
                <w:color w:val="auto"/>
                <w:sz w:val="18"/>
                <w:szCs w:val="18"/>
                <w:lang w:val="fr-FR"/>
              </w:rPr>
              <w:t>Espèces</w:t>
            </w:r>
          </w:p>
        </w:tc>
        <w:tc>
          <w:tcPr>
            <w:tcW w:w="1395" w:type="dxa"/>
          </w:tcPr>
          <w:p w14:paraId="4C20A9A4"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14:ligatures w14:val="none"/>
              </w:rPr>
              <w:t>Pétrel de Magenta</w:t>
            </w:r>
            <w:r w:rsidRPr="00312C8A">
              <w:rPr>
                <w:rFonts w:cs="Arial"/>
                <w:i/>
                <w:iCs/>
                <w:color w:val="auto"/>
                <w:sz w:val="18"/>
                <w:szCs w:val="18"/>
                <w:lang w:val="fr-FR"/>
              </w:rPr>
              <w:t xml:space="preserve"> </w:t>
            </w:r>
          </w:p>
          <w:p w14:paraId="1C18C77B"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 xml:space="preserve">Pt. </w:t>
            </w:r>
            <w:proofErr w:type="spellStart"/>
            <w:r w:rsidRPr="00ED760F">
              <w:rPr>
                <w:rFonts w:cs="Arial"/>
                <w:i/>
                <w:iCs/>
                <w:color w:val="auto"/>
                <w:sz w:val="18"/>
                <w:szCs w:val="18"/>
                <w:lang w:val="fr-FR"/>
              </w:rPr>
              <w:t>magentae</w:t>
            </w:r>
            <w:proofErr w:type="spellEnd"/>
          </w:p>
        </w:tc>
        <w:tc>
          <w:tcPr>
            <w:tcW w:w="1170" w:type="dxa"/>
          </w:tcPr>
          <w:p w14:paraId="7DA9776C"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14:ligatures w14:val="none"/>
              </w:rPr>
              <w:t>Pétrel des Chatham </w:t>
            </w:r>
            <w:r w:rsidRPr="00312C8A">
              <w:rPr>
                <w:rFonts w:cs="Arial"/>
                <w:i/>
                <w:iCs/>
                <w:color w:val="auto"/>
                <w:sz w:val="18"/>
                <w:szCs w:val="18"/>
                <w:lang w:val="fr-FR"/>
              </w:rPr>
              <w:t xml:space="preserve"> </w:t>
            </w:r>
          </w:p>
          <w:p w14:paraId="69575DD9"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 xml:space="preserve">Pt. </w:t>
            </w:r>
            <w:proofErr w:type="spellStart"/>
            <w:r w:rsidRPr="00ED760F">
              <w:rPr>
                <w:rFonts w:cs="Arial"/>
                <w:i/>
                <w:iCs/>
                <w:color w:val="auto"/>
                <w:sz w:val="18"/>
                <w:szCs w:val="18"/>
                <w:lang w:val="fr-FR"/>
              </w:rPr>
              <w:t>axillaris</w:t>
            </w:r>
            <w:proofErr w:type="spellEnd"/>
          </w:p>
        </w:tc>
        <w:tc>
          <w:tcPr>
            <w:tcW w:w="1187" w:type="dxa"/>
          </w:tcPr>
          <w:p w14:paraId="57B83229"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14:ligatures w14:val="none"/>
              </w:rPr>
              <w:t>Pétrel de Cook septentrional </w:t>
            </w:r>
            <w:r w:rsidRPr="00312C8A">
              <w:rPr>
                <w:rFonts w:cs="Arial"/>
                <w:i/>
                <w:iCs/>
                <w:color w:val="auto"/>
                <w:sz w:val="18"/>
                <w:szCs w:val="18"/>
                <w:lang w:val="fr-FR"/>
              </w:rPr>
              <w:t xml:space="preserve"> </w:t>
            </w:r>
          </w:p>
          <w:p w14:paraId="5069310D"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 xml:space="preserve">Pt. c. </w:t>
            </w:r>
            <w:proofErr w:type="spellStart"/>
            <w:r w:rsidRPr="00ED760F">
              <w:rPr>
                <w:rFonts w:cs="Arial"/>
                <w:i/>
                <w:iCs/>
                <w:color w:val="auto"/>
                <w:sz w:val="18"/>
                <w:szCs w:val="18"/>
                <w:lang w:val="fr-FR"/>
              </w:rPr>
              <w:t>cookii</w:t>
            </w:r>
            <w:proofErr w:type="spellEnd"/>
          </w:p>
        </w:tc>
        <w:tc>
          <w:tcPr>
            <w:tcW w:w="1479" w:type="dxa"/>
          </w:tcPr>
          <w:p w14:paraId="6E8B979C"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14:ligatures w14:val="none"/>
              </w:rPr>
              <w:t>Pétrel de Cook austral </w:t>
            </w:r>
            <w:r w:rsidRPr="00312C8A">
              <w:rPr>
                <w:rFonts w:cs="Arial"/>
                <w:i/>
                <w:iCs/>
                <w:color w:val="auto"/>
                <w:sz w:val="18"/>
                <w:szCs w:val="18"/>
                <w:lang w:val="fr-FR"/>
              </w:rPr>
              <w:t xml:space="preserve"> </w:t>
            </w:r>
          </w:p>
          <w:p w14:paraId="7C443E58"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Pt. c. orientalis</w:t>
            </w:r>
          </w:p>
        </w:tc>
        <w:tc>
          <w:tcPr>
            <w:tcW w:w="1155" w:type="dxa"/>
          </w:tcPr>
          <w:p w14:paraId="6118ADC7"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14:ligatures w14:val="none"/>
              </w:rPr>
              <w:t xml:space="preserve">Pétrel de </w:t>
            </w:r>
            <w:proofErr w:type="spellStart"/>
            <w:r w:rsidRPr="00312C8A">
              <w:rPr>
                <w:rFonts w:cs="Arial"/>
                <w:sz w:val="18"/>
                <w:szCs w:val="18"/>
                <w:lang w:val="fr-FR" w:eastAsia="en-NZ"/>
                <w14:ligatures w14:val="none"/>
              </w:rPr>
              <w:t>Pycroft</w:t>
            </w:r>
            <w:proofErr w:type="spellEnd"/>
            <w:r w:rsidRPr="00312C8A">
              <w:rPr>
                <w:rFonts w:cs="Arial"/>
                <w:sz w:val="18"/>
                <w:szCs w:val="18"/>
                <w:lang w:val="fr-FR" w:eastAsia="en-NZ"/>
                <w14:ligatures w14:val="none"/>
              </w:rPr>
              <w:t> </w:t>
            </w:r>
            <w:r w:rsidRPr="00312C8A">
              <w:rPr>
                <w:rFonts w:cs="Arial"/>
                <w:i/>
                <w:iCs/>
                <w:color w:val="auto"/>
                <w:sz w:val="18"/>
                <w:szCs w:val="18"/>
                <w:lang w:val="fr-FR"/>
              </w:rPr>
              <w:t xml:space="preserve"> </w:t>
            </w:r>
          </w:p>
          <w:p w14:paraId="0ACF9638"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 xml:space="preserve">Pt. </w:t>
            </w:r>
            <w:proofErr w:type="spellStart"/>
            <w:r w:rsidRPr="00ED760F">
              <w:rPr>
                <w:rFonts w:cs="Arial"/>
                <w:i/>
                <w:iCs/>
                <w:color w:val="auto"/>
                <w:sz w:val="18"/>
                <w:szCs w:val="18"/>
                <w:lang w:val="fr-FR"/>
              </w:rPr>
              <w:t>pycrofti</w:t>
            </w:r>
            <w:proofErr w:type="spellEnd"/>
          </w:p>
        </w:tc>
        <w:tc>
          <w:tcPr>
            <w:tcW w:w="1494" w:type="dxa"/>
          </w:tcPr>
          <w:p w14:paraId="58C29D89"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14:ligatures w14:val="none"/>
              </w:rPr>
              <w:t>Pétrel à col blanc</w:t>
            </w:r>
            <w:r w:rsidRPr="00312C8A">
              <w:rPr>
                <w:rFonts w:cs="Arial"/>
                <w:i/>
                <w:iCs/>
                <w:color w:val="auto"/>
                <w:sz w:val="18"/>
                <w:szCs w:val="18"/>
                <w:lang w:val="fr-FR"/>
              </w:rPr>
              <w:t xml:space="preserve"> </w:t>
            </w:r>
          </w:p>
          <w:p w14:paraId="3D227DA4"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 xml:space="preserve">Pt. c. </w:t>
            </w:r>
            <w:proofErr w:type="spellStart"/>
            <w:r w:rsidRPr="00ED760F">
              <w:rPr>
                <w:rFonts w:cs="Arial"/>
                <w:i/>
                <w:iCs/>
                <w:color w:val="auto"/>
                <w:sz w:val="18"/>
                <w:szCs w:val="18"/>
                <w:lang w:val="fr-FR"/>
              </w:rPr>
              <w:t>cervicalis</w:t>
            </w:r>
            <w:proofErr w:type="spellEnd"/>
          </w:p>
        </w:tc>
      </w:tr>
      <w:tr w:rsidR="00F152D8" w:rsidRPr="00312C8A" w14:paraId="4C1983A0" w14:textId="77777777">
        <w:trPr>
          <w:trHeight w:val="300"/>
        </w:trPr>
        <w:tc>
          <w:tcPr>
            <w:tcW w:w="1635" w:type="dxa"/>
          </w:tcPr>
          <w:p w14:paraId="3ED07D96"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Nouvelle-Zélande</w:t>
            </w:r>
          </w:p>
        </w:tc>
        <w:tc>
          <w:tcPr>
            <w:tcW w:w="1395" w:type="dxa"/>
          </w:tcPr>
          <w:p w14:paraId="5F6EC439"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170" w:type="dxa"/>
          </w:tcPr>
          <w:p w14:paraId="376AABA7"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187" w:type="dxa"/>
          </w:tcPr>
          <w:p w14:paraId="1248038E"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479" w:type="dxa"/>
          </w:tcPr>
          <w:p w14:paraId="6FBD28EA"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155" w:type="dxa"/>
          </w:tcPr>
          <w:p w14:paraId="46D77A0A"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494" w:type="dxa"/>
          </w:tcPr>
          <w:p w14:paraId="5371B42A"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r>
      <w:tr w:rsidR="00F152D8" w:rsidRPr="00312C8A" w14:paraId="33347C0F" w14:textId="77777777">
        <w:trPr>
          <w:trHeight w:val="300"/>
        </w:trPr>
        <w:tc>
          <w:tcPr>
            <w:tcW w:w="1635" w:type="dxa"/>
          </w:tcPr>
          <w:p w14:paraId="09DB7F33"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Île Norfolk (Australie)</w:t>
            </w:r>
          </w:p>
        </w:tc>
        <w:tc>
          <w:tcPr>
            <w:tcW w:w="1395" w:type="dxa"/>
          </w:tcPr>
          <w:p w14:paraId="44AB747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00A0924A" w14:textId="77777777" w:rsidR="00F152D8" w:rsidRPr="00312C8A" w:rsidRDefault="00F152D8">
            <w:pPr>
              <w:pStyle w:val="Default"/>
              <w:rPr>
                <w:rFonts w:cs="Arial"/>
                <w:color w:val="auto"/>
                <w:sz w:val="18"/>
                <w:szCs w:val="18"/>
                <w:lang w:val="fr-FR"/>
              </w:rPr>
            </w:pPr>
          </w:p>
        </w:tc>
        <w:tc>
          <w:tcPr>
            <w:tcW w:w="1187" w:type="dxa"/>
          </w:tcPr>
          <w:p w14:paraId="2B18E12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748328FA" w14:textId="77777777" w:rsidR="00F152D8" w:rsidRPr="00312C8A" w:rsidRDefault="00F152D8">
            <w:pPr>
              <w:pStyle w:val="Default"/>
              <w:rPr>
                <w:rFonts w:cs="Arial"/>
                <w:color w:val="auto"/>
                <w:sz w:val="18"/>
                <w:szCs w:val="18"/>
                <w:lang w:val="fr-FR"/>
              </w:rPr>
            </w:pPr>
          </w:p>
        </w:tc>
        <w:tc>
          <w:tcPr>
            <w:tcW w:w="1155" w:type="dxa"/>
          </w:tcPr>
          <w:p w14:paraId="66C7FBE9" w14:textId="77777777" w:rsidR="00F152D8" w:rsidRPr="00312C8A" w:rsidRDefault="00F152D8">
            <w:pPr>
              <w:pStyle w:val="Default"/>
              <w:rPr>
                <w:rFonts w:cs="Arial"/>
                <w:color w:val="auto"/>
                <w:sz w:val="18"/>
                <w:szCs w:val="18"/>
                <w:lang w:val="fr-FR"/>
              </w:rPr>
            </w:pPr>
          </w:p>
        </w:tc>
        <w:tc>
          <w:tcPr>
            <w:tcW w:w="1494" w:type="dxa"/>
          </w:tcPr>
          <w:p w14:paraId="21181042"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r>
      <w:tr w:rsidR="00F152D8" w:rsidRPr="00312C8A" w14:paraId="08688EC9" w14:textId="77777777">
        <w:trPr>
          <w:trHeight w:val="300"/>
        </w:trPr>
        <w:tc>
          <w:tcPr>
            <w:tcW w:w="1635" w:type="dxa"/>
          </w:tcPr>
          <w:p w14:paraId="7F881B3F"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Samoa américaines (États-Unis)</w:t>
            </w:r>
          </w:p>
        </w:tc>
        <w:tc>
          <w:tcPr>
            <w:tcW w:w="1395" w:type="dxa"/>
          </w:tcPr>
          <w:p w14:paraId="238A2AE3" w14:textId="77777777" w:rsidR="00F152D8" w:rsidRPr="00312C8A" w:rsidRDefault="00F152D8">
            <w:pPr>
              <w:pStyle w:val="Default"/>
              <w:rPr>
                <w:rFonts w:cs="Arial"/>
                <w:color w:val="auto"/>
                <w:sz w:val="18"/>
                <w:szCs w:val="18"/>
                <w:lang w:val="fr-FR"/>
              </w:rPr>
            </w:pPr>
          </w:p>
        </w:tc>
        <w:tc>
          <w:tcPr>
            <w:tcW w:w="1170" w:type="dxa"/>
          </w:tcPr>
          <w:p w14:paraId="069C08A1" w14:textId="77777777" w:rsidR="00F152D8" w:rsidRPr="00312C8A" w:rsidRDefault="00F152D8">
            <w:pPr>
              <w:pStyle w:val="Default"/>
              <w:rPr>
                <w:rFonts w:cs="Arial"/>
                <w:color w:val="auto"/>
                <w:sz w:val="18"/>
                <w:szCs w:val="18"/>
                <w:lang w:val="fr-FR"/>
              </w:rPr>
            </w:pPr>
          </w:p>
        </w:tc>
        <w:tc>
          <w:tcPr>
            <w:tcW w:w="1187" w:type="dxa"/>
          </w:tcPr>
          <w:p w14:paraId="2B03CAE0"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4B8ACAAB" w14:textId="77777777" w:rsidR="00F152D8" w:rsidRPr="00312C8A" w:rsidRDefault="00F152D8">
            <w:pPr>
              <w:pStyle w:val="Default"/>
              <w:rPr>
                <w:rFonts w:cs="Arial"/>
                <w:color w:val="auto"/>
                <w:sz w:val="18"/>
                <w:szCs w:val="18"/>
                <w:lang w:val="fr-FR"/>
              </w:rPr>
            </w:pPr>
          </w:p>
        </w:tc>
        <w:tc>
          <w:tcPr>
            <w:tcW w:w="1155" w:type="dxa"/>
          </w:tcPr>
          <w:p w14:paraId="268DCD0D" w14:textId="77777777" w:rsidR="00F152D8" w:rsidRPr="00312C8A" w:rsidRDefault="00F152D8">
            <w:pPr>
              <w:pStyle w:val="Default"/>
              <w:rPr>
                <w:rFonts w:cs="Arial"/>
                <w:color w:val="auto"/>
                <w:sz w:val="18"/>
                <w:szCs w:val="18"/>
                <w:lang w:val="fr-FR"/>
              </w:rPr>
            </w:pPr>
          </w:p>
        </w:tc>
        <w:tc>
          <w:tcPr>
            <w:tcW w:w="1494" w:type="dxa"/>
          </w:tcPr>
          <w:p w14:paraId="290037C7"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565B74EB" w14:textId="77777777">
        <w:trPr>
          <w:trHeight w:val="300"/>
        </w:trPr>
        <w:tc>
          <w:tcPr>
            <w:tcW w:w="1635" w:type="dxa"/>
          </w:tcPr>
          <w:p w14:paraId="2E3A5F0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Australie</w:t>
            </w:r>
          </w:p>
        </w:tc>
        <w:tc>
          <w:tcPr>
            <w:tcW w:w="1395" w:type="dxa"/>
          </w:tcPr>
          <w:p w14:paraId="105D721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6BEF3D5D" w14:textId="77777777" w:rsidR="00F152D8" w:rsidRPr="00312C8A" w:rsidRDefault="00F152D8">
            <w:pPr>
              <w:pStyle w:val="Default"/>
              <w:rPr>
                <w:rFonts w:cs="Arial"/>
                <w:color w:val="auto"/>
                <w:sz w:val="18"/>
                <w:szCs w:val="18"/>
                <w:lang w:val="fr-FR"/>
              </w:rPr>
            </w:pPr>
          </w:p>
        </w:tc>
        <w:tc>
          <w:tcPr>
            <w:tcW w:w="1187" w:type="dxa"/>
          </w:tcPr>
          <w:p w14:paraId="5412048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5244B70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55" w:type="dxa"/>
          </w:tcPr>
          <w:p w14:paraId="312EC81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94" w:type="dxa"/>
          </w:tcPr>
          <w:p w14:paraId="6ABFACF7"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67A100F8" w14:textId="77777777">
        <w:trPr>
          <w:trHeight w:val="300"/>
        </w:trPr>
        <w:tc>
          <w:tcPr>
            <w:tcW w:w="1635" w:type="dxa"/>
          </w:tcPr>
          <w:p w14:paraId="0DA1388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Chili</w:t>
            </w:r>
          </w:p>
        </w:tc>
        <w:tc>
          <w:tcPr>
            <w:tcW w:w="1395" w:type="dxa"/>
          </w:tcPr>
          <w:p w14:paraId="7D01A49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4314657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87" w:type="dxa"/>
          </w:tcPr>
          <w:p w14:paraId="00853EA8" w14:textId="77777777" w:rsidR="00F152D8" w:rsidRPr="00312C8A" w:rsidRDefault="00F152D8">
            <w:pPr>
              <w:pStyle w:val="Default"/>
              <w:rPr>
                <w:rFonts w:cs="Arial"/>
                <w:color w:val="auto"/>
                <w:sz w:val="18"/>
                <w:szCs w:val="18"/>
                <w:lang w:val="fr-FR"/>
              </w:rPr>
            </w:pPr>
          </w:p>
        </w:tc>
        <w:tc>
          <w:tcPr>
            <w:tcW w:w="1479" w:type="dxa"/>
          </w:tcPr>
          <w:p w14:paraId="12C15DE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55" w:type="dxa"/>
          </w:tcPr>
          <w:p w14:paraId="1F3BC9C6" w14:textId="77777777" w:rsidR="00F152D8" w:rsidRPr="00312C8A" w:rsidRDefault="00F152D8">
            <w:pPr>
              <w:pStyle w:val="Default"/>
              <w:rPr>
                <w:rFonts w:cs="Arial"/>
                <w:color w:val="auto"/>
                <w:sz w:val="18"/>
                <w:szCs w:val="18"/>
                <w:lang w:val="fr-FR"/>
              </w:rPr>
            </w:pPr>
          </w:p>
        </w:tc>
        <w:tc>
          <w:tcPr>
            <w:tcW w:w="1494" w:type="dxa"/>
          </w:tcPr>
          <w:p w14:paraId="53B87D05" w14:textId="77777777" w:rsidR="00F152D8" w:rsidRPr="00312C8A" w:rsidRDefault="00F152D8">
            <w:pPr>
              <w:pStyle w:val="Default"/>
              <w:rPr>
                <w:rFonts w:cs="Arial"/>
                <w:color w:val="auto"/>
                <w:sz w:val="18"/>
                <w:szCs w:val="18"/>
                <w:lang w:val="fr-FR"/>
              </w:rPr>
            </w:pPr>
          </w:p>
        </w:tc>
      </w:tr>
      <w:tr w:rsidR="00F152D8" w:rsidRPr="00312C8A" w14:paraId="7A50D416" w14:textId="77777777">
        <w:trPr>
          <w:trHeight w:val="300"/>
        </w:trPr>
        <w:tc>
          <w:tcPr>
            <w:tcW w:w="1635" w:type="dxa"/>
          </w:tcPr>
          <w:p w14:paraId="26AF0BA7"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Colombie</w:t>
            </w:r>
          </w:p>
        </w:tc>
        <w:tc>
          <w:tcPr>
            <w:tcW w:w="1395" w:type="dxa"/>
          </w:tcPr>
          <w:p w14:paraId="245ECC2D" w14:textId="77777777" w:rsidR="00F152D8" w:rsidRPr="00312C8A" w:rsidRDefault="00F152D8">
            <w:pPr>
              <w:pStyle w:val="Default"/>
              <w:rPr>
                <w:rFonts w:cs="Arial"/>
                <w:color w:val="auto"/>
                <w:sz w:val="18"/>
                <w:szCs w:val="18"/>
                <w:lang w:val="fr-FR"/>
              </w:rPr>
            </w:pPr>
          </w:p>
        </w:tc>
        <w:tc>
          <w:tcPr>
            <w:tcW w:w="1170" w:type="dxa"/>
          </w:tcPr>
          <w:p w14:paraId="63CBB143" w14:textId="77777777" w:rsidR="00F152D8" w:rsidRPr="00312C8A" w:rsidRDefault="00F152D8">
            <w:pPr>
              <w:pStyle w:val="Default"/>
              <w:rPr>
                <w:rFonts w:cs="Arial"/>
                <w:color w:val="auto"/>
                <w:sz w:val="18"/>
                <w:szCs w:val="18"/>
                <w:lang w:val="fr-FR"/>
              </w:rPr>
            </w:pPr>
          </w:p>
        </w:tc>
        <w:tc>
          <w:tcPr>
            <w:tcW w:w="1187" w:type="dxa"/>
          </w:tcPr>
          <w:p w14:paraId="185C4C28" w14:textId="77777777" w:rsidR="00F152D8" w:rsidRPr="00312C8A" w:rsidRDefault="00F152D8">
            <w:pPr>
              <w:pStyle w:val="Default"/>
              <w:rPr>
                <w:rFonts w:cs="Arial"/>
                <w:color w:val="auto"/>
                <w:sz w:val="18"/>
                <w:szCs w:val="18"/>
                <w:lang w:val="fr-FR"/>
              </w:rPr>
            </w:pPr>
          </w:p>
        </w:tc>
        <w:tc>
          <w:tcPr>
            <w:tcW w:w="1479" w:type="dxa"/>
          </w:tcPr>
          <w:p w14:paraId="27E254D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55" w:type="dxa"/>
          </w:tcPr>
          <w:p w14:paraId="30DD08A2" w14:textId="77777777" w:rsidR="00F152D8" w:rsidRPr="00312C8A" w:rsidRDefault="00F152D8">
            <w:pPr>
              <w:pStyle w:val="Default"/>
              <w:rPr>
                <w:rFonts w:cs="Arial"/>
                <w:color w:val="auto"/>
                <w:sz w:val="18"/>
                <w:szCs w:val="18"/>
                <w:lang w:val="fr-FR"/>
              </w:rPr>
            </w:pPr>
          </w:p>
        </w:tc>
        <w:tc>
          <w:tcPr>
            <w:tcW w:w="1494" w:type="dxa"/>
          </w:tcPr>
          <w:p w14:paraId="2AA0EA7F" w14:textId="77777777" w:rsidR="00F152D8" w:rsidRPr="00312C8A" w:rsidRDefault="00F152D8">
            <w:pPr>
              <w:pStyle w:val="Default"/>
              <w:rPr>
                <w:rFonts w:cs="Arial"/>
                <w:color w:val="auto"/>
                <w:sz w:val="18"/>
                <w:szCs w:val="18"/>
                <w:lang w:val="fr-FR"/>
              </w:rPr>
            </w:pPr>
          </w:p>
        </w:tc>
      </w:tr>
      <w:tr w:rsidR="00F152D8" w:rsidRPr="00312C8A" w14:paraId="6C6A5352" w14:textId="77777777">
        <w:trPr>
          <w:trHeight w:val="300"/>
        </w:trPr>
        <w:tc>
          <w:tcPr>
            <w:tcW w:w="1635" w:type="dxa"/>
          </w:tcPr>
          <w:p w14:paraId="09E55AE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Îles Cook</w:t>
            </w:r>
          </w:p>
        </w:tc>
        <w:tc>
          <w:tcPr>
            <w:tcW w:w="1395" w:type="dxa"/>
          </w:tcPr>
          <w:p w14:paraId="3EDD6D7E"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4FBE543D" w14:textId="77777777" w:rsidR="00F152D8" w:rsidRPr="00312C8A" w:rsidRDefault="00F152D8">
            <w:pPr>
              <w:pStyle w:val="Default"/>
              <w:rPr>
                <w:rFonts w:cs="Arial"/>
                <w:color w:val="auto"/>
                <w:sz w:val="18"/>
                <w:szCs w:val="18"/>
                <w:lang w:val="fr-FR"/>
              </w:rPr>
            </w:pPr>
          </w:p>
        </w:tc>
        <w:tc>
          <w:tcPr>
            <w:tcW w:w="1187" w:type="dxa"/>
          </w:tcPr>
          <w:p w14:paraId="53B27D5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017FD3B2" w14:textId="77777777" w:rsidR="00F152D8" w:rsidRPr="00312C8A" w:rsidRDefault="00F152D8">
            <w:pPr>
              <w:pStyle w:val="Default"/>
              <w:rPr>
                <w:rFonts w:cs="Arial"/>
                <w:color w:val="auto"/>
                <w:sz w:val="18"/>
                <w:szCs w:val="18"/>
                <w:lang w:val="fr-FR"/>
              </w:rPr>
            </w:pPr>
          </w:p>
        </w:tc>
        <w:tc>
          <w:tcPr>
            <w:tcW w:w="1155" w:type="dxa"/>
          </w:tcPr>
          <w:p w14:paraId="1FE8F9A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94" w:type="dxa"/>
          </w:tcPr>
          <w:p w14:paraId="47BE5908"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0F7F6FEE" w14:textId="77777777">
        <w:trPr>
          <w:trHeight w:val="300"/>
        </w:trPr>
        <w:tc>
          <w:tcPr>
            <w:tcW w:w="1635" w:type="dxa"/>
          </w:tcPr>
          <w:p w14:paraId="460B56FE" w14:textId="77777777" w:rsidR="00F152D8" w:rsidRPr="00312C8A" w:rsidRDefault="00CC0F72">
            <w:pPr>
              <w:pStyle w:val="Default"/>
              <w:rPr>
                <w:rFonts w:cs="Arial"/>
                <w:color w:val="auto"/>
                <w:sz w:val="18"/>
                <w:szCs w:val="18"/>
              </w:rPr>
            </w:pPr>
            <w:r w:rsidRPr="00312C8A">
              <w:rPr>
                <w:rFonts w:cs="Arial"/>
                <w:color w:val="auto"/>
                <w:sz w:val="18"/>
                <w:szCs w:val="18"/>
              </w:rPr>
              <w:t>Costa Rica</w:t>
            </w:r>
          </w:p>
        </w:tc>
        <w:tc>
          <w:tcPr>
            <w:tcW w:w="1395" w:type="dxa"/>
          </w:tcPr>
          <w:p w14:paraId="3C151ED2" w14:textId="77777777" w:rsidR="00F152D8" w:rsidRPr="00312C8A" w:rsidRDefault="00F152D8">
            <w:pPr>
              <w:pStyle w:val="Default"/>
              <w:rPr>
                <w:rFonts w:cs="Arial"/>
                <w:color w:val="auto"/>
                <w:sz w:val="18"/>
                <w:szCs w:val="18"/>
                <w:lang w:val="fr-FR"/>
              </w:rPr>
            </w:pPr>
          </w:p>
        </w:tc>
        <w:tc>
          <w:tcPr>
            <w:tcW w:w="1170" w:type="dxa"/>
          </w:tcPr>
          <w:p w14:paraId="114C423F"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87" w:type="dxa"/>
          </w:tcPr>
          <w:p w14:paraId="35962A34" w14:textId="77777777" w:rsidR="00F152D8" w:rsidRPr="00312C8A" w:rsidRDefault="00F152D8">
            <w:pPr>
              <w:pStyle w:val="Default"/>
              <w:rPr>
                <w:rFonts w:cs="Arial"/>
                <w:color w:val="auto"/>
                <w:sz w:val="18"/>
                <w:szCs w:val="18"/>
                <w:lang w:val="fr-FR"/>
              </w:rPr>
            </w:pPr>
          </w:p>
        </w:tc>
        <w:tc>
          <w:tcPr>
            <w:tcW w:w="1479" w:type="dxa"/>
          </w:tcPr>
          <w:p w14:paraId="5CDDD306" w14:textId="77777777" w:rsidR="00F152D8" w:rsidRPr="00312C8A" w:rsidRDefault="00F152D8">
            <w:pPr>
              <w:pStyle w:val="Default"/>
              <w:rPr>
                <w:rFonts w:cs="Arial"/>
                <w:color w:val="auto"/>
                <w:sz w:val="18"/>
                <w:szCs w:val="18"/>
                <w:lang w:val="fr-FR"/>
              </w:rPr>
            </w:pPr>
          </w:p>
        </w:tc>
        <w:tc>
          <w:tcPr>
            <w:tcW w:w="1155" w:type="dxa"/>
          </w:tcPr>
          <w:p w14:paraId="44F5679E" w14:textId="77777777" w:rsidR="00F152D8" w:rsidRPr="00312C8A" w:rsidRDefault="00F152D8">
            <w:pPr>
              <w:pStyle w:val="Default"/>
              <w:rPr>
                <w:rFonts w:cs="Arial"/>
                <w:color w:val="auto"/>
                <w:sz w:val="18"/>
                <w:szCs w:val="18"/>
                <w:lang w:val="fr-FR"/>
              </w:rPr>
            </w:pPr>
          </w:p>
        </w:tc>
        <w:tc>
          <w:tcPr>
            <w:tcW w:w="1494" w:type="dxa"/>
          </w:tcPr>
          <w:p w14:paraId="1594FB75" w14:textId="77777777" w:rsidR="00F152D8" w:rsidRPr="00312C8A" w:rsidRDefault="00F152D8">
            <w:pPr>
              <w:pStyle w:val="Default"/>
              <w:rPr>
                <w:rFonts w:cs="Arial"/>
                <w:color w:val="auto"/>
                <w:sz w:val="18"/>
                <w:szCs w:val="18"/>
                <w:lang w:val="fr-FR"/>
              </w:rPr>
            </w:pPr>
          </w:p>
        </w:tc>
      </w:tr>
      <w:tr w:rsidR="00F152D8" w:rsidRPr="00312C8A" w14:paraId="10F36324" w14:textId="77777777">
        <w:trPr>
          <w:trHeight w:val="300"/>
        </w:trPr>
        <w:tc>
          <w:tcPr>
            <w:tcW w:w="1635" w:type="dxa"/>
          </w:tcPr>
          <w:p w14:paraId="26F5A852"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 de Pâques (Chili)</w:t>
            </w:r>
          </w:p>
        </w:tc>
        <w:tc>
          <w:tcPr>
            <w:tcW w:w="1395" w:type="dxa"/>
          </w:tcPr>
          <w:p w14:paraId="394727B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79CC17E2" w14:textId="77777777" w:rsidR="00F152D8" w:rsidRPr="00312C8A" w:rsidRDefault="00F152D8">
            <w:pPr>
              <w:pStyle w:val="Default"/>
              <w:rPr>
                <w:rFonts w:cs="Arial"/>
                <w:color w:val="auto"/>
                <w:sz w:val="18"/>
                <w:szCs w:val="18"/>
                <w:lang w:val="fr-FR"/>
              </w:rPr>
            </w:pPr>
          </w:p>
        </w:tc>
        <w:tc>
          <w:tcPr>
            <w:tcW w:w="1187" w:type="dxa"/>
          </w:tcPr>
          <w:p w14:paraId="25BD28F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64D9934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55" w:type="dxa"/>
          </w:tcPr>
          <w:p w14:paraId="09F3D4D3" w14:textId="77777777" w:rsidR="00F152D8" w:rsidRPr="00312C8A" w:rsidRDefault="00F152D8">
            <w:pPr>
              <w:pStyle w:val="Default"/>
              <w:rPr>
                <w:rFonts w:cs="Arial"/>
                <w:color w:val="auto"/>
                <w:sz w:val="18"/>
                <w:szCs w:val="18"/>
                <w:lang w:val="fr-FR"/>
              </w:rPr>
            </w:pPr>
          </w:p>
        </w:tc>
        <w:tc>
          <w:tcPr>
            <w:tcW w:w="1494" w:type="dxa"/>
          </w:tcPr>
          <w:p w14:paraId="6A3867CF" w14:textId="77777777" w:rsidR="00F152D8" w:rsidRPr="00312C8A" w:rsidRDefault="00F152D8">
            <w:pPr>
              <w:pStyle w:val="Default"/>
              <w:rPr>
                <w:rFonts w:cs="Arial"/>
                <w:color w:val="auto"/>
                <w:sz w:val="18"/>
                <w:szCs w:val="18"/>
                <w:lang w:val="fr-FR"/>
              </w:rPr>
            </w:pPr>
          </w:p>
        </w:tc>
      </w:tr>
      <w:tr w:rsidR="00F152D8" w:rsidRPr="00312C8A" w14:paraId="3207B02F" w14:textId="77777777">
        <w:trPr>
          <w:trHeight w:val="300"/>
        </w:trPr>
        <w:tc>
          <w:tcPr>
            <w:tcW w:w="1635" w:type="dxa"/>
          </w:tcPr>
          <w:p w14:paraId="642F27F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Équateur</w:t>
            </w:r>
          </w:p>
        </w:tc>
        <w:tc>
          <w:tcPr>
            <w:tcW w:w="1395" w:type="dxa"/>
          </w:tcPr>
          <w:p w14:paraId="001DA21A" w14:textId="77777777" w:rsidR="00F152D8" w:rsidRPr="00312C8A" w:rsidRDefault="00F152D8">
            <w:pPr>
              <w:pStyle w:val="Default"/>
              <w:rPr>
                <w:rFonts w:cs="Arial"/>
                <w:color w:val="auto"/>
                <w:sz w:val="18"/>
                <w:szCs w:val="18"/>
                <w:lang w:val="fr-FR"/>
              </w:rPr>
            </w:pPr>
          </w:p>
        </w:tc>
        <w:tc>
          <w:tcPr>
            <w:tcW w:w="1170" w:type="dxa"/>
          </w:tcPr>
          <w:p w14:paraId="0BE071B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87" w:type="dxa"/>
          </w:tcPr>
          <w:p w14:paraId="3C779B7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5394744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55" w:type="dxa"/>
          </w:tcPr>
          <w:p w14:paraId="013E6220"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94" w:type="dxa"/>
          </w:tcPr>
          <w:p w14:paraId="51472949" w14:textId="77777777" w:rsidR="00F152D8" w:rsidRPr="00312C8A" w:rsidRDefault="00F152D8">
            <w:pPr>
              <w:pStyle w:val="Default"/>
              <w:rPr>
                <w:rFonts w:cs="Arial"/>
                <w:color w:val="auto"/>
                <w:sz w:val="18"/>
                <w:szCs w:val="18"/>
                <w:lang w:val="fr-FR"/>
              </w:rPr>
            </w:pPr>
          </w:p>
        </w:tc>
      </w:tr>
      <w:tr w:rsidR="00F152D8" w:rsidRPr="00312C8A" w14:paraId="2C942934" w14:textId="77777777">
        <w:trPr>
          <w:trHeight w:val="300"/>
        </w:trPr>
        <w:tc>
          <w:tcPr>
            <w:tcW w:w="1635" w:type="dxa"/>
          </w:tcPr>
          <w:p w14:paraId="6BFED822"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Les États fédérés de Micronésie</w:t>
            </w:r>
          </w:p>
        </w:tc>
        <w:tc>
          <w:tcPr>
            <w:tcW w:w="1395" w:type="dxa"/>
          </w:tcPr>
          <w:p w14:paraId="2AB6811F" w14:textId="77777777" w:rsidR="00F152D8" w:rsidRPr="00312C8A" w:rsidRDefault="00F152D8">
            <w:pPr>
              <w:pStyle w:val="Default"/>
              <w:rPr>
                <w:rFonts w:cs="Arial"/>
                <w:color w:val="auto"/>
                <w:sz w:val="18"/>
                <w:szCs w:val="18"/>
                <w:lang w:val="fr-FR"/>
              </w:rPr>
            </w:pPr>
          </w:p>
        </w:tc>
        <w:tc>
          <w:tcPr>
            <w:tcW w:w="1170" w:type="dxa"/>
          </w:tcPr>
          <w:p w14:paraId="368443FA" w14:textId="77777777" w:rsidR="00F152D8" w:rsidRPr="00312C8A" w:rsidRDefault="00F152D8">
            <w:pPr>
              <w:pStyle w:val="Default"/>
              <w:rPr>
                <w:rFonts w:cs="Arial"/>
                <w:color w:val="auto"/>
                <w:sz w:val="18"/>
                <w:szCs w:val="18"/>
                <w:lang w:val="fr-FR"/>
              </w:rPr>
            </w:pPr>
          </w:p>
        </w:tc>
        <w:tc>
          <w:tcPr>
            <w:tcW w:w="1187" w:type="dxa"/>
          </w:tcPr>
          <w:p w14:paraId="0B308CC3" w14:textId="77777777" w:rsidR="00F152D8" w:rsidRPr="00312C8A" w:rsidRDefault="00F152D8">
            <w:pPr>
              <w:pStyle w:val="Default"/>
              <w:rPr>
                <w:rFonts w:cs="Arial"/>
                <w:color w:val="auto"/>
                <w:sz w:val="18"/>
                <w:szCs w:val="18"/>
                <w:lang w:val="fr-FR"/>
              </w:rPr>
            </w:pPr>
          </w:p>
        </w:tc>
        <w:tc>
          <w:tcPr>
            <w:tcW w:w="1479" w:type="dxa"/>
          </w:tcPr>
          <w:p w14:paraId="6094DE7E" w14:textId="77777777" w:rsidR="00F152D8" w:rsidRPr="00312C8A" w:rsidRDefault="00F152D8">
            <w:pPr>
              <w:pStyle w:val="Default"/>
              <w:rPr>
                <w:rFonts w:cs="Arial"/>
                <w:color w:val="auto"/>
                <w:sz w:val="18"/>
                <w:szCs w:val="18"/>
                <w:lang w:val="fr-FR"/>
              </w:rPr>
            </w:pPr>
          </w:p>
        </w:tc>
        <w:tc>
          <w:tcPr>
            <w:tcW w:w="1155" w:type="dxa"/>
          </w:tcPr>
          <w:p w14:paraId="4A2876D1" w14:textId="77777777" w:rsidR="00F152D8" w:rsidRPr="00312C8A" w:rsidRDefault="00F152D8">
            <w:pPr>
              <w:pStyle w:val="Default"/>
              <w:rPr>
                <w:rFonts w:cs="Arial"/>
                <w:color w:val="auto"/>
                <w:sz w:val="18"/>
                <w:szCs w:val="18"/>
                <w:lang w:val="fr-FR"/>
              </w:rPr>
            </w:pPr>
          </w:p>
        </w:tc>
        <w:tc>
          <w:tcPr>
            <w:tcW w:w="1494" w:type="dxa"/>
          </w:tcPr>
          <w:p w14:paraId="0D63111C"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2BC3E79E" w14:textId="77777777">
        <w:trPr>
          <w:trHeight w:val="300"/>
        </w:trPr>
        <w:tc>
          <w:tcPr>
            <w:tcW w:w="1635" w:type="dxa"/>
          </w:tcPr>
          <w:p w14:paraId="4AFD750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Fidji</w:t>
            </w:r>
          </w:p>
        </w:tc>
        <w:tc>
          <w:tcPr>
            <w:tcW w:w="1395" w:type="dxa"/>
          </w:tcPr>
          <w:p w14:paraId="7880404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6B2F95DF" w14:textId="77777777" w:rsidR="00F152D8" w:rsidRPr="00312C8A" w:rsidRDefault="00F152D8">
            <w:pPr>
              <w:pStyle w:val="Default"/>
              <w:rPr>
                <w:rFonts w:cs="Arial"/>
                <w:color w:val="auto"/>
                <w:sz w:val="18"/>
                <w:szCs w:val="18"/>
                <w:lang w:val="fr-FR"/>
              </w:rPr>
            </w:pPr>
          </w:p>
        </w:tc>
        <w:tc>
          <w:tcPr>
            <w:tcW w:w="1187" w:type="dxa"/>
          </w:tcPr>
          <w:p w14:paraId="1B958C5E" w14:textId="77777777" w:rsidR="00F152D8" w:rsidRPr="00312C8A" w:rsidRDefault="00F152D8">
            <w:pPr>
              <w:pStyle w:val="Default"/>
              <w:rPr>
                <w:rFonts w:cs="Arial"/>
                <w:color w:val="auto"/>
                <w:sz w:val="18"/>
                <w:szCs w:val="18"/>
                <w:lang w:val="fr-FR"/>
              </w:rPr>
            </w:pPr>
          </w:p>
        </w:tc>
        <w:tc>
          <w:tcPr>
            <w:tcW w:w="1479" w:type="dxa"/>
          </w:tcPr>
          <w:p w14:paraId="5336AB78" w14:textId="77777777" w:rsidR="00F152D8" w:rsidRPr="00312C8A" w:rsidRDefault="00F152D8">
            <w:pPr>
              <w:pStyle w:val="Default"/>
              <w:rPr>
                <w:rFonts w:cs="Arial"/>
                <w:color w:val="auto"/>
                <w:sz w:val="18"/>
                <w:szCs w:val="18"/>
                <w:lang w:val="fr-FR"/>
              </w:rPr>
            </w:pPr>
          </w:p>
        </w:tc>
        <w:tc>
          <w:tcPr>
            <w:tcW w:w="1155" w:type="dxa"/>
          </w:tcPr>
          <w:p w14:paraId="735CF2B5" w14:textId="77777777" w:rsidR="00F152D8" w:rsidRPr="00312C8A" w:rsidRDefault="00F152D8">
            <w:pPr>
              <w:pStyle w:val="Default"/>
              <w:rPr>
                <w:rFonts w:cs="Arial"/>
                <w:color w:val="auto"/>
                <w:sz w:val="18"/>
                <w:szCs w:val="18"/>
                <w:lang w:val="fr-FR"/>
              </w:rPr>
            </w:pPr>
          </w:p>
        </w:tc>
        <w:tc>
          <w:tcPr>
            <w:tcW w:w="1494" w:type="dxa"/>
          </w:tcPr>
          <w:p w14:paraId="4FD7FAF8"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7770D004" w14:textId="77777777">
        <w:trPr>
          <w:trHeight w:val="300"/>
        </w:trPr>
        <w:tc>
          <w:tcPr>
            <w:tcW w:w="1635" w:type="dxa"/>
          </w:tcPr>
          <w:p w14:paraId="159964F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Polynésie française (France)</w:t>
            </w:r>
          </w:p>
        </w:tc>
        <w:tc>
          <w:tcPr>
            <w:tcW w:w="1395" w:type="dxa"/>
          </w:tcPr>
          <w:p w14:paraId="38C396B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427A111F" w14:textId="77777777" w:rsidR="00F152D8" w:rsidRPr="00312C8A" w:rsidRDefault="00F152D8">
            <w:pPr>
              <w:pStyle w:val="Default"/>
              <w:rPr>
                <w:rFonts w:cs="Arial"/>
                <w:color w:val="auto"/>
                <w:sz w:val="18"/>
                <w:szCs w:val="18"/>
                <w:lang w:val="fr-FR"/>
              </w:rPr>
            </w:pPr>
          </w:p>
        </w:tc>
        <w:tc>
          <w:tcPr>
            <w:tcW w:w="1187" w:type="dxa"/>
          </w:tcPr>
          <w:p w14:paraId="5FEFAAE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087C3531" w14:textId="77777777" w:rsidR="00F152D8" w:rsidRPr="00312C8A" w:rsidRDefault="00F152D8">
            <w:pPr>
              <w:pStyle w:val="Default"/>
              <w:rPr>
                <w:rFonts w:cs="Arial"/>
                <w:color w:val="auto"/>
                <w:sz w:val="18"/>
                <w:szCs w:val="18"/>
                <w:lang w:val="fr-FR"/>
              </w:rPr>
            </w:pPr>
          </w:p>
        </w:tc>
        <w:tc>
          <w:tcPr>
            <w:tcW w:w="1155" w:type="dxa"/>
          </w:tcPr>
          <w:p w14:paraId="2011410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94" w:type="dxa"/>
          </w:tcPr>
          <w:p w14:paraId="50F8E4DD"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785E5258" w14:textId="77777777">
        <w:trPr>
          <w:trHeight w:val="300"/>
        </w:trPr>
        <w:tc>
          <w:tcPr>
            <w:tcW w:w="1635" w:type="dxa"/>
          </w:tcPr>
          <w:p w14:paraId="3DE9329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Guam (États-Unis)</w:t>
            </w:r>
          </w:p>
        </w:tc>
        <w:tc>
          <w:tcPr>
            <w:tcW w:w="1395" w:type="dxa"/>
          </w:tcPr>
          <w:p w14:paraId="3645F477" w14:textId="77777777" w:rsidR="00F152D8" w:rsidRPr="00312C8A" w:rsidRDefault="00F152D8">
            <w:pPr>
              <w:pStyle w:val="Default"/>
              <w:rPr>
                <w:rFonts w:cs="Arial"/>
                <w:color w:val="auto"/>
                <w:sz w:val="18"/>
                <w:szCs w:val="18"/>
                <w:lang w:val="fr-FR"/>
              </w:rPr>
            </w:pPr>
          </w:p>
        </w:tc>
        <w:tc>
          <w:tcPr>
            <w:tcW w:w="1170" w:type="dxa"/>
          </w:tcPr>
          <w:p w14:paraId="34C04283" w14:textId="77777777" w:rsidR="00F152D8" w:rsidRPr="00312C8A" w:rsidRDefault="00F152D8">
            <w:pPr>
              <w:pStyle w:val="Default"/>
              <w:rPr>
                <w:rFonts w:cs="Arial"/>
                <w:color w:val="auto"/>
                <w:sz w:val="18"/>
                <w:szCs w:val="18"/>
                <w:lang w:val="fr-FR"/>
              </w:rPr>
            </w:pPr>
          </w:p>
        </w:tc>
        <w:tc>
          <w:tcPr>
            <w:tcW w:w="1187" w:type="dxa"/>
          </w:tcPr>
          <w:p w14:paraId="4EC467CB" w14:textId="77777777" w:rsidR="00F152D8" w:rsidRPr="00312C8A" w:rsidRDefault="00F152D8">
            <w:pPr>
              <w:pStyle w:val="Default"/>
              <w:rPr>
                <w:rFonts w:cs="Arial"/>
                <w:color w:val="auto"/>
                <w:sz w:val="18"/>
                <w:szCs w:val="18"/>
                <w:lang w:val="fr-FR"/>
              </w:rPr>
            </w:pPr>
          </w:p>
        </w:tc>
        <w:tc>
          <w:tcPr>
            <w:tcW w:w="1479" w:type="dxa"/>
          </w:tcPr>
          <w:p w14:paraId="5FCEA62B" w14:textId="77777777" w:rsidR="00F152D8" w:rsidRPr="00312C8A" w:rsidRDefault="00F152D8">
            <w:pPr>
              <w:pStyle w:val="Default"/>
              <w:rPr>
                <w:rFonts w:cs="Arial"/>
                <w:color w:val="auto"/>
                <w:sz w:val="18"/>
                <w:szCs w:val="18"/>
                <w:lang w:val="fr-FR"/>
              </w:rPr>
            </w:pPr>
          </w:p>
        </w:tc>
        <w:tc>
          <w:tcPr>
            <w:tcW w:w="1155" w:type="dxa"/>
          </w:tcPr>
          <w:p w14:paraId="15C9AE25" w14:textId="77777777" w:rsidR="00F152D8" w:rsidRPr="00312C8A" w:rsidRDefault="00F152D8">
            <w:pPr>
              <w:pStyle w:val="Default"/>
              <w:rPr>
                <w:rFonts w:cs="Arial"/>
                <w:color w:val="auto"/>
                <w:sz w:val="18"/>
                <w:szCs w:val="18"/>
                <w:lang w:val="fr-FR"/>
              </w:rPr>
            </w:pPr>
          </w:p>
        </w:tc>
        <w:tc>
          <w:tcPr>
            <w:tcW w:w="1494" w:type="dxa"/>
          </w:tcPr>
          <w:p w14:paraId="752A71D8"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071E54BD" w14:textId="77777777">
        <w:trPr>
          <w:trHeight w:val="300"/>
        </w:trPr>
        <w:tc>
          <w:tcPr>
            <w:tcW w:w="1635" w:type="dxa"/>
          </w:tcPr>
          <w:p w14:paraId="5589E2F1"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Japon</w:t>
            </w:r>
          </w:p>
        </w:tc>
        <w:tc>
          <w:tcPr>
            <w:tcW w:w="1395" w:type="dxa"/>
          </w:tcPr>
          <w:p w14:paraId="25D423D3" w14:textId="77777777" w:rsidR="00F152D8" w:rsidRPr="00312C8A" w:rsidRDefault="00F152D8">
            <w:pPr>
              <w:pStyle w:val="Default"/>
              <w:rPr>
                <w:rFonts w:cs="Arial"/>
                <w:color w:val="auto"/>
                <w:sz w:val="18"/>
                <w:szCs w:val="18"/>
                <w:lang w:val="fr-FR"/>
              </w:rPr>
            </w:pPr>
          </w:p>
        </w:tc>
        <w:tc>
          <w:tcPr>
            <w:tcW w:w="1170" w:type="dxa"/>
          </w:tcPr>
          <w:p w14:paraId="566F1B2F" w14:textId="77777777" w:rsidR="00F152D8" w:rsidRPr="00312C8A" w:rsidRDefault="00F152D8">
            <w:pPr>
              <w:pStyle w:val="Default"/>
              <w:rPr>
                <w:rFonts w:cs="Arial"/>
                <w:color w:val="auto"/>
                <w:sz w:val="18"/>
                <w:szCs w:val="18"/>
                <w:lang w:val="fr-FR"/>
              </w:rPr>
            </w:pPr>
          </w:p>
        </w:tc>
        <w:tc>
          <w:tcPr>
            <w:tcW w:w="1187" w:type="dxa"/>
          </w:tcPr>
          <w:p w14:paraId="7F72C97D" w14:textId="77777777" w:rsidR="00F152D8" w:rsidRPr="00312C8A" w:rsidRDefault="00F152D8">
            <w:pPr>
              <w:pStyle w:val="Default"/>
              <w:rPr>
                <w:rFonts w:cs="Arial"/>
                <w:color w:val="auto"/>
                <w:sz w:val="18"/>
                <w:szCs w:val="18"/>
                <w:lang w:val="fr-FR"/>
              </w:rPr>
            </w:pPr>
          </w:p>
        </w:tc>
        <w:tc>
          <w:tcPr>
            <w:tcW w:w="1479" w:type="dxa"/>
          </w:tcPr>
          <w:p w14:paraId="71A8C46E" w14:textId="77777777" w:rsidR="00F152D8" w:rsidRPr="00312C8A" w:rsidRDefault="00F152D8">
            <w:pPr>
              <w:pStyle w:val="Default"/>
              <w:rPr>
                <w:rFonts w:cs="Arial"/>
                <w:color w:val="auto"/>
                <w:sz w:val="18"/>
                <w:szCs w:val="18"/>
                <w:lang w:val="fr-FR"/>
              </w:rPr>
            </w:pPr>
          </w:p>
        </w:tc>
        <w:tc>
          <w:tcPr>
            <w:tcW w:w="1155" w:type="dxa"/>
          </w:tcPr>
          <w:p w14:paraId="7284B242" w14:textId="77777777" w:rsidR="00F152D8" w:rsidRPr="00312C8A" w:rsidRDefault="00F152D8">
            <w:pPr>
              <w:pStyle w:val="Default"/>
              <w:rPr>
                <w:rFonts w:cs="Arial"/>
                <w:color w:val="auto"/>
                <w:sz w:val="18"/>
                <w:szCs w:val="18"/>
                <w:lang w:val="fr-FR"/>
              </w:rPr>
            </w:pPr>
          </w:p>
        </w:tc>
        <w:tc>
          <w:tcPr>
            <w:tcW w:w="1494" w:type="dxa"/>
          </w:tcPr>
          <w:p w14:paraId="67B78962"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499D8C29" w14:textId="77777777">
        <w:trPr>
          <w:trHeight w:val="300"/>
        </w:trPr>
        <w:tc>
          <w:tcPr>
            <w:tcW w:w="1635" w:type="dxa"/>
          </w:tcPr>
          <w:p w14:paraId="31A58BDC"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Mexique</w:t>
            </w:r>
          </w:p>
        </w:tc>
        <w:tc>
          <w:tcPr>
            <w:tcW w:w="1395" w:type="dxa"/>
          </w:tcPr>
          <w:p w14:paraId="36F34F6A" w14:textId="77777777" w:rsidR="00F152D8" w:rsidRPr="00312C8A" w:rsidRDefault="00F152D8">
            <w:pPr>
              <w:pStyle w:val="Default"/>
              <w:rPr>
                <w:rFonts w:cs="Arial"/>
                <w:color w:val="auto"/>
                <w:sz w:val="18"/>
                <w:szCs w:val="18"/>
                <w:lang w:val="fr-FR"/>
              </w:rPr>
            </w:pPr>
          </w:p>
        </w:tc>
        <w:tc>
          <w:tcPr>
            <w:tcW w:w="1170" w:type="dxa"/>
          </w:tcPr>
          <w:p w14:paraId="2F3A5CD7" w14:textId="77777777" w:rsidR="00F152D8" w:rsidRPr="00312C8A" w:rsidRDefault="00F152D8">
            <w:pPr>
              <w:pStyle w:val="Default"/>
              <w:rPr>
                <w:rFonts w:cs="Arial"/>
                <w:color w:val="auto"/>
                <w:sz w:val="18"/>
                <w:szCs w:val="18"/>
                <w:lang w:val="fr-FR"/>
              </w:rPr>
            </w:pPr>
          </w:p>
        </w:tc>
        <w:tc>
          <w:tcPr>
            <w:tcW w:w="1187" w:type="dxa"/>
          </w:tcPr>
          <w:p w14:paraId="6D087AF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796183C1" w14:textId="77777777" w:rsidR="00F152D8" w:rsidRPr="00312C8A" w:rsidRDefault="00F152D8">
            <w:pPr>
              <w:pStyle w:val="Default"/>
              <w:rPr>
                <w:rFonts w:cs="Arial"/>
                <w:color w:val="auto"/>
                <w:sz w:val="18"/>
                <w:szCs w:val="18"/>
                <w:lang w:val="fr-FR"/>
              </w:rPr>
            </w:pPr>
          </w:p>
        </w:tc>
        <w:tc>
          <w:tcPr>
            <w:tcW w:w="1155" w:type="dxa"/>
          </w:tcPr>
          <w:p w14:paraId="2D088E68" w14:textId="77777777" w:rsidR="00F152D8" w:rsidRPr="00312C8A" w:rsidRDefault="00F152D8">
            <w:pPr>
              <w:pStyle w:val="Default"/>
              <w:rPr>
                <w:rFonts w:cs="Arial"/>
                <w:color w:val="auto"/>
                <w:sz w:val="18"/>
                <w:szCs w:val="18"/>
                <w:lang w:val="fr-FR"/>
              </w:rPr>
            </w:pPr>
          </w:p>
        </w:tc>
        <w:tc>
          <w:tcPr>
            <w:tcW w:w="1494" w:type="dxa"/>
          </w:tcPr>
          <w:p w14:paraId="3C4BF908"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54DB47E0" w14:textId="77777777">
        <w:trPr>
          <w:trHeight w:val="495"/>
        </w:trPr>
        <w:tc>
          <w:tcPr>
            <w:tcW w:w="1635" w:type="dxa"/>
          </w:tcPr>
          <w:p w14:paraId="3C16DC1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Nouvelle-Calédonie (France)</w:t>
            </w:r>
          </w:p>
        </w:tc>
        <w:tc>
          <w:tcPr>
            <w:tcW w:w="1395" w:type="dxa"/>
          </w:tcPr>
          <w:p w14:paraId="5405EDA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027A8885" w14:textId="77777777" w:rsidR="00F152D8" w:rsidRPr="00312C8A" w:rsidRDefault="00F152D8">
            <w:pPr>
              <w:pStyle w:val="Default"/>
              <w:rPr>
                <w:rFonts w:cs="Arial"/>
                <w:color w:val="auto"/>
                <w:sz w:val="18"/>
                <w:szCs w:val="18"/>
                <w:lang w:val="fr-FR"/>
              </w:rPr>
            </w:pPr>
          </w:p>
        </w:tc>
        <w:tc>
          <w:tcPr>
            <w:tcW w:w="1187" w:type="dxa"/>
          </w:tcPr>
          <w:p w14:paraId="31D404EC" w14:textId="77777777" w:rsidR="00F152D8" w:rsidRPr="00312C8A" w:rsidRDefault="00F152D8">
            <w:pPr>
              <w:pStyle w:val="Default"/>
              <w:rPr>
                <w:rFonts w:cs="Arial"/>
                <w:color w:val="auto"/>
                <w:sz w:val="18"/>
                <w:szCs w:val="18"/>
                <w:lang w:val="fr-FR"/>
              </w:rPr>
            </w:pPr>
          </w:p>
        </w:tc>
        <w:tc>
          <w:tcPr>
            <w:tcW w:w="1479" w:type="dxa"/>
          </w:tcPr>
          <w:p w14:paraId="2DCDAAD4" w14:textId="77777777" w:rsidR="00F152D8" w:rsidRPr="00312C8A" w:rsidRDefault="00F152D8">
            <w:pPr>
              <w:pStyle w:val="Default"/>
              <w:rPr>
                <w:rFonts w:cs="Arial"/>
                <w:color w:val="auto"/>
                <w:sz w:val="18"/>
                <w:szCs w:val="18"/>
                <w:lang w:val="fr-FR"/>
              </w:rPr>
            </w:pPr>
          </w:p>
        </w:tc>
        <w:tc>
          <w:tcPr>
            <w:tcW w:w="1155" w:type="dxa"/>
          </w:tcPr>
          <w:p w14:paraId="461F505F" w14:textId="77777777" w:rsidR="00F152D8" w:rsidRPr="00312C8A" w:rsidRDefault="00F152D8">
            <w:pPr>
              <w:pStyle w:val="Default"/>
              <w:rPr>
                <w:rFonts w:cs="Arial"/>
                <w:color w:val="auto"/>
                <w:sz w:val="18"/>
                <w:szCs w:val="18"/>
                <w:lang w:val="fr-FR"/>
              </w:rPr>
            </w:pPr>
          </w:p>
        </w:tc>
        <w:tc>
          <w:tcPr>
            <w:tcW w:w="1494" w:type="dxa"/>
          </w:tcPr>
          <w:p w14:paraId="3A5B1FAF"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4718425C" w14:textId="77777777">
        <w:trPr>
          <w:trHeight w:val="495"/>
        </w:trPr>
        <w:tc>
          <w:tcPr>
            <w:tcW w:w="1635" w:type="dxa"/>
          </w:tcPr>
          <w:p w14:paraId="7B614B44"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Niue (Nouvelle-Zélande)</w:t>
            </w:r>
          </w:p>
          <w:p w14:paraId="5E91694F" w14:textId="77777777" w:rsidR="00F152D8" w:rsidRPr="00312C8A" w:rsidRDefault="00F152D8">
            <w:pPr>
              <w:pStyle w:val="Default"/>
              <w:rPr>
                <w:rFonts w:cs="Arial"/>
                <w:color w:val="auto"/>
                <w:sz w:val="18"/>
                <w:szCs w:val="18"/>
                <w:lang w:val="fr-FR"/>
              </w:rPr>
            </w:pPr>
          </w:p>
        </w:tc>
        <w:tc>
          <w:tcPr>
            <w:tcW w:w="1395" w:type="dxa"/>
          </w:tcPr>
          <w:p w14:paraId="0B81F46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138A2B87" w14:textId="77777777" w:rsidR="00F152D8" w:rsidRPr="00312C8A" w:rsidRDefault="00F152D8">
            <w:pPr>
              <w:pStyle w:val="Default"/>
              <w:rPr>
                <w:rFonts w:cs="Arial"/>
                <w:color w:val="auto"/>
                <w:sz w:val="18"/>
                <w:szCs w:val="18"/>
                <w:lang w:val="fr-FR"/>
              </w:rPr>
            </w:pPr>
          </w:p>
        </w:tc>
        <w:tc>
          <w:tcPr>
            <w:tcW w:w="1187" w:type="dxa"/>
          </w:tcPr>
          <w:p w14:paraId="36B4832E"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46194AD6" w14:textId="77777777" w:rsidR="00F152D8" w:rsidRPr="00312C8A" w:rsidRDefault="00F152D8">
            <w:pPr>
              <w:pStyle w:val="Default"/>
              <w:rPr>
                <w:rFonts w:cs="Arial"/>
                <w:color w:val="auto"/>
                <w:sz w:val="18"/>
                <w:szCs w:val="18"/>
                <w:lang w:val="fr-FR"/>
              </w:rPr>
            </w:pPr>
          </w:p>
        </w:tc>
        <w:tc>
          <w:tcPr>
            <w:tcW w:w="1155" w:type="dxa"/>
          </w:tcPr>
          <w:p w14:paraId="5358C663" w14:textId="77777777" w:rsidR="00F152D8" w:rsidRPr="00312C8A" w:rsidRDefault="00F152D8">
            <w:pPr>
              <w:pStyle w:val="Default"/>
              <w:rPr>
                <w:rFonts w:cs="Arial"/>
                <w:color w:val="auto"/>
                <w:sz w:val="18"/>
                <w:szCs w:val="18"/>
                <w:lang w:val="fr-FR"/>
              </w:rPr>
            </w:pPr>
          </w:p>
        </w:tc>
        <w:tc>
          <w:tcPr>
            <w:tcW w:w="1494" w:type="dxa"/>
          </w:tcPr>
          <w:p w14:paraId="0FBFAB38"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376AAB5C" w14:textId="77777777">
        <w:trPr>
          <w:trHeight w:val="690"/>
        </w:trPr>
        <w:tc>
          <w:tcPr>
            <w:tcW w:w="1635" w:type="dxa"/>
          </w:tcPr>
          <w:p w14:paraId="08B6940C"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Îles Mariannes du Nord (USA)</w:t>
            </w:r>
          </w:p>
        </w:tc>
        <w:tc>
          <w:tcPr>
            <w:tcW w:w="1395" w:type="dxa"/>
          </w:tcPr>
          <w:p w14:paraId="5F5A54EB" w14:textId="77777777" w:rsidR="00F152D8" w:rsidRPr="00312C8A" w:rsidRDefault="00F152D8">
            <w:pPr>
              <w:pStyle w:val="Default"/>
              <w:rPr>
                <w:rFonts w:cs="Arial"/>
                <w:color w:val="auto"/>
                <w:sz w:val="18"/>
                <w:szCs w:val="18"/>
                <w:lang w:val="fr-FR"/>
              </w:rPr>
            </w:pPr>
          </w:p>
        </w:tc>
        <w:tc>
          <w:tcPr>
            <w:tcW w:w="1170" w:type="dxa"/>
          </w:tcPr>
          <w:p w14:paraId="27789CEE" w14:textId="77777777" w:rsidR="00F152D8" w:rsidRPr="00312C8A" w:rsidRDefault="00F152D8">
            <w:pPr>
              <w:pStyle w:val="Default"/>
              <w:rPr>
                <w:rFonts w:cs="Arial"/>
                <w:color w:val="auto"/>
                <w:sz w:val="18"/>
                <w:szCs w:val="18"/>
                <w:lang w:val="fr-FR"/>
              </w:rPr>
            </w:pPr>
          </w:p>
        </w:tc>
        <w:tc>
          <w:tcPr>
            <w:tcW w:w="1187" w:type="dxa"/>
          </w:tcPr>
          <w:p w14:paraId="59291CF8" w14:textId="77777777" w:rsidR="00F152D8" w:rsidRPr="00312C8A" w:rsidRDefault="00F152D8">
            <w:pPr>
              <w:pStyle w:val="Default"/>
              <w:rPr>
                <w:rFonts w:cs="Arial"/>
                <w:color w:val="auto"/>
                <w:sz w:val="18"/>
                <w:szCs w:val="18"/>
                <w:lang w:val="fr-FR"/>
              </w:rPr>
            </w:pPr>
          </w:p>
        </w:tc>
        <w:tc>
          <w:tcPr>
            <w:tcW w:w="1479" w:type="dxa"/>
          </w:tcPr>
          <w:p w14:paraId="19492D03" w14:textId="77777777" w:rsidR="00F152D8" w:rsidRPr="00312C8A" w:rsidRDefault="00F152D8">
            <w:pPr>
              <w:pStyle w:val="Default"/>
              <w:rPr>
                <w:rFonts w:cs="Arial"/>
                <w:color w:val="auto"/>
                <w:sz w:val="18"/>
                <w:szCs w:val="18"/>
                <w:lang w:val="fr-FR"/>
              </w:rPr>
            </w:pPr>
          </w:p>
        </w:tc>
        <w:tc>
          <w:tcPr>
            <w:tcW w:w="1155" w:type="dxa"/>
          </w:tcPr>
          <w:p w14:paraId="27509A8B" w14:textId="77777777" w:rsidR="00F152D8" w:rsidRPr="00312C8A" w:rsidRDefault="00F152D8">
            <w:pPr>
              <w:pStyle w:val="Default"/>
              <w:rPr>
                <w:rFonts w:cs="Arial"/>
                <w:color w:val="auto"/>
                <w:sz w:val="18"/>
                <w:szCs w:val="18"/>
                <w:lang w:val="fr-FR"/>
              </w:rPr>
            </w:pPr>
          </w:p>
        </w:tc>
        <w:tc>
          <w:tcPr>
            <w:tcW w:w="1494" w:type="dxa"/>
          </w:tcPr>
          <w:p w14:paraId="5A4580CA"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6B0E4A63" w14:textId="77777777">
        <w:trPr>
          <w:trHeight w:val="300"/>
        </w:trPr>
        <w:tc>
          <w:tcPr>
            <w:tcW w:w="1635" w:type="dxa"/>
          </w:tcPr>
          <w:p w14:paraId="123CCA6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Pérou</w:t>
            </w:r>
          </w:p>
        </w:tc>
        <w:tc>
          <w:tcPr>
            <w:tcW w:w="1395" w:type="dxa"/>
          </w:tcPr>
          <w:p w14:paraId="412EA7E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35ECA090"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87" w:type="dxa"/>
          </w:tcPr>
          <w:p w14:paraId="51D88502" w14:textId="77777777" w:rsidR="00F152D8" w:rsidRPr="00312C8A" w:rsidRDefault="00F152D8">
            <w:pPr>
              <w:pStyle w:val="Default"/>
              <w:rPr>
                <w:rFonts w:cs="Arial"/>
                <w:color w:val="auto"/>
                <w:sz w:val="18"/>
                <w:szCs w:val="18"/>
                <w:lang w:val="fr-FR"/>
              </w:rPr>
            </w:pPr>
          </w:p>
        </w:tc>
        <w:tc>
          <w:tcPr>
            <w:tcW w:w="1479" w:type="dxa"/>
          </w:tcPr>
          <w:p w14:paraId="7A738F9D"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55" w:type="dxa"/>
          </w:tcPr>
          <w:p w14:paraId="3E597DD6" w14:textId="77777777" w:rsidR="00F152D8" w:rsidRPr="00312C8A" w:rsidRDefault="00F152D8">
            <w:pPr>
              <w:pStyle w:val="Default"/>
              <w:rPr>
                <w:rFonts w:cs="Arial"/>
                <w:color w:val="auto"/>
                <w:sz w:val="18"/>
                <w:szCs w:val="18"/>
                <w:lang w:val="fr-FR"/>
              </w:rPr>
            </w:pPr>
          </w:p>
        </w:tc>
        <w:tc>
          <w:tcPr>
            <w:tcW w:w="1494" w:type="dxa"/>
          </w:tcPr>
          <w:p w14:paraId="0A3D41B4" w14:textId="77777777" w:rsidR="00F152D8" w:rsidRPr="00312C8A" w:rsidRDefault="00F152D8">
            <w:pPr>
              <w:pStyle w:val="Default"/>
              <w:rPr>
                <w:rFonts w:cs="Arial"/>
                <w:color w:val="auto"/>
                <w:sz w:val="18"/>
                <w:szCs w:val="18"/>
                <w:lang w:val="fr-FR"/>
              </w:rPr>
            </w:pPr>
          </w:p>
        </w:tc>
      </w:tr>
      <w:tr w:rsidR="00F152D8" w:rsidRPr="00312C8A" w14:paraId="0973E1FD" w14:textId="77777777">
        <w:trPr>
          <w:trHeight w:val="300"/>
        </w:trPr>
        <w:tc>
          <w:tcPr>
            <w:tcW w:w="1635" w:type="dxa"/>
          </w:tcPr>
          <w:p w14:paraId="1E48BA6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Pitcairn (Îles) (Royaume-Uni)</w:t>
            </w:r>
          </w:p>
        </w:tc>
        <w:tc>
          <w:tcPr>
            <w:tcW w:w="1395" w:type="dxa"/>
          </w:tcPr>
          <w:p w14:paraId="6724577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783D2E39" w14:textId="77777777" w:rsidR="00F152D8" w:rsidRPr="00312C8A" w:rsidRDefault="00F152D8">
            <w:pPr>
              <w:pStyle w:val="Default"/>
              <w:rPr>
                <w:rFonts w:cs="Arial"/>
                <w:color w:val="auto"/>
                <w:sz w:val="18"/>
                <w:szCs w:val="18"/>
                <w:lang w:val="fr-FR"/>
              </w:rPr>
            </w:pPr>
          </w:p>
        </w:tc>
        <w:tc>
          <w:tcPr>
            <w:tcW w:w="1187" w:type="dxa"/>
          </w:tcPr>
          <w:p w14:paraId="5E233C6A" w14:textId="77777777" w:rsidR="00F152D8" w:rsidRPr="00312C8A" w:rsidRDefault="00F152D8">
            <w:pPr>
              <w:pStyle w:val="Default"/>
              <w:rPr>
                <w:rFonts w:cs="Arial"/>
                <w:color w:val="auto"/>
                <w:sz w:val="18"/>
                <w:szCs w:val="18"/>
                <w:lang w:val="fr-FR"/>
              </w:rPr>
            </w:pPr>
          </w:p>
        </w:tc>
        <w:tc>
          <w:tcPr>
            <w:tcW w:w="1479" w:type="dxa"/>
          </w:tcPr>
          <w:p w14:paraId="08D18428" w14:textId="77777777" w:rsidR="00F152D8" w:rsidRPr="00312C8A" w:rsidRDefault="00F152D8">
            <w:pPr>
              <w:pStyle w:val="Default"/>
              <w:rPr>
                <w:rFonts w:cs="Arial"/>
                <w:color w:val="auto"/>
                <w:sz w:val="18"/>
                <w:szCs w:val="18"/>
                <w:lang w:val="fr-FR"/>
              </w:rPr>
            </w:pPr>
          </w:p>
        </w:tc>
        <w:tc>
          <w:tcPr>
            <w:tcW w:w="1155" w:type="dxa"/>
          </w:tcPr>
          <w:p w14:paraId="68C7973E" w14:textId="77777777" w:rsidR="00F152D8" w:rsidRPr="00312C8A" w:rsidRDefault="00F152D8">
            <w:pPr>
              <w:pStyle w:val="Default"/>
              <w:rPr>
                <w:rFonts w:cs="Arial"/>
                <w:color w:val="auto"/>
                <w:sz w:val="18"/>
                <w:szCs w:val="18"/>
                <w:lang w:val="fr-FR"/>
              </w:rPr>
            </w:pPr>
          </w:p>
        </w:tc>
        <w:tc>
          <w:tcPr>
            <w:tcW w:w="1494" w:type="dxa"/>
          </w:tcPr>
          <w:p w14:paraId="4C0225E0" w14:textId="77777777" w:rsidR="00F152D8" w:rsidRPr="00312C8A" w:rsidRDefault="00F152D8">
            <w:pPr>
              <w:pStyle w:val="Default"/>
              <w:rPr>
                <w:rFonts w:cs="Arial"/>
                <w:color w:val="auto"/>
                <w:sz w:val="18"/>
                <w:szCs w:val="18"/>
                <w:lang w:val="fr-FR"/>
              </w:rPr>
            </w:pPr>
          </w:p>
        </w:tc>
      </w:tr>
      <w:tr w:rsidR="00F152D8" w:rsidRPr="00312C8A" w14:paraId="2DC6C986" w14:textId="77777777">
        <w:trPr>
          <w:trHeight w:val="300"/>
        </w:trPr>
        <w:tc>
          <w:tcPr>
            <w:tcW w:w="1635" w:type="dxa"/>
          </w:tcPr>
          <w:p w14:paraId="3DB151B2" w14:textId="77777777" w:rsidR="00F152D8" w:rsidRPr="00312C8A" w:rsidRDefault="00CC0F72">
            <w:pPr>
              <w:pStyle w:val="Default"/>
              <w:rPr>
                <w:rFonts w:cs="Arial"/>
                <w:color w:val="auto"/>
                <w:sz w:val="18"/>
                <w:szCs w:val="18"/>
              </w:rPr>
            </w:pPr>
            <w:r w:rsidRPr="00312C8A">
              <w:rPr>
                <w:rFonts w:cs="Arial"/>
                <w:color w:val="auto"/>
                <w:sz w:val="18"/>
                <w:szCs w:val="18"/>
              </w:rPr>
              <w:t>Tonga</w:t>
            </w:r>
          </w:p>
        </w:tc>
        <w:tc>
          <w:tcPr>
            <w:tcW w:w="1395" w:type="dxa"/>
          </w:tcPr>
          <w:p w14:paraId="5697E8A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70" w:type="dxa"/>
          </w:tcPr>
          <w:p w14:paraId="1CC4A04A" w14:textId="77777777" w:rsidR="00F152D8" w:rsidRPr="00312C8A" w:rsidRDefault="00F152D8">
            <w:pPr>
              <w:pStyle w:val="Default"/>
              <w:rPr>
                <w:rFonts w:cs="Arial"/>
                <w:color w:val="auto"/>
                <w:sz w:val="18"/>
                <w:szCs w:val="18"/>
                <w:lang w:val="fr-FR"/>
              </w:rPr>
            </w:pPr>
          </w:p>
        </w:tc>
        <w:tc>
          <w:tcPr>
            <w:tcW w:w="1187" w:type="dxa"/>
          </w:tcPr>
          <w:p w14:paraId="3E460003" w14:textId="77777777" w:rsidR="00F152D8" w:rsidRPr="00312C8A" w:rsidRDefault="00F152D8">
            <w:pPr>
              <w:pStyle w:val="Default"/>
              <w:rPr>
                <w:rFonts w:cs="Arial"/>
                <w:color w:val="auto"/>
                <w:sz w:val="18"/>
                <w:szCs w:val="18"/>
                <w:lang w:val="fr-FR"/>
              </w:rPr>
            </w:pPr>
          </w:p>
        </w:tc>
        <w:tc>
          <w:tcPr>
            <w:tcW w:w="1479" w:type="dxa"/>
          </w:tcPr>
          <w:p w14:paraId="1E7B57B9" w14:textId="77777777" w:rsidR="00F152D8" w:rsidRPr="00312C8A" w:rsidRDefault="00F152D8">
            <w:pPr>
              <w:pStyle w:val="Default"/>
              <w:rPr>
                <w:rFonts w:cs="Arial"/>
                <w:color w:val="auto"/>
                <w:sz w:val="18"/>
                <w:szCs w:val="18"/>
                <w:lang w:val="fr-FR"/>
              </w:rPr>
            </w:pPr>
          </w:p>
        </w:tc>
        <w:tc>
          <w:tcPr>
            <w:tcW w:w="1155" w:type="dxa"/>
          </w:tcPr>
          <w:p w14:paraId="7CE10582" w14:textId="77777777" w:rsidR="00F152D8" w:rsidRPr="00312C8A" w:rsidRDefault="00F152D8">
            <w:pPr>
              <w:pStyle w:val="Default"/>
              <w:rPr>
                <w:rFonts w:cs="Arial"/>
                <w:color w:val="auto"/>
                <w:sz w:val="18"/>
                <w:szCs w:val="18"/>
                <w:lang w:val="fr-FR"/>
              </w:rPr>
            </w:pPr>
          </w:p>
        </w:tc>
        <w:tc>
          <w:tcPr>
            <w:tcW w:w="1494" w:type="dxa"/>
          </w:tcPr>
          <w:p w14:paraId="5F9D39FF" w14:textId="77777777" w:rsidR="00F152D8" w:rsidRPr="00312C8A" w:rsidRDefault="00F152D8">
            <w:pPr>
              <w:pStyle w:val="Default"/>
              <w:rPr>
                <w:rFonts w:cs="Arial"/>
                <w:color w:val="auto"/>
                <w:sz w:val="18"/>
                <w:szCs w:val="18"/>
                <w:lang w:val="fr-FR"/>
              </w:rPr>
            </w:pPr>
          </w:p>
        </w:tc>
      </w:tr>
      <w:tr w:rsidR="00F152D8" w:rsidRPr="00312C8A" w14:paraId="02CD417E" w14:textId="77777777">
        <w:trPr>
          <w:trHeight w:val="300"/>
        </w:trPr>
        <w:tc>
          <w:tcPr>
            <w:tcW w:w="1635" w:type="dxa"/>
          </w:tcPr>
          <w:p w14:paraId="3E2DE402"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États-Unis d</w:t>
            </w:r>
            <w:r w:rsidR="00576D67" w:rsidRPr="00312C8A">
              <w:rPr>
                <w:rFonts w:cs="Arial"/>
                <w:color w:val="auto"/>
                <w:sz w:val="18"/>
                <w:szCs w:val="18"/>
                <w:lang w:val="fr-FR"/>
              </w:rPr>
              <w:t>’</w:t>
            </w:r>
            <w:r w:rsidRPr="00312C8A">
              <w:rPr>
                <w:rFonts w:cs="Arial"/>
                <w:color w:val="auto"/>
                <w:sz w:val="18"/>
                <w:szCs w:val="18"/>
                <w:lang w:val="fr-FR"/>
              </w:rPr>
              <w:t>Amérique</w:t>
            </w:r>
          </w:p>
        </w:tc>
        <w:tc>
          <w:tcPr>
            <w:tcW w:w="1395" w:type="dxa"/>
          </w:tcPr>
          <w:p w14:paraId="019101C3" w14:textId="77777777" w:rsidR="00F152D8" w:rsidRPr="00312C8A" w:rsidRDefault="00F152D8">
            <w:pPr>
              <w:pStyle w:val="Default"/>
              <w:rPr>
                <w:rFonts w:cs="Arial"/>
                <w:color w:val="auto"/>
                <w:sz w:val="18"/>
                <w:szCs w:val="18"/>
                <w:lang w:val="fr-FR"/>
              </w:rPr>
            </w:pPr>
          </w:p>
        </w:tc>
        <w:tc>
          <w:tcPr>
            <w:tcW w:w="1170" w:type="dxa"/>
          </w:tcPr>
          <w:p w14:paraId="32FD51EF" w14:textId="77777777" w:rsidR="00F152D8" w:rsidRPr="00312C8A" w:rsidRDefault="00F152D8">
            <w:pPr>
              <w:pStyle w:val="Default"/>
              <w:rPr>
                <w:rFonts w:cs="Arial"/>
                <w:color w:val="auto"/>
                <w:sz w:val="18"/>
                <w:szCs w:val="18"/>
                <w:lang w:val="fr-FR"/>
              </w:rPr>
            </w:pPr>
          </w:p>
        </w:tc>
        <w:tc>
          <w:tcPr>
            <w:tcW w:w="1187" w:type="dxa"/>
          </w:tcPr>
          <w:p w14:paraId="3B3D0B3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2FE48767" w14:textId="77777777" w:rsidR="00F152D8" w:rsidRPr="00312C8A" w:rsidRDefault="00F152D8">
            <w:pPr>
              <w:pStyle w:val="Default"/>
              <w:rPr>
                <w:rFonts w:cs="Arial"/>
                <w:color w:val="auto"/>
                <w:sz w:val="18"/>
                <w:szCs w:val="18"/>
                <w:lang w:val="fr-FR"/>
              </w:rPr>
            </w:pPr>
          </w:p>
        </w:tc>
        <w:tc>
          <w:tcPr>
            <w:tcW w:w="1155" w:type="dxa"/>
          </w:tcPr>
          <w:p w14:paraId="6D2B359C" w14:textId="77777777" w:rsidR="00F152D8" w:rsidRPr="00312C8A" w:rsidRDefault="00F152D8">
            <w:pPr>
              <w:pStyle w:val="Default"/>
              <w:rPr>
                <w:rFonts w:cs="Arial"/>
                <w:color w:val="auto"/>
                <w:sz w:val="18"/>
                <w:szCs w:val="18"/>
                <w:lang w:val="fr-FR"/>
              </w:rPr>
            </w:pPr>
          </w:p>
        </w:tc>
        <w:tc>
          <w:tcPr>
            <w:tcW w:w="1494" w:type="dxa"/>
          </w:tcPr>
          <w:p w14:paraId="2DB48E8B"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438F2E49" w14:textId="77777777">
        <w:trPr>
          <w:trHeight w:val="300"/>
        </w:trPr>
        <w:tc>
          <w:tcPr>
            <w:tcW w:w="1635" w:type="dxa"/>
          </w:tcPr>
          <w:p w14:paraId="17562DD5" w14:textId="77777777" w:rsidR="00F152D8" w:rsidRPr="00312C8A" w:rsidRDefault="00CC0F72">
            <w:pPr>
              <w:pStyle w:val="Default"/>
              <w:rPr>
                <w:rFonts w:cs="Arial"/>
                <w:color w:val="auto"/>
                <w:sz w:val="18"/>
                <w:szCs w:val="18"/>
                <w:lang w:val="fr-FR"/>
              </w:rPr>
            </w:pPr>
            <w:r w:rsidRPr="00312C8A">
              <w:rPr>
                <w:rFonts w:cs="Arial"/>
                <w:color w:val="auto"/>
                <w:sz w:val="18"/>
                <w:szCs w:val="18"/>
                <w:shd w:val="clear" w:color="auto" w:fill="FFFFFF"/>
                <w:lang w:val="fr-FR"/>
              </w:rPr>
              <w:t>Îles mineures éloignées des États-Unis (USA)</w:t>
            </w:r>
          </w:p>
        </w:tc>
        <w:tc>
          <w:tcPr>
            <w:tcW w:w="1395" w:type="dxa"/>
          </w:tcPr>
          <w:p w14:paraId="6028FA8E" w14:textId="77777777" w:rsidR="00F152D8" w:rsidRPr="00312C8A" w:rsidRDefault="00F152D8">
            <w:pPr>
              <w:pStyle w:val="Default"/>
              <w:rPr>
                <w:rFonts w:cs="Arial"/>
                <w:color w:val="auto"/>
                <w:sz w:val="18"/>
                <w:szCs w:val="18"/>
                <w:lang w:val="fr-FR"/>
              </w:rPr>
            </w:pPr>
          </w:p>
        </w:tc>
        <w:tc>
          <w:tcPr>
            <w:tcW w:w="1170" w:type="dxa"/>
          </w:tcPr>
          <w:p w14:paraId="1F20F094" w14:textId="77777777" w:rsidR="00F152D8" w:rsidRPr="00312C8A" w:rsidRDefault="00F152D8">
            <w:pPr>
              <w:pStyle w:val="Default"/>
              <w:rPr>
                <w:rFonts w:cs="Arial"/>
                <w:color w:val="auto"/>
                <w:sz w:val="18"/>
                <w:szCs w:val="18"/>
                <w:lang w:val="fr-FR"/>
              </w:rPr>
            </w:pPr>
          </w:p>
        </w:tc>
        <w:tc>
          <w:tcPr>
            <w:tcW w:w="1187" w:type="dxa"/>
          </w:tcPr>
          <w:p w14:paraId="4DBA332F"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7B4A6E9B" w14:textId="77777777" w:rsidR="00F152D8" w:rsidRPr="00312C8A" w:rsidRDefault="00F152D8">
            <w:pPr>
              <w:pStyle w:val="Default"/>
              <w:rPr>
                <w:rFonts w:cs="Arial"/>
                <w:color w:val="auto"/>
                <w:sz w:val="18"/>
                <w:szCs w:val="18"/>
                <w:lang w:val="fr-FR"/>
              </w:rPr>
            </w:pPr>
          </w:p>
        </w:tc>
        <w:tc>
          <w:tcPr>
            <w:tcW w:w="1155" w:type="dxa"/>
          </w:tcPr>
          <w:p w14:paraId="71823D0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94" w:type="dxa"/>
          </w:tcPr>
          <w:p w14:paraId="2C6BEDD1"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67E390A3" w14:textId="77777777">
        <w:trPr>
          <w:trHeight w:val="300"/>
        </w:trPr>
        <w:tc>
          <w:tcPr>
            <w:tcW w:w="1635" w:type="dxa"/>
          </w:tcPr>
          <w:p w14:paraId="66EF8BAC" w14:textId="77777777" w:rsidR="00F152D8" w:rsidRPr="00312C8A" w:rsidRDefault="00CC0F72">
            <w:pPr>
              <w:pStyle w:val="Default"/>
              <w:rPr>
                <w:rFonts w:cs="Arial"/>
                <w:color w:val="auto"/>
                <w:sz w:val="18"/>
                <w:szCs w:val="18"/>
              </w:rPr>
            </w:pPr>
            <w:r w:rsidRPr="00312C8A">
              <w:rPr>
                <w:rFonts w:cs="Arial"/>
                <w:color w:val="auto"/>
                <w:sz w:val="18"/>
                <w:szCs w:val="18"/>
              </w:rPr>
              <w:lastRenderedPageBreak/>
              <w:t>Vanuatu</w:t>
            </w:r>
          </w:p>
        </w:tc>
        <w:tc>
          <w:tcPr>
            <w:tcW w:w="1395" w:type="dxa"/>
          </w:tcPr>
          <w:p w14:paraId="0ECE2792" w14:textId="77777777" w:rsidR="00F152D8" w:rsidRPr="00312C8A" w:rsidRDefault="00F152D8">
            <w:pPr>
              <w:pStyle w:val="Default"/>
              <w:rPr>
                <w:rFonts w:cs="Arial"/>
                <w:color w:val="auto"/>
                <w:sz w:val="18"/>
                <w:szCs w:val="18"/>
                <w:lang w:val="fr-FR"/>
              </w:rPr>
            </w:pPr>
          </w:p>
        </w:tc>
        <w:tc>
          <w:tcPr>
            <w:tcW w:w="1170" w:type="dxa"/>
          </w:tcPr>
          <w:p w14:paraId="15D0B69A" w14:textId="77777777" w:rsidR="00F152D8" w:rsidRPr="00312C8A" w:rsidRDefault="00F152D8">
            <w:pPr>
              <w:pStyle w:val="Default"/>
              <w:rPr>
                <w:rFonts w:cs="Arial"/>
                <w:color w:val="auto"/>
                <w:sz w:val="18"/>
                <w:szCs w:val="18"/>
                <w:lang w:val="fr-FR"/>
              </w:rPr>
            </w:pPr>
          </w:p>
        </w:tc>
        <w:tc>
          <w:tcPr>
            <w:tcW w:w="1187" w:type="dxa"/>
          </w:tcPr>
          <w:p w14:paraId="02F9EC05" w14:textId="77777777" w:rsidR="00F152D8" w:rsidRPr="00312C8A" w:rsidRDefault="00F152D8">
            <w:pPr>
              <w:pStyle w:val="Default"/>
              <w:rPr>
                <w:rFonts w:cs="Arial"/>
                <w:color w:val="auto"/>
                <w:sz w:val="18"/>
                <w:szCs w:val="18"/>
                <w:lang w:val="fr-FR"/>
              </w:rPr>
            </w:pPr>
          </w:p>
        </w:tc>
        <w:tc>
          <w:tcPr>
            <w:tcW w:w="1479" w:type="dxa"/>
          </w:tcPr>
          <w:p w14:paraId="48E02686" w14:textId="77777777" w:rsidR="00F152D8" w:rsidRPr="00312C8A" w:rsidRDefault="00F152D8">
            <w:pPr>
              <w:pStyle w:val="Default"/>
              <w:rPr>
                <w:rFonts w:cs="Arial"/>
                <w:color w:val="auto"/>
                <w:sz w:val="18"/>
                <w:szCs w:val="18"/>
                <w:lang w:val="fr-FR"/>
              </w:rPr>
            </w:pPr>
          </w:p>
        </w:tc>
        <w:tc>
          <w:tcPr>
            <w:tcW w:w="1155" w:type="dxa"/>
          </w:tcPr>
          <w:p w14:paraId="5A32D10D" w14:textId="77777777" w:rsidR="00F152D8" w:rsidRPr="00312C8A" w:rsidRDefault="00F152D8">
            <w:pPr>
              <w:pStyle w:val="Default"/>
              <w:rPr>
                <w:rFonts w:cs="Arial"/>
                <w:color w:val="auto"/>
                <w:sz w:val="18"/>
                <w:szCs w:val="18"/>
                <w:lang w:val="fr-FR"/>
              </w:rPr>
            </w:pPr>
          </w:p>
        </w:tc>
        <w:tc>
          <w:tcPr>
            <w:tcW w:w="1494" w:type="dxa"/>
          </w:tcPr>
          <w:p w14:paraId="6A8ABF8E"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0280F66E" w14:textId="77777777">
        <w:trPr>
          <w:trHeight w:val="300"/>
        </w:trPr>
        <w:tc>
          <w:tcPr>
            <w:tcW w:w="1635" w:type="dxa"/>
          </w:tcPr>
          <w:p w14:paraId="2030A631"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Wallis-et-Futuna (France)</w:t>
            </w:r>
          </w:p>
        </w:tc>
        <w:tc>
          <w:tcPr>
            <w:tcW w:w="1395" w:type="dxa"/>
          </w:tcPr>
          <w:p w14:paraId="05646BA3" w14:textId="77777777" w:rsidR="00F152D8" w:rsidRPr="00312C8A" w:rsidRDefault="00F152D8">
            <w:pPr>
              <w:pStyle w:val="Default"/>
              <w:rPr>
                <w:rFonts w:cs="Arial"/>
                <w:color w:val="auto"/>
                <w:sz w:val="18"/>
                <w:szCs w:val="18"/>
                <w:lang w:val="fr-FR"/>
              </w:rPr>
            </w:pPr>
          </w:p>
        </w:tc>
        <w:tc>
          <w:tcPr>
            <w:tcW w:w="1170" w:type="dxa"/>
          </w:tcPr>
          <w:p w14:paraId="78820AC7" w14:textId="77777777" w:rsidR="00F152D8" w:rsidRPr="00312C8A" w:rsidRDefault="00F152D8">
            <w:pPr>
              <w:pStyle w:val="Default"/>
              <w:rPr>
                <w:rFonts w:cs="Arial"/>
                <w:color w:val="auto"/>
                <w:sz w:val="18"/>
                <w:szCs w:val="18"/>
                <w:lang w:val="fr-FR"/>
              </w:rPr>
            </w:pPr>
          </w:p>
        </w:tc>
        <w:tc>
          <w:tcPr>
            <w:tcW w:w="1187" w:type="dxa"/>
          </w:tcPr>
          <w:p w14:paraId="2FE467D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9" w:type="dxa"/>
          </w:tcPr>
          <w:p w14:paraId="687033D0" w14:textId="77777777" w:rsidR="00F152D8" w:rsidRPr="00312C8A" w:rsidRDefault="00F152D8">
            <w:pPr>
              <w:pStyle w:val="Default"/>
              <w:rPr>
                <w:rFonts w:cs="Arial"/>
                <w:color w:val="auto"/>
                <w:sz w:val="18"/>
                <w:szCs w:val="18"/>
                <w:lang w:val="fr-FR"/>
              </w:rPr>
            </w:pPr>
          </w:p>
        </w:tc>
        <w:tc>
          <w:tcPr>
            <w:tcW w:w="1155" w:type="dxa"/>
          </w:tcPr>
          <w:p w14:paraId="33809FCF"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94" w:type="dxa"/>
          </w:tcPr>
          <w:p w14:paraId="687F9B98" w14:textId="77777777" w:rsidR="00F152D8" w:rsidRPr="00312C8A" w:rsidRDefault="00CC0F72">
            <w:pPr>
              <w:pStyle w:val="Default"/>
              <w:rPr>
                <w:rFonts w:cs="Arial"/>
                <w:color w:val="auto"/>
                <w:sz w:val="18"/>
                <w:szCs w:val="18"/>
              </w:rPr>
            </w:pPr>
            <w:r w:rsidRPr="00312C8A">
              <w:rPr>
                <w:rFonts w:cs="Arial"/>
                <w:color w:val="auto"/>
                <w:sz w:val="18"/>
                <w:szCs w:val="18"/>
              </w:rPr>
              <w:t>X</w:t>
            </w:r>
          </w:p>
        </w:tc>
      </w:tr>
    </w:tbl>
    <w:tbl>
      <w:tblPr>
        <w:tblStyle w:val="TableGrid"/>
        <w:tblW w:w="9570" w:type="dxa"/>
        <w:tblInd w:w="-147" w:type="dxa"/>
        <w:tblLook w:val="04A0" w:firstRow="1" w:lastRow="0" w:firstColumn="1" w:lastColumn="0" w:noHBand="0" w:noVBand="1"/>
      </w:tblPr>
      <w:tblGrid>
        <w:gridCol w:w="2085"/>
        <w:gridCol w:w="1290"/>
        <w:gridCol w:w="1350"/>
        <w:gridCol w:w="1260"/>
        <w:gridCol w:w="1042"/>
        <w:gridCol w:w="1288"/>
        <w:gridCol w:w="1255"/>
      </w:tblGrid>
      <w:tr w:rsidR="00F152D8" w:rsidRPr="000A7AF0" w14:paraId="46F15C22" w14:textId="77777777">
        <w:trPr>
          <w:trHeight w:val="300"/>
        </w:trPr>
        <w:tc>
          <w:tcPr>
            <w:tcW w:w="8315" w:type="dxa"/>
            <w:gridSpan w:val="6"/>
            <w:shd w:val="clear" w:color="auto" w:fill="D9D9D9" w:themeFill="background1" w:themeFillShade="D9"/>
          </w:tcPr>
          <w:p w14:paraId="287A9621" w14:textId="77777777" w:rsidR="00F152D8" w:rsidRPr="00312C8A" w:rsidRDefault="00CC0F72">
            <w:pPr>
              <w:rPr>
                <w:rFonts w:ascii="Arial" w:eastAsia="Arial" w:hAnsi="Arial" w:cs="Arial"/>
                <w:b/>
                <w:bCs/>
                <w:lang w:val="fr-FR"/>
              </w:rPr>
            </w:pPr>
            <w:r w:rsidRPr="00312C8A">
              <w:rPr>
                <w:lang w:val="fr-FR"/>
              </w:rPr>
              <w:br w:type="page"/>
            </w:r>
            <w:r w:rsidRPr="00312C8A">
              <w:rPr>
                <w:rFonts w:ascii="Arial" w:eastAsia="Arial" w:hAnsi="Arial" w:cs="Arial"/>
                <w:b/>
                <w:bCs/>
                <w:lang w:val="fr-FR"/>
              </w:rPr>
              <w:t>Espèces tropicales d</w:t>
            </w:r>
            <w:r w:rsidR="00576D67" w:rsidRPr="00312C8A">
              <w:rPr>
                <w:rFonts w:ascii="Arial" w:eastAsia="Arial" w:hAnsi="Arial" w:cs="Arial"/>
                <w:b/>
                <w:bCs/>
                <w:lang w:val="fr-FR"/>
              </w:rPr>
              <w:t>’</w:t>
            </w:r>
            <w:r w:rsidRPr="00312C8A">
              <w:rPr>
                <w:rFonts w:ascii="Arial" w:eastAsia="Arial" w:hAnsi="Arial" w:cs="Arial"/>
                <w:b/>
                <w:bCs/>
                <w:lang w:val="fr-FR"/>
              </w:rPr>
              <w:t>Australie et du Pacifique occidental</w:t>
            </w:r>
          </w:p>
        </w:tc>
        <w:tc>
          <w:tcPr>
            <w:tcW w:w="1255" w:type="dxa"/>
            <w:shd w:val="clear" w:color="auto" w:fill="D9D9D9" w:themeFill="background1" w:themeFillShade="D9"/>
          </w:tcPr>
          <w:p w14:paraId="01DE445D" w14:textId="77777777" w:rsidR="00F152D8" w:rsidRPr="00ED760F" w:rsidRDefault="00F152D8">
            <w:pPr>
              <w:rPr>
                <w:lang w:val="fr-FR"/>
              </w:rPr>
            </w:pPr>
          </w:p>
        </w:tc>
      </w:tr>
      <w:tr w:rsidR="00F152D8" w:rsidRPr="000A7AF0" w14:paraId="6DD49728" w14:textId="77777777">
        <w:trPr>
          <w:trHeight w:val="300"/>
        </w:trPr>
        <w:tc>
          <w:tcPr>
            <w:tcW w:w="2085" w:type="dxa"/>
          </w:tcPr>
          <w:p w14:paraId="34684E9C"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États de l</w:t>
            </w:r>
            <w:r w:rsidR="00576D67" w:rsidRPr="00312C8A">
              <w:rPr>
                <w:rFonts w:cs="Arial"/>
                <w:b/>
                <w:bCs/>
                <w:color w:val="auto"/>
                <w:sz w:val="18"/>
                <w:szCs w:val="18"/>
                <w:lang w:val="fr-FR"/>
              </w:rPr>
              <w:t>’</w:t>
            </w:r>
            <w:r w:rsidRPr="00312C8A">
              <w:rPr>
                <w:rFonts w:cs="Arial"/>
                <w:b/>
                <w:bCs/>
                <w:color w:val="auto"/>
                <w:sz w:val="18"/>
                <w:szCs w:val="18"/>
                <w:lang w:val="fr-FR"/>
              </w:rPr>
              <w:t>aire de répartition</w:t>
            </w:r>
            <w:r w:rsidR="00576D67" w:rsidRPr="00312C8A">
              <w:rPr>
                <w:rFonts w:cs="Arial"/>
                <w:b/>
                <w:bCs/>
                <w:color w:val="auto"/>
                <w:sz w:val="18"/>
                <w:szCs w:val="18"/>
                <w:lang w:val="fr-FR"/>
              </w:rPr>
              <w:t>/</w:t>
            </w:r>
            <w:r w:rsidRPr="00312C8A">
              <w:rPr>
                <w:rFonts w:cs="Arial"/>
                <w:b/>
                <w:bCs/>
                <w:color w:val="auto"/>
                <w:sz w:val="18"/>
                <w:szCs w:val="18"/>
                <w:lang w:val="fr-FR"/>
              </w:rPr>
              <w:t>Espèces</w:t>
            </w:r>
          </w:p>
        </w:tc>
        <w:tc>
          <w:tcPr>
            <w:tcW w:w="1290" w:type="dxa"/>
          </w:tcPr>
          <w:p w14:paraId="209C8161"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rPr>
              <w:t>Pétrel de Gould</w:t>
            </w:r>
            <w:r w:rsidRPr="00312C8A">
              <w:rPr>
                <w:rFonts w:cs="Arial"/>
                <w:i/>
                <w:iCs/>
                <w:color w:val="auto"/>
                <w:sz w:val="18"/>
                <w:szCs w:val="18"/>
                <w:lang w:val="fr-FR"/>
              </w:rPr>
              <w:t xml:space="preserve"> </w:t>
            </w:r>
          </w:p>
          <w:p w14:paraId="2F1C1D63" w14:textId="77777777" w:rsidR="00F152D8" w:rsidRPr="00312C8A" w:rsidRDefault="00CC0F72">
            <w:pPr>
              <w:pStyle w:val="Default"/>
              <w:rPr>
                <w:rFonts w:cs="Arial"/>
                <w:i/>
                <w:iCs/>
                <w:color w:val="auto"/>
                <w:sz w:val="18"/>
                <w:szCs w:val="18"/>
                <w:lang w:val="fr-FR"/>
              </w:rPr>
            </w:pPr>
            <w:r w:rsidRPr="00312C8A">
              <w:rPr>
                <w:rFonts w:cs="Arial"/>
                <w:i/>
                <w:iCs/>
                <w:color w:val="auto"/>
                <w:sz w:val="18"/>
                <w:szCs w:val="18"/>
                <w:lang w:val="fr-FR"/>
              </w:rPr>
              <w:t xml:space="preserve">Pt. </w:t>
            </w:r>
            <w:proofErr w:type="spellStart"/>
            <w:r w:rsidRPr="00312C8A">
              <w:rPr>
                <w:rFonts w:cs="Arial"/>
                <w:i/>
                <w:iCs/>
                <w:color w:val="auto"/>
                <w:sz w:val="18"/>
                <w:szCs w:val="18"/>
                <w:lang w:val="fr-FR"/>
              </w:rPr>
              <w:t>leucoptera</w:t>
            </w:r>
            <w:proofErr w:type="spellEnd"/>
          </w:p>
          <w:p w14:paraId="64A02CD0"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 xml:space="preserve"> (Population d</w:t>
            </w:r>
            <w:r w:rsidR="00576D67" w:rsidRPr="00312C8A">
              <w:rPr>
                <w:rFonts w:cs="Arial"/>
                <w:color w:val="auto"/>
                <w:sz w:val="18"/>
                <w:szCs w:val="18"/>
                <w:lang w:val="fr-FR"/>
              </w:rPr>
              <w:t>’</w:t>
            </w:r>
            <w:r w:rsidRPr="00312C8A">
              <w:rPr>
                <w:rFonts w:cs="Arial"/>
                <w:color w:val="auto"/>
                <w:sz w:val="18"/>
                <w:szCs w:val="18"/>
                <w:lang w:val="fr-FR"/>
              </w:rPr>
              <w:t>Australie)</w:t>
            </w:r>
          </w:p>
          <w:p w14:paraId="6FE41D33" w14:textId="77777777" w:rsidR="00F152D8" w:rsidRPr="00312C8A" w:rsidRDefault="00F152D8">
            <w:pPr>
              <w:pStyle w:val="Default"/>
              <w:rPr>
                <w:rFonts w:cs="Arial"/>
                <w:sz w:val="18"/>
                <w:szCs w:val="18"/>
                <w:lang w:val="fr-FR" w:eastAsia="en-NZ"/>
              </w:rPr>
            </w:pPr>
          </w:p>
        </w:tc>
        <w:tc>
          <w:tcPr>
            <w:tcW w:w="1350" w:type="dxa"/>
          </w:tcPr>
          <w:p w14:paraId="1D410E1D" w14:textId="77777777" w:rsidR="00F152D8" w:rsidRPr="00312C8A" w:rsidRDefault="00CC0F72">
            <w:pPr>
              <w:pStyle w:val="Default"/>
              <w:rPr>
                <w:rFonts w:cs="Arial"/>
                <w:sz w:val="18"/>
                <w:szCs w:val="18"/>
                <w:lang w:val="fr-FR" w:eastAsia="en-NZ"/>
              </w:rPr>
            </w:pPr>
            <w:r w:rsidRPr="00312C8A">
              <w:rPr>
                <w:rFonts w:cs="Arial"/>
                <w:sz w:val="18"/>
                <w:szCs w:val="18"/>
                <w:lang w:val="fr-FR" w:eastAsia="en-NZ"/>
              </w:rPr>
              <w:t xml:space="preserve"> Pétrel de Gould </w:t>
            </w:r>
            <w:r w:rsidRPr="00312C8A">
              <w:rPr>
                <w:rFonts w:cs="Arial"/>
                <w:i/>
                <w:iCs/>
                <w:sz w:val="18"/>
                <w:szCs w:val="18"/>
                <w:lang w:val="fr-FR" w:eastAsia="en-NZ"/>
              </w:rPr>
              <w:t xml:space="preserve">Pt. </w:t>
            </w:r>
            <w:proofErr w:type="spellStart"/>
            <w:r w:rsidRPr="00312C8A">
              <w:rPr>
                <w:rFonts w:cs="Arial"/>
                <w:i/>
                <w:iCs/>
                <w:sz w:val="18"/>
                <w:szCs w:val="18"/>
                <w:lang w:val="fr-FR" w:eastAsia="en-NZ"/>
              </w:rPr>
              <w:t>leucoptera</w:t>
            </w:r>
            <w:proofErr w:type="spellEnd"/>
            <w:r w:rsidRPr="00312C8A">
              <w:rPr>
                <w:rFonts w:cs="Arial"/>
                <w:i/>
                <w:iCs/>
                <w:sz w:val="18"/>
                <w:szCs w:val="18"/>
                <w:lang w:val="fr-FR" w:eastAsia="en-NZ"/>
              </w:rPr>
              <w:t xml:space="preserve"> </w:t>
            </w:r>
            <w:r w:rsidRPr="00312C8A">
              <w:rPr>
                <w:rFonts w:cs="Arial"/>
                <w:sz w:val="18"/>
                <w:szCs w:val="18"/>
                <w:lang w:val="fr-FR" w:eastAsia="en-NZ"/>
              </w:rPr>
              <w:t>(population de Nouvelle-Calédonie)</w:t>
            </w:r>
          </w:p>
        </w:tc>
        <w:tc>
          <w:tcPr>
            <w:tcW w:w="1260" w:type="dxa"/>
          </w:tcPr>
          <w:p w14:paraId="63C72741"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14:ligatures w14:val="none"/>
              </w:rPr>
              <w:t>Pétrel à collier </w:t>
            </w:r>
            <w:r w:rsidRPr="00312C8A">
              <w:rPr>
                <w:rFonts w:cs="Arial"/>
                <w:i/>
                <w:iCs/>
                <w:color w:val="auto"/>
                <w:sz w:val="18"/>
                <w:szCs w:val="18"/>
                <w:lang w:val="fr-FR"/>
              </w:rPr>
              <w:t xml:space="preserve"> </w:t>
            </w:r>
          </w:p>
          <w:p w14:paraId="6A39D5B5"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 xml:space="preserve">Pt. </w:t>
            </w:r>
            <w:proofErr w:type="spellStart"/>
            <w:r w:rsidRPr="00ED760F">
              <w:rPr>
                <w:rFonts w:cs="Arial"/>
                <w:i/>
                <w:iCs/>
                <w:color w:val="auto"/>
                <w:sz w:val="18"/>
                <w:szCs w:val="18"/>
                <w:lang w:val="fr-FR"/>
              </w:rPr>
              <w:t>brevipes</w:t>
            </w:r>
            <w:proofErr w:type="spellEnd"/>
          </w:p>
        </w:tc>
        <w:tc>
          <w:tcPr>
            <w:tcW w:w="1042" w:type="dxa"/>
          </w:tcPr>
          <w:p w14:paraId="47C86C93" w14:textId="77777777" w:rsidR="00F152D8" w:rsidRPr="00312C8A" w:rsidRDefault="00CC0F72">
            <w:pPr>
              <w:pStyle w:val="Default"/>
              <w:rPr>
                <w:rFonts w:cs="Arial"/>
                <w:i/>
                <w:iCs/>
                <w:color w:val="auto"/>
                <w:sz w:val="18"/>
                <w:szCs w:val="18"/>
                <w:lang w:val="fr-FR"/>
              </w:rPr>
            </w:pPr>
            <w:r w:rsidRPr="00312C8A">
              <w:rPr>
                <w:rFonts w:cs="Arial"/>
                <w:sz w:val="18"/>
                <w:szCs w:val="18"/>
                <w:lang w:val="fr-FR"/>
              </w:rPr>
              <w:t>Pétrel de Beck </w:t>
            </w:r>
            <w:r w:rsidRPr="00312C8A">
              <w:rPr>
                <w:rFonts w:cs="Arial"/>
                <w:i/>
                <w:iCs/>
                <w:color w:val="auto"/>
                <w:sz w:val="18"/>
                <w:szCs w:val="18"/>
                <w:lang w:val="fr-FR"/>
              </w:rPr>
              <w:t xml:space="preserve"> </w:t>
            </w:r>
          </w:p>
          <w:p w14:paraId="6EFA2BDA" w14:textId="77777777" w:rsidR="00F152D8" w:rsidRPr="00312C8A" w:rsidRDefault="00CC0F72">
            <w:pPr>
              <w:pStyle w:val="Default"/>
              <w:rPr>
                <w:rFonts w:cs="Arial"/>
                <w:i/>
                <w:iCs/>
                <w:color w:val="auto"/>
                <w:sz w:val="18"/>
                <w:szCs w:val="18"/>
              </w:rPr>
            </w:pPr>
            <w:r w:rsidRPr="00312C8A">
              <w:rPr>
                <w:rFonts w:cs="Arial"/>
                <w:i/>
                <w:iCs/>
                <w:color w:val="auto"/>
                <w:sz w:val="18"/>
                <w:szCs w:val="18"/>
              </w:rPr>
              <w:t xml:space="preserve">Ps. </w:t>
            </w:r>
            <w:proofErr w:type="spellStart"/>
            <w:r w:rsidRPr="00312C8A">
              <w:rPr>
                <w:rFonts w:cs="Arial"/>
                <w:i/>
                <w:iCs/>
                <w:color w:val="auto"/>
                <w:sz w:val="18"/>
                <w:szCs w:val="18"/>
              </w:rPr>
              <w:t>becki</w:t>
            </w:r>
            <w:proofErr w:type="spellEnd"/>
          </w:p>
        </w:tc>
        <w:tc>
          <w:tcPr>
            <w:tcW w:w="1288" w:type="dxa"/>
          </w:tcPr>
          <w:p w14:paraId="0E712BFB" w14:textId="77777777" w:rsidR="00F152D8" w:rsidRPr="00312C8A" w:rsidRDefault="00CC0F72">
            <w:pPr>
              <w:pStyle w:val="Default"/>
              <w:rPr>
                <w:rFonts w:cs="Arial"/>
                <w:i/>
                <w:iCs/>
                <w:color w:val="auto"/>
                <w:sz w:val="18"/>
                <w:szCs w:val="18"/>
                <w:lang w:val="fr-FR"/>
              </w:rPr>
            </w:pPr>
            <w:r w:rsidRPr="00312C8A">
              <w:rPr>
                <w:rFonts w:cs="Arial"/>
                <w:sz w:val="18"/>
                <w:szCs w:val="18"/>
                <w:lang w:val="fr-FR"/>
              </w:rPr>
              <w:t>Pétrel des Fidji </w:t>
            </w:r>
            <w:r w:rsidRPr="00312C8A">
              <w:rPr>
                <w:rFonts w:cs="Arial"/>
                <w:i/>
                <w:iCs/>
                <w:color w:val="auto"/>
                <w:sz w:val="18"/>
                <w:szCs w:val="18"/>
                <w:lang w:val="fr-FR"/>
              </w:rPr>
              <w:t xml:space="preserve"> </w:t>
            </w:r>
          </w:p>
          <w:p w14:paraId="26B0F14F"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 xml:space="preserve">Ps. </w:t>
            </w:r>
            <w:proofErr w:type="spellStart"/>
            <w:r w:rsidRPr="00ED760F">
              <w:rPr>
                <w:rFonts w:cs="Arial"/>
                <w:i/>
                <w:iCs/>
                <w:color w:val="auto"/>
                <w:sz w:val="18"/>
                <w:szCs w:val="18"/>
                <w:lang w:val="fr-FR"/>
              </w:rPr>
              <w:t>macgillivrayi</w:t>
            </w:r>
            <w:proofErr w:type="spellEnd"/>
          </w:p>
        </w:tc>
        <w:tc>
          <w:tcPr>
            <w:tcW w:w="1255" w:type="dxa"/>
          </w:tcPr>
          <w:p w14:paraId="6D263538" w14:textId="77777777" w:rsidR="00F152D8" w:rsidRPr="00312C8A" w:rsidRDefault="00CC0F72">
            <w:pPr>
              <w:pStyle w:val="Default"/>
              <w:rPr>
                <w:rFonts w:cs="Arial"/>
                <w:sz w:val="18"/>
                <w:szCs w:val="18"/>
                <w:lang w:val="fr-FR"/>
              </w:rPr>
            </w:pPr>
            <w:r w:rsidRPr="00312C8A">
              <w:rPr>
                <w:rFonts w:cs="Arial"/>
                <w:sz w:val="18"/>
                <w:szCs w:val="18"/>
                <w:lang w:val="fr-FR"/>
              </w:rPr>
              <w:t xml:space="preserve">Pétrel de Vanuatu </w:t>
            </w:r>
            <w:r w:rsidRPr="00312C8A">
              <w:rPr>
                <w:rFonts w:cs="Arial"/>
                <w:i/>
                <w:iCs/>
                <w:sz w:val="18"/>
                <w:szCs w:val="18"/>
                <w:lang w:val="fr-FR"/>
              </w:rPr>
              <w:t>Pt. c. occulta</w:t>
            </w:r>
          </w:p>
        </w:tc>
      </w:tr>
      <w:tr w:rsidR="00F152D8" w:rsidRPr="00312C8A" w14:paraId="6E992C5E" w14:textId="77777777">
        <w:trPr>
          <w:trHeight w:val="300"/>
        </w:trPr>
        <w:tc>
          <w:tcPr>
            <w:tcW w:w="2085" w:type="dxa"/>
          </w:tcPr>
          <w:p w14:paraId="0FB7D671"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Samoa américaines (États-Unis)</w:t>
            </w:r>
          </w:p>
        </w:tc>
        <w:tc>
          <w:tcPr>
            <w:tcW w:w="1290" w:type="dxa"/>
          </w:tcPr>
          <w:p w14:paraId="1AAA58BD" w14:textId="77777777" w:rsidR="00F152D8" w:rsidRPr="00312C8A" w:rsidRDefault="00CC0F72">
            <w:pPr>
              <w:pStyle w:val="Default"/>
              <w:rPr>
                <w:rFonts w:cs="Arial"/>
                <w:b/>
                <w:bCs/>
                <w:color w:val="auto"/>
                <w:sz w:val="18"/>
                <w:szCs w:val="18"/>
              </w:rPr>
            </w:pPr>
            <w:r w:rsidRPr="00312C8A">
              <w:rPr>
                <w:rFonts w:cs="Arial"/>
                <w:b/>
                <w:bCs/>
                <w:color w:val="auto"/>
                <w:sz w:val="18"/>
                <w:szCs w:val="18"/>
              </w:rPr>
              <w:t>X</w:t>
            </w:r>
          </w:p>
        </w:tc>
        <w:tc>
          <w:tcPr>
            <w:tcW w:w="1350" w:type="dxa"/>
          </w:tcPr>
          <w:p w14:paraId="141AFA2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69FBFD3D" w14:textId="77777777" w:rsidR="00F152D8" w:rsidRPr="00312C8A" w:rsidRDefault="00CC0F72">
            <w:pPr>
              <w:pStyle w:val="Default"/>
              <w:rPr>
                <w:rFonts w:cs="Arial"/>
                <w:b/>
                <w:bCs/>
                <w:color w:val="auto"/>
                <w:sz w:val="18"/>
                <w:szCs w:val="18"/>
              </w:rPr>
            </w:pPr>
            <w:r w:rsidRPr="00312C8A">
              <w:rPr>
                <w:rFonts w:cs="Arial"/>
                <w:b/>
                <w:bCs/>
                <w:color w:val="auto"/>
                <w:sz w:val="18"/>
                <w:szCs w:val="18"/>
              </w:rPr>
              <w:t>B</w:t>
            </w:r>
          </w:p>
        </w:tc>
        <w:tc>
          <w:tcPr>
            <w:tcW w:w="1042" w:type="dxa"/>
          </w:tcPr>
          <w:p w14:paraId="032F0127" w14:textId="77777777" w:rsidR="00F152D8" w:rsidRPr="00312C8A" w:rsidRDefault="00F152D8">
            <w:pPr>
              <w:pStyle w:val="Default"/>
              <w:rPr>
                <w:rFonts w:cs="Arial"/>
                <w:color w:val="auto"/>
                <w:sz w:val="18"/>
                <w:szCs w:val="18"/>
                <w:lang w:val="fr-FR"/>
              </w:rPr>
            </w:pPr>
          </w:p>
        </w:tc>
        <w:tc>
          <w:tcPr>
            <w:tcW w:w="1288" w:type="dxa"/>
          </w:tcPr>
          <w:p w14:paraId="3D4BEF8A" w14:textId="77777777" w:rsidR="00F152D8" w:rsidRPr="00312C8A" w:rsidRDefault="00F152D8">
            <w:pPr>
              <w:pStyle w:val="Default"/>
              <w:rPr>
                <w:rFonts w:cs="Arial"/>
                <w:color w:val="auto"/>
                <w:sz w:val="18"/>
                <w:szCs w:val="18"/>
                <w:lang w:val="fr-FR"/>
              </w:rPr>
            </w:pPr>
          </w:p>
        </w:tc>
        <w:tc>
          <w:tcPr>
            <w:tcW w:w="1255" w:type="dxa"/>
          </w:tcPr>
          <w:p w14:paraId="253147B8" w14:textId="77777777" w:rsidR="00F152D8" w:rsidRPr="00312C8A" w:rsidRDefault="00F152D8">
            <w:pPr>
              <w:pStyle w:val="Default"/>
              <w:rPr>
                <w:rFonts w:cs="Arial"/>
                <w:color w:val="auto"/>
                <w:sz w:val="18"/>
                <w:szCs w:val="18"/>
                <w:lang w:val="fr-FR"/>
              </w:rPr>
            </w:pPr>
          </w:p>
        </w:tc>
      </w:tr>
      <w:tr w:rsidR="00F152D8" w:rsidRPr="00312C8A" w14:paraId="6C82A62A" w14:textId="77777777">
        <w:trPr>
          <w:trHeight w:val="300"/>
        </w:trPr>
        <w:tc>
          <w:tcPr>
            <w:tcW w:w="2085" w:type="dxa"/>
          </w:tcPr>
          <w:p w14:paraId="0547F9C7"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Australie</w:t>
            </w:r>
          </w:p>
        </w:tc>
        <w:tc>
          <w:tcPr>
            <w:tcW w:w="1290" w:type="dxa"/>
          </w:tcPr>
          <w:p w14:paraId="354602DD"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350" w:type="dxa"/>
          </w:tcPr>
          <w:p w14:paraId="59E89B4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4B998EBE"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042" w:type="dxa"/>
          </w:tcPr>
          <w:p w14:paraId="5D05DF58" w14:textId="77777777" w:rsidR="00F152D8" w:rsidRPr="00312C8A" w:rsidRDefault="00F152D8">
            <w:pPr>
              <w:pStyle w:val="Default"/>
              <w:rPr>
                <w:rFonts w:cs="Arial"/>
                <w:color w:val="auto"/>
                <w:sz w:val="18"/>
                <w:szCs w:val="18"/>
                <w:lang w:val="fr-FR"/>
              </w:rPr>
            </w:pPr>
          </w:p>
        </w:tc>
        <w:tc>
          <w:tcPr>
            <w:tcW w:w="1288" w:type="dxa"/>
          </w:tcPr>
          <w:p w14:paraId="45562862" w14:textId="77777777" w:rsidR="00F152D8" w:rsidRPr="00312C8A" w:rsidRDefault="00F152D8">
            <w:pPr>
              <w:pStyle w:val="Default"/>
              <w:rPr>
                <w:rFonts w:cs="Arial"/>
                <w:color w:val="auto"/>
                <w:sz w:val="18"/>
                <w:szCs w:val="18"/>
                <w:lang w:val="fr-FR"/>
              </w:rPr>
            </w:pPr>
          </w:p>
        </w:tc>
        <w:tc>
          <w:tcPr>
            <w:tcW w:w="1255" w:type="dxa"/>
          </w:tcPr>
          <w:p w14:paraId="15580348"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31353DE8" w14:textId="77777777">
        <w:trPr>
          <w:trHeight w:val="300"/>
        </w:trPr>
        <w:tc>
          <w:tcPr>
            <w:tcW w:w="2085" w:type="dxa"/>
          </w:tcPr>
          <w:p w14:paraId="6B2D7E42"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Îles Cook</w:t>
            </w:r>
          </w:p>
        </w:tc>
        <w:tc>
          <w:tcPr>
            <w:tcW w:w="1290" w:type="dxa"/>
          </w:tcPr>
          <w:p w14:paraId="4B51A47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1620024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6504912B"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042" w:type="dxa"/>
          </w:tcPr>
          <w:p w14:paraId="7B4218FA" w14:textId="77777777" w:rsidR="00F152D8" w:rsidRPr="00312C8A" w:rsidRDefault="00F152D8">
            <w:pPr>
              <w:pStyle w:val="Default"/>
              <w:rPr>
                <w:rFonts w:cs="Arial"/>
                <w:color w:val="auto"/>
                <w:sz w:val="18"/>
                <w:szCs w:val="18"/>
                <w:lang w:val="fr-FR"/>
              </w:rPr>
            </w:pPr>
          </w:p>
        </w:tc>
        <w:tc>
          <w:tcPr>
            <w:tcW w:w="1288" w:type="dxa"/>
          </w:tcPr>
          <w:p w14:paraId="31C5206A" w14:textId="77777777" w:rsidR="00F152D8" w:rsidRPr="00312C8A" w:rsidRDefault="00F152D8">
            <w:pPr>
              <w:pStyle w:val="Default"/>
              <w:rPr>
                <w:rFonts w:cs="Arial"/>
                <w:color w:val="auto"/>
                <w:sz w:val="18"/>
                <w:szCs w:val="18"/>
                <w:lang w:val="fr-FR"/>
              </w:rPr>
            </w:pPr>
          </w:p>
        </w:tc>
        <w:tc>
          <w:tcPr>
            <w:tcW w:w="1255" w:type="dxa"/>
          </w:tcPr>
          <w:p w14:paraId="72794411" w14:textId="77777777" w:rsidR="00F152D8" w:rsidRPr="00312C8A" w:rsidRDefault="00F152D8">
            <w:pPr>
              <w:pStyle w:val="Default"/>
              <w:rPr>
                <w:rFonts w:cs="Arial"/>
                <w:color w:val="auto"/>
                <w:sz w:val="18"/>
                <w:szCs w:val="18"/>
                <w:lang w:val="fr-FR"/>
              </w:rPr>
            </w:pPr>
          </w:p>
        </w:tc>
      </w:tr>
      <w:tr w:rsidR="00F152D8" w:rsidRPr="00312C8A" w14:paraId="6BA5FB84" w14:textId="77777777">
        <w:trPr>
          <w:trHeight w:val="300"/>
        </w:trPr>
        <w:tc>
          <w:tcPr>
            <w:tcW w:w="2085" w:type="dxa"/>
          </w:tcPr>
          <w:p w14:paraId="6294BF53"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Fidji</w:t>
            </w:r>
          </w:p>
        </w:tc>
        <w:tc>
          <w:tcPr>
            <w:tcW w:w="1290" w:type="dxa"/>
          </w:tcPr>
          <w:p w14:paraId="7F7CCF6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722CC29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3A31C232"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042" w:type="dxa"/>
          </w:tcPr>
          <w:p w14:paraId="21F3B994" w14:textId="77777777" w:rsidR="00F152D8" w:rsidRPr="00312C8A" w:rsidRDefault="00F152D8">
            <w:pPr>
              <w:pStyle w:val="Default"/>
              <w:rPr>
                <w:rFonts w:cs="Arial"/>
                <w:color w:val="auto"/>
                <w:sz w:val="18"/>
                <w:szCs w:val="18"/>
                <w:lang w:val="fr-FR"/>
              </w:rPr>
            </w:pPr>
          </w:p>
        </w:tc>
        <w:tc>
          <w:tcPr>
            <w:tcW w:w="1288" w:type="dxa"/>
          </w:tcPr>
          <w:p w14:paraId="1E232C33"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255" w:type="dxa"/>
          </w:tcPr>
          <w:p w14:paraId="4663544D"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66CDE338" w14:textId="77777777">
        <w:trPr>
          <w:trHeight w:val="300"/>
        </w:trPr>
        <w:tc>
          <w:tcPr>
            <w:tcW w:w="2085" w:type="dxa"/>
          </w:tcPr>
          <w:p w14:paraId="59AEE638"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Nouvelle-Calédonie (France)</w:t>
            </w:r>
          </w:p>
        </w:tc>
        <w:tc>
          <w:tcPr>
            <w:tcW w:w="1290" w:type="dxa"/>
          </w:tcPr>
          <w:p w14:paraId="25C2E88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415E87DC" w14:textId="77777777" w:rsidR="00F152D8" w:rsidRPr="00312C8A" w:rsidRDefault="00CC0F72">
            <w:pPr>
              <w:pStyle w:val="Default"/>
              <w:rPr>
                <w:rFonts w:cs="Arial"/>
                <w:b/>
                <w:bCs/>
                <w:color w:val="auto"/>
                <w:sz w:val="18"/>
                <w:szCs w:val="18"/>
              </w:rPr>
            </w:pPr>
            <w:r w:rsidRPr="00312C8A">
              <w:rPr>
                <w:rFonts w:cs="Arial"/>
                <w:b/>
                <w:bCs/>
                <w:color w:val="auto"/>
                <w:sz w:val="18"/>
                <w:szCs w:val="18"/>
              </w:rPr>
              <w:t>B</w:t>
            </w:r>
          </w:p>
        </w:tc>
        <w:tc>
          <w:tcPr>
            <w:tcW w:w="1260" w:type="dxa"/>
          </w:tcPr>
          <w:p w14:paraId="628EEB72" w14:textId="77777777" w:rsidR="00F152D8" w:rsidRPr="00312C8A" w:rsidRDefault="00F152D8">
            <w:pPr>
              <w:pStyle w:val="Default"/>
              <w:rPr>
                <w:rFonts w:cs="Arial"/>
                <w:color w:val="auto"/>
                <w:sz w:val="18"/>
                <w:szCs w:val="18"/>
                <w:lang w:val="fr-FR"/>
              </w:rPr>
            </w:pPr>
          </w:p>
        </w:tc>
        <w:tc>
          <w:tcPr>
            <w:tcW w:w="1042" w:type="dxa"/>
          </w:tcPr>
          <w:p w14:paraId="1FEB5D2B" w14:textId="77777777" w:rsidR="00F152D8" w:rsidRPr="00312C8A" w:rsidRDefault="00F152D8">
            <w:pPr>
              <w:pStyle w:val="Default"/>
              <w:rPr>
                <w:rFonts w:cs="Arial"/>
                <w:b/>
                <w:bCs/>
                <w:color w:val="auto"/>
                <w:sz w:val="18"/>
                <w:szCs w:val="18"/>
                <w:lang w:val="fr-FR"/>
              </w:rPr>
            </w:pPr>
          </w:p>
        </w:tc>
        <w:tc>
          <w:tcPr>
            <w:tcW w:w="1288" w:type="dxa"/>
          </w:tcPr>
          <w:p w14:paraId="2361EB8D" w14:textId="77777777" w:rsidR="00F152D8" w:rsidRPr="00312C8A" w:rsidRDefault="00F152D8">
            <w:pPr>
              <w:pStyle w:val="Default"/>
              <w:rPr>
                <w:rFonts w:cs="Arial"/>
                <w:color w:val="auto"/>
                <w:sz w:val="18"/>
                <w:szCs w:val="18"/>
                <w:lang w:val="fr-FR"/>
              </w:rPr>
            </w:pPr>
          </w:p>
        </w:tc>
        <w:tc>
          <w:tcPr>
            <w:tcW w:w="1255" w:type="dxa"/>
          </w:tcPr>
          <w:p w14:paraId="7E964B26" w14:textId="77777777" w:rsidR="00F152D8" w:rsidRPr="00312C8A" w:rsidRDefault="00F152D8">
            <w:pPr>
              <w:pStyle w:val="Default"/>
              <w:rPr>
                <w:rFonts w:cs="Arial"/>
                <w:color w:val="auto"/>
                <w:sz w:val="18"/>
                <w:szCs w:val="18"/>
                <w:lang w:val="fr-FR"/>
              </w:rPr>
            </w:pPr>
          </w:p>
        </w:tc>
      </w:tr>
      <w:tr w:rsidR="00F152D8" w:rsidRPr="00312C8A" w14:paraId="0C0A712E" w14:textId="77777777">
        <w:trPr>
          <w:trHeight w:val="300"/>
        </w:trPr>
        <w:tc>
          <w:tcPr>
            <w:tcW w:w="2085" w:type="dxa"/>
          </w:tcPr>
          <w:p w14:paraId="0392C346"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Papouasie-Nouvelle-Guinée</w:t>
            </w:r>
          </w:p>
          <w:p w14:paraId="305A056F" w14:textId="77777777" w:rsidR="00F152D8" w:rsidRPr="00312C8A" w:rsidRDefault="00F152D8">
            <w:pPr>
              <w:pStyle w:val="Default"/>
              <w:rPr>
                <w:rFonts w:cs="Arial"/>
                <w:b/>
                <w:bCs/>
                <w:color w:val="auto"/>
                <w:sz w:val="18"/>
                <w:szCs w:val="18"/>
                <w:lang w:val="fr-FR"/>
              </w:rPr>
            </w:pPr>
          </w:p>
        </w:tc>
        <w:tc>
          <w:tcPr>
            <w:tcW w:w="1290" w:type="dxa"/>
          </w:tcPr>
          <w:p w14:paraId="088F453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7B5F63A3" w14:textId="77777777" w:rsidR="00F152D8" w:rsidRPr="00312C8A" w:rsidRDefault="00F152D8">
            <w:pPr>
              <w:pStyle w:val="Default"/>
              <w:rPr>
                <w:rFonts w:cs="Arial"/>
                <w:color w:val="auto"/>
                <w:sz w:val="18"/>
                <w:szCs w:val="18"/>
                <w:lang w:val="fr-FR"/>
              </w:rPr>
            </w:pPr>
          </w:p>
        </w:tc>
        <w:tc>
          <w:tcPr>
            <w:tcW w:w="1260" w:type="dxa"/>
          </w:tcPr>
          <w:p w14:paraId="157E4C71" w14:textId="77777777" w:rsidR="00F152D8" w:rsidRPr="00312C8A" w:rsidRDefault="00F152D8">
            <w:pPr>
              <w:pStyle w:val="Default"/>
              <w:rPr>
                <w:rFonts w:cs="Arial"/>
                <w:color w:val="auto"/>
                <w:sz w:val="18"/>
                <w:szCs w:val="18"/>
                <w:lang w:val="fr-FR"/>
              </w:rPr>
            </w:pPr>
          </w:p>
        </w:tc>
        <w:tc>
          <w:tcPr>
            <w:tcW w:w="1042" w:type="dxa"/>
          </w:tcPr>
          <w:p w14:paraId="29475801"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288" w:type="dxa"/>
          </w:tcPr>
          <w:p w14:paraId="3107E6BF" w14:textId="77777777" w:rsidR="00F152D8" w:rsidRPr="00312C8A" w:rsidRDefault="00F152D8">
            <w:pPr>
              <w:pStyle w:val="Default"/>
              <w:rPr>
                <w:rFonts w:cs="Arial"/>
                <w:color w:val="auto"/>
                <w:sz w:val="18"/>
                <w:szCs w:val="18"/>
                <w:lang w:val="fr-FR"/>
              </w:rPr>
            </w:pPr>
          </w:p>
        </w:tc>
        <w:tc>
          <w:tcPr>
            <w:tcW w:w="1255" w:type="dxa"/>
          </w:tcPr>
          <w:p w14:paraId="172BF2B3" w14:textId="77777777" w:rsidR="00F152D8" w:rsidRPr="00312C8A" w:rsidRDefault="00F152D8">
            <w:pPr>
              <w:pStyle w:val="Default"/>
              <w:rPr>
                <w:rFonts w:cs="Arial"/>
                <w:color w:val="auto"/>
                <w:sz w:val="18"/>
                <w:szCs w:val="18"/>
                <w:lang w:val="fr-FR"/>
              </w:rPr>
            </w:pPr>
          </w:p>
        </w:tc>
      </w:tr>
      <w:tr w:rsidR="00F152D8" w:rsidRPr="00312C8A" w14:paraId="66AB3179" w14:textId="77777777">
        <w:trPr>
          <w:trHeight w:val="300"/>
        </w:trPr>
        <w:tc>
          <w:tcPr>
            <w:tcW w:w="2085" w:type="dxa"/>
          </w:tcPr>
          <w:p w14:paraId="07A4B560"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Îles Salomon</w:t>
            </w:r>
          </w:p>
        </w:tc>
        <w:tc>
          <w:tcPr>
            <w:tcW w:w="1290" w:type="dxa"/>
          </w:tcPr>
          <w:p w14:paraId="54CED82D"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1E4807F2" w14:textId="77777777" w:rsidR="00F152D8" w:rsidRPr="00312C8A" w:rsidRDefault="00F152D8">
            <w:pPr>
              <w:pStyle w:val="Default"/>
              <w:rPr>
                <w:rFonts w:cs="Arial"/>
                <w:color w:val="auto"/>
                <w:sz w:val="18"/>
                <w:szCs w:val="18"/>
                <w:lang w:val="fr-FR"/>
              </w:rPr>
            </w:pPr>
          </w:p>
        </w:tc>
        <w:tc>
          <w:tcPr>
            <w:tcW w:w="1260" w:type="dxa"/>
          </w:tcPr>
          <w:p w14:paraId="4C65A156"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042" w:type="dxa"/>
          </w:tcPr>
          <w:p w14:paraId="71EB329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88" w:type="dxa"/>
          </w:tcPr>
          <w:p w14:paraId="6700963B" w14:textId="77777777" w:rsidR="00F152D8" w:rsidRPr="00312C8A" w:rsidRDefault="00F152D8">
            <w:pPr>
              <w:pStyle w:val="Default"/>
              <w:rPr>
                <w:rFonts w:cs="Arial"/>
                <w:color w:val="auto"/>
                <w:sz w:val="18"/>
                <w:szCs w:val="18"/>
                <w:lang w:val="fr-FR"/>
              </w:rPr>
            </w:pPr>
          </w:p>
        </w:tc>
        <w:tc>
          <w:tcPr>
            <w:tcW w:w="1255" w:type="dxa"/>
          </w:tcPr>
          <w:p w14:paraId="1C904B73" w14:textId="77777777" w:rsidR="00F152D8" w:rsidRPr="00312C8A" w:rsidRDefault="00F152D8">
            <w:pPr>
              <w:pStyle w:val="Default"/>
              <w:rPr>
                <w:rFonts w:cs="Arial"/>
                <w:color w:val="auto"/>
                <w:sz w:val="18"/>
                <w:szCs w:val="18"/>
                <w:lang w:val="fr-FR"/>
              </w:rPr>
            </w:pPr>
          </w:p>
        </w:tc>
      </w:tr>
      <w:tr w:rsidR="00F152D8" w:rsidRPr="00312C8A" w14:paraId="6833B680" w14:textId="77777777">
        <w:trPr>
          <w:trHeight w:val="300"/>
        </w:trPr>
        <w:tc>
          <w:tcPr>
            <w:tcW w:w="2085" w:type="dxa"/>
          </w:tcPr>
          <w:p w14:paraId="5095DFB9" w14:textId="77777777" w:rsidR="00F152D8" w:rsidRPr="00312C8A" w:rsidRDefault="00CC0F72">
            <w:pPr>
              <w:pStyle w:val="Default"/>
              <w:rPr>
                <w:rFonts w:cs="Arial"/>
                <w:b/>
                <w:bCs/>
                <w:color w:val="auto"/>
                <w:sz w:val="18"/>
                <w:szCs w:val="18"/>
              </w:rPr>
            </w:pPr>
            <w:r w:rsidRPr="00312C8A">
              <w:rPr>
                <w:rFonts w:cs="Arial"/>
                <w:b/>
                <w:bCs/>
                <w:color w:val="auto"/>
                <w:sz w:val="18"/>
                <w:szCs w:val="18"/>
              </w:rPr>
              <w:t>Vanuatu</w:t>
            </w:r>
          </w:p>
        </w:tc>
        <w:tc>
          <w:tcPr>
            <w:tcW w:w="1290" w:type="dxa"/>
          </w:tcPr>
          <w:p w14:paraId="20B4A43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4D0C6397"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6F5565A1"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042" w:type="dxa"/>
          </w:tcPr>
          <w:p w14:paraId="3A28C02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88" w:type="dxa"/>
          </w:tcPr>
          <w:p w14:paraId="4860A34F" w14:textId="77777777" w:rsidR="00F152D8" w:rsidRPr="00312C8A" w:rsidRDefault="00F152D8">
            <w:pPr>
              <w:pStyle w:val="Default"/>
              <w:rPr>
                <w:rFonts w:cs="Arial"/>
                <w:color w:val="auto"/>
                <w:sz w:val="18"/>
                <w:szCs w:val="18"/>
                <w:lang w:val="fr-FR"/>
              </w:rPr>
            </w:pPr>
          </w:p>
        </w:tc>
        <w:tc>
          <w:tcPr>
            <w:tcW w:w="1255" w:type="dxa"/>
          </w:tcPr>
          <w:p w14:paraId="3E65F34D"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r>
      <w:tr w:rsidR="00F152D8" w:rsidRPr="00312C8A" w14:paraId="7994B9B2" w14:textId="77777777">
        <w:trPr>
          <w:trHeight w:val="300"/>
        </w:trPr>
        <w:tc>
          <w:tcPr>
            <w:tcW w:w="2085" w:type="dxa"/>
          </w:tcPr>
          <w:p w14:paraId="22ED2B10"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 de Pâques (Chili)</w:t>
            </w:r>
          </w:p>
        </w:tc>
        <w:tc>
          <w:tcPr>
            <w:tcW w:w="1290" w:type="dxa"/>
          </w:tcPr>
          <w:p w14:paraId="7F99C120" w14:textId="77777777" w:rsidR="00F152D8" w:rsidRPr="00312C8A" w:rsidRDefault="00F152D8">
            <w:pPr>
              <w:pStyle w:val="Default"/>
              <w:rPr>
                <w:rFonts w:cs="Arial"/>
                <w:color w:val="auto"/>
                <w:sz w:val="18"/>
                <w:szCs w:val="18"/>
                <w:lang w:val="fr-FR"/>
              </w:rPr>
            </w:pPr>
          </w:p>
        </w:tc>
        <w:tc>
          <w:tcPr>
            <w:tcW w:w="1350" w:type="dxa"/>
          </w:tcPr>
          <w:p w14:paraId="4892F14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483FB013" w14:textId="77777777" w:rsidR="00F152D8" w:rsidRPr="00312C8A" w:rsidRDefault="00F152D8">
            <w:pPr>
              <w:pStyle w:val="Default"/>
              <w:rPr>
                <w:rFonts w:cs="Arial"/>
                <w:color w:val="auto"/>
                <w:sz w:val="18"/>
                <w:szCs w:val="18"/>
                <w:lang w:val="fr-FR"/>
              </w:rPr>
            </w:pPr>
          </w:p>
        </w:tc>
        <w:tc>
          <w:tcPr>
            <w:tcW w:w="1042" w:type="dxa"/>
          </w:tcPr>
          <w:p w14:paraId="4E529CF9" w14:textId="77777777" w:rsidR="00F152D8" w:rsidRPr="00312C8A" w:rsidRDefault="00F152D8">
            <w:pPr>
              <w:pStyle w:val="Default"/>
              <w:rPr>
                <w:rFonts w:cs="Arial"/>
                <w:color w:val="auto"/>
                <w:sz w:val="18"/>
                <w:szCs w:val="18"/>
                <w:lang w:val="fr-FR"/>
              </w:rPr>
            </w:pPr>
          </w:p>
        </w:tc>
        <w:tc>
          <w:tcPr>
            <w:tcW w:w="1288" w:type="dxa"/>
          </w:tcPr>
          <w:p w14:paraId="525CCEA7" w14:textId="77777777" w:rsidR="00F152D8" w:rsidRPr="00312C8A" w:rsidRDefault="00F152D8">
            <w:pPr>
              <w:pStyle w:val="Default"/>
              <w:rPr>
                <w:rFonts w:cs="Arial"/>
                <w:color w:val="auto"/>
                <w:sz w:val="18"/>
                <w:szCs w:val="18"/>
                <w:lang w:val="fr-FR"/>
              </w:rPr>
            </w:pPr>
          </w:p>
        </w:tc>
        <w:tc>
          <w:tcPr>
            <w:tcW w:w="1255" w:type="dxa"/>
          </w:tcPr>
          <w:p w14:paraId="4D70C079" w14:textId="77777777" w:rsidR="00F152D8" w:rsidRPr="00312C8A" w:rsidRDefault="00F152D8">
            <w:pPr>
              <w:pStyle w:val="Default"/>
              <w:rPr>
                <w:rFonts w:cs="Arial"/>
                <w:color w:val="auto"/>
                <w:sz w:val="18"/>
                <w:szCs w:val="18"/>
                <w:lang w:val="fr-FR"/>
              </w:rPr>
            </w:pPr>
          </w:p>
        </w:tc>
      </w:tr>
      <w:tr w:rsidR="00F152D8" w:rsidRPr="00312C8A" w14:paraId="2CF55DB1" w14:textId="77777777">
        <w:trPr>
          <w:trHeight w:val="300"/>
        </w:trPr>
        <w:tc>
          <w:tcPr>
            <w:tcW w:w="2085" w:type="dxa"/>
          </w:tcPr>
          <w:p w14:paraId="59A4D667"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Polynésie française (France)</w:t>
            </w:r>
          </w:p>
        </w:tc>
        <w:tc>
          <w:tcPr>
            <w:tcW w:w="1290" w:type="dxa"/>
          </w:tcPr>
          <w:p w14:paraId="23C2074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659D40A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5CC5F9B1" w14:textId="77777777" w:rsidR="00F152D8" w:rsidRPr="00312C8A" w:rsidRDefault="00F152D8">
            <w:pPr>
              <w:pStyle w:val="Default"/>
              <w:rPr>
                <w:rFonts w:cs="Arial"/>
                <w:color w:val="auto"/>
                <w:sz w:val="18"/>
                <w:szCs w:val="18"/>
                <w:lang w:val="fr-FR"/>
              </w:rPr>
            </w:pPr>
          </w:p>
        </w:tc>
        <w:tc>
          <w:tcPr>
            <w:tcW w:w="1042" w:type="dxa"/>
          </w:tcPr>
          <w:p w14:paraId="3208EFE4" w14:textId="77777777" w:rsidR="00F152D8" w:rsidRPr="00312C8A" w:rsidRDefault="00F152D8">
            <w:pPr>
              <w:pStyle w:val="Default"/>
              <w:rPr>
                <w:rFonts w:cs="Arial"/>
                <w:color w:val="auto"/>
                <w:sz w:val="18"/>
                <w:szCs w:val="18"/>
                <w:lang w:val="fr-FR"/>
              </w:rPr>
            </w:pPr>
          </w:p>
        </w:tc>
        <w:tc>
          <w:tcPr>
            <w:tcW w:w="1288" w:type="dxa"/>
          </w:tcPr>
          <w:p w14:paraId="1BE7C995" w14:textId="77777777" w:rsidR="00F152D8" w:rsidRPr="00312C8A" w:rsidRDefault="00F152D8">
            <w:pPr>
              <w:pStyle w:val="Default"/>
              <w:rPr>
                <w:rFonts w:cs="Arial"/>
                <w:color w:val="auto"/>
                <w:sz w:val="18"/>
                <w:szCs w:val="18"/>
                <w:lang w:val="fr-FR"/>
              </w:rPr>
            </w:pPr>
          </w:p>
        </w:tc>
        <w:tc>
          <w:tcPr>
            <w:tcW w:w="1255" w:type="dxa"/>
          </w:tcPr>
          <w:p w14:paraId="262D251C" w14:textId="77777777" w:rsidR="00F152D8" w:rsidRPr="00312C8A" w:rsidRDefault="00F152D8">
            <w:pPr>
              <w:pStyle w:val="Default"/>
              <w:rPr>
                <w:rFonts w:cs="Arial"/>
                <w:color w:val="auto"/>
                <w:sz w:val="18"/>
                <w:szCs w:val="18"/>
                <w:lang w:val="fr-FR"/>
              </w:rPr>
            </w:pPr>
          </w:p>
        </w:tc>
      </w:tr>
      <w:tr w:rsidR="00F152D8" w:rsidRPr="00312C8A" w14:paraId="6144B3D1" w14:textId="77777777">
        <w:trPr>
          <w:trHeight w:val="300"/>
        </w:trPr>
        <w:tc>
          <w:tcPr>
            <w:tcW w:w="2085" w:type="dxa"/>
          </w:tcPr>
          <w:p w14:paraId="5C1823D2"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Indonésie</w:t>
            </w:r>
          </w:p>
        </w:tc>
        <w:tc>
          <w:tcPr>
            <w:tcW w:w="1290" w:type="dxa"/>
          </w:tcPr>
          <w:p w14:paraId="252304EF" w14:textId="77777777" w:rsidR="00F152D8" w:rsidRPr="00312C8A" w:rsidRDefault="00F152D8">
            <w:pPr>
              <w:pStyle w:val="Default"/>
              <w:rPr>
                <w:rFonts w:cs="Arial"/>
                <w:color w:val="auto"/>
                <w:sz w:val="18"/>
                <w:szCs w:val="18"/>
                <w:lang w:val="fr-FR"/>
              </w:rPr>
            </w:pPr>
          </w:p>
        </w:tc>
        <w:tc>
          <w:tcPr>
            <w:tcW w:w="1350" w:type="dxa"/>
          </w:tcPr>
          <w:p w14:paraId="4B810FE7" w14:textId="77777777" w:rsidR="00F152D8" w:rsidRPr="00312C8A" w:rsidRDefault="00F152D8">
            <w:pPr>
              <w:pStyle w:val="Default"/>
              <w:rPr>
                <w:rFonts w:cs="Arial"/>
                <w:color w:val="auto"/>
                <w:sz w:val="18"/>
                <w:szCs w:val="18"/>
                <w:lang w:val="fr-FR"/>
              </w:rPr>
            </w:pPr>
          </w:p>
        </w:tc>
        <w:tc>
          <w:tcPr>
            <w:tcW w:w="1260" w:type="dxa"/>
          </w:tcPr>
          <w:p w14:paraId="314BEAE8" w14:textId="77777777" w:rsidR="00F152D8" w:rsidRPr="00312C8A" w:rsidRDefault="00F152D8">
            <w:pPr>
              <w:pStyle w:val="Default"/>
              <w:rPr>
                <w:rFonts w:cs="Arial"/>
                <w:color w:val="auto"/>
                <w:sz w:val="18"/>
                <w:szCs w:val="18"/>
                <w:lang w:val="fr-FR"/>
              </w:rPr>
            </w:pPr>
          </w:p>
        </w:tc>
        <w:tc>
          <w:tcPr>
            <w:tcW w:w="1042" w:type="dxa"/>
          </w:tcPr>
          <w:p w14:paraId="487FA5E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88" w:type="dxa"/>
          </w:tcPr>
          <w:p w14:paraId="640BECF9" w14:textId="77777777" w:rsidR="00F152D8" w:rsidRPr="00312C8A" w:rsidRDefault="00F152D8">
            <w:pPr>
              <w:pStyle w:val="Default"/>
              <w:rPr>
                <w:rFonts w:cs="Arial"/>
                <w:color w:val="auto"/>
                <w:sz w:val="18"/>
                <w:szCs w:val="18"/>
                <w:lang w:val="fr-FR"/>
              </w:rPr>
            </w:pPr>
          </w:p>
        </w:tc>
        <w:tc>
          <w:tcPr>
            <w:tcW w:w="1255" w:type="dxa"/>
          </w:tcPr>
          <w:p w14:paraId="388F01CC" w14:textId="77777777" w:rsidR="00F152D8" w:rsidRPr="00312C8A" w:rsidRDefault="00F152D8">
            <w:pPr>
              <w:pStyle w:val="Default"/>
              <w:rPr>
                <w:rFonts w:cs="Arial"/>
                <w:color w:val="auto"/>
                <w:sz w:val="18"/>
                <w:szCs w:val="18"/>
                <w:lang w:val="fr-FR"/>
              </w:rPr>
            </w:pPr>
          </w:p>
        </w:tc>
      </w:tr>
      <w:tr w:rsidR="00F152D8" w:rsidRPr="00312C8A" w14:paraId="1702EA22" w14:textId="77777777">
        <w:trPr>
          <w:trHeight w:val="300"/>
        </w:trPr>
        <w:tc>
          <w:tcPr>
            <w:tcW w:w="2085" w:type="dxa"/>
          </w:tcPr>
          <w:p w14:paraId="23B3486C"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Japon</w:t>
            </w:r>
          </w:p>
        </w:tc>
        <w:tc>
          <w:tcPr>
            <w:tcW w:w="1290" w:type="dxa"/>
          </w:tcPr>
          <w:p w14:paraId="2FEE1580" w14:textId="77777777" w:rsidR="00F152D8" w:rsidRPr="00312C8A" w:rsidRDefault="00F152D8">
            <w:pPr>
              <w:pStyle w:val="Default"/>
              <w:rPr>
                <w:rFonts w:cs="Arial"/>
                <w:color w:val="auto"/>
                <w:sz w:val="18"/>
                <w:szCs w:val="18"/>
                <w:lang w:val="fr-FR"/>
              </w:rPr>
            </w:pPr>
          </w:p>
        </w:tc>
        <w:tc>
          <w:tcPr>
            <w:tcW w:w="1350" w:type="dxa"/>
          </w:tcPr>
          <w:p w14:paraId="5BBBA72A" w14:textId="77777777" w:rsidR="00F152D8" w:rsidRPr="00312C8A" w:rsidRDefault="00F152D8">
            <w:pPr>
              <w:pStyle w:val="Default"/>
              <w:rPr>
                <w:rFonts w:cs="Arial"/>
                <w:color w:val="auto"/>
                <w:sz w:val="18"/>
                <w:szCs w:val="18"/>
                <w:lang w:val="fr-FR"/>
              </w:rPr>
            </w:pPr>
          </w:p>
        </w:tc>
        <w:tc>
          <w:tcPr>
            <w:tcW w:w="1260" w:type="dxa"/>
          </w:tcPr>
          <w:p w14:paraId="4908E407" w14:textId="77777777" w:rsidR="00F152D8" w:rsidRPr="00312C8A" w:rsidRDefault="00F152D8">
            <w:pPr>
              <w:pStyle w:val="Default"/>
              <w:rPr>
                <w:rFonts w:cs="Arial"/>
                <w:color w:val="auto"/>
                <w:sz w:val="18"/>
                <w:szCs w:val="18"/>
                <w:lang w:val="fr-FR"/>
              </w:rPr>
            </w:pPr>
          </w:p>
        </w:tc>
        <w:tc>
          <w:tcPr>
            <w:tcW w:w="1042" w:type="dxa"/>
          </w:tcPr>
          <w:p w14:paraId="7520BE5A" w14:textId="77777777" w:rsidR="00F152D8" w:rsidRPr="00312C8A" w:rsidRDefault="00F152D8">
            <w:pPr>
              <w:pStyle w:val="Default"/>
              <w:rPr>
                <w:rFonts w:cs="Arial"/>
                <w:color w:val="auto"/>
                <w:sz w:val="18"/>
                <w:szCs w:val="18"/>
                <w:lang w:val="fr-FR"/>
              </w:rPr>
            </w:pPr>
          </w:p>
        </w:tc>
        <w:tc>
          <w:tcPr>
            <w:tcW w:w="1288" w:type="dxa"/>
          </w:tcPr>
          <w:p w14:paraId="04336C6C" w14:textId="77777777" w:rsidR="00F152D8" w:rsidRPr="00312C8A" w:rsidRDefault="00F152D8">
            <w:pPr>
              <w:pStyle w:val="Default"/>
              <w:rPr>
                <w:rFonts w:cs="Arial"/>
                <w:color w:val="auto"/>
                <w:sz w:val="18"/>
                <w:szCs w:val="18"/>
                <w:lang w:val="fr-FR"/>
              </w:rPr>
            </w:pPr>
          </w:p>
        </w:tc>
        <w:tc>
          <w:tcPr>
            <w:tcW w:w="1255" w:type="dxa"/>
          </w:tcPr>
          <w:p w14:paraId="43D32A19"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5143CBCE" w14:textId="77777777">
        <w:trPr>
          <w:trHeight w:val="300"/>
        </w:trPr>
        <w:tc>
          <w:tcPr>
            <w:tcW w:w="2085" w:type="dxa"/>
          </w:tcPr>
          <w:p w14:paraId="65DCE727" w14:textId="77777777" w:rsidR="00F152D8" w:rsidRPr="00312C8A" w:rsidRDefault="00CC0F72">
            <w:pPr>
              <w:pStyle w:val="Default"/>
              <w:rPr>
                <w:rFonts w:cs="Arial"/>
                <w:color w:val="auto"/>
                <w:sz w:val="18"/>
                <w:szCs w:val="18"/>
              </w:rPr>
            </w:pPr>
            <w:r w:rsidRPr="00312C8A">
              <w:rPr>
                <w:rFonts w:cs="Arial"/>
                <w:color w:val="auto"/>
                <w:sz w:val="18"/>
                <w:szCs w:val="18"/>
              </w:rPr>
              <w:t>Kiribati</w:t>
            </w:r>
          </w:p>
        </w:tc>
        <w:tc>
          <w:tcPr>
            <w:tcW w:w="1290" w:type="dxa"/>
          </w:tcPr>
          <w:p w14:paraId="669CA3F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224B7B60" w14:textId="77777777" w:rsidR="00F152D8" w:rsidRPr="00312C8A" w:rsidRDefault="00F152D8">
            <w:pPr>
              <w:pStyle w:val="Default"/>
              <w:rPr>
                <w:rFonts w:cs="Arial"/>
                <w:color w:val="auto"/>
                <w:sz w:val="18"/>
                <w:szCs w:val="18"/>
                <w:lang w:val="fr-FR"/>
              </w:rPr>
            </w:pPr>
          </w:p>
        </w:tc>
        <w:tc>
          <w:tcPr>
            <w:tcW w:w="1260" w:type="dxa"/>
          </w:tcPr>
          <w:p w14:paraId="44C8C547" w14:textId="77777777" w:rsidR="00F152D8" w:rsidRPr="00312C8A" w:rsidRDefault="00F152D8">
            <w:pPr>
              <w:pStyle w:val="Default"/>
              <w:rPr>
                <w:rFonts w:cs="Arial"/>
                <w:color w:val="auto"/>
                <w:sz w:val="18"/>
                <w:szCs w:val="18"/>
                <w:lang w:val="fr-FR"/>
              </w:rPr>
            </w:pPr>
          </w:p>
        </w:tc>
        <w:tc>
          <w:tcPr>
            <w:tcW w:w="1042" w:type="dxa"/>
          </w:tcPr>
          <w:p w14:paraId="6544FF7F" w14:textId="77777777" w:rsidR="00F152D8" w:rsidRPr="00312C8A" w:rsidRDefault="00F152D8">
            <w:pPr>
              <w:pStyle w:val="Default"/>
              <w:rPr>
                <w:rFonts w:cs="Arial"/>
                <w:color w:val="auto"/>
                <w:sz w:val="18"/>
                <w:szCs w:val="18"/>
                <w:lang w:val="fr-FR"/>
              </w:rPr>
            </w:pPr>
          </w:p>
        </w:tc>
        <w:tc>
          <w:tcPr>
            <w:tcW w:w="1288" w:type="dxa"/>
          </w:tcPr>
          <w:p w14:paraId="230A88A6" w14:textId="77777777" w:rsidR="00F152D8" w:rsidRPr="00312C8A" w:rsidRDefault="00F152D8">
            <w:pPr>
              <w:pStyle w:val="Default"/>
              <w:rPr>
                <w:rFonts w:cs="Arial"/>
                <w:color w:val="auto"/>
                <w:sz w:val="18"/>
                <w:szCs w:val="18"/>
                <w:lang w:val="fr-FR"/>
              </w:rPr>
            </w:pPr>
          </w:p>
        </w:tc>
        <w:tc>
          <w:tcPr>
            <w:tcW w:w="1255" w:type="dxa"/>
          </w:tcPr>
          <w:p w14:paraId="66291627"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6528F8E4" w14:textId="77777777">
        <w:trPr>
          <w:trHeight w:val="300"/>
        </w:trPr>
        <w:tc>
          <w:tcPr>
            <w:tcW w:w="2085" w:type="dxa"/>
          </w:tcPr>
          <w:p w14:paraId="30EE7E6B" w14:textId="77777777" w:rsidR="00F152D8" w:rsidRPr="00312C8A" w:rsidRDefault="00CC0F72">
            <w:pPr>
              <w:pStyle w:val="Default"/>
              <w:rPr>
                <w:rFonts w:cs="Arial"/>
                <w:color w:val="auto"/>
                <w:sz w:val="18"/>
                <w:szCs w:val="18"/>
                <w:lang w:val="fr-FR"/>
              </w:rPr>
            </w:pPr>
            <w:r w:rsidRPr="00312C8A">
              <w:rPr>
                <w:rFonts w:cs="Arial"/>
                <w:color w:val="auto"/>
                <w:sz w:val="18"/>
                <w:szCs w:val="18"/>
                <w:shd w:val="clear" w:color="auto" w:fill="FBFAF8"/>
                <w:lang w:val="fr-FR"/>
              </w:rPr>
              <w:t>Îles Marshall</w:t>
            </w:r>
          </w:p>
        </w:tc>
        <w:tc>
          <w:tcPr>
            <w:tcW w:w="1290" w:type="dxa"/>
          </w:tcPr>
          <w:p w14:paraId="4874ADE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3F3F76DE" w14:textId="77777777" w:rsidR="00F152D8" w:rsidRPr="00312C8A" w:rsidRDefault="00F152D8">
            <w:pPr>
              <w:pStyle w:val="Default"/>
              <w:rPr>
                <w:rFonts w:cs="Arial"/>
                <w:color w:val="auto"/>
                <w:sz w:val="18"/>
                <w:szCs w:val="18"/>
                <w:lang w:val="fr-FR"/>
              </w:rPr>
            </w:pPr>
          </w:p>
        </w:tc>
        <w:tc>
          <w:tcPr>
            <w:tcW w:w="1260" w:type="dxa"/>
          </w:tcPr>
          <w:p w14:paraId="00BFEC3B" w14:textId="77777777" w:rsidR="00F152D8" w:rsidRPr="00312C8A" w:rsidRDefault="00F152D8">
            <w:pPr>
              <w:pStyle w:val="Default"/>
              <w:rPr>
                <w:rFonts w:cs="Arial"/>
                <w:color w:val="auto"/>
                <w:sz w:val="18"/>
                <w:szCs w:val="18"/>
                <w:lang w:val="fr-FR"/>
              </w:rPr>
            </w:pPr>
          </w:p>
        </w:tc>
        <w:tc>
          <w:tcPr>
            <w:tcW w:w="1042" w:type="dxa"/>
          </w:tcPr>
          <w:p w14:paraId="5DD65525" w14:textId="77777777" w:rsidR="00F152D8" w:rsidRPr="00312C8A" w:rsidRDefault="00F152D8">
            <w:pPr>
              <w:pStyle w:val="Default"/>
              <w:rPr>
                <w:rFonts w:cs="Arial"/>
                <w:color w:val="auto"/>
                <w:sz w:val="18"/>
                <w:szCs w:val="18"/>
                <w:lang w:val="fr-FR"/>
              </w:rPr>
            </w:pPr>
          </w:p>
        </w:tc>
        <w:tc>
          <w:tcPr>
            <w:tcW w:w="1288" w:type="dxa"/>
          </w:tcPr>
          <w:p w14:paraId="028D51C0" w14:textId="77777777" w:rsidR="00F152D8" w:rsidRPr="00312C8A" w:rsidRDefault="00F152D8">
            <w:pPr>
              <w:pStyle w:val="Default"/>
              <w:rPr>
                <w:rFonts w:cs="Arial"/>
                <w:color w:val="auto"/>
                <w:sz w:val="18"/>
                <w:szCs w:val="18"/>
                <w:lang w:val="fr-FR"/>
              </w:rPr>
            </w:pPr>
          </w:p>
        </w:tc>
        <w:tc>
          <w:tcPr>
            <w:tcW w:w="1255" w:type="dxa"/>
          </w:tcPr>
          <w:p w14:paraId="0285E182" w14:textId="77777777" w:rsidR="00F152D8" w:rsidRPr="00312C8A" w:rsidRDefault="00F152D8">
            <w:pPr>
              <w:pStyle w:val="Default"/>
              <w:rPr>
                <w:rFonts w:cs="Arial"/>
                <w:color w:val="auto"/>
                <w:sz w:val="18"/>
                <w:szCs w:val="18"/>
                <w:lang w:val="fr-FR"/>
              </w:rPr>
            </w:pPr>
          </w:p>
        </w:tc>
      </w:tr>
      <w:tr w:rsidR="00F152D8" w:rsidRPr="00312C8A" w14:paraId="788583D1" w14:textId="77777777">
        <w:trPr>
          <w:trHeight w:val="300"/>
        </w:trPr>
        <w:tc>
          <w:tcPr>
            <w:tcW w:w="2085" w:type="dxa"/>
          </w:tcPr>
          <w:p w14:paraId="6FE12A4C"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Nouvelle-Zélande</w:t>
            </w:r>
          </w:p>
        </w:tc>
        <w:tc>
          <w:tcPr>
            <w:tcW w:w="1290" w:type="dxa"/>
          </w:tcPr>
          <w:p w14:paraId="2C209840"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797DA5C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644E2EB7"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042" w:type="dxa"/>
          </w:tcPr>
          <w:p w14:paraId="266317E5" w14:textId="77777777" w:rsidR="00F152D8" w:rsidRPr="00312C8A" w:rsidRDefault="00F152D8">
            <w:pPr>
              <w:pStyle w:val="Default"/>
              <w:rPr>
                <w:rFonts w:cs="Arial"/>
                <w:color w:val="auto"/>
                <w:sz w:val="18"/>
                <w:szCs w:val="18"/>
                <w:lang w:val="fr-FR"/>
              </w:rPr>
            </w:pPr>
          </w:p>
        </w:tc>
        <w:tc>
          <w:tcPr>
            <w:tcW w:w="1288" w:type="dxa"/>
          </w:tcPr>
          <w:p w14:paraId="429877DF" w14:textId="77777777" w:rsidR="00F152D8" w:rsidRPr="00312C8A" w:rsidRDefault="00F152D8">
            <w:pPr>
              <w:pStyle w:val="Default"/>
              <w:rPr>
                <w:rFonts w:cs="Arial"/>
                <w:color w:val="auto"/>
                <w:sz w:val="18"/>
                <w:szCs w:val="18"/>
                <w:lang w:val="fr-FR"/>
              </w:rPr>
            </w:pPr>
          </w:p>
        </w:tc>
        <w:tc>
          <w:tcPr>
            <w:tcW w:w="1255" w:type="dxa"/>
          </w:tcPr>
          <w:p w14:paraId="6E3B6B05" w14:textId="77777777" w:rsidR="00F152D8" w:rsidRPr="00312C8A" w:rsidRDefault="00F152D8">
            <w:pPr>
              <w:pStyle w:val="Default"/>
              <w:rPr>
                <w:rFonts w:cs="Arial"/>
                <w:color w:val="auto"/>
                <w:sz w:val="18"/>
                <w:szCs w:val="18"/>
                <w:lang w:val="fr-FR"/>
              </w:rPr>
            </w:pPr>
          </w:p>
        </w:tc>
      </w:tr>
      <w:tr w:rsidR="00F152D8" w:rsidRPr="00312C8A" w14:paraId="589994D9" w14:textId="77777777">
        <w:trPr>
          <w:trHeight w:val="300"/>
        </w:trPr>
        <w:tc>
          <w:tcPr>
            <w:tcW w:w="2085" w:type="dxa"/>
          </w:tcPr>
          <w:p w14:paraId="351EE36F"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Niue (Nouvelle-Zélande)</w:t>
            </w:r>
          </w:p>
        </w:tc>
        <w:tc>
          <w:tcPr>
            <w:tcW w:w="1290" w:type="dxa"/>
          </w:tcPr>
          <w:p w14:paraId="7D07F28F"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34F164F7"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2BBB2BE0" w14:textId="77777777" w:rsidR="00F152D8" w:rsidRPr="00312C8A" w:rsidRDefault="00F152D8">
            <w:pPr>
              <w:pStyle w:val="Default"/>
              <w:rPr>
                <w:rFonts w:cs="Arial"/>
                <w:color w:val="auto"/>
                <w:sz w:val="18"/>
                <w:szCs w:val="18"/>
                <w:lang w:val="fr-FR"/>
              </w:rPr>
            </w:pPr>
          </w:p>
        </w:tc>
        <w:tc>
          <w:tcPr>
            <w:tcW w:w="1042" w:type="dxa"/>
          </w:tcPr>
          <w:p w14:paraId="468F098A" w14:textId="77777777" w:rsidR="00F152D8" w:rsidRPr="00312C8A" w:rsidRDefault="00F152D8">
            <w:pPr>
              <w:pStyle w:val="Default"/>
              <w:rPr>
                <w:rFonts w:cs="Arial"/>
                <w:color w:val="auto"/>
                <w:sz w:val="18"/>
                <w:szCs w:val="18"/>
                <w:lang w:val="fr-FR"/>
              </w:rPr>
            </w:pPr>
          </w:p>
        </w:tc>
        <w:tc>
          <w:tcPr>
            <w:tcW w:w="1288" w:type="dxa"/>
          </w:tcPr>
          <w:p w14:paraId="786DD2D0" w14:textId="77777777" w:rsidR="00F152D8" w:rsidRPr="00312C8A" w:rsidRDefault="00F152D8">
            <w:pPr>
              <w:pStyle w:val="Default"/>
              <w:rPr>
                <w:rFonts w:cs="Arial"/>
                <w:color w:val="auto"/>
                <w:sz w:val="18"/>
                <w:szCs w:val="18"/>
                <w:lang w:val="fr-FR"/>
              </w:rPr>
            </w:pPr>
          </w:p>
        </w:tc>
        <w:tc>
          <w:tcPr>
            <w:tcW w:w="1255" w:type="dxa"/>
          </w:tcPr>
          <w:p w14:paraId="283D740B" w14:textId="77777777" w:rsidR="00F152D8" w:rsidRPr="00312C8A" w:rsidRDefault="00F152D8">
            <w:pPr>
              <w:pStyle w:val="Default"/>
              <w:rPr>
                <w:rFonts w:cs="Arial"/>
                <w:color w:val="auto"/>
                <w:sz w:val="18"/>
                <w:szCs w:val="18"/>
                <w:lang w:val="fr-FR"/>
              </w:rPr>
            </w:pPr>
          </w:p>
        </w:tc>
      </w:tr>
      <w:tr w:rsidR="00F152D8" w:rsidRPr="00312C8A" w14:paraId="1FB9D672" w14:textId="77777777">
        <w:trPr>
          <w:trHeight w:val="300"/>
        </w:trPr>
        <w:tc>
          <w:tcPr>
            <w:tcW w:w="2085" w:type="dxa"/>
          </w:tcPr>
          <w:p w14:paraId="16F03448"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 Norfolk (Australie)</w:t>
            </w:r>
          </w:p>
        </w:tc>
        <w:tc>
          <w:tcPr>
            <w:tcW w:w="1290" w:type="dxa"/>
          </w:tcPr>
          <w:p w14:paraId="181273C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16EFF63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0EC5E89D" w14:textId="77777777" w:rsidR="00F152D8" w:rsidRPr="00312C8A" w:rsidRDefault="00F152D8">
            <w:pPr>
              <w:pStyle w:val="Default"/>
              <w:rPr>
                <w:rFonts w:cs="Arial"/>
                <w:color w:val="auto"/>
                <w:sz w:val="18"/>
                <w:szCs w:val="18"/>
                <w:lang w:val="fr-FR"/>
              </w:rPr>
            </w:pPr>
          </w:p>
        </w:tc>
        <w:tc>
          <w:tcPr>
            <w:tcW w:w="1042" w:type="dxa"/>
          </w:tcPr>
          <w:p w14:paraId="597984D5" w14:textId="77777777" w:rsidR="00F152D8" w:rsidRPr="00312C8A" w:rsidRDefault="00F152D8">
            <w:pPr>
              <w:pStyle w:val="Default"/>
              <w:rPr>
                <w:rFonts w:cs="Arial"/>
                <w:color w:val="auto"/>
                <w:sz w:val="18"/>
                <w:szCs w:val="18"/>
                <w:lang w:val="fr-FR"/>
              </w:rPr>
            </w:pPr>
          </w:p>
        </w:tc>
        <w:tc>
          <w:tcPr>
            <w:tcW w:w="1288" w:type="dxa"/>
          </w:tcPr>
          <w:p w14:paraId="25E9C941" w14:textId="77777777" w:rsidR="00F152D8" w:rsidRPr="00312C8A" w:rsidRDefault="00F152D8">
            <w:pPr>
              <w:pStyle w:val="Default"/>
              <w:rPr>
                <w:rFonts w:cs="Arial"/>
                <w:color w:val="auto"/>
                <w:sz w:val="18"/>
                <w:szCs w:val="18"/>
                <w:lang w:val="fr-FR"/>
              </w:rPr>
            </w:pPr>
          </w:p>
        </w:tc>
        <w:tc>
          <w:tcPr>
            <w:tcW w:w="1255" w:type="dxa"/>
          </w:tcPr>
          <w:p w14:paraId="14DA8F58" w14:textId="77777777" w:rsidR="00F152D8" w:rsidRPr="00312C8A" w:rsidRDefault="00F152D8">
            <w:pPr>
              <w:pStyle w:val="Default"/>
              <w:rPr>
                <w:rFonts w:cs="Arial"/>
                <w:color w:val="auto"/>
                <w:sz w:val="18"/>
                <w:szCs w:val="18"/>
                <w:lang w:val="fr-FR"/>
              </w:rPr>
            </w:pPr>
          </w:p>
        </w:tc>
      </w:tr>
      <w:tr w:rsidR="00F152D8" w:rsidRPr="00312C8A" w14:paraId="0A7CD220" w14:textId="77777777">
        <w:trPr>
          <w:trHeight w:val="300"/>
        </w:trPr>
        <w:tc>
          <w:tcPr>
            <w:tcW w:w="2085" w:type="dxa"/>
          </w:tcPr>
          <w:p w14:paraId="3764A51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Pitcairn (Îles) (Royaume-Uni)</w:t>
            </w:r>
          </w:p>
        </w:tc>
        <w:tc>
          <w:tcPr>
            <w:tcW w:w="1290" w:type="dxa"/>
          </w:tcPr>
          <w:p w14:paraId="2B1E166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3C4D7BD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03943FC6" w14:textId="77777777" w:rsidR="00F152D8" w:rsidRPr="00312C8A" w:rsidRDefault="00F152D8">
            <w:pPr>
              <w:pStyle w:val="Default"/>
              <w:rPr>
                <w:rFonts w:cs="Arial"/>
                <w:color w:val="auto"/>
                <w:sz w:val="18"/>
                <w:szCs w:val="18"/>
                <w:lang w:val="fr-FR"/>
              </w:rPr>
            </w:pPr>
          </w:p>
        </w:tc>
        <w:tc>
          <w:tcPr>
            <w:tcW w:w="1042" w:type="dxa"/>
          </w:tcPr>
          <w:p w14:paraId="695F348B" w14:textId="77777777" w:rsidR="00F152D8" w:rsidRPr="00312C8A" w:rsidRDefault="00F152D8">
            <w:pPr>
              <w:pStyle w:val="Default"/>
              <w:rPr>
                <w:rFonts w:cs="Arial"/>
                <w:color w:val="auto"/>
                <w:sz w:val="18"/>
                <w:szCs w:val="18"/>
                <w:lang w:val="fr-FR"/>
              </w:rPr>
            </w:pPr>
          </w:p>
        </w:tc>
        <w:tc>
          <w:tcPr>
            <w:tcW w:w="1288" w:type="dxa"/>
          </w:tcPr>
          <w:p w14:paraId="046F9962" w14:textId="77777777" w:rsidR="00F152D8" w:rsidRPr="00312C8A" w:rsidRDefault="00F152D8">
            <w:pPr>
              <w:pStyle w:val="Default"/>
              <w:rPr>
                <w:rFonts w:cs="Arial"/>
                <w:color w:val="auto"/>
                <w:sz w:val="18"/>
                <w:szCs w:val="18"/>
                <w:lang w:val="fr-FR"/>
              </w:rPr>
            </w:pPr>
          </w:p>
        </w:tc>
        <w:tc>
          <w:tcPr>
            <w:tcW w:w="1255" w:type="dxa"/>
          </w:tcPr>
          <w:p w14:paraId="485BF2C2" w14:textId="77777777" w:rsidR="00F152D8" w:rsidRPr="00312C8A" w:rsidRDefault="00F152D8">
            <w:pPr>
              <w:pStyle w:val="Default"/>
              <w:rPr>
                <w:rFonts w:cs="Arial"/>
                <w:color w:val="auto"/>
                <w:sz w:val="18"/>
                <w:szCs w:val="18"/>
                <w:lang w:val="fr-FR"/>
              </w:rPr>
            </w:pPr>
          </w:p>
        </w:tc>
      </w:tr>
      <w:tr w:rsidR="00F152D8" w:rsidRPr="00312C8A" w14:paraId="24115BE5" w14:textId="77777777">
        <w:trPr>
          <w:trHeight w:val="300"/>
        </w:trPr>
        <w:tc>
          <w:tcPr>
            <w:tcW w:w="2085" w:type="dxa"/>
          </w:tcPr>
          <w:p w14:paraId="7195BA56" w14:textId="77777777" w:rsidR="00F152D8" w:rsidRPr="00312C8A" w:rsidRDefault="00CC0F72">
            <w:pPr>
              <w:pStyle w:val="Default"/>
            </w:pPr>
            <w:r w:rsidRPr="00312C8A">
              <w:rPr>
                <w:rFonts w:cs="Arial"/>
                <w:color w:val="auto"/>
                <w:sz w:val="18"/>
                <w:szCs w:val="18"/>
              </w:rPr>
              <w:t>Samoa</w:t>
            </w:r>
          </w:p>
        </w:tc>
        <w:tc>
          <w:tcPr>
            <w:tcW w:w="1290" w:type="dxa"/>
          </w:tcPr>
          <w:p w14:paraId="181A759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4A1E27E7" w14:textId="77777777" w:rsidR="00F152D8" w:rsidRPr="00312C8A" w:rsidRDefault="00F152D8">
            <w:pPr>
              <w:pStyle w:val="Default"/>
              <w:rPr>
                <w:rFonts w:cs="Arial"/>
                <w:color w:val="auto"/>
                <w:sz w:val="18"/>
                <w:szCs w:val="18"/>
                <w:lang w:val="fr-FR"/>
              </w:rPr>
            </w:pPr>
          </w:p>
        </w:tc>
        <w:tc>
          <w:tcPr>
            <w:tcW w:w="1260" w:type="dxa"/>
          </w:tcPr>
          <w:p w14:paraId="01EDA10A" w14:textId="77777777" w:rsidR="00F152D8" w:rsidRPr="00312C8A" w:rsidRDefault="00F152D8">
            <w:pPr>
              <w:pStyle w:val="Default"/>
              <w:rPr>
                <w:rFonts w:cs="Arial"/>
                <w:color w:val="auto"/>
                <w:sz w:val="18"/>
                <w:szCs w:val="18"/>
                <w:lang w:val="fr-FR"/>
              </w:rPr>
            </w:pPr>
          </w:p>
        </w:tc>
        <w:tc>
          <w:tcPr>
            <w:tcW w:w="1042" w:type="dxa"/>
          </w:tcPr>
          <w:p w14:paraId="1447A120" w14:textId="77777777" w:rsidR="00F152D8" w:rsidRPr="00312C8A" w:rsidRDefault="00F152D8">
            <w:pPr>
              <w:pStyle w:val="Default"/>
              <w:rPr>
                <w:rFonts w:cs="Arial"/>
                <w:color w:val="auto"/>
                <w:sz w:val="18"/>
                <w:szCs w:val="18"/>
                <w:lang w:val="fr-FR"/>
              </w:rPr>
            </w:pPr>
          </w:p>
        </w:tc>
        <w:tc>
          <w:tcPr>
            <w:tcW w:w="1288" w:type="dxa"/>
          </w:tcPr>
          <w:p w14:paraId="1AFD0DB7" w14:textId="77777777" w:rsidR="00F152D8" w:rsidRPr="00312C8A" w:rsidRDefault="00F152D8">
            <w:pPr>
              <w:pStyle w:val="Default"/>
              <w:rPr>
                <w:rFonts w:cs="Arial"/>
                <w:color w:val="auto"/>
                <w:sz w:val="18"/>
                <w:szCs w:val="18"/>
                <w:lang w:val="fr-FR"/>
              </w:rPr>
            </w:pPr>
          </w:p>
        </w:tc>
        <w:tc>
          <w:tcPr>
            <w:tcW w:w="1255" w:type="dxa"/>
          </w:tcPr>
          <w:p w14:paraId="7903DBBA" w14:textId="77777777" w:rsidR="00F152D8" w:rsidRPr="00312C8A" w:rsidRDefault="00F152D8">
            <w:pPr>
              <w:pStyle w:val="Default"/>
              <w:rPr>
                <w:rFonts w:cs="Arial"/>
                <w:color w:val="auto"/>
                <w:sz w:val="18"/>
                <w:szCs w:val="18"/>
                <w:lang w:val="fr-FR"/>
              </w:rPr>
            </w:pPr>
          </w:p>
        </w:tc>
      </w:tr>
      <w:tr w:rsidR="00F152D8" w:rsidRPr="00312C8A" w14:paraId="28D91E64" w14:textId="77777777">
        <w:trPr>
          <w:trHeight w:val="300"/>
        </w:trPr>
        <w:tc>
          <w:tcPr>
            <w:tcW w:w="2085" w:type="dxa"/>
          </w:tcPr>
          <w:p w14:paraId="48FF1444"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Tokelau (Îles Tokelau) (Nouvelle-Zélande)</w:t>
            </w:r>
          </w:p>
        </w:tc>
        <w:tc>
          <w:tcPr>
            <w:tcW w:w="1290" w:type="dxa"/>
          </w:tcPr>
          <w:p w14:paraId="7CB957C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6D688C42" w14:textId="77777777" w:rsidR="00F152D8" w:rsidRPr="00312C8A" w:rsidRDefault="00F152D8">
            <w:pPr>
              <w:pStyle w:val="Default"/>
              <w:rPr>
                <w:rFonts w:cs="Arial"/>
                <w:color w:val="auto"/>
                <w:sz w:val="18"/>
                <w:szCs w:val="18"/>
                <w:lang w:val="fr-FR"/>
              </w:rPr>
            </w:pPr>
          </w:p>
        </w:tc>
        <w:tc>
          <w:tcPr>
            <w:tcW w:w="1260" w:type="dxa"/>
          </w:tcPr>
          <w:p w14:paraId="5ED9B7A3" w14:textId="77777777" w:rsidR="00F152D8" w:rsidRPr="00312C8A" w:rsidRDefault="00F152D8">
            <w:pPr>
              <w:pStyle w:val="Default"/>
              <w:rPr>
                <w:rFonts w:cs="Arial"/>
                <w:color w:val="auto"/>
                <w:sz w:val="18"/>
                <w:szCs w:val="18"/>
                <w:lang w:val="fr-FR"/>
              </w:rPr>
            </w:pPr>
          </w:p>
        </w:tc>
        <w:tc>
          <w:tcPr>
            <w:tcW w:w="1042" w:type="dxa"/>
          </w:tcPr>
          <w:p w14:paraId="6166C533" w14:textId="77777777" w:rsidR="00F152D8" w:rsidRPr="00312C8A" w:rsidRDefault="00F152D8">
            <w:pPr>
              <w:pStyle w:val="Default"/>
              <w:rPr>
                <w:rFonts w:cs="Arial"/>
                <w:color w:val="auto"/>
                <w:sz w:val="18"/>
                <w:szCs w:val="18"/>
                <w:lang w:val="fr-FR"/>
              </w:rPr>
            </w:pPr>
          </w:p>
        </w:tc>
        <w:tc>
          <w:tcPr>
            <w:tcW w:w="1288" w:type="dxa"/>
          </w:tcPr>
          <w:p w14:paraId="3EA81F54" w14:textId="77777777" w:rsidR="00F152D8" w:rsidRPr="00312C8A" w:rsidRDefault="00F152D8">
            <w:pPr>
              <w:pStyle w:val="Default"/>
              <w:rPr>
                <w:rFonts w:cs="Arial"/>
                <w:color w:val="auto"/>
                <w:sz w:val="18"/>
                <w:szCs w:val="18"/>
                <w:lang w:val="fr-FR"/>
              </w:rPr>
            </w:pPr>
          </w:p>
        </w:tc>
        <w:tc>
          <w:tcPr>
            <w:tcW w:w="1255" w:type="dxa"/>
          </w:tcPr>
          <w:p w14:paraId="52C69F46" w14:textId="77777777" w:rsidR="00F152D8" w:rsidRPr="00312C8A" w:rsidRDefault="00F152D8">
            <w:pPr>
              <w:pStyle w:val="Default"/>
              <w:rPr>
                <w:rFonts w:cs="Arial"/>
                <w:color w:val="auto"/>
                <w:sz w:val="18"/>
                <w:szCs w:val="18"/>
                <w:lang w:val="fr-FR"/>
              </w:rPr>
            </w:pPr>
          </w:p>
        </w:tc>
      </w:tr>
      <w:tr w:rsidR="00F152D8" w:rsidRPr="00312C8A" w14:paraId="05B0E0B4" w14:textId="77777777">
        <w:trPr>
          <w:trHeight w:val="300"/>
        </w:trPr>
        <w:tc>
          <w:tcPr>
            <w:tcW w:w="2085" w:type="dxa"/>
          </w:tcPr>
          <w:p w14:paraId="2C6FB3A0" w14:textId="77777777" w:rsidR="00F152D8" w:rsidRPr="00312C8A" w:rsidRDefault="00CC0F72">
            <w:pPr>
              <w:pStyle w:val="Default"/>
              <w:rPr>
                <w:rFonts w:cs="Arial"/>
                <w:color w:val="auto"/>
                <w:sz w:val="18"/>
                <w:szCs w:val="18"/>
              </w:rPr>
            </w:pPr>
            <w:r w:rsidRPr="00312C8A">
              <w:rPr>
                <w:rFonts w:cs="Arial"/>
                <w:color w:val="auto"/>
                <w:sz w:val="18"/>
                <w:szCs w:val="18"/>
              </w:rPr>
              <w:t>Tonga</w:t>
            </w:r>
          </w:p>
        </w:tc>
        <w:tc>
          <w:tcPr>
            <w:tcW w:w="1290" w:type="dxa"/>
          </w:tcPr>
          <w:p w14:paraId="544ADE0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5734E21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22D2C954" w14:textId="77777777" w:rsidR="00F152D8" w:rsidRPr="00312C8A" w:rsidRDefault="00F152D8">
            <w:pPr>
              <w:pStyle w:val="Default"/>
              <w:rPr>
                <w:rFonts w:cs="Arial"/>
                <w:color w:val="auto"/>
                <w:sz w:val="18"/>
                <w:szCs w:val="18"/>
                <w:lang w:val="fr-FR"/>
              </w:rPr>
            </w:pPr>
          </w:p>
        </w:tc>
        <w:tc>
          <w:tcPr>
            <w:tcW w:w="1042" w:type="dxa"/>
          </w:tcPr>
          <w:p w14:paraId="0B8252BE" w14:textId="77777777" w:rsidR="00F152D8" w:rsidRPr="00312C8A" w:rsidRDefault="00F152D8">
            <w:pPr>
              <w:pStyle w:val="Default"/>
              <w:rPr>
                <w:rFonts w:cs="Arial"/>
                <w:color w:val="auto"/>
                <w:sz w:val="18"/>
                <w:szCs w:val="18"/>
                <w:lang w:val="fr-FR"/>
              </w:rPr>
            </w:pPr>
          </w:p>
        </w:tc>
        <w:tc>
          <w:tcPr>
            <w:tcW w:w="1288" w:type="dxa"/>
          </w:tcPr>
          <w:p w14:paraId="21ACF17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55" w:type="dxa"/>
          </w:tcPr>
          <w:p w14:paraId="02B8C6D7" w14:textId="77777777" w:rsidR="00F152D8" w:rsidRPr="00312C8A" w:rsidRDefault="00F152D8">
            <w:pPr>
              <w:pStyle w:val="Default"/>
              <w:rPr>
                <w:rFonts w:cs="Arial"/>
                <w:color w:val="auto"/>
                <w:sz w:val="18"/>
                <w:szCs w:val="18"/>
                <w:lang w:val="fr-FR"/>
              </w:rPr>
            </w:pPr>
          </w:p>
        </w:tc>
      </w:tr>
      <w:tr w:rsidR="00F152D8" w:rsidRPr="00312C8A" w14:paraId="0BDF66A5" w14:textId="77777777">
        <w:trPr>
          <w:trHeight w:val="300"/>
        </w:trPr>
        <w:tc>
          <w:tcPr>
            <w:tcW w:w="2085" w:type="dxa"/>
          </w:tcPr>
          <w:p w14:paraId="6DA90E84"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États-Unis d</w:t>
            </w:r>
            <w:r w:rsidR="00576D67" w:rsidRPr="00312C8A">
              <w:rPr>
                <w:rFonts w:cs="Arial"/>
                <w:color w:val="auto"/>
                <w:sz w:val="18"/>
                <w:szCs w:val="18"/>
                <w:lang w:val="fr-FR"/>
              </w:rPr>
              <w:t>’</w:t>
            </w:r>
            <w:r w:rsidRPr="00312C8A">
              <w:rPr>
                <w:rFonts w:cs="Arial"/>
                <w:color w:val="auto"/>
                <w:sz w:val="18"/>
                <w:szCs w:val="18"/>
                <w:lang w:val="fr-FR"/>
              </w:rPr>
              <w:t>Amérique</w:t>
            </w:r>
          </w:p>
        </w:tc>
        <w:tc>
          <w:tcPr>
            <w:tcW w:w="1290" w:type="dxa"/>
          </w:tcPr>
          <w:p w14:paraId="099EC67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2B30C322" w14:textId="77777777" w:rsidR="00F152D8" w:rsidRPr="00312C8A" w:rsidRDefault="00F152D8">
            <w:pPr>
              <w:pStyle w:val="Default"/>
              <w:rPr>
                <w:rFonts w:cs="Arial"/>
                <w:color w:val="auto"/>
                <w:sz w:val="18"/>
                <w:szCs w:val="18"/>
                <w:lang w:val="fr-FR"/>
              </w:rPr>
            </w:pPr>
          </w:p>
        </w:tc>
        <w:tc>
          <w:tcPr>
            <w:tcW w:w="1260" w:type="dxa"/>
          </w:tcPr>
          <w:p w14:paraId="08BACB84" w14:textId="77777777" w:rsidR="00F152D8" w:rsidRPr="00312C8A" w:rsidRDefault="00F152D8">
            <w:pPr>
              <w:pStyle w:val="Default"/>
              <w:rPr>
                <w:rFonts w:cs="Arial"/>
                <w:color w:val="auto"/>
                <w:sz w:val="18"/>
                <w:szCs w:val="18"/>
                <w:lang w:val="fr-FR"/>
              </w:rPr>
            </w:pPr>
          </w:p>
        </w:tc>
        <w:tc>
          <w:tcPr>
            <w:tcW w:w="1042" w:type="dxa"/>
          </w:tcPr>
          <w:p w14:paraId="011E4A78" w14:textId="77777777" w:rsidR="00F152D8" w:rsidRPr="00312C8A" w:rsidRDefault="00F152D8">
            <w:pPr>
              <w:pStyle w:val="Default"/>
              <w:rPr>
                <w:rFonts w:cs="Arial"/>
                <w:color w:val="auto"/>
                <w:sz w:val="18"/>
                <w:szCs w:val="18"/>
                <w:lang w:val="fr-FR"/>
              </w:rPr>
            </w:pPr>
          </w:p>
        </w:tc>
        <w:tc>
          <w:tcPr>
            <w:tcW w:w="1288" w:type="dxa"/>
          </w:tcPr>
          <w:p w14:paraId="021B83F6" w14:textId="77777777" w:rsidR="00F152D8" w:rsidRPr="00312C8A" w:rsidRDefault="00F152D8">
            <w:pPr>
              <w:pStyle w:val="Default"/>
              <w:rPr>
                <w:rFonts w:cs="Arial"/>
                <w:color w:val="auto"/>
                <w:sz w:val="18"/>
                <w:szCs w:val="18"/>
                <w:lang w:val="fr-FR"/>
              </w:rPr>
            </w:pPr>
          </w:p>
        </w:tc>
        <w:tc>
          <w:tcPr>
            <w:tcW w:w="1255" w:type="dxa"/>
          </w:tcPr>
          <w:p w14:paraId="74A227D7" w14:textId="77777777" w:rsidR="00F152D8" w:rsidRPr="00312C8A" w:rsidRDefault="00F152D8">
            <w:pPr>
              <w:pStyle w:val="Default"/>
              <w:rPr>
                <w:rFonts w:cs="Arial"/>
                <w:color w:val="auto"/>
                <w:sz w:val="18"/>
                <w:szCs w:val="18"/>
                <w:lang w:val="fr-FR"/>
              </w:rPr>
            </w:pPr>
          </w:p>
        </w:tc>
      </w:tr>
      <w:tr w:rsidR="00F152D8" w:rsidRPr="00312C8A" w14:paraId="61BAF71A" w14:textId="77777777">
        <w:trPr>
          <w:trHeight w:val="300"/>
        </w:trPr>
        <w:tc>
          <w:tcPr>
            <w:tcW w:w="2085" w:type="dxa"/>
          </w:tcPr>
          <w:p w14:paraId="147172BA" w14:textId="77777777" w:rsidR="00F152D8" w:rsidRPr="00312C8A" w:rsidRDefault="00CC0F72">
            <w:pPr>
              <w:pStyle w:val="Default"/>
              <w:rPr>
                <w:rFonts w:cs="Arial"/>
                <w:color w:val="auto"/>
                <w:sz w:val="18"/>
                <w:szCs w:val="18"/>
                <w:lang w:val="fr-FR"/>
              </w:rPr>
            </w:pPr>
            <w:r w:rsidRPr="00312C8A">
              <w:rPr>
                <w:rFonts w:cs="Arial"/>
                <w:color w:val="auto"/>
                <w:sz w:val="18"/>
                <w:szCs w:val="18"/>
                <w:shd w:val="clear" w:color="auto" w:fill="FFFFFF"/>
                <w:lang w:val="fr-FR"/>
              </w:rPr>
              <w:t>Îles mineures éloignées des États-Unis (USA)</w:t>
            </w:r>
          </w:p>
        </w:tc>
        <w:tc>
          <w:tcPr>
            <w:tcW w:w="1290" w:type="dxa"/>
          </w:tcPr>
          <w:p w14:paraId="5F4B188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5EF9779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60" w:type="dxa"/>
          </w:tcPr>
          <w:p w14:paraId="236CE52C" w14:textId="77777777" w:rsidR="00F152D8" w:rsidRPr="00312C8A" w:rsidRDefault="00F152D8">
            <w:pPr>
              <w:pStyle w:val="Default"/>
              <w:rPr>
                <w:rFonts w:cs="Arial"/>
                <w:color w:val="auto"/>
                <w:sz w:val="18"/>
                <w:szCs w:val="18"/>
                <w:lang w:val="fr-FR"/>
              </w:rPr>
            </w:pPr>
          </w:p>
        </w:tc>
        <w:tc>
          <w:tcPr>
            <w:tcW w:w="1042" w:type="dxa"/>
          </w:tcPr>
          <w:p w14:paraId="23A08740" w14:textId="77777777" w:rsidR="00F152D8" w:rsidRPr="00312C8A" w:rsidRDefault="00F152D8">
            <w:pPr>
              <w:pStyle w:val="Default"/>
              <w:rPr>
                <w:rFonts w:cs="Arial"/>
                <w:color w:val="auto"/>
                <w:sz w:val="18"/>
                <w:szCs w:val="18"/>
                <w:lang w:val="fr-FR"/>
              </w:rPr>
            </w:pPr>
          </w:p>
        </w:tc>
        <w:tc>
          <w:tcPr>
            <w:tcW w:w="1288" w:type="dxa"/>
          </w:tcPr>
          <w:p w14:paraId="607179EA" w14:textId="77777777" w:rsidR="00F152D8" w:rsidRPr="00312C8A" w:rsidRDefault="00F152D8">
            <w:pPr>
              <w:pStyle w:val="Default"/>
              <w:rPr>
                <w:rFonts w:cs="Arial"/>
                <w:color w:val="auto"/>
                <w:sz w:val="18"/>
                <w:szCs w:val="18"/>
                <w:lang w:val="fr-FR"/>
              </w:rPr>
            </w:pPr>
          </w:p>
        </w:tc>
        <w:tc>
          <w:tcPr>
            <w:tcW w:w="1255" w:type="dxa"/>
          </w:tcPr>
          <w:p w14:paraId="7C5EF3C6" w14:textId="77777777" w:rsidR="00F152D8" w:rsidRPr="00312C8A" w:rsidRDefault="00F152D8">
            <w:pPr>
              <w:pStyle w:val="Default"/>
              <w:rPr>
                <w:rFonts w:cs="Arial"/>
                <w:color w:val="auto"/>
                <w:sz w:val="18"/>
                <w:szCs w:val="18"/>
                <w:lang w:val="fr-FR"/>
              </w:rPr>
            </w:pPr>
          </w:p>
        </w:tc>
      </w:tr>
      <w:tr w:rsidR="00F152D8" w:rsidRPr="00312C8A" w14:paraId="03B4240D" w14:textId="77777777">
        <w:trPr>
          <w:trHeight w:val="300"/>
        </w:trPr>
        <w:tc>
          <w:tcPr>
            <w:tcW w:w="2085" w:type="dxa"/>
          </w:tcPr>
          <w:p w14:paraId="5CA68A2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Wallis-et-Futuna (France)</w:t>
            </w:r>
          </w:p>
          <w:p w14:paraId="7C0F78C5" w14:textId="77777777" w:rsidR="00F152D8" w:rsidRPr="00312C8A" w:rsidRDefault="00F152D8">
            <w:pPr>
              <w:pStyle w:val="Default"/>
              <w:rPr>
                <w:rFonts w:cs="Arial"/>
                <w:color w:val="auto"/>
                <w:sz w:val="18"/>
                <w:szCs w:val="18"/>
                <w:lang w:val="fr-FR"/>
              </w:rPr>
            </w:pPr>
          </w:p>
        </w:tc>
        <w:tc>
          <w:tcPr>
            <w:tcW w:w="1290" w:type="dxa"/>
          </w:tcPr>
          <w:p w14:paraId="7899260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350" w:type="dxa"/>
          </w:tcPr>
          <w:p w14:paraId="26541217" w14:textId="77777777" w:rsidR="00F152D8" w:rsidRPr="00312C8A" w:rsidRDefault="00F152D8">
            <w:pPr>
              <w:pStyle w:val="Default"/>
              <w:rPr>
                <w:rFonts w:cs="Arial"/>
                <w:color w:val="auto"/>
                <w:sz w:val="18"/>
                <w:szCs w:val="18"/>
                <w:lang w:val="fr-FR"/>
              </w:rPr>
            </w:pPr>
          </w:p>
        </w:tc>
        <w:tc>
          <w:tcPr>
            <w:tcW w:w="1260" w:type="dxa"/>
          </w:tcPr>
          <w:p w14:paraId="0246BD79" w14:textId="77777777" w:rsidR="00F152D8" w:rsidRPr="00312C8A" w:rsidRDefault="00F152D8">
            <w:pPr>
              <w:pStyle w:val="Default"/>
              <w:rPr>
                <w:rFonts w:cs="Arial"/>
                <w:color w:val="auto"/>
                <w:sz w:val="18"/>
                <w:szCs w:val="18"/>
                <w:lang w:val="fr-FR"/>
              </w:rPr>
            </w:pPr>
          </w:p>
        </w:tc>
        <w:tc>
          <w:tcPr>
            <w:tcW w:w="1042" w:type="dxa"/>
          </w:tcPr>
          <w:p w14:paraId="6EDF7883" w14:textId="77777777" w:rsidR="00F152D8" w:rsidRPr="00312C8A" w:rsidRDefault="00F152D8">
            <w:pPr>
              <w:pStyle w:val="Default"/>
              <w:rPr>
                <w:rFonts w:cs="Arial"/>
                <w:color w:val="auto"/>
                <w:sz w:val="18"/>
                <w:szCs w:val="18"/>
                <w:lang w:val="fr-FR"/>
              </w:rPr>
            </w:pPr>
          </w:p>
        </w:tc>
        <w:tc>
          <w:tcPr>
            <w:tcW w:w="1288" w:type="dxa"/>
          </w:tcPr>
          <w:p w14:paraId="0E1F2438" w14:textId="77777777" w:rsidR="00F152D8" w:rsidRPr="00312C8A" w:rsidRDefault="00F152D8">
            <w:pPr>
              <w:pStyle w:val="Default"/>
              <w:rPr>
                <w:rFonts w:cs="Arial"/>
                <w:color w:val="auto"/>
                <w:sz w:val="18"/>
                <w:szCs w:val="18"/>
                <w:lang w:val="fr-FR"/>
              </w:rPr>
            </w:pPr>
          </w:p>
        </w:tc>
        <w:tc>
          <w:tcPr>
            <w:tcW w:w="1255" w:type="dxa"/>
          </w:tcPr>
          <w:p w14:paraId="5BBD2EAA" w14:textId="77777777" w:rsidR="00F152D8" w:rsidRPr="00312C8A" w:rsidRDefault="00F152D8">
            <w:pPr>
              <w:pStyle w:val="Default"/>
              <w:rPr>
                <w:rFonts w:cs="Arial"/>
                <w:color w:val="auto"/>
                <w:sz w:val="18"/>
                <w:szCs w:val="18"/>
                <w:lang w:val="fr-FR"/>
              </w:rPr>
            </w:pPr>
          </w:p>
        </w:tc>
      </w:tr>
    </w:tbl>
    <w:p w14:paraId="30D7B69A" w14:textId="77777777" w:rsidR="00F152D8" w:rsidRPr="00312C8A" w:rsidRDefault="00F152D8">
      <w:pPr>
        <w:pStyle w:val="Default"/>
        <w:rPr>
          <w:rFonts w:cs="Arial"/>
          <w:color w:val="auto"/>
          <w:sz w:val="20"/>
          <w:szCs w:val="20"/>
          <w:lang w:val="fr-FR"/>
        </w:rPr>
      </w:pPr>
    </w:p>
    <w:p w14:paraId="5E850E68" w14:textId="77777777" w:rsidR="00F152D8" w:rsidRPr="00312C8A" w:rsidRDefault="00CC0F72">
      <w:r w:rsidRPr="00312C8A">
        <w:rPr>
          <w:lang w:val="fr-FR"/>
        </w:rPr>
        <w:br w:type="page"/>
      </w:r>
    </w:p>
    <w:tbl>
      <w:tblPr>
        <w:tblStyle w:val="TableGrid"/>
        <w:tblW w:w="9743" w:type="dxa"/>
        <w:tblInd w:w="-147" w:type="dxa"/>
        <w:tblLook w:val="04A0" w:firstRow="1" w:lastRow="0" w:firstColumn="1" w:lastColumn="0" w:noHBand="0" w:noVBand="1"/>
      </w:tblPr>
      <w:tblGrid>
        <w:gridCol w:w="1882"/>
        <w:gridCol w:w="1010"/>
        <w:gridCol w:w="1124"/>
        <w:gridCol w:w="1475"/>
        <w:gridCol w:w="1417"/>
        <w:gridCol w:w="1276"/>
        <w:gridCol w:w="1559"/>
      </w:tblGrid>
      <w:tr w:rsidR="00F152D8" w:rsidRPr="000A7AF0" w14:paraId="361575A0" w14:textId="77777777">
        <w:trPr>
          <w:trHeight w:val="300"/>
        </w:trPr>
        <w:tc>
          <w:tcPr>
            <w:tcW w:w="8184" w:type="dxa"/>
            <w:gridSpan w:val="6"/>
            <w:shd w:val="clear" w:color="auto" w:fill="D9D9D9" w:themeFill="background1" w:themeFillShade="D9"/>
          </w:tcPr>
          <w:p w14:paraId="31868B2B" w14:textId="77777777" w:rsidR="00F152D8" w:rsidRPr="00312C8A" w:rsidRDefault="00CC0F72">
            <w:pPr>
              <w:pStyle w:val="Default"/>
              <w:rPr>
                <w:rFonts w:cs="Arial"/>
                <w:b/>
                <w:color w:val="auto"/>
                <w:sz w:val="22"/>
                <w:szCs w:val="22"/>
                <w:lang w:val="fr-FR"/>
              </w:rPr>
            </w:pPr>
            <w:r w:rsidRPr="00312C8A">
              <w:rPr>
                <w:rFonts w:cs="Arial"/>
                <w:b/>
                <w:color w:val="auto"/>
                <w:sz w:val="22"/>
                <w:szCs w:val="22"/>
                <w:lang w:val="fr-FR"/>
              </w:rPr>
              <w:lastRenderedPageBreak/>
              <w:t>Espèces de l</w:t>
            </w:r>
            <w:r w:rsidR="00576D67" w:rsidRPr="00312C8A">
              <w:rPr>
                <w:rFonts w:cs="Arial"/>
                <w:b/>
                <w:color w:val="auto"/>
                <w:sz w:val="22"/>
                <w:szCs w:val="22"/>
                <w:lang w:val="fr-FR"/>
              </w:rPr>
              <w:t>’</w:t>
            </w:r>
            <w:r w:rsidRPr="00312C8A">
              <w:rPr>
                <w:rFonts w:cs="Arial"/>
                <w:b/>
                <w:color w:val="auto"/>
                <w:sz w:val="22"/>
                <w:szCs w:val="22"/>
                <w:lang w:val="fr-FR"/>
              </w:rPr>
              <w:t>océan Pacifique central et oriental</w:t>
            </w:r>
          </w:p>
        </w:tc>
        <w:tc>
          <w:tcPr>
            <w:tcW w:w="1559" w:type="dxa"/>
            <w:shd w:val="clear" w:color="auto" w:fill="D9D9D9" w:themeFill="background1" w:themeFillShade="D9"/>
          </w:tcPr>
          <w:p w14:paraId="1195ACDE" w14:textId="77777777" w:rsidR="00F152D8" w:rsidRPr="00312C8A" w:rsidRDefault="00F152D8">
            <w:pPr>
              <w:pStyle w:val="Default"/>
              <w:rPr>
                <w:rFonts w:cs="Arial"/>
                <w:b/>
                <w:color w:val="auto"/>
                <w:sz w:val="22"/>
                <w:szCs w:val="22"/>
                <w:lang w:val="fr-FR"/>
              </w:rPr>
            </w:pPr>
          </w:p>
        </w:tc>
      </w:tr>
      <w:tr w:rsidR="00F152D8" w:rsidRPr="000A7AF0" w14:paraId="4E8D2BAB" w14:textId="77777777">
        <w:trPr>
          <w:trHeight w:val="300"/>
        </w:trPr>
        <w:tc>
          <w:tcPr>
            <w:tcW w:w="1882" w:type="dxa"/>
          </w:tcPr>
          <w:p w14:paraId="704E3EB5"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États de l</w:t>
            </w:r>
            <w:r w:rsidR="00576D67" w:rsidRPr="00312C8A">
              <w:rPr>
                <w:rFonts w:cs="Arial"/>
                <w:b/>
                <w:bCs/>
                <w:color w:val="auto"/>
                <w:sz w:val="18"/>
                <w:szCs w:val="18"/>
                <w:lang w:val="fr-FR"/>
              </w:rPr>
              <w:t>’</w:t>
            </w:r>
            <w:r w:rsidRPr="00312C8A">
              <w:rPr>
                <w:rFonts w:cs="Arial"/>
                <w:b/>
                <w:bCs/>
                <w:color w:val="auto"/>
                <w:sz w:val="18"/>
                <w:szCs w:val="18"/>
                <w:lang w:val="fr-FR"/>
              </w:rPr>
              <w:t>aire de répartition</w:t>
            </w:r>
            <w:r w:rsidR="00576D67" w:rsidRPr="00312C8A">
              <w:rPr>
                <w:rFonts w:cs="Arial"/>
                <w:b/>
                <w:bCs/>
                <w:color w:val="auto"/>
                <w:sz w:val="18"/>
                <w:szCs w:val="18"/>
                <w:lang w:val="fr-FR"/>
              </w:rPr>
              <w:t>/</w:t>
            </w:r>
            <w:r w:rsidRPr="00312C8A">
              <w:rPr>
                <w:rFonts w:cs="Arial"/>
                <w:b/>
                <w:bCs/>
                <w:color w:val="auto"/>
                <w:sz w:val="18"/>
                <w:szCs w:val="18"/>
                <w:lang w:val="fr-FR"/>
              </w:rPr>
              <w:t>Espèces</w:t>
            </w:r>
          </w:p>
        </w:tc>
        <w:tc>
          <w:tcPr>
            <w:tcW w:w="1010" w:type="dxa"/>
          </w:tcPr>
          <w:p w14:paraId="04C89FD1"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rPr>
              <w:t>Pétrel à poitrine blanche </w:t>
            </w:r>
            <w:r w:rsidRPr="00312C8A">
              <w:rPr>
                <w:rFonts w:cs="Arial"/>
                <w:i/>
                <w:iCs/>
                <w:color w:val="auto"/>
                <w:sz w:val="18"/>
                <w:szCs w:val="18"/>
                <w:lang w:val="fr-FR"/>
              </w:rPr>
              <w:t xml:space="preserve"> </w:t>
            </w:r>
          </w:p>
          <w:p w14:paraId="1FA7C45C"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Pt. alba</w:t>
            </w:r>
          </w:p>
        </w:tc>
        <w:tc>
          <w:tcPr>
            <w:tcW w:w="1124" w:type="dxa"/>
          </w:tcPr>
          <w:p w14:paraId="0224B014" w14:textId="77777777" w:rsidR="00F152D8" w:rsidRPr="00312C8A" w:rsidRDefault="00CC0F72">
            <w:pPr>
              <w:pStyle w:val="Default"/>
              <w:rPr>
                <w:rFonts w:cs="Arial"/>
                <w:sz w:val="18"/>
                <w:szCs w:val="18"/>
                <w:lang w:val="fr-FR" w:eastAsia="en-NZ"/>
              </w:rPr>
            </w:pPr>
            <w:r w:rsidRPr="00312C8A">
              <w:rPr>
                <w:rFonts w:cs="Arial"/>
                <w:sz w:val="18"/>
                <w:szCs w:val="18"/>
                <w:lang w:val="fr-FR" w:eastAsia="en-NZ"/>
              </w:rPr>
              <w:t xml:space="preserve">Pétrel de Tahiti </w:t>
            </w:r>
            <w:r w:rsidRPr="00312C8A">
              <w:rPr>
                <w:rFonts w:cs="Arial"/>
                <w:i/>
                <w:sz w:val="18"/>
                <w:szCs w:val="18"/>
                <w:lang w:val="fr-FR" w:eastAsia="en-NZ"/>
              </w:rPr>
              <w:t xml:space="preserve">Ps. </w:t>
            </w:r>
            <w:proofErr w:type="spellStart"/>
            <w:r w:rsidRPr="00312C8A">
              <w:rPr>
                <w:rFonts w:cs="Arial"/>
                <w:i/>
                <w:sz w:val="18"/>
                <w:szCs w:val="18"/>
                <w:lang w:val="fr-FR" w:eastAsia="en-NZ"/>
              </w:rPr>
              <w:t>rostrata</w:t>
            </w:r>
            <w:proofErr w:type="spellEnd"/>
          </w:p>
        </w:tc>
        <w:tc>
          <w:tcPr>
            <w:tcW w:w="1475" w:type="dxa"/>
          </w:tcPr>
          <w:p w14:paraId="54839AA6"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rPr>
              <w:t xml:space="preserve">Pétrel de </w:t>
            </w:r>
            <w:proofErr w:type="spellStart"/>
            <w:r w:rsidRPr="00312C8A">
              <w:rPr>
                <w:rFonts w:cs="Arial"/>
                <w:sz w:val="18"/>
                <w:szCs w:val="18"/>
                <w:lang w:val="fr-FR" w:eastAsia="en-NZ"/>
              </w:rPr>
              <w:t>Stejneger</w:t>
            </w:r>
            <w:proofErr w:type="spellEnd"/>
            <w:r w:rsidRPr="00312C8A">
              <w:rPr>
                <w:rFonts w:cs="Arial"/>
                <w:sz w:val="18"/>
                <w:szCs w:val="18"/>
                <w:lang w:val="fr-FR" w:eastAsia="en-NZ"/>
              </w:rPr>
              <w:t> </w:t>
            </w:r>
            <w:r w:rsidRPr="00312C8A">
              <w:rPr>
                <w:rFonts w:cs="Arial"/>
                <w:i/>
                <w:iCs/>
                <w:color w:val="auto"/>
                <w:sz w:val="18"/>
                <w:szCs w:val="18"/>
                <w:lang w:val="fr-FR"/>
              </w:rPr>
              <w:t xml:space="preserve"> </w:t>
            </w:r>
          </w:p>
          <w:p w14:paraId="57D0B2AA" w14:textId="77777777" w:rsidR="00F152D8" w:rsidRPr="00312C8A" w:rsidRDefault="00CC0F72">
            <w:pPr>
              <w:pStyle w:val="Default"/>
              <w:rPr>
                <w:rFonts w:cs="Arial"/>
                <w:i/>
                <w:iCs/>
                <w:color w:val="auto"/>
                <w:sz w:val="18"/>
                <w:szCs w:val="18"/>
                <w:lang w:val="da-DK"/>
              </w:rPr>
            </w:pPr>
            <w:r w:rsidRPr="00312C8A">
              <w:rPr>
                <w:rFonts w:cs="Arial"/>
                <w:i/>
                <w:iCs/>
                <w:color w:val="auto"/>
                <w:sz w:val="18"/>
                <w:szCs w:val="18"/>
                <w:lang w:val="da-DK"/>
              </w:rPr>
              <w:t>Pt. longirostris</w:t>
            </w:r>
          </w:p>
        </w:tc>
        <w:tc>
          <w:tcPr>
            <w:tcW w:w="1417" w:type="dxa"/>
          </w:tcPr>
          <w:p w14:paraId="7C6304DD"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rPr>
              <w:t>Pétrel de De Filippi</w:t>
            </w:r>
            <w:r w:rsidRPr="00312C8A">
              <w:rPr>
                <w:rFonts w:cs="Arial"/>
                <w:i/>
                <w:iCs/>
                <w:color w:val="auto"/>
                <w:sz w:val="18"/>
                <w:szCs w:val="18"/>
                <w:lang w:val="fr-FR"/>
              </w:rPr>
              <w:t xml:space="preserve"> </w:t>
            </w:r>
          </w:p>
          <w:p w14:paraId="7DBE7BB5" w14:textId="77777777" w:rsidR="00F152D8" w:rsidRPr="00312C8A" w:rsidRDefault="00CC0F72">
            <w:pPr>
              <w:pStyle w:val="Default"/>
              <w:rPr>
                <w:rFonts w:cs="Arial"/>
                <w:i/>
                <w:iCs/>
                <w:color w:val="auto"/>
                <w:sz w:val="18"/>
                <w:szCs w:val="18"/>
                <w:lang w:val="es-ES"/>
              </w:rPr>
            </w:pPr>
            <w:r w:rsidRPr="00312C8A">
              <w:rPr>
                <w:rFonts w:cs="Arial"/>
                <w:i/>
                <w:iCs/>
                <w:color w:val="auto"/>
                <w:sz w:val="18"/>
                <w:szCs w:val="18"/>
                <w:lang w:val="es-ES"/>
              </w:rPr>
              <w:t xml:space="preserve">Pt. </w:t>
            </w:r>
            <w:proofErr w:type="spellStart"/>
            <w:r w:rsidRPr="00312C8A">
              <w:rPr>
                <w:rFonts w:cs="Arial"/>
                <w:i/>
                <w:iCs/>
                <w:color w:val="auto"/>
                <w:sz w:val="18"/>
                <w:szCs w:val="18"/>
                <w:lang w:val="es-ES"/>
              </w:rPr>
              <w:t>defilippiana</w:t>
            </w:r>
            <w:proofErr w:type="spellEnd"/>
          </w:p>
        </w:tc>
        <w:tc>
          <w:tcPr>
            <w:tcW w:w="1276" w:type="dxa"/>
          </w:tcPr>
          <w:p w14:paraId="0F9CBE7A"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rPr>
              <w:t xml:space="preserve">Pétrel de Juan </w:t>
            </w:r>
            <w:r w:rsidRPr="00312C8A">
              <w:rPr>
                <w:rFonts w:cs="Arial"/>
                <w:sz w:val="18"/>
                <w:szCs w:val="18"/>
                <w:lang w:val="fr-FR" w:eastAsia="en-NZ"/>
                <w14:ligatures w14:val="none"/>
              </w:rPr>
              <w:t>Fernández</w:t>
            </w:r>
            <w:r w:rsidRPr="00312C8A">
              <w:rPr>
                <w:rFonts w:cs="Arial"/>
                <w:sz w:val="18"/>
                <w:szCs w:val="18"/>
                <w:lang w:val="fr-FR" w:eastAsia="en-NZ"/>
              </w:rPr>
              <w:t> </w:t>
            </w:r>
            <w:r w:rsidRPr="00312C8A">
              <w:rPr>
                <w:rFonts w:cs="Arial"/>
                <w:i/>
                <w:iCs/>
                <w:color w:val="auto"/>
                <w:sz w:val="18"/>
                <w:szCs w:val="18"/>
                <w:lang w:val="fr-FR"/>
              </w:rPr>
              <w:t xml:space="preserve"> </w:t>
            </w:r>
          </w:p>
          <w:p w14:paraId="0B43FB35" w14:textId="77777777" w:rsidR="00F152D8" w:rsidRPr="00312C8A" w:rsidRDefault="00CC0F72">
            <w:pPr>
              <w:pStyle w:val="Default"/>
              <w:rPr>
                <w:rFonts w:cs="Arial"/>
                <w:i/>
                <w:iCs/>
                <w:color w:val="auto"/>
                <w:sz w:val="18"/>
                <w:szCs w:val="18"/>
                <w:lang w:val="es-ES"/>
              </w:rPr>
            </w:pPr>
            <w:r w:rsidRPr="00312C8A">
              <w:rPr>
                <w:rFonts w:cs="Arial"/>
                <w:i/>
                <w:iCs/>
                <w:color w:val="auto"/>
                <w:sz w:val="18"/>
                <w:szCs w:val="18"/>
                <w:lang w:val="es-ES"/>
              </w:rPr>
              <w:t>Pt. externa</w:t>
            </w:r>
          </w:p>
        </w:tc>
        <w:tc>
          <w:tcPr>
            <w:tcW w:w="1559" w:type="dxa"/>
          </w:tcPr>
          <w:p w14:paraId="4A08CC29" w14:textId="77777777" w:rsidR="00F152D8" w:rsidRPr="00312C8A" w:rsidRDefault="00CC0F72">
            <w:pPr>
              <w:pStyle w:val="Default"/>
              <w:rPr>
                <w:rFonts w:cs="Arial"/>
                <w:sz w:val="18"/>
                <w:szCs w:val="18"/>
                <w:lang w:val="fr-FR" w:eastAsia="en-NZ"/>
              </w:rPr>
            </w:pPr>
            <w:r w:rsidRPr="00312C8A">
              <w:rPr>
                <w:rFonts w:cs="Arial"/>
                <w:sz w:val="18"/>
                <w:szCs w:val="18"/>
                <w:lang w:val="fr-FR" w:eastAsia="en-NZ"/>
              </w:rPr>
              <w:t xml:space="preserve">Pétrel des </w:t>
            </w:r>
            <w:proofErr w:type="spellStart"/>
            <w:r w:rsidRPr="00312C8A">
              <w:rPr>
                <w:rFonts w:cs="Arial"/>
                <w:sz w:val="18"/>
                <w:szCs w:val="18"/>
                <w:lang w:val="fr-FR" w:eastAsia="en-NZ"/>
              </w:rPr>
              <w:t>Kermadec</w:t>
            </w:r>
            <w:proofErr w:type="spellEnd"/>
            <w:r w:rsidRPr="00312C8A">
              <w:rPr>
                <w:rFonts w:cs="Arial"/>
                <w:sz w:val="18"/>
                <w:szCs w:val="18"/>
                <w:lang w:val="fr-FR" w:eastAsia="en-NZ"/>
              </w:rPr>
              <w:t xml:space="preserve"> chilien </w:t>
            </w:r>
            <w:r w:rsidRPr="00312C8A">
              <w:rPr>
                <w:rFonts w:cs="Arial"/>
                <w:i/>
                <w:iCs/>
                <w:sz w:val="18"/>
                <w:szCs w:val="18"/>
                <w:lang w:val="fr-FR" w:eastAsia="en-NZ"/>
              </w:rPr>
              <w:t xml:space="preserve">Pt. </w:t>
            </w:r>
            <w:proofErr w:type="spellStart"/>
            <w:r w:rsidRPr="00312C8A">
              <w:rPr>
                <w:rFonts w:cs="Arial"/>
                <w:i/>
                <w:iCs/>
                <w:sz w:val="18"/>
                <w:szCs w:val="18"/>
                <w:lang w:val="fr-FR" w:eastAsia="en-NZ"/>
              </w:rPr>
              <w:t>neglecta</w:t>
            </w:r>
            <w:proofErr w:type="spellEnd"/>
            <w:r w:rsidRPr="00312C8A">
              <w:rPr>
                <w:rFonts w:cs="Arial"/>
                <w:i/>
                <w:iCs/>
                <w:sz w:val="18"/>
                <w:szCs w:val="18"/>
                <w:lang w:val="fr-FR" w:eastAsia="en-NZ"/>
              </w:rPr>
              <w:t xml:space="preserve"> </w:t>
            </w:r>
            <w:proofErr w:type="spellStart"/>
            <w:r w:rsidRPr="00312C8A">
              <w:rPr>
                <w:rFonts w:cs="Arial"/>
                <w:i/>
                <w:iCs/>
                <w:sz w:val="18"/>
                <w:szCs w:val="18"/>
                <w:lang w:val="fr-FR" w:eastAsia="en-NZ"/>
              </w:rPr>
              <w:t>juana</w:t>
            </w:r>
            <w:proofErr w:type="spellEnd"/>
          </w:p>
        </w:tc>
      </w:tr>
      <w:tr w:rsidR="00F152D8" w:rsidRPr="00312C8A" w14:paraId="74B612F7" w14:textId="77777777">
        <w:trPr>
          <w:trHeight w:val="300"/>
        </w:trPr>
        <w:tc>
          <w:tcPr>
            <w:tcW w:w="1882" w:type="dxa"/>
          </w:tcPr>
          <w:p w14:paraId="18D112BE"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Samoa américaines (États-Unis)</w:t>
            </w:r>
          </w:p>
        </w:tc>
        <w:tc>
          <w:tcPr>
            <w:tcW w:w="1010" w:type="dxa"/>
          </w:tcPr>
          <w:p w14:paraId="27C8D1C6" w14:textId="77777777" w:rsidR="00F152D8" w:rsidRPr="00312C8A" w:rsidRDefault="00F152D8">
            <w:pPr>
              <w:pStyle w:val="Default"/>
              <w:rPr>
                <w:rFonts w:cs="Arial"/>
                <w:color w:val="auto"/>
                <w:sz w:val="18"/>
                <w:szCs w:val="18"/>
                <w:lang w:val="fr-FR"/>
              </w:rPr>
            </w:pPr>
          </w:p>
        </w:tc>
        <w:tc>
          <w:tcPr>
            <w:tcW w:w="1124" w:type="dxa"/>
          </w:tcPr>
          <w:p w14:paraId="5E246F19" w14:textId="77777777" w:rsidR="00F152D8" w:rsidRPr="00312C8A" w:rsidRDefault="00CC0F72">
            <w:pPr>
              <w:pStyle w:val="Default"/>
              <w:rPr>
                <w:rFonts w:cs="Arial"/>
                <w:b/>
                <w:bCs/>
                <w:color w:val="auto"/>
                <w:sz w:val="18"/>
                <w:szCs w:val="18"/>
              </w:rPr>
            </w:pPr>
            <w:r w:rsidRPr="00312C8A">
              <w:rPr>
                <w:rFonts w:cs="Arial"/>
                <w:b/>
                <w:bCs/>
                <w:color w:val="auto"/>
                <w:sz w:val="18"/>
                <w:szCs w:val="18"/>
              </w:rPr>
              <w:t>B</w:t>
            </w:r>
          </w:p>
        </w:tc>
        <w:tc>
          <w:tcPr>
            <w:tcW w:w="1475" w:type="dxa"/>
          </w:tcPr>
          <w:p w14:paraId="36C6E793" w14:textId="77777777" w:rsidR="00F152D8" w:rsidRPr="00312C8A" w:rsidRDefault="00F152D8">
            <w:pPr>
              <w:pStyle w:val="Default"/>
              <w:rPr>
                <w:rFonts w:cs="Arial"/>
                <w:color w:val="auto"/>
                <w:sz w:val="18"/>
                <w:szCs w:val="18"/>
                <w:lang w:val="fr-FR"/>
              </w:rPr>
            </w:pPr>
          </w:p>
        </w:tc>
        <w:tc>
          <w:tcPr>
            <w:tcW w:w="1417" w:type="dxa"/>
          </w:tcPr>
          <w:p w14:paraId="07AED5E9" w14:textId="77777777" w:rsidR="00F152D8" w:rsidRPr="00312C8A" w:rsidRDefault="00F152D8">
            <w:pPr>
              <w:pStyle w:val="Default"/>
              <w:rPr>
                <w:rFonts w:cs="Arial"/>
                <w:color w:val="auto"/>
                <w:sz w:val="18"/>
                <w:szCs w:val="18"/>
                <w:lang w:val="fr-FR"/>
              </w:rPr>
            </w:pPr>
          </w:p>
        </w:tc>
        <w:tc>
          <w:tcPr>
            <w:tcW w:w="1276" w:type="dxa"/>
          </w:tcPr>
          <w:p w14:paraId="59510783" w14:textId="77777777" w:rsidR="00F152D8" w:rsidRPr="00312C8A" w:rsidRDefault="00F152D8">
            <w:pPr>
              <w:pStyle w:val="Default"/>
              <w:rPr>
                <w:rFonts w:cs="Arial"/>
                <w:color w:val="auto"/>
                <w:sz w:val="18"/>
                <w:szCs w:val="18"/>
                <w:lang w:val="fr-FR"/>
              </w:rPr>
            </w:pPr>
          </w:p>
        </w:tc>
        <w:tc>
          <w:tcPr>
            <w:tcW w:w="1559" w:type="dxa"/>
          </w:tcPr>
          <w:p w14:paraId="149A0B74" w14:textId="77777777" w:rsidR="00F152D8" w:rsidRPr="00312C8A" w:rsidRDefault="00F152D8">
            <w:pPr>
              <w:pStyle w:val="Default"/>
              <w:rPr>
                <w:rFonts w:cs="Arial"/>
                <w:color w:val="auto"/>
                <w:sz w:val="18"/>
                <w:szCs w:val="18"/>
                <w:lang w:val="fr-FR"/>
              </w:rPr>
            </w:pPr>
          </w:p>
        </w:tc>
      </w:tr>
      <w:tr w:rsidR="00F152D8" w:rsidRPr="00312C8A" w14:paraId="2E319C72" w14:textId="77777777">
        <w:trPr>
          <w:trHeight w:val="300"/>
        </w:trPr>
        <w:tc>
          <w:tcPr>
            <w:tcW w:w="1882" w:type="dxa"/>
          </w:tcPr>
          <w:p w14:paraId="080285EB"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Chili</w:t>
            </w:r>
          </w:p>
        </w:tc>
        <w:tc>
          <w:tcPr>
            <w:tcW w:w="1010" w:type="dxa"/>
          </w:tcPr>
          <w:p w14:paraId="63D84955"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124" w:type="dxa"/>
          </w:tcPr>
          <w:p w14:paraId="7B822E39" w14:textId="77777777" w:rsidR="00F152D8" w:rsidRPr="00312C8A" w:rsidRDefault="00F152D8">
            <w:pPr>
              <w:pStyle w:val="Default"/>
              <w:rPr>
                <w:rFonts w:cs="Arial"/>
                <w:color w:val="auto"/>
                <w:sz w:val="18"/>
                <w:szCs w:val="18"/>
                <w:lang w:val="fr-FR"/>
              </w:rPr>
            </w:pPr>
          </w:p>
        </w:tc>
        <w:tc>
          <w:tcPr>
            <w:tcW w:w="1475" w:type="dxa"/>
          </w:tcPr>
          <w:p w14:paraId="4C343392"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417" w:type="dxa"/>
          </w:tcPr>
          <w:p w14:paraId="09AB536A"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276" w:type="dxa"/>
          </w:tcPr>
          <w:p w14:paraId="0CABC827"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559" w:type="dxa"/>
          </w:tcPr>
          <w:p w14:paraId="352A2DF3"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r>
      <w:tr w:rsidR="00F152D8" w:rsidRPr="00312C8A" w14:paraId="3DF9D01D" w14:textId="77777777">
        <w:trPr>
          <w:trHeight w:val="300"/>
        </w:trPr>
        <w:tc>
          <w:tcPr>
            <w:tcW w:w="1882" w:type="dxa"/>
          </w:tcPr>
          <w:p w14:paraId="404B7ABC"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Îles Cook</w:t>
            </w:r>
          </w:p>
        </w:tc>
        <w:tc>
          <w:tcPr>
            <w:tcW w:w="1010" w:type="dxa"/>
          </w:tcPr>
          <w:p w14:paraId="2AB0566A" w14:textId="77777777" w:rsidR="00F152D8" w:rsidRPr="00312C8A" w:rsidRDefault="00F152D8">
            <w:pPr>
              <w:pStyle w:val="Default"/>
              <w:rPr>
                <w:rFonts w:cs="Arial"/>
                <w:color w:val="auto"/>
                <w:sz w:val="18"/>
                <w:szCs w:val="18"/>
                <w:lang w:val="fr-FR"/>
              </w:rPr>
            </w:pPr>
          </w:p>
        </w:tc>
        <w:tc>
          <w:tcPr>
            <w:tcW w:w="1124" w:type="dxa"/>
          </w:tcPr>
          <w:p w14:paraId="49EFEB5C"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475" w:type="dxa"/>
          </w:tcPr>
          <w:p w14:paraId="142513DF" w14:textId="77777777" w:rsidR="00F152D8" w:rsidRPr="00312C8A" w:rsidRDefault="00F152D8">
            <w:pPr>
              <w:pStyle w:val="Default"/>
              <w:rPr>
                <w:rFonts w:cs="Arial"/>
                <w:color w:val="auto"/>
                <w:sz w:val="18"/>
                <w:szCs w:val="18"/>
                <w:lang w:val="fr-FR"/>
              </w:rPr>
            </w:pPr>
          </w:p>
        </w:tc>
        <w:tc>
          <w:tcPr>
            <w:tcW w:w="1417" w:type="dxa"/>
          </w:tcPr>
          <w:p w14:paraId="6D78179E" w14:textId="77777777" w:rsidR="00F152D8" w:rsidRPr="00312C8A" w:rsidRDefault="00F152D8">
            <w:pPr>
              <w:pStyle w:val="Default"/>
              <w:rPr>
                <w:rFonts w:cs="Arial"/>
                <w:color w:val="auto"/>
                <w:sz w:val="18"/>
                <w:szCs w:val="18"/>
                <w:lang w:val="fr-FR"/>
              </w:rPr>
            </w:pPr>
          </w:p>
        </w:tc>
        <w:tc>
          <w:tcPr>
            <w:tcW w:w="1276" w:type="dxa"/>
          </w:tcPr>
          <w:p w14:paraId="332EFEC9" w14:textId="77777777" w:rsidR="00F152D8" w:rsidRPr="00312C8A" w:rsidRDefault="00F152D8">
            <w:pPr>
              <w:pStyle w:val="Default"/>
              <w:rPr>
                <w:rFonts w:cs="Arial"/>
                <w:color w:val="auto"/>
                <w:sz w:val="18"/>
                <w:szCs w:val="18"/>
                <w:lang w:val="fr-FR"/>
              </w:rPr>
            </w:pPr>
          </w:p>
        </w:tc>
        <w:tc>
          <w:tcPr>
            <w:tcW w:w="1559" w:type="dxa"/>
          </w:tcPr>
          <w:p w14:paraId="2CF13E8F" w14:textId="77777777" w:rsidR="00F152D8" w:rsidRPr="00312C8A" w:rsidRDefault="00F152D8">
            <w:pPr>
              <w:pStyle w:val="Default"/>
              <w:rPr>
                <w:rFonts w:cs="Arial"/>
                <w:color w:val="auto"/>
                <w:sz w:val="18"/>
                <w:szCs w:val="18"/>
                <w:lang w:val="fr-FR"/>
              </w:rPr>
            </w:pPr>
          </w:p>
        </w:tc>
      </w:tr>
      <w:tr w:rsidR="00F152D8" w:rsidRPr="00312C8A" w14:paraId="22417446" w14:textId="77777777">
        <w:trPr>
          <w:trHeight w:val="300"/>
        </w:trPr>
        <w:tc>
          <w:tcPr>
            <w:tcW w:w="1882" w:type="dxa"/>
          </w:tcPr>
          <w:p w14:paraId="33B1AC0C"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Fidji</w:t>
            </w:r>
          </w:p>
        </w:tc>
        <w:tc>
          <w:tcPr>
            <w:tcW w:w="1010" w:type="dxa"/>
          </w:tcPr>
          <w:p w14:paraId="4222151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24" w:type="dxa"/>
          </w:tcPr>
          <w:p w14:paraId="308FC6D5"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475" w:type="dxa"/>
          </w:tcPr>
          <w:p w14:paraId="16CBAB0E" w14:textId="77777777" w:rsidR="00F152D8" w:rsidRPr="00312C8A" w:rsidRDefault="00F152D8">
            <w:pPr>
              <w:pStyle w:val="Default"/>
              <w:rPr>
                <w:rFonts w:cs="Arial"/>
                <w:color w:val="auto"/>
                <w:sz w:val="18"/>
                <w:szCs w:val="18"/>
                <w:lang w:val="fr-FR"/>
              </w:rPr>
            </w:pPr>
          </w:p>
        </w:tc>
        <w:tc>
          <w:tcPr>
            <w:tcW w:w="1417" w:type="dxa"/>
          </w:tcPr>
          <w:p w14:paraId="1E6DEB1D" w14:textId="77777777" w:rsidR="00F152D8" w:rsidRPr="00312C8A" w:rsidRDefault="00F152D8">
            <w:pPr>
              <w:pStyle w:val="Default"/>
              <w:rPr>
                <w:rFonts w:cs="Arial"/>
                <w:color w:val="auto"/>
                <w:sz w:val="18"/>
                <w:szCs w:val="18"/>
                <w:lang w:val="fr-FR"/>
              </w:rPr>
            </w:pPr>
          </w:p>
        </w:tc>
        <w:tc>
          <w:tcPr>
            <w:tcW w:w="1276" w:type="dxa"/>
          </w:tcPr>
          <w:p w14:paraId="79E185C2" w14:textId="77777777" w:rsidR="00F152D8" w:rsidRPr="00312C8A" w:rsidRDefault="00F152D8">
            <w:pPr>
              <w:pStyle w:val="Default"/>
              <w:rPr>
                <w:rFonts w:cs="Arial"/>
                <w:color w:val="auto"/>
                <w:sz w:val="18"/>
                <w:szCs w:val="18"/>
                <w:lang w:val="fr-FR"/>
              </w:rPr>
            </w:pPr>
          </w:p>
        </w:tc>
        <w:tc>
          <w:tcPr>
            <w:tcW w:w="1559" w:type="dxa"/>
          </w:tcPr>
          <w:p w14:paraId="5BD55597" w14:textId="77777777" w:rsidR="00F152D8" w:rsidRPr="00312C8A" w:rsidRDefault="00F152D8">
            <w:pPr>
              <w:pStyle w:val="Default"/>
              <w:rPr>
                <w:rFonts w:cs="Arial"/>
                <w:color w:val="auto"/>
                <w:sz w:val="18"/>
                <w:szCs w:val="18"/>
                <w:lang w:val="fr-FR"/>
              </w:rPr>
            </w:pPr>
          </w:p>
        </w:tc>
      </w:tr>
      <w:tr w:rsidR="00F152D8" w:rsidRPr="00312C8A" w14:paraId="446C0D0F" w14:textId="77777777">
        <w:trPr>
          <w:trHeight w:val="300"/>
        </w:trPr>
        <w:tc>
          <w:tcPr>
            <w:tcW w:w="1882" w:type="dxa"/>
          </w:tcPr>
          <w:p w14:paraId="441662EB"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Polynésie française (France)</w:t>
            </w:r>
          </w:p>
        </w:tc>
        <w:tc>
          <w:tcPr>
            <w:tcW w:w="1010" w:type="dxa"/>
          </w:tcPr>
          <w:p w14:paraId="29DDA1C5"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124" w:type="dxa"/>
          </w:tcPr>
          <w:p w14:paraId="3693D896"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475" w:type="dxa"/>
          </w:tcPr>
          <w:p w14:paraId="60E8BA0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17" w:type="dxa"/>
          </w:tcPr>
          <w:p w14:paraId="5B364A1B" w14:textId="77777777" w:rsidR="00F152D8" w:rsidRPr="00312C8A" w:rsidRDefault="00F152D8">
            <w:pPr>
              <w:pStyle w:val="Default"/>
              <w:rPr>
                <w:rFonts w:cs="Arial"/>
                <w:color w:val="auto"/>
                <w:sz w:val="18"/>
                <w:szCs w:val="18"/>
                <w:lang w:val="fr-FR"/>
              </w:rPr>
            </w:pPr>
          </w:p>
        </w:tc>
        <w:tc>
          <w:tcPr>
            <w:tcW w:w="1276" w:type="dxa"/>
          </w:tcPr>
          <w:p w14:paraId="4CC5CF4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59" w:type="dxa"/>
          </w:tcPr>
          <w:p w14:paraId="5BAE2FC9" w14:textId="77777777" w:rsidR="00F152D8" w:rsidRPr="00312C8A" w:rsidRDefault="00F152D8">
            <w:pPr>
              <w:pStyle w:val="Default"/>
              <w:rPr>
                <w:rFonts w:cs="Arial"/>
                <w:color w:val="auto"/>
                <w:sz w:val="18"/>
                <w:szCs w:val="18"/>
                <w:lang w:val="fr-FR"/>
              </w:rPr>
            </w:pPr>
          </w:p>
        </w:tc>
      </w:tr>
      <w:tr w:rsidR="00F152D8" w:rsidRPr="00312C8A" w14:paraId="61EBD463" w14:textId="77777777">
        <w:trPr>
          <w:trHeight w:val="255"/>
        </w:trPr>
        <w:tc>
          <w:tcPr>
            <w:tcW w:w="1882" w:type="dxa"/>
          </w:tcPr>
          <w:p w14:paraId="003DC687" w14:textId="77777777" w:rsidR="00F152D8" w:rsidRPr="00312C8A" w:rsidRDefault="00CC0F72">
            <w:pPr>
              <w:pStyle w:val="Default"/>
              <w:rPr>
                <w:rFonts w:cs="Arial"/>
                <w:b/>
                <w:bCs/>
                <w:color w:val="auto"/>
                <w:sz w:val="18"/>
                <w:szCs w:val="18"/>
              </w:rPr>
            </w:pPr>
            <w:r w:rsidRPr="00312C8A">
              <w:rPr>
                <w:rFonts w:cs="Arial"/>
                <w:b/>
                <w:bCs/>
                <w:color w:val="auto"/>
                <w:sz w:val="18"/>
                <w:szCs w:val="18"/>
              </w:rPr>
              <w:t>Kiribati</w:t>
            </w:r>
          </w:p>
        </w:tc>
        <w:tc>
          <w:tcPr>
            <w:tcW w:w="1010" w:type="dxa"/>
          </w:tcPr>
          <w:p w14:paraId="5CF5E6DB"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124" w:type="dxa"/>
          </w:tcPr>
          <w:p w14:paraId="60A65A24" w14:textId="77777777" w:rsidR="00F152D8" w:rsidRPr="00312C8A" w:rsidRDefault="00F152D8">
            <w:pPr>
              <w:pStyle w:val="Default"/>
              <w:rPr>
                <w:rFonts w:cs="Arial"/>
                <w:color w:val="auto"/>
                <w:sz w:val="18"/>
                <w:szCs w:val="18"/>
                <w:lang w:val="fr-FR"/>
              </w:rPr>
            </w:pPr>
          </w:p>
        </w:tc>
        <w:tc>
          <w:tcPr>
            <w:tcW w:w="1475" w:type="dxa"/>
          </w:tcPr>
          <w:p w14:paraId="68DD0598" w14:textId="77777777" w:rsidR="00F152D8" w:rsidRPr="00312C8A" w:rsidRDefault="00F152D8">
            <w:pPr>
              <w:pStyle w:val="Default"/>
              <w:rPr>
                <w:rFonts w:cs="Arial"/>
                <w:color w:val="auto"/>
                <w:sz w:val="18"/>
                <w:szCs w:val="18"/>
                <w:lang w:val="fr-FR"/>
              </w:rPr>
            </w:pPr>
          </w:p>
        </w:tc>
        <w:tc>
          <w:tcPr>
            <w:tcW w:w="1417" w:type="dxa"/>
          </w:tcPr>
          <w:p w14:paraId="022C955A" w14:textId="77777777" w:rsidR="00F152D8" w:rsidRPr="00312C8A" w:rsidRDefault="00F152D8">
            <w:pPr>
              <w:pStyle w:val="Default"/>
              <w:rPr>
                <w:rFonts w:cs="Arial"/>
                <w:color w:val="auto"/>
                <w:sz w:val="18"/>
                <w:szCs w:val="18"/>
                <w:lang w:val="fr-FR"/>
              </w:rPr>
            </w:pPr>
          </w:p>
        </w:tc>
        <w:tc>
          <w:tcPr>
            <w:tcW w:w="1276" w:type="dxa"/>
          </w:tcPr>
          <w:p w14:paraId="036A5E36" w14:textId="77777777" w:rsidR="00F152D8" w:rsidRPr="00312C8A" w:rsidRDefault="00F152D8">
            <w:pPr>
              <w:pStyle w:val="Default"/>
              <w:rPr>
                <w:rFonts w:cs="Arial"/>
                <w:color w:val="auto"/>
                <w:sz w:val="18"/>
                <w:szCs w:val="18"/>
                <w:lang w:val="fr-FR"/>
              </w:rPr>
            </w:pPr>
          </w:p>
        </w:tc>
        <w:tc>
          <w:tcPr>
            <w:tcW w:w="1559" w:type="dxa"/>
          </w:tcPr>
          <w:p w14:paraId="22AD0028" w14:textId="77777777" w:rsidR="00F152D8" w:rsidRPr="00312C8A" w:rsidRDefault="00F152D8">
            <w:pPr>
              <w:pStyle w:val="Default"/>
              <w:rPr>
                <w:rFonts w:cs="Arial"/>
                <w:color w:val="auto"/>
                <w:sz w:val="18"/>
                <w:szCs w:val="18"/>
                <w:lang w:val="fr-FR"/>
              </w:rPr>
            </w:pPr>
          </w:p>
        </w:tc>
      </w:tr>
      <w:tr w:rsidR="00F152D8" w:rsidRPr="00312C8A" w14:paraId="37CBCF97" w14:textId="77777777">
        <w:trPr>
          <w:trHeight w:val="300"/>
        </w:trPr>
        <w:tc>
          <w:tcPr>
            <w:tcW w:w="1882" w:type="dxa"/>
          </w:tcPr>
          <w:p w14:paraId="2F3FD111"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Nouvelle-Calédonie (France)</w:t>
            </w:r>
          </w:p>
        </w:tc>
        <w:tc>
          <w:tcPr>
            <w:tcW w:w="1010" w:type="dxa"/>
          </w:tcPr>
          <w:p w14:paraId="3E4434F8" w14:textId="77777777" w:rsidR="00F152D8" w:rsidRPr="00312C8A" w:rsidRDefault="00F152D8">
            <w:pPr>
              <w:pStyle w:val="Default"/>
              <w:rPr>
                <w:rFonts w:cs="Arial"/>
                <w:color w:val="auto"/>
                <w:sz w:val="18"/>
                <w:szCs w:val="18"/>
                <w:lang w:val="fr-FR"/>
              </w:rPr>
            </w:pPr>
          </w:p>
        </w:tc>
        <w:tc>
          <w:tcPr>
            <w:tcW w:w="1124" w:type="dxa"/>
          </w:tcPr>
          <w:p w14:paraId="59B0E5FC"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475" w:type="dxa"/>
          </w:tcPr>
          <w:p w14:paraId="7273D0DB" w14:textId="77777777" w:rsidR="00F152D8" w:rsidRPr="00312C8A" w:rsidRDefault="00F152D8">
            <w:pPr>
              <w:pStyle w:val="Default"/>
              <w:rPr>
                <w:rFonts w:cs="Arial"/>
                <w:color w:val="auto"/>
                <w:sz w:val="18"/>
                <w:szCs w:val="18"/>
                <w:lang w:val="fr-FR"/>
              </w:rPr>
            </w:pPr>
          </w:p>
        </w:tc>
        <w:tc>
          <w:tcPr>
            <w:tcW w:w="1417" w:type="dxa"/>
          </w:tcPr>
          <w:p w14:paraId="6020595E" w14:textId="77777777" w:rsidR="00F152D8" w:rsidRPr="00312C8A" w:rsidRDefault="00F152D8">
            <w:pPr>
              <w:pStyle w:val="Default"/>
              <w:rPr>
                <w:rFonts w:cs="Arial"/>
                <w:color w:val="auto"/>
                <w:sz w:val="18"/>
                <w:szCs w:val="18"/>
                <w:lang w:val="fr-FR"/>
              </w:rPr>
            </w:pPr>
          </w:p>
        </w:tc>
        <w:tc>
          <w:tcPr>
            <w:tcW w:w="1276" w:type="dxa"/>
          </w:tcPr>
          <w:p w14:paraId="54115612" w14:textId="77777777" w:rsidR="00F152D8" w:rsidRPr="00312C8A" w:rsidRDefault="00F152D8">
            <w:pPr>
              <w:pStyle w:val="Default"/>
              <w:rPr>
                <w:rFonts w:cs="Arial"/>
                <w:color w:val="auto"/>
                <w:sz w:val="18"/>
                <w:szCs w:val="18"/>
                <w:lang w:val="fr-FR"/>
              </w:rPr>
            </w:pPr>
          </w:p>
        </w:tc>
        <w:tc>
          <w:tcPr>
            <w:tcW w:w="1559" w:type="dxa"/>
          </w:tcPr>
          <w:p w14:paraId="381FD219" w14:textId="77777777" w:rsidR="00F152D8" w:rsidRPr="00312C8A" w:rsidRDefault="00F152D8">
            <w:pPr>
              <w:pStyle w:val="Default"/>
              <w:rPr>
                <w:rFonts w:cs="Arial"/>
                <w:color w:val="auto"/>
                <w:sz w:val="18"/>
                <w:szCs w:val="18"/>
                <w:lang w:val="fr-FR"/>
              </w:rPr>
            </w:pPr>
          </w:p>
        </w:tc>
      </w:tr>
      <w:tr w:rsidR="00F152D8" w:rsidRPr="00312C8A" w14:paraId="75FF4BB5" w14:textId="77777777">
        <w:trPr>
          <w:trHeight w:val="300"/>
        </w:trPr>
        <w:tc>
          <w:tcPr>
            <w:tcW w:w="1882" w:type="dxa"/>
          </w:tcPr>
          <w:p w14:paraId="20E7AAC6"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Pitcairn (Îles) (Royaume-Uni)</w:t>
            </w:r>
          </w:p>
        </w:tc>
        <w:tc>
          <w:tcPr>
            <w:tcW w:w="1010" w:type="dxa"/>
          </w:tcPr>
          <w:p w14:paraId="728F3C60"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124" w:type="dxa"/>
          </w:tcPr>
          <w:p w14:paraId="7C0C35E4" w14:textId="77777777" w:rsidR="00F152D8" w:rsidRPr="00312C8A" w:rsidRDefault="00F152D8">
            <w:pPr>
              <w:pStyle w:val="Default"/>
              <w:rPr>
                <w:rFonts w:cs="Arial"/>
                <w:color w:val="auto"/>
                <w:sz w:val="18"/>
                <w:szCs w:val="18"/>
                <w:lang w:val="fr-FR"/>
              </w:rPr>
            </w:pPr>
          </w:p>
        </w:tc>
        <w:tc>
          <w:tcPr>
            <w:tcW w:w="1475" w:type="dxa"/>
          </w:tcPr>
          <w:p w14:paraId="7B7C7851" w14:textId="77777777" w:rsidR="00F152D8" w:rsidRPr="00312C8A" w:rsidRDefault="00F152D8">
            <w:pPr>
              <w:pStyle w:val="Default"/>
              <w:rPr>
                <w:rFonts w:cs="Arial"/>
                <w:color w:val="auto"/>
                <w:sz w:val="18"/>
                <w:szCs w:val="18"/>
                <w:lang w:val="fr-FR"/>
              </w:rPr>
            </w:pPr>
          </w:p>
        </w:tc>
        <w:tc>
          <w:tcPr>
            <w:tcW w:w="1417" w:type="dxa"/>
          </w:tcPr>
          <w:p w14:paraId="7120AB7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76" w:type="dxa"/>
          </w:tcPr>
          <w:p w14:paraId="0D5DFD2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59" w:type="dxa"/>
          </w:tcPr>
          <w:p w14:paraId="69C642D8" w14:textId="77777777" w:rsidR="00F152D8" w:rsidRPr="00312C8A" w:rsidRDefault="00F152D8">
            <w:pPr>
              <w:pStyle w:val="Default"/>
              <w:rPr>
                <w:rFonts w:cs="Arial"/>
                <w:color w:val="auto"/>
                <w:sz w:val="18"/>
                <w:szCs w:val="18"/>
                <w:lang w:val="fr-FR"/>
              </w:rPr>
            </w:pPr>
          </w:p>
        </w:tc>
      </w:tr>
      <w:tr w:rsidR="00F152D8" w:rsidRPr="00312C8A" w14:paraId="428C1DBA" w14:textId="77777777">
        <w:trPr>
          <w:trHeight w:val="300"/>
        </w:trPr>
        <w:tc>
          <w:tcPr>
            <w:tcW w:w="1882" w:type="dxa"/>
          </w:tcPr>
          <w:p w14:paraId="5E084687" w14:textId="77777777" w:rsidR="00F152D8" w:rsidRPr="00312C8A" w:rsidRDefault="00CC0F72">
            <w:pPr>
              <w:pStyle w:val="Default"/>
              <w:rPr>
                <w:rFonts w:cs="Arial"/>
                <w:b/>
                <w:bCs/>
                <w:color w:val="auto"/>
                <w:sz w:val="18"/>
                <w:szCs w:val="18"/>
              </w:rPr>
            </w:pPr>
            <w:r w:rsidRPr="00312C8A">
              <w:rPr>
                <w:rFonts w:cs="Arial"/>
                <w:b/>
                <w:bCs/>
                <w:color w:val="auto"/>
                <w:sz w:val="18"/>
                <w:szCs w:val="18"/>
              </w:rPr>
              <w:t>Samoa</w:t>
            </w:r>
          </w:p>
        </w:tc>
        <w:tc>
          <w:tcPr>
            <w:tcW w:w="1010" w:type="dxa"/>
          </w:tcPr>
          <w:p w14:paraId="7E8698E8" w14:textId="77777777" w:rsidR="00F152D8" w:rsidRPr="00312C8A" w:rsidRDefault="00F152D8">
            <w:pPr>
              <w:pStyle w:val="Default"/>
              <w:rPr>
                <w:rFonts w:cs="Arial"/>
                <w:color w:val="auto"/>
                <w:sz w:val="18"/>
                <w:szCs w:val="18"/>
                <w:lang w:val="fr-FR"/>
              </w:rPr>
            </w:pPr>
          </w:p>
        </w:tc>
        <w:tc>
          <w:tcPr>
            <w:tcW w:w="1124" w:type="dxa"/>
          </w:tcPr>
          <w:p w14:paraId="0CA503C1" w14:textId="77777777" w:rsidR="00F152D8" w:rsidRPr="00312C8A" w:rsidRDefault="00CC0F72">
            <w:pPr>
              <w:pStyle w:val="Default"/>
              <w:rPr>
                <w:rFonts w:cs="Arial"/>
                <w:color w:val="auto"/>
                <w:sz w:val="18"/>
                <w:szCs w:val="18"/>
              </w:rPr>
            </w:pPr>
            <w:r w:rsidRPr="00312C8A">
              <w:rPr>
                <w:rFonts w:cs="Arial"/>
                <w:color w:val="auto"/>
                <w:sz w:val="18"/>
                <w:szCs w:val="18"/>
              </w:rPr>
              <w:t>B</w:t>
            </w:r>
          </w:p>
        </w:tc>
        <w:tc>
          <w:tcPr>
            <w:tcW w:w="1475" w:type="dxa"/>
          </w:tcPr>
          <w:p w14:paraId="318DC62D" w14:textId="77777777" w:rsidR="00F152D8" w:rsidRPr="00312C8A" w:rsidRDefault="00F152D8">
            <w:pPr>
              <w:pStyle w:val="Default"/>
              <w:rPr>
                <w:rFonts w:cs="Arial"/>
                <w:color w:val="auto"/>
                <w:sz w:val="18"/>
                <w:szCs w:val="18"/>
                <w:lang w:val="fr-FR"/>
              </w:rPr>
            </w:pPr>
          </w:p>
        </w:tc>
        <w:tc>
          <w:tcPr>
            <w:tcW w:w="1417" w:type="dxa"/>
          </w:tcPr>
          <w:p w14:paraId="26F875A1" w14:textId="77777777" w:rsidR="00F152D8" w:rsidRPr="00312C8A" w:rsidRDefault="00F152D8">
            <w:pPr>
              <w:pStyle w:val="Default"/>
              <w:rPr>
                <w:rFonts w:cs="Arial"/>
                <w:color w:val="auto"/>
                <w:sz w:val="18"/>
                <w:szCs w:val="18"/>
                <w:lang w:val="fr-FR"/>
              </w:rPr>
            </w:pPr>
          </w:p>
        </w:tc>
        <w:tc>
          <w:tcPr>
            <w:tcW w:w="1276" w:type="dxa"/>
          </w:tcPr>
          <w:p w14:paraId="24C56DB1" w14:textId="77777777" w:rsidR="00F152D8" w:rsidRPr="00312C8A" w:rsidRDefault="00F152D8">
            <w:pPr>
              <w:pStyle w:val="Default"/>
              <w:rPr>
                <w:rFonts w:cs="Arial"/>
                <w:color w:val="auto"/>
                <w:sz w:val="18"/>
                <w:szCs w:val="18"/>
                <w:lang w:val="fr-FR"/>
              </w:rPr>
            </w:pPr>
          </w:p>
        </w:tc>
        <w:tc>
          <w:tcPr>
            <w:tcW w:w="1559" w:type="dxa"/>
          </w:tcPr>
          <w:p w14:paraId="450DEEBA" w14:textId="77777777" w:rsidR="00F152D8" w:rsidRPr="00312C8A" w:rsidRDefault="00F152D8">
            <w:pPr>
              <w:pStyle w:val="Default"/>
              <w:rPr>
                <w:rFonts w:cs="Arial"/>
                <w:color w:val="auto"/>
                <w:sz w:val="18"/>
                <w:szCs w:val="18"/>
                <w:lang w:val="fr-FR"/>
              </w:rPr>
            </w:pPr>
          </w:p>
        </w:tc>
      </w:tr>
      <w:tr w:rsidR="00F152D8" w:rsidRPr="00312C8A" w14:paraId="4D12552C" w14:textId="77777777">
        <w:trPr>
          <w:trHeight w:val="300"/>
        </w:trPr>
        <w:tc>
          <w:tcPr>
            <w:tcW w:w="1882" w:type="dxa"/>
          </w:tcPr>
          <w:p w14:paraId="145D3F57"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Australie</w:t>
            </w:r>
          </w:p>
        </w:tc>
        <w:tc>
          <w:tcPr>
            <w:tcW w:w="1010" w:type="dxa"/>
          </w:tcPr>
          <w:p w14:paraId="5853AD1E" w14:textId="77777777" w:rsidR="00F152D8" w:rsidRPr="00312C8A" w:rsidRDefault="00F152D8">
            <w:pPr>
              <w:pStyle w:val="Default"/>
              <w:rPr>
                <w:rFonts w:cs="Arial"/>
                <w:color w:val="auto"/>
                <w:sz w:val="18"/>
                <w:szCs w:val="18"/>
                <w:lang w:val="fr-FR"/>
              </w:rPr>
            </w:pPr>
          </w:p>
        </w:tc>
        <w:tc>
          <w:tcPr>
            <w:tcW w:w="1124" w:type="dxa"/>
          </w:tcPr>
          <w:p w14:paraId="1D2540CD"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3933B757" w14:textId="77777777" w:rsidR="00F152D8" w:rsidRPr="00312C8A" w:rsidRDefault="00F152D8">
            <w:pPr>
              <w:pStyle w:val="Default"/>
              <w:rPr>
                <w:rFonts w:cs="Arial"/>
                <w:color w:val="auto"/>
                <w:sz w:val="18"/>
                <w:szCs w:val="18"/>
                <w:lang w:val="fr-FR"/>
              </w:rPr>
            </w:pPr>
          </w:p>
        </w:tc>
        <w:tc>
          <w:tcPr>
            <w:tcW w:w="1417" w:type="dxa"/>
          </w:tcPr>
          <w:p w14:paraId="100D474B" w14:textId="77777777" w:rsidR="00F152D8" w:rsidRPr="00312C8A" w:rsidRDefault="00F152D8">
            <w:pPr>
              <w:pStyle w:val="Default"/>
              <w:rPr>
                <w:rFonts w:cs="Arial"/>
                <w:color w:val="auto"/>
                <w:sz w:val="18"/>
                <w:szCs w:val="18"/>
                <w:lang w:val="fr-FR"/>
              </w:rPr>
            </w:pPr>
          </w:p>
        </w:tc>
        <w:tc>
          <w:tcPr>
            <w:tcW w:w="1276" w:type="dxa"/>
          </w:tcPr>
          <w:p w14:paraId="6874D50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59" w:type="dxa"/>
          </w:tcPr>
          <w:p w14:paraId="651E0E2A" w14:textId="77777777" w:rsidR="00F152D8" w:rsidRPr="00312C8A" w:rsidRDefault="00F152D8">
            <w:pPr>
              <w:pStyle w:val="Default"/>
              <w:rPr>
                <w:rFonts w:cs="Arial"/>
                <w:color w:val="auto"/>
                <w:sz w:val="18"/>
                <w:szCs w:val="18"/>
                <w:lang w:val="fr-FR"/>
              </w:rPr>
            </w:pPr>
          </w:p>
        </w:tc>
      </w:tr>
      <w:tr w:rsidR="00F152D8" w:rsidRPr="00312C8A" w14:paraId="7CA4B911" w14:textId="77777777">
        <w:trPr>
          <w:trHeight w:val="300"/>
        </w:trPr>
        <w:tc>
          <w:tcPr>
            <w:tcW w:w="1882" w:type="dxa"/>
          </w:tcPr>
          <w:p w14:paraId="535A52BF"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Colombie</w:t>
            </w:r>
          </w:p>
        </w:tc>
        <w:tc>
          <w:tcPr>
            <w:tcW w:w="1010" w:type="dxa"/>
          </w:tcPr>
          <w:p w14:paraId="4B255A74" w14:textId="77777777" w:rsidR="00F152D8" w:rsidRPr="00312C8A" w:rsidRDefault="00F152D8">
            <w:pPr>
              <w:pStyle w:val="Default"/>
              <w:rPr>
                <w:rFonts w:cs="Arial"/>
                <w:color w:val="auto"/>
                <w:sz w:val="18"/>
                <w:szCs w:val="18"/>
                <w:lang w:val="fr-FR"/>
              </w:rPr>
            </w:pPr>
          </w:p>
        </w:tc>
        <w:tc>
          <w:tcPr>
            <w:tcW w:w="1124" w:type="dxa"/>
          </w:tcPr>
          <w:p w14:paraId="730BF1A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2C426185" w14:textId="77777777" w:rsidR="00F152D8" w:rsidRPr="00312C8A" w:rsidRDefault="00F152D8">
            <w:pPr>
              <w:pStyle w:val="Default"/>
              <w:rPr>
                <w:rFonts w:cs="Arial"/>
                <w:color w:val="auto"/>
                <w:sz w:val="18"/>
                <w:szCs w:val="18"/>
                <w:lang w:val="fr-FR"/>
              </w:rPr>
            </w:pPr>
          </w:p>
        </w:tc>
        <w:tc>
          <w:tcPr>
            <w:tcW w:w="1417" w:type="dxa"/>
          </w:tcPr>
          <w:p w14:paraId="09A3FAAB" w14:textId="77777777" w:rsidR="00F152D8" w:rsidRPr="00312C8A" w:rsidRDefault="00F152D8">
            <w:pPr>
              <w:pStyle w:val="Default"/>
              <w:rPr>
                <w:rFonts w:cs="Arial"/>
                <w:color w:val="auto"/>
                <w:sz w:val="18"/>
                <w:szCs w:val="18"/>
                <w:lang w:val="fr-FR"/>
              </w:rPr>
            </w:pPr>
          </w:p>
        </w:tc>
        <w:tc>
          <w:tcPr>
            <w:tcW w:w="1276" w:type="dxa"/>
          </w:tcPr>
          <w:p w14:paraId="72D4334E" w14:textId="77777777" w:rsidR="00F152D8" w:rsidRPr="00312C8A" w:rsidRDefault="00F152D8">
            <w:pPr>
              <w:pStyle w:val="Default"/>
              <w:rPr>
                <w:rFonts w:cs="Arial"/>
                <w:color w:val="auto"/>
                <w:sz w:val="18"/>
                <w:szCs w:val="18"/>
                <w:lang w:val="fr-FR"/>
              </w:rPr>
            </w:pPr>
          </w:p>
        </w:tc>
        <w:tc>
          <w:tcPr>
            <w:tcW w:w="1559" w:type="dxa"/>
          </w:tcPr>
          <w:p w14:paraId="51C13896" w14:textId="77777777" w:rsidR="00F152D8" w:rsidRPr="00312C8A" w:rsidRDefault="00F152D8">
            <w:pPr>
              <w:pStyle w:val="Default"/>
              <w:rPr>
                <w:rFonts w:cs="Arial"/>
                <w:color w:val="auto"/>
                <w:sz w:val="18"/>
                <w:szCs w:val="18"/>
                <w:lang w:val="fr-FR"/>
              </w:rPr>
            </w:pPr>
          </w:p>
        </w:tc>
      </w:tr>
      <w:tr w:rsidR="00F152D8" w:rsidRPr="00312C8A" w14:paraId="25435763" w14:textId="77777777">
        <w:trPr>
          <w:trHeight w:val="300"/>
        </w:trPr>
        <w:tc>
          <w:tcPr>
            <w:tcW w:w="1882" w:type="dxa"/>
          </w:tcPr>
          <w:p w14:paraId="565CB490" w14:textId="77777777" w:rsidR="00F152D8" w:rsidRPr="00312C8A" w:rsidRDefault="00CC0F72">
            <w:pPr>
              <w:pStyle w:val="Default"/>
              <w:rPr>
                <w:rFonts w:cs="Arial"/>
                <w:color w:val="auto"/>
                <w:sz w:val="18"/>
                <w:szCs w:val="18"/>
              </w:rPr>
            </w:pPr>
            <w:r w:rsidRPr="00312C8A">
              <w:rPr>
                <w:rFonts w:cs="Arial"/>
                <w:color w:val="auto"/>
                <w:sz w:val="18"/>
                <w:szCs w:val="18"/>
              </w:rPr>
              <w:t>Costa Rica</w:t>
            </w:r>
          </w:p>
        </w:tc>
        <w:tc>
          <w:tcPr>
            <w:tcW w:w="1010" w:type="dxa"/>
          </w:tcPr>
          <w:p w14:paraId="3D87EE06" w14:textId="77777777" w:rsidR="00F152D8" w:rsidRPr="00312C8A" w:rsidRDefault="00F152D8">
            <w:pPr>
              <w:pStyle w:val="Default"/>
              <w:rPr>
                <w:rFonts w:cs="Arial"/>
                <w:color w:val="auto"/>
                <w:sz w:val="18"/>
                <w:szCs w:val="18"/>
                <w:lang w:val="fr-FR"/>
              </w:rPr>
            </w:pPr>
          </w:p>
        </w:tc>
        <w:tc>
          <w:tcPr>
            <w:tcW w:w="1124" w:type="dxa"/>
          </w:tcPr>
          <w:p w14:paraId="22C343B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380A37D3" w14:textId="77777777" w:rsidR="00F152D8" w:rsidRPr="00312C8A" w:rsidRDefault="00F152D8">
            <w:pPr>
              <w:pStyle w:val="Default"/>
              <w:rPr>
                <w:rFonts w:cs="Arial"/>
                <w:color w:val="auto"/>
                <w:sz w:val="18"/>
                <w:szCs w:val="18"/>
                <w:lang w:val="fr-FR"/>
              </w:rPr>
            </w:pPr>
          </w:p>
        </w:tc>
        <w:tc>
          <w:tcPr>
            <w:tcW w:w="1417" w:type="dxa"/>
          </w:tcPr>
          <w:p w14:paraId="7B0C59CA" w14:textId="77777777" w:rsidR="00F152D8" w:rsidRPr="00312C8A" w:rsidRDefault="00F152D8">
            <w:pPr>
              <w:pStyle w:val="Default"/>
              <w:rPr>
                <w:rFonts w:cs="Arial"/>
                <w:color w:val="auto"/>
                <w:sz w:val="18"/>
                <w:szCs w:val="18"/>
                <w:lang w:val="fr-FR"/>
              </w:rPr>
            </w:pPr>
          </w:p>
        </w:tc>
        <w:tc>
          <w:tcPr>
            <w:tcW w:w="1276" w:type="dxa"/>
          </w:tcPr>
          <w:p w14:paraId="23DD86CE" w14:textId="77777777" w:rsidR="00F152D8" w:rsidRPr="00312C8A" w:rsidRDefault="00F152D8">
            <w:pPr>
              <w:pStyle w:val="Default"/>
              <w:rPr>
                <w:rFonts w:cs="Arial"/>
                <w:color w:val="auto"/>
                <w:sz w:val="18"/>
                <w:szCs w:val="18"/>
                <w:lang w:val="fr-FR"/>
              </w:rPr>
            </w:pPr>
          </w:p>
        </w:tc>
        <w:tc>
          <w:tcPr>
            <w:tcW w:w="1559" w:type="dxa"/>
          </w:tcPr>
          <w:p w14:paraId="04896063" w14:textId="77777777" w:rsidR="00F152D8" w:rsidRPr="00312C8A" w:rsidRDefault="00F152D8">
            <w:pPr>
              <w:pStyle w:val="Default"/>
              <w:rPr>
                <w:rFonts w:cs="Arial"/>
                <w:color w:val="auto"/>
                <w:sz w:val="18"/>
                <w:szCs w:val="18"/>
                <w:lang w:val="fr-FR"/>
              </w:rPr>
            </w:pPr>
          </w:p>
        </w:tc>
      </w:tr>
      <w:tr w:rsidR="00F152D8" w:rsidRPr="00312C8A" w14:paraId="0969C285" w14:textId="77777777">
        <w:trPr>
          <w:trHeight w:val="300"/>
        </w:trPr>
        <w:tc>
          <w:tcPr>
            <w:tcW w:w="1882" w:type="dxa"/>
          </w:tcPr>
          <w:p w14:paraId="237C24E4"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Équateur</w:t>
            </w:r>
          </w:p>
        </w:tc>
        <w:tc>
          <w:tcPr>
            <w:tcW w:w="1010" w:type="dxa"/>
          </w:tcPr>
          <w:p w14:paraId="6CA013F2" w14:textId="77777777" w:rsidR="00F152D8" w:rsidRPr="00312C8A" w:rsidRDefault="00F152D8">
            <w:pPr>
              <w:pStyle w:val="Default"/>
              <w:rPr>
                <w:rFonts w:cs="Arial"/>
                <w:color w:val="auto"/>
                <w:sz w:val="18"/>
                <w:szCs w:val="18"/>
                <w:lang w:val="fr-FR"/>
              </w:rPr>
            </w:pPr>
          </w:p>
        </w:tc>
        <w:tc>
          <w:tcPr>
            <w:tcW w:w="1124" w:type="dxa"/>
          </w:tcPr>
          <w:p w14:paraId="542A11F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6CFF1B19" w14:textId="77777777" w:rsidR="00F152D8" w:rsidRPr="00312C8A" w:rsidRDefault="00F152D8">
            <w:pPr>
              <w:pStyle w:val="Default"/>
              <w:rPr>
                <w:rFonts w:cs="Arial"/>
                <w:color w:val="auto"/>
                <w:sz w:val="18"/>
                <w:szCs w:val="18"/>
                <w:lang w:val="fr-FR"/>
              </w:rPr>
            </w:pPr>
          </w:p>
        </w:tc>
        <w:tc>
          <w:tcPr>
            <w:tcW w:w="1417" w:type="dxa"/>
          </w:tcPr>
          <w:p w14:paraId="11BF720A" w14:textId="77777777" w:rsidR="00F152D8" w:rsidRPr="00312C8A" w:rsidRDefault="00F152D8">
            <w:pPr>
              <w:pStyle w:val="Default"/>
              <w:rPr>
                <w:rFonts w:cs="Arial"/>
                <w:color w:val="auto"/>
                <w:sz w:val="18"/>
                <w:szCs w:val="18"/>
                <w:lang w:val="fr-FR"/>
              </w:rPr>
            </w:pPr>
          </w:p>
        </w:tc>
        <w:tc>
          <w:tcPr>
            <w:tcW w:w="1276" w:type="dxa"/>
          </w:tcPr>
          <w:p w14:paraId="7886A91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59" w:type="dxa"/>
          </w:tcPr>
          <w:p w14:paraId="6111F826" w14:textId="77777777" w:rsidR="00F152D8" w:rsidRPr="00312C8A" w:rsidRDefault="00F152D8">
            <w:pPr>
              <w:pStyle w:val="Default"/>
              <w:rPr>
                <w:rFonts w:cs="Arial"/>
                <w:color w:val="auto"/>
                <w:sz w:val="18"/>
                <w:szCs w:val="18"/>
                <w:lang w:val="fr-FR"/>
              </w:rPr>
            </w:pPr>
          </w:p>
        </w:tc>
      </w:tr>
      <w:tr w:rsidR="00F152D8" w:rsidRPr="00312C8A" w14:paraId="04F0EA27" w14:textId="77777777">
        <w:trPr>
          <w:trHeight w:val="300"/>
        </w:trPr>
        <w:tc>
          <w:tcPr>
            <w:tcW w:w="1882" w:type="dxa"/>
          </w:tcPr>
          <w:p w14:paraId="39580D55" w14:textId="77777777" w:rsidR="00F152D8" w:rsidRPr="00312C8A" w:rsidRDefault="00CC0F72">
            <w:pPr>
              <w:pStyle w:val="Default"/>
              <w:rPr>
                <w:rFonts w:cs="Arial"/>
                <w:color w:val="auto"/>
                <w:sz w:val="18"/>
                <w:szCs w:val="18"/>
              </w:rPr>
            </w:pPr>
            <w:r w:rsidRPr="00312C8A">
              <w:rPr>
                <w:rFonts w:cs="Arial"/>
                <w:color w:val="auto"/>
                <w:sz w:val="18"/>
                <w:szCs w:val="18"/>
              </w:rPr>
              <w:t>El Salvador</w:t>
            </w:r>
          </w:p>
        </w:tc>
        <w:tc>
          <w:tcPr>
            <w:tcW w:w="1010" w:type="dxa"/>
          </w:tcPr>
          <w:p w14:paraId="02044562" w14:textId="77777777" w:rsidR="00F152D8" w:rsidRPr="00312C8A" w:rsidRDefault="00F152D8">
            <w:pPr>
              <w:pStyle w:val="Default"/>
              <w:rPr>
                <w:rFonts w:cs="Arial"/>
                <w:color w:val="auto"/>
                <w:sz w:val="18"/>
                <w:szCs w:val="18"/>
                <w:lang w:val="fr-FR"/>
              </w:rPr>
            </w:pPr>
          </w:p>
        </w:tc>
        <w:tc>
          <w:tcPr>
            <w:tcW w:w="1124" w:type="dxa"/>
          </w:tcPr>
          <w:p w14:paraId="78E6695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3A64E76F" w14:textId="77777777" w:rsidR="00F152D8" w:rsidRPr="00312C8A" w:rsidRDefault="00F152D8">
            <w:pPr>
              <w:pStyle w:val="Default"/>
              <w:rPr>
                <w:rFonts w:cs="Arial"/>
                <w:color w:val="auto"/>
                <w:sz w:val="18"/>
                <w:szCs w:val="18"/>
                <w:lang w:val="fr-FR"/>
              </w:rPr>
            </w:pPr>
          </w:p>
        </w:tc>
        <w:tc>
          <w:tcPr>
            <w:tcW w:w="1417" w:type="dxa"/>
          </w:tcPr>
          <w:p w14:paraId="4C0F6537" w14:textId="77777777" w:rsidR="00F152D8" w:rsidRPr="00312C8A" w:rsidRDefault="00F152D8">
            <w:pPr>
              <w:pStyle w:val="Default"/>
              <w:rPr>
                <w:rFonts w:cs="Arial"/>
                <w:color w:val="auto"/>
                <w:sz w:val="18"/>
                <w:szCs w:val="18"/>
                <w:lang w:val="fr-FR"/>
              </w:rPr>
            </w:pPr>
          </w:p>
        </w:tc>
        <w:tc>
          <w:tcPr>
            <w:tcW w:w="1276" w:type="dxa"/>
          </w:tcPr>
          <w:p w14:paraId="05AACB4C" w14:textId="77777777" w:rsidR="00F152D8" w:rsidRPr="00312C8A" w:rsidRDefault="00F152D8">
            <w:pPr>
              <w:pStyle w:val="Default"/>
              <w:rPr>
                <w:rFonts w:cs="Arial"/>
                <w:color w:val="auto"/>
                <w:sz w:val="18"/>
                <w:szCs w:val="18"/>
                <w:lang w:val="fr-FR"/>
              </w:rPr>
            </w:pPr>
          </w:p>
        </w:tc>
        <w:tc>
          <w:tcPr>
            <w:tcW w:w="1559" w:type="dxa"/>
          </w:tcPr>
          <w:p w14:paraId="0445CDB2" w14:textId="77777777" w:rsidR="00F152D8" w:rsidRPr="00312C8A" w:rsidRDefault="00F152D8">
            <w:pPr>
              <w:pStyle w:val="Default"/>
              <w:rPr>
                <w:rFonts w:cs="Arial"/>
                <w:color w:val="auto"/>
                <w:sz w:val="18"/>
                <w:szCs w:val="18"/>
                <w:lang w:val="fr-FR"/>
              </w:rPr>
            </w:pPr>
          </w:p>
        </w:tc>
      </w:tr>
      <w:tr w:rsidR="00F152D8" w:rsidRPr="00312C8A" w14:paraId="349D783F" w14:textId="77777777">
        <w:trPr>
          <w:trHeight w:val="300"/>
        </w:trPr>
        <w:tc>
          <w:tcPr>
            <w:tcW w:w="1882" w:type="dxa"/>
          </w:tcPr>
          <w:p w14:paraId="29538E6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Les États fédérés de Micronésie</w:t>
            </w:r>
          </w:p>
        </w:tc>
        <w:tc>
          <w:tcPr>
            <w:tcW w:w="1010" w:type="dxa"/>
          </w:tcPr>
          <w:p w14:paraId="058A8353" w14:textId="77777777" w:rsidR="00F152D8" w:rsidRPr="00312C8A" w:rsidRDefault="00F152D8">
            <w:pPr>
              <w:pStyle w:val="Default"/>
              <w:rPr>
                <w:rFonts w:cs="Arial"/>
                <w:color w:val="auto"/>
                <w:sz w:val="18"/>
                <w:szCs w:val="18"/>
                <w:lang w:val="fr-FR"/>
              </w:rPr>
            </w:pPr>
          </w:p>
        </w:tc>
        <w:tc>
          <w:tcPr>
            <w:tcW w:w="1124" w:type="dxa"/>
          </w:tcPr>
          <w:p w14:paraId="2DDCB75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077209D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17" w:type="dxa"/>
          </w:tcPr>
          <w:p w14:paraId="3CF0BF18" w14:textId="77777777" w:rsidR="00F152D8" w:rsidRPr="00312C8A" w:rsidRDefault="00F152D8">
            <w:pPr>
              <w:pStyle w:val="Default"/>
              <w:rPr>
                <w:rFonts w:cs="Arial"/>
                <w:color w:val="auto"/>
                <w:sz w:val="18"/>
                <w:szCs w:val="18"/>
                <w:lang w:val="fr-FR"/>
              </w:rPr>
            </w:pPr>
          </w:p>
        </w:tc>
        <w:tc>
          <w:tcPr>
            <w:tcW w:w="1276" w:type="dxa"/>
          </w:tcPr>
          <w:p w14:paraId="7ADFDFD2" w14:textId="77777777" w:rsidR="00F152D8" w:rsidRPr="00312C8A" w:rsidRDefault="00F152D8">
            <w:pPr>
              <w:pStyle w:val="Default"/>
              <w:rPr>
                <w:rFonts w:cs="Arial"/>
                <w:color w:val="auto"/>
                <w:sz w:val="18"/>
                <w:szCs w:val="18"/>
                <w:lang w:val="fr-FR"/>
              </w:rPr>
            </w:pPr>
          </w:p>
        </w:tc>
        <w:tc>
          <w:tcPr>
            <w:tcW w:w="1559" w:type="dxa"/>
          </w:tcPr>
          <w:p w14:paraId="799A6EE6" w14:textId="77777777" w:rsidR="00F152D8" w:rsidRPr="00312C8A" w:rsidRDefault="00F152D8">
            <w:pPr>
              <w:pStyle w:val="Default"/>
              <w:rPr>
                <w:rFonts w:cs="Arial"/>
                <w:color w:val="auto"/>
                <w:sz w:val="18"/>
                <w:szCs w:val="18"/>
                <w:lang w:val="fr-FR"/>
              </w:rPr>
            </w:pPr>
          </w:p>
        </w:tc>
      </w:tr>
      <w:tr w:rsidR="00F152D8" w:rsidRPr="00312C8A" w14:paraId="1DF7D421" w14:textId="77777777">
        <w:trPr>
          <w:trHeight w:val="300"/>
        </w:trPr>
        <w:tc>
          <w:tcPr>
            <w:tcW w:w="1882" w:type="dxa"/>
          </w:tcPr>
          <w:p w14:paraId="181AEB1F"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Territoires français de l</w:t>
            </w:r>
            <w:r w:rsidR="00576D67" w:rsidRPr="00312C8A">
              <w:rPr>
                <w:rFonts w:cs="Arial"/>
                <w:color w:val="auto"/>
                <w:sz w:val="18"/>
                <w:szCs w:val="18"/>
                <w:lang w:val="fr-FR"/>
              </w:rPr>
              <w:t>’</w:t>
            </w:r>
            <w:r w:rsidRPr="00312C8A">
              <w:rPr>
                <w:rFonts w:cs="Arial"/>
                <w:color w:val="auto"/>
                <w:sz w:val="18"/>
                <w:szCs w:val="18"/>
                <w:lang w:val="fr-FR"/>
              </w:rPr>
              <w:t>océan Indien (France)</w:t>
            </w:r>
          </w:p>
        </w:tc>
        <w:tc>
          <w:tcPr>
            <w:tcW w:w="1010" w:type="dxa"/>
          </w:tcPr>
          <w:p w14:paraId="5BBABCC2" w14:textId="77777777" w:rsidR="00F152D8" w:rsidRPr="00312C8A" w:rsidRDefault="00F152D8">
            <w:pPr>
              <w:pStyle w:val="Default"/>
              <w:rPr>
                <w:rFonts w:cs="Arial"/>
                <w:color w:val="auto"/>
                <w:sz w:val="18"/>
                <w:szCs w:val="18"/>
                <w:lang w:val="fr-FR"/>
              </w:rPr>
            </w:pPr>
          </w:p>
        </w:tc>
        <w:tc>
          <w:tcPr>
            <w:tcW w:w="1124" w:type="dxa"/>
          </w:tcPr>
          <w:p w14:paraId="25E836AB" w14:textId="77777777" w:rsidR="00F152D8" w:rsidRPr="00312C8A" w:rsidRDefault="00F152D8">
            <w:pPr>
              <w:pStyle w:val="Default"/>
              <w:rPr>
                <w:rFonts w:cs="Arial"/>
                <w:color w:val="auto"/>
                <w:sz w:val="18"/>
                <w:szCs w:val="18"/>
                <w:lang w:val="fr-FR"/>
              </w:rPr>
            </w:pPr>
          </w:p>
        </w:tc>
        <w:tc>
          <w:tcPr>
            <w:tcW w:w="1475" w:type="dxa"/>
          </w:tcPr>
          <w:p w14:paraId="58860FF1" w14:textId="77777777" w:rsidR="00F152D8" w:rsidRPr="00312C8A" w:rsidRDefault="00F152D8">
            <w:pPr>
              <w:pStyle w:val="Default"/>
              <w:rPr>
                <w:rFonts w:cs="Arial"/>
                <w:color w:val="auto"/>
                <w:sz w:val="18"/>
                <w:szCs w:val="18"/>
                <w:lang w:val="fr-FR"/>
              </w:rPr>
            </w:pPr>
          </w:p>
        </w:tc>
        <w:tc>
          <w:tcPr>
            <w:tcW w:w="1417" w:type="dxa"/>
          </w:tcPr>
          <w:p w14:paraId="2A1E77E1" w14:textId="77777777" w:rsidR="00F152D8" w:rsidRPr="00312C8A" w:rsidRDefault="00F152D8">
            <w:pPr>
              <w:pStyle w:val="Default"/>
              <w:rPr>
                <w:rFonts w:cs="Arial"/>
                <w:color w:val="auto"/>
                <w:sz w:val="18"/>
                <w:szCs w:val="18"/>
                <w:lang w:val="fr-FR"/>
              </w:rPr>
            </w:pPr>
          </w:p>
        </w:tc>
        <w:tc>
          <w:tcPr>
            <w:tcW w:w="1276" w:type="dxa"/>
          </w:tcPr>
          <w:p w14:paraId="6DE9B8B8"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B</w:t>
            </w:r>
            <w:r w:rsidR="00576D67" w:rsidRPr="00312C8A">
              <w:rPr>
                <w:rFonts w:cs="Arial"/>
                <w:color w:val="auto"/>
                <w:sz w:val="18"/>
                <w:szCs w:val="18"/>
                <w:lang w:val="fr-FR"/>
              </w:rPr>
              <w:t> </w:t>
            </w:r>
            <w:r w:rsidRPr="00312C8A">
              <w:rPr>
                <w:rFonts w:cs="Arial"/>
                <w:color w:val="auto"/>
                <w:sz w:val="18"/>
                <w:szCs w:val="18"/>
                <w:lang w:val="fr-FR"/>
              </w:rPr>
              <w:t>?</w:t>
            </w:r>
          </w:p>
        </w:tc>
        <w:tc>
          <w:tcPr>
            <w:tcW w:w="1559" w:type="dxa"/>
          </w:tcPr>
          <w:p w14:paraId="3A605DB6" w14:textId="77777777" w:rsidR="00F152D8" w:rsidRPr="00312C8A" w:rsidRDefault="00F152D8">
            <w:pPr>
              <w:pStyle w:val="Default"/>
              <w:rPr>
                <w:rFonts w:cs="Arial"/>
                <w:color w:val="auto"/>
                <w:sz w:val="18"/>
                <w:szCs w:val="18"/>
                <w:lang w:val="fr-FR"/>
              </w:rPr>
            </w:pPr>
          </w:p>
        </w:tc>
      </w:tr>
      <w:tr w:rsidR="00F152D8" w:rsidRPr="00312C8A" w14:paraId="653F6F24" w14:textId="77777777">
        <w:trPr>
          <w:trHeight w:val="300"/>
        </w:trPr>
        <w:tc>
          <w:tcPr>
            <w:tcW w:w="1882" w:type="dxa"/>
          </w:tcPr>
          <w:p w14:paraId="4791B4A1"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Guam (États-Unis)</w:t>
            </w:r>
          </w:p>
        </w:tc>
        <w:tc>
          <w:tcPr>
            <w:tcW w:w="1010" w:type="dxa"/>
          </w:tcPr>
          <w:p w14:paraId="3BCB58A2" w14:textId="77777777" w:rsidR="00F152D8" w:rsidRPr="00312C8A" w:rsidRDefault="00F152D8">
            <w:pPr>
              <w:pStyle w:val="Default"/>
              <w:rPr>
                <w:rFonts w:cs="Arial"/>
                <w:color w:val="auto"/>
                <w:sz w:val="18"/>
                <w:szCs w:val="18"/>
                <w:lang w:val="fr-FR"/>
              </w:rPr>
            </w:pPr>
          </w:p>
        </w:tc>
        <w:tc>
          <w:tcPr>
            <w:tcW w:w="1124" w:type="dxa"/>
          </w:tcPr>
          <w:p w14:paraId="0314180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34EA312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17" w:type="dxa"/>
          </w:tcPr>
          <w:p w14:paraId="176BE3D6" w14:textId="77777777" w:rsidR="00F152D8" w:rsidRPr="00312C8A" w:rsidRDefault="00F152D8">
            <w:pPr>
              <w:pStyle w:val="Default"/>
              <w:rPr>
                <w:rFonts w:cs="Arial"/>
                <w:color w:val="auto"/>
                <w:sz w:val="18"/>
                <w:szCs w:val="18"/>
                <w:lang w:val="fr-FR"/>
              </w:rPr>
            </w:pPr>
          </w:p>
        </w:tc>
        <w:tc>
          <w:tcPr>
            <w:tcW w:w="1276" w:type="dxa"/>
          </w:tcPr>
          <w:p w14:paraId="2110443D"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59" w:type="dxa"/>
          </w:tcPr>
          <w:p w14:paraId="0816942E" w14:textId="77777777" w:rsidR="00F152D8" w:rsidRPr="00312C8A" w:rsidRDefault="00F152D8">
            <w:pPr>
              <w:pStyle w:val="Default"/>
              <w:rPr>
                <w:rFonts w:cs="Arial"/>
                <w:color w:val="auto"/>
                <w:sz w:val="18"/>
                <w:szCs w:val="18"/>
                <w:lang w:val="fr-FR"/>
              </w:rPr>
            </w:pPr>
          </w:p>
        </w:tc>
      </w:tr>
      <w:tr w:rsidR="00F152D8" w:rsidRPr="00312C8A" w14:paraId="6F71C35A" w14:textId="77777777">
        <w:trPr>
          <w:trHeight w:val="300"/>
        </w:trPr>
        <w:tc>
          <w:tcPr>
            <w:tcW w:w="1882" w:type="dxa"/>
          </w:tcPr>
          <w:p w14:paraId="4D97AE64" w14:textId="77777777" w:rsidR="00F152D8" w:rsidRPr="00312C8A" w:rsidRDefault="00CC0F72">
            <w:pPr>
              <w:pStyle w:val="Default"/>
              <w:rPr>
                <w:rFonts w:cs="Arial"/>
                <w:color w:val="auto"/>
                <w:sz w:val="18"/>
                <w:szCs w:val="18"/>
              </w:rPr>
            </w:pPr>
            <w:r w:rsidRPr="00312C8A">
              <w:rPr>
                <w:rFonts w:cs="Arial"/>
                <w:color w:val="auto"/>
                <w:sz w:val="18"/>
                <w:szCs w:val="18"/>
              </w:rPr>
              <w:t>Guatemala</w:t>
            </w:r>
          </w:p>
        </w:tc>
        <w:tc>
          <w:tcPr>
            <w:tcW w:w="1010" w:type="dxa"/>
          </w:tcPr>
          <w:p w14:paraId="4F0A04E6" w14:textId="77777777" w:rsidR="00F152D8" w:rsidRPr="00312C8A" w:rsidRDefault="00F152D8">
            <w:pPr>
              <w:pStyle w:val="Default"/>
              <w:rPr>
                <w:rFonts w:cs="Arial"/>
                <w:color w:val="auto"/>
                <w:sz w:val="18"/>
                <w:szCs w:val="18"/>
                <w:lang w:val="fr-FR"/>
              </w:rPr>
            </w:pPr>
          </w:p>
        </w:tc>
        <w:tc>
          <w:tcPr>
            <w:tcW w:w="1124" w:type="dxa"/>
          </w:tcPr>
          <w:p w14:paraId="4E6ACBD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721ABA3D" w14:textId="77777777" w:rsidR="00F152D8" w:rsidRPr="00312C8A" w:rsidRDefault="00F152D8">
            <w:pPr>
              <w:pStyle w:val="Default"/>
              <w:rPr>
                <w:rFonts w:cs="Arial"/>
                <w:color w:val="auto"/>
                <w:sz w:val="18"/>
                <w:szCs w:val="18"/>
                <w:lang w:val="fr-FR"/>
              </w:rPr>
            </w:pPr>
          </w:p>
        </w:tc>
        <w:tc>
          <w:tcPr>
            <w:tcW w:w="1417" w:type="dxa"/>
          </w:tcPr>
          <w:p w14:paraId="0667ACC7" w14:textId="77777777" w:rsidR="00F152D8" w:rsidRPr="00312C8A" w:rsidRDefault="00F152D8">
            <w:pPr>
              <w:pStyle w:val="Default"/>
              <w:rPr>
                <w:rFonts w:cs="Arial"/>
                <w:color w:val="auto"/>
                <w:sz w:val="18"/>
                <w:szCs w:val="18"/>
                <w:lang w:val="fr-FR"/>
              </w:rPr>
            </w:pPr>
          </w:p>
        </w:tc>
        <w:tc>
          <w:tcPr>
            <w:tcW w:w="1276" w:type="dxa"/>
          </w:tcPr>
          <w:p w14:paraId="525BF016" w14:textId="77777777" w:rsidR="00F152D8" w:rsidRPr="00312C8A" w:rsidRDefault="00F152D8">
            <w:pPr>
              <w:pStyle w:val="Default"/>
              <w:rPr>
                <w:rFonts w:cs="Arial"/>
                <w:color w:val="auto"/>
                <w:sz w:val="18"/>
                <w:szCs w:val="18"/>
                <w:lang w:val="fr-FR"/>
              </w:rPr>
            </w:pPr>
          </w:p>
        </w:tc>
        <w:tc>
          <w:tcPr>
            <w:tcW w:w="1559" w:type="dxa"/>
          </w:tcPr>
          <w:p w14:paraId="2C1652C3" w14:textId="77777777" w:rsidR="00F152D8" w:rsidRPr="00312C8A" w:rsidRDefault="00F152D8">
            <w:pPr>
              <w:pStyle w:val="Default"/>
              <w:rPr>
                <w:rFonts w:cs="Arial"/>
                <w:color w:val="auto"/>
                <w:sz w:val="18"/>
                <w:szCs w:val="18"/>
                <w:lang w:val="fr-FR"/>
              </w:rPr>
            </w:pPr>
          </w:p>
        </w:tc>
      </w:tr>
      <w:tr w:rsidR="00F152D8" w:rsidRPr="00312C8A" w14:paraId="7F163917" w14:textId="77777777">
        <w:trPr>
          <w:trHeight w:val="300"/>
        </w:trPr>
        <w:tc>
          <w:tcPr>
            <w:tcW w:w="1882" w:type="dxa"/>
          </w:tcPr>
          <w:p w14:paraId="7A603C97"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Japon</w:t>
            </w:r>
          </w:p>
        </w:tc>
        <w:tc>
          <w:tcPr>
            <w:tcW w:w="1010" w:type="dxa"/>
          </w:tcPr>
          <w:p w14:paraId="59017872" w14:textId="77777777" w:rsidR="00F152D8" w:rsidRPr="00312C8A" w:rsidRDefault="00F152D8">
            <w:pPr>
              <w:pStyle w:val="Default"/>
              <w:rPr>
                <w:rFonts w:cs="Arial"/>
                <w:color w:val="auto"/>
                <w:sz w:val="18"/>
                <w:szCs w:val="18"/>
                <w:lang w:val="fr-FR"/>
              </w:rPr>
            </w:pPr>
          </w:p>
        </w:tc>
        <w:tc>
          <w:tcPr>
            <w:tcW w:w="1124" w:type="dxa"/>
          </w:tcPr>
          <w:p w14:paraId="2876968A" w14:textId="77777777" w:rsidR="00F152D8" w:rsidRPr="00312C8A" w:rsidRDefault="00F152D8">
            <w:pPr>
              <w:pStyle w:val="Default"/>
              <w:rPr>
                <w:rFonts w:cs="Arial"/>
                <w:color w:val="auto"/>
                <w:sz w:val="18"/>
                <w:szCs w:val="18"/>
                <w:lang w:val="fr-FR"/>
              </w:rPr>
            </w:pPr>
          </w:p>
        </w:tc>
        <w:tc>
          <w:tcPr>
            <w:tcW w:w="1475" w:type="dxa"/>
          </w:tcPr>
          <w:p w14:paraId="6879FFE7"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17" w:type="dxa"/>
          </w:tcPr>
          <w:p w14:paraId="2B5B1D9B" w14:textId="77777777" w:rsidR="00F152D8" w:rsidRPr="00312C8A" w:rsidRDefault="00F152D8">
            <w:pPr>
              <w:pStyle w:val="Default"/>
              <w:rPr>
                <w:rFonts w:cs="Arial"/>
                <w:color w:val="auto"/>
                <w:sz w:val="18"/>
                <w:szCs w:val="18"/>
                <w:lang w:val="fr-FR"/>
              </w:rPr>
            </w:pPr>
          </w:p>
        </w:tc>
        <w:tc>
          <w:tcPr>
            <w:tcW w:w="1276" w:type="dxa"/>
          </w:tcPr>
          <w:p w14:paraId="618B913B" w14:textId="77777777" w:rsidR="00F152D8" w:rsidRPr="00312C8A" w:rsidRDefault="00F152D8">
            <w:pPr>
              <w:pStyle w:val="Default"/>
              <w:rPr>
                <w:rFonts w:cs="Arial"/>
                <w:color w:val="auto"/>
                <w:sz w:val="18"/>
                <w:szCs w:val="18"/>
                <w:lang w:val="fr-FR"/>
              </w:rPr>
            </w:pPr>
          </w:p>
        </w:tc>
        <w:tc>
          <w:tcPr>
            <w:tcW w:w="1559" w:type="dxa"/>
          </w:tcPr>
          <w:p w14:paraId="424F810A" w14:textId="77777777" w:rsidR="00F152D8" w:rsidRPr="00312C8A" w:rsidRDefault="00F152D8">
            <w:pPr>
              <w:pStyle w:val="Default"/>
              <w:rPr>
                <w:rFonts w:cs="Arial"/>
                <w:color w:val="auto"/>
                <w:sz w:val="18"/>
                <w:szCs w:val="18"/>
                <w:lang w:val="fr-FR"/>
              </w:rPr>
            </w:pPr>
          </w:p>
        </w:tc>
      </w:tr>
      <w:tr w:rsidR="00F152D8" w:rsidRPr="00312C8A" w14:paraId="7FD52978" w14:textId="77777777">
        <w:trPr>
          <w:trHeight w:val="300"/>
        </w:trPr>
        <w:tc>
          <w:tcPr>
            <w:tcW w:w="1882" w:type="dxa"/>
          </w:tcPr>
          <w:p w14:paraId="12992D1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Îles Marshall</w:t>
            </w:r>
          </w:p>
        </w:tc>
        <w:tc>
          <w:tcPr>
            <w:tcW w:w="1010" w:type="dxa"/>
          </w:tcPr>
          <w:p w14:paraId="19642121" w14:textId="77777777" w:rsidR="00F152D8" w:rsidRPr="00312C8A" w:rsidRDefault="00F152D8">
            <w:pPr>
              <w:pStyle w:val="Default"/>
              <w:rPr>
                <w:rFonts w:cs="Arial"/>
                <w:color w:val="auto"/>
                <w:sz w:val="18"/>
                <w:szCs w:val="18"/>
                <w:lang w:val="fr-FR"/>
              </w:rPr>
            </w:pPr>
          </w:p>
        </w:tc>
        <w:tc>
          <w:tcPr>
            <w:tcW w:w="1124" w:type="dxa"/>
          </w:tcPr>
          <w:p w14:paraId="3157AAEF" w14:textId="77777777" w:rsidR="00F152D8" w:rsidRPr="00312C8A" w:rsidRDefault="00F152D8">
            <w:pPr>
              <w:pStyle w:val="Default"/>
              <w:rPr>
                <w:rFonts w:cs="Arial"/>
                <w:color w:val="auto"/>
                <w:sz w:val="18"/>
                <w:szCs w:val="18"/>
                <w:lang w:val="fr-FR"/>
              </w:rPr>
            </w:pPr>
          </w:p>
        </w:tc>
        <w:tc>
          <w:tcPr>
            <w:tcW w:w="1475" w:type="dxa"/>
          </w:tcPr>
          <w:p w14:paraId="0B45524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17" w:type="dxa"/>
          </w:tcPr>
          <w:p w14:paraId="7D72B4F3" w14:textId="77777777" w:rsidR="00F152D8" w:rsidRPr="00312C8A" w:rsidRDefault="00F152D8">
            <w:pPr>
              <w:pStyle w:val="Default"/>
              <w:rPr>
                <w:rFonts w:cs="Arial"/>
                <w:color w:val="auto"/>
                <w:sz w:val="18"/>
                <w:szCs w:val="18"/>
                <w:lang w:val="fr-FR"/>
              </w:rPr>
            </w:pPr>
          </w:p>
        </w:tc>
        <w:tc>
          <w:tcPr>
            <w:tcW w:w="1276" w:type="dxa"/>
          </w:tcPr>
          <w:p w14:paraId="3494C6D7" w14:textId="77777777" w:rsidR="00F152D8" w:rsidRPr="00312C8A" w:rsidRDefault="00F152D8">
            <w:pPr>
              <w:pStyle w:val="Default"/>
              <w:rPr>
                <w:rFonts w:cs="Arial"/>
                <w:color w:val="auto"/>
                <w:sz w:val="18"/>
                <w:szCs w:val="18"/>
                <w:lang w:val="fr-FR"/>
              </w:rPr>
            </w:pPr>
          </w:p>
        </w:tc>
        <w:tc>
          <w:tcPr>
            <w:tcW w:w="1559" w:type="dxa"/>
          </w:tcPr>
          <w:p w14:paraId="4A9CE39F" w14:textId="77777777" w:rsidR="00F152D8" w:rsidRPr="00312C8A" w:rsidRDefault="00F152D8">
            <w:pPr>
              <w:pStyle w:val="Default"/>
              <w:rPr>
                <w:rFonts w:cs="Arial"/>
                <w:color w:val="auto"/>
                <w:sz w:val="18"/>
                <w:szCs w:val="18"/>
                <w:lang w:val="fr-FR"/>
              </w:rPr>
            </w:pPr>
          </w:p>
        </w:tc>
      </w:tr>
      <w:tr w:rsidR="00F152D8" w:rsidRPr="00312C8A" w14:paraId="342DD24A" w14:textId="77777777">
        <w:trPr>
          <w:trHeight w:val="300"/>
        </w:trPr>
        <w:tc>
          <w:tcPr>
            <w:tcW w:w="1882" w:type="dxa"/>
          </w:tcPr>
          <w:p w14:paraId="2FA4D13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Mexique</w:t>
            </w:r>
          </w:p>
        </w:tc>
        <w:tc>
          <w:tcPr>
            <w:tcW w:w="1010" w:type="dxa"/>
          </w:tcPr>
          <w:p w14:paraId="60FADEC1" w14:textId="77777777" w:rsidR="00F152D8" w:rsidRPr="00312C8A" w:rsidRDefault="00F152D8">
            <w:pPr>
              <w:pStyle w:val="Default"/>
              <w:rPr>
                <w:rFonts w:cs="Arial"/>
                <w:color w:val="auto"/>
                <w:sz w:val="18"/>
                <w:szCs w:val="18"/>
                <w:lang w:val="fr-FR"/>
              </w:rPr>
            </w:pPr>
          </w:p>
        </w:tc>
        <w:tc>
          <w:tcPr>
            <w:tcW w:w="1124" w:type="dxa"/>
          </w:tcPr>
          <w:p w14:paraId="13407FA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2C6E3F4D" w14:textId="77777777" w:rsidR="00F152D8" w:rsidRPr="00312C8A" w:rsidRDefault="00F152D8">
            <w:pPr>
              <w:pStyle w:val="Default"/>
              <w:rPr>
                <w:rFonts w:cs="Arial"/>
                <w:color w:val="auto"/>
                <w:sz w:val="18"/>
                <w:szCs w:val="18"/>
                <w:lang w:val="fr-FR"/>
              </w:rPr>
            </w:pPr>
          </w:p>
        </w:tc>
        <w:tc>
          <w:tcPr>
            <w:tcW w:w="1417" w:type="dxa"/>
          </w:tcPr>
          <w:p w14:paraId="1C7F3CB3" w14:textId="77777777" w:rsidR="00F152D8" w:rsidRPr="00312C8A" w:rsidRDefault="00F152D8">
            <w:pPr>
              <w:pStyle w:val="Default"/>
              <w:rPr>
                <w:rFonts w:cs="Arial"/>
                <w:color w:val="auto"/>
                <w:sz w:val="18"/>
                <w:szCs w:val="18"/>
                <w:lang w:val="fr-FR"/>
              </w:rPr>
            </w:pPr>
          </w:p>
        </w:tc>
        <w:tc>
          <w:tcPr>
            <w:tcW w:w="1276" w:type="dxa"/>
          </w:tcPr>
          <w:p w14:paraId="58485CB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59" w:type="dxa"/>
          </w:tcPr>
          <w:p w14:paraId="6B18DEF2"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1479B228" w14:textId="77777777">
        <w:trPr>
          <w:trHeight w:val="300"/>
        </w:trPr>
        <w:tc>
          <w:tcPr>
            <w:tcW w:w="1882" w:type="dxa"/>
          </w:tcPr>
          <w:p w14:paraId="5CE93BC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Nouvelle-Zélande</w:t>
            </w:r>
          </w:p>
        </w:tc>
        <w:tc>
          <w:tcPr>
            <w:tcW w:w="1010" w:type="dxa"/>
          </w:tcPr>
          <w:p w14:paraId="7AA6DB1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24" w:type="dxa"/>
          </w:tcPr>
          <w:p w14:paraId="6E2F079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1D434C2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17" w:type="dxa"/>
          </w:tcPr>
          <w:p w14:paraId="39CC55D8" w14:textId="77777777" w:rsidR="00F152D8" w:rsidRPr="00312C8A" w:rsidRDefault="00F152D8">
            <w:pPr>
              <w:pStyle w:val="Default"/>
              <w:rPr>
                <w:rFonts w:cs="Arial"/>
                <w:color w:val="auto"/>
                <w:sz w:val="18"/>
                <w:szCs w:val="18"/>
                <w:lang w:val="fr-FR"/>
              </w:rPr>
            </w:pPr>
          </w:p>
        </w:tc>
        <w:tc>
          <w:tcPr>
            <w:tcW w:w="1276" w:type="dxa"/>
          </w:tcPr>
          <w:p w14:paraId="6F0620B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59" w:type="dxa"/>
          </w:tcPr>
          <w:p w14:paraId="59225091" w14:textId="77777777" w:rsidR="00F152D8" w:rsidRPr="00312C8A" w:rsidRDefault="00F152D8">
            <w:pPr>
              <w:pStyle w:val="Default"/>
              <w:rPr>
                <w:rFonts w:cs="Arial"/>
                <w:color w:val="auto"/>
                <w:sz w:val="18"/>
                <w:szCs w:val="18"/>
                <w:lang w:val="fr-FR"/>
              </w:rPr>
            </w:pPr>
          </w:p>
        </w:tc>
      </w:tr>
      <w:tr w:rsidR="00F152D8" w:rsidRPr="00312C8A" w14:paraId="7E8E8940" w14:textId="77777777">
        <w:trPr>
          <w:trHeight w:val="300"/>
        </w:trPr>
        <w:tc>
          <w:tcPr>
            <w:tcW w:w="1882" w:type="dxa"/>
          </w:tcPr>
          <w:p w14:paraId="1BB45617" w14:textId="77777777" w:rsidR="00F152D8" w:rsidRPr="00312C8A" w:rsidRDefault="00CC0F72">
            <w:pPr>
              <w:pStyle w:val="Default"/>
              <w:rPr>
                <w:rFonts w:cs="Arial"/>
                <w:color w:val="auto"/>
                <w:sz w:val="18"/>
                <w:szCs w:val="18"/>
              </w:rPr>
            </w:pPr>
            <w:r w:rsidRPr="00312C8A">
              <w:rPr>
                <w:rFonts w:cs="Arial"/>
                <w:color w:val="auto"/>
                <w:sz w:val="18"/>
                <w:szCs w:val="18"/>
              </w:rPr>
              <w:t>Nicaragua</w:t>
            </w:r>
          </w:p>
        </w:tc>
        <w:tc>
          <w:tcPr>
            <w:tcW w:w="1010" w:type="dxa"/>
          </w:tcPr>
          <w:p w14:paraId="7057749D" w14:textId="77777777" w:rsidR="00F152D8" w:rsidRPr="00312C8A" w:rsidRDefault="00F152D8">
            <w:pPr>
              <w:pStyle w:val="Default"/>
              <w:rPr>
                <w:rFonts w:cs="Arial"/>
                <w:color w:val="auto"/>
                <w:sz w:val="18"/>
                <w:szCs w:val="18"/>
                <w:lang w:val="fr-FR"/>
              </w:rPr>
            </w:pPr>
          </w:p>
        </w:tc>
        <w:tc>
          <w:tcPr>
            <w:tcW w:w="1124" w:type="dxa"/>
          </w:tcPr>
          <w:p w14:paraId="6621971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31ADD7C6" w14:textId="77777777" w:rsidR="00F152D8" w:rsidRPr="00312C8A" w:rsidRDefault="00F152D8">
            <w:pPr>
              <w:pStyle w:val="Default"/>
              <w:rPr>
                <w:rFonts w:cs="Arial"/>
                <w:color w:val="auto"/>
                <w:sz w:val="18"/>
                <w:szCs w:val="18"/>
                <w:lang w:val="fr-FR"/>
              </w:rPr>
            </w:pPr>
          </w:p>
        </w:tc>
        <w:tc>
          <w:tcPr>
            <w:tcW w:w="1417" w:type="dxa"/>
          </w:tcPr>
          <w:p w14:paraId="753B83EB" w14:textId="77777777" w:rsidR="00F152D8" w:rsidRPr="00312C8A" w:rsidRDefault="00F152D8">
            <w:pPr>
              <w:pStyle w:val="Default"/>
              <w:rPr>
                <w:rFonts w:cs="Arial"/>
                <w:color w:val="auto"/>
                <w:sz w:val="18"/>
                <w:szCs w:val="18"/>
                <w:lang w:val="fr-FR"/>
              </w:rPr>
            </w:pPr>
          </w:p>
        </w:tc>
        <w:tc>
          <w:tcPr>
            <w:tcW w:w="1276" w:type="dxa"/>
          </w:tcPr>
          <w:p w14:paraId="0740C908" w14:textId="77777777" w:rsidR="00F152D8" w:rsidRPr="00312C8A" w:rsidRDefault="00F152D8">
            <w:pPr>
              <w:pStyle w:val="Default"/>
              <w:rPr>
                <w:rFonts w:cs="Arial"/>
                <w:color w:val="auto"/>
                <w:sz w:val="18"/>
                <w:szCs w:val="18"/>
                <w:lang w:val="fr-FR"/>
              </w:rPr>
            </w:pPr>
          </w:p>
        </w:tc>
        <w:tc>
          <w:tcPr>
            <w:tcW w:w="1559" w:type="dxa"/>
          </w:tcPr>
          <w:p w14:paraId="5B6CF8B8" w14:textId="77777777" w:rsidR="00F152D8" w:rsidRPr="00312C8A" w:rsidRDefault="00F152D8">
            <w:pPr>
              <w:pStyle w:val="Default"/>
              <w:rPr>
                <w:rFonts w:cs="Arial"/>
                <w:color w:val="auto"/>
                <w:sz w:val="18"/>
                <w:szCs w:val="18"/>
                <w:lang w:val="fr-FR"/>
              </w:rPr>
            </w:pPr>
          </w:p>
        </w:tc>
      </w:tr>
      <w:tr w:rsidR="00F152D8" w:rsidRPr="00312C8A" w14:paraId="46BDA868" w14:textId="77777777">
        <w:trPr>
          <w:trHeight w:val="300"/>
        </w:trPr>
        <w:tc>
          <w:tcPr>
            <w:tcW w:w="1882" w:type="dxa"/>
          </w:tcPr>
          <w:p w14:paraId="3D34575C"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 Norfolk (Australie)</w:t>
            </w:r>
          </w:p>
        </w:tc>
        <w:tc>
          <w:tcPr>
            <w:tcW w:w="1010" w:type="dxa"/>
          </w:tcPr>
          <w:p w14:paraId="1C0828AF" w14:textId="77777777" w:rsidR="00F152D8" w:rsidRPr="00312C8A" w:rsidRDefault="00F152D8">
            <w:pPr>
              <w:pStyle w:val="Default"/>
              <w:rPr>
                <w:rFonts w:cs="Arial"/>
                <w:color w:val="auto"/>
                <w:sz w:val="18"/>
                <w:szCs w:val="18"/>
                <w:lang w:val="fr-FR"/>
              </w:rPr>
            </w:pPr>
          </w:p>
        </w:tc>
        <w:tc>
          <w:tcPr>
            <w:tcW w:w="1124" w:type="dxa"/>
          </w:tcPr>
          <w:p w14:paraId="000D874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220AC5F8" w14:textId="77777777" w:rsidR="00F152D8" w:rsidRPr="00312C8A" w:rsidRDefault="00F152D8">
            <w:pPr>
              <w:pStyle w:val="Default"/>
              <w:rPr>
                <w:rFonts w:cs="Arial"/>
                <w:color w:val="auto"/>
                <w:sz w:val="18"/>
                <w:szCs w:val="18"/>
                <w:lang w:val="fr-FR"/>
              </w:rPr>
            </w:pPr>
          </w:p>
        </w:tc>
        <w:tc>
          <w:tcPr>
            <w:tcW w:w="1417" w:type="dxa"/>
          </w:tcPr>
          <w:p w14:paraId="12599084" w14:textId="77777777" w:rsidR="00F152D8" w:rsidRPr="00312C8A" w:rsidRDefault="00F152D8">
            <w:pPr>
              <w:pStyle w:val="Default"/>
              <w:rPr>
                <w:rFonts w:cs="Arial"/>
                <w:color w:val="auto"/>
                <w:sz w:val="18"/>
                <w:szCs w:val="18"/>
                <w:lang w:val="fr-FR"/>
              </w:rPr>
            </w:pPr>
          </w:p>
        </w:tc>
        <w:tc>
          <w:tcPr>
            <w:tcW w:w="1276" w:type="dxa"/>
          </w:tcPr>
          <w:p w14:paraId="1109DBC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59" w:type="dxa"/>
          </w:tcPr>
          <w:p w14:paraId="4240B071" w14:textId="77777777" w:rsidR="00F152D8" w:rsidRPr="00312C8A" w:rsidRDefault="00F152D8">
            <w:pPr>
              <w:pStyle w:val="Default"/>
              <w:rPr>
                <w:rFonts w:cs="Arial"/>
                <w:color w:val="auto"/>
                <w:sz w:val="18"/>
                <w:szCs w:val="18"/>
                <w:lang w:val="fr-FR"/>
              </w:rPr>
            </w:pPr>
          </w:p>
        </w:tc>
      </w:tr>
      <w:tr w:rsidR="00F152D8" w:rsidRPr="00312C8A" w14:paraId="297A7CF6" w14:textId="77777777">
        <w:trPr>
          <w:trHeight w:val="300"/>
        </w:trPr>
        <w:tc>
          <w:tcPr>
            <w:tcW w:w="1882" w:type="dxa"/>
          </w:tcPr>
          <w:p w14:paraId="74F270F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Îles Mariannes du Nord (USA)</w:t>
            </w:r>
          </w:p>
        </w:tc>
        <w:tc>
          <w:tcPr>
            <w:tcW w:w="1010" w:type="dxa"/>
          </w:tcPr>
          <w:p w14:paraId="13E40BF2" w14:textId="77777777" w:rsidR="00F152D8" w:rsidRPr="00312C8A" w:rsidRDefault="00F152D8">
            <w:pPr>
              <w:pStyle w:val="Default"/>
              <w:rPr>
                <w:rFonts w:cs="Arial"/>
                <w:color w:val="auto"/>
                <w:sz w:val="18"/>
                <w:szCs w:val="18"/>
                <w:lang w:val="fr-FR"/>
              </w:rPr>
            </w:pPr>
          </w:p>
        </w:tc>
        <w:tc>
          <w:tcPr>
            <w:tcW w:w="1124" w:type="dxa"/>
          </w:tcPr>
          <w:p w14:paraId="2EAB0B85" w14:textId="77777777" w:rsidR="00F152D8" w:rsidRPr="00312C8A" w:rsidRDefault="00F152D8">
            <w:pPr>
              <w:pStyle w:val="Default"/>
              <w:rPr>
                <w:rFonts w:cs="Arial"/>
                <w:color w:val="auto"/>
                <w:sz w:val="18"/>
                <w:szCs w:val="18"/>
                <w:lang w:val="fr-FR"/>
              </w:rPr>
            </w:pPr>
          </w:p>
        </w:tc>
        <w:tc>
          <w:tcPr>
            <w:tcW w:w="1475" w:type="dxa"/>
          </w:tcPr>
          <w:p w14:paraId="72E5C787"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17" w:type="dxa"/>
          </w:tcPr>
          <w:p w14:paraId="74247A8E" w14:textId="77777777" w:rsidR="00F152D8" w:rsidRPr="00312C8A" w:rsidRDefault="00F152D8">
            <w:pPr>
              <w:pStyle w:val="Default"/>
              <w:rPr>
                <w:rFonts w:cs="Arial"/>
                <w:color w:val="auto"/>
                <w:sz w:val="18"/>
                <w:szCs w:val="18"/>
                <w:lang w:val="fr-FR"/>
              </w:rPr>
            </w:pPr>
          </w:p>
        </w:tc>
        <w:tc>
          <w:tcPr>
            <w:tcW w:w="1276" w:type="dxa"/>
          </w:tcPr>
          <w:p w14:paraId="367E84CF" w14:textId="77777777" w:rsidR="00F152D8" w:rsidRPr="00312C8A" w:rsidRDefault="00F152D8">
            <w:pPr>
              <w:pStyle w:val="Default"/>
              <w:rPr>
                <w:rFonts w:cs="Arial"/>
                <w:color w:val="auto"/>
                <w:sz w:val="18"/>
                <w:szCs w:val="18"/>
                <w:lang w:val="fr-FR"/>
              </w:rPr>
            </w:pPr>
          </w:p>
        </w:tc>
        <w:tc>
          <w:tcPr>
            <w:tcW w:w="1559" w:type="dxa"/>
          </w:tcPr>
          <w:p w14:paraId="2EB9D058" w14:textId="77777777" w:rsidR="00F152D8" w:rsidRPr="00312C8A" w:rsidRDefault="00F152D8">
            <w:pPr>
              <w:pStyle w:val="Default"/>
              <w:rPr>
                <w:rFonts w:cs="Arial"/>
                <w:color w:val="auto"/>
                <w:sz w:val="18"/>
                <w:szCs w:val="18"/>
                <w:lang w:val="fr-FR"/>
              </w:rPr>
            </w:pPr>
          </w:p>
        </w:tc>
      </w:tr>
      <w:tr w:rsidR="00F152D8" w:rsidRPr="00312C8A" w14:paraId="62C62FD9" w14:textId="77777777">
        <w:trPr>
          <w:trHeight w:val="300"/>
        </w:trPr>
        <w:tc>
          <w:tcPr>
            <w:tcW w:w="1882" w:type="dxa"/>
          </w:tcPr>
          <w:p w14:paraId="5B18BDA9" w14:textId="77777777" w:rsidR="00F152D8" w:rsidRPr="00312C8A" w:rsidRDefault="00CC0F72">
            <w:pPr>
              <w:pStyle w:val="Default"/>
              <w:rPr>
                <w:rFonts w:cs="Arial"/>
                <w:color w:val="auto"/>
                <w:sz w:val="18"/>
                <w:szCs w:val="18"/>
              </w:rPr>
            </w:pPr>
            <w:r w:rsidRPr="00312C8A">
              <w:rPr>
                <w:rFonts w:cs="Arial"/>
                <w:color w:val="auto"/>
                <w:sz w:val="18"/>
                <w:szCs w:val="18"/>
              </w:rPr>
              <w:t>Panama</w:t>
            </w:r>
          </w:p>
        </w:tc>
        <w:tc>
          <w:tcPr>
            <w:tcW w:w="1010" w:type="dxa"/>
          </w:tcPr>
          <w:p w14:paraId="5F30E37F" w14:textId="77777777" w:rsidR="00F152D8" w:rsidRPr="00312C8A" w:rsidRDefault="00F152D8">
            <w:pPr>
              <w:pStyle w:val="Default"/>
              <w:rPr>
                <w:rFonts w:cs="Arial"/>
                <w:color w:val="auto"/>
                <w:sz w:val="18"/>
                <w:szCs w:val="18"/>
                <w:lang w:val="fr-FR"/>
              </w:rPr>
            </w:pPr>
          </w:p>
        </w:tc>
        <w:tc>
          <w:tcPr>
            <w:tcW w:w="1124" w:type="dxa"/>
          </w:tcPr>
          <w:p w14:paraId="7194569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62CA44A1" w14:textId="77777777" w:rsidR="00F152D8" w:rsidRPr="00312C8A" w:rsidRDefault="00F152D8">
            <w:pPr>
              <w:pStyle w:val="Default"/>
              <w:rPr>
                <w:rFonts w:cs="Arial"/>
                <w:color w:val="auto"/>
                <w:sz w:val="18"/>
                <w:szCs w:val="18"/>
                <w:lang w:val="fr-FR"/>
              </w:rPr>
            </w:pPr>
          </w:p>
        </w:tc>
        <w:tc>
          <w:tcPr>
            <w:tcW w:w="1417" w:type="dxa"/>
          </w:tcPr>
          <w:p w14:paraId="04B7BED1" w14:textId="77777777" w:rsidR="00F152D8" w:rsidRPr="00312C8A" w:rsidRDefault="00F152D8">
            <w:pPr>
              <w:pStyle w:val="Default"/>
              <w:rPr>
                <w:rFonts w:cs="Arial"/>
                <w:color w:val="auto"/>
                <w:sz w:val="18"/>
                <w:szCs w:val="18"/>
                <w:lang w:val="fr-FR"/>
              </w:rPr>
            </w:pPr>
          </w:p>
        </w:tc>
        <w:tc>
          <w:tcPr>
            <w:tcW w:w="1276" w:type="dxa"/>
          </w:tcPr>
          <w:p w14:paraId="182001BD" w14:textId="77777777" w:rsidR="00F152D8" w:rsidRPr="00312C8A" w:rsidRDefault="00F152D8">
            <w:pPr>
              <w:pStyle w:val="Default"/>
              <w:rPr>
                <w:rFonts w:cs="Arial"/>
                <w:color w:val="auto"/>
                <w:sz w:val="18"/>
                <w:szCs w:val="18"/>
                <w:lang w:val="fr-FR"/>
              </w:rPr>
            </w:pPr>
          </w:p>
        </w:tc>
        <w:tc>
          <w:tcPr>
            <w:tcW w:w="1559" w:type="dxa"/>
          </w:tcPr>
          <w:p w14:paraId="1EEF70C6" w14:textId="77777777" w:rsidR="00F152D8" w:rsidRPr="00312C8A" w:rsidRDefault="00F152D8">
            <w:pPr>
              <w:pStyle w:val="Default"/>
              <w:rPr>
                <w:rFonts w:cs="Arial"/>
                <w:color w:val="auto"/>
                <w:sz w:val="18"/>
                <w:szCs w:val="18"/>
                <w:lang w:val="fr-FR"/>
              </w:rPr>
            </w:pPr>
          </w:p>
        </w:tc>
      </w:tr>
      <w:tr w:rsidR="00F152D8" w:rsidRPr="00312C8A" w14:paraId="51E2E34A" w14:textId="77777777">
        <w:trPr>
          <w:trHeight w:val="300"/>
        </w:trPr>
        <w:tc>
          <w:tcPr>
            <w:tcW w:w="1882" w:type="dxa"/>
          </w:tcPr>
          <w:p w14:paraId="68268274"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Papouasie-Nouvelle-Guinée</w:t>
            </w:r>
          </w:p>
        </w:tc>
        <w:tc>
          <w:tcPr>
            <w:tcW w:w="1010" w:type="dxa"/>
          </w:tcPr>
          <w:p w14:paraId="28678830" w14:textId="77777777" w:rsidR="00F152D8" w:rsidRPr="00312C8A" w:rsidRDefault="00F152D8">
            <w:pPr>
              <w:pStyle w:val="Default"/>
              <w:rPr>
                <w:rFonts w:cs="Arial"/>
                <w:color w:val="auto"/>
                <w:sz w:val="18"/>
                <w:szCs w:val="18"/>
                <w:lang w:val="fr-FR"/>
              </w:rPr>
            </w:pPr>
          </w:p>
        </w:tc>
        <w:tc>
          <w:tcPr>
            <w:tcW w:w="1124" w:type="dxa"/>
          </w:tcPr>
          <w:p w14:paraId="26E0706E"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0B460162" w14:textId="77777777" w:rsidR="00F152D8" w:rsidRPr="00312C8A" w:rsidRDefault="00F152D8">
            <w:pPr>
              <w:pStyle w:val="Default"/>
              <w:rPr>
                <w:rFonts w:cs="Arial"/>
                <w:color w:val="auto"/>
                <w:sz w:val="18"/>
                <w:szCs w:val="18"/>
                <w:lang w:val="fr-FR"/>
              </w:rPr>
            </w:pPr>
          </w:p>
        </w:tc>
        <w:tc>
          <w:tcPr>
            <w:tcW w:w="1417" w:type="dxa"/>
          </w:tcPr>
          <w:p w14:paraId="17AFC2C7" w14:textId="77777777" w:rsidR="00F152D8" w:rsidRPr="00312C8A" w:rsidRDefault="00F152D8">
            <w:pPr>
              <w:pStyle w:val="Default"/>
              <w:rPr>
                <w:rFonts w:cs="Arial"/>
                <w:color w:val="auto"/>
                <w:sz w:val="18"/>
                <w:szCs w:val="18"/>
                <w:lang w:val="fr-FR"/>
              </w:rPr>
            </w:pPr>
          </w:p>
        </w:tc>
        <w:tc>
          <w:tcPr>
            <w:tcW w:w="1276" w:type="dxa"/>
          </w:tcPr>
          <w:p w14:paraId="4CD00C48" w14:textId="77777777" w:rsidR="00F152D8" w:rsidRPr="00312C8A" w:rsidRDefault="00F152D8">
            <w:pPr>
              <w:pStyle w:val="Default"/>
              <w:rPr>
                <w:rFonts w:cs="Arial"/>
                <w:color w:val="auto"/>
                <w:sz w:val="18"/>
                <w:szCs w:val="18"/>
                <w:lang w:val="fr-FR"/>
              </w:rPr>
            </w:pPr>
          </w:p>
        </w:tc>
        <w:tc>
          <w:tcPr>
            <w:tcW w:w="1559" w:type="dxa"/>
          </w:tcPr>
          <w:p w14:paraId="647404A4" w14:textId="77777777" w:rsidR="00F152D8" w:rsidRPr="00312C8A" w:rsidRDefault="00F152D8">
            <w:pPr>
              <w:pStyle w:val="Default"/>
              <w:rPr>
                <w:rFonts w:cs="Arial"/>
                <w:color w:val="auto"/>
                <w:sz w:val="18"/>
                <w:szCs w:val="18"/>
                <w:lang w:val="fr-FR"/>
              </w:rPr>
            </w:pPr>
          </w:p>
        </w:tc>
      </w:tr>
      <w:tr w:rsidR="00F152D8" w:rsidRPr="00312C8A" w14:paraId="103241AB" w14:textId="77777777">
        <w:trPr>
          <w:trHeight w:val="300"/>
        </w:trPr>
        <w:tc>
          <w:tcPr>
            <w:tcW w:w="1882" w:type="dxa"/>
          </w:tcPr>
          <w:p w14:paraId="08367450"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Pérou</w:t>
            </w:r>
          </w:p>
        </w:tc>
        <w:tc>
          <w:tcPr>
            <w:tcW w:w="1010" w:type="dxa"/>
          </w:tcPr>
          <w:p w14:paraId="2C18E027" w14:textId="77777777" w:rsidR="00F152D8" w:rsidRPr="00312C8A" w:rsidRDefault="00F152D8">
            <w:pPr>
              <w:pStyle w:val="Default"/>
              <w:rPr>
                <w:rFonts w:cs="Arial"/>
                <w:color w:val="auto"/>
                <w:sz w:val="18"/>
                <w:szCs w:val="18"/>
                <w:lang w:val="fr-FR"/>
              </w:rPr>
            </w:pPr>
          </w:p>
        </w:tc>
        <w:tc>
          <w:tcPr>
            <w:tcW w:w="1124" w:type="dxa"/>
          </w:tcPr>
          <w:p w14:paraId="515C0FC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53D56C47" w14:textId="77777777" w:rsidR="00F152D8" w:rsidRPr="00312C8A" w:rsidRDefault="00F152D8">
            <w:pPr>
              <w:pStyle w:val="Default"/>
              <w:rPr>
                <w:rFonts w:cs="Arial"/>
                <w:color w:val="auto"/>
                <w:sz w:val="18"/>
                <w:szCs w:val="18"/>
                <w:lang w:val="fr-FR"/>
              </w:rPr>
            </w:pPr>
          </w:p>
        </w:tc>
        <w:tc>
          <w:tcPr>
            <w:tcW w:w="1417" w:type="dxa"/>
          </w:tcPr>
          <w:p w14:paraId="3DA7C1B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276" w:type="dxa"/>
          </w:tcPr>
          <w:p w14:paraId="67BFBF8E" w14:textId="77777777" w:rsidR="00F152D8" w:rsidRPr="00312C8A" w:rsidRDefault="00F152D8">
            <w:pPr>
              <w:pStyle w:val="Default"/>
              <w:rPr>
                <w:rFonts w:cs="Arial"/>
                <w:color w:val="auto"/>
                <w:sz w:val="18"/>
                <w:szCs w:val="18"/>
                <w:lang w:val="fr-FR"/>
              </w:rPr>
            </w:pPr>
          </w:p>
        </w:tc>
        <w:tc>
          <w:tcPr>
            <w:tcW w:w="1559" w:type="dxa"/>
          </w:tcPr>
          <w:p w14:paraId="42249343"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46BC896A" w14:textId="77777777">
        <w:trPr>
          <w:trHeight w:val="300"/>
        </w:trPr>
        <w:tc>
          <w:tcPr>
            <w:tcW w:w="1882" w:type="dxa"/>
          </w:tcPr>
          <w:p w14:paraId="730DE5C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Îles Salomon</w:t>
            </w:r>
          </w:p>
        </w:tc>
        <w:tc>
          <w:tcPr>
            <w:tcW w:w="1010" w:type="dxa"/>
          </w:tcPr>
          <w:p w14:paraId="773601E0" w14:textId="77777777" w:rsidR="00F152D8" w:rsidRPr="00312C8A" w:rsidRDefault="00F152D8">
            <w:pPr>
              <w:pStyle w:val="Default"/>
              <w:rPr>
                <w:rFonts w:cs="Arial"/>
                <w:color w:val="auto"/>
                <w:sz w:val="18"/>
                <w:szCs w:val="18"/>
                <w:lang w:val="fr-FR"/>
              </w:rPr>
            </w:pPr>
          </w:p>
        </w:tc>
        <w:tc>
          <w:tcPr>
            <w:tcW w:w="1124" w:type="dxa"/>
          </w:tcPr>
          <w:p w14:paraId="6DF2D9E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189E1936" w14:textId="77777777" w:rsidR="00F152D8" w:rsidRPr="00312C8A" w:rsidRDefault="00F152D8">
            <w:pPr>
              <w:pStyle w:val="Default"/>
              <w:rPr>
                <w:rFonts w:cs="Arial"/>
                <w:color w:val="auto"/>
                <w:sz w:val="18"/>
                <w:szCs w:val="18"/>
                <w:lang w:val="fr-FR"/>
              </w:rPr>
            </w:pPr>
          </w:p>
        </w:tc>
        <w:tc>
          <w:tcPr>
            <w:tcW w:w="1417" w:type="dxa"/>
          </w:tcPr>
          <w:p w14:paraId="0439D934" w14:textId="77777777" w:rsidR="00F152D8" w:rsidRPr="00312C8A" w:rsidRDefault="00F152D8">
            <w:pPr>
              <w:pStyle w:val="Default"/>
              <w:rPr>
                <w:rFonts w:cs="Arial"/>
                <w:color w:val="auto"/>
                <w:sz w:val="18"/>
                <w:szCs w:val="18"/>
                <w:lang w:val="fr-FR"/>
              </w:rPr>
            </w:pPr>
          </w:p>
        </w:tc>
        <w:tc>
          <w:tcPr>
            <w:tcW w:w="1276" w:type="dxa"/>
          </w:tcPr>
          <w:p w14:paraId="3A4E564A" w14:textId="77777777" w:rsidR="00F152D8" w:rsidRPr="00312C8A" w:rsidRDefault="00F152D8">
            <w:pPr>
              <w:pStyle w:val="Default"/>
              <w:rPr>
                <w:rFonts w:cs="Arial"/>
                <w:color w:val="auto"/>
                <w:sz w:val="18"/>
                <w:szCs w:val="18"/>
                <w:lang w:val="fr-FR"/>
              </w:rPr>
            </w:pPr>
          </w:p>
        </w:tc>
        <w:tc>
          <w:tcPr>
            <w:tcW w:w="1559" w:type="dxa"/>
          </w:tcPr>
          <w:p w14:paraId="6A5129C6" w14:textId="77777777" w:rsidR="00F152D8" w:rsidRPr="00312C8A" w:rsidRDefault="00F152D8">
            <w:pPr>
              <w:pStyle w:val="Default"/>
              <w:rPr>
                <w:rFonts w:cs="Arial"/>
                <w:color w:val="auto"/>
                <w:sz w:val="18"/>
                <w:szCs w:val="18"/>
                <w:lang w:val="fr-FR"/>
              </w:rPr>
            </w:pPr>
          </w:p>
        </w:tc>
      </w:tr>
      <w:tr w:rsidR="00F152D8" w:rsidRPr="00312C8A" w14:paraId="38D18F65" w14:textId="77777777">
        <w:trPr>
          <w:trHeight w:val="300"/>
        </w:trPr>
        <w:tc>
          <w:tcPr>
            <w:tcW w:w="1882" w:type="dxa"/>
          </w:tcPr>
          <w:p w14:paraId="49F08458" w14:textId="77777777" w:rsidR="00F152D8" w:rsidRPr="00312C8A" w:rsidRDefault="00CC0F72">
            <w:pPr>
              <w:pStyle w:val="Default"/>
              <w:rPr>
                <w:rFonts w:cs="Arial"/>
                <w:color w:val="auto"/>
                <w:sz w:val="18"/>
                <w:szCs w:val="18"/>
              </w:rPr>
            </w:pPr>
            <w:r w:rsidRPr="00312C8A">
              <w:rPr>
                <w:rFonts w:cs="Arial"/>
                <w:color w:val="auto"/>
                <w:sz w:val="18"/>
                <w:szCs w:val="18"/>
              </w:rPr>
              <w:t>Tonga</w:t>
            </w:r>
          </w:p>
        </w:tc>
        <w:tc>
          <w:tcPr>
            <w:tcW w:w="1010" w:type="dxa"/>
          </w:tcPr>
          <w:p w14:paraId="2B11FFD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124" w:type="dxa"/>
          </w:tcPr>
          <w:p w14:paraId="6C905C60" w14:textId="77777777" w:rsidR="00F152D8" w:rsidRPr="00312C8A" w:rsidRDefault="00F152D8">
            <w:pPr>
              <w:pStyle w:val="Default"/>
              <w:rPr>
                <w:rFonts w:cs="Arial"/>
                <w:color w:val="auto"/>
                <w:sz w:val="18"/>
                <w:szCs w:val="18"/>
                <w:lang w:val="fr-FR"/>
              </w:rPr>
            </w:pPr>
          </w:p>
        </w:tc>
        <w:tc>
          <w:tcPr>
            <w:tcW w:w="1475" w:type="dxa"/>
          </w:tcPr>
          <w:p w14:paraId="7934D272" w14:textId="77777777" w:rsidR="00F152D8" w:rsidRPr="00312C8A" w:rsidRDefault="00F152D8">
            <w:pPr>
              <w:pStyle w:val="Default"/>
              <w:rPr>
                <w:rFonts w:cs="Arial"/>
                <w:color w:val="auto"/>
                <w:sz w:val="18"/>
                <w:szCs w:val="18"/>
                <w:lang w:val="fr-FR"/>
              </w:rPr>
            </w:pPr>
          </w:p>
        </w:tc>
        <w:tc>
          <w:tcPr>
            <w:tcW w:w="1417" w:type="dxa"/>
          </w:tcPr>
          <w:p w14:paraId="7A7A5E1D" w14:textId="77777777" w:rsidR="00F152D8" w:rsidRPr="00312C8A" w:rsidRDefault="00F152D8">
            <w:pPr>
              <w:pStyle w:val="Default"/>
              <w:rPr>
                <w:rFonts w:cs="Arial"/>
                <w:color w:val="auto"/>
                <w:sz w:val="18"/>
                <w:szCs w:val="18"/>
                <w:lang w:val="fr-FR"/>
              </w:rPr>
            </w:pPr>
          </w:p>
        </w:tc>
        <w:tc>
          <w:tcPr>
            <w:tcW w:w="1276" w:type="dxa"/>
          </w:tcPr>
          <w:p w14:paraId="437984BB" w14:textId="77777777" w:rsidR="00F152D8" w:rsidRPr="00312C8A" w:rsidRDefault="00F152D8">
            <w:pPr>
              <w:pStyle w:val="Default"/>
              <w:rPr>
                <w:rFonts w:cs="Arial"/>
                <w:color w:val="auto"/>
                <w:sz w:val="18"/>
                <w:szCs w:val="18"/>
                <w:lang w:val="fr-FR"/>
              </w:rPr>
            </w:pPr>
          </w:p>
        </w:tc>
        <w:tc>
          <w:tcPr>
            <w:tcW w:w="1559" w:type="dxa"/>
          </w:tcPr>
          <w:p w14:paraId="27E5E010" w14:textId="77777777" w:rsidR="00F152D8" w:rsidRPr="00312C8A" w:rsidRDefault="00F152D8">
            <w:pPr>
              <w:pStyle w:val="Default"/>
              <w:rPr>
                <w:rFonts w:cs="Arial"/>
                <w:color w:val="auto"/>
                <w:sz w:val="18"/>
                <w:szCs w:val="18"/>
                <w:lang w:val="fr-FR"/>
              </w:rPr>
            </w:pPr>
          </w:p>
        </w:tc>
      </w:tr>
      <w:tr w:rsidR="00F152D8" w:rsidRPr="00312C8A" w14:paraId="1BE54A53" w14:textId="77777777">
        <w:trPr>
          <w:trHeight w:val="300"/>
        </w:trPr>
        <w:tc>
          <w:tcPr>
            <w:tcW w:w="1882" w:type="dxa"/>
          </w:tcPr>
          <w:p w14:paraId="5A76D767"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États-Unis d</w:t>
            </w:r>
            <w:r w:rsidR="00576D67" w:rsidRPr="00312C8A">
              <w:rPr>
                <w:rFonts w:cs="Arial"/>
                <w:color w:val="auto"/>
                <w:sz w:val="18"/>
                <w:szCs w:val="18"/>
                <w:lang w:val="fr-FR"/>
              </w:rPr>
              <w:t>’</w:t>
            </w:r>
            <w:r w:rsidRPr="00312C8A">
              <w:rPr>
                <w:rFonts w:cs="Arial"/>
                <w:color w:val="auto"/>
                <w:sz w:val="18"/>
                <w:szCs w:val="18"/>
                <w:lang w:val="fr-FR"/>
              </w:rPr>
              <w:t>Amérique</w:t>
            </w:r>
          </w:p>
        </w:tc>
        <w:tc>
          <w:tcPr>
            <w:tcW w:w="1010" w:type="dxa"/>
          </w:tcPr>
          <w:p w14:paraId="1C326FB9" w14:textId="77777777" w:rsidR="00F152D8" w:rsidRPr="00312C8A" w:rsidRDefault="00F152D8">
            <w:pPr>
              <w:pStyle w:val="Default"/>
              <w:rPr>
                <w:rFonts w:cs="Arial"/>
                <w:color w:val="auto"/>
                <w:sz w:val="18"/>
                <w:szCs w:val="18"/>
                <w:lang w:val="fr-FR"/>
              </w:rPr>
            </w:pPr>
          </w:p>
        </w:tc>
        <w:tc>
          <w:tcPr>
            <w:tcW w:w="1124" w:type="dxa"/>
          </w:tcPr>
          <w:p w14:paraId="55F4D5DC" w14:textId="77777777" w:rsidR="00F152D8" w:rsidRPr="00312C8A" w:rsidRDefault="00F152D8">
            <w:pPr>
              <w:pStyle w:val="Default"/>
              <w:rPr>
                <w:rFonts w:cs="Arial"/>
                <w:color w:val="auto"/>
                <w:sz w:val="18"/>
                <w:szCs w:val="18"/>
                <w:lang w:val="fr-FR"/>
              </w:rPr>
            </w:pPr>
          </w:p>
        </w:tc>
        <w:tc>
          <w:tcPr>
            <w:tcW w:w="1475" w:type="dxa"/>
          </w:tcPr>
          <w:p w14:paraId="2CBD47F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17" w:type="dxa"/>
          </w:tcPr>
          <w:p w14:paraId="747EAFE9" w14:textId="77777777" w:rsidR="00F152D8" w:rsidRPr="00312C8A" w:rsidRDefault="00F152D8">
            <w:pPr>
              <w:pStyle w:val="Default"/>
              <w:rPr>
                <w:rFonts w:cs="Arial"/>
                <w:color w:val="auto"/>
                <w:sz w:val="18"/>
                <w:szCs w:val="18"/>
                <w:lang w:val="fr-FR"/>
              </w:rPr>
            </w:pPr>
          </w:p>
        </w:tc>
        <w:tc>
          <w:tcPr>
            <w:tcW w:w="1276" w:type="dxa"/>
          </w:tcPr>
          <w:p w14:paraId="3B2F6E0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59" w:type="dxa"/>
          </w:tcPr>
          <w:p w14:paraId="259D3ACB" w14:textId="77777777" w:rsidR="00F152D8" w:rsidRPr="00312C8A" w:rsidRDefault="00F152D8">
            <w:pPr>
              <w:pStyle w:val="Default"/>
              <w:rPr>
                <w:rFonts w:cs="Arial"/>
                <w:color w:val="auto"/>
                <w:sz w:val="18"/>
                <w:szCs w:val="18"/>
                <w:lang w:val="fr-FR"/>
              </w:rPr>
            </w:pPr>
          </w:p>
        </w:tc>
      </w:tr>
      <w:tr w:rsidR="00F152D8" w:rsidRPr="00312C8A" w14:paraId="46B127F3" w14:textId="77777777">
        <w:trPr>
          <w:trHeight w:val="300"/>
        </w:trPr>
        <w:tc>
          <w:tcPr>
            <w:tcW w:w="1882" w:type="dxa"/>
          </w:tcPr>
          <w:p w14:paraId="46611E0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Îles mineures éloignées des États-Unis (USA)</w:t>
            </w:r>
          </w:p>
        </w:tc>
        <w:tc>
          <w:tcPr>
            <w:tcW w:w="1010" w:type="dxa"/>
          </w:tcPr>
          <w:p w14:paraId="16CAD901" w14:textId="77777777" w:rsidR="00F152D8" w:rsidRPr="00312C8A" w:rsidRDefault="00F152D8">
            <w:pPr>
              <w:pStyle w:val="Default"/>
              <w:rPr>
                <w:rFonts w:cs="Arial"/>
                <w:color w:val="auto"/>
                <w:sz w:val="18"/>
                <w:szCs w:val="18"/>
                <w:lang w:val="fr-FR"/>
              </w:rPr>
            </w:pPr>
          </w:p>
        </w:tc>
        <w:tc>
          <w:tcPr>
            <w:tcW w:w="1124" w:type="dxa"/>
          </w:tcPr>
          <w:p w14:paraId="7EF3ADA3" w14:textId="77777777" w:rsidR="00F152D8" w:rsidRPr="00312C8A" w:rsidRDefault="00F152D8">
            <w:pPr>
              <w:pStyle w:val="Default"/>
              <w:rPr>
                <w:rFonts w:cs="Arial"/>
                <w:color w:val="auto"/>
                <w:sz w:val="18"/>
                <w:szCs w:val="18"/>
                <w:lang w:val="fr-FR"/>
              </w:rPr>
            </w:pPr>
          </w:p>
        </w:tc>
        <w:tc>
          <w:tcPr>
            <w:tcW w:w="1475" w:type="dxa"/>
          </w:tcPr>
          <w:p w14:paraId="655941D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17" w:type="dxa"/>
          </w:tcPr>
          <w:p w14:paraId="2C3FF095" w14:textId="77777777" w:rsidR="00F152D8" w:rsidRPr="00312C8A" w:rsidRDefault="00F152D8">
            <w:pPr>
              <w:pStyle w:val="Default"/>
              <w:rPr>
                <w:rFonts w:cs="Arial"/>
                <w:color w:val="auto"/>
                <w:sz w:val="18"/>
                <w:szCs w:val="18"/>
                <w:lang w:val="fr-FR"/>
              </w:rPr>
            </w:pPr>
          </w:p>
        </w:tc>
        <w:tc>
          <w:tcPr>
            <w:tcW w:w="1276" w:type="dxa"/>
          </w:tcPr>
          <w:p w14:paraId="2BFD5A4C" w14:textId="77777777" w:rsidR="00F152D8" w:rsidRPr="00312C8A" w:rsidRDefault="00F152D8">
            <w:pPr>
              <w:pStyle w:val="Default"/>
              <w:rPr>
                <w:rFonts w:cs="Arial"/>
                <w:color w:val="auto"/>
                <w:sz w:val="18"/>
                <w:szCs w:val="18"/>
                <w:lang w:val="fr-FR"/>
              </w:rPr>
            </w:pPr>
          </w:p>
        </w:tc>
        <w:tc>
          <w:tcPr>
            <w:tcW w:w="1559" w:type="dxa"/>
          </w:tcPr>
          <w:p w14:paraId="317DEB1B" w14:textId="77777777" w:rsidR="00F152D8" w:rsidRPr="00312C8A" w:rsidRDefault="00F152D8">
            <w:pPr>
              <w:pStyle w:val="Default"/>
              <w:rPr>
                <w:rFonts w:cs="Arial"/>
                <w:color w:val="auto"/>
                <w:sz w:val="18"/>
                <w:szCs w:val="18"/>
                <w:lang w:val="fr-FR"/>
              </w:rPr>
            </w:pPr>
          </w:p>
        </w:tc>
      </w:tr>
      <w:tr w:rsidR="00F152D8" w:rsidRPr="00312C8A" w14:paraId="7A32F3FE" w14:textId="77777777">
        <w:trPr>
          <w:trHeight w:val="300"/>
        </w:trPr>
        <w:tc>
          <w:tcPr>
            <w:tcW w:w="1882" w:type="dxa"/>
          </w:tcPr>
          <w:p w14:paraId="15567783" w14:textId="77777777" w:rsidR="00F152D8" w:rsidRPr="00312C8A" w:rsidRDefault="00CC0F72">
            <w:pPr>
              <w:pStyle w:val="Default"/>
              <w:rPr>
                <w:rFonts w:cs="Arial"/>
                <w:color w:val="auto"/>
                <w:sz w:val="18"/>
                <w:szCs w:val="18"/>
              </w:rPr>
            </w:pPr>
            <w:r w:rsidRPr="00312C8A">
              <w:rPr>
                <w:rFonts w:cs="Arial"/>
                <w:color w:val="auto"/>
                <w:sz w:val="18"/>
                <w:szCs w:val="18"/>
              </w:rPr>
              <w:t>Vanuatu</w:t>
            </w:r>
          </w:p>
        </w:tc>
        <w:tc>
          <w:tcPr>
            <w:tcW w:w="1010" w:type="dxa"/>
          </w:tcPr>
          <w:p w14:paraId="31339516" w14:textId="77777777" w:rsidR="00F152D8" w:rsidRPr="00312C8A" w:rsidRDefault="00F152D8">
            <w:pPr>
              <w:pStyle w:val="Default"/>
              <w:rPr>
                <w:rFonts w:cs="Arial"/>
                <w:color w:val="auto"/>
                <w:sz w:val="18"/>
                <w:szCs w:val="18"/>
                <w:lang w:val="fr-FR"/>
              </w:rPr>
            </w:pPr>
          </w:p>
        </w:tc>
        <w:tc>
          <w:tcPr>
            <w:tcW w:w="1124" w:type="dxa"/>
          </w:tcPr>
          <w:p w14:paraId="22EB452F"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36C9EDE6" w14:textId="77777777" w:rsidR="00F152D8" w:rsidRPr="00312C8A" w:rsidRDefault="00F152D8">
            <w:pPr>
              <w:pStyle w:val="Default"/>
              <w:rPr>
                <w:rFonts w:cs="Arial"/>
                <w:color w:val="auto"/>
                <w:sz w:val="18"/>
                <w:szCs w:val="18"/>
                <w:lang w:val="fr-FR"/>
              </w:rPr>
            </w:pPr>
          </w:p>
        </w:tc>
        <w:tc>
          <w:tcPr>
            <w:tcW w:w="1417" w:type="dxa"/>
          </w:tcPr>
          <w:p w14:paraId="7BB85184" w14:textId="77777777" w:rsidR="00F152D8" w:rsidRPr="00312C8A" w:rsidRDefault="00F152D8">
            <w:pPr>
              <w:pStyle w:val="Default"/>
              <w:rPr>
                <w:rFonts w:cs="Arial"/>
                <w:color w:val="auto"/>
                <w:sz w:val="18"/>
                <w:szCs w:val="18"/>
                <w:lang w:val="fr-FR"/>
              </w:rPr>
            </w:pPr>
          </w:p>
        </w:tc>
        <w:tc>
          <w:tcPr>
            <w:tcW w:w="1276" w:type="dxa"/>
          </w:tcPr>
          <w:p w14:paraId="691C214C" w14:textId="77777777" w:rsidR="00F152D8" w:rsidRPr="00312C8A" w:rsidRDefault="00F152D8">
            <w:pPr>
              <w:pStyle w:val="Default"/>
              <w:rPr>
                <w:rFonts w:cs="Arial"/>
                <w:color w:val="auto"/>
                <w:sz w:val="18"/>
                <w:szCs w:val="18"/>
                <w:lang w:val="fr-FR"/>
              </w:rPr>
            </w:pPr>
          </w:p>
        </w:tc>
        <w:tc>
          <w:tcPr>
            <w:tcW w:w="1559" w:type="dxa"/>
          </w:tcPr>
          <w:p w14:paraId="7736539F" w14:textId="77777777" w:rsidR="00F152D8" w:rsidRPr="00312C8A" w:rsidRDefault="00F152D8">
            <w:pPr>
              <w:pStyle w:val="Default"/>
              <w:rPr>
                <w:rFonts w:cs="Arial"/>
                <w:color w:val="auto"/>
                <w:sz w:val="18"/>
                <w:szCs w:val="18"/>
                <w:lang w:val="fr-FR"/>
              </w:rPr>
            </w:pPr>
          </w:p>
        </w:tc>
      </w:tr>
    </w:tbl>
    <w:p w14:paraId="0FC75395" w14:textId="77777777" w:rsidR="00F152D8" w:rsidRPr="00312C8A" w:rsidRDefault="00CC0F72">
      <w:r w:rsidRPr="00312C8A">
        <w:rPr>
          <w:lang w:val="fr-FR"/>
        </w:rPr>
        <w:br w:type="page"/>
      </w:r>
    </w:p>
    <w:tbl>
      <w:tblPr>
        <w:tblStyle w:val="TableGrid"/>
        <w:tblW w:w="9177" w:type="dxa"/>
        <w:tblInd w:w="-147" w:type="dxa"/>
        <w:tblLook w:val="04A0" w:firstRow="1" w:lastRow="0" w:firstColumn="1" w:lastColumn="0" w:noHBand="0" w:noVBand="1"/>
      </w:tblPr>
      <w:tblGrid>
        <w:gridCol w:w="2805"/>
        <w:gridCol w:w="1515"/>
        <w:gridCol w:w="1791"/>
        <w:gridCol w:w="1591"/>
        <w:gridCol w:w="1475"/>
      </w:tblGrid>
      <w:tr w:rsidR="00F152D8" w:rsidRPr="000A7AF0" w14:paraId="24A8AB39" w14:textId="77777777">
        <w:trPr>
          <w:trHeight w:val="300"/>
        </w:trPr>
        <w:tc>
          <w:tcPr>
            <w:tcW w:w="9177" w:type="dxa"/>
            <w:gridSpan w:val="5"/>
            <w:shd w:val="clear" w:color="auto" w:fill="D9D9D9" w:themeFill="background1" w:themeFillShade="D9"/>
          </w:tcPr>
          <w:p w14:paraId="6CDE3BCA" w14:textId="77777777" w:rsidR="00F152D8" w:rsidRPr="00312C8A" w:rsidRDefault="00CC0F72">
            <w:pPr>
              <w:pStyle w:val="Default"/>
              <w:rPr>
                <w:rFonts w:cs="Arial"/>
                <w:b/>
                <w:color w:val="auto"/>
                <w:sz w:val="22"/>
                <w:szCs w:val="22"/>
                <w:lang w:val="fr-FR"/>
              </w:rPr>
            </w:pPr>
            <w:r w:rsidRPr="00312C8A">
              <w:rPr>
                <w:rFonts w:cs="Arial"/>
                <w:b/>
                <w:color w:val="auto"/>
                <w:sz w:val="22"/>
                <w:szCs w:val="22"/>
                <w:lang w:val="fr-FR"/>
              </w:rPr>
              <w:lastRenderedPageBreak/>
              <w:t>Espèces reproductrices de l</w:t>
            </w:r>
            <w:r w:rsidR="00576D67" w:rsidRPr="00312C8A">
              <w:rPr>
                <w:rFonts w:cs="Arial"/>
                <w:b/>
                <w:color w:val="auto"/>
                <w:sz w:val="22"/>
                <w:szCs w:val="22"/>
                <w:lang w:val="fr-FR"/>
              </w:rPr>
              <w:t>’</w:t>
            </w:r>
            <w:r w:rsidRPr="00312C8A">
              <w:rPr>
                <w:rFonts w:cs="Arial"/>
                <w:b/>
                <w:color w:val="auto"/>
                <w:sz w:val="22"/>
                <w:szCs w:val="22"/>
                <w:lang w:val="fr-FR"/>
              </w:rPr>
              <w:t>océan Indien et de l</w:t>
            </w:r>
            <w:r w:rsidR="00576D67" w:rsidRPr="00312C8A">
              <w:rPr>
                <w:rFonts w:cs="Arial"/>
                <w:b/>
                <w:color w:val="auto"/>
                <w:sz w:val="22"/>
                <w:szCs w:val="22"/>
                <w:lang w:val="fr-FR"/>
              </w:rPr>
              <w:t>’</w:t>
            </w:r>
            <w:r w:rsidRPr="00312C8A">
              <w:rPr>
                <w:rFonts w:cs="Arial"/>
                <w:b/>
                <w:color w:val="auto"/>
                <w:sz w:val="22"/>
                <w:szCs w:val="22"/>
                <w:lang w:val="fr-FR"/>
              </w:rPr>
              <w:t>océan Atlantique Sud</w:t>
            </w:r>
          </w:p>
        </w:tc>
      </w:tr>
      <w:tr w:rsidR="00F152D8" w:rsidRPr="00312C8A" w14:paraId="4C4120AC" w14:textId="77777777">
        <w:trPr>
          <w:trHeight w:val="300"/>
        </w:trPr>
        <w:tc>
          <w:tcPr>
            <w:tcW w:w="2805" w:type="dxa"/>
          </w:tcPr>
          <w:p w14:paraId="75BD607A"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États de l</w:t>
            </w:r>
            <w:r w:rsidR="00576D67" w:rsidRPr="00312C8A">
              <w:rPr>
                <w:rFonts w:cs="Arial"/>
                <w:b/>
                <w:bCs/>
                <w:color w:val="auto"/>
                <w:sz w:val="18"/>
                <w:szCs w:val="18"/>
                <w:lang w:val="fr-FR"/>
              </w:rPr>
              <w:t>’</w:t>
            </w:r>
            <w:r w:rsidRPr="00312C8A">
              <w:rPr>
                <w:rFonts w:cs="Arial"/>
                <w:b/>
                <w:bCs/>
                <w:color w:val="auto"/>
                <w:sz w:val="18"/>
                <w:szCs w:val="18"/>
                <w:lang w:val="fr-FR"/>
              </w:rPr>
              <w:t>aire de répartition</w:t>
            </w:r>
            <w:r w:rsidR="00576D67" w:rsidRPr="00312C8A">
              <w:rPr>
                <w:rFonts w:cs="Arial"/>
                <w:b/>
                <w:bCs/>
                <w:color w:val="auto"/>
                <w:sz w:val="18"/>
                <w:szCs w:val="18"/>
                <w:lang w:val="fr-FR"/>
              </w:rPr>
              <w:t>/</w:t>
            </w:r>
            <w:r w:rsidRPr="00312C8A">
              <w:rPr>
                <w:rFonts w:cs="Arial"/>
                <w:b/>
                <w:bCs/>
                <w:color w:val="auto"/>
                <w:sz w:val="18"/>
                <w:szCs w:val="18"/>
                <w:lang w:val="fr-FR"/>
              </w:rPr>
              <w:t>Espèces</w:t>
            </w:r>
          </w:p>
        </w:tc>
        <w:tc>
          <w:tcPr>
            <w:tcW w:w="1515" w:type="dxa"/>
          </w:tcPr>
          <w:p w14:paraId="7D2B200D" w14:textId="77777777" w:rsidR="00F152D8" w:rsidRPr="00312C8A" w:rsidRDefault="00CC0F72">
            <w:pPr>
              <w:pStyle w:val="Default"/>
              <w:rPr>
                <w:rFonts w:cs="Arial"/>
                <w:i/>
                <w:iCs/>
                <w:color w:val="auto"/>
                <w:sz w:val="18"/>
                <w:szCs w:val="18"/>
                <w:lang w:val="fr-FR"/>
              </w:rPr>
            </w:pPr>
            <w:r w:rsidRPr="00312C8A">
              <w:rPr>
                <w:rFonts w:cs="Arial"/>
                <w:sz w:val="18"/>
                <w:szCs w:val="18"/>
                <w:lang w:val="fr-FR"/>
              </w:rPr>
              <w:t>Pétrel de Barau </w:t>
            </w:r>
            <w:r w:rsidRPr="00312C8A">
              <w:rPr>
                <w:rFonts w:cs="Arial"/>
                <w:i/>
                <w:iCs/>
                <w:color w:val="auto"/>
                <w:sz w:val="18"/>
                <w:szCs w:val="18"/>
                <w:lang w:val="fr-FR"/>
              </w:rPr>
              <w:t xml:space="preserve"> </w:t>
            </w:r>
          </w:p>
          <w:p w14:paraId="7A799D1D"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 xml:space="preserve">Pt. </w:t>
            </w:r>
            <w:proofErr w:type="spellStart"/>
            <w:r w:rsidRPr="00ED760F">
              <w:rPr>
                <w:rFonts w:cs="Arial"/>
                <w:i/>
                <w:iCs/>
                <w:color w:val="auto"/>
                <w:sz w:val="18"/>
                <w:szCs w:val="18"/>
                <w:lang w:val="fr-FR"/>
              </w:rPr>
              <w:t>baraui</w:t>
            </w:r>
            <w:proofErr w:type="spellEnd"/>
          </w:p>
        </w:tc>
        <w:tc>
          <w:tcPr>
            <w:tcW w:w="1791" w:type="dxa"/>
          </w:tcPr>
          <w:p w14:paraId="268D4E42" w14:textId="77777777" w:rsidR="00F152D8" w:rsidRPr="00312C8A" w:rsidRDefault="00CC0F72">
            <w:pPr>
              <w:pStyle w:val="Default"/>
              <w:rPr>
                <w:rFonts w:cs="Arial"/>
                <w:i/>
                <w:iCs/>
                <w:color w:val="auto"/>
                <w:sz w:val="18"/>
                <w:szCs w:val="18"/>
                <w:lang w:val="fr-FR"/>
              </w:rPr>
            </w:pPr>
            <w:r w:rsidRPr="00312C8A">
              <w:rPr>
                <w:rFonts w:cs="Arial"/>
                <w:sz w:val="18"/>
                <w:szCs w:val="18"/>
                <w:lang w:val="fr-FR"/>
              </w:rPr>
              <w:t>Pétrel de Bourbon </w:t>
            </w:r>
            <w:r w:rsidRPr="00312C8A">
              <w:rPr>
                <w:rFonts w:cs="Arial"/>
                <w:i/>
                <w:iCs/>
                <w:color w:val="auto"/>
                <w:sz w:val="18"/>
                <w:szCs w:val="18"/>
                <w:lang w:val="fr-FR"/>
              </w:rPr>
              <w:t xml:space="preserve"> </w:t>
            </w:r>
          </w:p>
          <w:p w14:paraId="16000309" w14:textId="77777777" w:rsidR="00F152D8" w:rsidRPr="00ED760F" w:rsidRDefault="00CC0F72">
            <w:pPr>
              <w:pStyle w:val="Default"/>
              <w:rPr>
                <w:rFonts w:cs="Arial"/>
                <w:i/>
                <w:iCs/>
                <w:color w:val="auto"/>
                <w:sz w:val="18"/>
                <w:szCs w:val="18"/>
                <w:lang w:val="fr-FR"/>
              </w:rPr>
            </w:pPr>
            <w:r w:rsidRPr="00ED760F">
              <w:rPr>
                <w:rFonts w:cs="Arial"/>
                <w:i/>
                <w:iCs/>
                <w:color w:val="auto"/>
                <w:sz w:val="18"/>
                <w:szCs w:val="18"/>
                <w:lang w:val="fr-FR"/>
              </w:rPr>
              <w:t xml:space="preserve">Ps. </w:t>
            </w:r>
            <w:proofErr w:type="spellStart"/>
            <w:r w:rsidRPr="00ED760F">
              <w:rPr>
                <w:rFonts w:cs="Arial"/>
                <w:i/>
                <w:iCs/>
                <w:color w:val="auto"/>
                <w:sz w:val="18"/>
                <w:szCs w:val="18"/>
                <w:lang w:val="fr-FR"/>
              </w:rPr>
              <w:t>aterrima</w:t>
            </w:r>
            <w:proofErr w:type="spellEnd"/>
          </w:p>
        </w:tc>
        <w:tc>
          <w:tcPr>
            <w:tcW w:w="1591" w:type="dxa"/>
          </w:tcPr>
          <w:p w14:paraId="19812792"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14:ligatures w14:val="none"/>
              </w:rPr>
              <w:t xml:space="preserve">Pétrel de </w:t>
            </w:r>
            <w:proofErr w:type="spellStart"/>
            <w:r w:rsidRPr="00312C8A">
              <w:rPr>
                <w:rFonts w:cs="Arial"/>
                <w:sz w:val="18"/>
                <w:szCs w:val="18"/>
                <w:lang w:val="fr-FR" w:eastAsia="en-NZ"/>
                <w14:ligatures w14:val="none"/>
              </w:rPr>
              <w:t>Trindade</w:t>
            </w:r>
            <w:proofErr w:type="spellEnd"/>
            <w:r w:rsidRPr="00312C8A">
              <w:rPr>
                <w:rFonts w:cs="Arial"/>
                <w:i/>
                <w:iCs/>
                <w:color w:val="auto"/>
                <w:sz w:val="18"/>
                <w:szCs w:val="18"/>
                <w:lang w:val="fr-FR"/>
              </w:rPr>
              <w:t xml:space="preserve"> </w:t>
            </w:r>
          </w:p>
          <w:p w14:paraId="0AD7C177" w14:textId="77777777" w:rsidR="00F152D8" w:rsidRPr="00312C8A" w:rsidRDefault="00CC0F72">
            <w:pPr>
              <w:pStyle w:val="Default"/>
              <w:rPr>
                <w:rFonts w:cs="Arial"/>
                <w:i/>
                <w:iCs/>
                <w:color w:val="auto"/>
                <w:sz w:val="18"/>
                <w:szCs w:val="18"/>
                <w:lang w:val="es-ES"/>
              </w:rPr>
            </w:pPr>
            <w:r w:rsidRPr="00312C8A">
              <w:rPr>
                <w:rFonts w:cs="Arial"/>
                <w:i/>
                <w:iCs/>
                <w:color w:val="auto"/>
                <w:sz w:val="18"/>
                <w:szCs w:val="18"/>
                <w:lang w:val="es-ES"/>
              </w:rPr>
              <w:t xml:space="preserve">Pt. </w:t>
            </w:r>
            <w:proofErr w:type="spellStart"/>
            <w:r w:rsidRPr="00312C8A">
              <w:rPr>
                <w:rFonts w:cs="Arial"/>
                <w:i/>
                <w:iCs/>
                <w:color w:val="auto"/>
                <w:sz w:val="18"/>
                <w:szCs w:val="18"/>
                <w:lang w:val="es-ES"/>
              </w:rPr>
              <w:t>arminjoniana</w:t>
            </w:r>
            <w:proofErr w:type="spellEnd"/>
          </w:p>
        </w:tc>
        <w:tc>
          <w:tcPr>
            <w:tcW w:w="1475" w:type="dxa"/>
          </w:tcPr>
          <w:p w14:paraId="1225B944" w14:textId="77777777" w:rsidR="00F152D8" w:rsidRPr="00312C8A" w:rsidRDefault="00CC0F72">
            <w:pPr>
              <w:pStyle w:val="Default"/>
              <w:rPr>
                <w:rFonts w:cs="Arial"/>
                <w:i/>
                <w:iCs/>
                <w:color w:val="auto"/>
                <w:sz w:val="18"/>
                <w:szCs w:val="18"/>
                <w:lang w:val="fr-FR"/>
              </w:rPr>
            </w:pPr>
            <w:r w:rsidRPr="00312C8A">
              <w:rPr>
                <w:rFonts w:cs="Arial"/>
                <w:sz w:val="18"/>
                <w:szCs w:val="18"/>
                <w:lang w:val="fr-FR" w:eastAsia="en-NZ"/>
                <w14:ligatures w14:val="none"/>
              </w:rPr>
              <w:t>Pétrel atlantique</w:t>
            </w:r>
            <w:r w:rsidRPr="00312C8A">
              <w:rPr>
                <w:rFonts w:cs="Arial"/>
                <w:i/>
                <w:iCs/>
                <w:color w:val="auto"/>
                <w:sz w:val="18"/>
                <w:szCs w:val="18"/>
                <w:lang w:val="fr-FR"/>
              </w:rPr>
              <w:t xml:space="preserve"> Pt. </w:t>
            </w:r>
            <w:proofErr w:type="spellStart"/>
            <w:r w:rsidRPr="00312C8A">
              <w:rPr>
                <w:rFonts w:cs="Arial"/>
                <w:i/>
                <w:iCs/>
                <w:color w:val="auto"/>
                <w:sz w:val="18"/>
                <w:szCs w:val="18"/>
                <w:lang w:val="fr-FR"/>
              </w:rPr>
              <w:t>incerta</w:t>
            </w:r>
            <w:proofErr w:type="spellEnd"/>
          </w:p>
        </w:tc>
      </w:tr>
      <w:tr w:rsidR="00F152D8" w:rsidRPr="00312C8A" w14:paraId="56F13D63" w14:textId="77777777">
        <w:trPr>
          <w:trHeight w:val="300"/>
        </w:trPr>
        <w:tc>
          <w:tcPr>
            <w:tcW w:w="2805" w:type="dxa"/>
          </w:tcPr>
          <w:p w14:paraId="798F3E72"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Brésil</w:t>
            </w:r>
          </w:p>
        </w:tc>
        <w:tc>
          <w:tcPr>
            <w:tcW w:w="1515" w:type="dxa"/>
          </w:tcPr>
          <w:p w14:paraId="075BA510" w14:textId="77777777" w:rsidR="00F152D8" w:rsidRPr="00312C8A" w:rsidRDefault="00F152D8">
            <w:pPr>
              <w:pStyle w:val="Default"/>
              <w:rPr>
                <w:rFonts w:cs="Arial"/>
                <w:color w:val="auto"/>
                <w:sz w:val="18"/>
                <w:szCs w:val="18"/>
                <w:lang w:val="fr-FR"/>
              </w:rPr>
            </w:pPr>
          </w:p>
        </w:tc>
        <w:tc>
          <w:tcPr>
            <w:tcW w:w="1791" w:type="dxa"/>
          </w:tcPr>
          <w:p w14:paraId="61D7FDD9" w14:textId="77777777" w:rsidR="00F152D8" w:rsidRPr="00312C8A" w:rsidRDefault="00F152D8">
            <w:pPr>
              <w:pStyle w:val="Default"/>
              <w:rPr>
                <w:rFonts w:cs="Arial"/>
                <w:color w:val="auto"/>
                <w:sz w:val="18"/>
                <w:szCs w:val="18"/>
                <w:lang w:val="fr-FR"/>
              </w:rPr>
            </w:pPr>
          </w:p>
        </w:tc>
        <w:tc>
          <w:tcPr>
            <w:tcW w:w="1591" w:type="dxa"/>
          </w:tcPr>
          <w:p w14:paraId="36326006"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475" w:type="dxa"/>
          </w:tcPr>
          <w:p w14:paraId="459A9920"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0B251DC9" w14:textId="77777777">
        <w:trPr>
          <w:trHeight w:val="300"/>
        </w:trPr>
        <w:tc>
          <w:tcPr>
            <w:tcW w:w="2805" w:type="dxa"/>
          </w:tcPr>
          <w:p w14:paraId="7FCCD3DB"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Maurice (y compris Rodrigues)</w:t>
            </w:r>
          </w:p>
        </w:tc>
        <w:tc>
          <w:tcPr>
            <w:tcW w:w="1515" w:type="dxa"/>
          </w:tcPr>
          <w:p w14:paraId="6FE8710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91" w:type="dxa"/>
          </w:tcPr>
          <w:p w14:paraId="43458FD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5EABBA50"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475" w:type="dxa"/>
          </w:tcPr>
          <w:p w14:paraId="7D178A64" w14:textId="77777777" w:rsidR="00F152D8" w:rsidRPr="00312C8A" w:rsidRDefault="00F152D8">
            <w:pPr>
              <w:pStyle w:val="Default"/>
              <w:rPr>
                <w:rFonts w:cs="Arial"/>
                <w:color w:val="auto"/>
                <w:sz w:val="18"/>
                <w:szCs w:val="18"/>
                <w:lang w:val="fr-FR"/>
              </w:rPr>
            </w:pPr>
          </w:p>
        </w:tc>
      </w:tr>
      <w:tr w:rsidR="00F152D8" w:rsidRPr="00312C8A" w14:paraId="218044E4" w14:textId="77777777">
        <w:trPr>
          <w:trHeight w:val="300"/>
        </w:trPr>
        <w:tc>
          <w:tcPr>
            <w:tcW w:w="2805" w:type="dxa"/>
          </w:tcPr>
          <w:p w14:paraId="29F45A73" w14:textId="77777777" w:rsidR="00F152D8" w:rsidRPr="00312C8A" w:rsidRDefault="00CC0F72">
            <w:pPr>
              <w:pStyle w:val="Default"/>
              <w:rPr>
                <w:rFonts w:cs="Arial"/>
                <w:b/>
                <w:bCs/>
                <w:color w:val="auto"/>
                <w:sz w:val="18"/>
                <w:szCs w:val="18"/>
              </w:rPr>
            </w:pPr>
            <w:r w:rsidRPr="00312C8A">
              <w:rPr>
                <w:rFonts w:cs="Arial"/>
                <w:b/>
                <w:bCs/>
                <w:color w:val="auto"/>
                <w:sz w:val="18"/>
                <w:szCs w:val="18"/>
                <w:shd w:val="clear" w:color="auto" w:fill="FBFAF8"/>
              </w:rPr>
              <w:t>Réunion (France)</w:t>
            </w:r>
          </w:p>
        </w:tc>
        <w:tc>
          <w:tcPr>
            <w:tcW w:w="1515" w:type="dxa"/>
          </w:tcPr>
          <w:p w14:paraId="1E3EAA9F"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791" w:type="dxa"/>
          </w:tcPr>
          <w:p w14:paraId="65245C1E"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591" w:type="dxa"/>
          </w:tcPr>
          <w:p w14:paraId="3EEEDA3E"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6C375337" w14:textId="77777777" w:rsidR="00F152D8" w:rsidRPr="00312C8A" w:rsidRDefault="00F152D8">
            <w:pPr>
              <w:pStyle w:val="Default"/>
              <w:rPr>
                <w:rFonts w:cs="Arial"/>
                <w:color w:val="auto"/>
                <w:sz w:val="18"/>
                <w:szCs w:val="18"/>
                <w:lang w:val="fr-FR"/>
              </w:rPr>
            </w:pPr>
          </w:p>
        </w:tc>
      </w:tr>
      <w:tr w:rsidR="00F152D8" w:rsidRPr="00312C8A" w14:paraId="110E9745" w14:textId="77777777">
        <w:trPr>
          <w:trHeight w:val="300"/>
        </w:trPr>
        <w:tc>
          <w:tcPr>
            <w:tcW w:w="2805" w:type="dxa"/>
          </w:tcPr>
          <w:p w14:paraId="50DFA57C"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Tristan da Cunha (Royaume-Uni)</w:t>
            </w:r>
          </w:p>
        </w:tc>
        <w:tc>
          <w:tcPr>
            <w:tcW w:w="1515" w:type="dxa"/>
          </w:tcPr>
          <w:p w14:paraId="2EDC6AE7" w14:textId="77777777" w:rsidR="00F152D8" w:rsidRPr="00312C8A" w:rsidRDefault="00F152D8">
            <w:pPr>
              <w:pStyle w:val="Default"/>
              <w:rPr>
                <w:rFonts w:cs="Arial"/>
                <w:color w:val="auto"/>
                <w:sz w:val="18"/>
                <w:szCs w:val="18"/>
                <w:lang w:val="fr-FR"/>
              </w:rPr>
            </w:pPr>
          </w:p>
        </w:tc>
        <w:tc>
          <w:tcPr>
            <w:tcW w:w="1791" w:type="dxa"/>
          </w:tcPr>
          <w:p w14:paraId="58FDE620" w14:textId="77777777" w:rsidR="00F152D8" w:rsidRPr="00312C8A" w:rsidRDefault="00F152D8">
            <w:pPr>
              <w:pStyle w:val="Default"/>
              <w:rPr>
                <w:rFonts w:cs="Arial"/>
                <w:color w:val="auto"/>
                <w:sz w:val="18"/>
                <w:szCs w:val="18"/>
                <w:lang w:val="fr-FR"/>
              </w:rPr>
            </w:pPr>
          </w:p>
        </w:tc>
        <w:tc>
          <w:tcPr>
            <w:tcW w:w="1591" w:type="dxa"/>
          </w:tcPr>
          <w:p w14:paraId="1F723B09" w14:textId="77777777" w:rsidR="00F152D8" w:rsidRPr="00312C8A" w:rsidRDefault="00F152D8">
            <w:pPr>
              <w:pStyle w:val="Default"/>
              <w:rPr>
                <w:rFonts w:cs="Arial"/>
                <w:color w:val="auto"/>
                <w:sz w:val="18"/>
                <w:szCs w:val="18"/>
                <w:lang w:val="fr-FR"/>
              </w:rPr>
            </w:pPr>
          </w:p>
        </w:tc>
        <w:tc>
          <w:tcPr>
            <w:tcW w:w="1475" w:type="dxa"/>
          </w:tcPr>
          <w:p w14:paraId="7C4F80D6"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r>
      <w:tr w:rsidR="00F152D8" w:rsidRPr="00312C8A" w14:paraId="11BA19CF" w14:textId="77777777">
        <w:trPr>
          <w:trHeight w:val="300"/>
        </w:trPr>
        <w:tc>
          <w:tcPr>
            <w:tcW w:w="2805" w:type="dxa"/>
          </w:tcPr>
          <w:p w14:paraId="77CDD98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Argentine</w:t>
            </w:r>
          </w:p>
        </w:tc>
        <w:tc>
          <w:tcPr>
            <w:tcW w:w="1515" w:type="dxa"/>
          </w:tcPr>
          <w:p w14:paraId="2F1FEBDD" w14:textId="77777777" w:rsidR="00F152D8" w:rsidRPr="00312C8A" w:rsidRDefault="00F152D8">
            <w:pPr>
              <w:pStyle w:val="Default"/>
              <w:rPr>
                <w:rFonts w:cs="Arial"/>
                <w:color w:val="auto"/>
                <w:sz w:val="18"/>
                <w:szCs w:val="18"/>
                <w:lang w:val="fr-FR"/>
              </w:rPr>
            </w:pPr>
          </w:p>
        </w:tc>
        <w:tc>
          <w:tcPr>
            <w:tcW w:w="1791" w:type="dxa"/>
          </w:tcPr>
          <w:p w14:paraId="76A837A7" w14:textId="77777777" w:rsidR="00F152D8" w:rsidRPr="00312C8A" w:rsidRDefault="00F152D8">
            <w:pPr>
              <w:pStyle w:val="Default"/>
              <w:rPr>
                <w:rFonts w:cs="Arial"/>
                <w:color w:val="auto"/>
                <w:sz w:val="18"/>
                <w:szCs w:val="18"/>
                <w:lang w:val="fr-FR"/>
              </w:rPr>
            </w:pPr>
          </w:p>
        </w:tc>
        <w:tc>
          <w:tcPr>
            <w:tcW w:w="1591" w:type="dxa"/>
          </w:tcPr>
          <w:p w14:paraId="2E6BEE9D" w14:textId="77777777" w:rsidR="00F152D8" w:rsidRPr="00312C8A" w:rsidRDefault="00F152D8">
            <w:pPr>
              <w:pStyle w:val="Default"/>
              <w:rPr>
                <w:rFonts w:cs="Arial"/>
                <w:color w:val="auto"/>
                <w:sz w:val="18"/>
                <w:szCs w:val="18"/>
                <w:lang w:val="fr-FR"/>
              </w:rPr>
            </w:pPr>
          </w:p>
        </w:tc>
        <w:tc>
          <w:tcPr>
            <w:tcW w:w="1475" w:type="dxa"/>
          </w:tcPr>
          <w:p w14:paraId="7DADDB11"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0902B12F" w14:textId="77777777">
        <w:trPr>
          <w:trHeight w:val="300"/>
        </w:trPr>
        <w:tc>
          <w:tcPr>
            <w:tcW w:w="2805" w:type="dxa"/>
          </w:tcPr>
          <w:p w14:paraId="2B7CCCC7"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 de l</w:t>
            </w:r>
            <w:r w:rsidR="00576D67" w:rsidRPr="00312C8A">
              <w:rPr>
                <w:rFonts w:cs="Arial"/>
                <w:color w:val="auto"/>
                <w:sz w:val="18"/>
                <w:szCs w:val="18"/>
                <w:lang w:val="fr-FR"/>
              </w:rPr>
              <w:t>’</w:t>
            </w:r>
            <w:r w:rsidRPr="00312C8A">
              <w:rPr>
                <w:rFonts w:cs="Arial"/>
                <w:color w:val="auto"/>
                <w:sz w:val="18"/>
                <w:szCs w:val="18"/>
                <w:lang w:val="fr-FR"/>
              </w:rPr>
              <w:t>Ascension (Royaume-Uni)</w:t>
            </w:r>
          </w:p>
        </w:tc>
        <w:tc>
          <w:tcPr>
            <w:tcW w:w="1515" w:type="dxa"/>
          </w:tcPr>
          <w:p w14:paraId="6DC8B912" w14:textId="77777777" w:rsidR="00F152D8" w:rsidRPr="00312C8A" w:rsidRDefault="00F152D8">
            <w:pPr>
              <w:pStyle w:val="Default"/>
              <w:rPr>
                <w:rFonts w:cs="Arial"/>
                <w:color w:val="auto"/>
                <w:sz w:val="18"/>
                <w:szCs w:val="18"/>
                <w:lang w:val="fr-FR"/>
              </w:rPr>
            </w:pPr>
          </w:p>
        </w:tc>
        <w:tc>
          <w:tcPr>
            <w:tcW w:w="1791" w:type="dxa"/>
          </w:tcPr>
          <w:p w14:paraId="4870CC05" w14:textId="77777777" w:rsidR="00F152D8" w:rsidRPr="00312C8A" w:rsidRDefault="00F152D8">
            <w:pPr>
              <w:pStyle w:val="Default"/>
              <w:rPr>
                <w:rFonts w:cs="Arial"/>
                <w:color w:val="auto"/>
                <w:sz w:val="18"/>
                <w:szCs w:val="18"/>
                <w:lang w:val="fr-FR"/>
              </w:rPr>
            </w:pPr>
          </w:p>
        </w:tc>
        <w:tc>
          <w:tcPr>
            <w:tcW w:w="1591" w:type="dxa"/>
          </w:tcPr>
          <w:p w14:paraId="2A4FA59F"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4C919B61" w14:textId="77777777" w:rsidR="00F152D8" w:rsidRPr="00312C8A" w:rsidRDefault="00F152D8">
            <w:pPr>
              <w:pStyle w:val="Default"/>
              <w:rPr>
                <w:rFonts w:cs="Arial"/>
                <w:color w:val="auto"/>
                <w:sz w:val="18"/>
                <w:szCs w:val="18"/>
                <w:lang w:val="fr-FR"/>
              </w:rPr>
            </w:pPr>
          </w:p>
        </w:tc>
      </w:tr>
      <w:tr w:rsidR="00F152D8" w:rsidRPr="00312C8A" w14:paraId="6D31AA7E" w14:textId="77777777">
        <w:trPr>
          <w:trHeight w:val="300"/>
        </w:trPr>
        <w:tc>
          <w:tcPr>
            <w:tcW w:w="2805" w:type="dxa"/>
          </w:tcPr>
          <w:p w14:paraId="4753FC7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Australie</w:t>
            </w:r>
          </w:p>
        </w:tc>
        <w:tc>
          <w:tcPr>
            <w:tcW w:w="1515" w:type="dxa"/>
          </w:tcPr>
          <w:p w14:paraId="7C0A2BE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91" w:type="dxa"/>
          </w:tcPr>
          <w:p w14:paraId="2D42938F"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6E23A49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686E5EA4" w14:textId="77777777" w:rsidR="00F152D8" w:rsidRPr="00312C8A" w:rsidRDefault="00F152D8">
            <w:pPr>
              <w:pStyle w:val="Default"/>
              <w:rPr>
                <w:rFonts w:cs="Arial"/>
                <w:color w:val="auto"/>
                <w:sz w:val="18"/>
                <w:szCs w:val="18"/>
                <w:lang w:val="fr-FR"/>
              </w:rPr>
            </w:pPr>
          </w:p>
        </w:tc>
      </w:tr>
      <w:tr w:rsidR="00F152D8" w:rsidRPr="00312C8A" w14:paraId="76CE0FC9" w14:textId="77777777">
        <w:trPr>
          <w:trHeight w:val="300"/>
        </w:trPr>
        <w:tc>
          <w:tcPr>
            <w:tcW w:w="2805" w:type="dxa"/>
          </w:tcPr>
          <w:p w14:paraId="256699B6"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Açores (Portugal)</w:t>
            </w:r>
          </w:p>
        </w:tc>
        <w:tc>
          <w:tcPr>
            <w:tcW w:w="1515" w:type="dxa"/>
          </w:tcPr>
          <w:p w14:paraId="6C23B15B" w14:textId="77777777" w:rsidR="00F152D8" w:rsidRPr="00312C8A" w:rsidRDefault="00F152D8">
            <w:pPr>
              <w:pStyle w:val="Default"/>
              <w:rPr>
                <w:rFonts w:cs="Arial"/>
                <w:color w:val="auto"/>
                <w:sz w:val="18"/>
                <w:szCs w:val="18"/>
                <w:lang w:val="fr-FR"/>
              </w:rPr>
            </w:pPr>
          </w:p>
        </w:tc>
        <w:tc>
          <w:tcPr>
            <w:tcW w:w="1791" w:type="dxa"/>
          </w:tcPr>
          <w:p w14:paraId="3057F2E2" w14:textId="77777777" w:rsidR="00F152D8" w:rsidRPr="00312C8A" w:rsidRDefault="00F152D8">
            <w:pPr>
              <w:pStyle w:val="Default"/>
              <w:rPr>
                <w:rFonts w:cs="Arial"/>
                <w:color w:val="auto"/>
                <w:sz w:val="18"/>
                <w:szCs w:val="18"/>
                <w:lang w:val="fr-FR"/>
              </w:rPr>
            </w:pPr>
          </w:p>
        </w:tc>
        <w:tc>
          <w:tcPr>
            <w:tcW w:w="1591" w:type="dxa"/>
          </w:tcPr>
          <w:p w14:paraId="390DA7A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5BE4E264" w14:textId="77777777" w:rsidR="00F152D8" w:rsidRPr="00312C8A" w:rsidRDefault="00F152D8">
            <w:pPr>
              <w:pStyle w:val="Default"/>
              <w:rPr>
                <w:rFonts w:cs="Arial"/>
                <w:color w:val="auto"/>
                <w:sz w:val="18"/>
                <w:szCs w:val="18"/>
                <w:lang w:val="fr-FR"/>
              </w:rPr>
            </w:pPr>
          </w:p>
        </w:tc>
      </w:tr>
      <w:tr w:rsidR="00F152D8" w:rsidRPr="00312C8A" w14:paraId="642DE147" w14:textId="77777777">
        <w:trPr>
          <w:trHeight w:val="300"/>
        </w:trPr>
        <w:tc>
          <w:tcPr>
            <w:tcW w:w="2805" w:type="dxa"/>
          </w:tcPr>
          <w:p w14:paraId="5A407CB7"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Bermudes (Royaume-Uni)</w:t>
            </w:r>
          </w:p>
        </w:tc>
        <w:tc>
          <w:tcPr>
            <w:tcW w:w="1515" w:type="dxa"/>
          </w:tcPr>
          <w:p w14:paraId="76FD6B7E" w14:textId="77777777" w:rsidR="00F152D8" w:rsidRPr="00312C8A" w:rsidRDefault="00F152D8">
            <w:pPr>
              <w:pStyle w:val="Default"/>
              <w:rPr>
                <w:rFonts w:cs="Arial"/>
                <w:color w:val="auto"/>
                <w:sz w:val="18"/>
                <w:szCs w:val="18"/>
                <w:lang w:val="fr-FR"/>
              </w:rPr>
            </w:pPr>
          </w:p>
        </w:tc>
        <w:tc>
          <w:tcPr>
            <w:tcW w:w="1791" w:type="dxa"/>
          </w:tcPr>
          <w:p w14:paraId="7311BA01" w14:textId="77777777" w:rsidR="00F152D8" w:rsidRPr="00312C8A" w:rsidRDefault="00F152D8">
            <w:pPr>
              <w:pStyle w:val="Default"/>
              <w:rPr>
                <w:rFonts w:cs="Arial"/>
                <w:color w:val="auto"/>
                <w:sz w:val="18"/>
                <w:szCs w:val="18"/>
                <w:lang w:val="fr-FR"/>
              </w:rPr>
            </w:pPr>
          </w:p>
        </w:tc>
        <w:tc>
          <w:tcPr>
            <w:tcW w:w="1591" w:type="dxa"/>
          </w:tcPr>
          <w:p w14:paraId="0A19B4A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1734EB26" w14:textId="77777777" w:rsidR="00F152D8" w:rsidRPr="00312C8A" w:rsidRDefault="00F152D8">
            <w:pPr>
              <w:pStyle w:val="Default"/>
              <w:rPr>
                <w:rFonts w:cs="Arial"/>
                <w:color w:val="auto"/>
                <w:sz w:val="18"/>
                <w:szCs w:val="18"/>
                <w:lang w:val="fr-FR"/>
              </w:rPr>
            </w:pPr>
          </w:p>
        </w:tc>
      </w:tr>
      <w:tr w:rsidR="00F152D8" w:rsidRPr="00312C8A" w14:paraId="0D8C2F0E" w14:textId="77777777">
        <w:trPr>
          <w:trHeight w:val="300"/>
        </w:trPr>
        <w:tc>
          <w:tcPr>
            <w:tcW w:w="2805" w:type="dxa"/>
          </w:tcPr>
          <w:p w14:paraId="4F283DC7"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lang w:val="fr-FR"/>
              </w:rPr>
              <w:t>Territoire britannique de l</w:t>
            </w:r>
            <w:r w:rsidR="00576D67" w:rsidRPr="00312C8A">
              <w:rPr>
                <w:rFonts w:cs="Arial"/>
                <w:color w:val="auto"/>
                <w:sz w:val="18"/>
                <w:szCs w:val="18"/>
                <w:lang w:val="fr-FR"/>
              </w:rPr>
              <w:t>’</w:t>
            </w:r>
            <w:r w:rsidRPr="00312C8A">
              <w:rPr>
                <w:rFonts w:cs="Arial"/>
                <w:color w:val="auto"/>
                <w:sz w:val="18"/>
                <w:szCs w:val="18"/>
                <w:lang w:val="fr-FR"/>
              </w:rPr>
              <w:t>océan Indien (Royaume-Uni)</w:t>
            </w:r>
          </w:p>
        </w:tc>
        <w:tc>
          <w:tcPr>
            <w:tcW w:w="1515" w:type="dxa"/>
          </w:tcPr>
          <w:p w14:paraId="55D6E517"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91" w:type="dxa"/>
          </w:tcPr>
          <w:p w14:paraId="301F8F7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45D0194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5B66B074" w14:textId="77777777" w:rsidR="00F152D8" w:rsidRPr="00312C8A" w:rsidRDefault="00F152D8">
            <w:pPr>
              <w:pStyle w:val="Default"/>
              <w:rPr>
                <w:rFonts w:cs="Arial"/>
                <w:color w:val="auto"/>
                <w:sz w:val="18"/>
                <w:szCs w:val="18"/>
                <w:lang w:val="fr-FR"/>
              </w:rPr>
            </w:pPr>
          </w:p>
        </w:tc>
      </w:tr>
      <w:tr w:rsidR="00F152D8" w:rsidRPr="00312C8A" w14:paraId="75F90A16" w14:textId="77777777">
        <w:trPr>
          <w:trHeight w:val="300"/>
        </w:trPr>
        <w:tc>
          <w:tcPr>
            <w:tcW w:w="2805" w:type="dxa"/>
          </w:tcPr>
          <w:p w14:paraId="55F5E88D" w14:textId="77777777" w:rsidR="00F152D8" w:rsidRPr="00312C8A" w:rsidRDefault="00CC0F72">
            <w:pPr>
              <w:pStyle w:val="Default"/>
              <w:rPr>
                <w:rFonts w:cs="Arial"/>
                <w:color w:val="auto"/>
                <w:sz w:val="18"/>
                <w:szCs w:val="18"/>
                <w:shd w:val="clear" w:color="auto" w:fill="FFFFFF"/>
              </w:rPr>
            </w:pPr>
            <w:r w:rsidRPr="00312C8A">
              <w:rPr>
                <w:rFonts w:cs="Arial"/>
                <w:color w:val="auto"/>
                <w:sz w:val="18"/>
                <w:szCs w:val="18"/>
                <w:shd w:val="clear" w:color="auto" w:fill="FFFFFF"/>
              </w:rPr>
              <w:t>Canada</w:t>
            </w:r>
          </w:p>
        </w:tc>
        <w:tc>
          <w:tcPr>
            <w:tcW w:w="1515" w:type="dxa"/>
          </w:tcPr>
          <w:p w14:paraId="55E75977" w14:textId="77777777" w:rsidR="00F152D8" w:rsidRPr="00312C8A" w:rsidRDefault="00F152D8">
            <w:pPr>
              <w:pStyle w:val="Default"/>
              <w:rPr>
                <w:rFonts w:cs="Arial"/>
                <w:color w:val="auto"/>
                <w:sz w:val="18"/>
                <w:szCs w:val="18"/>
                <w:lang w:val="fr-FR"/>
              </w:rPr>
            </w:pPr>
          </w:p>
        </w:tc>
        <w:tc>
          <w:tcPr>
            <w:tcW w:w="1791" w:type="dxa"/>
          </w:tcPr>
          <w:p w14:paraId="276007D1" w14:textId="77777777" w:rsidR="00F152D8" w:rsidRPr="00312C8A" w:rsidRDefault="00F152D8">
            <w:pPr>
              <w:pStyle w:val="Default"/>
              <w:rPr>
                <w:rFonts w:cs="Arial"/>
                <w:color w:val="auto"/>
                <w:sz w:val="18"/>
                <w:szCs w:val="18"/>
                <w:lang w:val="fr-FR"/>
              </w:rPr>
            </w:pPr>
          </w:p>
        </w:tc>
        <w:tc>
          <w:tcPr>
            <w:tcW w:w="1591" w:type="dxa"/>
          </w:tcPr>
          <w:p w14:paraId="2A18B1BF"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1067B78B" w14:textId="77777777" w:rsidR="00F152D8" w:rsidRPr="00312C8A" w:rsidRDefault="00F152D8">
            <w:pPr>
              <w:pStyle w:val="Default"/>
              <w:rPr>
                <w:rFonts w:cs="Arial"/>
                <w:color w:val="auto"/>
                <w:sz w:val="18"/>
                <w:szCs w:val="18"/>
                <w:lang w:val="fr-FR"/>
              </w:rPr>
            </w:pPr>
          </w:p>
        </w:tc>
      </w:tr>
      <w:tr w:rsidR="00F152D8" w:rsidRPr="00312C8A" w14:paraId="318C18CF" w14:textId="77777777">
        <w:trPr>
          <w:trHeight w:val="300"/>
        </w:trPr>
        <w:tc>
          <w:tcPr>
            <w:tcW w:w="2805" w:type="dxa"/>
          </w:tcPr>
          <w:p w14:paraId="6E04EFD7" w14:textId="77777777" w:rsidR="00F152D8" w:rsidRPr="00312C8A" w:rsidRDefault="00CC0F72">
            <w:pPr>
              <w:pStyle w:val="Default"/>
              <w:rPr>
                <w:rFonts w:cs="Arial"/>
                <w:color w:val="auto"/>
                <w:sz w:val="18"/>
                <w:szCs w:val="18"/>
                <w:lang w:val="fr-FR"/>
              </w:rPr>
            </w:pPr>
            <w:r w:rsidRPr="00312C8A">
              <w:rPr>
                <w:rFonts w:cs="Arial"/>
                <w:color w:val="auto"/>
                <w:sz w:val="18"/>
                <w:szCs w:val="18"/>
                <w:shd w:val="clear" w:color="auto" w:fill="FFFFFF"/>
                <w:lang w:val="fr-FR"/>
              </w:rPr>
              <w:t>Île Christmas (Australie)</w:t>
            </w:r>
          </w:p>
        </w:tc>
        <w:tc>
          <w:tcPr>
            <w:tcW w:w="1515" w:type="dxa"/>
          </w:tcPr>
          <w:p w14:paraId="4E72031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91" w:type="dxa"/>
          </w:tcPr>
          <w:p w14:paraId="06EC75AD"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386B20CD" w14:textId="77777777" w:rsidR="00F152D8" w:rsidRPr="00312C8A" w:rsidRDefault="00F152D8">
            <w:pPr>
              <w:pStyle w:val="Default"/>
              <w:rPr>
                <w:rFonts w:cs="Arial"/>
                <w:color w:val="auto"/>
                <w:sz w:val="18"/>
                <w:szCs w:val="18"/>
                <w:lang w:val="fr-FR"/>
              </w:rPr>
            </w:pPr>
          </w:p>
        </w:tc>
        <w:tc>
          <w:tcPr>
            <w:tcW w:w="1475" w:type="dxa"/>
          </w:tcPr>
          <w:p w14:paraId="00D61FBC" w14:textId="77777777" w:rsidR="00F152D8" w:rsidRPr="00312C8A" w:rsidRDefault="00F152D8">
            <w:pPr>
              <w:pStyle w:val="Default"/>
              <w:rPr>
                <w:rFonts w:cs="Arial"/>
                <w:color w:val="auto"/>
                <w:sz w:val="18"/>
                <w:szCs w:val="18"/>
                <w:lang w:val="fr-FR"/>
              </w:rPr>
            </w:pPr>
          </w:p>
        </w:tc>
      </w:tr>
      <w:tr w:rsidR="00F152D8" w:rsidRPr="00312C8A" w14:paraId="7DA47413" w14:textId="77777777">
        <w:trPr>
          <w:trHeight w:val="300"/>
        </w:trPr>
        <w:tc>
          <w:tcPr>
            <w:tcW w:w="2805" w:type="dxa"/>
          </w:tcPr>
          <w:p w14:paraId="66A088CD" w14:textId="77777777" w:rsidR="00F152D8" w:rsidRPr="00312C8A" w:rsidRDefault="00CC0F72">
            <w:pPr>
              <w:pStyle w:val="Default"/>
              <w:rPr>
                <w:rFonts w:cs="Arial"/>
                <w:color w:val="auto"/>
                <w:sz w:val="18"/>
                <w:szCs w:val="18"/>
                <w:lang w:val="fr-FR"/>
              </w:rPr>
            </w:pPr>
            <w:r w:rsidRPr="00312C8A">
              <w:rPr>
                <w:rFonts w:cs="Arial"/>
                <w:color w:val="auto"/>
                <w:sz w:val="18"/>
                <w:szCs w:val="18"/>
                <w:shd w:val="clear" w:color="auto" w:fill="FBFAF8"/>
                <w:lang w:val="fr-FR"/>
              </w:rPr>
              <w:t>Îles Cocos (Keeling) (Australie)</w:t>
            </w:r>
          </w:p>
        </w:tc>
        <w:tc>
          <w:tcPr>
            <w:tcW w:w="1515" w:type="dxa"/>
          </w:tcPr>
          <w:p w14:paraId="37AD106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91" w:type="dxa"/>
          </w:tcPr>
          <w:p w14:paraId="055A2A9D"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6F21868C" w14:textId="77777777" w:rsidR="00F152D8" w:rsidRPr="00312C8A" w:rsidRDefault="00F152D8">
            <w:pPr>
              <w:pStyle w:val="Default"/>
              <w:rPr>
                <w:rFonts w:cs="Arial"/>
                <w:color w:val="auto"/>
                <w:sz w:val="18"/>
                <w:szCs w:val="18"/>
                <w:lang w:val="fr-FR"/>
              </w:rPr>
            </w:pPr>
          </w:p>
        </w:tc>
        <w:tc>
          <w:tcPr>
            <w:tcW w:w="1475" w:type="dxa"/>
          </w:tcPr>
          <w:p w14:paraId="7433ADEE" w14:textId="77777777" w:rsidR="00F152D8" w:rsidRPr="00312C8A" w:rsidRDefault="00F152D8">
            <w:pPr>
              <w:pStyle w:val="Default"/>
              <w:rPr>
                <w:rFonts w:cs="Arial"/>
                <w:color w:val="auto"/>
                <w:sz w:val="18"/>
                <w:szCs w:val="18"/>
                <w:lang w:val="fr-FR"/>
              </w:rPr>
            </w:pPr>
          </w:p>
        </w:tc>
      </w:tr>
      <w:tr w:rsidR="00F152D8" w:rsidRPr="00312C8A" w14:paraId="495AFDFF" w14:textId="77777777">
        <w:trPr>
          <w:trHeight w:val="300"/>
        </w:trPr>
        <w:tc>
          <w:tcPr>
            <w:tcW w:w="2805" w:type="dxa"/>
          </w:tcPr>
          <w:p w14:paraId="2905FD68"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Territoires français de l</w:t>
            </w:r>
            <w:r w:rsidR="00576D67" w:rsidRPr="00312C8A">
              <w:rPr>
                <w:rFonts w:cs="Arial"/>
                <w:color w:val="auto"/>
                <w:sz w:val="18"/>
                <w:szCs w:val="18"/>
                <w:shd w:val="clear" w:color="auto" w:fill="FFFFFF"/>
                <w:lang w:val="fr-FR"/>
              </w:rPr>
              <w:t>’</w:t>
            </w:r>
            <w:r w:rsidRPr="00312C8A">
              <w:rPr>
                <w:rFonts w:cs="Arial"/>
                <w:color w:val="auto"/>
                <w:sz w:val="18"/>
                <w:szCs w:val="18"/>
                <w:shd w:val="clear" w:color="auto" w:fill="FFFFFF"/>
                <w:lang w:val="fr-FR"/>
              </w:rPr>
              <w:t>océan Indien (y compris les îles Amsterdam et Kerguelen)</w:t>
            </w:r>
          </w:p>
        </w:tc>
        <w:tc>
          <w:tcPr>
            <w:tcW w:w="1515" w:type="dxa"/>
          </w:tcPr>
          <w:p w14:paraId="65D7460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91" w:type="dxa"/>
          </w:tcPr>
          <w:p w14:paraId="0EA6BD8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2DC0EFD5" w14:textId="77777777" w:rsidR="00F152D8" w:rsidRPr="00312C8A" w:rsidRDefault="00F152D8">
            <w:pPr>
              <w:pStyle w:val="Default"/>
              <w:rPr>
                <w:rFonts w:cs="Arial"/>
                <w:color w:val="auto"/>
                <w:sz w:val="18"/>
                <w:szCs w:val="18"/>
                <w:lang w:val="fr-FR"/>
              </w:rPr>
            </w:pPr>
          </w:p>
        </w:tc>
        <w:tc>
          <w:tcPr>
            <w:tcW w:w="1475" w:type="dxa"/>
          </w:tcPr>
          <w:p w14:paraId="5DBD7C6B" w14:textId="77777777" w:rsidR="00F152D8" w:rsidRPr="00312C8A" w:rsidRDefault="00F152D8">
            <w:pPr>
              <w:pStyle w:val="Default"/>
              <w:rPr>
                <w:rFonts w:cs="Arial"/>
                <w:color w:val="auto"/>
                <w:sz w:val="18"/>
                <w:szCs w:val="18"/>
                <w:lang w:val="fr-FR"/>
              </w:rPr>
            </w:pPr>
          </w:p>
        </w:tc>
      </w:tr>
      <w:tr w:rsidR="00F152D8" w:rsidRPr="00312C8A" w14:paraId="58BF5787" w14:textId="77777777">
        <w:trPr>
          <w:trHeight w:val="300"/>
        </w:trPr>
        <w:tc>
          <w:tcPr>
            <w:tcW w:w="2805" w:type="dxa"/>
          </w:tcPr>
          <w:p w14:paraId="42CEF368"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Inde</w:t>
            </w:r>
          </w:p>
        </w:tc>
        <w:tc>
          <w:tcPr>
            <w:tcW w:w="1515" w:type="dxa"/>
          </w:tcPr>
          <w:p w14:paraId="185CB978" w14:textId="77777777" w:rsidR="00F152D8" w:rsidRPr="00312C8A" w:rsidRDefault="00F152D8">
            <w:pPr>
              <w:pStyle w:val="Default"/>
              <w:rPr>
                <w:rFonts w:cs="Arial"/>
                <w:color w:val="auto"/>
                <w:sz w:val="18"/>
                <w:szCs w:val="18"/>
                <w:lang w:val="fr-FR"/>
              </w:rPr>
            </w:pPr>
          </w:p>
        </w:tc>
        <w:tc>
          <w:tcPr>
            <w:tcW w:w="1791" w:type="dxa"/>
          </w:tcPr>
          <w:p w14:paraId="3843FE8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23880A90"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3509EC69" w14:textId="77777777" w:rsidR="00F152D8" w:rsidRPr="00312C8A" w:rsidRDefault="00F152D8">
            <w:pPr>
              <w:pStyle w:val="Default"/>
              <w:rPr>
                <w:rFonts w:cs="Arial"/>
                <w:color w:val="auto"/>
                <w:sz w:val="18"/>
                <w:szCs w:val="18"/>
                <w:lang w:val="fr-FR"/>
              </w:rPr>
            </w:pPr>
          </w:p>
        </w:tc>
      </w:tr>
      <w:tr w:rsidR="00F152D8" w:rsidRPr="00312C8A" w14:paraId="450A5549" w14:textId="77777777">
        <w:trPr>
          <w:trHeight w:val="300"/>
        </w:trPr>
        <w:tc>
          <w:tcPr>
            <w:tcW w:w="2805" w:type="dxa"/>
          </w:tcPr>
          <w:p w14:paraId="3F8DB8A6"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Indonésie</w:t>
            </w:r>
          </w:p>
        </w:tc>
        <w:tc>
          <w:tcPr>
            <w:tcW w:w="1515" w:type="dxa"/>
          </w:tcPr>
          <w:p w14:paraId="3AF193A5" w14:textId="77777777" w:rsidR="00F152D8" w:rsidRPr="00312C8A" w:rsidRDefault="00F152D8">
            <w:pPr>
              <w:pStyle w:val="Default"/>
              <w:rPr>
                <w:rFonts w:cs="Arial"/>
                <w:color w:val="auto"/>
                <w:sz w:val="18"/>
                <w:szCs w:val="18"/>
                <w:lang w:val="fr-FR"/>
              </w:rPr>
            </w:pPr>
          </w:p>
        </w:tc>
        <w:tc>
          <w:tcPr>
            <w:tcW w:w="1791" w:type="dxa"/>
          </w:tcPr>
          <w:p w14:paraId="60B9E48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5680E2BD"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29874261" w14:textId="77777777" w:rsidR="00F152D8" w:rsidRPr="00312C8A" w:rsidRDefault="00F152D8">
            <w:pPr>
              <w:pStyle w:val="Default"/>
              <w:rPr>
                <w:rFonts w:cs="Arial"/>
                <w:color w:val="auto"/>
                <w:sz w:val="18"/>
                <w:szCs w:val="18"/>
                <w:lang w:val="fr-FR"/>
              </w:rPr>
            </w:pPr>
          </w:p>
        </w:tc>
      </w:tr>
      <w:tr w:rsidR="00F152D8" w:rsidRPr="00312C8A" w14:paraId="206C4F23" w14:textId="77777777">
        <w:trPr>
          <w:trHeight w:val="300"/>
        </w:trPr>
        <w:tc>
          <w:tcPr>
            <w:tcW w:w="2805" w:type="dxa"/>
          </w:tcPr>
          <w:p w14:paraId="3876A763" w14:textId="77777777" w:rsidR="00F152D8" w:rsidRPr="00312C8A" w:rsidRDefault="00CC0F72">
            <w:pPr>
              <w:pStyle w:val="Default"/>
              <w:rPr>
                <w:rFonts w:cs="Arial"/>
                <w:color w:val="auto"/>
                <w:sz w:val="18"/>
                <w:szCs w:val="18"/>
              </w:rPr>
            </w:pPr>
            <w:r w:rsidRPr="00312C8A">
              <w:rPr>
                <w:rFonts w:cs="Arial"/>
                <w:color w:val="auto"/>
                <w:sz w:val="18"/>
                <w:szCs w:val="18"/>
                <w:shd w:val="clear" w:color="auto" w:fill="FFFFFF"/>
              </w:rPr>
              <w:t>Madagascar</w:t>
            </w:r>
          </w:p>
        </w:tc>
        <w:tc>
          <w:tcPr>
            <w:tcW w:w="1515" w:type="dxa"/>
          </w:tcPr>
          <w:p w14:paraId="3B0060F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91" w:type="dxa"/>
          </w:tcPr>
          <w:p w14:paraId="189417E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0465D9A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525BA240" w14:textId="77777777" w:rsidR="00F152D8" w:rsidRPr="00312C8A" w:rsidRDefault="00F152D8">
            <w:pPr>
              <w:pStyle w:val="Default"/>
              <w:rPr>
                <w:rFonts w:cs="Arial"/>
                <w:color w:val="auto"/>
                <w:sz w:val="18"/>
                <w:szCs w:val="18"/>
                <w:lang w:val="fr-FR"/>
              </w:rPr>
            </w:pPr>
          </w:p>
        </w:tc>
      </w:tr>
      <w:tr w:rsidR="00F152D8" w:rsidRPr="00312C8A" w14:paraId="124F4FEE" w14:textId="77777777">
        <w:trPr>
          <w:trHeight w:val="300"/>
        </w:trPr>
        <w:tc>
          <w:tcPr>
            <w:tcW w:w="2805" w:type="dxa"/>
          </w:tcPr>
          <w:p w14:paraId="7624BC0A" w14:textId="77777777" w:rsidR="00F152D8" w:rsidRPr="00312C8A" w:rsidRDefault="00CC0F72">
            <w:pPr>
              <w:pStyle w:val="Default"/>
              <w:rPr>
                <w:rFonts w:cs="Arial"/>
                <w:color w:val="auto"/>
                <w:sz w:val="18"/>
                <w:szCs w:val="18"/>
                <w:shd w:val="clear" w:color="auto" w:fill="FFFFFF"/>
              </w:rPr>
            </w:pPr>
            <w:r w:rsidRPr="00312C8A">
              <w:rPr>
                <w:rFonts w:cs="Arial"/>
                <w:color w:val="auto"/>
                <w:sz w:val="18"/>
                <w:szCs w:val="18"/>
                <w:shd w:val="clear" w:color="auto" w:fill="FFFFFF"/>
              </w:rPr>
              <w:t>Mozambique</w:t>
            </w:r>
          </w:p>
        </w:tc>
        <w:tc>
          <w:tcPr>
            <w:tcW w:w="1515" w:type="dxa"/>
          </w:tcPr>
          <w:p w14:paraId="7A4ED306" w14:textId="77777777" w:rsidR="00F152D8" w:rsidRPr="00312C8A" w:rsidRDefault="00F152D8">
            <w:pPr>
              <w:pStyle w:val="Default"/>
              <w:rPr>
                <w:rFonts w:cs="Arial"/>
                <w:color w:val="auto"/>
                <w:sz w:val="18"/>
                <w:szCs w:val="18"/>
                <w:lang w:val="fr-FR"/>
              </w:rPr>
            </w:pPr>
          </w:p>
        </w:tc>
        <w:tc>
          <w:tcPr>
            <w:tcW w:w="1791" w:type="dxa"/>
          </w:tcPr>
          <w:p w14:paraId="3D02961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27442B59" w14:textId="77777777" w:rsidR="00F152D8" w:rsidRPr="00312C8A" w:rsidRDefault="00F152D8">
            <w:pPr>
              <w:pStyle w:val="Default"/>
              <w:rPr>
                <w:rFonts w:cs="Arial"/>
                <w:color w:val="auto"/>
                <w:sz w:val="18"/>
                <w:szCs w:val="18"/>
                <w:lang w:val="fr-FR"/>
              </w:rPr>
            </w:pPr>
          </w:p>
        </w:tc>
        <w:tc>
          <w:tcPr>
            <w:tcW w:w="1475" w:type="dxa"/>
          </w:tcPr>
          <w:p w14:paraId="7D3FC401" w14:textId="77777777" w:rsidR="00F152D8" w:rsidRPr="00312C8A" w:rsidRDefault="00F152D8">
            <w:pPr>
              <w:pStyle w:val="Default"/>
              <w:rPr>
                <w:rFonts w:cs="Arial"/>
                <w:color w:val="auto"/>
                <w:sz w:val="18"/>
                <w:szCs w:val="18"/>
                <w:lang w:val="fr-FR"/>
              </w:rPr>
            </w:pPr>
          </w:p>
        </w:tc>
      </w:tr>
      <w:tr w:rsidR="00F152D8" w:rsidRPr="00312C8A" w14:paraId="0B615D62" w14:textId="77777777">
        <w:trPr>
          <w:trHeight w:val="300"/>
        </w:trPr>
        <w:tc>
          <w:tcPr>
            <w:tcW w:w="2805" w:type="dxa"/>
          </w:tcPr>
          <w:p w14:paraId="07BA10CA" w14:textId="77777777" w:rsidR="00F152D8" w:rsidRPr="00312C8A" w:rsidRDefault="00CC0F72">
            <w:pPr>
              <w:pStyle w:val="Default"/>
              <w:rPr>
                <w:rFonts w:cs="Arial"/>
                <w:color w:val="auto"/>
                <w:sz w:val="18"/>
                <w:szCs w:val="18"/>
                <w:lang w:val="fr-FR"/>
              </w:rPr>
            </w:pPr>
            <w:r w:rsidRPr="00312C8A">
              <w:rPr>
                <w:rFonts w:cs="Arial"/>
                <w:color w:val="auto"/>
                <w:sz w:val="18"/>
                <w:szCs w:val="18"/>
                <w:shd w:val="clear" w:color="auto" w:fill="FFFFFF"/>
                <w:lang w:val="fr-FR"/>
              </w:rPr>
              <w:t>Namibie</w:t>
            </w:r>
          </w:p>
        </w:tc>
        <w:tc>
          <w:tcPr>
            <w:tcW w:w="1515" w:type="dxa"/>
          </w:tcPr>
          <w:p w14:paraId="0822D91F" w14:textId="77777777" w:rsidR="00F152D8" w:rsidRPr="00312C8A" w:rsidRDefault="00F152D8">
            <w:pPr>
              <w:pStyle w:val="Default"/>
              <w:rPr>
                <w:rFonts w:cs="Arial"/>
                <w:color w:val="auto"/>
                <w:sz w:val="18"/>
                <w:szCs w:val="18"/>
                <w:lang w:val="fr-FR"/>
              </w:rPr>
            </w:pPr>
          </w:p>
        </w:tc>
        <w:tc>
          <w:tcPr>
            <w:tcW w:w="1791" w:type="dxa"/>
          </w:tcPr>
          <w:p w14:paraId="3BF03588" w14:textId="77777777" w:rsidR="00F152D8" w:rsidRPr="00312C8A" w:rsidRDefault="00F152D8">
            <w:pPr>
              <w:pStyle w:val="Default"/>
              <w:rPr>
                <w:rFonts w:cs="Arial"/>
                <w:color w:val="auto"/>
                <w:sz w:val="18"/>
                <w:szCs w:val="18"/>
                <w:lang w:val="fr-FR"/>
              </w:rPr>
            </w:pPr>
          </w:p>
        </w:tc>
        <w:tc>
          <w:tcPr>
            <w:tcW w:w="1591" w:type="dxa"/>
          </w:tcPr>
          <w:p w14:paraId="09426FE3" w14:textId="77777777" w:rsidR="00F152D8" w:rsidRPr="00312C8A" w:rsidRDefault="00F152D8">
            <w:pPr>
              <w:pStyle w:val="Default"/>
              <w:rPr>
                <w:rFonts w:cs="Arial"/>
                <w:color w:val="auto"/>
                <w:sz w:val="18"/>
                <w:szCs w:val="18"/>
                <w:lang w:val="fr-FR"/>
              </w:rPr>
            </w:pPr>
          </w:p>
        </w:tc>
        <w:tc>
          <w:tcPr>
            <w:tcW w:w="1475" w:type="dxa"/>
          </w:tcPr>
          <w:p w14:paraId="54CB03E5"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78B6F367" w14:textId="77777777">
        <w:trPr>
          <w:trHeight w:val="300"/>
        </w:trPr>
        <w:tc>
          <w:tcPr>
            <w:tcW w:w="2805" w:type="dxa"/>
          </w:tcPr>
          <w:p w14:paraId="31482F60" w14:textId="77777777" w:rsidR="00F152D8" w:rsidRPr="00312C8A" w:rsidRDefault="00CC0F72">
            <w:pPr>
              <w:pStyle w:val="Default"/>
              <w:rPr>
                <w:rFonts w:cs="Arial"/>
                <w:color w:val="auto"/>
                <w:sz w:val="18"/>
                <w:szCs w:val="18"/>
                <w:shd w:val="clear" w:color="auto" w:fill="FFFFFF"/>
              </w:rPr>
            </w:pPr>
            <w:r w:rsidRPr="00312C8A">
              <w:rPr>
                <w:rFonts w:cs="Arial"/>
                <w:color w:val="auto"/>
                <w:sz w:val="18"/>
                <w:szCs w:val="18"/>
                <w:shd w:val="clear" w:color="auto" w:fill="FFFFFF"/>
              </w:rPr>
              <w:t>Oman</w:t>
            </w:r>
          </w:p>
        </w:tc>
        <w:tc>
          <w:tcPr>
            <w:tcW w:w="1515" w:type="dxa"/>
          </w:tcPr>
          <w:p w14:paraId="394E473F" w14:textId="77777777" w:rsidR="00F152D8" w:rsidRPr="00312C8A" w:rsidRDefault="00F152D8">
            <w:pPr>
              <w:pStyle w:val="Default"/>
              <w:rPr>
                <w:rFonts w:cs="Arial"/>
                <w:color w:val="auto"/>
                <w:sz w:val="18"/>
                <w:szCs w:val="18"/>
                <w:lang w:val="fr-FR"/>
              </w:rPr>
            </w:pPr>
          </w:p>
        </w:tc>
        <w:tc>
          <w:tcPr>
            <w:tcW w:w="1791" w:type="dxa"/>
          </w:tcPr>
          <w:p w14:paraId="0B101FC5" w14:textId="77777777" w:rsidR="00F152D8" w:rsidRPr="00312C8A" w:rsidRDefault="00F152D8">
            <w:pPr>
              <w:pStyle w:val="Default"/>
              <w:rPr>
                <w:rFonts w:cs="Arial"/>
                <w:color w:val="auto"/>
                <w:sz w:val="18"/>
                <w:szCs w:val="18"/>
                <w:lang w:val="fr-FR"/>
              </w:rPr>
            </w:pPr>
          </w:p>
        </w:tc>
        <w:tc>
          <w:tcPr>
            <w:tcW w:w="1591" w:type="dxa"/>
          </w:tcPr>
          <w:p w14:paraId="049F80E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76215B42" w14:textId="77777777" w:rsidR="00F152D8" w:rsidRPr="00312C8A" w:rsidRDefault="00F152D8">
            <w:pPr>
              <w:pStyle w:val="Default"/>
              <w:rPr>
                <w:rFonts w:cs="Arial"/>
                <w:color w:val="auto"/>
                <w:sz w:val="18"/>
                <w:szCs w:val="18"/>
                <w:lang w:val="fr-FR"/>
              </w:rPr>
            </w:pPr>
          </w:p>
        </w:tc>
      </w:tr>
      <w:tr w:rsidR="00F152D8" w:rsidRPr="00312C8A" w14:paraId="22D7C563" w14:textId="77777777">
        <w:trPr>
          <w:trHeight w:val="300"/>
        </w:trPr>
        <w:tc>
          <w:tcPr>
            <w:tcW w:w="2805" w:type="dxa"/>
          </w:tcPr>
          <w:p w14:paraId="1DA49D26" w14:textId="77777777" w:rsidR="00F152D8" w:rsidRPr="00312C8A" w:rsidRDefault="00CC0F72">
            <w:pPr>
              <w:pStyle w:val="Default"/>
              <w:rPr>
                <w:rFonts w:cs="Arial"/>
                <w:color w:val="auto"/>
                <w:sz w:val="18"/>
                <w:szCs w:val="18"/>
                <w:shd w:val="clear" w:color="auto" w:fill="FFFFFF"/>
              </w:rPr>
            </w:pPr>
            <w:r w:rsidRPr="00312C8A">
              <w:rPr>
                <w:rFonts w:cs="Arial"/>
                <w:color w:val="auto"/>
                <w:sz w:val="18"/>
                <w:szCs w:val="18"/>
                <w:shd w:val="clear" w:color="auto" w:fill="FFFFFF"/>
              </w:rPr>
              <w:t>Pakistan</w:t>
            </w:r>
          </w:p>
        </w:tc>
        <w:tc>
          <w:tcPr>
            <w:tcW w:w="1515" w:type="dxa"/>
          </w:tcPr>
          <w:p w14:paraId="4F2D6F7B" w14:textId="77777777" w:rsidR="00F152D8" w:rsidRPr="00312C8A" w:rsidRDefault="00F152D8">
            <w:pPr>
              <w:pStyle w:val="Default"/>
              <w:rPr>
                <w:rFonts w:cs="Arial"/>
                <w:color w:val="auto"/>
                <w:sz w:val="18"/>
                <w:szCs w:val="18"/>
                <w:lang w:val="fr-FR"/>
              </w:rPr>
            </w:pPr>
          </w:p>
        </w:tc>
        <w:tc>
          <w:tcPr>
            <w:tcW w:w="1791" w:type="dxa"/>
          </w:tcPr>
          <w:p w14:paraId="1D1A8FC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1F09E9A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5A55A640" w14:textId="77777777" w:rsidR="00F152D8" w:rsidRPr="00312C8A" w:rsidRDefault="00F152D8">
            <w:pPr>
              <w:pStyle w:val="Default"/>
              <w:rPr>
                <w:rFonts w:cs="Arial"/>
                <w:color w:val="auto"/>
                <w:sz w:val="18"/>
                <w:szCs w:val="18"/>
                <w:lang w:val="fr-FR"/>
              </w:rPr>
            </w:pPr>
          </w:p>
        </w:tc>
      </w:tr>
      <w:tr w:rsidR="00F152D8" w:rsidRPr="00312C8A" w14:paraId="5BE96E77" w14:textId="77777777">
        <w:trPr>
          <w:trHeight w:val="300"/>
        </w:trPr>
        <w:tc>
          <w:tcPr>
            <w:tcW w:w="2805" w:type="dxa"/>
          </w:tcPr>
          <w:p w14:paraId="4ABC1C2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Papouasie-Nouvelle-Guinée</w:t>
            </w:r>
          </w:p>
        </w:tc>
        <w:tc>
          <w:tcPr>
            <w:tcW w:w="1515" w:type="dxa"/>
          </w:tcPr>
          <w:p w14:paraId="2D914FC0" w14:textId="77777777" w:rsidR="00F152D8" w:rsidRPr="00312C8A" w:rsidRDefault="00F152D8">
            <w:pPr>
              <w:pStyle w:val="Default"/>
              <w:rPr>
                <w:rFonts w:cs="Arial"/>
                <w:color w:val="auto"/>
                <w:sz w:val="18"/>
                <w:szCs w:val="18"/>
                <w:lang w:val="fr-FR"/>
              </w:rPr>
            </w:pPr>
          </w:p>
        </w:tc>
        <w:tc>
          <w:tcPr>
            <w:tcW w:w="1791" w:type="dxa"/>
          </w:tcPr>
          <w:p w14:paraId="3AAD4015" w14:textId="77777777" w:rsidR="00F152D8" w:rsidRPr="00312C8A" w:rsidRDefault="00F152D8">
            <w:pPr>
              <w:pStyle w:val="Default"/>
              <w:rPr>
                <w:rFonts w:cs="Arial"/>
                <w:color w:val="auto"/>
                <w:sz w:val="18"/>
                <w:szCs w:val="18"/>
                <w:lang w:val="fr-FR"/>
              </w:rPr>
            </w:pPr>
          </w:p>
        </w:tc>
        <w:tc>
          <w:tcPr>
            <w:tcW w:w="1591" w:type="dxa"/>
          </w:tcPr>
          <w:p w14:paraId="23803C7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099CB571" w14:textId="77777777" w:rsidR="00F152D8" w:rsidRPr="00312C8A" w:rsidRDefault="00F152D8">
            <w:pPr>
              <w:pStyle w:val="Default"/>
              <w:rPr>
                <w:rFonts w:cs="Arial"/>
                <w:color w:val="auto"/>
                <w:sz w:val="18"/>
                <w:szCs w:val="18"/>
                <w:lang w:val="fr-FR"/>
              </w:rPr>
            </w:pPr>
          </w:p>
        </w:tc>
      </w:tr>
      <w:tr w:rsidR="00F152D8" w:rsidRPr="00312C8A" w14:paraId="417406FB" w14:textId="77777777">
        <w:trPr>
          <w:trHeight w:val="300"/>
        </w:trPr>
        <w:tc>
          <w:tcPr>
            <w:tcW w:w="2805" w:type="dxa"/>
          </w:tcPr>
          <w:p w14:paraId="253FB0D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République de Moldavie</w:t>
            </w:r>
          </w:p>
        </w:tc>
        <w:tc>
          <w:tcPr>
            <w:tcW w:w="1515" w:type="dxa"/>
          </w:tcPr>
          <w:p w14:paraId="176FC0E9" w14:textId="77777777" w:rsidR="00F152D8" w:rsidRPr="00312C8A" w:rsidRDefault="00F152D8">
            <w:pPr>
              <w:pStyle w:val="Default"/>
              <w:rPr>
                <w:rFonts w:cs="Arial"/>
                <w:color w:val="auto"/>
                <w:sz w:val="18"/>
                <w:szCs w:val="18"/>
                <w:lang w:val="fr-FR"/>
              </w:rPr>
            </w:pPr>
          </w:p>
        </w:tc>
        <w:tc>
          <w:tcPr>
            <w:tcW w:w="1791" w:type="dxa"/>
          </w:tcPr>
          <w:p w14:paraId="354862D7" w14:textId="77777777" w:rsidR="00F152D8" w:rsidRPr="00312C8A" w:rsidRDefault="00F152D8">
            <w:pPr>
              <w:pStyle w:val="Default"/>
              <w:rPr>
                <w:rFonts w:cs="Arial"/>
                <w:color w:val="auto"/>
                <w:sz w:val="18"/>
                <w:szCs w:val="18"/>
                <w:lang w:val="fr-FR"/>
              </w:rPr>
            </w:pPr>
          </w:p>
        </w:tc>
        <w:tc>
          <w:tcPr>
            <w:tcW w:w="1591" w:type="dxa"/>
          </w:tcPr>
          <w:p w14:paraId="3504B4C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10986554" w14:textId="77777777" w:rsidR="00F152D8" w:rsidRPr="00312C8A" w:rsidRDefault="00F152D8">
            <w:pPr>
              <w:pStyle w:val="Default"/>
              <w:rPr>
                <w:rFonts w:cs="Arial"/>
                <w:color w:val="auto"/>
                <w:sz w:val="18"/>
                <w:szCs w:val="18"/>
                <w:lang w:val="fr-FR"/>
              </w:rPr>
            </w:pPr>
          </w:p>
        </w:tc>
      </w:tr>
      <w:tr w:rsidR="00F152D8" w:rsidRPr="00312C8A" w14:paraId="070303C4" w14:textId="77777777">
        <w:trPr>
          <w:trHeight w:val="300"/>
        </w:trPr>
        <w:tc>
          <w:tcPr>
            <w:tcW w:w="2805" w:type="dxa"/>
          </w:tcPr>
          <w:p w14:paraId="1B3C9F41"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Sainte-Hélène (Royaume-Uni)</w:t>
            </w:r>
          </w:p>
        </w:tc>
        <w:tc>
          <w:tcPr>
            <w:tcW w:w="1515" w:type="dxa"/>
          </w:tcPr>
          <w:p w14:paraId="7FB652CE" w14:textId="77777777" w:rsidR="00F152D8" w:rsidRPr="00312C8A" w:rsidRDefault="00F152D8">
            <w:pPr>
              <w:pStyle w:val="Default"/>
              <w:rPr>
                <w:rFonts w:cs="Arial"/>
                <w:color w:val="auto"/>
                <w:sz w:val="18"/>
                <w:szCs w:val="18"/>
                <w:lang w:val="fr-FR"/>
              </w:rPr>
            </w:pPr>
          </w:p>
        </w:tc>
        <w:tc>
          <w:tcPr>
            <w:tcW w:w="1791" w:type="dxa"/>
          </w:tcPr>
          <w:p w14:paraId="1093B302" w14:textId="77777777" w:rsidR="00F152D8" w:rsidRPr="00312C8A" w:rsidRDefault="00F152D8">
            <w:pPr>
              <w:pStyle w:val="Default"/>
              <w:rPr>
                <w:rFonts w:cs="Arial"/>
                <w:color w:val="auto"/>
                <w:sz w:val="18"/>
                <w:szCs w:val="18"/>
                <w:lang w:val="fr-FR"/>
              </w:rPr>
            </w:pPr>
          </w:p>
        </w:tc>
        <w:tc>
          <w:tcPr>
            <w:tcW w:w="1591" w:type="dxa"/>
          </w:tcPr>
          <w:p w14:paraId="0D47051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789BAB2E"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21210C70" w14:textId="77777777">
        <w:trPr>
          <w:trHeight w:val="300"/>
        </w:trPr>
        <w:tc>
          <w:tcPr>
            <w:tcW w:w="2805" w:type="dxa"/>
          </w:tcPr>
          <w:p w14:paraId="19B43A04" w14:textId="77777777" w:rsidR="00F152D8" w:rsidRPr="00312C8A" w:rsidRDefault="00CC0F72">
            <w:pPr>
              <w:pStyle w:val="Default"/>
              <w:rPr>
                <w:rFonts w:cs="Arial"/>
                <w:color w:val="auto"/>
                <w:sz w:val="18"/>
                <w:szCs w:val="18"/>
              </w:rPr>
            </w:pPr>
            <w:r w:rsidRPr="00312C8A">
              <w:rPr>
                <w:rFonts w:cs="Arial"/>
                <w:color w:val="auto"/>
                <w:sz w:val="18"/>
                <w:szCs w:val="18"/>
              </w:rPr>
              <w:t>Seychelles</w:t>
            </w:r>
          </w:p>
        </w:tc>
        <w:tc>
          <w:tcPr>
            <w:tcW w:w="1515" w:type="dxa"/>
          </w:tcPr>
          <w:p w14:paraId="32226DB1" w14:textId="77777777" w:rsidR="00F152D8" w:rsidRPr="00312C8A" w:rsidRDefault="00F152D8">
            <w:pPr>
              <w:pStyle w:val="Default"/>
              <w:rPr>
                <w:rFonts w:cs="Arial"/>
                <w:color w:val="auto"/>
                <w:sz w:val="18"/>
                <w:szCs w:val="18"/>
                <w:lang w:val="fr-FR"/>
              </w:rPr>
            </w:pPr>
          </w:p>
        </w:tc>
        <w:tc>
          <w:tcPr>
            <w:tcW w:w="1791" w:type="dxa"/>
          </w:tcPr>
          <w:p w14:paraId="6DD6E8A7"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68A8483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1AE6BE59" w14:textId="77777777" w:rsidR="00F152D8" w:rsidRPr="00312C8A" w:rsidRDefault="00F152D8">
            <w:pPr>
              <w:pStyle w:val="Default"/>
              <w:rPr>
                <w:rFonts w:cs="Arial"/>
                <w:color w:val="auto"/>
                <w:sz w:val="18"/>
                <w:szCs w:val="18"/>
                <w:lang w:val="fr-FR"/>
              </w:rPr>
            </w:pPr>
          </w:p>
        </w:tc>
      </w:tr>
      <w:tr w:rsidR="00F152D8" w:rsidRPr="00312C8A" w14:paraId="4CD0BC40" w14:textId="77777777">
        <w:trPr>
          <w:trHeight w:val="300"/>
        </w:trPr>
        <w:tc>
          <w:tcPr>
            <w:tcW w:w="2805" w:type="dxa"/>
          </w:tcPr>
          <w:p w14:paraId="0BE6EFB2"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Somalie</w:t>
            </w:r>
          </w:p>
        </w:tc>
        <w:tc>
          <w:tcPr>
            <w:tcW w:w="1515" w:type="dxa"/>
          </w:tcPr>
          <w:p w14:paraId="35862C53" w14:textId="77777777" w:rsidR="00F152D8" w:rsidRPr="00312C8A" w:rsidRDefault="00F152D8">
            <w:pPr>
              <w:pStyle w:val="Default"/>
              <w:rPr>
                <w:rFonts w:cs="Arial"/>
                <w:color w:val="auto"/>
                <w:sz w:val="18"/>
                <w:szCs w:val="18"/>
                <w:lang w:val="fr-FR"/>
              </w:rPr>
            </w:pPr>
          </w:p>
        </w:tc>
        <w:tc>
          <w:tcPr>
            <w:tcW w:w="1791" w:type="dxa"/>
          </w:tcPr>
          <w:p w14:paraId="775F298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18C8A41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644BD900" w14:textId="77777777" w:rsidR="00F152D8" w:rsidRPr="00312C8A" w:rsidRDefault="00F152D8">
            <w:pPr>
              <w:pStyle w:val="Default"/>
              <w:rPr>
                <w:rFonts w:cs="Arial"/>
                <w:color w:val="auto"/>
                <w:sz w:val="18"/>
                <w:szCs w:val="18"/>
                <w:lang w:val="fr-FR"/>
              </w:rPr>
            </w:pPr>
          </w:p>
        </w:tc>
      </w:tr>
      <w:tr w:rsidR="00F152D8" w:rsidRPr="00312C8A" w14:paraId="61BE90C7" w14:textId="77777777">
        <w:trPr>
          <w:trHeight w:val="300"/>
        </w:trPr>
        <w:tc>
          <w:tcPr>
            <w:tcW w:w="2805" w:type="dxa"/>
          </w:tcPr>
          <w:p w14:paraId="7ED2C8A0"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Afrique du Sud</w:t>
            </w:r>
          </w:p>
        </w:tc>
        <w:tc>
          <w:tcPr>
            <w:tcW w:w="1515" w:type="dxa"/>
          </w:tcPr>
          <w:p w14:paraId="7767991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91" w:type="dxa"/>
          </w:tcPr>
          <w:p w14:paraId="5C69B218" w14:textId="77777777" w:rsidR="00F152D8" w:rsidRPr="00312C8A" w:rsidRDefault="00F152D8">
            <w:pPr>
              <w:pStyle w:val="Default"/>
              <w:rPr>
                <w:rFonts w:cs="Arial"/>
                <w:color w:val="auto"/>
                <w:sz w:val="18"/>
                <w:szCs w:val="18"/>
                <w:lang w:val="fr-FR"/>
              </w:rPr>
            </w:pPr>
          </w:p>
        </w:tc>
        <w:tc>
          <w:tcPr>
            <w:tcW w:w="1591" w:type="dxa"/>
          </w:tcPr>
          <w:p w14:paraId="5DE2245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47995E2C"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65CE9D33" w14:textId="77777777">
        <w:trPr>
          <w:trHeight w:val="300"/>
        </w:trPr>
        <w:tc>
          <w:tcPr>
            <w:tcW w:w="2805" w:type="dxa"/>
          </w:tcPr>
          <w:p w14:paraId="66C5177B" w14:textId="77777777" w:rsidR="00F152D8" w:rsidRPr="00312C8A" w:rsidRDefault="00CC0F72">
            <w:pPr>
              <w:pStyle w:val="Default"/>
              <w:rPr>
                <w:rFonts w:cs="Arial"/>
                <w:color w:val="auto"/>
                <w:sz w:val="18"/>
                <w:szCs w:val="18"/>
              </w:rPr>
            </w:pPr>
            <w:r w:rsidRPr="00312C8A">
              <w:rPr>
                <w:rFonts w:cs="Arial"/>
                <w:color w:val="auto"/>
                <w:sz w:val="18"/>
                <w:szCs w:val="18"/>
              </w:rPr>
              <w:t>Sri Lanka</w:t>
            </w:r>
          </w:p>
        </w:tc>
        <w:tc>
          <w:tcPr>
            <w:tcW w:w="1515" w:type="dxa"/>
          </w:tcPr>
          <w:p w14:paraId="3222A6D2" w14:textId="77777777" w:rsidR="00F152D8" w:rsidRPr="00312C8A" w:rsidRDefault="00F152D8">
            <w:pPr>
              <w:pStyle w:val="Default"/>
              <w:rPr>
                <w:rFonts w:cs="Arial"/>
                <w:color w:val="auto"/>
                <w:sz w:val="18"/>
                <w:szCs w:val="18"/>
                <w:lang w:val="fr-FR"/>
              </w:rPr>
            </w:pPr>
          </w:p>
        </w:tc>
        <w:tc>
          <w:tcPr>
            <w:tcW w:w="1791" w:type="dxa"/>
          </w:tcPr>
          <w:p w14:paraId="766697A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591" w:type="dxa"/>
          </w:tcPr>
          <w:p w14:paraId="58D51246"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012AE638" w14:textId="77777777" w:rsidR="00F152D8" w:rsidRPr="00312C8A" w:rsidRDefault="00F152D8">
            <w:pPr>
              <w:pStyle w:val="Default"/>
              <w:rPr>
                <w:rFonts w:cs="Arial"/>
                <w:color w:val="auto"/>
                <w:sz w:val="18"/>
                <w:szCs w:val="18"/>
                <w:lang w:val="fr-FR"/>
              </w:rPr>
            </w:pPr>
          </w:p>
        </w:tc>
      </w:tr>
      <w:tr w:rsidR="00F152D8" w:rsidRPr="00312C8A" w14:paraId="2DA43F73" w14:textId="77777777">
        <w:trPr>
          <w:trHeight w:val="300"/>
        </w:trPr>
        <w:tc>
          <w:tcPr>
            <w:tcW w:w="2805" w:type="dxa"/>
          </w:tcPr>
          <w:p w14:paraId="4271A9D6" w14:textId="77777777" w:rsidR="00F152D8" w:rsidRPr="00312C8A" w:rsidRDefault="00CC0F72">
            <w:pPr>
              <w:pStyle w:val="Default"/>
              <w:rPr>
                <w:rFonts w:cs="Arial"/>
                <w:color w:val="auto"/>
                <w:sz w:val="18"/>
                <w:szCs w:val="18"/>
              </w:rPr>
            </w:pPr>
            <w:r w:rsidRPr="00312C8A">
              <w:rPr>
                <w:rFonts w:cs="Arial"/>
                <w:color w:val="auto"/>
                <w:sz w:val="18"/>
                <w:szCs w:val="18"/>
              </w:rPr>
              <w:t>Uruguay</w:t>
            </w:r>
          </w:p>
        </w:tc>
        <w:tc>
          <w:tcPr>
            <w:tcW w:w="1515" w:type="dxa"/>
          </w:tcPr>
          <w:p w14:paraId="1D8D42CC" w14:textId="77777777" w:rsidR="00F152D8" w:rsidRPr="00312C8A" w:rsidRDefault="00F152D8">
            <w:pPr>
              <w:pStyle w:val="Default"/>
              <w:rPr>
                <w:rFonts w:cs="Arial"/>
                <w:color w:val="auto"/>
                <w:sz w:val="18"/>
                <w:szCs w:val="18"/>
                <w:lang w:val="fr-FR"/>
              </w:rPr>
            </w:pPr>
          </w:p>
        </w:tc>
        <w:tc>
          <w:tcPr>
            <w:tcW w:w="1791" w:type="dxa"/>
          </w:tcPr>
          <w:p w14:paraId="4F484D99" w14:textId="77777777" w:rsidR="00F152D8" w:rsidRPr="00312C8A" w:rsidRDefault="00F152D8">
            <w:pPr>
              <w:pStyle w:val="Default"/>
              <w:rPr>
                <w:rFonts w:cs="Arial"/>
                <w:color w:val="auto"/>
                <w:sz w:val="18"/>
                <w:szCs w:val="18"/>
                <w:lang w:val="fr-FR"/>
              </w:rPr>
            </w:pPr>
          </w:p>
        </w:tc>
        <w:tc>
          <w:tcPr>
            <w:tcW w:w="1591" w:type="dxa"/>
          </w:tcPr>
          <w:p w14:paraId="23D5B6FB" w14:textId="77777777" w:rsidR="00F152D8" w:rsidRPr="00312C8A" w:rsidRDefault="00F152D8">
            <w:pPr>
              <w:pStyle w:val="Default"/>
              <w:rPr>
                <w:rFonts w:cs="Arial"/>
                <w:color w:val="auto"/>
                <w:sz w:val="18"/>
                <w:szCs w:val="18"/>
                <w:lang w:val="fr-FR"/>
              </w:rPr>
            </w:pPr>
          </w:p>
        </w:tc>
        <w:tc>
          <w:tcPr>
            <w:tcW w:w="1475" w:type="dxa"/>
          </w:tcPr>
          <w:p w14:paraId="58D99133"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5119461E" w14:textId="77777777">
        <w:trPr>
          <w:trHeight w:val="300"/>
        </w:trPr>
        <w:tc>
          <w:tcPr>
            <w:tcW w:w="2805" w:type="dxa"/>
          </w:tcPr>
          <w:p w14:paraId="1122E42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États-Unis d</w:t>
            </w:r>
            <w:r w:rsidR="00576D67" w:rsidRPr="00312C8A">
              <w:rPr>
                <w:rFonts w:cs="Arial"/>
                <w:color w:val="auto"/>
                <w:sz w:val="18"/>
                <w:szCs w:val="18"/>
                <w:lang w:val="fr-FR"/>
              </w:rPr>
              <w:t>’</w:t>
            </w:r>
            <w:r w:rsidRPr="00312C8A">
              <w:rPr>
                <w:rFonts w:cs="Arial"/>
                <w:color w:val="auto"/>
                <w:sz w:val="18"/>
                <w:szCs w:val="18"/>
                <w:lang w:val="fr-FR"/>
              </w:rPr>
              <w:t>Amérique</w:t>
            </w:r>
          </w:p>
        </w:tc>
        <w:tc>
          <w:tcPr>
            <w:tcW w:w="1515" w:type="dxa"/>
          </w:tcPr>
          <w:p w14:paraId="0297DA61" w14:textId="77777777" w:rsidR="00F152D8" w:rsidRPr="00312C8A" w:rsidRDefault="00F152D8">
            <w:pPr>
              <w:pStyle w:val="Default"/>
              <w:rPr>
                <w:rFonts w:cs="Arial"/>
                <w:color w:val="auto"/>
                <w:sz w:val="18"/>
                <w:szCs w:val="18"/>
                <w:lang w:val="fr-FR"/>
              </w:rPr>
            </w:pPr>
          </w:p>
        </w:tc>
        <w:tc>
          <w:tcPr>
            <w:tcW w:w="1791" w:type="dxa"/>
          </w:tcPr>
          <w:p w14:paraId="16A17AC8" w14:textId="77777777" w:rsidR="00F152D8" w:rsidRPr="00312C8A" w:rsidRDefault="00F152D8">
            <w:pPr>
              <w:pStyle w:val="Default"/>
              <w:rPr>
                <w:rFonts w:cs="Arial"/>
                <w:color w:val="auto"/>
                <w:sz w:val="18"/>
                <w:szCs w:val="18"/>
                <w:lang w:val="fr-FR"/>
              </w:rPr>
            </w:pPr>
          </w:p>
        </w:tc>
        <w:tc>
          <w:tcPr>
            <w:tcW w:w="1591" w:type="dxa"/>
          </w:tcPr>
          <w:p w14:paraId="4BEFFF5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512344F5" w14:textId="77777777" w:rsidR="00F152D8" w:rsidRPr="00312C8A" w:rsidRDefault="00F152D8">
            <w:pPr>
              <w:pStyle w:val="Default"/>
              <w:rPr>
                <w:rFonts w:cs="Arial"/>
                <w:color w:val="auto"/>
                <w:sz w:val="18"/>
                <w:szCs w:val="18"/>
                <w:lang w:val="fr-FR"/>
              </w:rPr>
            </w:pPr>
          </w:p>
        </w:tc>
      </w:tr>
      <w:tr w:rsidR="00F152D8" w:rsidRPr="00312C8A" w14:paraId="2FD303F7" w14:textId="77777777">
        <w:trPr>
          <w:trHeight w:val="300"/>
        </w:trPr>
        <w:tc>
          <w:tcPr>
            <w:tcW w:w="2805" w:type="dxa"/>
          </w:tcPr>
          <w:p w14:paraId="51A3C1F1"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Yémen</w:t>
            </w:r>
          </w:p>
        </w:tc>
        <w:tc>
          <w:tcPr>
            <w:tcW w:w="1515" w:type="dxa"/>
          </w:tcPr>
          <w:p w14:paraId="12541A9D" w14:textId="77777777" w:rsidR="00F152D8" w:rsidRPr="00312C8A" w:rsidRDefault="00F152D8">
            <w:pPr>
              <w:pStyle w:val="Default"/>
              <w:rPr>
                <w:rFonts w:cs="Arial"/>
                <w:color w:val="auto"/>
                <w:sz w:val="18"/>
                <w:szCs w:val="18"/>
                <w:lang w:val="fr-FR"/>
              </w:rPr>
            </w:pPr>
          </w:p>
        </w:tc>
        <w:tc>
          <w:tcPr>
            <w:tcW w:w="1791" w:type="dxa"/>
          </w:tcPr>
          <w:p w14:paraId="3F8DA744" w14:textId="77777777" w:rsidR="00F152D8" w:rsidRPr="00312C8A" w:rsidRDefault="00F152D8">
            <w:pPr>
              <w:pStyle w:val="Default"/>
              <w:rPr>
                <w:rFonts w:cs="Arial"/>
                <w:color w:val="auto"/>
                <w:sz w:val="18"/>
                <w:szCs w:val="18"/>
                <w:lang w:val="fr-FR"/>
              </w:rPr>
            </w:pPr>
          </w:p>
        </w:tc>
        <w:tc>
          <w:tcPr>
            <w:tcW w:w="1591" w:type="dxa"/>
          </w:tcPr>
          <w:p w14:paraId="3856B85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475" w:type="dxa"/>
          </w:tcPr>
          <w:p w14:paraId="71E9C261" w14:textId="77777777" w:rsidR="00F152D8" w:rsidRPr="00312C8A" w:rsidRDefault="00F152D8">
            <w:pPr>
              <w:pStyle w:val="Default"/>
              <w:rPr>
                <w:rFonts w:cs="Arial"/>
                <w:color w:val="auto"/>
                <w:sz w:val="18"/>
                <w:szCs w:val="18"/>
                <w:lang w:val="fr-FR"/>
              </w:rPr>
            </w:pPr>
          </w:p>
        </w:tc>
      </w:tr>
    </w:tbl>
    <w:p w14:paraId="4D4BF6F7" w14:textId="77777777" w:rsidR="00F152D8" w:rsidRPr="00312C8A" w:rsidRDefault="00F152D8">
      <w:pPr>
        <w:pStyle w:val="paragraph"/>
        <w:spacing w:before="0" w:beforeAutospacing="0" w:after="0" w:afterAutospacing="0"/>
        <w:textAlignment w:val="baseline"/>
        <w:rPr>
          <w:rFonts w:ascii="Arial" w:hAnsi="Arial" w:cs="Arial"/>
          <w:sz w:val="18"/>
          <w:szCs w:val="18"/>
          <w:lang w:val="fr-FR"/>
        </w:rPr>
      </w:pPr>
    </w:p>
    <w:p w14:paraId="764E5292" w14:textId="77777777" w:rsidR="00F152D8" w:rsidRPr="00312C8A" w:rsidRDefault="00CC0F72">
      <w:pPr>
        <w:spacing w:after="0"/>
        <w:rPr>
          <w:lang w:val="fr-FR"/>
        </w:rPr>
      </w:pPr>
      <w:r w:rsidRPr="00312C8A">
        <w:rPr>
          <w:lang w:val="fr-FR"/>
        </w:rPr>
        <w:br w:type="page"/>
      </w:r>
    </w:p>
    <w:tbl>
      <w:tblPr>
        <w:tblStyle w:val="TableGrid"/>
        <w:tblW w:w="9270" w:type="dxa"/>
        <w:tblInd w:w="-147" w:type="dxa"/>
        <w:tblLook w:val="04A0" w:firstRow="1" w:lastRow="0" w:firstColumn="1" w:lastColumn="0" w:noHBand="0" w:noVBand="1"/>
      </w:tblPr>
      <w:tblGrid>
        <w:gridCol w:w="2340"/>
        <w:gridCol w:w="1455"/>
        <w:gridCol w:w="1605"/>
        <w:gridCol w:w="1770"/>
        <w:gridCol w:w="2100"/>
      </w:tblGrid>
      <w:tr w:rsidR="00F152D8" w:rsidRPr="000A7AF0" w14:paraId="059B1905" w14:textId="77777777">
        <w:trPr>
          <w:trHeight w:val="300"/>
        </w:trPr>
        <w:tc>
          <w:tcPr>
            <w:tcW w:w="9270" w:type="dxa"/>
            <w:gridSpan w:val="5"/>
            <w:shd w:val="clear" w:color="auto" w:fill="D9D9D9" w:themeFill="background1" w:themeFillShade="D9"/>
          </w:tcPr>
          <w:p w14:paraId="35C29A02" w14:textId="77777777" w:rsidR="00F152D8" w:rsidRPr="00312C8A" w:rsidRDefault="00CC0F72">
            <w:pPr>
              <w:pStyle w:val="Default"/>
              <w:rPr>
                <w:rFonts w:cs="Arial"/>
                <w:b/>
                <w:color w:val="auto"/>
                <w:sz w:val="22"/>
                <w:szCs w:val="22"/>
                <w:lang w:val="fr-FR"/>
              </w:rPr>
            </w:pPr>
            <w:r w:rsidRPr="00312C8A">
              <w:rPr>
                <w:rFonts w:cs="Arial"/>
                <w:b/>
                <w:color w:val="auto"/>
                <w:sz w:val="22"/>
                <w:szCs w:val="22"/>
                <w:lang w:val="fr-FR"/>
              </w:rPr>
              <w:lastRenderedPageBreak/>
              <w:t>Espèces reproductrices de l</w:t>
            </w:r>
            <w:r w:rsidR="00576D67" w:rsidRPr="00312C8A">
              <w:rPr>
                <w:rFonts w:cs="Arial"/>
                <w:b/>
                <w:color w:val="auto"/>
                <w:sz w:val="22"/>
                <w:szCs w:val="22"/>
                <w:lang w:val="fr-FR"/>
              </w:rPr>
              <w:t>’</w:t>
            </w:r>
            <w:r w:rsidRPr="00312C8A">
              <w:rPr>
                <w:rFonts w:cs="Arial"/>
                <w:b/>
                <w:color w:val="auto"/>
                <w:sz w:val="22"/>
                <w:szCs w:val="22"/>
                <w:lang w:val="fr-FR"/>
              </w:rPr>
              <w:t>Atlantique Nord</w:t>
            </w:r>
          </w:p>
        </w:tc>
      </w:tr>
      <w:tr w:rsidR="00F152D8" w:rsidRPr="00312C8A" w14:paraId="76B49E3E" w14:textId="77777777">
        <w:trPr>
          <w:trHeight w:val="300"/>
        </w:trPr>
        <w:tc>
          <w:tcPr>
            <w:tcW w:w="2340" w:type="dxa"/>
          </w:tcPr>
          <w:p w14:paraId="2A1B8393"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États de l</w:t>
            </w:r>
            <w:r w:rsidR="00576D67" w:rsidRPr="00312C8A">
              <w:rPr>
                <w:rFonts w:cs="Arial"/>
                <w:b/>
                <w:bCs/>
                <w:color w:val="auto"/>
                <w:sz w:val="18"/>
                <w:szCs w:val="18"/>
                <w:lang w:val="fr-FR"/>
              </w:rPr>
              <w:t>’</w:t>
            </w:r>
            <w:r w:rsidRPr="00312C8A">
              <w:rPr>
                <w:rFonts w:cs="Arial"/>
                <w:b/>
                <w:bCs/>
                <w:color w:val="auto"/>
                <w:sz w:val="18"/>
                <w:szCs w:val="18"/>
                <w:lang w:val="fr-FR"/>
              </w:rPr>
              <w:t>aire de répartition</w:t>
            </w:r>
            <w:r w:rsidR="00576D67" w:rsidRPr="00312C8A">
              <w:rPr>
                <w:rFonts w:cs="Arial"/>
                <w:b/>
                <w:bCs/>
                <w:color w:val="auto"/>
                <w:sz w:val="18"/>
                <w:szCs w:val="18"/>
                <w:lang w:val="fr-FR"/>
              </w:rPr>
              <w:t>/</w:t>
            </w:r>
            <w:r w:rsidRPr="00312C8A">
              <w:rPr>
                <w:rFonts w:cs="Arial"/>
                <w:b/>
                <w:bCs/>
                <w:color w:val="auto"/>
                <w:sz w:val="18"/>
                <w:szCs w:val="18"/>
                <w:lang w:val="fr-FR"/>
              </w:rPr>
              <w:t>Espèces</w:t>
            </w:r>
          </w:p>
        </w:tc>
        <w:tc>
          <w:tcPr>
            <w:tcW w:w="1455" w:type="dxa"/>
          </w:tcPr>
          <w:p w14:paraId="7C935F10" w14:textId="77777777" w:rsidR="00F152D8" w:rsidRPr="00312C8A" w:rsidRDefault="00CC0F72">
            <w:pPr>
              <w:pStyle w:val="Default"/>
              <w:rPr>
                <w:rFonts w:cs="Arial"/>
                <w:i/>
                <w:color w:val="auto"/>
                <w:sz w:val="18"/>
                <w:szCs w:val="18"/>
                <w:lang w:val="fr-FR"/>
              </w:rPr>
            </w:pPr>
            <w:r w:rsidRPr="00312C8A">
              <w:rPr>
                <w:rFonts w:cs="Arial"/>
                <w:sz w:val="18"/>
                <w:szCs w:val="18"/>
                <w:lang w:val="fr-FR" w:eastAsia="en-NZ"/>
                <w14:ligatures w14:val="none"/>
              </w:rPr>
              <w:t xml:space="preserve">Pétrel de </w:t>
            </w:r>
            <w:proofErr w:type="spellStart"/>
            <w:r w:rsidRPr="00312C8A">
              <w:rPr>
                <w:rFonts w:cs="Arial"/>
                <w:sz w:val="18"/>
                <w:szCs w:val="18"/>
                <w:lang w:val="fr-FR" w:eastAsia="en-NZ"/>
                <w14:ligatures w14:val="none"/>
              </w:rPr>
              <w:t>Zino</w:t>
            </w:r>
            <w:proofErr w:type="spellEnd"/>
            <w:r w:rsidRPr="00312C8A">
              <w:rPr>
                <w:rFonts w:cs="Arial"/>
                <w:i/>
                <w:color w:val="auto"/>
                <w:sz w:val="18"/>
                <w:szCs w:val="18"/>
                <w:lang w:val="fr-FR"/>
              </w:rPr>
              <w:t xml:space="preserve"> Pt. Madeira</w:t>
            </w:r>
          </w:p>
        </w:tc>
        <w:tc>
          <w:tcPr>
            <w:tcW w:w="1605" w:type="dxa"/>
          </w:tcPr>
          <w:p w14:paraId="3CB2DFA6" w14:textId="77777777" w:rsidR="00F152D8" w:rsidRPr="00312C8A" w:rsidRDefault="00CC0F72">
            <w:pPr>
              <w:pStyle w:val="Default"/>
              <w:rPr>
                <w:rFonts w:cs="Arial"/>
                <w:i/>
                <w:color w:val="auto"/>
                <w:sz w:val="18"/>
                <w:szCs w:val="18"/>
                <w:lang w:val="fr-FR"/>
              </w:rPr>
            </w:pPr>
            <w:r w:rsidRPr="00312C8A">
              <w:rPr>
                <w:rFonts w:cs="Arial"/>
                <w:sz w:val="18"/>
                <w:szCs w:val="18"/>
                <w:lang w:val="fr-FR" w:eastAsia="en-NZ"/>
                <w14:ligatures w14:val="none"/>
              </w:rPr>
              <w:t xml:space="preserve">Pétrel des </w:t>
            </w:r>
            <w:proofErr w:type="spellStart"/>
            <w:r w:rsidRPr="00312C8A">
              <w:rPr>
                <w:rFonts w:cs="Arial"/>
                <w:sz w:val="18"/>
                <w:szCs w:val="18"/>
                <w:lang w:val="fr-FR" w:eastAsia="en-NZ"/>
                <w14:ligatures w14:val="none"/>
              </w:rPr>
              <w:t>Desertas</w:t>
            </w:r>
            <w:proofErr w:type="spellEnd"/>
            <w:r w:rsidRPr="00312C8A">
              <w:rPr>
                <w:rFonts w:cs="Arial"/>
                <w:i/>
                <w:color w:val="auto"/>
                <w:sz w:val="18"/>
                <w:szCs w:val="18"/>
                <w:lang w:val="fr-FR"/>
              </w:rPr>
              <w:t xml:space="preserve"> Pt. </w:t>
            </w:r>
            <w:proofErr w:type="spellStart"/>
            <w:r w:rsidRPr="00312C8A">
              <w:rPr>
                <w:rFonts w:cs="Arial"/>
                <w:i/>
                <w:color w:val="auto"/>
                <w:sz w:val="18"/>
                <w:szCs w:val="18"/>
                <w:lang w:val="fr-FR"/>
              </w:rPr>
              <w:t>deserta</w:t>
            </w:r>
            <w:proofErr w:type="spellEnd"/>
          </w:p>
        </w:tc>
        <w:tc>
          <w:tcPr>
            <w:tcW w:w="1770" w:type="dxa"/>
          </w:tcPr>
          <w:p w14:paraId="353AC071" w14:textId="77777777" w:rsidR="00F152D8" w:rsidRPr="00312C8A" w:rsidRDefault="00CC0F72">
            <w:pPr>
              <w:pStyle w:val="Default"/>
              <w:rPr>
                <w:rFonts w:cs="Arial"/>
                <w:i/>
                <w:color w:val="auto"/>
                <w:sz w:val="18"/>
                <w:szCs w:val="18"/>
                <w:lang w:val="fr-FR"/>
              </w:rPr>
            </w:pPr>
            <w:r w:rsidRPr="00312C8A">
              <w:rPr>
                <w:rFonts w:cs="Arial"/>
                <w:sz w:val="18"/>
                <w:szCs w:val="18"/>
                <w:lang w:val="fr-FR" w:eastAsia="en-NZ"/>
                <w14:ligatures w14:val="none"/>
              </w:rPr>
              <w:t>Pétrel du Cap-Vert</w:t>
            </w:r>
            <w:r w:rsidRPr="00312C8A">
              <w:rPr>
                <w:rFonts w:cs="Arial"/>
                <w:i/>
                <w:color w:val="auto"/>
                <w:sz w:val="18"/>
                <w:szCs w:val="18"/>
                <w:lang w:val="fr-FR"/>
              </w:rPr>
              <w:t xml:space="preserve"> Pt. </w:t>
            </w:r>
            <w:proofErr w:type="spellStart"/>
            <w:r w:rsidRPr="00312C8A">
              <w:rPr>
                <w:rFonts w:cs="Arial"/>
                <w:i/>
                <w:color w:val="auto"/>
                <w:sz w:val="18"/>
                <w:szCs w:val="18"/>
                <w:lang w:val="fr-FR"/>
              </w:rPr>
              <w:t>feae</w:t>
            </w:r>
            <w:proofErr w:type="spellEnd"/>
          </w:p>
        </w:tc>
        <w:tc>
          <w:tcPr>
            <w:tcW w:w="2100" w:type="dxa"/>
          </w:tcPr>
          <w:p w14:paraId="29F5806D" w14:textId="77777777" w:rsidR="00F152D8" w:rsidRPr="00312C8A" w:rsidRDefault="00CC0F72">
            <w:pPr>
              <w:pStyle w:val="Default"/>
              <w:rPr>
                <w:rFonts w:cs="Arial"/>
                <w:i/>
                <w:color w:val="auto"/>
                <w:sz w:val="18"/>
                <w:szCs w:val="18"/>
                <w:lang w:val="fr-FR"/>
              </w:rPr>
            </w:pPr>
            <w:r w:rsidRPr="00312C8A">
              <w:rPr>
                <w:rFonts w:cs="Arial"/>
                <w:sz w:val="18"/>
                <w:szCs w:val="18"/>
                <w:lang w:val="fr-FR" w:eastAsia="en-NZ"/>
                <w14:ligatures w14:val="none"/>
              </w:rPr>
              <w:t>Pétrel diablotin</w:t>
            </w:r>
            <w:r w:rsidRPr="00312C8A">
              <w:rPr>
                <w:rFonts w:cs="Arial"/>
                <w:i/>
                <w:color w:val="auto"/>
                <w:sz w:val="18"/>
                <w:szCs w:val="18"/>
                <w:lang w:val="fr-FR"/>
              </w:rPr>
              <w:t xml:space="preserve"> </w:t>
            </w:r>
          </w:p>
          <w:p w14:paraId="4A4C931D" w14:textId="77777777" w:rsidR="00F152D8" w:rsidRPr="00312C8A" w:rsidRDefault="00CC0F72">
            <w:pPr>
              <w:pStyle w:val="Default"/>
              <w:rPr>
                <w:rFonts w:cs="Arial"/>
                <w:i/>
                <w:color w:val="auto"/>
                <w:sz w:val="18"/>
                <w:szCs w:val="18"/>
              </w:rPr>
            </w:pPr>
            <w:r w:rsidRPr="00312C8A">
              <w:rPr>
                <w:rFonts w:cs="Arial"/>
                <w:i/>
                <w:color w:val="auto"/>
                <w:sz w:val="18"/>
                <w:szCs w:val="18"/>
              </w:rPr>
              <w:t xml:space="preserve">Pt. </w:t>
            </w:r>
            <w:proofErr w:type="spellStart"/>
            <w:r w:rsidRPr="00312C8A">
              <w:rPr>
                <w:rFonts w:cs="Arial"/>
                <w:i/>
                <w:color w:val="auto"/>
                <w:sz w:val="18"/>
                <w:szCs w:val="18"/>
              </w:rPr>
              <w:t>hasitata</w:t>
            </w:r>
            <w:proofErr w:type="spellEnd"/>
          </w:p>
        </w:tc>
      </w:tr>
      <w:tr w:rsidR="00F152D8" w:rsidRPr="00312C8A" w14:paraId="75D9B1AA" w14:textId="77777777">
        <w:trPr>
          <w:trHeight w:val="300"/>
        </w:trPr>
        <w:tc>
          <w:tcPr>
            <w:tcW w:w="2340" w:type="dxa"/>
          </w:tcPr>
          <w:p w14:paraId="0A27A125"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Cap-Vert</w:t>
            </w:r>
          </w:p>
        </w:tc>
        <w:tc>
          <w:tcPr>
            <w:tcW w:w="1455" w:type="dxa"/>
          </w:tcPr>
          <w:p w14:paraId="2D5DBC3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000A778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2C983EF3"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2100" w:type="dxa"/>
          </w:tcPr>
          <w:p w14:paraId="67B3C000" w14:textId="77777777" w:rsidR="00F152D8" w:rsidRPr="00312C8A" w:rsidRDefault="00F152D8">
            <w:pPr>
              <w:pStyle w:val="Default"/>
              <w:rPr>
                <w:rFonts w:cs="Arial"/>
                <w:color w:val="auto"/>
                <w:sz w:val="18"/>
                <w:szCs w:val="18"/>
                <w:lang w:val="fr-FR"/>
              </w:rPr>
            </w:pPr>
          </w:p>
        </w:tc>
      </w:tr>
      <w:tr w:rsidR="00F152D8" w:rsidRPr="00312C8A" w14:paraId="7C184349" w14:textId="77777777">
        <w:trPr>
          <w:trHeight w:val="300"/>
        </w:trPr>
        <w:tc>
          <w:tcPr>
            <w:tcW w:w="2340" w:type="dxa"/>
          </w:tcPr>
          <w:p w14:paraId="3B81B5A7"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République dominicaine</w:t>
            </w:r>
          </w:p>
        </w:tc>
        <w:tc>
          <w:tcPr>
            <w:tcW w:w="1455" w:type="dxa"/>
          </w:tcPr>
          <w:p w14:paraId="7A229AE9" w14:textId="77777777" w:rsidR="00F152D8" w:rsidRPr="00312C8A" w:rsidRDefault="00F152D8">
            <w:pPr>
              <w:pStyle w:val="Default"/>
              <w:rPr>
                <w:rFonts w:cs="Arial"/>
                <w:color w:val="auto"/>
                <w:sz w:val="18"/>
                <w:szCs w:val="18"/>
                <w:lang w:val="fr-FR"/>
              </w:rPr>
            </w:pPr>
          </w:p>
        </w:tc>
        <w:tc>
          <w:tcPr>
            <w:tcW w:w="1605" w:type="dxa"/>
          </w:tcPr>
          <w:p w14:paraId="1C9DD548" w14:textId="77777777" w:rsidR="00F152D8" w:rsidRPr="00312C8A" w:rsidRDefault="00F152D8">
            <w:pPr>
              <w:pStyle w:val="Default"/>
              <w:rPr>
                <w:rFonts w:cs="Arial"/>
                <w:color w:val="auto"/>
                <w:sz w:val="18"/>
                <w:szCs w:val="18"/>
                <w:lang w:val="fr-FR"/>
              </w:rPr>
            </w:pPr>
          </w:p>
        </w:tc>
        <w:tc>
          <w:tcPr>
            <w:tcW w:w="1770" w:type="dxa"/>
          </w:tcPr>
          <w:p w14:paraId="6E0BEFB7" w14:textId="77777777" w:rsidR="00F152D8" w:rsidRPr="00312C8A" w:rsidRDefault="00F152D8">
            <w:pPr>
              <w:pStyle w:val="Default"/>
              <w:rPr>
                <w:rFonts w:cs="Arial"/>
                <w:color w:val="auto"/>
                <w:sz w:val="18"/>
                <w:szCs w:val="18"/>
                <w:lang w:val="fr-FR"/>
              </w:rPr>
            </w:pPr>
          </w:p>
        </w:tc>
        <w:tc>
          <w:tcPr>
            <w:tcW w:w="2100" w:type="dxa"/>
          </w:tcPr>
          <w:p w14:paraId="5AF82109"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r>
      <w:tr w:rsidR="00F152D8" w:rsidRPr="00312C8A" w14:paraId="61D73121" w14:textId="77777777">
        <w:trPr>
          <w:trHeight w:val="300"/>
        </w:trPr>
        <w:tc>
          <w:tcPr>
            <w:tcW w:w="2340" w:type="dxa"/>
          </w:tcPr>
          <w:p w14:paraId="49DA52BC" w14:textId="77777777" w:rsidR="00F152D8" w:rsidRPr="00312C8A" w:rsidRDefault="00CC0F72">
            <w:pPr>
              <w:pStyle w:val="Default"/>
              <w:rPr>
                <w:rFonts w:cs="Arial"/>
                <w:b/>
                <w:bCs/>
                <w:color w:val="auto"/>
                <w:sz w:val="18"/>
                <w:szCs w:val="18"/>
                <w:lang w:val="fr-FR"/>
              </w:rPr>
            </w:pPr>
            <w:r w:rsidRPr="00312C8A">
              <w:rPr>
                <w:rFonts w:cs="Arial"/>
                <w:b/>
                <w:bCs/>
                <w:color w:val="auto"/>
                <w:sz w:val="18"/>
                <w:szCs w:val="18"/>
                <w:lang w:val="fr-FR"/>
              </w:rPr>
              <w:t>Haïti</w:t>
            </w:r>
          </w:p>
        </w:tc>
        <w:tc>
          <w:tcPr>
            <w:tcW w:w="1455" w:type="dxa"/>
          </w:tcPr>
          <w:p w14:paraId="57A4E304" w14:textId="77777777" w:rsidR="00F152D8" w:rsidRPr="00312C8A" w:rsidRDefault="00F152D8">
            <w:pPr>
              <w:pStyle w:val="Default"/>
              <w:rPr>
                <w:rFonts w:cs="Arial"/>
                <w:color w:val="auto"/>
                <w:sz w:val="18"/>
                <w:szCs w:val="18"/>
                <w:lang w:val="fr-FR"/>
              </w:rPr>
            </w:pPr>
          </w:p>
        </w:tc>
        <w:tc>
          <w:tcPr>
            <w:tcW w:w="1605" w:type="dxa"/>
          </w:tcPr>
          <w:p w14:paraId="6BA5FFCB" w14:textId="77777777" w:rsidR="00F152D8" w:rsidRPr="00312C8A" w:rsidRDefault="00F152D8">
            <w:pPr>
              <w:pStyle w:val="Default"/>
              <w:rPr>
                <w:rFonts w:cs="Arial"/>
                <w:color w:val="auto"/>
                <w:sz w:val="18"/>
                <w:szCs w:val="18"/>
                <w:lang w:val="fr-FR"/>
              </w:rPr>
            </w:pPr>
          </w:p>
        </w:tc>
        <w:tc>
          <w:tcPr>
            <w:tcW w:w="1770" w:type="dxa"/>
          </w:tcPr>
          <w:p w14:paraId="5A530BCD" w14:textId="77777777" w:rsidR="00F152D8" w:rsidRPr="00312C8A" w:rsidRDefault="00F152D8">
            <w:pPr>
              <w:pStyle w:val="Default"/>
              <w:rPr>
                <w:rFonts w:cs="Arial"/>
                <w:color w:val="auto"/>
                <w:sz w:val="18"/>
                <w:szCs w:val="18"/>
                <w:lang w:val="fr-FR"/>
              </w:rPr>
            </w:pPr>
          </w:p>
        </w:tc>
        <w:tc>
          <w:tcPr>
            <w:tcW w:w="2100" w:type="dxa"/>
          </w:tcPr>
          <w:p w14:paraId="3EF89775"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r>
      <w:tr w:rsidR="00F152D8" w:rsidRPr="00312C8A" w14:paraId="3C312CBD" w14:textId="77777777">
        <w:trPr>
          <w:trHeight w:val="390"/>
        </w:trPr>
        <w:tc>
          <w:tcPr>
            <w:tcW w:w="2340" w:type="dxa"/>
          </w:tcPr>
          <w:p w14:paraId="17849FB9" w14:textId="77777777" w:rsidR="00F152D8" w:rsidRPr="00312C8A" w:rsidRDefault="00CC0F72">
            <w:pPr>
              <w:pStyle w:val="Default"/>
              <w:rPr>
                <w:rFonts w:cs="Arial"/>
                <w:b/>
                <w:color w:val="auto"/>
                <w:sz w:val="18"/>
                <w:szCs w:val="18"/>
                <w:lang w:val="fr-FR"/>
              </w:rPr>
            </w:pPr>
            <w:r w:rsidRPr="00312C8A">
              <w:rPr>
                <w:rFonts w:cs="Arial"/>
                <w:b/>
                <w:color w:val="auto"/>
                <w:sz w:val="18"/>
                <w:szCs w:val="18"/>
                <w:lang w:val="fr-FR"/>
              </w:rPr>
              <w:t>Madère (Portugal)</w:t>
            </w:r>
          </w:p>
        </w:tc>
        <w:tc>
          <w:tcPr>
            <w:tcW w:w="1455" w:type="dxa"/>
          </w:tcPr>
          <w:p w14:paraId="55F042CA"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605" w:type="dxa"/>
          </w:tcPr>
          <w:p w14:paraId="7D3F1D44" w14:textId="77777777" w:rsidR="00F152D8" w:rsidRPr="00312C8A" w:rsidRDefault="00CC0F72">
            <w:pPr>
              <w:pStyle w:val="Default"/>
              <w:rPr>
                <w:rFonts w:cs="Arial"/>
                <w:b/>
                <w:color w:val="auto"/>
                <w:sz w:val="18"/>
                <w:szCs w:val="18"/>
              </w:rPr>
            </w:pPr>
            <w:r w:rsidRPr="00312C8A">
              <w:rPr>
                <w:rFonts w:cs="Arial"/>
                <w:b/>
                <w:color w:val="auto"/>
                <w:sz w:val="18"/>
                <w:szCs w:val="18"/>
              </w:rPr>
              <w:t>B</w:t>
            </w:r>
          </w:p>
        </w:tc>
        <w:tc>
          <w:tcPr>
            <w:tcW w:w="1770" w:type="dxa"/>
          </w:tcPr>
          <w:p w14:paraId="7952AA6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2100" w:type="dxa"/>
          </w:tcPr>
          <w:p w14:paraId="735FC5B9" w14:textId="77777777" w:rsidR="00F152D8" w:rsidRPr="00312C8A" w:rsidRDefault="00F152D8">
            <w:pPr>
              <w:pStyle w:val="Default"/>
              <w:rPr>
                <w:rFonts w:cs="Arial"/>
                <w:color w:val="auto"/>
                <w:sz w:val="18"/>
                <w:szCs w:val="18"/>
                <w:lang w:val="fr-FR"/>
              </w:rPr>
            </w:pPr>
          </w:p>
        </w:tc>
      </w:tr>
      <w:tr w:rsidR="00F152D8" w:rsidRPr="00312C8A" w14:paraId="40390C22" w14:textId="77777777">
        <w:trPr>
          <w:trHeight w:val="390"/>
        </w:trPr>
        <w:tc>
          <w:tcPr>
            <w:tcW w:w="2340" w:type="dxa"/>
          </w:tcPr>
          <w:p w14:paraId="458E231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 xml:space="preserve">Aruba </w:t>
            </w:r>
            <w:r w:rsidRPr="00312C8A">
              <w:rPr>
                <w:rFonts w:cs="Arial"/>
                <w:color w:val="auto"/>
                <w:sz w:val="18"/>
                <w:szCs w:val="18"/>
                <w:shd w:val="clear" w:color="auto" w:fill="FFFFFF"/>
                <w:lang w:val="fr-FR"/>
              </w:rPr>
              <w:t>(Pays-Bas)</w:t>
            </w:r>
          </w:p>
        </w:tc>
        <w:tc>
          <w:tcPr>
            <w:tcW w:w="1455" w:type="dxa"/>
          </w:tcPr>
          <w:p w14:paraId="78E5917B" w14:textId="77777777" w:rsidR="00F152D8" w:rsidRPr="00312C8A" w:rsidRDefault="00F152D8">
            <w:pPr>
              <w:pStyle w:val="Default"/>
              <w:rPr>
                <w:rFonts w:cs="Arial"/>
                <w:color w:val="auto"/>
                <w:sz w:val="18"/>
                <w:szCs w:val="18"/>
                <w:lang w:val="fr-FR"/>
              </w:rPr>
            </w:pPr>
          </w:p>
        </w:tc>
        <w:tc>
          <w:tcPr>
            <w:tcW w:w="1605" w:type="dxa"/>
          </w:tcPr>
          <w:p w14:paraId="1A0B1140" w14:textId="77777777" w:rsidR="00F152D8" w:rsidRPr="00312C8A" w:rsidRDefault="00F152D8">
            <w:pPr>
              <w:pStyle w:val="Default"/>
              <w:rPr>
                <w:rFonts w:cs="Arial"/>
                <w:color w:val="auto"/>
                <w:sz w:val="18"/>
                <w:szCs w:val="18"/>
                <w:lang w:val="fr-FR"/>
              </w:rPr>
            </w:pPr>
          </w:p>
        </w:tc>
        <w:tc>
          <w:tcPr>
            <w:tcW w:w="1770" w:type="dxa"/>
          </w:tcPr>
          <w:p w14:paraId="35A17794" w14:textId="77777777" w:rsidR="00F152D8" w:rsidRPr="00312C8A" w:rsidRDefault="00F152D8">
            <w:pPr>
              <w:pStyle w:val="Default"/>
              <w:rPr>
                <w:rFonts w:cs="Arial"/>
                <w:color w:val="auto"/>
                <w:sz w:val="18"/>
                <w:szCs w:val="18"/>
                <w:lang w:val="fr-FR"/>
              </w:rPr>
            </w:pPr>
          </w:p>
        </w:tc>
        <w:tc>
          <w:tcPr>
            <w:tcW w:w="2100" w:type="dxa"/>
          </w:tcPr>
          <w:p w14:paraId="0E752C81"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5A8C34CE" w14:textId="77777777">
        <w:trPr>
          <w:trHeight w:val="300"/>
        </w:trPr>
        <w:tc>
          <w:tcPr>
            <w:tcW w:w="2340" w:type="dxa"/>
          </w:tcPr>
          <w:p w14:paraId="679341D3"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Açores (Portugal)</w:t>
            </w:r>
          </w:p>
        </w:tc>
        <w:tc>
          <w:tcPr>
            <w:tcW w:w="1455" w:type="dxa"/>
          </w:tcPr>
          <w:p w14:paraId="175134D0"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2163DE64" w14:textId="77777777" w:rsidR="00F152D8" w:rsidRPr="00312C8A" w:rsidRDefault="00F152D8">
            <w:pPr>
              <w:pStyle w:val="Default"/>
              <w:rPr>
                <w:rFonts w:cs="Arial"/>
                <w:color w:val="auto"/>
                <w:sz w:val="18"/>
                <w:szCs w:val="18"/>
                <w:lang w:val="fr-FR"/>
              </w:rPr>
            </w:pPr>
          </w:p>
        </w:tc>
        <w:tc>
          <w:tcPr>
            <w:tcW w:w="1770" w:type="dxa"/>
          </w:tcPr>
          <w:p w14:paraId="0F57591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2100" w:type="dxa"/>
          </w:tcPr>
          <w:p w14:paraId="25020BD2" w14:textId="77777777" w:rsidR="00F152D8" w:rsidRPr="00312C8A" w:rsidRDefault="00F152D8">
            <w:pPr>
              <w:pStyle w:val="Default"/>
              <w:rPr>
                <w:rFonts w:cs="Arial"/>
                <w:color w:val="auto"/>
                <w:sz w:val="18"/>
                <w:szCs w:val="18"/>
                <w:lang w:val="fr-FR"/>
              </w:rPr>
            </w:pPr>
          </w:p>
        </w:tc>
      </w:tr>
      <w:tr w:rsidR="00F152D8" w:rsidRPr="00312C8A" w14:paraId="3AF30A16" w14:textId="77777777">
        <w:trPr>
          <w:trHeight w:val="300"/>
        </w:trPr>
        <w:tc>
          <w:tcPr>
            <w:tcW w:w="2340" w:type="dxa"/>
          </w:tcPr>
          <w:p w14:paraId="4FD2A18B"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Bermudes (Royaume-Uni)</w:t>
            </w:r>
          </w:p>
        </w:tc>
        <w:tc>
          <w:tcPr>
            <w:tcW w:w="1455" w:type="dxa"/>
          </w:tcPr>
          <w:p w14:paraId="5E8C421D" w14:textId="77777777" w:rsidR="00F152D8" w:rsidRPr="00312C8A" w:rsidRDefault="00F152D8">
            <w:pPr>
              <w:pStyle w:val="Default"/>
              <w:rPr>
                <w:rFonts w:cs="Arial"/>
                <w:color w:val="auto"/>
                <w:sz w:val="18"/>
                <w:szCs w:val="18"/>
                <w:lang w:val="fr-FR"/>
              </w:rPr>
            </w:pPr>
          </w:p>
        </w:tc>
        <w:tc>
          <w:tcPr>
            <w:tcW w:w="1605" w:type="dxa"/>
          </w:tcPr>
          <w:p w14:paraId="45D12C99"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04A8D02A" w14:textId="77777777" w:rsidR="00F152D8" w:rsidRPr="00312C8A" w:rsidRDefault="00F152D8">
            <w:pPr>
              <w:pStyle w:val="Default"/>
              <w:rPr>
                <w:rFonts w:cs="Arial"/>
                <w:color w:val="auto"/>
                <w:sz w:val="18"/>
                <w:szCs w:val="18"/>
                <w:lang w:val="fr-FR"/>
              </w:rPr>
            </w:pPr>
          </w:p>
        </w:tc>
        <w:tc>
          <w:tcPr>
            <w:tcW w:w="2100" w:type="dxa"/>
          </w:tcPr>
          <w:p w14:paraId="5B4681EB"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735044D8" w14:textId="77777777">
        <w:trPr>
          <w:trHeight w:val="300"/>
        </w:trPr>
        <w:tc>
          <w:tcPr>
            <w:tcW w:w="2340" w:type="dxa"/>
          </w:tcPr>
          <w:p w14:paraId="18D6AF2F"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Bonaire (Pays-Bas)</w:t>
            </w:r>
          </w:p>
        </w:tc>
        <w:tc>
          <w:tcPr>
            <w:tcW w:w="1455" w:type="dxa"/>
          </w:tcPr>
          <w:p w14:paraId="7F0B5298" w14:textId="77777777" w:rsidR="00F152D8" w:rsidRPr="00312C8A" w:rsidRDefault="00F152D8">
            <w:pPr>
              <w:pStyle w:val="Default"/>
              <w:rPr>
                <w:rFonts w:cs="Arial"/>
                <w:color w:val="auto"/>
                <w:sz w:val="18"/>
                <w:szCs w:val="18"/>
                <w:lang w:val="fr-FR"/>
              </w:rPr>
            </w:pPr>
          </w:p>
        </w:tc>
        <w:tc>
          <w:tcPr>
            <w:tcW w:w="1605" w:type="dxa"/>
          </w:tcPr>
          <w:p w14:paraId="706C9E15" w14:textId="77777777" w:rsidR="00F152D8" w:rsidRPr="00312C8A" w:rsidRDefault="00F152D8">
            <w:pPr>
              <w:pStyle w:val="Default"/>
              <w:rPr>
                <w:rFonts w:cs="Arial"/>
                <w:color w:val="auto"/>
                <w:sz w:val="18"/>
                <w:szCs w:val="18"/>
                <w:lang w:val="fr-FR"/>
              </w:rPr>
            </w:pPr>
          </w:p>
        </w:tc>
        <w:tc>
          <w:tcPr>
            <w:tcW w:w="1770" w:type="dxa"/>
          </w:tcPr>
          <w:p w14:paraId="11F9780E" w14:textId="77777777" w:rsidR="00F152D8" w:rsidRPr="00312C8A" w:rsidRDefault="00F152D8">
            <w:pPr>
              <w:pStyle w:val="Default"/>
              <w:rPr>
                <w:rFonts w:cs="Arial"/>
                <w:color w:val="auto"/>
                <w:sz w:val="18"/>
                <w:szCs w:val="18"/>
                <w:lang w:val="fr-FR"/>
              </w:rPr>
            </w:pPr>
          </w:p>
        </w:tc>
        <w:tc>
          <w:tcPr>
            <w:tcW w:w="2100" w:type="dxa"/>
          </w:tcPr>
          <w:p w14:paraId="2A7F5E45"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54FD5EF3" w14:textId="77777777">
        <w:trPr>
          <w:trHeight w:val="300"/>
        </w:trPr>
        <w:tc>
          <w:tcPr>
            <w:tcW w:w="2340" w:type="dxa"/>
          </w:tcPr>
          <w:p w14:paraId="696E131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Brésil</w:t>
            </w:r>
          </w:p>
          <w:p w14:paraId="3EE06175" w14:textId="77777777" w:rsidR="00F152D8" w:rsidRPr="00312C8A" w:rsidRDefault="00F152D8">
            <w:pPr>
              <w:pStyle w:val="Default"/>
              <w:rPr>
                <w:rFonts w:cs="Arial"/>
                <w:color w:val="auto"/>
                <w:sz w:val="18"/>
                <w:szCs w:val="18"/>
                <w:shd w:val="clear" w:color="auto" w:fill="FFFFFF"/>
                <w:lang w:val="fr-FR"/>
              </w:rPr>
            </w:pPr>
          </w:p>
        </w:tc>
        <w:tc>
          <w:tcPr>
            <w:tcW w:w="1455" w:type="dxa"/>
          </w:tcPr>
          <w:p w14:paraId="41078D23"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59BE4411"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73461D89" w14:textId="77777777" w:rsidR="00F152D8" w:rsidRPr="00312C8A" w:rsidRDefault="00F152D8">
            <w:pPr>
              <w:pStyle w:val="Default"/>
              <w:rPr>
                <w:rFonts w:cs="Arial"/>
                <w:color w:val="auto"/>
                <w:sz w:val="18"/>
                <w:szCs w:val="18"/>
                <w:lang w:val="fr-FR"/>
              </w:rPr>
            </w:pPr>
          </w:p>
        </w:tc>
        <w:tc>
          <w:tcPr>
            <w:tcW w:w="2100" w:type="dxa"/>
          </w:tcPr>
          <w:p w14:paraId="63E7F70B" w14:textId="77777777" w:rsidR="00F152D8" w:rsidRPr="00312C8A" w:rsidRDefault="00F152D8">
            <w:pPr>
              <w:pStyle w:val="Default"/>
              <w:rPr>
                <w:rFonts w:cs="Arial"/>
                <w:color w:val="auto"/>
                <w:sz w:val="18"/>
                <w:szCs w:val="18"/>
                <w:lang w:val="fr-FR"/>
              </w:rPr>
            </w:pPr>
          </w:p>
        </w:tc>
      </w:tr>
      <w:tr w:rsidR="00F152D8" w:rsidRPr="00312C8A" w14:paraId="0E9B7198" w14:textId="77777777">
        <w:trPr>
          <w:trHeight w:val="300"/>
        </w:trPr>
        <w:tc>
          <w:tcPr>
            <w:tcW w:w="2340" w:type="dxa"/>
          </w:tcPr>
          <w:p w14:paraId="17307715" w14:textId="77777777" w:rsidR="00F152D8" w:rsidRPr="00312C8A" w:rsidRDefault="00CC0F72">
            <w:pPr>
              <w:pStyle w:val="Default"/>
              <w:rPr>
                <w:rFonts w:cs="Arial"/>
                <w:color w:val="auto"/>
                <w:sz w:val="18"/>
                <w:szCs w:val="18"/>
                <w:shd w:val="clear" w:color="auto" w:fill="FFFFFF"/>
              </w:rPr>
            </w:pPr>
            <w:r w:rsidRPr="00312C8A">
              <w:rPr>
                <w:rFonts w:cs="Arial"/>
                <w:color w:val="auto"/>
                <w:sz w:val="18"/>
                <w:szCs w:val="18"/>
                <w:shd w:val="clear" w:color="auto" w:fill="FFFFFF"/>
              </w:rPr>
              <w:t>Canada</w:t>
            </w:r>
          </w:p>
        </w:tc>
        <w:tc>
          <w:tcPr>
            <w:tcW w:w="1455" w:type="dxa"/>
          </w:tcPr>
          <w:p w14:paraId="39551C33" w14:textId="77777777" w:rsidR="00F152D8" w:rsidRPr="00312C8A" w:rsidRDefault="00F152D8">
            <w:pPr>
              <w:pStyle w:val="Default"/>
              <w:rPr>
                <w:rFonts w:cs="Arial"/>
                <w:color w:val="auto"/>
                <w:sz w:val="18"/>
                <w:szCs w:val="18"/>
                <w:lang w:val="fr-FR"/>
              </w:rPr>
            </w:pPr>
          </w:p>
        </w:tc>
        <w:tc>
          <w:tcPr>
            <w:tcW w:w="1605" w:type="dxa"/>
          </w:tcPr>
          <w:p w14:paraId="11279384" w14:textId="77777777" w:rsidR="00F152D8" w:rsidRPr="00312C8A" w:rsidRDefault="00F152D8">
            <w:pPr>
              <w:pStyle w:val="Default"/>
              <w:rPr>
                <w:rFonts w:cs="Arial"/>
                <w:color w:val="auto"/>
                <w:sz w:val="18"/>
                <w:szCs w:val="18"/>
                <w:lang w:val="fr-FR"/>
              </w:rPr>
            </w:pPr>
          </w:p>
        </w:tc>
        <w:tc>
          <w:tcPr>
            <w:tcW w:w="1770" w:type="dxa"/>
          </w:tcPr>
          <w:p w14:paraId="3652F144" w14:textId="77777777" w:rsidR="00F152D8" w:rsidRPr="00312C8A" w:rsidRDefault="00F152D8">
            <w:pPr>
              <w:pStyle w:val="Default"/>
              <w:rPr>
                <w:rFonts w:cs="Arial"/>
                <w:color w:val="auto"/>
                <w:sz w:val="18"/>
                <w:szCs w:val="18"/>
                <w:lang w:val="fr-FR"/>
              </w:rPr>
            </w:pPr>
          </w:p>
        </w:tc>
        <w:tc>
          <w:tcPr>
            <w:tcW w:w="2100" w:type="dxa"/>
          </w:tcPr>
          <w:p w14:paraId="26FE8E07"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6C9C07C6" w14:textId="77777777">
        <w:trPr>
          <w:trHeight w:val="300"/>
        </w:trPr>
        <w:tc>
          <w:tcPr>
            <w:tcW w:w="2340" w:type="dxa"/>
          </w:tcPr>
          <w:p w14:paraId="7C619FE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Îles Caïmans (Royaume-Uni)</w:t>
            </w:r>
          </w:p>
        </w:tc>
        <w:tc>
          <w:tcPr>
            <w:tcW w:w="1455" w:type="dxa"/>
          </w:tcPr>
          <w:p w14:paraId="483FFF90" w14:textId="77777777" w:rsidR="00F152D8" w:rsidRPr="00312C8A" w:rsidRDefault="00F152D8">
            <w:pPr>
              <w:pStyle w:val="Default"/>
              <w:rPr>
                <w:rFonts w:cs="Arial"/>
                <w:color w:val="auto"/>
                <w:sz w:val="18"/>
                <w:szCs w:val="18"/>
                <w:lang w:val="fr-FR"/>
              </w:rPr>
            </w:pPr>
          </w:p>
        </w:tc>
        <w:tc>
          <w:tcPr>
            <w:tcW w:w="1605" w:type="dxa"/>
          </w:tcPr>
          <w:p w14:paraId="5A3C1C64" w14:textId="77777777" w:rsidR="00F152D8" w:rsidRPr="00312C8A" w:rsidRDefault="00F152D8">
            <w:pPr>
              <w:pStyle w:val="Default"/>
              <w:rPr>
                <w:rFonts w:cs="Arial"/>
                <w:color w:val="auto"/>
                <w:sz w:val="18"/>
                <w:szCs w:val="18"/>
                <w:lang w:val="fr-FR"/>
              </w:rPr>
            </w:pPr>
          </w:p>
        </w:tc>
        <w:tc>
          <w:tcPr>
            <w:tcW w:w="1770" w:type="dxa"/>
          </w:tcPr>
          <w:p w14:paraId="4F1A0371" w14:textId="77777777" w:rsidR="00F152D8" w:rsidRPr="00312C8A" w:rsidRDefault="00F152D8">
            <w:pPr>
              <w:pStyle w:val="Default"/>
              <w:rPr>
                <w:rFonts w:cs="Arial"/>
                <w:color w:val="auto"/>
                <w:sz w:val="18"/>
                <w:szCs w:val="18"/>
                <w:lang w:val="fr-FR"/>
              </w:rPr>
            </w:pPr>
          </w:p>
        </w:tc>
        <w:tc>
          <w:tcPr>
            <w:tcW w:w="2100" w:type="dxa"/>
          </w:tcPr>
          <w:p w14:paraId="3402DB18"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39F98366" w14:textId="77777777">
        <w:trPr>
          <w:trHeight w:val="300"/>
        </w:trPr>
        <w:tc>
          <w:tcPr>
            <w:tcW w:w="2340" w:type="dxa"/>
          </w:tcPr>
          <w:p w14:paraId="38E331E3" w14:textId="77777777" w:rsidR="00F152D8" w:rsidRPr="00312C8A" w:rsidRDefault="00CC0F72">
            <w:pPr>
              <w:pStyle w:val="Default"/>
              <w:rPr>
                <w:rFonts w:cs="Arial"/>
                <w:color w:val="auto"/>
                <w:sz w:val="18"/>
                <w:szCs w:val="18"/>
                <w:shd w:val="clear" w:color="auto" w:fill="FBFAF8"/>
                <w:lang w:val="fr-FR"/>
              </w:rPr>
            </w:pPr>
            <w:r w:rsidRPr="00312C8A">
              <w:rPr>
                <w:rFonts w:cs="Arial"/>
                <w:color w:val="auto"/>
                <w:sz w:val="18"/>
                <w:szCs w:val="18"/>
                <w:shd w:val="clear" w:color="auto" w:fill="FBFAF8"/>
                <w:lang w:val="fr-FR"/>
              </w:rPr>
              <w:t>Colombie</w:t>
            </w:r>
          </w:p>
        </w:tc>
        <w:tc>
          <w:tcPr>
            <w:tcW w:w="1455" w:type="dxa"/>
          </w:tcPr>
          <w:p w14:paraId="7EFDAE26" w14:textId="77777777" w:rsidR="00F152D8" w:rsidRPr="00312C8A" w:rsidRDefault="00F152D8">
            <w:pPr>
              <w:pStyle w:val="Default"/>
              <w:rPr>
                <w:rFonts w:cs="Arial"/>
                <w:color w:val="auto"/>
                <w:sz w:val="18"/>
                <w:szCs w:val="18"/>
                <w:lang w:val="fr-FR"/>
              </w:rPr>
            </w:pPr>
          </w:p>
        </w:tc>
        <w:tc>
          <w:tcPr>
            <w:tcW w:w="1605" w:type="dxa"/>
          </w:tcPr>
          <w:p w14:paraId="650EDC17" w14:textId="77777777" w:rsidR="00F152D8" w:rsidRPr="00312C8A" w:rsidRDefault="00F152D8">
            <w:pPr>
              <w:pStyle w:val="Default"/>
              <w:rPr>
                <w:rFonts w:cs="Arial"/>
                <w:color w:val="auto"/>
                <w:sz w:val="18"/>
                <w:szCs w:val="18"/>
                <w:lang w:val="fr-FR"/>
              </w:rPr>
            </w:pPr>
          </w:p>
        </w:tc>
        <w:tc>
          <w:tcPr>
            <w:tcW w:w="1770" w:type="dxa"/>
          </w:tcPr>
          <w:p w14:paraId="061E5AF7" w14:textId="77777777" w:rsidR="00F152D8" w:rsidRPr="00312C8A" w:rsidRDefault="00F152D8">
            <w:pPr>
              <w:pStyle w:val="Default"/>
              <w:rPr>
                <w:rFonts w:cs="Arial"/>
                <w:color w:val="auto"/>
                <w:sz w:val="18"/>
                <w:szCs w:val="18"/>
                <w:lang w:val="fr-FR"/>
              </w:rPr>
            </w:pPr>
          </w:p>
        </w:tc>
        <w:tc>
          <w:tcPr>
            <w:tcW w:w="2100" w:type="dxa"/>
          </w:tcPr>
          <w:p w14:paraId="55946BD4"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0638CE11" w14:textId="77777777">
        <w:trPr>
          <w:trHeight w:val="300"/>
        </w:trPr>
        <w:tc>
          <w:tcPr>
            <w:tcW w:w="2340" w:type="dxa"/>
          </w:tcPr>
          <w:p w14:paraId="3432C2A9" w14:textId="77777777" w:rsidR="00F152D8" w:rsidRPr="00312C8A" w:rsidRDefault="00CC0F72">
            <w:pPr>
              <w:pStyle w:val="Default"/>
              <w:rPr>
                <w:rFonts w:cs="Arial"/>
                <w:color w:val="auto"/>
                <w:sz w:val="18"/>
                <w:szCs w:val="18"/>
                <w:shd w:val="clear" w:color="auto" w:fill="FBFAF8"/>
              </w:rPr>
            </w:pPr>
            <w:r w:rsidRPr="00312C8A">
              <w:rPr>
                <w:rFonts w:cs="Arial"/>
                <w:color w:val="auto"/>
                <w:sz w:val="18"/>
                <w:szCs w:val="18"/>
                <w:shd w:val="clear" w:color="auto" w:fill="FBFAF8"/>
              </w:rPr>
              <w:t>Costa Rica</w:t>
            </w:r>
          </w:p>
        </w:tc>
        <w:tc>
          <w:tcPr>
            <w:tcW w:w="1455" w:type="dxa"/>
          </w:tcPr>
          <w:p w14:paraId="1A62A8BC" w14:textId="77777777" w:rsidR="00F152D8" w:rsidRPr="00312C8A" w:rsidRDefault="00F152D8">
            <w:pPr>
              <w:pStyle w:val="Default"/>
              <w:rPr>
                <w:rFonts w:cs="Arial"/>
                <w:color w:val="auto"/>
                <w:sz w:val="18"/>
                <w:szCs w:val="18"/>
                <w:lang w:val="fr-FR"/>
              </w:rPr>
            </w:pPr>
          </w:p>
        </w:tc>
        <w:tc>
          <w:tcPr>
            <w:tcW w:w="1605" w:type="dxa"/>
          </w:tcPr>
          <w:p w14:paraId="55EFF7E2" w14:textId="77777777" w:rsidR="00F152D8" w:rsidRPr="00312C8A" w:rsidRDefault="00F152D8">
            <w:pPr>
              <w:pStyle w:val="Default"/>
              <w:rPr>
                <w:rFonts w:cs="Arial"/>
                <w:color w:val="auto"/>
                <w:sz w:val="18"/>
                <w:szCs w:val="18"/>
                <w:lang w:val="fr-FR"/>
              </w:rPr>
            </w:pPr>
          </w:p>
        </w:tc>
        <w:tc>
          <w:tcPr>
            <w:tcW w:w="1770" w:type="dxa"/>
          </w:tcPr>
          <w:p w14:paraId="72056CCB" w14:textId="77777777" w:rsidR="00F152D8" w:rsidRPr="00312C8A" w:rsidRDefault="00F152D8">
            <w:pPr>
              <w:pStyle w:val="Default"/>
              <w:rPr>
                <w:rFonts w:cs="Arial"/>
                <w:color w:val="auto"/>
                <w:sz w:val="18"/>
                <w:szCs w:val="18"/>
                <w:lang w:val="fr-FR"/>
              </w:rPr>
            </w:pPr>
          </w:p>
        </w:tc>
        <w:tc>
          <w:tcPr>
            <w:tcW w:w="2100" w:type="dxa"/>
          </w:tcPr>
          <w:p w14:paraId="552BA3D4"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137ACA92" w14:textId="77777777">
        <w:trPr>
          <w:trHeight w:val="300"/>
        </w:trPr>
        <w:tc>
          <w:tcPr>
            <w:tcW w:w="2340" w:type="dxa"/>
          </w:tcPr>
          <w:p w14:paraId="4C4611AE"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Côte d</w:t>
            </w:r>
            <w:r w:rsidR="00576D67" w:rsidRPr="00312C8A">
              <w:rPr>
                <w:rFonts w:cs="Arial"/>
                <w:color w:val="auto"/>
                <w:sz w:val="18"/>
                <w:szCs w:val="18"/>
                <w:lang w:val="fr-FR"/>
              </w:rPr>
              <w:t>’</w:t>
            </w:r>
            <w:r w:rsidRPr="00312C8A">
              <w:rPr>
                <w:rFonts w:cs="Arial"/>
                <w:color w:val="auto"/>
                <w:sz w:val="18"/>
                <w:szCs w:val="18"/>
                <w:lang w:val="fr-FR"/>
              </w:rPr>
              <w:t>Ivoire</w:t>
            </w:r>
          </w:p>
        </w:tc>
        <w:tc>
          <w:tcPr>
            <w:tcW w:w="1455" w:type="dxa"/>
          </w:tcPr>
          <w:p w14:paraId="3721203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0CDCEBCB" w14:textId="77777777" w:rsidR="00F152D8" w:rsidRPr="00312C8A" w:rsidRDefault="00F152D8">
            <w:pPr>
              <w:pStyle w:val="Default"/>
              <w:rPr>
                <w:rFonts w:cs="Arial"/>
                <w:color w:val="auto"/>
                <w:sz w:val="18"/>
                <w:szCs w:val="18"/>
                <w:lang w:val="fr-FR"/>
              </w:rPr>
            </w:pPr>
          </w:p>
        </w:tc>
        <w:tc>
          <w:tcPr>
            <w:tcW w:w="1770" w:type="dxa"/>
          </w:tcPr>
          <w:p w14:paraId="124E851E" w14:textId="77777777" w:rsidR="00F152D8" w:rsidRPr="00312C8A" w:rsidRDefault="00F152D8">
            <w:pPr>
              <w:pStyle w:val="Default"/>
              <w:rPr>
                <w:rFonts w:cs="Arial"/>
                <w:color w:val="auto"/>
                <w:sz w:val="18"/>
                <w:szCs w:val="18"/>
                <w:lang w:val="fr-FR"/>
              </w:rPr>
            </w:pPr>
          </w:p>
        </w:tc>
        <w:tc>
          <w:tcPr>
            <w:tcW w:w="2100" w:type="dxa"/>
          </w:tcPr>
          <w:p w14:paraId="6955967B" w14:textId="77777777" w:rsidR="00F152D8" w:rsidRPr="00312C8A" w:rsidRDefault="00F152D8">
            <w:pPr>
              <w:pStyle w:val="Default"/>
              <w:rPr>
                <w:rFonts w:cs="Arial"/>
                <w:color w:val="auto"/>
                <w:sz w:val="18"/>
                <w:szCs w:val="18"/>
                <w:lang w:val="fr-FR"/>
              </w:rPr>
            </w:pPr>
          </w:p>
        </w:tc>
      </w:tr>
      <w:tr w:rsidR="00F152D8" w:rsidRPr="00312C8A" w14:paraId="361BD3AC" w14:textId="77777777">
        <w:trPr>
          <w:trHeight w:val="300"/>
        </w:trPr>
        <w:tc>
          <w:tcPr>
            <w:tcW w:w="2340" w:type="dxa"/>
          </w:tcPr>
          <w:p w14:paraId="68BA0D5E" w14:textId="77777777" w:rsidR="00F152D8" w:rsidRPr="00312C8A" w:rsidRDefault="00CC0F72">
            <w:pPr>
              <w:pStyle w:val="Default"/>
              <w:rPr>
                <w:rFonts w:cs="Arial"/>
                <w:color w:val="auto"/>
                <w:sz w:val="18"/>
                <w:szCs w:val="18"/>
                <w:shd w:val="clear" w:color="auto" w:fill="FBFAF8"/>
              </w:rPr>
            </w:pPr>
            <w:r w:rsidRPr="00312C8A">
              <w:rPr>
                <w:rFonts w:cs="Arial"/>
                <w:color w:val="auto"/>
                <w:sz w:val="18"/>
                <w:szCs w:val="18"/>
                <w:shd w:val="clear" w:color="auto" w:fill="FBFAF8"/>
              </w:rPr>
              <w:t>Cuba</w:t>
            </w:r>
          </w:p>
        </w:tc>
        <w:tc>
          <w:tcPr>
            <w:tcW w:w="1455" w:type="dxa"/>
          </w:tcPr>
          <w:p w14:paraId="449FB02E" w14:textId="77777777" w:rsidR="00F152D8" w:rsidRPr="00312C8A" w:rsidRDefault="00F152D8">
            <w:pPr>
              <w:pStyle w:val="Default"/>
              <w:rPr>
                <w:rFonts w:cs="Arial"/>
                <w:color w:val="auto"/>
                <w:sz w:val="18"/>
                <w:szCs w:val="18"/>
                <w:lang w:val="fr-FR"/>
              </w:rPr>
            </w:pPr>
          </w:p>
        </w:tc>
        <w:tc>
          <w:tcPr>
            <w:tcW w:w="1605" w:type="dxa"/>
          </w:tcPr>
          <w:p w14:paraId="3D36B72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771DBA05" w14:textId="77777777" w:rsidR="00F152D8" w:rsidRPr="00312C8A" w:rsidRDefault="00F152D8">
            <w:pPr>
              <w:pStyle w:val="Default"/>
              <w:rPr>
                <w:rFonts w:cs="Arial"/>
                <w:color w:val="auto"/>
                <w:sz w:val="18"/>
                <w:szCs w:val="18"/>
                <w:lang w:val="fr-FR"/>
              </w:rPr>
            </w:pPr>
          </w:p>
        </w:tc>
        <w:tc>
          <w:tcPr>
            <w:tcW w:w="2100" w:type="dxa"/>
          </w:tcPr>
          <w:p w14:paraId="4A764402"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74012231" w14:textId="77777777">
        <w:trPr>
          <w:trHeight w:val="300"/>
        </w:trPr>
        <w:tc>
          <w:tcPr>
            <w:tcW w:w="2340" w:type="dxa"/>
          </w:tcPr>
          <w:p w14:paraId="64944A3E" w14:textId="77777777" w:rsidR="00F152D8" w:rsidRPr="00312C8A" w:rsidRDefault="00CC0F72">
            <w:pPr>
              <w:pStyle w:val="Default"/>
              <w:rPr>
                <w:rFonts w:cs="Arial"/>
                <w:color w:val="auto"/>
                <w:sz w:val="18"/>
                <w:szCs w:val="18"/>
                <w:shd w:val="clear" w:color="auto" w:fill="FBFAF8"/>
                <w:lang w:val="fr-FR"/>
              </w:rPr>
            </w:pPr>
            <w:r w:rsidRPr="00312C8A">
              <w:rPr>
                <w:rFonts w:cs="Arial"/>
                <w:color w:val="auto"/>
                <w:sz w:val="18"/>
                <w:szCs w:val="18"/>
                <w:shd w:val="clear" w:color="auto" w:fill="FFFFFF"/>
                <w:lang w:val="fr-FR"/>
              </w:rPr>
              <w:t>Curaçao (Pays-Bas)</w:t>
            </w:r>
          </w:p>
        </w:tc>
        <w:tc>
          <w:tcPr>
            <w:tcW w:w="1455" w:type="dxa"/>
          </w:tcPr>
          <w:p w14:paraId="27F127C8" w14:textId="77777777" w:rsidR="00F152D8" w:rsidRPr="00312C8A" w:rsidRDefault="00F152D8">
            <w:pPr>
              <w:pStyle w:val="Default"/>
              <w:rPr>
                <w:rFonts w:cs="Arial"/>
                <w:color w:val="auto"/>
                <w:sz w:val="18"/>
                <w:szCs w:val="18"/>
                <w:lang w:val="fr-FR"/>
              </w:rPr>
            </w:pPr>
          </w:p>
        </w:tc>
        <w:tc>
          <w:tcPr>
            <w:tcW w:w="1605" w:type="dxa"/>
          </w:tcPr>
          <w:p w14:paraId="698FF5C7" w14:textId="77777777" w:rsidR="00F152D8" w:rsidRPr="00312C8A" w:rsidRDefault="00F152D8">
            <w:pPr>
              <w:pStyle w:val="Default"/>
              <w:rPr>
                <w:rFonts w:cs="Arial"/>
                <w:color w:val="auto"/>
                <w:sz w:val="18"/>
                <w:szCs w:val="18"/>
                <w:lang w:val="fr-FR"/>
              </w:rPr>
            </w:pPr>
          </w:p>
        </w:tc>
        <w:tc>
          <w:tcPr>
            <w:tcW w:w="1770" w:type="dxa"/>
          </w:tcPr>
          <w:p w14:paraId="52D4B021" w14:textId="77777777" w:rsidR="00F152D8" w:rsidRPr="00312C8A" w:rsidRDefault="00F152D8">
            <w:pPr>
              <w:pStyle w:val="Default"/>
              <w:rPr>
                <w:rFonts w:cs="Arial"/>
                <w:color w:val="auto"/>
                <w:sz w:val="18"/>
                <w:szCs w:val="18"/>
                <w:lang w:val="fr-FR"/>
              </w:rPr>
            </w:pPr>
          </w:p>
        </w:tc>
        <w:tc>
          <w:tcPr>
            <w:tcW w:w="2100" w:type="dxa"/>
          </w:tcPr>
          <w:p w14:paraId="4475BDDA"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15363EB9" w14:textId="77777777">
        <w:trPr>
          <w:trHeight w:val="300"/>
        </w:trPr>
        <w:tc>
          <w:tcPr>
            <w:tcW w:w="2340" w:type="dxa"/>
          </w:tcPr>
          <w:p w14:paraId="6A89B55F"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Dominique</w:t>
            </w:r>
          </w:p>
        </w:tc>
        <w:tc>
          <w:tcPr>
            <w:tcW w:w="1455" w:type="dxa"/>
          </w:tcPr>
          <w:p w14:paraId="3FFFFC37" w14:textId="77777777" w:rsidR="00F152D8" w:rsidRPr="00312C8A" w:rsidRDefault="00F152D8">
            <w:pPr>
              <w:pStyle w:val="Default"/>
              <w:rPr>
                <w:rFonts w:cs="Arial"/>
                <w:color w:val="auto"/>
                <w:sz w:val="18"/>
                <w:szCs w:val="18"/>
                <w:lang w:val="fr-FR"/>
              </w:rPr>
            </w:pPr>
          </w:p>
        </w:tc>
        <w:tc>
          <w:tcPr>
            <w:tcW w:w="1605" w:type="dxa"/>
          </w:tcPr>
          <w:p w14:paraId="5A7BA9BD" w14:textId="77777777" w:rsidR="00F152D8" w:rsidRPr="00312C8A" w:rsidRDefault="00F152D8">
            <w:pPr>
              <w:pStyle w:val="Default"/>
              <w:rPr>
                <w:rFonts w:cs="Arial"/>
                <w:color w:val="auto"/>
                <w:sz w:val="18"/>
                <w:szCs w:val="18"/>
                <w:lang w:val="fr-FR"/>
              </w:rPr>
            </w:pPr>
          </w:p>
        </w:tc>
        <w:tc>
          <w:tcPr>
            <w:tcW w:w="1770" w:type="dxa"/>
          </w:tcPr>
          <w:p w14:paraId="552B96BE" w14:textId="77777777" w:rsidR="00F152D8" w:rsidRPr="00312C8A" w:rsidRDefault="00F152D8">
            <w:pPr>
              <w:pStyle w:val="Default"/>
              <w:rPr>
                <w:rFonts w:cs="Arial"/>
                <w:color w:val="auto"/>
                <w:sz w:val="18"/>
                <w:szCs w:val="18"/>
                <w:lang w:val="fr-FR"/>
              </w:rPr>
            </w:pPr>
          </w:p>
        </w:tc>
        <w:tc>
          <w:tcPr>
            <w:tcW w:w="2100" w:type="dxa"/>
          </w:tcPr>
          <w:p w14:paraId="0442E41F"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001C1BC7" w14:textId="77777777">
        <w:trPr>
          <w:trHeight w:val="300"/>
        </w:trPr>
        <w:tc>
          <w:tcPr>
            <w:tcW w:w="2340" w:type="dxa"/>
          </w:tcPr>
          <w:p w14:paraId="5D11014B"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Guyane française (France)</w:t>
            </w:r>
          </w:p>
        </w:tc>
        <w:tc>
          <w:tcPr>
            <w:tcW w:w="1455" w:type="dxa"/>
          </w:tcPr>
          <w:p w14:paraId="706B7C06" w14:textId="77777777" w:rsidR="00F152D8" w:rsidRPr="00312C8A" w:rsidRDefault="00F152D8">
            <w:pPr>
              <w:pStyle w:val="Default"/>
              <w:rPr>
                <w:rFonts w:cs="Arial"/>
                <w:color w:val="auto"/>
                <w:sz w:val="18"/>
                <w:szCs w:val="18"/>
                <w:lang w:val="fr-FR"/>
              </w:rPr>
            </w:pPr>
          </w:p>
        </w:tc>
        <w:tc>
          <w:tcPr>
            <w:tcW w:w="1605" w:type="dxa"/>
          </w:tcPr>
          <w:p w14:paraId="6681F3F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2278C88F" w14:textId="77777777" w:rsidR="00F152D8" w:rsidRPr="00312C8A" w:rsidRDefault="00F152D8">
            <w:pPr>
              <w:pStyle w:val="Default"/>
              <w:rPr>
                <w:rFonts w:cs="Arial"/>
                <w:color w:val="auto"/>
                <w:sz w:val="18"/>
                <w:szCs w:val="18"/>
                <w:lang w:val="fr-FR"/>
              </w:rPr>
            </w:pPr>
          </w:p>
        </w:tc>
        <w:tc>
          <w:tcPr>
            <w:tcW w:w="2100" w:type="dxa"/>
          </w:tcPr>
          <w:p w14:paraId="0EB2E587" w14:textId="77777777" w:rsidR="00F152D8" w:rsidRPr="00312C8A" w:rsidRDefault="00F152D8">
            <w:pPr>
              <w:pStyle w:val="Default"/>
              <w:rPr>
                <w:rFonts w:cs="Arial"/>
                <w:color w:val="auto"/>
                <w:sz w:val="18"/>
                <w:szCs w:val="18"/>
                <w:lang w:val="fr-FR"/>
              </w:rPr>
            </w:pPr>
          </w:p>
        </w:tc>
      </w:tr>
      <w:tr w:rsidR="00F152D8" w:rsidRPr="00312C8A" w14:paraId="5375CB71" w14:textId="77777777">
        <w:trPr>
          <w:trHeight w:val="300"/>
        </w:trPr>
        <w:tc>
          <w:tcPr>
            <w:tcW w:w="2340" w:type="dxa"/>
          </w:tcPr>
          <w:p w14:paraId="51624974"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lang w:val="fr-FR"/>
              </w:rPr>
              <w:t>Gambie</w:t>
            </w:r>
          </w:p>
        </w:tc>
        <w:tc>
          <w:tcPr>
            <w:tcW w:w="1455" w:type="dxa"/>
          </w:tcPr>
          <w:p w14:paraId="42A8CEC5" w14:textId="77777777" w:rsidR="00F152D8" w:rsidRPr="00312C8A" w:rsidRDefault="00F152D8">
            <w:pPr>
              <w:pStyle w:val="Default"/>
              <w:rPr>
                <w:rFonts w:cs="Arial"/>
                <w:color w:val="auto"/>
                <w:sz w:val="18"/>
                <w:szCs w:val="18"/>
                <w:lang w:val="fr-FR"/>
              </w:rPr>
            </w:pPr>
          </w:p>
        </w:tc>
        <w:tc>
          <w:tcPr>
            <w:tcW w:w="1605" w:type="dxa"/>
          </w:tcPr>
          <w:p w14:paraId="6111257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69D663FF" w14:textId="77777777" w:rsidR="00F152D8" w:rsidRPr="00312C8A" w:rsidRDefault="00F152D8">
            <w:pPr>
              <w:pStyle w:val="Default"/>
              <w:rPr>
                <w:rFonts w:cs="Arial"/>
                <w:color w:val="auto"/>
                <w:sz w:val="18"/>
                <w:szCs w:val="18"/>
                <w:lang w:val="fr-FR"/>
              </w:rPr>
            </w:pPr>
          </w:p>
        </w:tc>
        <w:tc>
          <w:tcPr>
            <w:tcW w:w="2100" w:type="dxa"/>
          </w:tcPr>
          <w:p w14:paraId="60C728D1" w14:textId="77777777" w:rsidR="00F152D8" w:rsidRPr="00312C8A" w:rsidRDefault="00F152D8">
            <w:pPr>
              <w:pStyle w:val="Default"/>
              <w:rPr>
                <w:rFonts w:cs="Arial"/>
                <w:color w:val="auto"/>
                <w:sz w:val="18"/>
                <w:szCs w:val="18"/>
                <w:lang w:val="fr-FR"/>
              </w:rPr>
            </w:pPr>
          </w:p>
        </w:tc>
      </w:tr>
      <w:tr w:rsidR="00F152D8" w:rsidRPr="00312C8A" w14:paraId="76D20731" w14:textId="77777777">
        <w:trPr>
          <w:trHeight w:val="300"/>
        </w:trPr>
        <w:tc>
          <w:tcPr>
            <w:tcW w:w="2340" w:type="dxa"/>
          </w:tcPr>
          <w:p w14:paraId="690A8F01" w14:textId="77777777" w:rsidR="00F152D8" w:rsidRPr="00312C8A" w:rsidRDefault="00CC0F72">
            <w:pPr>
              <w:pStyle w:val="Default"/>
              <w:rPr>
                <w:rFonts w:cs="Arial"/>
                <w:color w:val="auto"/>
                <w:sz w:val="18"/>
                <w:szCs w:val="18"/>
              </w:rPr>
            </w:pPr>
            <w:r w:rsidRPr="00312C8A">
              <w:rPr>
                <w:rFonts w:cs="Arial"/>
                <w:color w:val="auto"/>
                <w:sz w:val="18"/>
                <w:szCs w:val="18"/>
                <w:shd w:val="clear" w:color="auto" w:fill="FFFFFF"/>
              </w:rPr>
              <w:t>Guadeloupe (France)</w:t>
            </w:r>
          </w:p>
        </w:tc>
        <w:tc>
          <w:tcPr>
            <w:tcW w:w="1455" w:type="dxa"/>
          </w:tcPr>
          <w:p w14:paraId="551D1B37" w14:textId="77777777" w:rsidR="00F152D8" w:rsidRPr="00312C8A" w:rsidRDefault="00F152D8">
            <w:pPr>
              <w:pStyle w:val="Default"/>
              <w:rPr>
                <w:rFonts w:cs="Arial"/>
                <w:color w:val="auto"/>
                <w:sz w:val="18"/>
                <w:szCs w:val="18"/>
                <w:lang w:val="fr-FR"/>
              </w:rPr>
            </w:pPr>
          </w:p>
        </w:tc>
        <w:tc>
          <w:tcPr>
            <w:tcW w:w="1605" w:type="dxa"/>
          </w:tcPr>
          <w:p w14:paraId="58A9DE80" w14:textId="77777777" w:rsidR="00F152D8" w:rsidRPr="00312C8A" w:rsidRDefault="00F152D8">
            <w:pPr>
              <w:pStyle w:val="Default"/>
              <w:rPr>
                <w:rFonts w:cs="Arial"/>
                <w:color w:val="auto"/>
                <w:sz w:val="18"/>
                <w:szCs w:val="18"/>
                <w:lang w:val="fr-FR"/>
              </w:rPr>
            </w:pPr>
          </w:p>
        </w:tc>
        <w:tc>
          <w:tcPr>
            <w:tcW w:w="1770" w:type="dxa"/>
          </w:tcPr>
          <w:p w14:paraId="07C9C652" w14:textId="77777777" w:rsidR="00F152D8" w:rsidRPr="00312C8A" w:rsidRDefault="00F152D8">
            <w:pPr>
              <w:pStyle w:val="Default"/>
              <w:rPr>
                <w:rFonts w:cs="Arial"/>
                <w:color w:val="auto"/>
                <w:sz w:val="18"/>
                <w:szCs w:val="18"/>
                <w:lang w:val="fr-FR"/>
              </w:rPr>
            </w:pPr>
          </w:p>
        </w:tc>
        <w:tc>
          <w:tcPr>
            <w:tcW w:w="2100" w:type="dxa"/>
          </w:tcPr>
          <w:p w14:paraId="62C9E7E4"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1BA560A6" w14:textId="77777777">
        <w:trPr>
          <w:trHeight w:val="300"/>
        </w:trPr>
        <w:tc>
          <w:tcPr>
            <w:tcW w:w="2340" w:type="dxa"/>
          </w:tcPr>
          <w:p w14:paraId="726ADC2F"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Guinée-Bissau</w:t>
            </w:r>
          </w:p>
        </w:tc>
        <w:tc>
          <w:tcPr>
            <w:tcW w:w="1455" w:type="dxa"/>
          </w:tcPr>
          <w:p w14:paraId="088DDACF" w14:textId="77777777" w:rsidR="00F152D8" w:rsidRPr="00312C8A" w:rsidRDefault="00F152D8">
            <w:pPr>
              <w:pStyle w:val="Default"/>
              <w:rPr>
                <w:rFonts w:cs="Arial"/>
                <w:color w:val="auto"/>
                <w:sz w:val="18"/>
                <w:szCs w:val="18"/>
                <w:lang w:val="fr-FR"/>
              </w:rPr>
            </w:pPr>
          </w:p>
        </w:tc>
        <w:tc>
          <w:tcPr>
            <w:tcW w:w="1605" w:type="dxa"/>
          </w:tcPr>
          <w:p w14:paraId="450FE1AF"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0D51D00B" w14:textId="77777777" w:rsidR="00F152D8" w:rsidRPr="00312C8A" w:rsidRDefault="00F152D8">
            <w:pPr>
              <w:pStyle w:val="Default"/>
              <w:rPr>
                <w:rFonts w:cs="Arial"/>
                <w:color w:val="auto"/>
                <w:sz w:val="18"/>
                <w:szCs w:val="18"/>
                <w:lang w:val="fr-FR"/>
              </w:rPr>
            </w:pPr>
          </w:p>
        </w:tc>
        <w:tc>
          <w:tcPr>
            <w:tcW w:w="2100" w:type="dxa"/>
          </w:tcPr>
          <w:p w14:paraId="16A6E4D4" w14:textId="77777777" w:rsidR="00F152D8" w:rsidRPr="00312C8A" w:rsidRDefault="00F152D8">
            <w:pPr>
              <w:pStyle w:val="Default"/>
              <w:rPr>
                <w:rFonts w:cs="Arial"/>
                <w:color w:val="auto"/>
                <w:sz w:val="18"/>
                <w:szCs w:val="18"/>
                <w:lang w:val="fr-FR"/>
              </w:rPr>
            </w:pPr>
          </w:p>
        </w:tc>
      </w:tr>
      <w:tr w:rsidR="00F152D8" w:rsidRPr="00312C8A" w14:paraId="15AB13DD" w14:textId="77777777">
        <w:trPr>
          <w:trHeight w:val="300"/>
        </w:trPr>
        <w:tc>
          <w:tcPr>
            <w:tcW w:w="2340" w:type="dxa"/>
          </w:tcPr>
          <w:p w14:paraId="32798CA8" w14:textId="77777777" w:rsidR="00F152D8" w:rsidRPr="00312C8A" w:rsidRDefault="00CC0F72">
            <w:pPr>
              <w:pStyle w:val="Default"/>
              <w:rPr>
                <w:rFonts w:cs="Arial"/>
                <w:color w:val="auto"/>
                <w:sz w:val="18"/>
                <w:szCs w:val="18"/>
                <w:shd w:val="clear" w:color="auto" w:fill="FFFFFF"/>
                <w:lang w:val="fr-FR"/>
              </w:rPr>
            </w:pPr>
            <w:r w:rsidRPr="00312C8A">
              <w:rPr>
                <w:rFonts w:cs="Arial"/>
                <w:color w:val="auto"/>
                <w:sz w:val="18"/>
                <w:szCs w:val="18"/>
                <w:shd w:val="clear" w:color="auto" w:fill="FFFFFF"/>
                <w:lang w:val="fr-FR"/>
              </w:rPr>
              <w:t>Irlande</w:t>
            </w:r>
          </w:p>
        </w:tc>
        <w:tc>
          <w:tcPr>
            <w:tcW w:w="1455" w:type="dxa"/>
          </w:tcPr>
          <w:p w14:paraId="7C15E663" w14:textId="77777777" w:rsidR="00F152D8" w:rsidRPr="00312C8A" w:rsidRDefault="00F152D8">
            <w:pPr>
              <w:pStyle w:val="Default"/>
              <w:rPr>
                <w:rFonts w:cs="Arial"/>
                <w:color w:val="auto"/>
                <w:sz w:val="18"/>
                <w:szCs w:val="18"/>
                <w:lang w:val="fr-FR"/>
              </w:rPr>
            </w:pPr>
          </w:p>
        </w:tc>
        <w:tc>
          <w:tcPr>
            <w:tcW w:w="1605" w:type="dxa"/>
          </w:tcPr>
          <w:p w14:paraId="6F34709A"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49D0C1E6" w14:textId="77777777" w:rsidR="00F152D8" w:rsidRPr="00312C8A" w:rsidRDefault="00F152D8">
            <w:pPr>
              <w:pStyle w:val="Default"/>
              <w:rPr>
                <w:rFonts w:cs="Arial"/>
                <w:color w:val="auto"/>
                <w:sz w:val="18"/>
                <w:szCs w:val="18"/>
                <w:lang w:val="fr-FR"/>
              </w:rPr>
            </w:pPr>
          </w:p>
        </w:tc>
        <w:tc>
          <w:tcPr>
            <w:tcW w:w="2100" w:type="dxa"/>
          </w:tcPr>
          <w:p w14:paraId="68AB7B6E" w14:textId="77777777" w:rsidR="00F152D8" w:rsidRPr="00312C8A" w:rsidRDefault="00F152D8">
            <w:pPr>
              <w:pStyle w:val="Default"/>
              <w:rPr>
                <w:rFonts w:cs="Arial"/>
                <w:color w:val="auto"/>
                <w:sz w:val="18"/>
                <w:szCs w:val="18"/>
                <w:lang w:val="fr-FR"/>
              </w:rPr>
            </w:pPr>
          </w:p>
        </w:tc>
      </w:tr>
      <w:tr w:rsidR="00F152D8" w:rsidRPr="00312C8A" w14:paraId="3B38EF50" w14:textId="77777777">
        <w:trPr>
          <w:trHeight w:val="300"/>
        </w:trPr>
        <w:tc>
          <w:tcPr>
            <w:tcW w:w="2340" w:type="dxa"/>
          </w:tcPr>
          <w:p w14:paraId="5F25C42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Îles Canaries (Espagne)</w:t>
            </w:r>
          </w:p>
        </w:tc>
        <w:tc>
          <w:tcPr>
            <w:tcW w:w="1455" w:type="dxa"/>
          </w:tcPr>
          <w:p w14:paraId="46E2CED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0626745D" w14:textId="77777777" w:rsidR="00F152D8" w:rsidRPr="00312C8A" w:rsidRDefault="00F152D8">
            <w:pPr>
              <w:pStyle w:val="Default"/>
              <w:rPr>
                <w:rFonts w:cs="Arial"/>
                <w:color w:val="auto"/>
                <w:sz w:val="18"/>
                <w:szCs w:val="18"/>
                <w:lang w:val="fr-FR"/>
              </w:rPr>
            </w:pPr>
          </w:p>
        </w:tc>
        <w:tc>
          <w:tcPr>
            <w:tcW w:w="1770" w:type="dxa"/>
          </w:tcPr>
          <w:p w14:paraId="0C4ACE3C"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2100" w:type="dxa"/>
          </w:tcPr>
          <w:p w14:paraId="2CD67AFC" w14:textId="77777777" w:rsidR="00F152D8" w:rsidRPr="00312C8A" w:rsidRDefault="00F152D8">
            <w:pPr>
              <w:pStyle w:val="Default"/>
              <w:rPr>
                <w:rFonts w:cs="Arial"/>
                <w:color w:val="auto"/>
                <w:sz w:val="18"/>
                <w:szCs w:val="18"/>
                <w:lang w:val="fr-FR"/>
              </w:rPr>
            </w:pPr>
          </w:p>
        </w:tc>
      </w:tr>
      <w:tr w:rsidR="00F152D8" w:rsidRPr="00312C8A" w14:paraId="6C8382A6" w14:textId="77777777">
        <w:trPr>
          <w:trHeight w:val="300"/>
        </w:trPr>
        <w:tc>
          <w:tcPr>
            <w:tcW w:w="2340" w:type="dxa"/>
          </w:tcPr>
          <w:p w14:paraId="12419AC5"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Jamaïque</w:t>
            </w:r>
          </w:p>
        </w:tc>
        <w:tc>
          <w:tcPr>
            <w:tcW w:w="1455" w:type="dxa"/>
          </w:tcPr>
          <w:p w14:paraId="79DB2EB6" w14:textId="77777777" w:rsidR="00F152D8" w:rsidRPr="00312C8A" w:rsidRDefault="00F152D8">
            <w:pPr>
              <w:pStyle w:val="Default"/>
              <w:rPr>
                <w:rFonts w:cs="Arial"/>
                <w:color w:val="auto"/>
                <w:sz w:val="18"/>
                <w:szCs w:val="18"/>
                <w:lang w:val="fr-FR"/>
              </w:rPr>
            </w:pPr>
          </w:p>
        </w:tc>
        <w:tc>
          <w:tcPr>
            <w:tcW w:w="1605" w:type="dxa"/>
          </w:tcPr>
          <w:p w14:paraId="689BF054" w14:textId="77777777" w:rsidR="00F152D8" w:rsidRPr="00312C8A" w:rsidRDefault="00F152D8">
            <w:pPr>
              <w:pStyle w:val="Default"/>
              <w:rPr>
                <w:rFonts w:cs="Arial"/>
                <w:color w:val="auto"/>
                <w:sz w:val="18"/>
                <w:szCs w:val="18"/>
                <w:lang w:val="fr-FR"/>
              </w:rPr>
            </w:pPr>
          </w:p>
        </w:tc>
        <w:tc>
          <w:tcPr>
            <w:tcW w:w="1770" w:type="dxa"/>
          </w:tcPr>
          <w:p w14:paraId="415FBC3A" w14:textId="77777777" w:rsidR="00F152D8" w:rsidRPr="00312C8A" w:rsidRDefault="00F152D8">
            <w:pPr>
              <w:pStyle w:val="Default"/>
              <w:rPr>
                <w:rFonts w:cs="Arial"/>
                <w:color w:val="auto"/>
                <w:sz w:val="18"/>
                <w:szCs w:val="18"/>
                <w:lang w:val="fr-FR"/>
              </w:rPr>
            </w:pPr>
          </w:p>
        </w:tc>
        <w:tc>
          <w:tcPr>
            <w:tcW w:w="2100" w:type="dxa"/>
          </w:tcPr>
          <w:p w14:paraId="10C4E4A0"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661C5272" w14:textId="77777777">
        <w:trPr>
          <w:trHeight w:val="300"/>
        </w:trPr>
        <w:tc>
          <w:tcPr>
            <w:tcW w:w="2340" w:type="dxa"/>
          </w:tcPr>
          <w:p w14:paraId="0C3800CF" w14:textId="77777777" w:rsidR="00F152D8" w:rsidRPr="00312C8A" w:rsidRDefault="00CC0F72">
            <w:pPr>
              <w:pStyle w:val="Default"/>
              <w:rPr>
                <w:rFonts w:cs="Arial"/>
                <w:color w:val="auto"/>
                <w:sz w:val="18"/>
                <w:szCs w:val="18"/>
              </w:rPr>
            </w:pPr>
            <w:r w:rsidRPr="00312C8A">
              <w:rPr>
                <w:rFonts w:cs="Arial"/>
                <w:color w:val="auto"/>
                <w:sz w:val="18"/>
                <w:szCs w:val="18"/>
                <w:shd w:val="clear" w:color="auto" w:fill="FBFAF8"/>
              </w:rPr>
              <w:t>Martinique (France)</w:t>
            </w:r>
          </w:p>
        </w:tc>
        <w:tc>
          <w:tcPr>
            <w:tcW w:w="1455" w:type="dxa"/>
          </w:tcPr>
          <w:p w14:paraId="5B83CB41" w14:textId="77777777" w:rsidR="00F152D8" w:rsidRPr="00312C8A" w:rsidRDefault="00F152D8">
            <w:pPr>
              <w:pStyle w:val="Default"/>
              <w:rPr>
                <w:rFonts w:cs="Arial"/>
                <w:color w:val="auto"/>
                <w:sz w:val="18"/>
                <w:szCs w:val="18"/>
                <w:lang w:val="fr-FR"/>
              </w:rPr>
            </w:pPr>
          </w:p>
        </w:tc>
        <w:tc>
          <w:tcPr>
            <w:tcW w:w="1605" w:type="dxa"/>
          </w:tcPr>
          <w:p w14:paraId="6A197672" w14:textId="77777777" w:rsidR="00F152D8" w:rsidRPr="00312C8A" w:rsidRDefault="00F152D8">
            <w:pPr>
              <w:pStyle w:val="Default"/>
              <w:rPr>
                <w:rFonts w:cs="Arial"/>
                <w:color w:val="auto"/>
                <w:sz w:val="18"/>
                <w:szCs w:val="18"/>
                <w:lang w:val="fr-FR"/>
              </w:rPr>
            </w:pPr>
          </w:p>
        </w:tc>
        <w:tc>
          <w:tcPr>
            <w:tcW w:w="1770" w:type="dxa"/>
          </w:tcPr>
          <w:p w14:paraId="6DE1DA96" w14:textId="77777777" w:rsidR="00F152D8" w:rsidRPr="00312C8A" w:rsidRDefault="00F152D8">
            <w:pPr>
              <w:pStyle w:val="Default"/>
              <w:rPr>
                <w:rFonts w:cs="Arial"/>
                <w:color w:val="auto"/>
                <w:sz w:val="18"/>
                <w:szCs w:val="18"/>
                <w:lang w:val="fr-FR"/>
              </w:rPr>
            </w:pPr>
          </w:p>
        </w:tc>
        <w:tc>
          <w:tcPr>
            <w:tcW w:w="2100" w:type="dxa"/>
          </w:tcPr>
          <w:p w14:paraId="0C8BB145"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396C7A51" w14:textId="77777777">
        <w:trPr>
          <w:trHeight w:val="300"/>
        </w:trPr>
        <w:tc>
          <w:tcPr>
            <w:tcW w:w="2340" w:type="dxa"/>
          </w:tcPr>
          <w:p w14:paraId="6793C9F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Mauritanie</w:t>
            </w:r>
          </w:p>
        </w:tc>
        <w:tc>
          <w:tcPr>
            <w:tcW w:w="1455" w:type="dxa"/>
          </w:tcPr>
          <w:p w14:paraId="2BB7C772"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446B3B87"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60D77F16" w14:textId="77777777" w:rsidR="00F152D8" w:rsidRPr="00312C8A" w:rsidRDefault="00F152D8">
            <w:pPr>
              <w:pStyle w:val="Default"/>
              <w:rPr>
                <w:rFonts w:cs="Arial"/>
                <w:color w:val="auto"/>
                <w:sz w:val="18"/>
                <w:szCs w:val="18"/>
                <w:lang w:val="fr-FR"/>
              </w:rPr>
            </w:pPr>
          </w:p>
        </w:tc>
        <w:tc>
          <w:tcPr>
            <w:tcW w:w="2100" w:type="dxa"/>
          </w:tcPr>
          <w:p w14:paraId="46334F0D" w14:textId="77777777" w:rsidR="00F152D8" w:rsidRPr="00312C8A" w:rsidRDefault="00F152D8">
            <w:pPr>
              <w:pStyle w:val="Default"/>
              <w:rPr>
                <w:rFonts w:cs="Arial"/>
                <w:color w:val="auto"/>
                <w:sz w:val="18"/>
                <w:szCs w:val="18"/>
                <w:lang w:val="fr-FR"/>
              </w:rPr>
            </w:pPr>
          </w:p>
        </w:tc>
      </w:tr>
      <w:tr w:rsidR="00F152D8" w:rsidRPr="00312C8A" w14:paraId="4D33F27F" w14:textId="77777777">
        <w:trPr>
          <w:trHeight w:val="300"/>
        </w:trPr>
        <w:tc>
          <w:tcPr>
            <w:tcW w:w="2340" w:type="dxa"/>
          </w:tcPr>
          <w:p w14:paraId="119D520A"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Maroc</w:t>
            </w:r>
          </w:p>
        </w:tc>
        <w:tc>
          <w:tcPr>
            <w:tcW w:w="1455" w:type="dxa"/>
          </w:tcPr>
          <w:p w14:paraId="5B611097" w14:textId="77777777" w:rsidR="00F152D8" w:rsidRPr="00312C8A" w:rsidRDefault="00F152D8">
            <w:pPr>
              <w:pStyle w:val="Default"/>
              <w:rPr>
                <w:rFonts w:cs="Arial"/>
                <w:color w:val="auto"/>
                <w:sz w:val="18"/>
                <w:szCs w:val="18"/>
                <w:lang w:val="fr-FR"/>
              </w:rPr>
            </w:pPr>
          </w:p>
        </w:tc>
        <w:tc>
          <w:tcPr>
            <w:tcW w:w="1605" w:type="dxa"/>
          </w:tcPr>
          <w:p w14:paraId="35C64B3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13407F6F" w14:textId="77777777" w:rsidR="00F152D8" w:rsidRPr="00312C8A" w:rsidRDefault="00F152D8">
            <w:pPr>
              <w:pStyle w:val="Default"/>
              <w:rPr>
                <w:rFonts w:cs="Arial"/>
                <w:color w:val="auto"/>
                <w:sz w:val="18"/>
                <w:szCs w:val="18"/>
                <w:lang w:val="fr-FR"/>
              </w:rPr>
            </w:pPr>
          </w:p>
        </w:tc>
        <w:tc>
          <w:tcPr>
            <w:tcW w:w="2100" w:type="dxa"/>
          </w:tcPr>
          <w:p w14:paraId="2C6581DE" w14:textId="77777777" w:rsidR="00F152D8" w:rsidRPr="00312C8A" w:rsidRDefault="00F152D8">
            <w:pPr>
              <w:pStyle w:val="Default"/>
              <w:rPr>
                <w:rFonts w:cs="Arial"/>
                <w:color w:val="auto"/>
                <w:sz w:val="18"/>
                <w:szCs w:val="18"/>
                <w:lang w:val="fr-FR"/>
              </w:rPr>
            </w:pPr>
          </w:p>
        </w:tc>
      </w:tr>
      <w:tr w:rsidR="00F152D8" w:rsidRPr="00312C8A" w14:paraId="047314EC" w14:textId="77777777">
        <w:trPr>
          <w:trHeight w:val="300"/>
        </w:trPr>
        <w:tc>
          <w:tcPr>
            <w:tcW w:w="2340" w:type="dxa"/>
          </w:tcPr>
          <w:p w14:paraId="5CEACB9A" w14:textId="77777777" w:rsidR="00F152D8" w:rsidRPr="00312C8A" w:rsidRDefault="00CC0F72">
            <w:pPr>
              <w:pStyle w:val="Default"/>
              <w:rPr>
                <w:rFonts w:cs="Arial"/>
                <w:color w:val="auto"/>
                <w:sz w:val="18"/>
                <w:szCs w:val="18"/>
                <w:shd w:val="clear" w:color="auto" w:fill="FFFFFF"/>
              </w:rPr>
            </w:pPr>
            <w:r w:rsidRPr="00312C8A">
              <w:rPr>
                <w:rFonts w:cs="Arial"/>
                <w:color w:val="auto"/>
                <w:sz w:val="18"/>
                <w:szCs w:val="18"/>
                <w:shd w:val="clear" w:color="auto" w:fill="FFFFFF"/>
              </w:rPr>
              <w:t>Panama</w:t>
            </w:r>
          </w:p>
        </w:tc>
        <w:tc>
          <w:tcPr>
            <w:tcW w:w="1455" w:type="dxa"/>
          </w:tcPr>
          <w:p w14:paraId="3691A824" w14:textId="77777777" w:rsidR="00F152D8" w:rsidRPr="00312C8A" w:rsidRDefault="00F152D8">
            <w:pPr>
              <w:pStyle w:val="Default"/>
              <w:rPr>
                <w:rFonts w:cs="Arial"/>
                <w:color w:val="auto"/>
                <w:sz w:val="18"/>
                <w:szCs w:val="18"/>
                <w:lang w:val="fr-FR"/>
              </w:rPr>
            </w:pPr>
          </w:p>
        </w:tc>
        <w:tc>
          <w:tcPr>
            <w:tcW w:w="1605" w:type="dxa"/>
          </w:tcPr>
          <w:p w14:paraId="0CEC34B7" w14:textId="77777777" w:rsidR="00F152D8" w:rsidRPr="00312C8A" w:rsidRDefault="00F152D8">
            <w:pPr>
              <w:pStyle w:val="Default"/>
              <w:rPr>
                <w:rFonts w:cs="Arial"/>
                <w:color w:val="auto"/>
                <w:sz w:val="18"/>
                <w:szCs w:val="18"/>
                <w:lang w:val="fr-FR"/>
              </w:rPr>
            </w:pPr>
          </w:p>
        </w:tc>
        <w:tc>
          <w:tcPr>
            <w:tcW w:w="1770" w:type="dxa"/>
          </w:tcPr>
          <w:p w14:paraId="5CAEF678" w14:textId="77777777" w:rsidR="00F152D8" w:rsidRPr="00312C8A" w:rsidRDefault="00F152D8">
            <w:pPr>
              <w:pStyle w:val="Default"/>
              <w:rPr>
                <w:rFonts w:cs="Arial"/>
                <w:color w:val="auto"/>
                <w:sz w:val="18"/>
                <w:szCs w:val="18"/>
                <w:lang w:val="fr-FR"/>
              </w:rPr>
            </w:pPr>
          </w:p>
        </w:tc>
        <w:tc>
          <w:tcPr>
            <w:tcW w:w="2100" w:type="dxa"/>
          </w:tcPr>
          <w:p w14:paraId="3F3236F4"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29DB39AE" w14:textId="77777777">
        <w:trPr>
          <w:trHeight w:val="300"/>
        </w:trPr>
        <w:tc>
          <w:tcPr>
            <w:tcW w:w="2340" w:type="dxa"/>
          </w:tcPr>
          <w:p w14:paraId="4DF652E3" w14:textId="77777777" w:rsidR="00F152D8" w:rsidRPr="00312C8A" w:rsidRDefault="00CC0F72">
            <w:pPr>
              <w:pStyle w:val="Default"/>
              <w:rPr>
                <w:rFonts w:cs="Arial"/>
                <w:color w:val="auto"/>
                <w:sz w:val="18"/>
                <w:szCs w:val="18"/>
              </w:rPr>
            </w:pPr>
            <w:r w:rsidRPr="00312C8A">
              <w:rPr>
                <w:rFonts w:cs="Arial"/>
                <w:color w:val="auto"/>
                <w:sz w:val="18"/>
                <w:szCs w:val="18"/>
              </w:rPr>
              <w:t>Portugal</w:t>
            </w:r>
          </w:p>
        </w:tc>
        <w:tc>
          <w:tcPr>
            <w:tcW w:w="1455" w:type="dxa"/>
          </w:tcPr>
          <w:p w14:paraId="7DD6AE4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2FE97FAA" w14:textId="77777777" w:rsidR="00F152D8" w:rsidRPr="00312C8A" w:rsidRDefault="00F152D8">
            <w:pPr>
              <w:pStyle w:val="Default"/>
              <w:rPr>
                <w:rFonts w:cs="Arial"/>
                <w:color w:val="auto"/>
                <w:sz w:val="18"/>
                <w:szCs w:val="18"/>
                <w:lang w:val="fr-FR"/>
              </w:rPr>
            </w:pPr>
          </w:p>
        </w:tc>
        <w:tc>
          <w:tcPr>
            <w:tcW w:w="1770" w:type="dxa"/>
          </w:tcPr>
          <w:p w14:paraId="2BD35F85" w14:textId="77777777" w:rsidR="00F152D8" w:rsidRPr="00312C8A" w:rsidRDefault="00F152D8">
            <w:pPr>
              <w:pStyle w:val="Default"/>
              <w:rPr>
                <w:rFonts w:cs="Arial"/>
                <w:color w:val="auto"/>
                <w:sz w:val="18"/>
                <w:szCs w:val="18"/>
                <w:lang w:val="fr-FR"/>
              </w:rPr>
            </w:pPr>
          </w:p>
        </w:tc>
        <w:tc>
          <w:tcPr>
            <w:tcW w:w="2100" w:type="dxa"/>
          </w:tcPr>
          <w:p w14:paraId="67044516" w14:textId="77777777" w:rsidR="00F152D8" w:rsidRPr="00312C8A" w:rsidRDefault="00F152D8">
            <w:pPr>
              <w:pStyle w:val="Default"/>
              <w:rPr>
                <w:rFonts w:cs="Arial"/>
                <w:color w:val="auto"/>
                <w:sz w:val="18"/>
                <w:szCs w:val="18"/>
                <w:lang w:val="fr-FR"/>
              </w:rPr>
            </w:pPr>
          </w:p>
        </w:tc>
      </w:tr>
      <w:tr w:rsidR="00F152D8" w:rsidRPr="00312C8A" w14:paraId="3912CCB3" w14:textId="77777777">
        <w:trPr>
          <w:trHeight w:val="300"/>
        </w:trPr>
        <w:tc>
          <w:tcPr>
            <w:tcW w:w="2340" w:type="dxa"/>
          </w:tcPr>
          <w:p w14:paraId="5A409623"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Sainte-Hélène (Royaume-Uni)</w:t>
            </w:r>
          </w:p>
        </w:tc>
        <w:tc>
          <w:tcPr>
            <w:tcW w:w="1455" w:type="dxa"/>
          </w:tcPr>
          <w:p w14:paraId="7ACC92F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152E9D78" w14:textId="77777777" w:rsidR="00F152D8" w:rsidRPr="00312C8A" w:rsidRDefault="00F152D8">
            <w:pPr>
              <w:pStyle w:val="Default"/>
              <w:rPr>
                <w:rFonts w:cs="Arial"/>
                <w:color w:val="auto"/>
                <w:sz w:val="18"/>
                <w:szCs w:val="18"/>
                <w:lang w:val="fr-FR"/>
              </w:rPr>
            </w:pPr>
          </w:p>
        </w:tc>
        <w:tc>
          <w:tcPr>
            <w:tcW w:w="1770" w:type="dxa"/>
          </w:tcPr>
          <w:p w14:paraId="385BBDC4" w14:textId="77777777" w:rsidR="00F152D8" w:rsidRPr="00312C8A" w:rsidRDefault="00F152D8">
            <w:pPr>
              <w:pStyle w:val="Default"/>
              <w:rPr>
                <w:rFonts w:cs="Arial"/>
                <w:color w:val="auto"/>
                <w:sz w:val="18"/>
                <w:szCs w:val="18"/>
                <w:lang w:val="fr-FR"/>
              </w:rPr>
            </w:pPr>
          </w:p>
        </w:tc>
        <w:tc>
          <w:tcPr>
            <w:tcW w:w="2100" w:type="dxa"/>
          </w:tcPr>
          <w:p w14:paraId="328BD262" w14:textId="77777777" w:rsidR="00F152D8" w:rsidRPr="00312C8A" w:rsidRDefault="00F152D8">
            <w:pPr>
              <w:pStyle w:val="Default"/>
              <w:rPr>
                <w:rFonts w:cs="Arial"/>
                <w:color w:val="auto"/>
                <w:sz w:val="18"/>
                <w:szCs w:val="18"/>
                <w:lang w:val="fr-FR"/>
              </w:rPr>
            </w:pPr>
          </w:p>
        </w:tc>
      </w:tr>
      <w:tr w:rsidR="00F152D8" w:rsidRPr="00312C8A" w14:paraId="2ADEF062" w14:textId="77777777">
        <w:trPr>
          <w:trHeight w:val="300"/>
        </w:trPr>
        <w:tc>
          <w:tcPr>
            <w:tcW w:w="2340" w:type="dxa"/>
          </w:tcPr>
          <w:p w14:paraId="2143B35D"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Sénégal</w:t>
            </w:r>
          </w:p>
        </w:tc>
        <w:tc>
          <w:tcPr>
            <w:tcW w:w="1455" w:type="dxa"/>
          </w:tcPr>
          <w:p w14:paraId="3D44C370"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120A7290"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35D9ADBE"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2100" w:type="dxa"/>
          </w:tcPr>
          <w:p w14:paraId="7AEB2B09" w14:textId="77777777" w:rsidR="00F152D8" w:rsidRPr="00312C8A" w:rsidRDefault="00F152D8">
            <w:pPr>
              <w:pStyle w:val="Default"/>
              <w:rPr>
                <w:rFonts w:cs="Arial"/>
                <w:color w:val="auto"/>
                <w:sz w:val="18"/>
                <w:szCs w:val="18"/>
                <w:lang w:val="fr-FR"/>
              </w:rPr>
            </w:pPr>
          </w:p>
        </w:tc>
      </w:tr>
      <w:tr w:rsidR="00F152D8" w:rsidRPr="00312C8A" w14:paraId="63FDCE49" w14:textId="77777777">
        <w:trPr>
          <w:trHeight w:val="300"/>
        </w:trPr>
        <w:tc>
          <w:tcPr>
            <w:tcW w:w="2340" w:type="dxa"/>
          </w:tcPr>
          <w:p w14:paraId="45B899AC"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Espagne</w:t>
            </w:r>
          </w:p>
        </w:tc>
        <w:tc>
          <w:tcPr>
            <w:tcW w:w="1455" w:type="dxa"/>
          </w:tcPr>
          <w:p w14:paraId="55EC2C8E" w14:textId="77777777" w:rsidR="00F152D8" w:rsidRPr="00312C8A" w:rsidRDefault="00F152D8">
            <w:pPr>
              <w:pStyle w:val="Default"/>
              <w:rPr>
                <w:rFonts w:cs="Arial"/>
                <w:color w:val="auto"/>
                <w:sz w:val="18"/>
                <w:szCs w:val="18"/>
                <w:lang w:val="fr-FR"/>
              </w:rPr>
            </w:pPr>
          </w:p>
        </w:tc>
        <w:tc>
          <w:tcPr>
            <w:tcW w:w="1605" w:type="dxa"/>
          </w:tcPr>
          <w:p w14:paraId="607631F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31674CD6" w14:textId="77777777" w:rsidR="00F152D8" w:rsidRPr="00312C8A" w:rsidRDefault="00F152D8">
            <w:pPr>
              <w:pStyle w:val="Default"/>
              <w:rPr>
                <w:rFonts w:cs="Arial"/>
                <w:color w:val="auto"/>
                <w:sz w:val="18"/>
                <w:szCs w:val="18"/>
                <w:lang w:val="fr-FR"/>
              </w:rPr>
            </w:pPr>
          </w:p>
        </w:tc>
        <w:tc>
          <w:tcPr>
            <w:tcW w:w="2100" w:type="dxa"/>
          </w:tcPr>
          <w:p w14:paraId="62FB767F" w14:textId="77777777" w:rsidR="00F152D8" w:rsidRPr="00312C8A" w:rsidRDefault="00F152D8">
            <w:pPr>
              <w:pStyle w:val="Default"/>
              <w:rPr>
                <w:rFonts w:cs="Arial"/>
                <w:color w:val="auto"/>
                <w:sz w:val="18"/>
                <w:szCs w:val="18"/>
                <w:lang w:val="fr-FR"/>
              </w:rPr>
            </w:pPr>
          </w:p>
        </w:tc>
      </w:tr>
      <w:tr w:rsidR="00F152D8" w:rsidRPr="00312C8A" w14:paraId="64F904E6" w14:textId="77777777">
        <w:trPr>
          <w:trHeight w:val="300"/>
        </w:trPr>
        <w:tc>
          <w:tcPr>
            <w:tcW w:w="2340" w:type="dxa"/>
          </w:tcPr>
          <w:p w14:paraId="1ADFB2CB"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Les Bahamas</w:t>
            </w:r>
          </w:p>
        </w:tc>
        <w:tc>
          <w:tcPr>
            <w:tcW w:w="1455" w:type="dxa"/>
          </w:tcPr>
          <w:p w14:paraId="12DADB48" w14:textId="77777777" w:rsidR="00F152D8" w:rsidRPr="00312C8A" w:rsidRDefault="00F152D8">
            <w:pPr>
              <w:pStyle w:val="Default"/>
              <w:rPr>
                <w:rFonts w:cs="Arial"/>
                <w:color w:val="auto"/>
                <w:sz w:val="18"/>
                <w:szCs w:val="18"/>
                <w:lang w:val="fr-FR"/>
              </w:rPr>
            </w:pPr>
          </w:p>
        </w:tc>
        <w:tc>
          <w:tcPr>
            <w:tcW w:w="1605" w:type="dxa"/>
          </w:tcPr>
          <w:p w14:paraId="711B2235"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38FC4F47" w14:textId="77777777" w:rsidR="00F152D8" w:rsidRPr="00312C8A" w:rsidRDefault="00F152D8">
            <w:pPr>
              <w:pStyle w:val="Default"/>
              <w:rPr>
                <w:rFonts w:cs="Arial"/>
                <w:color w:val="auto"/>
                <w:sz w:val="18"/>
                <w:szCs w:val="18"/>
                <w:lang w:val="fr-FR"/>
              </w:rPr>
            </w:pPr>
          </w:p>
        </w:tc>
        <w:tc>
          <w:tcPr>
            <w:tcW w:w="2100" w:type="dxa"/>
          </w:tcPr>
          <w:p w14:paraId="427A32BB"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7BAF128A" w14:textId="77777777">
        <w:trPr>
          <w:trHeight w:val="300"/>
        </w:trPr>
        <w:tc>
          <w:tcPr>
            <w:tcW w:w="2340" w:type="dxa"/>
          </w:tcPr>
          <w:p w14:paraId="403DEB02"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 xml:space="preserve">Îles Turks et </w:t>
            </w:r>
            <w:proofErr w:type="spellStart"/>
            <w:r w:rsidRPr="00312C8A">
              <w:rPr>
                <w:rFonts w:cs="Arial"/>
                <w:color w:val="auto"/>
                <w:sz w:val="18"/>
                <w:szCs w:val="18"/>
                <w:lang w:val="fr-FR"/>
              </w:rPr>
              <w:t>Caicos</w:t>
            </w:r>
            <w:proofErr w:type="spellEnd"/>
            <w:r w:rsidRPr="00312C8A">
              <w:rPr>
                <w:rFonts w:cs="Arial"/>
                <w:color w:val="auto"/>
                <w:sz w:val="18"/>
                <w:szCs w:val="18"/>
                <w:lang w:val="fr-FR"/>
              </w:rPr>
              <w:t xml:space="preserve"> (Royaume-Uni)</w:t>
            </w:r>
          </w:p>
        </w:tc>
        <w:tc>
          <w:tcPr>
            <w:tcW w:w="1455" w:type="dxa"/>
          </w:tcPr>
          <w:p w14:paraId="226D8472" w14:textId="77777777" w:rsidR="00F152D8" w:rsidRPr="00312C8A" w:rsidRDefault="00F152D8">
            <w:pPr>
              <w:pStyle w:val="Default"/>
              <w:rPr>
                <w:rFonts w:cs="Arial"/>
                <w:color w:val="auto"/>
                <w:sz w:val="18"/>
                <w:szCs w:val="18"/>
                <w:lang w:val="fr-FR"/>
              </w:rPr>
            </w:pPr>
          </w:p>
        </w:tc>
        <w:tc>
          <w:tcPr>
            <w:tcW w:w="1605" w:type="dxa"/>
          </w:tcPr>
          <w:p w14:paraId="5E7EBF49" w14:textId="77777777" w:rsidR="00F152D8" w:rsidRPr="00312C8A" w:rsidRDefault="00F152D8">
            <w:pPr>
              <w:pStyle w:val="Default"/>
              <w:rPr>
                <w:rFonts w:cs="Arial"/>
                <w:color w:val="auto"/>
                <w:sz w:val="18"/>
                <w:szCs w:val="18"/>
                <w:lang w:val="fr-FR"/>
              </w:rPr>
            </w:pPr>
          </w:p>
        </w:tc>
        <w:tc>
          <w:tcPr>
            <w:tcW w:w="1770" w:type="dxa"/>
          </w:tcPr>
          <w:p w14:paraId="3F7D445D" w14:textId="77777777" w:rsidR="00F152D8" w:rsidRPr="00312C8A" w:rsidRDefault="00F152D8">
            <w:pPr>
              <w:pStyle w:val="Default"/>
              <w:rPr>
                <w:rFonts w:cs="Arial"/>
                <w:color w:val="auto"/>
                <w:sz w:val="18"/>
                <w:szCs w:val="18"/>
                <w:lang w:val="fr-FR"/>
              </w:rPr>
            </w:pPr>
          </w:p>
        </w:tc>
        <w:tc>
          <w:tcPr>
            <w:tcW w:w="2100" w:type="dxa"/>
          </w:tcPr>
          <w:p w14:paraId="43B46C64"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210E5697" w14:textId="77777777">
        <w:trPr>
          <w:trHeight w:val="300"/>
        </w:trPr>
        <w:tc>
          <w:tcPr>
            <w:tcW w:w="2340" w:type="dxa"/>
          </w:tcPr>
          <w:p w14:paraId="06672CA6"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États-Unis d</w:t>
            </w:r>
            <w:r w:rsidR="00576D67" w:rsidRPr="00312C8A">
              <w:rPr>
                <w:rFonts w:cs="Arial"/>
                <w:color w:val="auto"/>
                <w:sz w:val="18"/>
                <w:szCs w:val="18"/>
                <w:lang w:val="fr-FR"/>
              </w:rPr>
              <w:t>’</w:t>
            </w:r>
            <w:r w:rsidRPr="00312C8A">
              <w:rPr>
                <w:rFonts w:cs="Arial"/>
                <w:color w:val="auto"/>
                <w:sz w:val="18"/>
                <w:szCs w:val="18"/>
                <w:lang w:val="fr-FR"/>
              </w:rPr>
              <w:t>Amérique</w:t>
            </w:r>
          </w:p>
        </w:tc>
        <w:tc>
          <w:tcPr>
            <w:tcW w:w="1455" w:type="dxa"/>
          </w:tcPr>
          <w:p w14:paraId="3F28A12A" w14:textId="77777777" w:rsidR="00F152D8" w:rsidRPr="00312C8A" w:rsidRDefault="00F152D8">
            <w:pPr>
              <w:pStyle w:val="Default"/>
              <w:rPr>
                <w:rFonts w:cs="Arial"/>
                <w:color w:val="auto"/>
                <w:sz w:val="18"/>
                <w:szCs w:val="18"/>
                <w:lang w:val="fr-FR"/>
              </w:rPr>
            </w:pPr>
          </w:p>
        </w:tc>
        <w:tc>
          <w:tcPr>
            <w:tcW w:w="1605" w:type="dxa"/>
          </w:tcPr>
          <w:p w14:paraId="14BB9F54"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7CDC0F89" w14:textId="77777777" w:rsidR="00F152D8" w:rsidRPr="00312C8A" w:rsidRDefault="00F152D8">
            <w:pPr>
              <w:pStyle w:val="Default"/>
              <w:rPr>
                <w:rFonts w:cs="Arial"/>
                <w:color w:val="auto"/>
                <w:sz w:val="18"/>
                <w:szCs w:val="18"/>
                <w:lang w:val="fr-FR"/>
              </w:rPr>
            </w:pPr>
          </w:p>
        </w:tc>
        <w:tc>
          <w:tcPr>
            <w:tcW w:w="2100" w:type="dxa"/>
          </w:tcPr>
          <w:p w14:paraId="214CF98D"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220CA52A" w14:textId="77777777">
        <w:trPr>
          <w:trHeight w:val="300"/>
        </w:trPr>
        <w:tc>
          <w:tcPr>
            <w:tcW w:w="2340" w:type="dxa"/>
          </w:tcPr>
          <w:p w14:paraId="3E1C9375" w14:textId="77777777" w:rsidR="00F152D8" w:rsidRPr="00312C8A" w:rsidRDefault="00CC0F72">
            <w:pPr>
              <w:pStyle w:val="Default"/>
              <w:rPr>
                <w:rFonts w:cs="Arial"/>
                <w:color w:val="auto"/>
                <w:sz w:val="18"/>
                <w:szCs w:val="18"/>
              </w:rPr>
            </w:pPr>
            <w:r w:rsidRPr="00312C8A">
              <w:rPr>
                <w:rFonts w:cs="Arial"/>
                <w:color w:val="auto"/>
                <w:sz w:val="18"/>
                <w:szCs w:val="18"/>
              </w:rPr>
              <w:t>Venezuela</w:t>
            </w:r>
          </w:p>
        </w:tc>
        <w:tc>
          <w:tcPr>
            <w:tcW w:w="1455" w:type="dxa"/>
          </w:tcPr>
          <w:p w14:paraId="6951B69C" w14:textId="77777777" w:rsidR="00F152D8" w:rsidRPr="00312C8A" w:rsidRDefault="00F152D8">
            <w:pPr>
              <w:pStyle w:val="Default"/>
              <w:rPr>
                <w:rFonts w:cs="Arial"/>
                <w:color w:val="auto"/>
                <w:sz w:val="18"/>
                <w:szCs w:val="18"/>
                <w:lang w:val="fr-FR"/>
              </w:rPr>
            </w:pPr>
          </w:p>
        </w:tc>
        <w:tc>
          <w:tcPr>
            <w:tcW w:w="1605" w:type="dxa"/>
          </w:tcPr>
          <w:p w14:paraId="7ED766F8" w14:textId="77777777" w:rsidR="00F152D8" w:rsidRPr="00312C8A" w:rsidRDefault="00F152D8">
            <w:pPr>
              <w:pStyle w:val="Default"/>
              <w:rPr>
                <w:rFonts w:cs="Arial"/>
                <w:color w:val="auto"/>
                <w:sz w:val="18"/>
                <w:szCs w:val="18"/>
                <w:lang w:val="fr-FR"/>
              </w:rPr>
            </w:pPr>
          </w:p>
        </w:tc>
        <w:tc>
          <w:tcPr>
            <w:tcW w:w="1770" w:type="dxa"/>
          </w:tcPr>
          <w:p w14:paraId="2896324E" w14:textId="77777777" w:rsidR="00F152D8" w:rsidRPr="00312C8A" w:rsidRDefault="00F152D8">
            <w:pPr>
              <w:pStyle w:val="Default"/>
              <w:rPr>
                <w:rFonts w:cs="Arial"/>
                <w:color w:val="auto"/>
                <w:sz w:val="18"/>
                <w:szCs w:val="18"/>
                <w:lang w:val="fr-FR"/>
              </w:rPr>
            </w:pPr>
          </w:p>
        </w:tc>
        <w:tc>
          <w:tcPr>
            <w:tcW w:w="2100" w:type="dxa"/>
          </w:tcPr>
          <w:p w14:paraId="251497B4" w14:textId="77777777" w:rsidR="00F152D8" w:rsidRPr="00312C8A" w:rsidRDefault="00CC0F72">
            <w:pPr>
              <w:pStyle w:val="Default"/>
              <w:rPr>
                <w:rFonts w:cs="Arial"/>
                <w:color w:val="auto"/>
                <w:sz w:val="18"/>
                <w:szCs w:val="18"/>
              </w:rPr>
            </w:pPr>
            <w:r w:rsidRPr="00312C8A">
              <w:rPr>
                <w:rFonts w:cs="Arial"/>
                <w:color w:val="auto"/>
                <w:sz w:val="18"/>
                <w:szCs w:val="18"/>
              </w:rPr>
              <w:t>X</w:t>
            </w:r>
          </w:p>
        </w:tc>
      </w:tr>
      <w:tr w:rsidR="00F152D8" w:rsidRPr="00312C8A" w14:paraId="16BE9336" w14:textId="77777777">
        <w:trPr>
          <w:trHeight w:val="300"/>
        </w:trPr>
        <w:tc>
          <w:tcPr>
            <w:tcW w:w="2340" w:type="dxa"/>
          </w:tcPr>
          <w:p w14:paraId="5A290EC1" w14:textId="77777777" w:rsidR="00F152D8" w:rsidRPr="00312C8A" w:rsidRDefault="00CC0F72">
            <w:pPr>
              <w:pStyle w:val="Default"/>
              <w:rPr>
                <w:rFonts w:cs="Arial"/>
                <w:color w:val="auto"/>
                <w:sz w:val="18"/>
                <w:szCs w:val="18"/>
                <w:lang w:val="fr-FR"/>
              </w:rPr>
            </w:pPr>
            <w:r w:rsidRPr="00312C8A">
              <w:rPr>
                <w:rFonts w:cs="Arial"/>
                <w:color w:val="auto"/>
                <w:sz w:val="18"/>
                <w:szCs w:val="18"/>
                <w:lang w:val="fr-FR"/>
              </w:rPr>
              <w:t>Sahara occidental</w:t>
            </w:r>
          </w:p>
        </w:tc>
        <w:tc>
          <w:tcPr>
            <w:tcW w:w="1455" w:type="dxa"/>
          </w:tcPr>
          <w:p w14:paraId="7427DB6D"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605" w:type="dxa"/>
          </w:tcPr>
          <w:p w14:paraId="3819D238"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1770" w:type="dxa"/>
          </w:tcPr>
          <w:p w14:paraId="51A27E4B" w14:textId="77777777" w:rsidR="00F152D8" w:rsidRPr="00312C8A" w:rsidRDefault="00CC0F72">
            <w:pPr>
              <w:pStyle w:val="Default"/>
              <w:rPr>
                <w:rFonts w:cs="Arial"/>
                <w:color w:val="auto"/>
                <w:sz w:val="18"/>
                <w:szCs w:val="18"/>
              </w:rPr>
            </w:pPr>
            <w:r w:rsidRPr="00312C8A">
              <w:rPr>
                <w:rFonts w:cs="Arial"/>
                <w:color w:val="auto"/>
                <w:sz w:val="18"/>
                <w:szCs w:val="18"/>
              </w:rPr>
              <w:t>X</w:t>
            </w:r>
          </w:p>
        </w:tc>
        <w:tc>
          <w:tcPr>
            <w:tcW w:w="2100" w:type="dxa"/>
          </w:tcPr>
          <w:p w14:paraId="61D3D5D1" w14:textId="77777777" w:rsidR="00F152D8" w:rsidRPr="00312C8A" w:rsidRDefault="00F152D8">
            <w:pPr>
              <w:pStyle w:val="Default"/>
              <w:rPr>
                <w:rFonts w:cs="Arial"/>
                <w:color w:val="auto"/>
                <w:sz w:val="18"/>
                <w:szCs w:val="18"/>
                <w:lang w:val="fr-FR"/>
              </w:rPr>
            </w:pPr>
          </w:p>
        </w:tc>
      </w:tr>
    </w:tbl>
    <w:p w14:paraId="48250632" w14:textId="77777777" w:rsidR="000A7AF0" w:rsidRDefault="000A7AF0">
      <w:pPr>
        <w:widowControl w:val="0"/>
        <w:autoSpaceDE w:val="0"/>
        <w:spacing w:after="0"/>
        <w:jc w:val="both"/>
        <w:outlineLvl w:val="1"/>
        <w:rPr>
          <w:rFonts w:ascii="Arial" w:hAnsi="Arial"/>
          <w:lang w:val="fr-FR"/>
        </w:rPr>
        <w:sectPr w:rsidR="000A7AF0">
          <w:headerReference w:type="even" r:id="rId47"/>
          <w:headerReference w:type="default" r:id="rId48"/>
          <w:headerReference w:type="first" r:id="rId49"/>
          <w:endnotePr>
            <w:numFmt w:val="decimal"/>
          </w:endnotePr>
          <w:pgSz w:w="11905" w:h="16837" w:code="9"/>
          <w:pgMar w:top="1440" w:right="1440" w:bottom="1440" w:left="1440" w:header="630" w:footer="432" w:gutter="0"/>
          <w:cols w:space="720"/>
          <w:titlePg/>
          <w:docGrid w:linePitch="299"/>
        </w:sectPr>
      </w:pPr>
    </w:p>
    <w:p w14:paraId="282241C1" w14:textId="5A2527BE" w:rsidR="00F152D8" w:rsidRDefault="000A7AF0" w:rsidP="000A7AF0">
      <w:pPr>
        <w:widowControl w:val="0"/>
        <w:autoSpaceDE w:val="0"/>
        <w:spacing w:after="0"/>
        <w:jc w:val="right"/>
        <w:outlineLvl w:val="1"/>
        <w:rPr>
          <w:rFonts w:ascii="Arial" w:hAnsi="Arial"/>
          <w:b/>
          <w:bCs/>
          <w:lang w:val="fr-FR"/>
        </w:rPr>
      </w:pPr>
      <w:r w:rsidRPr="000A7AF0">
        <w:rPr>
          <w:rFonts w:ascii="Arial" w:hAnsi="Arial"/>
          <w:b/>
          <w:bCs/>
          <w:lang w:val="fr-FR"/>
        </w:rPr>
        <w:lastRenderedPageBreak/>
        <w:t>ANNEXE 2</w:t>
      </w:r>
    </w:p>
    <w:p w14:paraId="00FEEF62" w14:textId="77777777" w:rsidR="00996D4E" w:rsidRDefault="00996D4E" w:rsidP="00996D4E">
      <w:pPr>
        <w:widowControl w:val="0"/>
        <w:autoSpaceDE w:val="0"/>
        <w:spacing w:after="0"/>
        <w:jc w:val="both"/>
        <w:outlineLvl w:val="1"/>
        <w:rPr>
          <w:rFonts w:ascii="Arial" w:hAnsi="Arial"/>
          <w:b/>
          <w:bCs/>
          <w:lang w:val="fr-FR"/>
        </w:rPr>
      </w:pPr>
    </w:p>
    <w:p w14:paraId="5526255E" w14:textId="77777777" w:rsidR="00996D4E" w:rsidRDefault="00996D4E" w:rsidP="00996D4E">
      <w:pPr>
        <w:widowControl w:val="0"/>
        <w:autoSpaceDE w:val="0"/>
        <w:spacing w:after="0"/>
        <w:jc w:val="both"/>
        <w:outlineLvl w:val="1"/>
        <w:rPr>
          <w:rFonts w:ascii="Arial" w:hAnsi="Arial"/>
          <w:b/>
          <w:bCs/>
          <w:lang w:val="fr-FR"/>
        </w:rPr>
      </w:pPr>
    </w:p>
    <w:p w14:paraId="546E5DEE" w14:textId="596F1FD2" w:rsidR="00996D4E" w:rsidRPr="00996D4E" w:rsidRDefault="00996D4E" w:rsidP="00996D4E">
      <w:pPr>
        <w:widowControl w:val="0"/>
        <w:autoSpaceDE w:val="0"/>
        <w:spacing w:after="0"/>
        <w:jc w:val="center"/>
        <w:outlineLvl w:val="1"/>
        <w:rPr>
          <w:rFonts w:ascii="Arial" w:hAnsi="Arial"/>
          <w:b/>
          <w:bCs/>
          <w:lang w:val="fr-FR"/>
        </w:rPr>
      </w:pPr>
      <w:r w:rsidRPr="00996D4E">
        <w:rPr>
          <w:rFonts w:ascii="Arial" w:hAnsi="Arial"/>
          <w:b/>
          <w:bCs/>
          <w:lang w:val="fr-FR"/>
        </w:rPr>
        <w:t>PROPOSITION D'INSCRIPTION DU PETREL GADFLY ET DU PSEUDOBULWERIA</w:t>
      </w:r>
    </w:p>
    <w:p w14:paraId="14AAE536" w14:textId="757656BF" w:rsidR="00996D4E" w:rsidRDefault="00996D4E" w:rsidP="00996D4E">
      <w:pPr>
        <w:widowControl w:val="0"/>
        <w:autoSpaceDE w:val="0"/>
        <w:spacing w:after="0"/>
        <w:jc w:val="center"/>
        <w:outlineLvl w:val="1"/>
        <w:rPr>
          <w:rFonts w:ascii="Arial" w:hAnsi="Arial"/>
          <w:b/>
          <w:bCs/>
          <w:lang w:val="fr-FR"/>
        </w:rPr>
      </w:pPr>
      <w:r w:rsidRPr="00996D4E">
        <w:rPr>
          <w:rFonts w:ascii="Arial" w:hAnsi="Arial"/>
          <w:b/>
          <w:bCs/>
          <w:lang w:val="fr-FR"/>
        </w:rPr>
        <w:t>INFORMATIONS JUSTIFICATIVES</w:t>
      </w:r>
    </w:p>
    <w:p w14:paraId="531FBE6D" w14:textId="77777777" w:rsidR="00362541" w:rsidRDefault="00362541" w:rsidP="00996D4E">
      <w:pPr>
        <w:widowControl w:val="0"/>
        <w:autoSpaceDE w:val="0"/>
        <w:spacing w:after="0"/>
        <w:jc w:val="center"/>
        <w:outlineLvl w:val="1"/>
        <w:rPr>
          <w:rFonts w:ascii="Arial" w:hAnsi="Arial"/>
          <w:b/>
          <w:bCs/>
          <w:lang w:val="fr-FR"/>
        </w:rPr>
      </w:pPr>
    </w:p>
    <w:p w14:paraId="42AF6FA6" w14:textId="6D534787" w:rsidR="00362541" w:rsidRPr="00362541" w:rsidRDefault="00362541" w:rsidP="00996D4E">
      <w:pPr>
        <w:widowControl w:val="0"/>
        <w:autoSpaceDE w:val="0"/>
        <w:spacing w:after="0"/>
        <w:jc w:val="center"/>
        <w:outlineLvl w:val="1"/>
        <w:rPr>
          <w:rFonts w:ascii="Arial" w:hAnsi="Arial"/>
          <w:i/>
          <w:iCs/>
          <w:lang w:val="fr-FR"/>
        </w:rPr>
      </w:pPr>
      <w:r w:rsidRPr="00362541">
        <w:rPr>
          <w:rFonts w:ascii="Arial" w:hAnsi="Arial"/>
          <w:i/>
          <w:iCs/>
          <w:lang w:val="fr-FR"/>
        </w:rPr>
        <w:t>L'annexe traduite de ce document révisé est actuellement en cours de préparation et sera disponible à temps pour la COP 15.</w:t>
      </w:r>
    </w:p>
    <w:sectPr w:rsidR="00362541" w:rsidRPr="00362541">
      <w:headerReference w:type="first" r:id="rId50"/>
      <w:endnotePr>
        <w:numFmt w:val="decimal"/>
      </w:endnotePr>
      <w:pgSz w:w="11905" w:h="16837" w:code="9"/>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B422" w14:textId="77777777" w:rsidR="000B17DD" w:rsidRDefault="000B17DD">
      <w:pPr>
        <w:spacing w:after="0"/>
        <w:rPr>
          <w:lang w:val="fr-FR"/>
        </w:rPr>
      </w:pPr>
      <w:r>
        <w:rPr>
          <w:lang w:val="fr-FR"/>
        </w:rPr>
        <w:separator/>
      </w:r>
    </w:p>
  </w:endnote>
  <w:endnote w:type="continuationSeparator" w:id="0">
    <w:p w14:paraId="1ADBF58E" w14:textId="77777777" w:rsidR="000B17DD" w:rsidRDefault="000B17DD">
      <w:pPr>
        <w:spacing w:after="0"/>
        <w:rPr>
          <w:lang w:val="fr-FR"/>
        </w:rPr>
      </w:pPr>
      <w:r>
        <w:rPr>
          <w:lang w:val="fr-FR"/>
        </w:rPr>
        <w:continuationSeparator/>
      </w:r>
    </w:p>
  </w:endnote>
  <w:endnote w:type="continuationNotice" w:id="1">
    <w:p w14:paraId="4A4020D3" w14:textId="77777777" w:rsidR="000B17DD" w:rsidRDefault="000B17DD">
      <w:pPr>
        <w:spacing w:after="0"/>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Std-Roman">
    <w:altName w:val="Yu Gothic"/>
    <w:panose1 w:val="00000000000000000000"/>
    <w:charset w:val="80"/>
    <w:family w:val="roman"/>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01" w14:textId="77777777" w:rsidR="007F2952" w:rsidRDefault="001A17E8">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BBAE" w14:textId="77777777" w:rsidR="00F152D8" w:rsidRDefault="00F152D8">
    <w:pPr>
      <w:pStyle w:val="Footer"/>
      <w:ind w:right="-637"/>
      <w:jc w:val="righ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68171973"/>
      <w:docPartObj>
        <w:docPartGallery w:val="Page Numbers (Bottom of Page)"/>
        <w:docPartUnique/>
      </w:docPartObj>
    </w:sdtPr>
    <w:sdtEndPr>
      <w:rPr>
        <w:noProof/>
      </w:rPr>
    </w:sdtEndPr>
    <w:sdtContent>
      <w:p w14:paraId="53B693AA" w14:textId="77777777" w:rsidR="00B12BD5" w:rsidRPr="00362553" w:rsidRDefault="00B12BD5">
        <w:pPr>
          <w:pStyle w:val="Footer"/>
          <w:jc w:val="center"/>
          <w:rPr>
            <w:rFonts w:ascii="Arial" w:hAnsi="Arial" w:cs="Arial"/>
            <w:sz w:val="18"/>
            <w:szCs w:val="18"/>
          </w:rPr>
        </w:pPr>
        <w:r w:rsidRPr="00362553">
          <w:rPr>
            <w:rFonts w:ascii="Arial" w:hAnsi="Arial" w:cs="Arial"/>
            <w:sz w:val="18"/>
            <w:szCs w:val="18"/>
          </w:rPr>
          <w:fldChar w:fldCharType="begin"/>
        </w:r>
        <w:r w:rsidRPr="00362553">
          <w:rPr>
            <w:rFonts w:ascii="Arial" w:hAnsi="Arial" w:cs="Arial"/>
            <w:sz w:val="18"/>
            <w:szCs w:val="18"/>
          </w:rPr>
          <w:instrText xml:space="preserve"> PAGE   \* MERGEFORMAT </w:instrText>
        </w:r>
        <w:r w:rsidRPr="00362553">
          <w:rPr>
            <w:rFonts w:ascii="Arial" w:hAnsi="Arial" w:cs="Arial"/>
            <w:sz w:val="18"/>
            <w:szCs w:val="18"/>
          </w:rPr>
          <w:fldChar w:fldCharType="separate"/>
        </w:r>
        <w:r w:rsidRPr="00362553">
          <w:rPr>
            <w:rFonts w:ascii="Arial" w:hAnsi="Arial" w:cs="Arial"/>
            <w:noProof/>
            <w:sz w:val="18"/>
            <w:szCs w:val="18"/>
          </w:rPr>
          <w:t>2</w:t>
        </w:r>
        <w:r w:rsidRPr="00362553">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60C6" w14:textId="77777777" w:rsidR="007F2952" w:rsidRDefault="001A17E8">
    <w:pPr>
      <w:pStyle w:val="Footer"/>
      <w:ind w:right="-367"/>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B3E0" w14:textId="77777777" w:rsidR="007F2952" w:rsidRPr="00B849F3" w:rsidRDefault="001A17E8">
    <w:pPr>
      <w:pStyle w:val="Footer"/>
      <w:jc w:val="center"/>
      <w:rPr>
        <w:rFonts w:ascii="Arial" w:hAnsi="Arial" w:cs="Arial"/>
        <w:sz w:val="18"/>
        <w:szCs w:val="18"/>
      </w:rPr>
    </w:pPr>
    <w:r w:rsidRPr="00B849F3">
      <w:rPr>
        <w:rFonts w:ascii="Arial" w:hAnsi="Arial" w:cs="Arial"/>
        <w:sz w:val="18"/>
        <w:szCs w:val="18"/>
      </w:rPr>
      <w:fldChar w:fldCharType="begin"/>
    </w:r>
    <w:r w:rsidRPr="00B849F3">
      <w:rPr>
        <w:rFonts w:ascii="Arial" w:hAnsi="Arial" w:cs="Arial"/>
        <w:sz w:val="18"/>
        <w:szCs w:val="18"/>
      </w:rPr>
      <w:instrText xml:space="preserve"> PAGE </w:instrText>
    </w:r>
    <w:r w:rsidRPr="00B849F3">
      <w:rPr>
        <w:rFonts w:ascii="Arial" w:hAnsi="Arial" w:cs="Arial"/>
        <w:sz w:val="18"/>
        <w:szCs w:val="18"/>
      </w:rPr>
      <w:fldChar w:fldCharType="separate"/>
    </w:r>
    <w:r w:rsidRPr="00B849F3">
      <w:rPr>
        <w:rFonts w:ascii="Arial" w:hAnsi="Arial" w:cs="Arial"/>
        <w:sz w:val="18"/>
        <w:szCs w:val="18"/>
      </w:rPr>
      <w:t>2</w:t>
    </w:r>
    <w:r w:rsidRPr="00B849F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174E" w14:textId="77777777" w:rsidR="000B17DD" w:rsidRDefault="000B17DD">
      <w:pPr>
        <w:spacing w:after="0"/>
        <w:rPr>
          <w:lang w:val="fr-FR"/>
        </w:rPr>
      </w:pPr>
      <w:r>
        <w:rPr>
          <w:color w:val="000000"/>
          <w:lang w:val="fr-FR"/>
        </w:rPr>
        <w:separator/>
      </w:r>
    </w:p>
  </w:footnote>
  <w:footnote w:type="continuationSeparator" w:id="0">
    <w:p w14:paraId="7F6B49B2" w14:textId="77777777" w:rsidR="000B17DD" w:rsidRDefault="000B17DD">
      <w:pPr>
        <w:spacing w:after="0"/>
        <w:rPr>
          <w:lang w:val="fr-FR"/>
        </w:rPr>
      </w:pPr>
      <w:r>
        <w:rPr>
          <w:lang w:val="fr-FR"/>
        </w:rPr>
        <w:continuationSeparator/>
      </w:r>
    </w:p>
  </w:footnote>
  <w:footnote w:type="continuationNotice" w:id="1">
    <w:p w14:paraId="1551CB9A" w14:textId="77777777" w:rsidR="000B17DD" w:rsidRDefault="000B17DD">
      <w:pPr>
        <w:spacing w:after="0"/>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D07E" w14:textId="77777777" w:rsidR="007F2952" w:rsidRPr="00947CE2" w:rsidRDefault="001A17E8">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4AFC40AC" w14:textId="77777777" w:rsidR="007F2952" w:rsidRDefault="007F29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5623" w14:textId="77777777" w:rsidR="00561531" w:rsidRPr="00FF59D5" w:rsidRDefault="00561531" w:rsidP="00561531">
    <w:pPr>
      <w:widowControl w:val="0"/>
      <w:tabs>
        <w:tab w:val="center" w:pos="4153"/>
        <w:tab w:val="right" w:pos="8306"/>
      </w:tabs>
      <w:autoSpaceDE w:val="0"/>
      <w:spacing w:after="0"/>
      <w:ind w:right="-547"/>
      <w:jc w:val="right"/>
      <w:rPr>
        <w:rFonts w:eastAsia="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7CF0417F" wp14:editId="280D9B9A">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noProof/>
        <w:sz w:val="18"/>
        <w:szCs w:val="20"/>
      </w:rPr>
      <w:drawing>
        <wp:anchor distT="0" distB="0" distL="114300" distR="114300" simplePos="0" relativeHeight="251659264" behindDoc="0" locked="0" layoutInCell="1" allowOverlap="1" wp14:anchorId="2D173418" wp14:editId="58B38AA0">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noProof/>
        <w:sz w:val="4"/>
        <w:szCs w:val="4"/>
        <w:lang w:val="en-GB"/>
      </w:rPr>
      <w:drawing>
        <wp:anchor distT="0" distB="0" distL="114300" distR="114300" simplePos="0" relativeHeight="251660288" behindDoc="0" locked="0" layoutInCell="1" allowOverlap="1" wp14:anchorId="3402B060" wp14:editId="66351C1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2EA16407" w14:textId="77777777" w:rsidR="00576D67" w:rsidRDefault="00576D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9DCC" w14:textId="31E77DEC" w:rsidR="00F152D8" w:rsidRPr="000A7AF0" w:rsidRDefault="00CC0F72">
    <w:pPr>
      <w:pStyle w:val="Header"/>
      <w:pBdr>
        <w:bottom w:val="single" w:sz="4" w:space="1" w:color="000000"/>
      </w:pBdr>
      <w:rPr>
        <w:lang w:val="en-GB"/>
      </w:rPr>
    </w:pPr>
    <w:r>
      <w:rPr>
        <w:rFonts w:ascii="Arial" w:hAnsi="Arial" w:cs="Arial"/>
        <w:i/>
        <w:sz w:val="18"/>
        <w:szCs w:val="18"/>
        <w:lang w:val="de-DE"/>
      </w:rPr>
      <w:t>UNEP/CMS/COP15/Doc.30.2.5</w:t>
    </w:r>
    <w:r w:rsidR="000A7AF0">
      <w:rPr>
        <w:rFonts w:ascii="Arial" w:hAnsi="Arial" w:cs="Arial"/>
        <w:i/>
        <w:sz w:val="18"/>
        <w:szCs w:val="18"/>
        <w:lang w:val="de-DE"/>
      </w:rPr>
      <w:t>/Rev.1</w:t>
    </w:r>
  </w:p>
  <w:p w14:paraId="775983EE" w14:textId="77777777" w:rsidR="00F152D8" w:rsidRPr="000A7AF0" w:rsidRDefault="00F152D8">
    <w:pPr>
      <w:pStyle w:val="Head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80F3" w14:textId="5D18E3A5" w:rsidR="00F152D8" w:rsidRPr="000A7AF0" w:rsidRDefault="00CC0F72">
    <w:pPr>
      <w:pStyle w:val="Header"/>
      <w:pBdr>
        <w:bottom w:val="single" w:sz="4" w:space="1" w:color="000000"/>
      </w:pBdr>
      <w:jc w:val="right"/>
      <w:rPr>
        <w:lang w:val="en-GB"/>
      </w:rPr>
    </w:pPr>
    <w:r>
      <w:rPr>
        <w:rFonts w:ascii="Arial" w:hAnsi="Arial" w:cs="Arial"/>
        <w:i/>
        <w:sz w:val="18"/>
        <w:szCs w:val="18"/>
        <w:lang w:val="de-DE"/>
      </w:rPr>
      <w:t>UNEP/CMS/COP15/Doc.30.2.5</w:t>
    </w:r>
    <w:r w:rsidR="000A7AF0">
      <w:rPr>
        <w:rFonts w:ascii="Arial" w:hAnsi="Arial" w:cs="Arial"/>
        <w:i/>
        <w:sz w:val="18"/>
        <w:szCs w:val="18"/>
        <w:lang w:val="de-DE"/>
      </w:rPr>
      <w:t>/Rev.1</w:t>
    </w:r>
  </w:p>
  <w:p w14:paraId="6A37C4A3" w14:textId="77777777" w:rsidR="00F152D8" w:rsidRPr="000A7AF0" w:rsidRDefault="00F152D8">
    <w:pPr>
      <w:pStyle w:val="Header"/>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D043" w14:textId="34C08049" w:rsidR="007F2952" w:rsidRDefault="001A17E8">
    <w:pPr>
      <w:pStyle w:val="Header"/>
      <w:pBdr>
        <w:bottom w:val="single" w:sz="4" w:space="1" w:color="000000"/>
      </w:pBdr>
    </w:pPr>
    <w:r>
      <w:rPr>
        <w:rFonts w:ascii="Arial" w:hAnsi="Arial" w:cs="Arial"/>
        <w:i/>
        <w:sz w:val="18"/>
        <w:szCs w:val="18"/>
        <w:lang w:val="de-DE"/>
      </w:rPr>
      <w:t>UNEP/CMS/COP1</w:t>
    </w:r>
    <w:r w:rsidR="00306C57">
      <w:rPr>
        <w:rFonts w:ascii="Arial" w:hAnsi="Arial" w:cs="Arial"/>
        <w:i/>
        <w:sz w:val="18"/>
        <w:szCs w:val="18"/>
        <w:lang w:val="de-DE"/>
      </w:rPr>
      <w:t>5</w:t>
    </w:r>
    <w:r>
      <w:rPr>
        <w:rFonts w:ascii="Arial" w:hAnsi="Arial" w:cs="Arial"/>
        <w:i/>
        <w:sz w:val="18"/>
        <w:szCs w:val="18"/>
        <w:lang w:val="de-DE"/>
      </w:rPr>
      <w:t>/Doc.</w:t>
    </w:r>
    <w:r w:rsidR="00B849F3">
      <w:rPr>
        <w:rFonts w:ascii="Arial" w:hAnsi="Arial" w:cs="Arial"/>
        <w:i/>
        <w:sz w:val="18"/>
        <w:szCs w:val="18"/>
        <w:lang w:val="de-DE"/>
      </w:rPr>
      <w:t>30.2.5</w:t>
    </w:r>
    <w:r w:rsidR="000A7AF0">
      <w:rPr>
        <w:rFonts w:ascii="Arial" w:hAnsi="Arial" w:cs="Arial"/>
        <w:i/>
        <w:sz w:val="18"/>
        <w:szCs w:val="18"/>
        <w:lang w:val="de-DE"/>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A42F" w14:textId="347D5B51" w:rsidR="00F152D8" w:rsidRDefault="00CC0F72">
    <w:pPr>
      <w:pStyle w:val="Header"/>
      <w:pBdr>
        <w:bottom w:val="single" w:sz="4" w:space="1" w:color="000000"/>
      </w:pBdr>
      <w:rPr>
        <w:lang w:val="fr-FR"/>
      </w:rPr>
    </w:pPr>
    <w:r>
      <w:rPr>
        <w:rFonts w:ascii="Arial" w:hAnsi="Arial" w:cs="Arial"/>
        <w:i/>
        <w:sz w:val="18"/>
        <w:szCs w:val="18"/>
        <w:lang w:val="fr-FR"/>
      </w:rPr>
      <w:t>UNEP/CMS/COP15/Doc.30.2.5/</w:t>
    </w:r>
    <w:r w:rsidR="000A7AF0">
      <w:rPr>
        <w:rFonts w:ascii="Arial" w:hAnsi="Arial" w:cs="Arial"/>
        <w:i/>
        <w:sz w:val="18"/>
        <w:szCs w:val="18"/>
        <w:lang w:val="fr-FR"/>
      </w:rPr>
      <w:t>Rev.1/</w:t>
    </w:r>
    <w:r>
      <w:rPr>
        <w:rFonts w:ascii="Arial" w:hAnsi="Arial" w:cs="Arial"/>
        <w:i/>
        <w:sz w:val="18"/>
        <w:szCs w:val="18"/>
        <w:lang w:val="fr-FR"/>
      </w:rPr>
      <w:t>Annexe 1</w:t>
    </w:r>
  </w:p>
  <w:p w14:paraId="5BC17EE8" w14:textId="77777777" w:rsidR="00F152D8" w:rsidRDefault="00F152D8">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55DA" w14:textId="76602F24" w:rsidR="00F152D8" w:rsidRDefault="00CC0F72">
    <w:pPr>
      <w:pStyle w:val="Header"/>
      <w:pBdr>
        <w:bottom w:val="single" w:sz="4" w:space="1" w:color="000000"/>
      </w:pBdr>
      <w:jc w:val="right"/>
      <w:rPr>
        <w:lang w:val="fr-FR"/>
      </w:rPr>
    </w:pPr>
    <w:r>
      <w:rPr>
        <w:rFonts w:ascii="Arial" w:hAnsi="Arial" w:cs="Arial"/>
        <w:i/>
        <w:sz w:val="18"/>
        <w:szCs w:val="18"/>
        <w:lang w:val="fr-FR"/>
      </w:rPr>
      <w:t>UNEP/CMS/COP15/Doc.30.2.5/</w:t>
    </w:r>
    <w:r w:rsidR="000A7AF0">
      <w:rPr>
        <w:rFonts w:ascii="Arial" w:hAnsi="Arial" w:cs="Arial"/>
        <w:i/>
        <w:sz w:val="18"/>
        <w:szCs w:val="18"/>
        <w:lang w:val="fr-FR"/>
      </w:rPr>
      <w:t>Rev.1/</w:t>
    </w:r>
    <w:r>
      <w:rPr>
        <w:rFonts w:ascii="Arial" w:hAnsi="Arial" w:cs="Arial"/>
        <w:i/>
        <w:sz w:val="18"/>
        <w:szCs w:val="18"/>
        <w:lang w:val="fr-FR"/>
      </w:rPr>
      <w:t>Annexe 1</w:t>
    </w:r>
  </w:p>
  <w:p w14:paraId="70227864" w14:textId="77777777" w:rsidR="00F152D8" w:rsidRDefault="00F152D8">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A63B" w14:textId="29A5945B" w:rsidR="00F152D8" w:rsidRDefault="00CC0F72">
    <w:pPr>
      <w:pStyle w:val="Header"/>
      <w:pBdr>
        <w:bottom w:val="single" w:sz="4" w:space="1" w:color="000000"/>
      </w:pBdr>
      <w:rPr>
        <w:lang w:val="fr-FR"/>
      </w:rPr>
    </w:pPr>
    <w:r>
      <w:rPr>
        <w:rFonts w:ascii="Arial" w:hAnsi="Arial" w:cs="Arial"/>
        <w:i/>
        <w:sz w:val="18"/>
        <w:szCs w:val="18"/>
        <w:lang w:val="fr-FR"/>
      </w:rPr>
      <w:t>UNEP/CMS/COP15/Doc.30.2.5/</w:t>
    </w:r>
    <w:r w:rsidR="000A7AF0">
      <w:rPr>
        <w:rFonts w:ascii="Arial" w:hAnsi="Arial" w:cs="Arial"/>
        <w:i/>
        <w:sz w:val="18"/>
        <w:szCs w:val="18"/>
        <w:lang w:val="fr-FR"/>
      </w:rPr>
      <w:t>Rev.1/</w:t>
    </w:r>
    <w:r>
      <w:rPr>
        <w:rFonts w:ascii="Arial" w:hAnsi="Arial" w:cs="Arial"/>
        <w:i/>
        <w:sz w:val="18"/>
        <w:szCs w:val="18"/>
        <w:lang w:val="fr-FR"/>
      </w:rPr>
      <w:t>Annexe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19A6" w14:textId="5F4BD78E" w:rsidR="000A7AF0" w:rsidRDefault="000A7AF0">
    <w:pPr>
      <w:pStyle w:val="Header"/>
      <w:pBdr>
        <w:bottom w:val="single" w:sz="4" w:space="1" w:color="000000"/>
      </w:pBdr>
      <w:rPr>
        <w:lang w:val="fr-FR"/>
      </w:rPr>
    </w:pPr>
    <w:r>
      <w:rPr>
        <w:rFonts w:ascii="Arial" w:hAnsi="Arial" w:cs="Arial"/>
        <w:i/>
        <w:sz w:val="18"/>
        <w:szCs w:val="18"/>
        <w:lang w:val="fr-FR"/>
      </w:rPr>
      <w:t>UNEP/CMS/COP15/Doc.30.2.5/Rev.1/Annexe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D95"/>
    <w:multiLevelType w:val="hybridMultilevel"/>
    <w:tmpl w:val="88A20F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7F200E7"/>
    <w:multiLevelType w:val="hybridMultilevel"/>
    <w:tmpl w:val="E2B4AE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C6F1D59"/>
    <w:multiLevelType w:val="multilevel"/>
    <w:tmpl w:val="32A2CDF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D78BF"/>
    <w:multiLevelType w:val="multilevel"/>
    <w:tmpl w:val="F702C60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0F5FB6"/>
    <w:multiLevelType w:val="hybridMultilevel"/>
    <w:tmpl w:val="38A6BA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9F2E26"/>
    <w:multiLevelType w:val="multilevel"/>
    <w:tmpl w:val="4F12D7EA"/>
    <w:lvl w:ilvl="0">
      <w:start w:val="5"/>
      <w:numFmt w:val="decimal"/>
      <w:lvlText w:val="%1"/>
      <w:lvlJc w:val="left"/>
      <w:pPr>
        <w:ind w:left="480" w:hanging="480"/>
      </w:pPr>
      <w:rPr>
        <w:rFonts w:eastAsiaTheme="majorEastAsia" w:hint="default"/>
      </w:rPr>
    </w:lvl>
    <w:lvl w:ilvl="1">
      <w:start w:val="3"/>
      <w:numFmt w:val="decimal"/>
      <w:lvlText w:val="%1.%2"/>
      <w:lvlJc w:val="left"/>
      <w:pPr>
        <w:ind w:left="480" w:hanging="480"/>
      </w:pPr>
      <w:rPr>
        <w:rFonts w:eastAsiaTheme="majorEastAsia" w:hint="default"/>
      </w:rPr>
    </w:lvl>
    <w:lvl w:ilvl="2">
      <w:start w:val="4"/>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9"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10"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7FE703C"/>
    <w:multiLevelType w:val="multilevel"/>
    <w:tmpl w:val="07441D3C"/>
    <w:lvl w:ilvl="0">
      <w:start w:val="5"/>
      <w:numFmt w:val="decimal"/>
      <w:lvlText w:val="%1"/>
      <w:lvlJc w:val="left"/>
      <w:pPr>
        <w:ind w:left="480" w:hanging="480"/>
      </w:pPr>
      <w:rPr>
        <w:rFonts w:eastAsiaTheme="majorEastAsia" w:hint="default"/>
        <w:u w:val="single"/>
      </w:rPr>
    </w:lvl>
    <w:lvl w:ilvl="1">
      <w:start w:val="4"/>
      <w:numFmt w:val="decimal"/>
      <w:lvlText w:val="%1.%2"/>
      <w:lvlJc w:val="left"/>
      <w:pPr>
        <w:ind w:left="480" w:hanging="480"/>
      </w:pPr>
      <w:rPr>
        <w:rFonts w:eastAsiaTheme="majorEastAsia" w:hint="default"/>
        <w:u w:val="single"/>
      </w:rPr>
    </w:lvl>
    <w:lvl w:ilvl="2">
      <w:start w:val="4"/>
      <w:numFmt w:val="decimal"/>
      <w:lvlText w:val="%1.%2.%3"/>
      <w:lvlJc w:val="left"/>
      <w:pPr>
        <w:ind w:left="720" w:hanging="720"/>
      </w:pPr>
      <w:rPr>
        <w:rFonts w:eastAsiaTheme="majorEastAsia" w:hint="default"/>
        <w:u w:val="single"/>
      </w:rPr>
    </w:lvl>
    <w:lvl w:ilvl="3">
      <w:start w:val="1"/>
      <w:numFmt w:val="decimal"/>
      <w:lvlText w:val="%1.%2.%3.%4"/>
      <w:lvlJc w:val="left"/>
      <w:pPr>
        <w:ind w:left="720" w:hanging="720"/>
      </w:pPr>
      <w:rPr>
        <w:rFonts w:eastAsiaTheme="majorEastAsia" w:hint="default"/>
        <w:u w:val="single"/>
      </w:rPr>
    </w:lvl>
    <w:lvl w:ilvl="4">
      <w:start w:val="1"/>
      <w:numFmt w:val="decimal"/>
      <w:lvlText w:val="%1.%2.%3.%4.%5"/>
      <w:lvlJc w:val="left"/>
      <w:pPr>
        <w:ind w:left="1080" w:hanging="1080"/>
      </w:pPr>
      <w:rPr>
        <w:rFonts w:eastAsiaTheme="majorEastAsia" w:hint="default"/>
        <w:u w:val="single"/>
      </w:rPr>
    </w:lvl>
    <w:lvl w:ilvl="5">
      <w:start w:val="1"/>
      <w:numFmt w:val="decimal"/>
      <w:lvlText w:val="%1.%2.%3.%4.%5.%6"/>
      <w:lvlJc w:val="left"/>
      <w:pPr>
        <w:ind w:left="1080" w:hanging="1080"/>
      </w:pPr>
      <w:rPr>
        <w:rFonts w:eastAsiaTheme="majorEastAsia" w:hint="default"/>
        <w:u w:val="single"/>
      </w:rPr>
    </w:lvl>
    <w:lvl w:ilvl="6">
      <w:start w:val="1"/>
      <w:numFmt w:val="decimal"/>
      <w:lvlText w:val="%1.%2.%3.%4.%5.%6.%7"/>
      <w:lvlJc w:val="left"/>
      <w:pPr>
        <w:ind w:left="1440" w:hanging="1440"/>
      </w:pPr>
      <w:rPr>
        <w:rFonts w:eastAsiaTheme="majorEastAsia" w:hint="default"/>
        <w:u w:val="single"/>
      </w:rPr>
    </w:lvl>
    <w:lvl w:ilvl="7">
      <w:start w:val="1"/>
      <w:numFmt w:val="decimal"/>
      <w:lvlText w:val="%1.%2.%3.%4.%5.%6.%7.%8"/>
      <w:lvlJc w:val="left"/>
      <w:pPr>
        <w:ind w:left="1440" w:hanging="1440"/>
      </w:pPr>
      <w:rPr>
        <w:rFonts w:eastAsiaTheme="majorEastAsia" w:hint="default"/>
        <w:u w:val="single"/>
      </w:rPr>
    </w:lvl>
    <w:lvl w:ilvl="8">
      <w:start w:val="1"/>
      <w:numFmt w:val="decimal"/>
      <w:lvlText w:val="%1.%2.%3.%4.%5.%6.%7.%8.%9"/>
      <w:lvlJc w:val="left"/>
      <w:pPr>
        <w:ind w:left="1800" w:hanging="1800"/>
      </w:pPr>
      <w:rPr>
        <w:rFonts w:eastAsiaTheme="majorEastAsia" w:hint="default"/>
        <w:u w:val="single"/>
      </w:rPr>
    </w:lvl>
  </w:abstractNum>
  <w:abstractNum w:abstractNumId="13"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E553B5F"/>
    <w:multiLevelType w:val="hybridMultilevel"/>
    <w:tmpl w:val="D7906E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E7C0ECA"/>
    <w:multiLevelType w:val="hybridMultilevel"/>
    <w:tmpl w:val="375AC084"/>
    <w:lvl w:ilvl="0" w:tplc="186091E4">
      <w:start w:val="1"/>
      <w:numFmt w:val="bullet"/>
      <w:lvlText w:val="•"/>
      <w:lvlJc w:val="left"/>
      <w:pPr>
        <w:tabs>
          <w:tab w:val="num" w:pos="720"/>
        </w:tabs>
        <w:ind w:left="720" w:hanging="360"/>
      </w:pPr>
      <w:rPr>
        <w:rFonts w:ascii="Arial" w:hAnsi="Arial" w:hint="default"/>
      </w:rPr>
    </w:lvl>
    <w:lvl w:ilvl="1" w:tplc="7154063E" w:tentative="1">
      <w:start w:val="1"/>
      <w:numFmt w:val="bullet"/>
      <w:lvlText w:val="•"/>
      <w:lvlJc w:val="left"/>
      <w:pPr>
        <w:tabs>
          <w:tab w:val="num" w:pos="1440"/>
        </w:tabs>
        <w:ind w:left="1440" w:hanging="360"/>
      </w:pPr>
      <w:rPr>
        <w:rFonts w:ascii="Arial" w:hAnsi="Arial" w:hint="default"/>
      </w:rPr>
    </w:lvl>
    <w:lvl w:ilvl="2" w:tplc="F35234C4" w:tentative="1">
      <w:start w:val="1"/>
      <w:numFmt w:val="bullet"/>
      <w:lvlText w:val="•"/>
      <w:lvlJc w:val="left"/>
      <w:pPr>
        <w:tabs>
          <w:tab w:val="num" w:pos="2160"/>
        </w:tabs>
        <w:ind w:left="2160" w:hanging="360"/>
      </w:pPr>
      <w:rPr>
        <w:rFonts w:ascii="Arial" w:hAnsi="Arial" w:hint="default"/>
      </w:rPr>
    </w:lvl>
    <w:lvl w:ilvl="3" w:tplc="9356B77E" w:tentative="1">
      <w:start w:val="1"/>
      <w:numFmt w:val="bullet"/>
      <w:lvlText w:val="•"/>
      <w:lvlJc w:val="left"/>
      <w:pPr>
        <w:tabs>
          <w:tab w:val="num" w:pos="2880"/>
        </w:tabs>
        <w:ind w:left="2880" w:hanging="360"/>
      </w:pPr>
      <w:rPr>
        <w:rFonts w:ascii="Arial" w:hAnsi="Arial" w:hint="default"/>
      </w:rPr>
    </w:lvl>
    <w:lvl w:ilvl="4" w:tplc="0E10F828" w:tentative="1">
      <w:start w:val="1"/>
      <w:numFmt w:val="bullet"/>
      <w:lvlText w:val="•"/>
      <w:lvlJc w:val="left"/>
      <w:pPr>
        <w:tabs>
          <w:tab w:val="num" w:pos="3600"/>
        </w:tabs>
        <w:ind w:left="3600" w:hanging="360"/>
      </w:pPr>
      <w:rPr>
        <w:rFonts w:ascii="Arial" w:hAnsi="Arial" w:hint="default"/>
      </w:rPr>
    </w:lvl>
    <w:lvl w:ilvl="5" w:tplc="C2A8360A" w:tentative="1">
      <w:start w:val="1"/>
      <w:numFmt w:val="bullet"/>
      <w:lvlText w:val="•"/>
      <w:lvlJc w:val="left"/>
      <w:pPr>
        <w:tabs>
          <w:tab w:val="num" w:pos="4320"/>
        </w:tabs>
        <w:ind w:left="4320" w:hanging="360"/>
      </w:pPr>
      <w:rPr>
        <w:rFonts w:ascii="Arial" w:hAnsi="Arial" w:hint="default"/>
      </w:rPr>
    </w:lvl>
    <w:lvl w:ilvl="6" w:tplc="8D6A8A44" w:tentative="1">
      <w:start w:val="1"/>
      <w:numFmt w:val="bullet"/>
      <w:lvlText w:val="•"/>
      <w:lvlJc w:val="left"/>
      <w:pPr>
        <w:tabs>
          <w:tab w:val="num" w:pos="5040"/>
        </w:tabs>
        <w:ind w:left="5040" w:hanging="360"/>
      </w:pPr>
      <w:rPr>
        <w:rFonts w:ascii="Arial" w:hAnsi="Arial" w:hint="default"/>
      </w:rPr>
    </w:lvl>
    <w:lvl w:ilvl="7" w:tplc="E414874C" w:tentative="1">
      <w:start w:val="1"/>
      <w:numFmt w:val="bullet"/>
      <w:lvlText w:val="•"/>
      <w:lvlJc w:val="left"/>
      <w:pPr>
        <w:tabs>
          <w:tab w:val="num" w:pos="5760"/>
        </w:tabs>
        <w:ind w:left="5760" w:hanging="360"/>
      </w:pPr>
      <w:rPr>
        <w:rFonts w:ascii="Arial" w:hAnsi="Arial" w:hint="default"/>
      </w:rPr>
    </w:lvl>
    <w:lvl w:ilvl="8" w:tplc="D2DE11F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FFE6697"/>
    <w:multiLevelType w:val="hybridMultilevel"/>
    <w:tmpl w:val="AE4AD242"/>
    <w:lvl w:ilvl="0" w:tplc="C258669A">
      <w:start w:val="5"/>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4572196"/>
    <w:multiLevelType w:val="hybridMultilevel"/>
    <w:tmpl w:val="D3D2D15A"/>
    <w:lvl w:ilvl="0" w:tplc="1409000F">
      <w:start w:val="1"/>
      <w:numFmt w:val="decimal"/>
      <w:lvlText w:val="%1."/>
      <w:lvlJc w:val="left"/>
      <w:pPr>
        <w:ind w:left="360" w:hanging="360"/>
      </w:pPr>
    </w:lvl>
    <w:lvl w:ilvl="1" w:tplc="1409001B">
      <w:start w:val="1"/>
      <w:numFmt w:val="lowerRoman"/>
      <w:lvlText w:val="%2."/>
      <w:lvlJc w:val="right"/>
      <w:pPr>
        <w:ind w:left="1080" w:hanging="360"/>
      </w:pPr>
    </w:lvl>
    <w:lvl w:ilvl="2" w:tplc="5F3CFA52">
      <w:numFmt w:val="bullet"/>
      <w:lvlText w:val="•"/>
      <w:lvlJc w:val="left"/>
      <w:pPr>
        <w:ind w:left="2340" w:hanging="720"/>
      </w:pPr>
      <w:rPr>
        <w:rFonts w:ascii="Arial" w:eastAsia="Times New Roman" w:hAnsi="Arial" w:cs="Arial" w:hint="default"/>
        <w:b/>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389140E9"/>
    <w:multiLevelType w:val="hybridMultilevel"/>
    <w:tmpl w:val="FAAAD7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EEE7E46"/>
    <w:multiLevelType w:val="multilevel"/>
    <w:tmpl w:val="4876499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18C41AD"/>
    <w:multiLevelType w:val="hybridMultilevel"/>
    <w:tmpl w:val="AECEAE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2F376E4"/>
    <w:multiLevelType w:val="hybridMultilevel"/>
    <w:tmpl w:val="B000908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4" w15:restartNumberingAfterBreak="0">
    <w:nsid w:val="56641438"/>
    <w:multiLevelType w:val="multilevel"/>
    <w:tmpl w:val="A1361234"/>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8F57C0"/>
    <w:multiLevelType w:val="multilevel"/>
    <w:tmpl w:val="4748EE80"/>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A73B97"/>
    <w:multiLevelType w:val="hybridMultilevel"/>
    <w:tmpl w:val="CDBE8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84C57DE"/>
    <w:multiLevelType w:val="multilevel"/>
    <w:tmpl w:val="5C2EC134"/>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8684848">
    <w:abstractNumId w:val="7"/>
  </w:num>
  <w:num w:numId="2" w16cid:durableId="1857886151">
    <w:abstractNumId w:val="10"/>
  </w:num>
  <w:num w:numId="3" w16cid:durableId="8967418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3995057">
    <w:abstractNumId w:val="11"/>
  </w:num>
  <w:num w:numId="5" w16cid:durableId="13072483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966969">
    <w:abstractNumId w:val="13"/>
  </w:num>
  <w:num w:numId="7" w16cid:durableId="1732846716">
    <w:abstractNumId w:val="6"/>
  </w:num>
  <w:num w:numId="8" w16cid:durableId="910165492">
    <w:abstractNumId w:val="27"/>
  </w:num>
  <w:num w:numId="9" w16cid:durableId="1187140427">
    <w:abstractNumId w:val="2"/>
  </w:num>
  <w:num w:numId="10" w16cid:durableId="1436247140">
    <w:abstractNumId w:val="14"/>
  </w:num>
  <w:num w:numId="11" w16cid:durableId="1827503177">
    <w:abstractNumId w:val="22"/>
  </w:num>
  <w:num w:numId="12" w16cid:durableId="1803422977">
    <w:abstractNumId w:val="1"/>
  </w:num>
  <w:num w:numId="13" w16cid:durableId="525096307">
    <w:abstractNumId w:val="26"/>
  </w:num>
  <w:num w:numId="14" w16cid:durableId="1197239089">
    <w:abstractNumId w:val="5"/>
  </w:num>
  <w:num w:numId="15" w16cid:durableId="17171266">
    <w:abstractNumId w:val="15"/>
  </w:num>
  <w:num w:numId="16" w16cid:durableId="517474683">
    <w:abstractNumId w:val="23"/>
  </w:num>
  <w:num w:numId="17" w16cid:durableId="2009746722">
    <w:abstractNumId w:val="16"/>
  </w:num>
  <w:num w:numId="18" w16cid:durableId="447434355">
    <w:abstractNumId w:val="17"/>
  </w:num>
  <w:num w:numId="19" w16cid:durableId="241260404">
    <w:abstractNumId w:val="19"/>
  </w:num>
  <w:num w:numId="20" w16cid:durableId="1816220403">
    <w:abstractNumId w:val="3"/>
  </w:num>
  <w:num w:numId="21" w16cid:durableId="1650480361">
    <w:abstractNumId w:val="8"/>
  </w:num>
  <w:num w:numId="22" w16cid:durableId="1279753370">
    <w:abstractNumId w:val="20"/>
  </w:num>
  <w:num w:numId="23" w16cid:durableId="422342726">
    <w:abstractNumId w:val="25"/>
  </w:num>
  <w:num w:numId="24" w16cid:durableId="1291133540">
    <w:abstractNumId w:val="4"/>
  </w:num>
  <w:num w:numId="25" w16cid:durableId="1830822397">
    <w:abstractNumId w:val="12"/>
  </w:num>
  <w:num w:numId="26" w16cid:durableId="962618002">
    <w:abstractNumId w:val="28"/>
  </w:num>
  <w:num w:numId="27" w16cid:durableId="1367753146">
    <w:abstractNumId w:val="24"/>
  </w:num>
  <w:num w:numId="28" w16cid:durableId="80758909">
    <w:abstractNumId w:val="18"/>
  </w:num>
  <w:num w:numId="29" w16cid:durableId="191249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024C5"/>
    <w:rsid w:val="00011054"/>
    <w:rsid w:val="00026BCD"/>
    <w:rsid w:val="000602D9"/>
    <w:rsid w:val="000669D7"/>
    <w:rsid w:val="000A7AF0"/>
    <w:rsid w:val="000B17DD"/>
    <w:rsid w:val="000B6958"/>
    <w:rsid w:val="001030A6"/>
    <w:rsid w:val="00105FBF"/>
    <w:rsid w:val="001114CF"/>
    <w:rsid w:val="00123D50"/>
    <w:rsid w:val="00127BC3"/>
    <w:rsid w:val="00135AAA"/>
    <w:rsid w:val="00142145"/>
    <w:rsid w:val="00150878"/>
    <w:rsid w:val="00152FA7"/>
    <w:rsid w:val="00174A64"/>
    <w:rsid w:val="001809B4"/>
    <w:rsid w:val="00191D2A"/>
    <w:rsid w:val="00193CFC"/>
    <w:rsid w:val="00194909"/>
    <w:rsid w:val="00197E44"/>
    <w:rsid w:val="001A17E8"/>
    <w:rsid w:val="001A3515"/>
    <w:rsid w:val="001A68E9"/>
    <w:rsid w:val="001D3DE9"/>
    <w:rsid w:val="001E4EBD"/>
    <w:rsid w:val="001F070B"/>
    <w:rsid w:val="001F4F3B"/>
    <w:rsid w:val="002041BC"/>
    <w:rsid w:val="00211A9A"/>
    <w:rsid w:val="0021258C"/>
    <w:rsid w:val="00216C83"/>
    <w:rsid w:val="00220DF1"/>
    <w:rsid w:val="00241BC8"/>
    <w:rsid w:val="002747B6"/>
    <w:rsid w:val="002802A9"/>
    <w:rsid w:val="00286BBD"/>
    <w:rsid w:val="0029497D"/>
    <w:rsid w:val="002956FD"/>
    <w:rsid w:val="002A2CCF"/>
    <w:rsid w:val="002A39A3"/>
    <w:rsid w:val="002B518A"/>
    <w:rsid w:val="002C345F"/>
    <w:rsid w:val="002C54BA"/>
    <w:rsid w:val="002C7C9B"/>
    <w:rsid w:val="002D69A0"/>
    <w:rsid w:val="002F0AAB"/>
    <w:rsid w:val="002F188D"/>
    <w:rsid w:val="00301981"/>
    <w:rsid w:val="00305A34"/>
    <w:rsid w:val="00306C57"/>
    <w:rsid w:val="00307FD5"/>
    <w:rsid w:val="00311D98"/>
    <w:rsid w:val="00312C8A"/>
    <w:rsid w:val="00313DCE"/>
    <w:rsid w:val="00320A17"/>
    <w:rsid w:val="00321E8F"/>
    <w:rsid w:val="00322839"/>
    <w:rsid w:val="00323CCA"/>
    <w:rsid w:val="00327041"/>
    <w:rsid w:val="00345CCA"/>
    <w:rsid w:val="00362541"/>
    <w:rsid w:val="00362553"/>
    <w:rsid w:val="003638A9"/>
    <w:rsid w:val="0037323A"/>
    <w:rsid w:val="00385713"/>
    <w:rsid w:val="003956D7"/>
    <w:rsid w:val="003A1D33"/>
    <w:rsid w:val="003A39DB"/>
    <w:rsid w:val="003A4A9B"/>
    <w:rsid w:val="003B0D2F"/>
    <w:rsid w:val="003B0D98"/>
    <w:rsid w:val="003C045E"/>
    <w:rsid w:val="003C3ACB"/>
    <w:rsid w:val="003D2E81"/>
    <w:rsid w:val="003D5864"/>
    <w:rsid w:val="003F016C"/>
    <w:rsid w:val="003F61B9"/>
    <w:rsid w:val="004134AF"/>
    <w:rsid w:val="004273A7"/>
    <w:rsid w:val="00442EA5"/>
    <w:rsid w:val="004607E5"/>
    <w:rsid w:val="00463EBE"/>
    <w:rsid w:val="00471281"/>
    <w:rsid w:val="00475C45"/>
    <w:rsid w:val="00475C94"/>
    <w:rsid w:val="0048648F"/>
    <w:rsid w:val="004916C6"/>
    <w:rsid w:val="00496744"/>
    <w:rsid w:val="004A19E6"/>
    <w:rsid w:val="004A1EF5"/>
    <w:rsid w:val="004B345A"/>
    <w:rsid w:val="004B4F34"/>
    <w:rsid w:val="004C6519"/>
    <w:rsid w:val="004E1EF9"/>
    <w:rsid w:val="004E4C92"/>
    <w:rsid w:val="004E7A24"/>
    <w:rsid w:val="00503778"/>
    <w:rsid w:val="005114A0"/>
    <w:rsid w:val="00525C90"/>
    <w:rsid w:val="00537049"/>
    <w:rsid w:val="0054460B"/>
    <w:rsid w:val="00550B3C"/>
    <w:rsid w:val="005542D6"/>
    <w:rsid w:val="00557085"/>
    <w:rsid w:val="00561531"/>
    <w:rsid w:val="005627A7"/>
    <w:rsid w:val="005674F5"/>
    <w:rsid w:val="00567B3F"/>
    <w:rsid w:val="00576D67"/>
    <w:rsid w:val="005860E8"/>
    <w:rsid w:val="00596BC6"/>
    <w:rsid w:val="005A4F12"/>
    <w:rsid w:val="005B1EBF"/>
    <w:rsid w:val="005B615B"/>
    <w:rsid w:val="005C48BC"/>
    <w:rsid w:val="005C6CFD"/>
    <w:rsid w:val="005D67ED"/>
    <w:rsid w:val="005E522D"/>
    <w:rsid w:val="005F1A05"/>
    <w:rsid w:val="005F5FE5"/>
    <w:rsid w:val="006024EF"/>
    <w:rsid w:val="00614616"/>
    <w:rsid w:val="00616C72"/>
    <w:rsid w:val="00620C12"/>
    <w:rsid w:val="00625B48"/>
    <w:rsid w:val="0062761D"/>
    <w:rsid w:val="0063339B"/>
    <w:rsid w:val="0063595C"/>
    <w:rsid w:val="00644015"/>
    <w:rsid w:val="00645395"/>
    <w:rsid w:val="00647DC4"/>
    <w:rsid w:val="00651625"/>
    <w:rsid w:val="00660CF4"/>
    <w:rsid w:val="00664A87"/>
    <w:rsid w:val="00675DDB"/>
    <w:rsid w:val="00676B24"/>
    <w:rsid w:val="00685C57"/>
    <w:rsid w:val="006A2A49"/>
    <w:rsid w:val="006D2100"/>
    <w:rsid w:val="006F44EA"/>
    <w:rsid w:val="0073063B"/>
    <w:rsid w:val="00730F53"/>
    <w:rsid w:val="00733E36"/>
    <w:rsid w:val="00740EA5"/>
    <w:rsid w:val="00750260"/>
    <w:rsid w:val="007570B9"/>
    <w:rsid w:val="00781636"/>
    <w:rsid w:val="00782EC3"/>
    <w:rsid w:val="00783B0A"/>
    <w:rsid w:val="00785D6A"/>
    <w:rsid w:val="007954AA"/>
    <w:rsid w:val="007A54B3"/>
    <w:rsid w:val="007B0DC8"/>
    <w:rsid w:val="007B2B33"/>
    <w:rsid w:val="007C74CA"/>
    <w:rsid w:val="007D0CCC"/>
    <w:rsid w:val="007D43CE"/>
    <w:rsid w:val="007E5B98"/>
    <w:rsid w:val="007F2952"/>
    <w:rsid w:val="007F35C5"/>
    <w:rsid w:val="007F54D1"/>
    <w:rsid w:val="00805255"/>
    <w:rsid w:val="00805D2F"/>
    <w:rsid w:val="008078BC"/>
    <w:rsid w:val="0082346A"/>
    <w:rsid w:val="00826FA5"/>
    <w:rsid w:val="008278CB"/>
    <w:rsid w:val="0083288A"/>
    <w:rsid w:val="00853635"/>
    <w:rsid w:val="00856AD6"/>
    <w:rsid w:val="008767DC"/>
    <w:rsid w:val="008804AB"/>
    <w:rsid w:val="00883203"/>
    <w:rsid w:val="00891FD6"/>
    <w:rsid w:val="00895FAE"/>
    <w:rsid w:val="008A1251"/>
    <w:rsid w:val="008D66B8"/>
    <w:rsid w:val="008E7D7B"/>
    <w:rsid w:val="008F23BE"/>
    <w:rsid w:val="009000E9"/>
    <w:rsid w:val="00900959"/>
    <w:rsid w:val="00911E39"/>
    <w:rsid w:val="00913118"/>
    <w:rsid w:val="0091791C"/>
    <w:rsid w:val="00917CD0"/>
    <w:rsid w:val="00920EDF"/>
    <w:rsid w:val="009319F3"/>
    <w:rsid w:val="009375E9"/>
    <w:rsid w:val="009459DC"/>
    <w:rsid w:val="00947209"/>
    <w:rsid w:val="00947CE2"/>
    <w:rsid w:val="00951EA0"/>
    <w:rsid w:val="009540B2"/>
    <w:rsid w:val="00963CD9"/>
    <w:rsid w:val="0096711C"/>
    <w:rsid w:val="009679ED"/>
    <w:rsid w:val="00987D93"/>
    <w:rsid w:val="00987DF8"/>
    <w:rsid w:val="00991645"/>
    <w:rsid w:val="00992AB5"/>
    <w:rsid w:val="00994932"/>
    <w:rsid w:val="00996D4E"/>
    <w:rsid w:val="009A23F5"/>
    <w:rsid w:val="009A61C2"/>
    <w:rsid w:val="009B262C"/>
    <w:rsid w:val="009C5A04"/>
    <w:rsid w:val="009D76D4"/>
    <w:rsid w:val="009D786E"/>
    <w:rsid w:val="009F1C7A"/>
    <w:rsid w:val="00A20385"/>
    <w:rsid w:val="00A21F08"/>
    <w:rsid w:val="00A23DE6"/>
    <w:rsid w:val="00A26118"/>
    <w:rsid w:val="00A26AED"/>
    <w:rsid w:val="00A41FE0"/>
    <w:rsid w:val="00A57186"/>
    <w:rsid w:val="00A6178A"/>
    <w:rsid w:val="00A653E7"/>
    <w:rsid w:val="00A75F1E"/>
    <w:rsid w:val="00A7687D"/>
    <w:rsid w:val="00A80407"/>
    <w:rsid w:val="00AA1B9F"/>
    <w:rsid w:val="00AA4578"/>
    <w:rsid w:val="00AA60A4"/>
    <w:rsid w:val="00AB158D"/>
    <w:rsid w:val="00AB7378"/>
    <w:rsid w:val="00AC31E1"/>
    <w:rsid w:val="00AD1802"/>
    <w:rsid w:val="00AE231E"/>
    <w:rsid w:val="00AE2E84"/>
    <w:rsid w:val="00AE5E4A"/>
    <w:rsid w:val="00AE6211"/>
    <w:rsid w:val="00AF12DF"/>
    <w:rsid w:val="00AF2B43"/>
    <w:rsid w:val="00AF4962"/>
    <w:rsid w:val="00AF7A2F"/>
    <w:rsid w:val="00B11F1A"/>
    <w:rsid w:val="00B12BD5"/>
    <w:rsid w:val="00B27FC6"/>
    <w:rsid w:val="00B30192"/>
    <w:rsid w:val="00B33A44"/>
    <w:rsid w:val="00B34DE1"/>
    <w:rsid w:val="00B41A73"/>
    <w:rsid w:val="00B45259"/>
    <w:rsid w:val="00B647D2"/>
    <w:rsid w:val="00B667B4"/>
    <w:rsid w:val="00B849F3"/>
    <w:rsid w:val="00B920B2"/>
    <w:rsid w:val="00B94510"/>
    <w:rsid w:val="00BB5ED2"/>
    <w:rsid w:val="00BB71F9"/>
    <w:rsid w:val="00BB7487"/>
    <w:rsid w:val="00BD3CE5"/>
    <w:rsid w:val="00BF478E"/>
    <w:rsid w:val="00C008BF"/>
    <w:rsid w:val="00C12FC1"/>
    <w:rsid w:val="00C1670E"/>
    <w:rsid w:val="00C17A9F"/>
    <w:rsid w:val="00C260F8"/>
    <w:rsid w:val="00C35123"/>
    <w:rsid w:val="00C374EA"/>
    <w:rsid w:val="00C4426F"/>
    <w:rsid w:val="00C61F84"/>
    <w:rsid w:val="00C6662E"/>
    <w:rsid w:val="00C96753"/>
    <w:rsid w:val="00CA616F"/>
    <w:rsid w:val="00CA6DF0"/>
    <w:rsid w:val="00CB2C66"/>
    <w:rsid w:val="00CC0F72"/>
    <w:rsid w:val="00CC6803"/>
    <w:rsid w:val="00CD1AA8"/>
    <w:rsid w:val="00CE04E5"/>
    <w:rsid w:val="00CE3DDD"/>
    <w:rsid w:val="00D23D6E"/>
    <w:rsid w:val="00D24C23"/>
    <w:rsid w:val="00D42E4F"/>
    <w:rsid w:val="00D44991"/>
    <w:rsid w:val="00D44D5E"/>
    <w:rsid w:val="00D54AA9"/>
    <w:rsid w:val="00D679D9"/>
    <w:rsid w:val="00D70AEC"/>
    <w:rsid w:val="00D73F1A"/>
    <w:rsid w:val="00D80CF9"/>
    <w:rsid w:val="00D830DE"/>
    <w:rsid w:val="00D87990"/>
    <w:rsid w:val="00D93592"/>
    <w:rsid w:val="00DA1D25"/>
    <w:rsid w:val="00DA43DD"/>
    <w:rsid w:val="00DA7E93"/>
    <w:rsid w:val="00DB5584"/>
    <w:rsid w:val="00DB5805"/>
    <w:rsid w:val="00DC34F1"/>
    <w:rsid w:val="00DD647A"/>
    <w:rsid w:val="00DE6E68"/>
    <w:rsid w:val="00DF2A5D"/>
    <w:rsid w:val="00DF5BE3"/>
    <w:rsid w:val="00E10514"/>
    <w:rsid w:val="00E20A7E"/>
    <w:rsid w:val="00E21457"/>
    <w:rsid w:val="00E230A1"/>
    <w:rsid w:val="00E2356A"/>
    <w:rsid w:val="00E26FA5"/>
    <w:rsid w:val="00E361B1"/>
    <w:rsid w:val="00E44838"/>
    <w:rsid w:val="00E4591A"/>
    <w:rsid w:val="00E6199D"/>
    <w:rsid w:val="00E75569"/>
    <w:rsid w:val="00E86592"/>
    <w:rsid w:val="00E92952"/>
    <w:rsid w:val="00E933AF"/>
    <w:rsid w:val="00EA22C4"/>
    <w:rsid w:val="00EB5C82"/>
    <w:rsid w:val="00EC518E"/>
    <w:rsid w:val="00ED6E1B"/>
    <w:rsid w:val="00ED760F"/>
    <w:rsid w:val="00EE11F5"/>
    <w:rsid w:val="00EE6C16"/>
    <w:rsid w:val="00EF437A"/>
    <w:rsid w:val="00EF5A1A"/>
    <w:rsid w:val="00F06655"/>
    <w:rsid w:val="00F14EA3"/>
    <w:rsid w:val="00F152D8"/>
    <w:rsid w:val="00F22495"/>
    <w:rsid w:val="00F26AD5"/>
    <w:rsid w:val="00F313DD"/>
    <w:rsid w:val="00F317BE"/>
    <w:rsid w:val="00F370FC"/>
    <w:rsid w:val="00F4483E"/>
    <w:rsid w:val="00F4787C"/>
    <w:rsid w:val="00F533A4"/>
    <w:rsid w:val="00F56386"/>
    <w:rsid w:val="00F620C6"/>
    <w:rsid w:val="00F62A5D"/>
    <w:rsid w:val="00F645CF"/>
    <w:rsid w:val="00F71205"/>
    <w:rsid w:val="00F745D6"/>
    <w:rsid w:val="00F83B29"/>
    <w:rsid w:val="00F86672"/>
    <w:rsid w:val="00FF2A80"/>
    <w:rsid w:val="00FF63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C72A8"/>
  <w15:docId w15:val="{EB69A75E-B322-4906-A124-A401219E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E21457"/>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val="en-NZ"/>
      <w14:ligatures w14:val="standardContextual"/>
    </w:rPr>
  </w:style>
  <w:style w:type="paragraph" w:styleId="Heading4">
    <w:name w:val="heading 4"/>
    <w:basedOn w:val="Normal"/>
    <w:next w:val="Normal"/>
    <w:link w:val="Heading4Char"/>
    <w:uiPriority w:val="9"/>
    <w:semiHidden/>
    <w:unhideWhenUsed/>
    <w:qFormat/>
    <w:rsid w:val="00E21457"/>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lang w:val="en-NZ"/>
      <w14:ligatures w14:val="standardContextual"/>
    </w:rPr>
  </w:style>
  <w:style w:type="paragraph" w:styleId="Heading5">
    <w:name w:val="heading 5"/>
    <w:basedOn w:val="Normal"/>
    <w:next w:val="Normal"/>
    <w:link w:val="Heading5Char"/>
    <w:uiPriority w:val="9"/>
    <w:semiHidden/>
    <w:unhideWhenUsed/>
    <w:qFormat/>
    <w:rsid w:val="00E21457"/>
    <w:pPr>
      <w:keepNext/>
      <w:keepLines/>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lang w:val="en-NZ"/>
      <w14:ligatures w14:val="standardContextual"/>
    </w:rPr>
  </w:style>
  <w:style w:type="paragraph" w:styleId="Heading6">
    <w:name w:val="heading 6"/>
    <w:basedOn w:val="Normal"/>
    <w:next w:val="Normal"/>
    <w:link w:val="Heading6Char"/>
    <w:uiPriority w:val="9"/>
    <w:semiHidden/>
    <w:unhideWhenUsed/>
    <w:qFormat/>
    <w:rsid w:val="00E21457"/>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lang w:val="en-NZ"/>
      <w14:ligatures w14:val="standardContextual"/>
    </w:rPr>
  </w:style>
  <w:style w:type="paragraph" w:styleId="Heading7">
    <w:name w:val="heading 7"/>
    <w:basedOn w:val="Normal"/>
    <w:next w:val="Normal"/>
    <w:link w:val="Heading7Char"/>
    <w:uiPriority w:val="9"/>
    <w:semiHidden/>
    <w:unhideWhenUsed/>
    <w:qFormat/>
    <w:rsid w:val="00E21457"/>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lang w:val="en-NZ"/>
      <w14:ligatures w14:val="standardContextual"/>
    </w:rPr>
  </w:style>
  <w:style w:type="paragraph" w:styleId="Heading8">
    <w:name w:val="heading 8"/>
    <w:basedOn w:val="Normal"/>
    <w:next w:val="Normal"/>
    <w:link w:val="Heading8Char"/>
    <w:uiPriority w:val="9"/>
    <w:semiHidden/>
    <w:unhideWhenUsed/>
    <w:qFormat/>
    <w:rsid w:val="00E21457"/>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lang w:val="en-NZ"/>
      <w14:ligatures w14:val="standardContextual"/>
    </w:rPr>
  </w:style>
  <w:style w:type="paragraph" w:styleId="Heading9">
    <w:name w:val="heading 9"/>
    <w:basedOn w:val="Normal"/>
    <w:next w:val="Normal"/>
    <w:link w:val="Heading9Char"/>
    <w:uiPriority w:val="9"/>
    <w:semiHidden/>
    <w:unhideWhenUsed/>
    <w:qFormat/>
    <w:rsid w:val="00E21457"/>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lang w:val="en-N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Calibri Light" w:eastAsia="Times New Roman" w:hAnsi="Calibri Light" w:cs="Times New Roman"/>
      <w:color w:val="2F5496"/>
      <w:sz w:val="32"/>
      <w:szCs w:val="32"/>
    </w:rPr>
  </w:style>
  <w:style w:type="paragraph" w:styleId="Header">
    <w:name w:val="header"/>
    <w:basedOn w:val="Normal"/>
    <w:uiPriority w:val="99"/>
    <w:pPr>
      <w:tabs>
        <w:tab w:val="center" w:pos="4680"/>
        <w:tab w:val="right" w:pos="9360"/>
      </w:tabs>
      <w:spacing w:after="0"/>
    </w:pPr>
  </w:style>
  <w:style w:type="character" w:customStyle="1" w:styleId="HeaderChar">
    <w:name w:val="Header Char"/>
    <w:basedOn w:val="DefaultParagraphFont"/>
    <w:uiPriority w:val="99"/>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uiPriority w:val="9"/>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uiPriority w:val="99"/>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uiPriority w:val="34"/>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customStyle="1" w:styleId="normaltextrun">
    <w:name w:val="normaltextrun"/>
    <w:basedOn w:val="DefaultParagraphFont"/>
    <w:rsid w:val="00CE04E5"/>
  </w:style>
  <w:style w:type="table" w:styleId="TableGrid">
    <w:name w:val="Table Grid"/>
    <w:basedOn w:val="TableNormal"/>
    <w:uiPriority w:val="39"/>
    <w:rsid w:val="00CA6DF0"/>
    <w:pPr>
      <w:autoSpaceDN/>
      <w:spacing w:after="0"/>
      <w:textAlignment w:val="auto"/>
    </w:pPr>
    <w:rPr>
      <w:rFonts w:asciiTheme="minorHAnsi" w:eastAsiaTheme="minorHAnsi" w:hAnsiTheme="minorHAnsi" w:cstheme="minorBidi"/>
      <w:kern w:val="2"/>
      <w:lang w:val="en-N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63EBE"/>
    <w:pPr>
      <w:suppressAutoHyphens w:val="0"/>
      <w:autoSpaceDN/>
      <w:spacing w:before="100" w:beforeAutospacing="1" w:after="100" w:afterAutospacing="1"/>
      <w:textAlignment w:val="auto"/>
    </w:pPr>
    <w:rPr>
      <w:rFonts w:ascii="Times New Roman" w:eastAsia="Times New Roman" w:hAnsi="Times New Roman"/>
      <w:sz w:val="24"/>
      <w:szCs w:val="24"/>
      <w:lang w:val="en-NZ" w:eastAsia="en-NZ"/>
    </w:rPr>
  </w:style>
  <w:style w:type="character" w:customStyle="1" w:styleId="eop">
    <w:name w:val="eop"/>
    <w:basedOn w:val="DefaultParagraphFont"/>
    <w:rsid w:val="00463EBE"/>
  </w:style>
  <w:style w:type="character" w:customStyle="1" w:styleId="cf01">
    <w:name w:val="cf01"/>
    <w:basedOn w:val="DefaultParagraphFont"/>
    <w:rsid w:val="0082346A"/>
    <w:rPr>
      <w:rFonts w:ascii="Segoe UI" w:hAnsi="Segoe UI" w:cs="Segoe UI" w:hint="default"/>
      <w:sz w:val="18"/>
      <w:szCs w:val="18"/>
    </w:rPr>
  </w:style>
  <w:style w:type="paragraph" w:customStyle="1" w:styleId="pf0">
    <w:name w:val="pf0"/>
    <w:basedOn w:val="Normal"/>
    <w:rsid w:val="0082346A"/>
    <w:pPr>
      <w:suppressAutoHyphens w:val="0"/>
      <w:autoSpaceDN/>
      <w:spacing w:before="100" w:beforeAutospacing="1" w:after="100" w:afterAutospacing="1"/>
      <w:textAlignment w:val="auto"/>
    </w:pPr>
    <w:rPr>
      <w:rFonts w:ascii="Times New Roman" w:eastAsia="Times New Roman" w:hAnsi="Times New Roman"/>
      <w:sz w:val="24"/>
      <w:szCs w:val="24"/>
      <w:lang w:val="en-NZ" w:eastAsia="en-NZ"/>
    </w:rPr>
  </w:style>
  <w:style w:type="character" w:customStyle="1" w:styleId="Heading3Char">
    <w:name w:val="Heading 3 Char"/>
    <w:basedOn w:val="DefaultParagraphFont"/>
    <w:link w:val="Heading3"/>
    <w:uiPriority w:val="9"/>
    <w:semiHidden/>
    <w:rsid w:val="00E21457"/>
    <w:rPr>
      <w:rFonts w:asciiTheme="minorHAnsi" w:eastAsiaTheme="majorEastAsia" w:hAnsiTheme="minorHAnsi" w:cstheme="majorBidi"/>
      <w:color w:val="2F5496" w:themeColor="accent1" w:themeShade="BF"/>
      <w:kern w:val="2"/>
      <w:sz w:val="28"/>
      <w:szCs w:val="28"/>
      <w:lang w:val="en-NZ"/>
      <w14:ligatures w14:val="standardContextual"/>
    </w:rPr>
  </w:style>
  <w:style w:type="character" w:customStyle="1" w:styleId="Heading4Char">
    <w:name w:val="Heading 4 Char"/>
    <w:basedOn w:val="DefaultParagraphFont"/>
    <w:link w:val="Heading4"/>
    <w:uiPriority w:val="9"/>
    <w:semiHidden/>
    <w:rsid w:val="00E21457"/>
    <w:rPr>
      <w:rFonts w:asciiTheme="minorHAnsi" w:eastAsiaTheme="majorEastAsia" w:hAnsiTheme="minorHAnsi" w:cstheme="majorBidi"/>
      <w:i/>
      <w:iCs/>
      <w:color w:val="2F5496" w:themeColor="accent1" w:themeShade="BF"/>
      <w:kern w:val="2"/>
      <w:lang w:val="en-NZ"/>
      <w14:ligatures w14:val="standardContextual"/>
    </w:rPr>
  </w:style>
  <w:style w:type="character" w:customStyle="1" w:styleId="Heading5Char">
    <w:name w:val="Heading 5 Char"/>
    <w:basedOn w:val="DefaultParagraphFont"/>
    <w:link w:val="Heading5"/>
    <w:uiPriority w:val="9"/>
    <w:semiHidden/>
    <w:rsid w:val="00E21457"/>
    <w:rPr>
      <w:rFonts w:asciiTheme="minorHAnsi" w:eastAsiaTheme="majorEastAsia" w:hAnsiTheme="minorHAnsi" w:cstheme="majorBidi"/>
      <w:color w:val="2F5496" w:themeColor="accent1" w:themeShade="BF"/>
      <w:kern w:val="2"/>
      <w:lang w:val="en-NZ"/>
      <w14:ligatures w14:val="standardContextual"/>
    </w:rPr>
  </w:style>
  <w:style w:type="character" w:customStyle="1" w:styleId="Heading6Char">
    <w:name w:val="Heading 6 Char"/>
    <w:basedOn w:val="DefaultParagraphFont"/>
    <w:link w:val="Heading6"/>
    <w:uiPriority w:val="9"/>
    <w:semiHidden/>
    <w:rsid w:val="00E21457"/>
    <w:rPr>
      <w:rFonts w:asciiTheme="minorHAnsi" w:eastAsiaTheme="majorEastAsia" w:hAnsiTheme="minorHAnsi" w:cstheme="majorBidi"/>
      <w:i/>
      <w:iCs/>
      <w:color w:val="595959" w:themeColor="text1" w:themeTint="A6"/>
      <w:kern w:val="2"/>
      <w:lang w:val="en-NZ"/>
      <w14:ligatures w14:val="standardContextual"/>
    </w:rPr>
  </w:style>
  <w:style w:type="character" w:customStyle="1" w:styleId="Heading7Char">
    <w:name w:val="Heading 7 Char"/>
    <w:basedOn w:val="DefaultParagraphFont"/>
    <w:link w:val="Heading7"/>
    <w:uiPriority w:val="9"/>
    <w:semiHidden/>
    <w:rsid w:val="00E21457"/>
    <w:rPr>
      <w:rFonts w:asciiTheme="minorHAnsi" w:eastAsiaTheme="majorEastAsia" w:hAnsiTheme="minorHAnsi" w:cstheme="majorBidi"/>
      <w:color w:val="595959" w:themeColor="text1" w:themeTint="A6"/>
      <w:kern w:val="2"/>
      <w:lang w:val="en-NZ"/>
      <w14:ligatures w14:val="standardContextual"/>
    </w:rPr>
  </w:style>
  <w:style w:type="character" w:customStyle="1" w:styleId="Heading8Char">
    <w:name w:val="Heading 8 Char"/>
    <w:basedOn w:val="DefaultParagraphFont"/>
    <w:link w:val="Heading8"/>
    <w:uiPriority w:val="9"/>
    <w:semiHidden/>
    <w:rsid w:val="00E21457"/>
    <w:rPr>
      <w:rFonts w:asciiTheme="minorHAnsi" w:eastAsiaTheme="majorEastAsia" w:hAnsiTheme="minorHAnsi" w:cstheme="majorBidi"/>
      <w:i/>
      <w:iCs/>
      <w:color w:val="272727" w:themeColor="text1" w:themeTint="D8"/>
      <w:kern w:val="2"/>
      <w:lang w:val="en-NZ"/>
      <w14:ligatures w14:val="standardContextual"/>
    </w:rPr>
  </w:style>
  <w:style w:type="character" w:customStyle="1" w:styleId="Heading9Char">
    <w:name w:val="Heading 9 Char"/>
    <w:basedOn w:val="DefaultParagraphFont"/>
    <w:link w:val="Heading9"/>
    <w:uiPriority w:val="9"/>
    <w:semiHidden/>
    <w:rsid w:val="00E21457"/>
    <w:rPr>
      <w:rFonts w:asciiTheme="minorHAnsi" w:eastAsiaTheme="majorEastAsia" w:hAnsiTheme="minorHAnsi" w:cstheme="majorBidi"/>
      <w:color w:val="272727" w:themeColor="text1" w:themeTint="D8"/>
      <w:kern w:val="2"/>
      <w:lang w:val="en-NZ"/>
      <w14:ligatures w14:val="standardContextual"/>
    </w:rPr>
  </w:style>
  <w:style w:type="paragraph" w:styleId="Title">
    <w:name w:val="Title"/>
    <w:basedOn w:val="Normal"/>
    <w:next w:val="Normal"/>
    <w:link w:val="TitleChar"/>
    <w:uiPriority w:val="10"/>
    <w:qFormat/>
    <w:rsid w:val="00E21457"/>
    <w:pPr>
      <w:suppressAutoHyphens w:val="0"/>
      <w:autoSpaceDN/>
      <w:spacing w:after="80"/>
      <w:contextualSpacing/>
      <w:textAlignment w:val="auto"/>
    </w:pPr>
    <w:rPr>
      <w:rFonts w:asciiTheme="majorHAnsi" w:eastAsiaTheme="majorEastAsia" w:hAnsiTheme="majorHAnsi" w:cstheme="majorBidi"/>
      <w:spacing w:val="-10"/>
      <w:kern w:val="28"/>
      <w:sz w:val="56"/>
      <w:szCs w:val="56"/>
      <w:lang w:val="en-NZ"/>
      <w14:ligatures w14:val="standardContextual"/>
    </w:rPr>
  </w:style>
  <w:style w:type="character" w:customStyle="1" w:styleId="TitleChar">
    <w:name w:val="Title Char"/>
    <w:basedOn w:val="DefaultParagraphFont"/>
    <w:link w:val="Title"/>
    <w:uiPriority w:val="10"/>
    <w:rsid w:val="00E21457"/>
    <w:rPr>
      <w:rFonts w:asciiTheme="majorHAnsi" w:eastAsiaTheme="majorEastAsia" w:hAnsiTheme="majorHAnsi" w:cstheme="majorBidi"/>
      <w:spacing w:val="-10"/>
      <w:kern w:val="28"/>
      <w:sz w:val="56"/>
      <w:szCs w:val="56"/>
      <w:lang w:val="en-NZ"/>
      <w14:ligatures w14:val="standardContextual"/>
    </w:rPr>
  </w:style>
  <w:style w:type="paragraph" w:styleId="Subtitle">
    <w:name w:val="Subtitle"/>
    <w:basedOn w:val="Normal"/>
    <w:next w:val="Normal"/>
    <w:link w:val="SubtitleChar"/>
    <w:uiPriority w:val="11"/>
    <w:qFormat/>
    <w:rsid w:val="00E21457"/>
    <w:pPr>
      <w:numPr>
        <w:ilvl w:val="1"/>
      </w:numPr>
      <w:suppressAutoHyphens w:val="0"/>
      <w:autoSpaceDN/>
      <w:spacing w:line="259" w:lineRule="auto"/>
      <w:textAlignment w:val="auto"/>
    </w:pPr>
    <w:rPr>
      <w:rFonts w:asciiTheme="minorHAnsi" w:eastAsiaTheme="majorEastAsia" w:hAnsiTheme="minorHAnsi" w:cstheme="majorBidi"/>
      <w:color w:val="595959" w:themeColor="text1" w:themeTint="A6"/>
      <w:spacing w:val="15"/>
      <w:kern w:val="2"/>
      <w:sz w:val="28"/>
      <w:szCs w:val="28"/>
      <w:lang w:val="en-NZ"/>
      <w14:ligatures w14:val="standardContextual"/>
    </w:rPr>
  </w:style>
  <w:style w:type="character" w:customStyle="1" w:styleId="SubtitleChar">
    <w:name w:val="Subtitle Char"/>
    <w:basedOn w:val="DefaultParagraphFont"/>
    <w:link w:val="Subtitle"/>
    <w:uiPriority w:val="11"/>
    <w:rsid w:val="00E21457"/>
    <w:rPr>
      <w:rFonts w:asciiTheme="minorHAnsi" w:eastAsiaTheme="majorEastAsia" w:hAnsiTheme="minorHAnsi" w:cstheme="majorBidi"/>
      <w:color w:val="595959" w:themeColor="text1" w:themeTint="A6"/>
      <w:spacing w:val="15"/>
      <w:kern w:val="2"/>
      <w:sz w:val="28"/>
      <w:szCs w:val="28"/>
      <w:lang w:val="en-NZ"/>
      <w14:ligatures w14:val="standardContextual"/>
    </w:rPr>
  </w:style>
  <w:style w:type="paragraph" w:styleId="Quote">
    <w:name w:val="Quote"/>
    <w:basedOn w:val="Normal"/>
    <w:next w:val="Normal"/>
    <w:link w:val="QuoteChar"/>
    <w:uiPriority w:val="29"/>
    <w:qFormat/>
    <w:rsid w:val="00E21457"/>
    <w:pPr>
      <w:suppressAutoHyphens w:val="0"/>
      <w:autoSpaceDN/>
      <w:spacing w:before="160" w:line="259" w:lineRule="auto"/>
      <w:jc w:val="center"/>
      <w:textAlignment w:val="auto"/>
    </w:pPr>
    <w:rPr>
      <w:rFonts w:asciiTheme="minorHAnsi" w:eastAsiaTheme="minorHAnsi" w:hAnsiTheme="minorHAnsi" w:cstheme="minorBidi"/>
      <w:i/>
      <w:iCs/>
      <w:color w:val="404040" w:themeColor="text1" w:themeTint="BF"/>
      <w:kern w:val="2"/>
      <w:lang w:val="en-NZ"/>
      <w14:ligatures w14:val="standardContextual"/>
    </w:rPr>
  </w:style>
  <w:style w:type="character" w:customStyle="1" w:styleId="QuoteChar">
    <w:name w:val="Quote Char"/>
    <w:basedOn w:val="DefaultParagraphFont"/>
    <w:link w:val="Quote"/>
    <w:uiPriority w:val="29"/>
    <w:rsid w:val="00E21457"/>
    <w:rPr>
      <w:rFonts w:asciiTheme="minorHAnsi" w:eastAsiaTheme="minorHAnsi" w:hAnsiTheme="minorHAnsi" w:cstheme="minorBidi"/>
      <w:i/>
      <w:iCs/>
      <w:color w:val="404040" w:themeColor="text1" w:themeTint="BF"/>
      <w:kern w:val="2"/>
      <w:lang w:val="en-NZ"/>
      <w14:ligatures w14:val="standardContextual"/>
    </w:rPr>
  </w:style>
  <w:style w:type="character" w:styleId="IntenseEmphasis">
    <w:name w:val="Intense Emphasis"/>
    <w:basedOn w:val="DefaultParagraphFont"/>
    <w:uiPriority w:val="21"/>
    <w:qFormat/>
    <w:rsid w:val="00E21457"/>
    <w:rPr>
      <w:i/>
      <w:iCs/>
      <w:color w:val="2F5496" w:themeColor="accent1" w:themeShade="BF"/>
    </w:rPr>
  </w:style>
  <w:style w:type="paragraph" w:styleId="IntenseQuote">
    <w:name w:val="Intense Quote"/>
    <w:basedOn w:val="Normal"/>
    <w:next w:val="Normal"/>
    <w:link w:val="IntenseQuoteChar"/>
    <w:uiPriority w:val="30"/>
    <w:qFormat/>
    <w:rsid w:val="00E21457"/>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lang w:val="en-NZ"/>
      <w14:ligatures w14:val="standardContextual"/>
    </w:rPr>
  </w:style>
  <w:style w:type="character" w:customStyle="1" w:styleId="IntenseQuoteChar">
    <w:name w:val="Intense Quote Char"/>
    <w:basedOn w:val="DefaultParagraphFont"/>
    <w:link w:val="IntenseQuote"/>
    <w:uiPriority w:val="30"/>
    <w:rsid w:val="00E21457"/>
    <w:rPr>
      <w:rFonts w:asciiTheme="minorHAnsi" w:eastAsiaTheme="minorHAnsi" w:hAnsiTheme="minorHAnsi" w:cstheme="minorBidi"/>
      <w:i/>
      <w:iCs/>
      <w:color w:val="2F5496" w:themeColor="accent1" w:themeShade="BF"/>
      <w:kern w:val="2"/>
      <w:lang w:val="en-NZ"/>
      <w14:ligatures w14:val="standardContextual"/>
    </w:rPr>
  </w:style>
  <w:style w:type="character" w:styleId="IntenseReference">
    <w:name w:val="Intense Reference"/>
    <w:basedOn w:val="DefaultParagraphFont"/>
    <w:uiPriority w:val="32"/>
    <w:qFormat/>
    <w:rsid w:val="00E21457"/>
    <w:rPr>
      <w:b/>
      <w:bCs/>
      <w:smallCaps/>
      <w:color w:val="2F5496" w:themeColor="accent1" w:themeShade="BF"/>
      <w:spacing w:val="5"/>
    </w:rPr>
  </w:style>
  <w:style w:type="character" w:styleId="UnresolvedMention">
    <w:name w:val="Unresolved Mention"/>
    <w:basedOn w:val="DefaultParagraphFont"/>
    <w:uiPriority w:val="99"/>
    <w:semiHidden/>
    <w:unhideWhenUsed/>
    <w:rsid w:val="00E21457"/>
    <w:rPr>
      <w:color w:val="605E5C"/>
      <w:shd w:val="clear" w:color="auto" w:fill="E1DFDD"/>
    </w:rPr>
  </w:style>
  <w:style w:type="paragraph" w:styleId="FootnoteText">
    <w:name w:val="footnote text"/>
    <w:basedOn w:val="Normal"/>
    <w:link w:val="FootnoteTextChar"/>
    <w:uiPriority w:val="99"/>
    <w:semiHidden/>
    <w:unhideWhenUsed/>
    <w:rsid w:val="00E21457"/>
    <w:pPr>
      <w:suppressAutoHyphens w:val="0"/>
      <w:autoSpaceDN/>
      <w:spacing w:after="0"/>
      <w:textAlignment w:val="auto"/>
    </w:pPr>
    <w:rPr>
      <w:rFonts w:asciiTheme="minorHAnsi" w:eastAsiaTheme="minorHAnsi" w:hAnsiTheme="minorHAnsi" w:cstheme="minorBidi"/>
      <w:kern w:val="2"/>
      <w:sz w:val="20"/>
      <w:szCs w:val="20"/>
      <w:lang w:val="en-NZ"/>
      <w14:ligatures w14:val="standardContextual"/>
    </w:rPr>
  </w:style>
  <w:style w:type="character" w:customStyle="1" w:styleId="FootnoteTextChar">
    <w:name w:val="Footnote Text Char"/>
    <w:basedOn w:val="DefaultParagraphFont"/>
    <w:link w:val="FootnoteText"/>
    <w:uiPriority w:val="99"/>
    <w:semiHidden/>
    <w:rsid w:val="00E21457"/>
    <w:rPr>
      <w:rFonts w:asciiTheme="minorHAnsi" w:eastAsiaTheme="minorHAnsi" w:hAnsiTheme="minorHAnsi" w:cstheme="minorBidi"/>
      <w:kern w:val="2"/>
      <w:sz w:val="20"/>
      <w:szCs w:val="20"/>
      <w:lang w:val="en-NZ"/>
      <w14:ligatures w14:val="standardContextual"/>
    </w:rPr>
  </w:style>
  <w:style w:type="character" w:styleId="FootnoteReference">
    <w:name w:val="footnote reference"/>
    <w:basedOn w:val="DefaultParagraphFont"/>
    <w:uiPriority w:val="99"/>
    <w:semiHidden/>
    <w:unhideWhenUsed/>
    <w:rsid w:val="00E21457"/>
    <w:rPr>
      <w:vertAlign w:val="superscript"/>
    </w:rPr>
  </w:style>
  <w:style w:type="character" w:styleId="Strong">
    <w:name w:val="Strong"/>
    <w:basedOn w:val="DefaultParagraphFont"/>
    <w:uiPriority w:val="22"/>
    <w:qFormat/>
    <w:rsid w:val="00E21457"/>
    <w:rPr>
      <w:b/>
      <w:bCs/>
    </w:rPr>
  </w:style>
  <w:style w:type="character" w:styleId="Mention">
    <w:name w:val="Mention"/>
    <w:basedOn w:val="DefaultParagraphFont"/>
    <w:uiPriority w:val="99"/>
    <w:unhideWhenUsed/>
    <w:rsid w:val="00E21457"/>
    <w:rPr>
      <w:color w:val="2B579A"/>
      <w:shd w:val="clear" w:color="auto" w:fill="E1DFDD"/>
    </w:rPr>
  </w:style>
  <w:style w:type="character" w:styleId="Emphasis">
    <w:name w:val="Emphasis"/>
    <w:basedOn w:val="DefaultParagraphFont"/>
    <w:uiPriority w:val="20"/>
    <w:qFormat/>
    <w:rsid w:val="00E21457"/>
    <w:rPr>
      <w:i/>
      <w:iCs/>
    </w:rPr>
  </w:style>
  <w:style w:type="character" w:customStyle="1" w:styleId="cf11">
    <w:name w:val="cf11"/>
    <w:basedOn w:val="DefaultParagraphFont"/>
    <w:rsid w:val="00E214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frontiersin.org/articles/10.3389/fmars.2019.00094/full" TargetMode="External"/><Relationship Id="rId26" Type="http://schemas.openxmlformats.org/officeDocument/2006/relationships/hyperlink" Target="http://datazone.birdlife.org/home" TargetMode="External"/><Relationship Id="rId39" Type="http://schemas.openxmlformats.org/officeDocument/2006/relationships/hyperlink" Target="https://doi.org/10.5751/ACE-01841-160115" TargetMode="External"/><Relationship Id="rId21" Type="http://schemas.openxmlformats.org/officeDocument/2006/relationships/hyperlink" Target="https://www.frontiersin.org/articles/10.3389/fmars.2019.00094/full" TargetMode="External"/><Relationship Id="rId34" Type="http://schemas.openxmlformats.org/officeDocument/2006/relationships/hyperlink" Target="http://www.raypiercepacific.com/uploads/9/7/5/8/97589856/phpe_and_psp-action_plan2020.pdf" TargetMode="External"/><Relationship Id="rId42" Type="http://schemas.openxmlformats.org/officeDocument/2006/relationships/header" Target="header4.xml"/><Relationship Id="rId47" Type="http://schemas.openxmlformats.org/officeDocument/2006/relationships/header" Target="header6.xml"/><Relationship Id="rId50"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rontiersin.org/articles/10.3389/fmars.2019.00094/full" TargetMode="External"/><Relationship Id="rId29" Type="http://schemas.openxmlformats.org/officeDocument/2006/relationships/hyperlink" Target="https://doi.org/10.1016/j" TargetMode="External"/><Relationship Id="rId11" Type="http://schemas.openxmlformats.org/officeDocument/2006/relationships/image" Target="media/image1.wmf"/><Relationship Id="rId24" Type="http://schemas.openxmlformats.org/officeDocument/2006/relationships/hyperlink" Target="https://www.frontiersin.org/articles/10.3389/fmars.2019.00094/full" TargetMode="External"/><Relationship Id="rId32" Type="http://schemas.openxmlformats.org/officeDocument/2006/relationships/hyperlink" Target="https://doi.org/10.1186/s40462-022-00311-y" TargetMode="External"/><Relationship Id="rId37" Type="http://schemas.openxmlformats.org/officeDocument/2006/relationships/hyperlink" Target="https://www.dcceew.gov.au/environment/epbc/publications/impacts-on-birds-from-offshore-wind-farms-australia" TargetMode="External"/><Relationship Id="rId40" Type="http://schemas.openxmlformats.org/officeDocument/2006/relationships/hyperlink" Target="https://doi.org/doi:10.1098/rspb.2019.1775" TargetMode="Externa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frontiersin.org/articles/10.3389/fmars.2019.00094/full" TargetMode="External"/><Relationship Id="rId28" Type="http://schemas.openxmlformats.org/officeDocument/2006/relationships/hyperlink" Target="https://doi.org/10.1080/01584197.2021.1938611" TargetMode="External"/><Relationship Id="rId36" Type="http://schemas.openxmlformats.org/officeDocument/2006/relationships/hyperlink" Target="https://doi.org/10.1038/ncomms1330" TargetMode="External"/><Relationship Id="rId49"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frontiersin.org/articles/10.3389/fmars.2019.00094/full" TargetMode="External"/><Relationship Id="rId31" Type="http://schemas.openxmlformats.org/officeDocument/2006/relationships/hyperlink" Target="https://doi.org/https://doi.org/10.1016/j.biocon.2019.06.033" TargetMode="External"/><Relationship Id="rId44" Type="http://schemas.openxmlformats.org/officeDocument/2006/relationships/footer" Target="footer4.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frontiersin.org/articles/10.3389/fmars.2019.00094/full" TargetMode="External"/><Relationship Id="rId27" Type="http://schemas.openxmlformats.org/officeDocument/2006/relationships/hyperlink" Target="https://doi.org/https://doi.org/10.1111/j.1474-919X.1967.tb00415.x" TargetMode="External"/><Relationship Id="rId30" Type="http://schemas.openxmlformats.org/officeDocument/2006/relationships/hyperlink" Target="https://doi.org/10.1017/S0959270912000020" TargetMode="External"/><Relationship Id="rId35" Type="http://schemas.openxmlformats.org/officeDocument/2006/relationships/hyperlink" Target="https://doi.org/10.1038/srep23447" TargetMode="External"/><Relationship Id="rId43" Type="http://schemas.openxmlformats.org/officeDocument/2006/relationships/footer" Target="footer3.xml"/><Relationship Id="rId48"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frontiersin.org/articles/10.3389/fmars.2019.00094/full" TargetMode="External"/><Relationship Id="rId25" Type="http://schemas.openxmlformats.org/officeDocument/2006/relationships/hyperlink" Target="https://library.sprep.org/content/pacific-seabirds-survey-and-monitoring-manual-tools-support-seabird-conservation-across" TargetMode="External"/><Relationship Id="rId33" Type="http://schemas.openxmlformats.org/officeDocument/2006/relationships/hyperlink" Target="https://doi.org/https://doi.org/10.1111/j.1474-919x.2005.00463.x" TargetMode="External"/><Relationship Id="rId38" Type="http://schemas.openxmlformats.org/officeDocument/2006/relationships/hyperlink" Target="http://www.birdlife.org" TargetMode="External"/><Relationship Id="rId46" Type="http://schemas.openxmlformats.org/officeDocument/2006/relationships/footer" Target="footer5.xml"/><Relationship Id="rId20" Type="http://schemas.openxmlformats.org/officeDocument/2006/relationships/hyperlink" Target="https://www.frontiersin.org/articles/10.3389/fmars.2019.00094/full"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2.xml><?xml version="1.0" encoding="utf-8"?>
<ds:datastoreItem xmlns:ds="http://schemas.openxmlformats.org/officeDocument/2006/customXml" ds:itemID="{7B635C5D-9B53-46A9-8213-FE94DCC84B6D}">
  <ds:schemaRefs>
    <ds:schemaRef ds:uri="http://schemas.openxmlformats.org/officeDocument/2006/bibliography"/>
  </ds:schemaRefs>
</ds:datastoreItem>
</file>

<file path=customXml/itemProps3.xml><?xml version="1.0" encoding="utf-8"?>
<ds:datastoreItem xmlns:ds="http://schemas.openxmlformats.org/officeDocument/2006/customXml" ds:itemID="{B121B5ED-7AC0-44B7-BC4E-FA8C0F116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985ec44e-1bab-4c0b-9df0-6ba128686fc9"/>
    <ds:schemaRef ds:uri="a7b50396-0b06-45c1-b28e-46f86d566a10"/>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43</Pages>
  <Words>21641</Words>
  <Characters>123356</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cp:lastPrinted>2022-11-19T00:31:00Z</cp:lastPrinted>
  <dcterms:created xsi:type="dcterms:W3CDTF">2025-12-10T13:08:00Z</dcterms:created>
  <dcterms:modified xsi:type="dcterms:W3CDTF">2025-12-10T13:10:00Z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