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4E4D" w14:textId="77777777" w:rsidR="002F70A2" w:rsidRPr="00DE370B" w:rsidRDefault="002F70A2" w:rsidP="002F70A2">
      <w:pPr>
        <w:tabs>
          <w:tab w:val="left" w:pos="-1057"/>
          <w:tab w:val="left" w:pos="-720"/>
        </w:tabs>
        <w:spacing w:after="0" w:line="240" w:lineRule="auto"/>
        <w:jc w:val="center"/>
        <w:rPr>
          <w:rFonts w:cs="Arial"/>
          <w:b/>
          <w:lang w:val="fr-FR"/>
        </w:rPr>
      </w:pPr>
    </w:p>
    <w:p w14:paraId="507C94B9" w14:textId="3F5A757F" w:rsidR="002F70A2" w:rsidRPr="00DE370B" w:rsidRDefault="002F70A2" w:rsidP="002F70A2">
      <w:pPr>
        <w:tabs>
          <w:tab w:val="left" w:pos="-1057"/>
          <w:tab w:val="left" w:pos="-720"/>
        </w:tabs>
        <w:spacing w:after="0" w:line="240" w:lineRule="auto"/>
        <w:jc w:val="center"/>
        <w:rPr>
          <w:rFonts w:cs="Arial"/>
          <w:b/>
          <w:sz w:val="28"/>
          <w:szCs w:val="28"/>
          <w:lang w:val="fr-FR"/>
        </w:rPr>
      </w:pPr>
      <w:r w:rsidRPr="00DE370B">
        <w:rPr>
          <w:rFonts w:cs="Arial"/>
          <w:b/>
          <w:sz w:val="28"/>
          <w:szCs w:val="28"/>
          <w:lang w:val="fr-FR"/>
        </w:rPr>
        <w:t>8</w:t>
      </w:r>
      <w:r w:rsidRPr="00DE370B">
        <w:rPr>
          <w:rFonts w:cs="Arial"/>
          <w:b/>
          <w:sz w:val="28"/>
          <w:szCs w:val="28"/>
          <w:vertAlign w:val="superscript"/>
          <w:lang w:val="fr-FR"/>
        </w:rPr>
        <w:t>ème</w:t>
      </w:r>
      <w:r w:rsidRPr="00DE370B">
        <w:rPr>
          <w:rFonts w:cs="Arial"/>
          <w:b/>
          <w:sz w:val="28"/>
          <w:szCs w:val="28"/>
          <w:lang w:val="fr-FR"/>
        </w:rPr>
        <w:t xml:space="preserve"> Réunion du Comité de session du </w:t>
      </w:r>
    </w:p>
    <w:p w14:paraId="566267AE" w14:textId="77777777" w:rsidR="002F70A2" w:rsidRPr="00DE370B" w:rsidRDefault="002F70A2" w:rsidP="002D1CEA">
      <w:pPr>
        <w:tabs>
          <w:tab w:val="left" w:pos="-1057"/>
          <w:tab w:val="left" w:pos="-720"/>
        </w:tabs>
        <w:spacing w:after="120" w:line="240" w:lineRule="auto"/>
        <w:jc w:val="center"/>
        <w:rPr>
          <w:rFonts w:cs="Arial"/>
          <w:b/>
          <w:sz w:val="28"/>
          <w:szCs w:val="28"/>
          <w:lang w:val="fr-FR"/>
        </w:rPr>
      </w:pPr>
      <w:r w:rsidRPr="00DE370B">
        <w:rPr>
          <w:rFonts w:cs="Arial"/>
          <w:b/>
          <w:sz w:val="28"/>
          <w:szCs w:val="28"/>
          <w:lang w:val="fr-FR"/>
        </w:rPr>
        <w:t>Conseil scientifique de la CMS (ScC-SC8)</w:t>
      </w:r>
    </w:p>
    <w:p w14:paraId="18305C53" w14:textId="6050C5C1" w:rsidR="002F70A2" w:rsidRPr="00DE370B" w:rsidRDefault="002F70A2" w:rsidP="002D1CEA">
      <w:pPr>
        <w:pBdr>
          <w:bottom w:val="single" w:sz="4" w:space="1" w:color="auto"/>
        </w:pBdr>
        <w:kinsoku w:val="0"/>
        <w:overflowPunct w:val="0"/>
        <w:spacing w:after="120" w:line="240" w:lineRule="auto"/>
        <w:jc w:val="center"/>
        <w:outlineLvl w:val="0"/>
        <w:rPr>
          <w:rFonts w:cs="Arial"/>
          <w:bCs/>
          <w:i/>
          <w:spacing w:val="-4"/>
          <w:lang w:val="fr-FR"/>
        </w:rPr>
      </w:pPr>
      <w:r w:rsidRPr="00DE370B">
        <w:rPr>
          <w:rFonts w:cs="Arial"/>
          <w:bCs/>
          <w:i/>
          <w:spacing w:val="-4"/>
          <w:lang w:val="fr-FR"/>
        </w:rPr>
        <w:t xml:space="preserve">Bonn, Allemagne, 15 </w:t>
      </w:r>
      <w:r w:rsidR="002D1CEA" w:rsidRPr="00DE370B">
        <w:rPr>
          <w:rFonts w:cs="Arial"/>
          <w:bCs/>
          <w:i/>
          <w:spacing w:val="-4"/>
          <w:lang w:val="fr-FR"/>
        </w:rPr>
        <w:t xml:space="preserve">- </w:t>
      </w:r>
      <w:r w:rsidRPr="00DE370B">
        <w:rPr>
          <w:rFonts w:cs="Arial"/>
          <w:bCs/>
          <w:i/>
          <w:spacing w:val="-4"/>
          <w:lang w:val="fr-FR"/>
        </w:rPr>
        <w:t>18 décembre 2025</w:t>
      </w:r>
    </w:p>
    <w:p w14:paraId="12529507" w14:textId="16AE65EE" w:rsidR="002F70A2" w:rsidRPr="00DE370B" w:rsidRDefault="002F70A2" w:rsidP="002F70A2">
      <w:pPr>
        <w:spacing w:after="0" w:line="240" w:lineRule="auto"/>
        <w:jc w:val="right"/>
        <w:rPr>
          <w:rFonts w:cs="Arial"/>
          <w:lang w:val="fr-FR"/>
        </w:rPr>
      </w:pPr>
      <w:r w:rsidRPr="00DE370B">
        <w:rPr>
          <w:rFonts w:cs="Arial"/>
          <w:lang w:val="fr-FR"/>
        </w:rPr>
        <w:t>UNEP/CMS/ScC-SC8/Doc.</w:t>
      </w:r>
      <w:r w:rsidR="00BD5193" w:rsidRPr="00DE370B">
        <w:rPr>
          <w:rFonts w:cs="Arial"/>
          <w:lang w:val="fr-FR"/>
        </w:rPr>
        <w:t>4.3</w:t>
      </w:r>
    </w:p>
    <w:p w14:paraId="258B44F2"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lang w:val="fr-FR"/>
        </w:rPr>
      </w:pPr>
    </w:p>
    <w:p w14:paraId="38699B7D" w14:textId="77777777" w:rsidR="00B550FF" w:rsidRPr="00DE370B" w:rsidRDefault="00B550FF" w:rsidP="00B550FF">
      <w:pPr>
        <w:spacing w:after="0" w:line="240" w:lineRule="auto"/>
        <w:jc w:val="both"/>
        <w:textAlignment w:val="baseline"/>
        <w:rPr>
          <w:rFonts w:eastAsia="Times New Roman" w:cs="Arial"/>
          <w:lang w:val="fr-FR"/>
        </w:rPr>
      </w:pPr>
    </w:p>
    <w:p w14:paraId="467EE154" w14:textId="77777777" w:rsidR="00B550FF" w:rsidRPr="00DE370B" w:rsidRDefault="00B550FF" w:rsidP="00B550FF">
      <w:pPr>
        <w:widowControl w:val="0"/>
        <w:tabs>
          <w:tab w:val="left" w:pos="-720"/>
          <w:tab w:val="left" w:pos="310"/>
          <w:tab w:val="left" w:pos="835"/>
        </w:tabs>
        <w:spacing w:after="0" w:line="240" w:lineRule="auto"/>
        <w:ind w:left="-85" w:right="-357"/>
        <w:jc w:val="center"/>
        <w:outlineLvl w:val="1"/>
        <w:rPr>
          <w:rFonts w:eastAsia="Times New Roman" w:cs="Arial"/>
          <w:b/>
          <w:bCs/>
          <w:snapToGrid w:val="0"/>
          <w:szCs w:val="20"/>
          <w:lang w:val="fr-FR"/>
        </w:rPr>
      </w:pPr>
      <w:r w:rsidRPr="00DE370B">
        <w:rPr>
          <w:rFonts w:eastAsia="Times New Roman" w:cs="Arial"/>
          <w:b/>
          <w:bCs/>
          <w:snapToGrid w:val="0"/>
          <w:szCs w:val="20"/>
          <w:lang w:val="fr-FR"/>
        </w:rPr>
        <w:t xml:space="preserve">ÉTAT D’AVANCEMENT DE L’EXÉCUTION DU PROGRAMME DE TRAVAIL POUR LE COMITÉ DE SESSION DU CONSEIL SCIENTIFIQUE POUR LA PÉRIODE INTERSESSIONS </w:t>
      </w:r>
    </w:p>
    <w:p w14:paraId="6B908717" w14:textId="7920639B" w:rsidR="00B550FF" w:rsidRPr="00DE370B" w:rsidRDefault="00B550FF" w:rsidP="00B550FF">
      <w:pPr>
        <w:widowControl w:val="0"/>
        <w:tabs>
          <w:tab w:val="left" w:pos="-720"/>
          <w:tab w:val="left" w:pos="310"/>
          <w:tab w:val="left" w:pos="835"/>
        </w:tabs>
        <w:spacing w:after="120" w:line="240" w:lineRule="auto"/>
        <w:ind w:left="-86" w:right="-360"/>
        <w:jc w:val="center"/>
        <w:outlineLvl w:val="1"/>
        <w:rPr>
          <w:rFonts w:eastAsia="Times New Roman" w:cs="Arial"/>
          <w:b/>
          <w:bCs/>
          <w:snapToGrid w:val="0"/>
          <w:szCs w:val="20"/>
          <w:lang w:val="fr-FR"/>
        </w:rPr>
      </w:pPr>
      <w:r w:rsidRPr="00DE370B">
        <w:rPr>
          <w:rFonts w:eastAsia="Times New Roman" w:cs="Arial"/>
          <w:b/>
          <w:bCs/>
          <w:snapToGrid w:val="0"/>
          <w:szCs w:val="20"/>
          <w:lang w:val="fr-FR"/>
        </w:rPr>
        <w:t>ENTRE LA COP1</w:t>
      </w:r>
      <w:r w:rsidR="001A5414" w:rsidRPr="00DE370B">
        <w:rPr>
          <w:rFonts w:eastAsia="Times New Roman" w:cs="Arial"/>
          <w:b/>
          <w:bCs/>
          <w:snapToGrid w:val="0"/>
          <w:szCs w:val="20"/>
          <w:lang w:val="fr-FR"/>
        </w:rPr>
        <w:t>4</w:t>
      </w:r>
      <w:r w:rsidRPr="00DE370B">
        <w:rPr>
          <w:rFonts w:eastAsia="Times New Roman" w:cs="Arial"/>
          <w:b/>
          <w:bCs/>
          <w:snapToGrid w:val="0"/>
          <w:szCs w:val="20"/>
          <w:lang w:val="fr-FR"/>
        </w:rPr>
        <w:t xml:space="preserve"> ET LA COP1</w:t>
      </w:r>
      <w:r w:rsidR="001A5414" w:rsidRPr="00DE370B">
        <w:rPr>
          <w:rFonts w:eastAsia="Times New Roman" w:cs="Arial"/>
          <w:b/>
          <w:bCs/>
          <w:snapToGrid w:val="0"/>
          <w:szCs w:val="20"/>
          <w:lang w:val="fr-FR"/>
        </w:rPr>
        <w:t>5</w:t>
      </w:r>
    </w:p>
    <w:p w14:paraId="22A41750" w14:textId="1DEE027F" w:rsidR="00AD4F4C" w:rsidRPr="00DE370B" w:rsidRDefault="079A9E06" w:rsidP="009B3CF3">
      <w:pPr>
        <w:widowControl w:val="0"/>
        <w:suppressAutoHyphens/>
        <w:autoSpaceDE w:val="0"/>
        <w:autoSpaceDN w:val="0"/>
        <w:spacing w:after="0" w:line="240" w:lineRule="auto"/>
        <w:jc w:val="center"/>
        <w:textAlignment w:val="baseline"/>
        <w:rPr>
          <w:rFonts w:eastAsia="Times New Roman" w:cs="Arial"/>
          <w:i/>
          <w:lang w:val="en-GB"/>
        </w:rPr>
      </w:pPr>
      <w:r w:rsidRPr="00DE370B">
        <w:rPr>
          <w:rFonts w:eastAsia="Times New Roman" w:cs="Arial"/>
          <w:i/>
          <w:lang w:val="en-GB"/>
        </w:rPr>
        <w:t>(</w:t>
      </w:r>
      <w:r w:rsidR="006A4AF7" w:rsidRPr="00DE370B">
        <w:rPr>
          <w:rFonts w:eastAsia="Times New Roman" w:cs="Arial"/>
          <w:i/>
          <w:lang w:val="en-GB"/>
        </w:rPr>
        <w:t>Preparé par le Secrétariat</w:t>
      </w:r>
      <w:r w:rsidRPr="00DE370B">
        <w:rPr>
          <w:rFonts w:eastAsia="Times New Roman" w:cs="Arial"/>
          <w:i/>
          <w:lang w:val="en-GB"/>
        </w:rPr>
        <w:t>)</w:t>
      </w:r>
    </w:p>
    <w:p w14:paraId="305CA319" w14:textId="019AF4A7" w:rsidR="305D57AC" w:rsidRPr="00DE370B" w:rsidRDefault="305D57AC" w:rsidP="305D57AC">
      <w:pPr>
        <w:widowControl w:val="0"/>
        <w:spacing w:after="0" w:line="240" w:lineRule="auto"/>
        <w:jc w:val="center"/>
        <w:rPr>
          <w:rFonts w:eastAsia="Times New Roman" w:cs="Arial"/>
          <w:i/>
          <w:iCs/>
          <w:lang w:val="en-GB"/>
        </w:rPr>
      </w:pPr>
    </w:p>
    <w:p w14:paraId="68E63E37" w14:textId="4F465EBE" w:rsidR="00D648EF" w:rsidRPr="00DE370B" w:rsidRDefault="00D648EF" w:rsidP="009B3CF3">
      <w:pPr>
        <w:widowControl w:val="0"/>
        <w:suppressAutoHyphens/>
        <w:autoSpaceDE w:val="0"/>
        <w:autoSpaceDN w:val="0"/>
        <w:spacing w:after="0" w:line="240" w:lineRule="auto"/>
        <w:jc w:val="center"/>
        <w:textAlignment w:val="baseline"/>
        <w:rPr>
          <w:rFonts w:eastAsia="Times New Roman" w:cs="Arial"/>
          <w:i/>
          <w:lang w:val="en-GB"/>
        </w:rPr>
      </w:pPr>
      <w:r w:rsidRPr="00DE370B">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A197A3D">
                <wp:simplePos x="0" y="0"/>
                <wp:positionH relativeFrom="margin">
                  <wp:posOffset>885825</wp:posOffset>
                </wp:positionH>
                <wp:positionV relativeFrom="margin">
                  <wp:posOffset>2809240</wp:posOffset>
                </wp:positionV>
                <wp:extent cx="4304665" cy="17811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781175"/>
                        </a:xfrm>
                        <a:prstGeom prst="rect">
                          <a:avLst/>
                        </a:prstGeom>
                        <a:solidFill>
                          <a:srgbClr val="FFFFFF"/>
                        </a:solidFill>
                        <a:ln w="3172">
                          <a:solidFill>
                            <a:srgbClr val="000000"/>
                          </a:solidFill>
                          <a:prstDash val="solid"/>
                        </a:ln>
                      </wps:spPr>
                      <wps:txbx>
                        <w:txbxContent>
                          <w:p w14:paraId="1D9DB209" w14:textId="77777777" w:rsidR="00E63CBE" w:rsidRPr="003D3A97" w:rsidRDefault="00E63CBE" w:rsidP="00E63CBE">
                            <w:pPr>
                              <w:spacing w:after="0"/>
                              <w:jc w:val="both"/>
                              <w:rPr>
                                <w:rFonts w:cs="Arial"/>
                                <w:lang w:val="fr-FR"/>
                              </w:rPr>
                            </w:pPr>
                            <w:r w:rsidRPr="003D3A97">
                              <w:rPr>
                                <w:rFonts w:cs="Arial"/>
                                <w:lang w:val="fr-FR"/>
                              </w:rPr>
                              <w:t>Résumé:</w:t>
                            </w:r>
                          </w:p>
                          <w:p w14:paraId="45C3C821" w14:textId="77777777" w:rsidR="00E63CBE" w:rsidRPr="003D3A97" w:rsidRDefault="00E63CBE" w:rsidP="00E63CBE">
                            <w:pPr>
                              <w:spacing w:after="0"/>
                              <w:jc w:val="both"/>
                              <w:rPr>
                                <w:rFonts w:cs="Arial"/>
                                <w:lang w:val="fr-FR"/>
                              </w:rPr>
                            </w:pPr>
                          </w:p>
                          <w:p w14:paraId="02E1710F" w14:textId="3098EE5F" w:rsidR="00E63CBE" w:rsidRPr="003D3A97" w:rsidRDefault="00E63CBE" w:rsidP="0036177F">
                            <w:pPr>
                              <w:spacing w:after="0" w:line="240" w:lineRule="auto"/>
                              <w:jc w:val="both"/>
                              <w:rPr>
                                <w:rFonts w:cs="Arial"/>
                                <w:lang w:val="fr-FR"/>
                              </w:rPr>
                            </w:pPr>
                            <w:r w:rsidRPr="003D3A97">
                              <w:rPr>
                                <w:rFonts w:cs="Arial"/>
                                <w:lang w:val="fr-FR"/>
                              </w:rPr>
                              <w:t>Le présent document a pour objet d'aider le Comité de session à examiner les progrès accomplis dans la mise en œuvre du programme de travail du Comité de session du Conseil scientifique pour la période intersessions entre la COP1</w:t>
                            </w:r>
                            <w:r w:rsidR="001A5414" w:rsidRPr="003D3A97">
                              <w:rPr>
                                <w:rFonts w:cs="Arial"/>
                                <w:lang w:val="fr-FR"/>
                              </w:rPr>
                              <w:t>4</w:t>
                            </w:r>
                            <w:r w:rsidRPr="003D3A97">
                              <w:rPr>
                                <w:rFonts w:cs="Arial"/>
                                <w:lang w:val="fr-FR"/>
                              </w:rPr>
                              <w:t xml:space="preserve"> et COP1</w:t>
                            </w:r>
                            <w:r w:rsidR="001A5414" w:rsidRPr="003D3A97">
                              <w:rPr>
                                <w:rFonts w:cs="Arial"/>
                                <w:lang w:val="fr-FR"/>
                              </w:rPr>
                              <w:t>5</w:t>
                            </w:r>
                            <w:r w:rsidRPr="003D3A97">
                              <w:rPr>
                                <w:rFonts w:cs="Arial"/>
                                <w:lang w:val="fr-FR"/>
                              </w:rPr>
                              <w:t xml:space="preserve">.  </w:t>
                            </w:r>
                          </w:p>
                          <w:p w14:paraId="1DBB027A" w14:textId="77777777" w:rsidR="00E63CBE" w:rsidRPr="003D3A97" w:rsidRDefault="00E63CBE" w:rsidP="0036177F">
                            <w:pPr>
                              <w:spacing w:after="0" w:line="240" w:lineRule="auto"/>
                              <w:jc w:val="both"/>
                              <w:rPr>
                                <w:rFonts w:cs="Arial"/>
                                <w:lang w:val="fr-FR"/>
                              </w:rPr>
                            </w:pPr>
                          </w:p>
                          <w:p w14:paraId="18224B1F" w14:textId="2A5AB460" w:rsidR="001C7B15" w:rsidRPr="003D3A97" w:rsidRDefault="00E63CBE" w:rsidP="0036177F">
                            <w:pPr>
                              <w:spacing w:after="0" w:line="240" w:lineRule="auto"/>
                              <w:jc w:val="both"/>
                              <w:rPr>
                                <w:rFonts w:cs="Arial"/>
                                <w:lang w:val="fr-FR"/>
                              </w:rPr>
                            </w:pPr>
                            <w:r w:rsidRPr="003D3A97">
                              <w:rPr>
                                <w:rFonts w:cs="Arial"/>
                                <w:lang w:val="fr-FR"/>
                              </w:rPr>
                              <w:t>Il est recommandé au Comité de session d'examiner le document et de le mettre à jour tout au long de la réunion, le cas échéant.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9.75pt;margin-top:221.2pt;width:338.95pt;height:140.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" strokeweight=".08811mm">
                <v:textbox>
                  <w:txbxContent>
                    <w:p w14:paraId="1D9DB209" w14:textId="77777777" w:rsidR="00E63CBE" w:rsidRPr="003D3A97" w:rsidRDefault="00E63CBE" w:rsidP="00E63CBE">
                      <w:pPr>
                        <w:spacing w:after="0"/>
                        <w:jc w:val="both"/>
                        <w:rPr>
                          <w:rFonts w:cs="Arial"/>
                          <w:lang w:val="fr-FR"/>
                        </w:rPr>
                      </w:pPr>
                      <w:r w:rsidRPr="003D3A97">
                        <w:rPr>
                          <w:rFonts w:cs="Arial"/>
                          <w:lang w:val="fr-FR"/>
                        </w:rPr>
                        <w:t>Résumé:</w:t>
                      </w:r>
                    </w:p>
                    <w:p w14:paraId="45C3C821" w14:textId="77777777" w:rsidR="00E63CBE" w:rsidRPr="003D3A97" w:rsidRDefault="00E63CBE" w:rsidP="00E63CBE">
                      <w:pPr>
                        <w:spacing w:after="0"/>
                        <w:jc w:val="both"/>
                        <w:rPr>
                          <w:rFonts w:cs="Arial"/>
                          <w:lang w:val="fr-FR"/>
                        </w:rPr>
                      </w:pPr>
                    </w:p>
                    <w:p w14:paraId="02E1710F" w14:textId="3098EE5F" w:rsidR="00E63CBE" w:rsidRPr="003D3A97" w:rsidRDefault="00E63CBE" w:rsidP="0036177F">
                      <w:pPr>
                        <w:spacing w:after="0" w:line="240" w:lineRule="auto"/>
                        <w:jc w:val="both"/>
                        <w:rPr>
                          <w:rFonts w:cs="Arial"/>
                          <w:lang w:val="fr-FR"/>
                        </w:rPr>
                      </w:pPr>
                      <w:r w:rsidRPr="003D3A97">
                        <w:rPr>
                          <w:rFonts w:cs="Arial"/>
                          <w:lang w:val="fr-FR"/>
                        </w:rPr>
                        <w:t>Le présent document a pour objet d'aider le Comité de session à examiner les progrès accomplis dans la mise en œuvre du programme de travail du Comité de session du Conseil scientifique pour la période intersessions entre la COP1</w:t>
                      </w:r>
                      <w:r w:rsidR="001A5414" w:rsidRPr="003D3A97">
                        <w:rPr>
                          <w:rFonts w:cs="Arial"/>
                          <w:lang w:val="fr-FR"/>
                        </w:rPr>
                        <w:t>4</w:t>
                      </w:r>
                      <w:r w:rsidRPr="003D3A97">
                        <w:rPr>
                          <w:rFonts w:cs="Arial"/>
                          <w:lang w:val="fr-FR"/>
                        </w:rPr>
                        <w:t xml:space="preserve"> et COP1</w:t>
                      </w:r>
                      <w:r w:rsidR="001A5414" w:rsidRPr="003D3A97">
                        <w:rPr>
                          <w:rFonts w:cs="Arial"/>
                          <w:lang w:val="fr-FR"/>
                        </w:rPr>
                        <w:t>5</w:t>
                      </w:r>
                      <w:r w:rsidRPr="003D3A97">
                        <w:rPr>
                          <w:rFonts w:cs="Arial"/>
                          <w:lang w:val="fr-FR"/>
                        </w:rPr>
                        <w:t xml:space="preserve">.  </w:t>
                      </w:r>
                    </w:p>
                    <w:p w14:paraId="1DBB027A" w14:textId="77777777" w:rsidR="00E63CBE" w:rsidRPr="003D3A97" w:rsidRDefault="00E63CBE" w:rsidP="0036177F">
                      <w:pPr>
                        <w:spacing w:after="0" w:line="240" w:lineRule="auto"/>
                        <w:jc w:val="both"/>
                        <w:rPr>
                          <w:rFonts w:cs="Arial"/>
                          <w:lang w:val="fr-FR"/>
                        </w:rPr>
                      </w:pPr>
                    </w:p>
                    <w:p w14:paraId="18224B1F" w14:textId="2A5AB460" w:rsidR="001C7B15" w:rsidRPr="003D3A97" w:rsidRDefault="00E63CBE" w:rsidP="0036177F">
                      <w:pPr>
                        <w:spacing w:after="0" w:line="240" w:lineRule="auto"/>
                        <w:jc w:val="both"/>
                        <w:rPr>
                          <w:rFonts w:cs="Arial"/>
                          <w:lang w:val="fr-FR"/>
                        </w:rPr>
                      </w:pPr>
                      <w:r w:rsidRPr="003D3A97">
                        <w:rPr>
                          <w:rFonts w:cs="Arial"/>
                          <w:lang w:val="fr-FR"/>
                        </w:rPr>
                        <w:t>Il est recommandé au Comité de session d'examiner le document et de le mettre à jour tout au long de la réunion, le cas échéant.</w:t>
                      </w:r>
                    </w:p>
                  </w:txbxContent>
                </v:textbox>
                <w10:wrap type="square" anchorx="margin" anchory="margin"/>
              </v:shape>
            </w:pict>
          </mc:Fallback>
        </mc:AlternateContent>
      </w:r>
    </w:p>
    <w:p w14:paraId="2EA9A901" w14:textId="77777777" w:rsidR="00D648EF" w:rsidRPr="00DE370B" w:rsidRDefault="00D648EF" w:rsidP="009B3CF3">
      <w:pPr>
        <w:widowControl w:val="0"/>
        <w:suppressAutoHyphens/>
        <w:autoSpaceDE w:val="0"/>
        <w:autoSpaceDN w:val="0"/>
        <w:spacing w:after="0" w:line="240" w:lineRule="auto"/>
        <w:jc w:val="center"/>
        <w:textAlignment w:val="baseline"/>
        <w:rPr>
          <w:rFonts w:eastAsia="Times New Roman" w:cs="Arial"/>
          <w:i/>
          <w:lang w:val="en-GB"/>
        </w:rPr>
      </w:pPr>
    </w:p>
    <w:p w14:paraId="4299F161" w14:textId="77777777" w:rsidR="00D648EF" w:rsidRPr="00DE370B" w:rsidRDefault="00D648EF" w:rsidP="009B3CF3">
      <w:pPr>
        <w:widowControl w:val="0"/>
        <w:suppressAutoHyphens/>
        <w:autoSpaceDE w:val="0"/>
        <w:autoSpaceDN w:val="0"/>
        <w:spacing w:after="0" w:line="240" w:lineRule="auto"/>
        <w:jc w:val="center"/>
        <w:textAlignment w:val="baseline"/>
        <w:rPr>
          <w:rFonts w:eastAsia="Times New Roman" w:cs="Arial"/>
          <w:i/>
          <w:lang w:val="en-GB"/>
        </w:rPr>
      </w:pPr>
    </w:p>
    <w:p w14:paraId="456EC1B7" w14:textId="77777777" w:rsidR="00D648EF" w:rsidRPr="00DE370B" w:rsidRDefault="00D648EF" w:rsidP="009B3CF3">
      <w:pPr>
        <w:widowControl w:val="0"/>
        <w:suppressAutoHyphens/>
        <w:autoSpaceDE w:val="0"/>
        <w:autoSpaceDN w:val="0"/>
        <w:spacing w:after="0" w:line="240" w:lineRule="auto"/>
        <w:jc w:val="center"/>
        <w:textAlignment w:val="baseline"/>
        <w:rPr>
          <w:rFonts w:eastAsia="Calibri" w:cs="Arial"/>
          <w:lang w:val="en-GB"/>
        </w:rPr>
      </w:pPr>
    </w:p>
    <w:p w14:paraId="2843937F" w14:textId="5C4E1664" w:rsidR="002E0DE9" w:rsidRPr="00DE370B"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FEF6D70"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DE370B"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DE370B"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DE370B" w:rsidRDefault="005330F7" w:rsidP="009A2337">
      <w:pPr>
        <w:spacing w:after="0" w:line="240" w:lineRule="auto"/>
        <w:jc w:val="both"/>
        <w:rPr>
          <w:rFonts w:cs="Arial"/>
          <w:lang w:val="en-GB"/>
        </w:rPr>
      </w:pPr>
    </w:p>
    <w:p w14:paraId="490DC140" w14:textId="77777777" w:rsidR="002E0DE9" w:rsidRPr="00DE370B" w:rsidRDefault="002E0DE9" w:rsidP="009A2337">
      <w:pPr>
        <w:spacing w:after="0" w:line="240" w:lineRule="auto"/>
        <w:jc w:val="both"/>
        <w:rPr>
          <w:rFonts w:cs="Arial"/>
          <w:lang w:val="en-GB"/>
        </w:rPr>
      </w:pPr>
    </w:p>
    <w:p w14:paraId="2FBBA2D8" w14:textId="77777777" w:rsidR="002E0DE9" w:rsidRPr="00DE370B" w:rsidRDefault="002E0DE9" w:rsidP="009A2337">
      <w:pPr>
        <w:spacing w:after="0" w:line="240" w:lineRule="auto"/>
        <w:jc w:val="both"/>
        <w:rPr>
          <w:rFonts w:cs="Arial"/>
          <w:lang w:val="en-GB"/>
        </w:rPr>
      </w:pPr>
    </w:p>
    <w:p w14:paraId="4C631634" w14:textId="77777777" w:rsidR="002E0DE9" w:rsidRPr="00DE370B" w:rsidRDefault="002E0DE9" w:rsidP="009A2337">
      <w:pPr>
        <w:spacing w:after="0" w:line="240" w:lineRule="auto"/>
        <w:jc w:val="both"/>
        <w:rPr>
          <w:rFonts w:cs="Arial"/>
          <w:lang w:val="en-GB"/>
        </w:rPr>
      </w:pPr>
    </w:p>
    <w:p w14:paraId="1057ABA6" w14:textId="77777777" w:rsidR="002E0DE9" w:rsidRPr="00DE370B" w:rsidRDefault="002E0DE9" w:rsidP="009A2337">
      <w:pPr>
        <w:spacing w:after="0" w:line="240" w:lineRule="auto"/>
        <w:jc w:val="both"/>
        <w:rPr>
          <w:rFonts w:cs="Arial"/>
          <w:lang w:val="en-GB"/>
        </w:rPr>
      </w:pPr>
    </w:p>
    <w:p w14:paraId="0E60C238" w14:textId="77777777" w:rsidR="002E0DE9" w:rsidRPr="00DE370B" w:rsidRDefault="002E0DE9" w:rsidP="009A2337">
      <w:pPr>
        <w:spacing w:after="0" w:line="240" w:lineRule="auto"/>
        <w:jc w:val="both"/>
        <w:rPr>
          <w:rFonts w:cs="Arial"/>
          <w:lang w:val="en-GB"/>
        </w:rPr>
      </w:pPr>
    </w:p>
    <w:p w14:paraId="310799B0" w14:textId="77777777" w:rsidR="002E0DE9" w:rsidRPr="00DE370B" w:rsidRDefault="002E0DE9" w:rsidP="009A2337">
      <w:pPr>
        <w:spacing w:after="0" w:line="240" w:lineRule="auto"/>
        <w:jc w:val="both"/>
        <w:rPr>
          <w:rFonts w:cs="Arial"/>
          <w:lang w:val="en-GB"/>
        </w:rPr>
      </w:pPr>
    </w:p>
    <w:p w14:paraId="0B9FC963" w14:textId="77777777" w:rsidR="002E0DE9" w:rsidRPr="00DE370B" w:rsidRDefault="002E0DE9" w:rsidP="009A2337">
      <w:pPr>
        <w:spacing w:after="0" w:line="240" w:lineRule="auto"/>
        <w:jc w:val="both"/>
        <w:rPr>
          <w:rFonts w:cs="Arial"/>
          <w:lang w:val="en-GB"/>
        </w:rPr>
      </w:pPr>
    </w:p>
    <w:p w14:paraId="0BFD8348" w14:textId="77777777" w:rsidR="002E0DE9" w:rsidRPr="00DE370B" w:rsidRDefault="002E0DE9" w:rsidP="009A2337">
      <w:pPr>
        <w:spacing w:after="0" w:line="240" w:lineRule="auto"/>
        <w:jc w:val="both"/>
        <w:rPr>
          <w:rFonts w:cs="Arial"/>
          <w:lang w:val="en-GB"/>
        </w:rPr>
      </w:pPr>
    </w:p>
    <w:p w14:paraId="17A209FF" w14:textId="77777777" w:rsidR="002E0DE9" w:rsidRPr="00DE370B" w:rsidRDefault="002E0DE9" w:rsidP="009A2337">
      <w:pPr>
        <w:spacing w:after="0" w:line="240" w:lineRule="auto"/>
        <w:jc w:val="both"/>
        <w:rPr>
          <w:rFonts w:cs="Arial"/>
          <w:lang w:val="en-GB"/>
        </w:rPr>
      </w:pPr>
    </w:p>
    <w:p w14:paraId="70B2E3DC" w14:textId="77777777" w:rsidR="00D81ABC" w:rsidRPr="00DE370B" w:rsidRDefault="00D81ABC" w:rsidP="00137609">
      <w:pPr>
        <w:pStyle w:val="Heading2"/>
        <w:keepNext w:val="0"/>
        <w:ind w:left="-90" w:right="-367"/>
        <w:jc w:val="center"/>
        <w:rPr>
          <w:rFonts w:ascii="Arial" w:hAnsi="Arial" w:cs="Arial"/>
          <w:sz w:val="22"/>
          <w:szCs w:val="22"/>
          <w:lang w:val="en-GB"/>
        </w:rPr>
        <w:sectPr w:rsidR="00D81ABC" w:rsidRPr="00DE370B" w:rsidSect="00D93628">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3041B93B" w14:textId="10593B88" w:rsidR="00C108C1" w:rsidRPr="00DE370B" w:rsidRDefault="001C7B15" w:rsidP="00137609">
      <w:pPr>
        <w:pStyle w:val="Heading2"/>
        <w:keepNext w:val="0"/>
        <w:ind w:left="-90" w:right="-367"/>
        <w:jc w:val="center"/>
        <w:rPr>
          <w:rFonts w:ascii="Arial" w:hAnsi="Arial" w:cs="Arial"/>
          <w:sz w:val="22"/>
          <w:szCs w:val="22"/>
          <w:lang w:val="en-GB"/>
        </w:rPr>
      </w:pPr>
      <w:r w:rsidRPr="00DE370B">
        <w:rPr>
          <w:rFonts w:ascii="Arial" w:hAnsi="Arial" w:cs="Arial"/>
          <w:sz w:val="22"/>
          <w:szCs w:val="22"/>
          <w:lang w:val="en-GB"/>
        </w:rPr>
        <w:lastRenderedPageBreak/>
        <w:t>PROGRESS IN THE IMPLEMENTATION OF THE PROGRAMME OF WORK FOR THE SESSIONAL COMMITTEE OF THE SCIENTIFIC COUNCIL FOR THE INTERSESSIONAL PERIOD BETWEEN COP14 AND COP15</w:t>
      </w:r>
    </w:p>
    <w:p w14:paraId="6B49C9A3" w14:textId="77777777" w:rsidR="0059688F" w:rsidRPr="00DE370B" w:rsidRDefault="0059688F" w:rsidP="000B30F8">
      <w:pPr>
        <w:spacing w:after="0"/>
        <w:rPr>
          <w:rFonts w:cs="Arial"/>
          <w:lang w:val="en-GB"/>
        </w:rPr>
      </w:pPr>
    </w:p>
    <w:p w14:paraId="78F088AC" w14:textId="77777777" w:rsidR="000B30F8" w:rsidRPr="00DE370B" w:rsidRDefault="000B30F8" w:rsidP="000B30F8">
      <w:pPr>
        <w:spacing w:after="0"/>
        <w:rPr>
          <w:rFonts w:cs="Arial"/>
          <w:lang w:val="en-GB"/>
        </w:rPr>
      </w:pPr>
    </w:p>
    <w:p w14:paraId="57E94280" w14:textId="3FD7AF1F" w:rsidR="000B30F8" w:rsidRPr="00DE370B" w:rsidRDefault="00826360" w:rsidP="000B30F8">
      <w:pPr>
        <w:spacing w:after="0"/>
        <w:rPr>
          <w:rFonts w:cs="Arial"/>
          <w:u w:val="single"/>
          <w:lang w:val="en-GB"/>
        </w:rPr>
      </w:pPr>
      <w:r w:rsidRPr="00DE370B">
        <w:rPr>
          <w:rFonts w:cs="Arial"/>
          <w:u w:val="single"/>
          <w:lang w:val="en-GB"/>
        </w:rPr>
        <w:t>Contexte</w:t>
      </w:r>
    </w:p>
    <w:p w14:paraId="39151C95" w14:textId="77777777" w:rsidR="000B30F8" w:rsidRPr="00DE370B" w:rsidRDefault="000B30F8" w:rsidP="000B30F8">
      <w:pPr>
        <w:spacing w:after="0"/>
        <w:rPr>
          <w:rFonts w:cs="Arial"/>
          <w:u w:val="single"/>
          <w:lang w:val="en-GB"/>
        </w:rPr>
      </w:pPr>
    </w:p>
    <w:p w14:paraId="2CCF961F" w14:textId="0F051A87" w:rsidR="00C6230F" w:rsidRPr="00DE370B" w:rsidRDefault="00C6230F" w:rsidP="000B30F8">
      <w:pPr>
        <w:pStyle w:val="Firstnumbering"/>
        <w:widowControl/>
        <w:numPr>
          <w:ilvl w:val="0"/>
          <w:numId w:val="11"/>
        </w:numPr>
        <w:suppressAutoHyphens w:val="0"/>
        <w:autoSpaceDE/>
        <w:autoSpaceDN/>
        <w:ind w:left="567" w:hanging="567"/>
        <w:contextualSpacing w:val="0"/>
        <w:textAlignment w:val="auto"/>
        <w:rPr>
          <w:sz w:val="22"/>
          <w:szCs w:val="22"/>
          <w:lang w:val="fr-FR"/>
        </w:rPr>
      </w:pPr>
      <w:r w:rsidRPr="00DE370B">
        <w:rPr>
          <w:sz w:val="22"/>
          <w:szCs w:val="22"/>
          <w:lang w:val="fr-FR"/>
        </w:rPr>
        <w:t>Lors de sa septi</w:t>
      </w:r>
      <w:r w:rsidR="00904860" w:rsidRPr="00DE370B">
        <w:rPr>
          <w:sz w:val="22"/>
          <w:szCs w:val="22"/>
          <w:lang w:val="fr-FR"/>
        </w:rPr>
        <w:t>è</w:t>
      </w:r>
      <w:r w:rsidR="00AF707C" w:rsidRPr="00DE370B">
        <w:rPr>
          <w:sz w:val="22"/>
          <w:szCs w:val="22"/>
          <w:lang w:val="fr-FR"/>
        </w:rPr>
        <w:t>me</w:t>
      </w:r>
      <w:r w:rsidRPr="00DE370B">
        <w:rPr>
          <w:sz w:val="22"/>
          <w:szCs w:val="22"/>
          <w:lang w:val="fr-FR"/>
        </w:rPr>
        <w:t xml:space="preserve"> réunion en 202</w:t>
      </w:r>
      <w:r w:rsidR="00904860" w:rsidRPr="00DE370B">
        <w:rPr>
          <w:sz w:val="22"/>
          <w:szCs w:val="22"/>
          <w:lang w:val="fr-FR"/>
        </w:rPr>
        <w:t>4</w:t>
      </w:r>
      <w:r w:rsidRPr="00DE370B">
        <w:rPr>
          <w:sz w:val="22"/>
          <w:szCs w:val="22"/>
          <w:lang w:val="fr-FR"/>
        </w:rPr>
        <w:t xml:space="preserve"> (ScC-SC</w:t>
      </w:r>
      <w:r w:rsidR="00904860" w:rsidRPr="00DE370B">
        <w:rPr>
          <w:sz w:val="22"/>
          <w:szCs w:val="22"/>
          <w:lang w:val="fr-FR"/>
        </w:rPr>
        <w:t>7</w:t>
      </w:r>
      <w:r w:rsidRPr="00DE370B">
        <w:rPr>
          <w:sz w:val="22"/>
          <w:szCs w:val="22"/>
          <w:lang w:val="fr-FR"/>
        </w:rPr>
        <w:t>), le comité de session du conseil scientifique a élaboré un programme de travail (POW/PdT) pour la période intersessions entre la COP1</w:t>
      </w:r>
      <w:r w:rsidR="00904860" w:rsidRPr="00DE370B">
        <w:rPr>
          <w:sz w:val="22"/>
          <w:szCs w:val="22"/>
          <w:lang w:val="fr-FR"/>
        </w:rPr>
        <w:t>4</w:t>
      </w:r>
      <w:r w:rsidRPr="00DE370B">
        <w:rPr>
          <w:sz w:val="22"/>
          <w:szCs w:val="22"/>
          <w:lang w:val="fr-FR"/>
        </w:rPr>
        <w:t xml:space="preserve"> et la COP1</w:t>
      </w:r>
      <w:r w:rsidR="00904860" w:rsidRPr="00DE370B">
        <w:rPr>
          <w:sz w:val="22"/>
          <w:szCs w:val="22"/>
          <w:lang w:val="fr-FR"/>
        </w:rPr>
        <w:t>5</w:t>
      </w:r>
      <w:r w:rsidRPr="00DE370B">
        <w:rPr>
          <w:sz w:val="22"/>
          <w:szCs w:val="22"/>
          <w:lang w:val="fr-FR"/>
        </w:rPr>
        <w:t xml:space="preserve">. </w:t>
      </w:r>
    </w:p>
    <w:p w14:paraId="1EB7B009" w14:textId="77777777" w:rsidR="00A00A79" w:rsidRPr="00DE370B" w:rsidRDefault="00A00A79" w:rsidP="000B30F8">
      <w:pPr>
        <w:ind w:left="567" w:hanging="567"/>
        <w:rPr>
          <w:rFonts w:cs="Arial"/>
          <w:highlight w:val="yellow"/>
          <w:lang w:val="fr-FR"/>
        </w:rPr>
      </w:pPr>
    </w:p>
    <w:p w14:paraId="79F748FB" w14:textId="7890F73C" w:rsidR="00A00A79" w:rsidRPr="00DE370B" w:rsidRDefault="00A00A79" w:rsidP="000B30F8">
      <w:pPr>
        <w:pStyle w:val="Firstnumbering"/>
        <w:widowControl/>
        <w:numPr>
          <w:ilvl w:val="0"/>
          <w:numId w:val="11"/>
        </w:numPr>
        <w:suppressAutoHyphens w:val="0"/>
        <w:autoSpaceDE/>
        <w:autoSpaceDN/>
        <w:ind w:left="567" w:hanging="567"/>
        <w:contextualSpacing w:val="0"/>
        <w:textAlignment w:val="auto"/>
        <w:rPr>
          <w:sz w:val="22"/>
          <w:szCs w:val="22"/>
          <w:lang w:val="fr-FR"/>
        </w:rPr>
      </w:pPr>
      <w:r w:rsidRPr="00DE370B">
        <w:rPr>
          <w:sz w:val="22"/>
          <w:szCs w:val="22"/>
          <w:lang w:val="fr-FR"/>
        </w:rPr>
        <w:t>La présente réunion est l'occasion d'évaluer les progrès accomplis dans la mise en œuvre du PdT. À cette fin, l'annexe du présent document comprend une version actualisée du PdT approuvé par le ScC-SC</w:t>
      </w:r>
      <w:r w:rsidR="00811DFE" w:rsidRPr="00DE370B">
        <w:rPr>
          <w:sz w:val="22"/>
          <w:szCs w:val="22"/>
          <w:lang w:val="fr-FR"/>
        </w:rPr>
        <w:t>7</w:t>
      </w:r>
      <w:r w:rsidRPr="00DE370B">
        <w:rPr>
          <w:sz w:val="22"/>
          <w:szCs w:val="22"/>
          <w:lang w:val="fr-FR"/>
        </w:rPr>
        <w:t xml:space="preserve">, qui inclut, dans la colonne " État ", un résumé des progrès réalisés dans la mise en œuvre de chaque activité à </w:t>
      </w:r>
      <w:r w:rsidR="000F3377" w:rsidRPr="00DE370B">
        <w:rPr>
          <w:sz w:val="22"/>
          <w:szCs w:val="22"/>
          <w:lang w:val="fr-FR"/>
        </w:rPr>
        <w:t>la fin</w:t>
      </w:r>
      <w:r w:rsidRPr="00DE370B">
        <w:rPr>
          <w:sz w:val="22"/>
          <w:szCs w:val="22"/>
          <w:lang w:val="fr-FR"/>
        </w:rPr>
        <w:t xml:space="preserve"> du mois d</w:t>
      </w:r>
      <w:r w:rsidR="00BF602F" w:rsidRPr="00DE370B">
        <w:rPr>
          <w:sz w:val="22"/>
          <w:szCs w:val="22"/>
          <w:lang w:val="fr-FR"/>
        </w:rPr>
        <w:t>’</w:t>
      </w:r>
      <w:r w:rsidR="00D37930" w:rsidRPr="00DE370B">
        <w:rPr>
          <w:sz w:val="22"/>
          <w:szCs w:val="22"/>
          <w:lang w:val="fr-FR"/>
        </w:rPr>
        <w:t>octobre</w:t>
      </w:r>
      <w:r w:rsidRPr="00DE370B">
        <w:rPr>
          <w:sz w:val="22"/>
          <w:szCs w:val="22"/>
          <w:lang w:val="fr-FR"/>
        </w:rPr>
        <w:t xml:space="preserve"> 202</w:t>
      </w:r>
      <w:r w:rsidR="00811DFE" w:rsidRPr="00DE370B">
        <w:rPr>
          <w:sz w:val="22"/>
          <w:szCs w:val="22"/>
          <w:lang w:val="fr-FR"/>
        </w:rPr>
        <w:t>5</w:t>
      </w:r>
      <w:r w:rsidRPr="00DE370B">
        <w:rPr>
          <w:sz w:val="22"/>
          <w:szCs w:val="22"/>
          <w:lang w:val="fr-FR"/>
        </w:rPr>
        <w:t>, sur la base des informations dont dispose le Secrétariat. Le Comité de session peut examiner le document pour vérifier s'il reflète fidèlement l'état d'avancement de la mise en œuvre, ou si une mise à jour est nécessaire, ainsi que pour indiquer d'éventuelles actions supplémentaires qui pourraient être entreprises après le ScC-SC</w:t>
      </w:r>
      <w:r w:rsidR="00A6142B" w:rsidRPr="00DE370B">
        <w:rPr>
          <w:sz w:val="22"/>
          <w:szCs w:val="22"/>
          <w:lang w:val="fr-FR"/>
        </w:rPr>
        <w:t>8</w:t>
      </w:r>
      <w:r w:rsidRPr="00DE370B">
        <w:rPr>
          <w:sz w:val="22"/>
          <w:szCs w:val="22"/>
          <w:lang w:val="fr-FR"/>
        </w:rPr>
        <w:t xml:space="preserve"> et avant la COP1</w:t>
      </w:r>
      <w:r w:rsidR="00A6142B" w:rsidRPr="00DE370B">
        <w:rPr>
          <w:sz w:val="22"/>
          <w:szCs w:val="22"/>
          <w:lang w:val="fr-FR"/>
        </w:rPr>
        <w:t>5</w:t>
      </w:r>
      <w:r w:rsidRPr="00DE370B">
        <w:rPr>
          <w:sz w:val="22"/>
          <w:szCs w:val="22"/>
          <w:lang w:val="fr-FR"/>
        </w:rPr>
        <w:t xml:space="preserve"> et le ScC-SC</w:t>
      </w:r>
      <w:r w:rsidR="00A6142B" w:rsidRPr="00DE370B">
        <w:rPr>
          <w:sz w:val="22"/>
          <w:szCs w:val="22"/>
          <w:lang w:val="fr-FR"/>
        </w:rPr>
        <w:t>9</w:t>
      </w:r>
      <w:r w:rsidRPr="00DE370B">
        <w:rPr>
          <w:sz w:val="22"/>
          <w:szCs w:val="22"/>
          <w:lang w:val="fr-FR"/>
        </w:rPr>
        <w:t xml:space="preserve"> pour les activités qui ne sont pas encore achevées. Il est proposé que le tableau de l'annexe soit mis à jour au cours de la réunion lorsque les points pertinents seront abordés.</w:t>
      </w:r>
    </w:p>
    <w:p w14:paraId="0A3ABA57" w14:textId="77777777" w:rsidR="0059688F" w:rsidRPr="00DE370B" w:rsidRDefault="0059688F" w:rsidP="0059688F">
      <w:pPr>
        <w:spacing w:after="0" w:line="240" w:lineRule="auto"/>
        <w:jc w:val="both"/>
        <w:rPr>
          <w:rFonts w:cs="Arial"/>
          <w:lang w:val="fr-FR"/>
        </w:rPr>
      </w:pPr>
    </w:p>
    <w:p w14:paraId="6AAB91D9" w14:textId="77777777" w:rsidR="00F62F23" w:rsidRPr="00DE370B" w:rsidRDefault="00F62F23" w:rsidP="00F62F23">
      <w:pPr>
        <w:spacing w:after="0" w:line="240" w:lineRule="auto"/>
        <w:ind w:left="567" w:hanging="567"/>
        <w:jc w:val="both"/>
        <w:rPr>
          <w:rFonts w:eastAsia="Times New Roman" w:cs="Arial"/>
          <w:u w:val="single"/>
          <w:lang w:val="fr-FR"/>
        </w:rPr>
      </w:pPr>
      <w:r w:rsidRPr="00DE370B">
        <w:rPr>
          <w:rFonts w:eastAsia="Times New Roman" w:cs="Arial"/>
          <w:u w:val="single"/>
          <w:lang w:val="fr-FR"/>
        </w:rPr>
        <w:t>Actions recommandées</w:t>
      </w:r>
    </w:p>
    <w:p w14:paraId="5C947B30" w14:textId="77777777" w:rsidR="00F6403B" w:rsidRPr="00DE370B" w:rsidRDefault="00F6403B" w:rsidP="0059688F">
      <w:pPr>
        <w:spacing w:after="0" w:line="240" w:lineRule="auto"/>
        <w:jc w:val="both"/>
        <w:rPr>
          <w:rFonts w:cs="Arial"/>
          <w:u w:val="single"/>
          <w:lang w:val="es-ES"/>
        </w:rPr>
      </w:pPr>
    </w:p>
    <w:p w14:paraId="2D7A6C36" w14:textId="3D7E66BB" w:rsidR="00433E68" w:rsidRPr="00DE370B" w:rsidRDefault="00F62F23" w:rsidP="000B30F8">
      <w:pPr>
        <w:pStyle w:val="ListParagraph"/>
        <w:numPr>
          <w:ilvl w:val="0"/>
          <w:numId w:val="11"/>
        </w:numPr>
        <w:spacing w:after="0" w:line="240" w:lineRule="auto"/>
        <w:ind w:left="567" w:hanging="567"/>
        <w:jc w:val="both"/>
        <w:rPr>
          <w:rFonts w:cs="Arial"/>
          <w:lang w:val="fr-FR"/>
        </w:rPr>
        <w:sectPr w:rsidR="00433E68" w:rsidRPr="00DE370B" w:rsidSect="00D93628">
          <w:headerReference w:type="first" r:id="rId16"/>
          <w:footerReference w:type="first" r:id="rId17"/>
          <w:pgSz w:w="11906" w:h="16838" w:code="9"/>
          <w:pgMar w:top="1440" w:right="1440" w:bottom="1440" w:left="1440" w:header="720" w:footer="720" w:gutter="0"/>
          <w:cols w:space="720"/>
          <w:titlePg/>
          <w:docGrid w:linePitch="360"/>
        </w:sectPr>
      </w:pPr>
      <w:r w:rsidRPr="00DE370B">
        <w:rPr>
          <w:rFonts w:eastAsia="Times New Roman" w:cs="Arial"/>
          <w:lang w:val="fr-FR"/>
        </w:rPr>
        <w:t>Il est recommandé au Comité de session d'évaluer les progrès accomplis dans la mise en œuvre du programme de travail et de planifier les action futures actions qui pourraient être entreprises après le ScC-SC8 et avant la COP15 et le ScC-SC9 en utilisant le tableau figurant à l’Annex</w:t>
      </w:r>
      <w:r w:rsidR="000F3377" w:rsidRPr="00DE370B">
        <w:rPr>
          <w:rFonts w:eastAsia="Times New Roman" w:cs="Arial"/>
          <w:lang w:val="fr-FR"/>
        </w:rPr>
        <w:t>e.</w:t>
      </w:r>
    </w:p>
    <w:p w14:paraId="6F327B79" w14:textId="77777777" w:rsidR="006D63A8" w:rsidRPr="00DE370B" w:rsidRDefault="006D63A8" w:rsidP="006D63A8">
      <w:pPr>
        <w:spacing w:after="0" w:line="240" w:lineRule="auto"/>
        <w:rPr>
          <w:rFonts w:cs="Arial"/>
          <w:lang w:val="fr-FR"/>
        </w:rPr>
      </w:pPr>
    </w:p>
    <w:tbl>
      <w:tblPr>
        <w:tblStyle w:val="TableGrid1"/>
        <w:tblW w:w="16004" w:type="dxa"/>
        <w:tblInd w:w="-998" w:type="dxa"/>
        <w:tblLook w:val="04A0" w:firstRow="1" w:lastRow="0" w:firstColumn="1" w:lastColumn="0" w:noHBand="0" w:noVBand="1"/>
      </w:tblPr>
      <w:tblGrid>
        <w:gridCol w:w="1293"/>
        <w:gridCol w:w="2431"/>
        <w:gridCol w:w="2297"/>
        <w:gridCol w:w="1666"/>
        <w:gridCol w:w="1634"/>
        <w:gridCol w:w="1395"/>
        <w:gridCol w:w="1388"/>
        <w:gridCol w:w="1302"/>
        <w:gridCol w:w="2598"/>
      </w:tblGrid>
      <w:tr w:rsidR="007A09FB" w:rsidRPr="00DE370B" w14:paraId="18271E0A" w14:textId="77777777" w:rsidTr="007A208A">
        <w:trPr>
          <w:trHeight w:val="171"/>
          <w:tblHeader/>
        </w:trPr>
        <w:tc>
          <w:tcPr>
            <w:tcW w:w="1293" w:type="dxa"/>
            <w:shd w:val="clear" w:color="auto" w:fill="D9D9D9" w:themeFill="background1" w:themeFillShade="D9"/>
          </w:tcPr>
          <w:p w14:paraId="17A659D7" w14:textId="77777777" w:rsidR="0062519C" w:rsidRPr="00DE370B" w:rsidRDefault="0062519C">
            <w:pPr>
              <w:spacing w:before="40" w:after="40"/>
              <w:ind w:left="57" w:right="57"/>
              <w:jc w:val="center"/>
              <w:rPr>
                <w:rFonts w:ascii="Arial" w:eastAsia="Times New Roman" w:hAnsi="Arial"/>
                <w:b/>
                <w:bCs/>
                <w:iCs/>
                <w:sz w:val="16"/>
                <w:szCs w:val="16"/>
                <w:lang w:val="fr-FR" w:eastAsia="en-GB"/>
              </w:rPr>
            </w:pPr>
          </w:p>
        </w:tc>
        <w:tc>
          <w:tcPr>
            <w:tcW w:w="2431" w:type="dxa"/>
            <w:shd w:val="clear" w:color="auto" w:fill="D9D9D9" w:themeFill="background1" w:themeFillShade="D9"/>
            <w:vAlign w:val="center"/>
          </w:tcPr>
          <w:p w14:paraId="63D13CE8" w14:textId="77777777" w:rsidR="0062519C" w:rsidRPr="00DE370B" w:rsidRDefault="0062519C">
            <w:pPr>
              <w:spacing w:before="40" w:after="40"/>
              <w:ind w:left="57" w:right="57"/>
              <w:rPr>
                <w:rFonts w:ascii="Arial" w:eastAsia="Times New Roman" w:hAnsi="Arial"/>
                <w:b/>
                <w:bCs/>
                <w:iCs/>
                <w:sz w:val="16"/>
                <w:szCs w:val="16"/>
                <w:lang w:eastAsia="en-GB"/>
              </w:rPr>
            </w:pPr>
            <w:r w:rsidRPr="00DE370B">
              <w:rPr>
                <w:rFonts w:ascii="Arial" w:hAnsi="Arial"/>
                <w:b/>
                <w:sz w:val="16"/>
                <w:szCs w:val="16"/>
              </w:rPr>
              <w:t>Mandat</w:t>
            </w:r>
          </w:p>
        </w:tc>
        <w:tc>
          <w:tcPr>
            <w:tcW w:w="2297" w:type="dxa"/>
            <w:shd w:val="clear" w:color="auto" w:fill="D9D9D9" w:themeFill="background1" w:themeFillShade="D9"/>
            <w:vAlign w:val="center"/>
          </w:tcPr>
          <w:p w14:paraId="6D1A8C23" w14:textId="77777777" w:rsidR="0062519C" w:rsidRPr="00DE370B" w:rsidRDefault="0062519C">
            <w:pPr>
              <w:spacing w:before="40" w:after="40"/>
              <w:ind w:left="57" w:right="57"/>
              <w:jc w:val="center"/>
              <w:rPr>
                <w:rFonts w:ascii="Arial" w:eastAsia="Times New Roman" w:hAnsi="Arial"/>
                <w:b/>
                <w:bCs/>
                <w:iCs/>
                <w:sz w:val="16"/>
                <w:szCs w:val="16"/>
                <w:lang w:eastAsia="en-GB"/>
              </w:rPr>
            </w:pPr>
            <w:r w:rsidRPr="00DE370B">
              <w:rPr>
                <w:rFonts w:ascii="Arial" w:hAnsi="Arial"/>
                <w:b/>
                <w:sz w:val="16"/>
                <w:szCs w:val="16"/>
              </w:rPr>
              <w:t>Activité</w:t>
            </w:r>
          </w:p>
        </w:tc>
        <w:tc>
          <w:tcPr>
            <w:tcW w:w="1666" w:type="dxa"/>
            <w:shd w:val="clear" w:color="auto" w:fill="D9D9D9" w:themeFill="background1" w:themeFillShade="D9"/>
            <w:vAlign w:val="center"/>
          </w:tcPr>
          <w:p w14:paraId="2E7EFE39" w14:textId="77777777" w:rsidR="0062519C" w:rsidRPr="00DE370B" w:rsidRDefault="0062519C">
            <w:pPr>
              <w:spacing w:before="40" w:after="40"/>
              <w:ind w:left="57" w:right="57"/>
              <w:jc w:val="center"/>
              <w:rPr>
                <w:rFonts w:ascii="Arial" w:eastAsia="Times New Roman" w:hAnsi="Arial"/>
                <w:b/>
                <w:bCs/>
                <w:iCs/>
                <w:sz w:val="16"/>
                <w:szCs w:val="16"/>
                <w:lang w:eastAsia="en-GB"/>
              </w:rPr>
            </w:pPr>
            <w:r w:rsidRPr="00DE370B">
              <w:rPr>
                <w:rFonts w:ascii="Arial" w:hAnsi="Arial"/>
                <w:b/>
                <w:sz w:val="16"/>
                <w:szCs w:val="16"/>
              </w:rPr>
              <w:t>Résultats attendus</w:t>
            </w:r>
          </w:p>
        </w:tc>
        <w:tc>
          <w:tcPr>
            <w:tcW w:w="1634" w:type="dxa"/>
            <w:shd w:val="clear" w:color="auto" w:fill="D9D9D9" w:themeFill="background1" w:themeFillShade="D9"/>
            <w:vAlign w:val="center"/>
          </w:tcPr>
          <w:p w14:paraId="58EB8C93" w14:textId="77777777" w:rsidR="0062519C" w:rsidRPr="00DE370B" w:rsidRDefault="0062519C">
            <w:pPr>
              <w:spacing w:before="40" w:after="40"/>
              <w:ind w:left="57" w:right="57"/>
              <w:rPr>
                <w:rFonts w:ascii="Arial" w:eastAsia="Times New Roman" w:hAnsi="Arial"/>
                <w:b/>
                <w:bCs/>
                <w:iCs/>
                <w:sz w:val="16"/>
                <w:szCs w:val="16"/>
                <w:lang w:eastAsia="en-GB"/>
              </w:rPr>
            </w:pPr>
            <w:r w:rsidRPr="00DE370B">
              <w:rPr>
                <w:rFonts w:ascii="Arial" w:hAnsi="Arial"/>
                <w:b/>
                <w:sz w:val="16"/>
                <w:szCs w:val="16"/>
              </w:rPr>
              <w:t>Échéancier</w:t>
            </w:r>
          </w:p>
        </w:tc>
        <w:tc>
          <w:tcPr>
            <w:tcW w:w="1395" w:type="dxa"/>
            <w:shd w:val="clear" w:color="auto" w:fill="D9D9D9" w:themeFill="background1" w:themeFillShade="D9"/>
            <w:vAlign w:val="center"/>
          </w:tcPr>
          <w:p w14:paraId="5F7CC243" w14:textId="77777777" w:rsidR="0062519C" w:rsidRPr="00DE370B" w:rsidRDefault="0062519C">
            <w:pPr>
              <w:spacing w:before="40" w:after="40"/>
              <w:ind w:left="57" w:right="57"/>
              <w:jc w:val="center"/>
              <w:rPr>
                <w:rFonts w:ascii="Arial" w:eastAsia="Times New Roman" w:hAnsi="Arial"/>
                <w:b/>
                <w:bCs/>
                <w:iCs/>
                <w:sz w:val="16"/>
                <w:szCs w:val="16"/>
                <w:lang w:eastAsia="en-GB"/>
              </w:rPr>
            </w:pPr>
            <w:r w:rsidRPr="00DE370B">
              <w:rPr>
                <w:rFonts w:ascii="Arial" w:hAnsi="Arial"/>
                <w:b/>
                <w:sz w:val="16"/>
                <w:szCs w:val="16"/>
              </w:rPr>
              <w:t>Responsable</w:t>
            </w:r>
          </w:p>
        </w:tc>
        <w:tc>
          <w:tcPr>
            <w:tcW w:w="1388" w:type="dxa"/>
            <w:shd w:val="clear" w:color="auto" w:fill="D9D9D9" w:themeFill="background1" w:themeFillShade="D9"/>
            <w:vAlign w:val="center"/>
          </w:tcPr>
          <w:p w14:paraId="50355C88" w14:textId="77777777" w:rsidR="0062519C" w:rsidRPr="00DE370B" w:rsidRDefault="0062519C">
            <w:pPr>
              <w:spacing w:before="40" w:after="40"/>
              <w:ind w:left="57" w:right="57"/>
              <w:jc w:val="center"/>
              <w:rPr>
                <w:rFonts w:ascii="Arial" w:eastAsia="Times New Roman" w:hAnsi="Arial"/>
                <w:b/>
                <w:bCs/>
                <w:iCs/>
                <w:sz w:val="16"/>
                <w:szCs w:val="16"/>
                <w:lang w:eastAsia="en-GB"/>
              </w:rPr>
            </w:pPr>
            <w:r w:rsidRPr="00DE370B">
              <w:rPr>
                <w:rFonts w:ascii="Arial" w:hAnsi="Arial"/>
                <w:b/>
                <w:sz w:val="16"/>
                <w:szCs w:val="16"/>
              </w:rPr>
              <w:t>Contributeurs</w:t>
            </w:r>
          </w:p>
        </w:tc>
        <w:tc>
          <w:tcPr>
            <w:tcW w:w="1302" w:type="dxa"/>
            <w:shd w:val="clear" w:color="auto" w:fill="D9D9D9" w:themeFill="background1" w:themeFillShade="D9"/>
            <w:vAlign w:val="center"/>
          </w:tcPr>
          <w:p w14:paraId="2A2B9F3B" w14:textId="77777777" w:rsidR="0062519C" w:rsidRPr="00DE370B" w:rsidRDefault="0062519C">
            <w:pPr>
              <w:spacing w:before="40" w:after="40"/>
              <w:ind w:left="57" w:right="57"/>
              <w:jc w:val="center"/>
              <w:rPr>
                <w:rFonts w:ascii="Arial" w:eastAsia="Times New Roman" w:hAnsi="Arial"/>
                <w:b/>
                <w:bCs/>
                <w:iCs/>
                <w:sz w:val="16"/>
                <w:szCs w:val="16"/>
                <w:lang w:eastAsia="en-GB"/>
              </w:rPr>
            </w:pPr>
            <w:r w:rsidRPr="00DE370B">
              <w:rPr>
                <w:rFonts w:ascii="Arial" w:hAnsi="Arial"/>
                <w:b/>
                <w:sz w:val="16"/>
                <w:szCs w:val="16"/>
              </w:rPr>
              <w:t>Rapport à</w:t>
            </w:r>
          </w:p>
        </w:tc>
        <w:tc>
          <w:tcPr>
            <w:tcW w:w="2598" w:type="dxa"/>
            <w:shd w:val="clear" w:color="auto" w:fill="D9D9D9" w:themeFill="background1" w:themeFillShade="D9"/>
            <w:vAlign w:val="center"/>
          </w:tcPr>
          <w:p w14:paraId="66885B65" w14:textId="77777777" w:rsidR="0062519C" w:rsidRPr="00DE370B" w:rsidRDefault="0062519C">
            <w:pPr>
              <w:spacing w:before="40" w:after="40"/>
              <w:ind w:left="57" w:right="57"/>
              <w:jc w:val="center"/>
              <w:rPr>
                <w:rFonts w:ascii="Arial" w:eastAsia="Times New Roman" w:hAnsi="Arial"/>
                <w:b/>
                <w:bCs/>
                <w:iCs/>
                <w:sz w:val="16"/>
                <w:szCs w:val="16"/>
                <w:lang w:eastAsia="en-GB"/>
              </w:rPr>
            </w:pPr>
            <w:r w:rsidRPr="00DE370B">
              <w:rPr>
                <w:rFonts w:ascii="Arial" w:hAnsi="Arial"/>
                <w:b/>
                <w:sz w:val="16"/>
                <w:szCs w:val="16"/>
              </w:rPr>
              <w:t>Statut</w:t>
            </w:r>
          </w:p>
        </w:tc>
      </w:tr>
      <w:tr w:rsidR="007A09FB" w:rsidRPr="00DE370B" w14:paraId="53ED605D" w14:textId="77777777" w:rsidTr="007A208A">
        <w:trPr>
          <w:trHeight w:val="171"/>
          <w:tblHeader/>
        </w:trPr>
        <w:tc>
          <w:tcPr>
            <w:tcW w:w="1293" w:type="dxa"/>
            <w:shd w:val="clear" w:color="auto" w:fill="D9D9D9" w:themeFill="background1" w:themeFillShade="D9"/>
          </w:tcPr>
          <w:p w14:paraId="2FB83223" w14:textId="77777777" w:rsidR="0062519C" w:rsidRPr="00DE370B" w:rsidRDefault="0062519C">
            <w:pPr>
              <w:spacing w:before="40" w:after="40"/>
              <w:ind w:left="57" w:right="57"/>
              <w:jc w:val="center"/>
              <w:rPr>
                <w:rFonts w:ascii="Arial" w:hAnsi="Arial"/>
                <w:i/>
              </w:rPr>
            </w:pPr>
            <w:r w:rsidRPr="00DE370B">
              <w:rPr>
                <w:rFonts w:ascii="Arial" w:eastAsia="Times New Roman" w:hAnsi="Arial"/>
                <w:i/>
                <w:sz w:val="16"/>
                <w:szCs w:val="16"/>
                <w:lang w:eastAsia="en-GB"/>
              </w:rPr>
              <w:t xml:space="preserve">Numéro Résolution / Décision </w:t>
            </w:r>
          </w:p>
        </w:tc>
        <w:tc>
          <w:tcPr>
            <w:tcW w:w="2431" w:type="dxa"/>
            <w:shd w:val="clear" w:color="auto" w:fill="D9D9D9" w:themeFill="background1" w:themeFillShade="D9"/>
          </w:tcPr>
          <w:p w14:paraId="48682DA6" w14:textId="77777777" w:rsidR="0062519C" w:rsidRPr="00DE370B" w:rsidRDefault="0062519C">
            <w:pPr>
              <w:spacing w:before="40" w:after="40"/>
              <w:ind w:left="57" w:right="57"/>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Texte de la Résolution / Décision </w:t>
            </w:r>
          </w:p>
          <w:p w14:paraId="5FAC1757" w14:textId="77777777" w:rsidR="0062519C" w:rsidRPr="00DE370B" w:rsidRDefault="0062519C">
            <w:pPr>
              <w:spacing w:before="40" w:after="40"/>
              <w:ind w:left="57" w:right="57"/>
              <w:rPr>
                <w:rFonts w:ascii="Arial" w:eastAsia="Times New Roman" w:hAnsi="Arial"/>
                <w:i/>
                <w:sz w:val="16"/>
                <w:szCs w:val="16"/>
                <w:lang w:val="fr-FR" w:eastAsia="en-GB"/>
              </w:rPr>
            </w:pPr>
          </w:p>
          <w:p w14:paraId="68083CDE" w14:textId="77777777" w:rsidR="0062519C" w:rsidRPr="00DE370B" w:rsidRDefault="0062519C">
            <w:pPr>
              <w:spacing w:before="40" w:after="40"/>
              <w:ind w:left="57" w:right="57"/>
              <w:jc w:val="center"/>
              <w:rPr>
                <w:rFonts w:ascii="Arial" w:eastAsia="Times New Roman" w:hAnsi="Arial"/>
                <w:i/>
                <w:sz w:val="16"/>
                <w:szCs w:val="16"/>
                <w:lang w:eastAsia="en-GB"/>
              </w:rPr>
            </w:pPr>
          </w:p>
        </w:tc>
        <w:tc>
          <w:tcPr>
            <w:tcW w:w="2297" w:type="dxa"/>
            <w:shd w:val="clear" w:color="auto" w:fill="D9D9D9" w:themeFill="background1" w:themeFillShade="D9"/>
          </w:tcPr>
          <w:p w14:paraId="1F140FCE" w14:textId="77777777" w:rsidR="0062519C" w:rsidRPr="00DE370B" w:rsidRDefault="0062519C">
            <w:pPr>
              <w:spacing w:before="40" w:after="40"/>
              <w:ind w:left="57" w:right="57"/>
              <w:jc w:val="center"/>
              <w:rPr>
                <w:rFonts w:ascii="Arial" w:eastAsia="Times New Roman" w:hAnsi="Arial"/>
                <w:i/>
                <w:sz w:val="16"/>
                <w:szCs w:val="16"/>
                <w:lang w:val="fr-FR" w:eastAsia="en-GB"/>
              </w:rPr>
            </w:pPr>
            <w:r w:rsidRPr="00DE370B">
              <w:rPr>
                <w:rFonts w:ascii="Arial" w:eastAsia="Times New Roman" w:hAnsi="Arial"/>
                <w:i/>
                <w:sz w:val="16"/>
                <w:szCs w:val="16"/>
                <w:lang w:val="fr-FR" w:eastAsia="en-GB"/>
              </w:rPr>
              <w:t>Brève description de l’activité (si nécessaire)</w:t>
            </w:r>
          </w:p>
        </w:tc>
        <w:tc>
          <w:tcPr>
            <w:tcW w:w="1666" w:type="dxa"/>
            <w:shd w:val="clear" w:color="auto" w:fill="D9D9D9" w:themeFill="background1" w:themeFillShade="D9"/>
          </w:tcPr>
          <w:p w14:paraId="5FAF0EAD" w14:textId="77777777" w:rsidR="0062519C" w:rsidRPr="00DE370B" w:rsidRDefault="0062519C">
            <w:pPr>
              <w:spacing w:before="40" w:after="40"/>
              <w:ind w:left="57" w:right="57"/>
              <w:jc w:val="center"/>
              <w:rPr>
                <w:rFonts w:ascii="Arial" w:eastAsia="Times New Roman" w:hAnsi="Arial"/>
                <w:i/>
                <w:sz w:val="16"/>
                <w:szCs w:val="16"/>
                <w:lang w:eastAsia="en-GB"/>
              </w:rPr>
            </w:pPr>
            <w:r w:rsidRPr="00DE370B">
              <w:rPr>
                <w:rFonts w:ascii="Arial" w:eastAsia="Times New Roman" w:hAnsi="Arial"/>
                <w:i/>
                <w:sz w:val="16"/>
                <w:szCs w:val="16"/>
                <w:lang w:eastAsia="en-GB"/>
              </w:rPr>
              <w:t>Liste des résultats</w:t>
            </w:r>
          </w:p>
        </w:tc>
        <w:tc>
          <w:tcPr>
            <w:tcW w:w="1634" w:type="dxa"/>
            <w:shd w:val="clear" w:color="auto" w:fill="D9D9D9" w:themeFill="background1" w:themeFillShade="D9"/>
          </w:tcPr>
          <w:p w14:paraId="59D2EF91" w14:textId="77777777" w:rsidR="0062519C" w:rsidRPr="00DE370B" w:rsidRDefault="0062519C">
            <w:pPr>
              <w:spacing w:before="40" w:after="40"/>
              <w:ind w:left="57" w:right="57"/>
              <w:jc w:val="center"/>
              <w:rPr>
                <w:rFonts w:ascii="Arial" w:eastAsia="Times New Roman" w:hAnsi="Arial"/>
                <w:i/>
                <w:sz w:val="16"/>
                <w:szCs w:val="16"/>
                <w:lang w:val="fr-FR" w:eastAsia="en-GB"/>
              </w:rPr>
            </w:pPr>
            <w:r w:rsidRPr="00DE370B">
              <w:rPr>
                <w:rFonts w:ascii="Arial" w:eastAsia="Times New Roman" w:hAnsi="Arial"/>
                <w:i/>
                <w:sz w:val="16"/>
                <w:szCs w:val="16"/>
                <w:lang w:val="fr-FR" w:eastAsia="en-GB"/>
              </w:rPr>
              <w:t>Échéancier (année et/ou réunion) (selon Res / Dec, le cas échéant</w:t>
            </w:r>
          </w:p>
        </w:tc>
        <w:tc>
          <w:tcPr>
            <w:tcW w:w="1395" w:type="dxa"/>
            <w:shd w:val="clear" w:color="auto" w:fill="D9D9D9" w:themeFill="background1" w:themeFillShade="D9"/>
          </w:tcPr>
          <w:p w14:paraId="0C3D7D06" w14:textId="77777777" w:rsidR="0062519C" w:rsidRPr="00DE370B" w:rsidRDefault="0062519C">
            <w:pPr>
              <w:spacing w:before="40" w:after="40"/>
              <w:ind w:left="40"/>
              <w:jc w:val="center"/>
              <w:rPr>
                <w:rFonts w:ascii="Arial" w:eastAsia="Times New Roman" w:hAnsi="Arial"/>
                <w:i/>
                <w:sz w:val="16"/>
                <w:szCs w:val="16"/>
                <w:lang w:val="fr-FR" w:eastAsia="en-GB"/>
              </w:rPr>
            </w:pPr>
            <w:r w:rsidRPr="00DE370B">
              <w:rPr>
                <w:rFonts w:ascii="Arial" w:eastAsia="Times New Roman" w:hAnsi="Arial"/>
                <w:i/>
                <w:sz w:val="16"/>
                <w:szCs w:val="16"/>
                <w:lang w:val="fr-FR" w:eastAsia="en-GB"/>
              </w:rPr>
              <w:t>Nom du (des) responsables(s)</w:t>
            </w:r>
          </w:p>
        </w:tc>
        <w:tc>
          <w:tcPr>
            <w:tcW w:w="1388" w:type="dxa"/>
            <w:shd w:val="clear" w:color="auto" w:fill="D9D9D9" w:themeFill="background1" w:themeFillShade="D9"/>
          </w:tcPr>
          <w:p w14:paraId="2DF1FF83" w14:textId="77777777" w:rsidR="0062519C" w:rsidRPr="00DE370B" w:rsidRDefault="0062519C">
            <w:pPr>
              <w:spacing w:before="40" w:after="40"/>
              <w:ind w:left="57" w:right="57"/>
              <w:jc w:val="center"/>
              <w:rPr>
                <w:rFonts w:ascii="Arial" w:eastAsia="Times New Roman" w:hAnsi="Arial"/>
                <w:i/>
                <w:sz w:val="16"/>
                <w:szCs w:val="16"/>
                <w:lang w:val="fr-FR" w:eastAsia="en-GB"/>
              </w:rPr>
            </w:pPr>
            <w:r w:rsidRPr="00DE370B">
              <w:rPr>
                <w:rFonts w:ascii="Arial" w:eastAsia="Times New Roman" w:hAnsi="Arial"/>
                <w:i/>
                <w:sz w:val="16"/>
                <w:szCs w:val="16"/>
                <w:lang w:val="fr-FR" w:eastAsia="en-GB"/>
              </w:rPr>
              <w:t>Nom des autres personnes impliquées</w:t>
            </w:r>
          </w:p>
        </w:tc>
        <w:tc>
          <w:tcPr>
            <w:tcW w:w="1302" w:type="dxa"/>
            <w:shd w:val="clear" w:color="auto" w:fill="D9D9D9" w:themeFill="background1" w:themeFillShade="D9"/>
          </w:tcPr>
          <w:p w14:paraId="37E3FE23" w14:textId="77777777" w:rsidR="0062519C" w:rsidRPr="00DE370B" w:rsidRDefault="0062519C">
            <w:pPr>
              <w:spacing w:before="40" w:after="40"/>
              <w:ind w:left="57" w:right="57"/>
              <w:jc w:val="center"/>
              <w:rPr>
                <w:rFonts w:ascii="Arial" w:eastAsia="Times New Roman" w:hAnsi="Arial"/>
                <w:i/>
                <w:sz w:val="16"/>
                <w:szCs w:val="16"/>
                <w:lang w:val="fr-FR" w:eastAsia="en-GB"/>
              </w:rPr>
            </w:pPr>
            <w:r w:rsidRPr="00DE370B">
              <w:rPr>
                <w:rFonts w:ascii="Arial" w:eastAsia="Times New Roman" w:hAnsi="Arial"/>
                <w:i/>
                <w:sz w:val="16"/>
                <w:szCs w:val="16"/>
                <w:lang w:val="fr-FR" w:eastAsia="en-GB"/>
              </w:rPr>
              <w:t>ScC, StC, COP (y compris numéro de session)</w:t>
            </w:r>
          </w:p>
        </w:tc>
        <w:tc>
          <w:tcPr>
            <w:tcW w:w="2598" w:type="dxa"/>
            <w:shd w:val="clear" w:color="auto" w:fill="D9D9D9" w:themeFill="background1" w:themeFillShade="D9"/>
          </w:tcPr>
          <w:p w14:paraId="40994B5F" w14:textId="77777777" w:rsidR="0062519C" w:rsidRPr="00DE370B" w:rsidRDefault="0062519C">
            <w:pPr>
              <w:spacing w:before="40" w:after="40"/>
              <w:ind w:left="57" w:right="57"/>
              <w:jc w:val="center"/>
              <w:rPr>
                <w:rFonts w:ascii="Arial" w:eastAsia="Times New Roman" w:hAnsi="Arial"/>
                <w:i/>
                <w:sz w:val="16"/>
                <w:szCs w:val="16"/>
                <w:lang w:eastAsia="en-GB"/>
              </w:rPr>
            </w:pPr>
            <w:r w:rsidRPr="00DE370B">
              <w:rPr>
                <w:rFonts w:ascii="Arial" w:eastAsia="Times New Roman" w:hAnsi="Arial"/>
                <w:i/>
                <w:sz w:val="16"/>
                <w:szCs w:val="16"/>
                <w:lang w:eastAsia="en-GB"/>
              </w:rPr>
              <w:t xml:space="preserve">Statut de l’activité </w:t>
            </w:r>
          </w:p>
        </w:tc>
      </w:tr>
      <w:tr w:rsidR="0062519C" w:rsidRPr="00DE370B" w14:paraId="35C4D077" w14:textId="77777777" w:rsidTr="00E40567">
        <w:trPr>
          <w:trHeight w:val="611"/>
        </w:trPr>
        <w:tc>
          <w:tcPr>
            <w:tcW w:w="16004" w:type="dxa"/>
            <w:gridSpan w:val="9"/>
            <w:shd w:val="clear" w:color="auto" w:fill="FFD966" w:themeFill="accent4" w:themeFillTint="99"/>
            <w:vAlign w:val="center"/>
          </w:tcPr>
          <w:p w14:paraId="5496BC5B" w14:textId="77777777" w:rsidR="0062519C" w:rsidRPr="00DE370B" w:rsidRDefault="0062519C" w:rsidP="00D07121">
            <w:pPr>
              <w:spacing w:before="40" w:after="40"/>
              <w:ind w:left="57" w:right="57"/>
              <w:jc w:val="center"/>
              <w:rPr>
                <w:rFonts w:ascii="Arial" w:eastAsia="Times New Roman" w:hAnsi="Arial"/>
                <w:b/>
                <w:i/>
                <w:color w:val="000000" w:themeColor="text1"/>
                <w:lang w:val="fr-FR" w:eastAsia="en-GB"/>
              </w:rPr>
            </w:pPr>
            <w:r w:rsidRPr="00DE370B">
              <w:rPr>
                <w:rFonts w:ascii="Arial" w:eastAsia="Times New Roman" w:hAnsi="Arial"/>
                <w:b/>
                <w:bCs/>
                <w:i/>
                <w:color w:val="000000" w:themeColor="text1"/>
                <w:lang w:val="fr-FR" w:eastAsia="en-GB"/>
              </w:rPr>
              <w:t>Questions stratégiques et institutionnelles</w:t>
            </w:r>
          </w:p>
        </w:tc>
      </w:tr>
      <w:tr w:rsidR="0062519C" w:rsidRPr="0036177F" w14:paraId="3909DE6B" w14:textId="77777777" w:rsidTr="00E40567">
        <w:trPr>
          <w:trHeight w:val="494"/>
        </w:trPr>
        <w:tc>
          <w:tcPr>
            <w:tcW w:w="16004" w:type="dxa"/>
            <w:gridSpan w:val="9"/>
            <w:shd w:val="clear" w:color="auto" w:fill="B4C6E7" w:themeFill="accent1" w:themeFillTint="66"/>
            <w:vAlign w:val="center"/>
          </w:tcPr>
          <w:p w14:paraId="5A7E442A" w14:textId="6E393A04" w:rsidR="0062519C" w:rsidRPr="00DE370B" w:rsidRDefault="00C634F6">
            <w:pPr>
              <w:spacing w:before="40" w:after="40"/>
              <w:ind w:left="57" w:right="58"/>
              <w:rPr>
                <w:rFonts w:ascii="Arial" w:eastAsia="Times New Roman" w:hAnsi="Arial"/>
                <w:b/>
                <w:bCs/>
                <w:sz w:val="18"/>
                <w:szCs w:val="18"/>
                <w:lang w:val="fr-FR" w:eastAsia="en-GB"/>
              </w:rPr>
            </w:pPr>
            <w:bookmarkStart w:id="0" w:name="_Toc162002016"/>
            <w:r w:rsidRPr="00DE370B">
              <w:rPr>
                <w:rFonts w:ascii="Arial" w:hAnsi="Arial"/>
                <w:b/>
                <w:bCs/>
                <w:sz w:val="18"/>
                <w:szCs w:val="18"/>
                <w:lang w:val="fr-FR"/>
              </w:rPr>
              <w:t>PLAN STRAT</w:t>
            </w:r>
            <w:r>
              <w:rPr>
                <w:rFonts w:ascii="Arial" w:hAnsi="Arial"/>
                <w:b/>
                <w:bCs/>
                <w:sz w:val="18"/>
                <w:szCs w:val="18"/>
                <w:lang w:val="fr-FR"/>
              </w:rPr>
              <w:t>É</w:t>
            </w:r>
            <w:r w:rsidRPr="00DE370B">
              <w:rPr>
                <w:rFonts w:ascii="Arial" w:hAnsi="Arial"/>
                <w:b/>
                <w:bCs/>
                <w:sz w:val="18"/>
                <w:szCs w:val="18"/>
                <w:lang w:val="fr-FR"/>
              </w:rPr>
              <w:t>GIQUE DE SAMARCANDE POUR LES ESP</w:t>
            </w:r>
            <w:r>
              <w:rPr>
                <w:rFonts w:ascii="Arial" w:hAnsi="Arial"/>
                <w:b/>
                <w:bCs/>
                <w:sz w:val="18"/>
                <w:szCs w:val="18"/>
                <w:lang w:val="fr-FR"/>
              </w:rPr>
              <w:t>È</w:t>
            </w:r>
            <w:r w:rsidRPr="00DE370B">
              <w:rPr>
                <w:rFonts w:ascii="Arial" w:hAnsi="Arial"/>
                <w:b/>
                <w:bCs/>
                <w:sz w:val="18"/>
                <w:szCs w:val="18"/>
                <w:lang w:val="fr-FR"/>
              </w:rPr>
              <w:t>CES MIGRATRICES</w:t>
            </w:r>
            <w:bookmarkEnd w:id="0"/>
          </w:p>
        </w:tc>
      </w:tr>
      <w:tr w:rsidR="0062519C" w:rsidRPr="0036177F" w14:paraId="05F35663" w14:textId="77777777" w:rsidTr="00E40567">
        <w:trPr>
          <w:trHeight w:val="171"/>
        </w:trPr>
        <w:tc>
          <w:tcPr>
            <w:tcW w:w="1293" w:type="dxa"/>
            <w:vMerge w:val="restart"/>
            <w:vAlign w:val="center"/>
          </w:tcPr>
          <w:p w14:paraId="4AA67C92" w14:textId="77777777" w:rsidR="0062519C" w:rsidRPr="00DE370B" w:rsidRDefault="0062519C">
            <w:pPr>
              <w:spacing w:before="40" w:after="40"/>
              <w:ind w:left="57" w:right="58"/>
              <w:rPr>
                <w:rFonts w:ascii="Arial" w:eastAsia="Times New Roman" w:hAnsi="Arial"/>
                <w:i/>
                <w:sz w:val="16"/>
                <w:szCs w:val="16"/>
                <w:lang w:eastAsia="en-GB"/>
              </w:rPr>
            </w:pPr>
            <w:r w:rsidRPr="00DE370B">
              <w:rPr>
                <w:rFonts w:ascii="Arial" w:eastAsia="Times New Roman" w:hAnsi="Arial"/>
                <w:i/>
                <w:sz w:val="16"/>
                <w:szCs w:val="16"/>
                <w:lang w:eastAsia="en-GB"/>
              </w:rPr>
              <w:t>Dec.14.3</w:t>
            </w:r>
          </w:p>
        </w:tc>
        <w:tc>
          <w:tcPr>
            <w:tcW w:w="2431" w:type="dxa"/>
          </w:tcPr>
          <w:p w14:paraId="7005D4BD" w14:textId="77777777" w:rsidR="0062519C" w:rsidRPr="00DE370B" w:rsidRDefault="0062519C">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prié d’apporter sa contribution aux travaux du Groupe de travail intersessions sur le PSEM, notamment en fournissant des conseils scientifiques relatifs :</w:t>
            </w:r>
          </w:p>
        </w:tc>
        <w:tc>
          <w:tcPr>
            <w:tcW w:w="12280" w:type="dxa"/>
            <w:gridSpan w:val="7"/>
          </w:tcPr>
          <w:p w14:paraId="2ABF3F7D" w14:textId="77777777" w:rsidR="0062519C" w:rsidRPr="00DE370B" w:rsidRDefault="0062519C">
            <w:pPr>
              <w:spacing w:before="40" w:after="40"/>
              <w:ind w:left="57" w:right="58"/>
              <w:rPr>
                <w:rFonts w:ascii="Arial" w:eastAsia="Times New Roman" w:hAnsi="Arial"/>
                <w:iCs/>
                <w:sz w:val="16"/>
                <w:szCs w:val="16"/>
                <w:lang w:val="fr-FR" w:eastAsia="en-GB"/>
              </w:rPr>
            </w:pPr>
          </w:p>
        </w:tc>
      </w:tr>
      <w:tr w:rsidR="00F2498B" w:rsidRPr="0036177F" w14:paraId="20617938" w14:textId="77777777" w:rsidTr="007A208A">
        <w:trPr>
          <w:trHeight w:val="171"/>
        </w:trPr>
        <w:tc>
          <w:tcPr>
            <w:tcW w:w="1293" w:type="dxa"/>
            <w:vMerge/>
          </w:tcPr>
          <w:p w14:paraId="6345BB60" w14:textId="77777777" w:rsidR="00071BEA" w:rsidRPr="00DE370B" w:rsidRDefault="00071BEA" w:rsidP="00071BEA">
            <w:pPr>
              <w:spacing w:before="40" w:after="40"/>
              <w:ind w:left="57" w:right="58"/>
              <w:jc w:val="both"/>
              <w:rPr>
                <w:rFonts w:ascii="Arial" w:eastAsia="Times New Roman" w:hAnsi="Arial"/>
                <w:i/>
                <w:sz w:val="16"/>
                <w:szCs w:val="16"/>
                <w:lang w:val="fr-FR" w:eastAsia="en-GB"/>
              </w:rPr>
            </w:pPr>
          </w:p>
        </w:tc>
        <w:tc>
          <w:tcPr>
            <w:tcW w:w="2431" w:type="dxa"/>
          </w:tcPr>
          <w:p w14:paraId="0532408C" w14:textId="77777777" w:rsidR="00071BEA" w:rsidRPr="00DE370B" w:rsidRDefault="00071BEA" w:rsidP="00071BEA">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a).aux mesures nécessaires à la mise en œuvre du PSEM et à la réalisation de ses objectifs et cibles ;</w:t>
            </w:r>
          </w:p>
        </w:tc>
        <w:tc>
          <w:tcPr>
            <w:tcW w:w="2297" w:type="dxa"/>
          </w:tcPr>
          <w:p w14:paraId="73E2F932" w14:textId="77777777" w:rsidR="00071BEA" w:rsidRPr="00DE370B" w:rsidRDefault="00071BEA" w:rsidP="00071BEA">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Fournir des contributions en coordination avec les réunions de l’IWG</w:t>
            </w:r>
          </w:p>
        </w:tc>
        <w:tc>
          <w:tcPr>
            <w:tcW w:w="1666" w:type="dxa"/>
          </w:tcPr>
          <w:p w14:paraId="657EF829"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A définir par l’IWG</w:t>
            </w:r>
          </w:p>
        </w:tc>
        <w:tc>
          <w:tcPr>
            <w:tcW w:w="1634" w:type="dxa"/>
          </w:tcPr>
          <w:p w14:paraId="5303269E" w14:textId="77777777" w:rsidR="00071BEA" w:rsidRPr="00DE370B" w:rsidRDefault="00071BEA" w:rsidP="00071BEA">
            <w:pPr>
              <w:spacing w:before="40" w:after="40"/>
              <w:ind w:left="57" w:right="58"/>
              <w:rPr>
                <w:rFonts w:ascii="Arial" w:hAnsi="Arial"/>
                <w:iCs/>
                <w:sz w:val="16"/>
                <w:szCs w:val="16"/>
                <w:lang w:val="fr-FR"/>
              </w:rPr>
            </w:pPr>
            <w:r w:rsidRPr="00DE370B">
              <w:rPr>
                <w:rFonts w:ascii="Arial" w:hAnsi="Arial"/>
                <w:iCs/>
                <w:sz w:val="16"/>
                <w:szCs w:val="16"/>
                <w:lang w:val="fr-FR"/>
              </w:rPr>
              <w:t>avant la date limite de soumission des documents pour  COP15 / ScC-SC8</w:t>
            </w:r>
          </w:p>
        </w:tc>
        <w:tc>
          <w:tcPr>
            <w:tcW w:w="1395" w:type="dxa"/>
          </w:tcPr>
          <w:p w14:paraId="3AED608D" w14:textId="77777777" w:rsidR="00071BEA" w:rsidRPr="00DE370B" w:rsidRDefault="00071BEA" w:rsidP="00071BEA">
            <w:pPr>
              <w:spacing w:before="40" w:after="40"/>
              <w:ind w:left="57" w:right="58"/>
              <w:rPr>
                <w:rFonts w:ascii="Arial" w:eastAsia="Times New Roman" w:hAnsi="Arial"/>
                <w:iCs/>
                <w:sz w:val="16"/>
                <w:szCs w:val="16"/>
                <w:lang w:val="fr-FR" w:eastAsia="en-GB"/>
              </w:rPr>
            </w:pPr>
          </w:p>
        </w:tc>
        <w:tc>
          <w:tcPr>
            <w:tcW w:w="1388" w:type="dxa"/>
          </w:tcPr>
          <w:p w14:paraId="3F9DE34E"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(Point focal Secrétariat (Sec.FP) : Ivan Ramirez)</w:t>
            </w:r>
          </w:p>
        </w:tc>
        <w:tc>
          <w:tcPr>
            <w:tcW w:w="1302" w:type="dxa"/>
          </w:tcPr>
          <w:p w14:paraId="2725F843"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 xml:space="preserve">ScC-SC8 </w:t>
            </w:r>
          </w:p>
        </w:tc>
        <w:tc>
          <w:tcPr>
            <w:tcW w:w="2598" w:type="dxa"/>
          </w:tcPr>
          <w:p w14:paraId="76B1DC68" w14:textId="50CF1EBE" w:rsidR="00071BEA" w:rsidRPr="00DE370B" w:rsidRDefault="00071BEA" w:rsidP="00071BEA">
            <w:pPr>
              <w:spacing w:before="40" w:after="40"/>
              <w:ind w:left="57" w:right="58"/>
              <w:rPr>
                <w:rFonts w:ascii="Arial" w:eastAsia="Times New Roman" w:hAnsi="Arial"/>
                <w:iCs/>
                <w:sz w:val="16"/>
                <w:szCs w:val="16"/>
                <w:lang w:val="fr-FR" w:eastAsia="en-GB"/>
              </w:rPr>
            </w:pPr>
            <w:r w:rsidRPr="00B5468A">
              <w:rPr>
                <w:rStyle w:val="Hyperlink"/>
                <w:rFonts w:ascii="Arial" w:hAnsi="Arial"/>
                <w:color w:val="auto"/>
                <w:sz w:val="16"/>
                <w:szCs w:val="16"/>
                <w:u w:val="none"/>
                <w:lang w:val="fr-FR"/>
              </w:rPr>
              <w:t>Terminé. Voir UNEP/CMS/COP15/Doc.15</w:t>
            </w:r>
          </w:p>
        </w:tc>
      </w:tr>
      <w:tr w:rsidR="00F2498B" w:rsidRPr="0036177F" w14:paraId="61E3BA6D" w14:textId="77777777" w:rsidTr="007A208A">
        <w:trPr>
          <w:trHeight w:val="171"/>
        </w:trPr>
        <w:tc>
          <w:tcPr>
            <w:tcW w:w="1293" w:type="dxa"/>
            <w:vMerge/>
          </w:tcPr>
          <w:p w14:paraId="56742180" w14:textId="77777777" w:rsidR="00071BEA" w:rsidRPr="00DE370B" w:rsidRDefault="00071BEA" w:rsidP="00071BEA">
            <w:pPr>
              <w:spacing w:before="40" w:after="40"/>
              <w:ind w:left="57" w:right="58"/>
              <w:jc w:val="both"/>
              <w:rPr>
                <w:rFonts w:ascii="Arial" w:eastAsia="Times New Roman" w:hAnsi="Arial"/>
                <w:i/>
                <w:sz w:val="16"/>
                <w:szCs w:val="16"/>
                <w:lang w:val="fr-FR" w:eastAsia="en-GB"/>
              </w:rPr>
            </w:pPr>
          </w:p>
        </w:tc>
        <w:tc>
          <w:tcPr>
            <w:tcW w:w="2431" w:type="dxa"/>
          </w:tcPr>
          <w:p w14:paraId="40360244" w14:textId="77777777" w:rsidR="00071BEA" w:rsidRPr="00DE370B" w:rsidRDefault="00071BEA" w:rsidP="00071BEA">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b) aux niveaux de référence pour chacune des cibles du PSEM qui contiennent une composante scientifique ;</w:t>
            </w:r>
          </w:p>
        </w:tc>
        <w:tc>
          <w:tcPr>
            <w:tcW w:w="2297" w:type="dxa"/>
          </w:tcPr>
          <w:p w14:paraId="7301D194" w14:textId="77777777" w:rsidR="00071BEA" w:rsidRPr="00DE370B" w:rsidRDefault="00071BEA" w:rsidP="008649D9">
            <w:pPr>
              <w:spacing w:before="40" w:after="40"/>
              <w:ind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Fournir des contributions en coordination avec les réunions de l’IWG</w:t>
            </w:r>
          </w:p>
        </w:tc>
        <w:tc>
          <w:tcPr>
            <w:tcW w:w="1666" w:type="dxa"/>
          </w:tcPr>
          <w:p w14:paraId="27D203AB"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A définir par l’IWG</w:t>
            </w:r>
          </w:p>
        </w:tc>
        <w:tc>
          <w:tcPr>
            <w:tcW w:w="1634" w:type="dxa"/>
          </w:tcPr>
          <w:p w14:paraId="3EE375FC"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37322D99" w14:textId="77777777" w:rsidR="00071BEA" w:rsidRPr="00DE370B" w:rsidRDefault="00071BEA" w:rsidP="00071BEA">
            <w:pPr>
              <w:spacing w:before="40" w:after="40"/>
              <w:ind w:left="57" w:right="58"/>
              <w:rPr>
                <w:rFonts w:ascii="Arial" w:eastAsia="Times New Roman" w:hAnsi="Arial"/>
                <w:iCs/>
                <w:sz w:val="16"/>
                <w:szCs w:val="16"/>
                <w:lang w:val="fr-FR" w:eastAsia="en-GB"/>
              </w:rPr>
            </w:pPr>
          </w:p>
        </w:tc>
        <w:tc>
          <w:tcPr>
            <w:tcW w:w="1388" w:type="dxa"/>
          </w:tcPr>
          <w:p w14:paraId="1B0C1363"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 Ivan Ramirez)</w:t>
            </w:r>
          </w:p>
        </w:tc>
        <w:tc>
          <w:tcPr>
            <w:tcW w:w="1302" w:type="dxa"/>
          </w:tcPr>
          <w:p w14:paraId="39507769"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5F01C4B2" w14:textId="79779EE2" w:rsidR="00071BEA" w:rsidRPr="00DE370B" w:rsidRDefault="00071BEA" w:rsidP="00071BEA">
            <w:pPr>
              <w:spacing w:before="40" w:after="40"/>
              <w:ind w:left="57" w:right="58"/>
              <w:rPr>
                <w:rFonts w:ascii="Arial" w:eastAsia="Times New Roman" w:hAnsi="Arial"/>
                <w:iCs/>
                <w:sz w:val="16"/>
                <w:szCs w:val="16"/>
                <w:lang w:val="fr-FR" w:eastAsia="en-GB"/>
              </w:rPr>
            </w:pPr>
            <w:r w:rsidRPr="00B5468A">
              <w:rPr>
                <w:rStyle w:val="Hyperlink"/>
                <w:rFonts w:ascii="Arial" w:hAnsi="Arial"/>
                <w:color w:val="auto"/>
                <w:sz w:val="16"/>
                <w:szCs w:val="16"/>
                <w:u w:val="none"/>
                <w:lang w:val="fr-FR"/>
              </w:rPr>
              <w:t>Terminé. Voir UNEP/CMS/COP15/Doc.15</w:t>
            </w:r>
          </w:p>
        </w:tc>
      </w:tr>
      <w:tr w:rsidR="00F2498B" w:rsidRPr="0036177F" w14:paraId="67BE4DA1" w14:textId="77777777" w:rsidTr="007A208A">
        <w:trPr>
          <w:trHeight w:val="171"/>
        </w:trPr>
        <w:tc>
          <w:tcPr>
            <w:tcW w:w="1293" w:type="dxa"/>
            <w:vMerge/>
          </w:tcPr>
          <w:p w14:paraId="7873D8A9" w14:textId="77777777" w:rsidR="00071BEA" w:rsidRPr="00DE370B" w:rsidRDefault="00071BEA" w:rsidP="00071BEA">
            <w:pPr>
              <w:spacing w:before="40" w:after="40"/>
              <w:ind w:left="57" w:right="58"/>
              <w:jc w:val="both"/>
              <w:rPr>
                <w:rFonts w:ascii="Arial" w:eastAsia="Times New Roman" w:hAnsi="Arial"/>
                <w:i/>
                <w:sz w:val="16"/>
                <w:szCs w:val="16"/>
                <w:lang w:val="fr-FR" w:eastAsia="en-GB"/>
              </w:rPr>
            </w:pPr>
          </w:p>
        </w:tc>
        <w:tc>
          <w:tcPr>
            <w:tcW w:w="2431" w:type="dxa"/>
          </w:tcPr>
          <w:p w14:paraId="0F4BCF46" w14:textId="77777777" w:rsidR="00071BEA" w:rsidRPr="00DE370B" w:rsidRDefault="00071BEA" w:rsidP="00071BEA">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c)</w:t>
            </w:r>
            <w:r w:rsidRPr="00DE370B">
              <w:rPr>
                <w:rFonts w:ascii="Arial" w:hAnsi="Arial"/>
                <w:lang w:val="fr-FR"/>
              </w:rPr>
              <w:t xml:space="preserve"> </w:t>
            </w:r>
            <w:r w:rsidRPr="00DE370B">
              <w:rPr>
                <w:rFonts w:ascii="Arial" w:hAnsi="Arial"/>
                <w:i/>
                <w:iCs/>
                <w:sz w:val="16"/>
                <w:szCs w:val="16"/>
                <w:lang w:val="fr-FR"/>
              </w:rPr>
              <w:t>aux indicateurs pour chacune des cibles du PSEM qui contiennent une composante scientifique ;</w:t>
            </w:r>
          </w:p>
        </w:tc>
        <w:tc>
          <w:tcPr>
            <w:tcW w:w="2297" w:type="dxa"/>
          </w:tcPr>
          <w:p w14:paraId="6A5B57EA" w14:textId="77777777" w:rsidR="00071BEA" w:rsidRPr="00DE370B" w:rsidRDefault="00071BEA" w:rsidP="00071BEA">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Fournir des contributions en coordination avec les réunions de l’IWG</w:t>
            </w:r>
          </w:p>
        </w:tc>
        <w:tc>
          <w:tcPr>
            <w:tcW w:w="1666" w:type="dxa"/>
          </w:tcPr>
          <w:p w14:paraId="4D48A1A5"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A définir par l’IWG</w:t>
            </w:r>
          </w:p>
        </w:tc>
        <w:tc>
          <w:tcPr>
            <w:tcW w:w="1634" w:type="dxa"/>
          </w:tcPr>
          <w:p w14:paraId="766E1785"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78894EB0" w14:textId="77777777" w:rsidR="00071BEA" w:rsidRPr="00DE370B" w:rsidRDefault="00071BEA" w:rsidP="00071BEA">
            <w:pPr>
              <w:spacing w:before="40" w:after="40"/>
              <w:ind w:left="57" w:right="58"/>
              <w:rPr>
                <w:rFonts w:ascii="Arial" w:eastAsia="Times New Roman" w:hAnsi="Arial"/>
                <w:iCs/>
                <w:sz w:val="16"/>
                <w:szCs w:val="16"/>
                <w:lang w:val="fr-FR" w:eastAsia="en-GB"/>
              </w:rPr>
            </w:pPr>
          </w:p>
        </w:tc>
        <w:tc>
          <w:tcPr>
            <w:tcW w:w="1388" w:type="dxa"/>
          </w:tcPr>
          <w:p w14:paraId="469C9C11"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 Ivan Ramirez)</w:t>
            </w:r>
          </w:p>
        </w:tc>
        <w:tc>
          <w:tcPr>
            <w:tcW w:w="1302" w:type="dxa"/>
          </w:tcPr>
          <w:p w14:paraId="011C01D6"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2A7F1110" w14:textId="7D173C35" w:rsidR="00071BEA" w:rsidRPr="00DE370B" w:rsidRDefault="00071BEA" w:rsidP="00071BEA">
            <w:pPr>
              <w:spacing w:before="40" w:after="40"/>
              <w:ind w:left="57" w:right="58"/>
              <w:rPr>
                <w:rFonts w:ascii="Arial" w:eastAsia="Times New Roman" w:hAnsi="Arial"/>
                <w:iCs/>
                <w:sz w:val="16"/>
                <w:szCs w:val="16"/>
                <w:lang w:val="fr-FR" w:eastAsia="en-GB"/>
              </w:rPr>
            </w:pPr>
            <w:r w:rsidRPr="00B5468A">
              <w:rPr>
                <w:rStyle w:val="Hyperlink"/>
                <w:rFonts w:ascii="Arial" w:hAnsi="Arial"/>
                <w:color w:val="auto"/>
                <w:sz w:val="16"/>
                <w:szCs w:val="16"/>
                <w:u w:val="none"/>
                <w:lang w:val="fr-FR"/>
              </w:rPr>
              <w:t>Terminé. Voir UNEP/CMS/COP15/Doc.15</w:t>
            </w:r>
          </w:p>
        </w:tc>
      </w:tr>
      <w:tr w:rsidR="00F2498B" w:rsidRPr="0036177F" w14:paraId="5E1B17F1" w14:textId="77777777" w:rsidTr="007A208A">
        <w:trPr>
          <w:trHeight w:val="171"/>
        </w:trPr>
        <w:tc>
          <w:tcPr>
            <w:tcW w:w="1293" w:type="dxa"/>
            <w:vMerge/>
          </w:tcPr>
          <w:p w14:paraId="0AB51563" w14:textId="77777777" w:rsidR="00071BEA" w:rsidRPr="00DE370B" w:rsidRDefault="00071BEA" w:rsidP="00071BEA">
            <w:pPr>
              <w:spacing w:before="40" w:after="40"/>
              <w:ind w:left="57" w:right="58"/>
              <w:jc w:val="both"/>
              <w:rPr>
                <w:rFonts w:ascii="Arial" w:eastAsia="Times New Roman" w:hAnsi="Arial"/>
                <w:i/>
                <w:sz w:val="16"/>
                <w:szCs w:val="16"/>
                <w:lang w:val="fr-FR" w:eastAsia="en-GB"/>
              </w:rPr>
            </w:pPr>
          </w:p>
        </w:tc>
        <w:tc>
          <w:tcPr>
            <w:tcW w:w="2431" w:type="dxa"/>
          </w:tcPr>
          <w:p w14:paraId="6002245F" w14:textId="77777777" w:rsidR="00071BEA" w:rsidRPr="00DE370B" w:rsidRDefault="00071BEA" w:rsidP="00071BEA">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d) à la définition d’un cadre de suivi pour évaluer les progrès réalisés par rapport aux indicateurs ; et</w:t>
            </w:r>
          </w:p>
        </w:tc>
        <w:tc>
          <w:tcPr>
            <w:tcW w:w="2297" w:type="dxa"/>
          </w:tcPr>
          <w:p w14:paraId="4D3A2D33" w14:textId="77777777" w:rsidR="00071BEA" w:rsidRPr="00DE370B" w:rsidRDefault="00071BEA" w:rsidP="00071BEA">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Fournir des contributions en coordination avec les réunions de l’IWG</w:t>
            </w:r>
          </w:p>
        </w:tc>
        <w:tc>
          <w:tcPr>
            <w:tcW w:w="1666" w:type="dxa"/>
          </w:tcPr>
          <w:p w14:paraId="4BE4CB74"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A définir par l’IWG</w:t>
            </w:r>
          </w:p>
        </w:tc>
        <w:tc>
          <w:tcPr>
            <w:tcW w:w="1634" w:type="dxa"/>
          </w:tcPr>
          <w:p w14:paraId="235DF763"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66E84710" w14:textId="77777777" w:rsidR="00071BEA" w:rsidRPr="00DE370B" w:rsidRDefault="00071BEA" w:rsidP="00071BEA">
            <w:pPr>
              <w:spacing w:before="40" w:after="40"/>
              <w:ind w:left="57" w:right="58"/>
              <w:rPr>
                <w:rFonts w:ascii="Arial" w:eastAsia="Times New Roman" w:hAnsi="Arial"/>
                <w:iCs/>
                <w:sz w:val="16"/>
                <w:szCs w:val="16"/>
                <w:lang w:val="fr-FR" w:eastAsia="en-GB"/>
              </w:rPr>
            </w:pPr>
          </w:p>
        </w:tc>
        <w:tc>
          <w:tcPr>
            <w:tcW w:w="1388" w:type="dxa"/>
          </w:tcPr>
          <w:p w14:paraId="77FB1031"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 Ivan Ramirez)</w:t>
            </w:r>
          </w:p>
        </w:tc>
        <w:tc>
          <w:tcPr>
            <w:tcW w:w="1302" w:type="dxa"/>
          </w:tcPr>
          <w:p w14:paraId="75A930C4"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76C0D0E7" w14:textId="03DC47D5" w:rsidR="00071BEA" w:rsidRPr="00DE370B" w:rsidRDefault="004C5520" w:rsidP="00071BEA">
            <w:pPr>
              <w:spacing w:before="40" w:after="40"/>
              <w:ind w:left="57" w:right="58"/>
              <w:rPr>
                <w:rFonts w:ascii="Arial" w:eastAsia="Times New Roman" w:hAnsi="Arial"/>
                <w:iCs/>
                <w:sz w:val="16"/>
                <w:szCs w:val="16"/>
                <w:lang w:val="fr-FR" w:eastAsia="en-GB"/>
              </w:rPr>
            </w:pPr>
            <w:r>
              <w:rPr>
                <w:rStyle w:val="Hyperlink"/>
                <w:rFonts w:ascii="Arial" w:hAnsi="Arial"/>
                <w:color w:val="auto"/>
                <w:sz w:val="16"/>
                <w:szCs w:val="16"/>
                <w:u w:val="none"/>
                <w:lang w:val="fr-FR"/>
              </w:rPr>
              <w:t>En cours</w:t>
            </w:r>
            <w:r w:rsidR="00B5468A" w:rsidRPr="00B5468A">
              <w:rPr>
                <w:rStyle w:val="Hyperlink"/>
                <w:rFonts w:ascii="Arial" w:hAnsi="Arial"/>
                <w:color w:val="auto"/>
                <w:sz w:val="16"/>
                <w:szCs w:val="16"/>
                <w:u w:val="none"/>
                <w:lang w:val="fr-FR"/>
              </w:rPr>
              <w:t>.</w:t>
            </w:r>
            <w:r w:rsidR="00071BEA">
              <w:rPr>
                <w:rStyle w:val="Hyperlink"/>
                <w:rFonts w:ascii="Arial" w:hAnsi="Arial"/>
                <w:color w:val="auto"/>
                <w:sz w:val="16"/>
                <w:szCs w:val="16"/>
                <w:u w:val="none"/>
                <w:lang w:val="fr-FR"/>
              </w:rPr>
              <w:t xml:space="preserve"> </w:t>
            </w:r>
            <w:r w:rsidR="00071BEA" w:rsidRPr="00B5468A">
              <w:rPr>
                <w:rStyle w:val="Hyperlink"/>
                <w:rFonts w:ascii="Arial" w:hAnsi="Arial"/>
                <w:color w:val="auto"/>
                <w:sz w:val="16"/>
                <w:szCs w:val="16"/>
                <w:u w:val="none"/>
                <w:lang w:val="fr-FR"/>
              </w:rPr>
              <w:t>Voir UNEP/CMS/COP15/Doc.15</w:t>
            </w:r>
          </w:p>
        </w:tc>
      </w:tr>
      <w:tr w:rsidR="00F2498B" w:rsidRPr="00DE370B" w14:paraId="2862ACC8" w14:textId="77777777" w:rsidTr="007A208A">
        <w:trPr>
          <w:trHeight w:val="171"/>
        </w:trPr>
        <w:tc>
          <w:tcPr>
            <w:tcW w:w="1293" w:type="dxa"/>
            <w:vMerge/>
            <w:tcBorders>
              <w:bottom w:val="single" w:sz="4" w:space="0" w:color="auto"/>
            </w:tcBorders>
          </w:tcPr>
          <w:p w14:paraId="5072534A" w14:textId="77777777" w:rsidR="00071BEA" w:rsidRPr="00DE370B" w:rsidRDefault="00071BEA" w:rsidP="00071BEA">
            <w:pPr>
              <w:spacing w:before="40" w:after="40"/>
              <w:ind w:left="57" w:right="58"/>
              <w:jc w:val="both"/>
              <w:rPr>
                <w:rFonts w:ascii="Arial" w:eastAsia="Times New Roman" w:hAnsi="Arial"/>
                <w:i/>
                <w:sz w:val="16"/>
                <w:szCs w:val="16"/>
                <w:lang w:val="fr-FR" w:eastAsia="en-GB"/>
              </w:rPr>
            </w:pPr>
          </w:p>
        </w:tc>
        <w:tc>
          <w:tcPr>
            <w:tcW w:w="2431" w:type="dxa"/>
            <w:tcBorders>
              <w:bottom w:val="single" w:sz="4" w:space="0" w:color="auto"/>
            </w:tcBorders>
          </w:tcPr>
          <w:p w14:paraId="4CF21673" w14:textId="77777777" w:rsidR="00071BEA" w:rsidRPr="00DE370B" w:rsidRDefault="00071BEA" w:rsidP="00071BEA">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e)</w:t>
            </w:r>
            <w:r w:rsidRPr="00DE370B">
              <w:rPr>
                <w:rFonts w:ascii="Arial" w:hAnsi="Arial"/>
                <w:lang w:val="fr-FR"/>
              </w:rPr>
              <w:t xml:space="preserve"> </w:t>
            </w:r>
            <w:r w:rsidRPr="00DE370B">
              <w:rPr>
                <w:rFonts w:ascii="Arial" w:hAnsi="Arial"/>
                <w:i/>
                <w:iCs/>
                <w:sz w:val="16"/>
                <w:szCs w:val="16"/>
                <w:lang w:val="fr-FR"/>
              </w:rPr>
              <w:t>aux orientations concernant l’élaboration d’un nouveau modèle de rapport national, adapté au PSEM.</w:t>
            </w:r>
          </w:p>
        </w:tc>
        <w:tc>
          <w:tcPr>
            <w:tcW w:w="2297" w:type="dxa"/>
            <w:tcBorders>
              <w:bottom w:val="single" w:sz="4" w:space="0" w:color="auto"/>
            </w:tcBorders>
          </w:tcPr>
          <w:p w14:paraId="7E540813" w14:textId="77777777" w:rsidR="00071BEA" w:rsidRPr="00DE370B" w:rsidRDefault="00071BEA" w:rsidP="00071BEA">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Fournir des contributions en coordination avec les réunions de l’IWG</w:t>
            </w:r>
          </w:p>
        </w:tc>
        <w:tc>
          <w:tcPr>
            <w:tcW w:w="1666" w:type="dxa"/>
            <w:tcBorders>
              <w:bottom w:val="single" w:sz="4" w:space="0" w:color="auto"/>
            </w:tcBorders>
          </w:tcPr>
          <w:p w14:paraId="78C6B9FC"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A définir par l’IWG</w:t>
            </w:r>
          </w:p>
        </w:tc>
        <w:tc>
          <w:tcPr>
            <w:tcW w:w="1634" w:type="dxa"/>
            <w:tcBorders>
              <w:bottom w:val="single" w:sz="4" w:space="0" w:color="auto"/>
            </w:tcBorders>
          </w:tcPr>
          <w:p w14:paraId="7AD9E6C3"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Borders>
              <w:bottom w:val="single" w:sz="4" w:space="0" w:color="auto"/>
            </w:tcBorders>
          </w:tcPr>
          <w:p w14:paraId="1476CE8A" w14:textId="77777777" w:rsidR="00071BEA" w:rsidRPr="00DE370B" w:rsidRDefault="00071BEA" w:rsidP="00071BEA">
            <w:pPr>
              <w:spacing w:before="40" w:after="40"/>
              <w:ind w:left="57" w:right="58"/>
              <w:rPr>
                <w:rFonts w:ascii="Arial" w:eastAsia="Times New Roman" w:hAnsi="Arial"/>
                <w:iCs/>
                <w:sz w:val="16"/>
                <w:szCs w:val="16"/>
                <w:lang w:val="fr-FR" w:eastAsia="en-GB"/>
              </w:rPr>
            </w:pPr>
          </w:p>
        </w:tc>
        <w:tc>
          <w:tcPr>
            <w:tcW w:w="1388" w:type="dxa"/>
            <w:tcBorders>
              <w:bottom w:val="single" w:sz="4" w:space="0" w:color="auto"/>
            </w:tcBorders>
          </w:tcPr>
          <w:p w14:paraId="2CDE35D0" w14:textId="77777777" w:rsidR="00071BEA" w:rsidRPr="00DE370B" w:rsidRDefault="00071BEA" w:rsidP="00071BEA">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 Ivan Ramirez)</w:t>
            </w:r>
          </w:p>
        </w:tc>
        <w:tc>
          <w:tcPr>
            <w:tcW w:w="1302" w:type="dxa"/>
            <w:tcBorders>
              <w:bottom w:val="single" w:sz="4" w:space="0" w:color="auto"/>
            </w:tcBorders>
          </w:tcPr>
          <w:p w14:paraId="63C33072" w14:textId="77777777" w:rsidR="00071BEA" w:rsidRPr="00DE370B" w:rsidRDefault="00071BEA" w:rsidP="00071BEA">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Borders>
              <w:bottom w:val="single" w:sz="4" w:space="0" w:color="auto"/>
            </w:tcBorders>
          </w:tcPr>
          <w:p w14:paraId="522674FB" w14:textId="3106F7DF" w:rsidR="00071BEA" w:rsidRPr="00DE370B" w:rsidRDefault="00071BEA" w:rsidP="0069640D">
            <w:pPr>
              <w:spacing w:before="40" w:after="40"/>
              <w:ind w:left="57" w:right="58"/>
              <w:jc w:val="both"/>
              <w:rPr>
                <w:rFonts w:ascii="Arial" w:eastAsia="Times New Roman" w:hAnsi="Arial"/>
                <w:iCs/>
                <w:sz w:val="16"/>
                <w:szCs w:val="16"/>
                <w:lang w:eastAsia="en-GB"/>
              </w:rPr>
            </w:pPr>
            <w:r w:rsidRPr="0069640D">
              <w:rPr>
                <w:rStyle w:val="Hyperlink"/>
                <w:rFonts w:ascii="Arial" w:hAnsi="Arial"/>
                <w:color w:val="auto"/>
                <w:sz w:val="16"/>
                <w:szCs w:val="16"/>
                <w:u w:val="none"/>
                <w:lang w:val="fr-FR"/>
              </w:rPr>
              <w:t xml:space="preserve">En cours. Le modèle révisé des rapports nationaux sera mis à la disposition du Comité de coordination du Comité permanent 9 (ScC-SC9) pour examen. </w:t>
            </w:r>
            <w:r w:rsidRPr="0069640D">
              <w:rPr>
                <w:rStyle w:val="Hyperlink"/>
                <w:rFonts w:ascii="Arial" w:hAnsi="Arial"/>
                <w:color w:val="auto"/>
                <w:sz w:val="16"/>
                <w:szCs w:val="16"/>
                <w:u w:val="none"/>
                <w:lang w:val="en-GB"/>
              </w:rPr>
              <w:t>Voir UNEP/CMS/COP15/Doc.15</w:t>
            </w:r>
          </w:p>
        </w:tc>
      </w:tr>
      <w:tr w:rsidR="0062519C" w:rsidRPr="0036177F" w14:paraId="065590D9" w14:textId="77777777" w:rsidTr="00E40567">
        <w:trPr>
          <w:trHeight w:val="494"/>
        </w:trPr>
        <w:tc>
          <w:tcPr>
            <w:tcW w:w="16004" w:type="dxa"/>
            <w:gridSpan w:val="9"/>
            <w:tcBorders>
              <w:top w:val="single" w:sz="4" w:space="0" w:color="auto"/>
            </w:tcBorders>
            <w:shd w:val="clear" w:color="auto" w:fill="B4C6E7" w:themeFill="accent1" w:themeFillTint="66"/>
            <w:vAlign w:val="center"/>
          </w:tcPr>
          <w:p w14:paraId="71CAA62A" w14:textId="34A7E1C6" w:rsidR="0062519C" w:rsidRPr="00DE370B" w:rsidRDefault="00095AC9">
            <w:pPr>
              <w:spacing w:before="40" w:after="40"/>
              <w:ind w:left="57" w:right="58"/>
              <w:rPr>
                <w:rFonts w:ascii="Arial" w:eastAsia="Times New Roman" w:hAnsi="Arial"/>
                <w:b/>
                <w:bCs/>
                <w:iCs/>
                <w:sz w:val="18"/>
                <w:szCs w:val="18"/>
                <w:lang w:val="fr-FR" w:eastAsia="en-GB"/>
              </w:rPr>
            </w:pPr>
            <w:bookmarkStart w:id="1" w:name="_Toc162002017"/>
            <w:r w:rsidRPr="00DE370B">
              <w:rPr>
                <w:rFonts w:ascii="Arial" w:hAnsi="Arial"/>
                <w:b/>
                <w:bCs/>
                <w:sz w:val="18"/>
                <w:szCs w:val="18"/>
                <w:lang w:val="fr-FR"/>
              </w:rPr>
              <w:t>DOMAINES D’INTERVENTION DES CONSEILLERS NOMM</w:t>
            </w:r>
            <w:r>
              <w:rPr>
                <w:rFonts w:ascii="Arial" w:hAnsi="Arial"/>
                <w:b/>
                <w:bCs/>
                <w:sz w:val="18"/>
                <w:szCs w:val="18"/>
                <w:lang w:val="fr-FR"/>
              </w:rPr>
              <w:t>É</w:t>
            </w:r>
            <w:r w:rsidRPr="00DE370B">
              <w:rPr>
                <w:rFonts w:ascii="Arial" w:hAnsi="Arial"/>
                <w:b/>
                <w:bCs/>
                <w:sz w:val="18"/>
                <w:szCs w:val="18"/>
                <w:lang w:val="fr-FR"/>
              </w:rPr>
              <w:t>S PAR LA COP</w:t>
            </w:r>
            <w:bookmarkEnd w:id="1"/>
          </w:p>
        </w:tc>
      </w:tr>
      <w:tr w:rsidR="00F2498B" w:rsidRPr="0036177F" w14:paraId="12694288" w14:textId="77777777" w:rsidTr="007A208A">
        <w:trPr>
          <w:trHeight w:val="171"/>
        </w:trPr>
        <w:tc>
          <w:tcPr>
            <w:tcW w:w="1293" w:type="dxa"/>
          </w:tcPr>
          <w:p w14:paraId="1BA2846A" w14:textId="77777777" w:rsidR="0062519C" w:rsidRPr="00DE370B" w:rsidRDefault="0062519C">
            <w:pPr>
              <w:spacing w:before="40" w:after="40"/>
              <w:ind w:left="57" w:right="58"/>
              <w:jc w:val="both"/>
              <w:rPr>
                <w:rFonts w:ascii="Arial" w:eastAsia="Times New Roman" w:hAnsi="Arial"/>
                <w:i/>
                <w:sz w:val="16"/>
                <w:szCs w:val="16"/>
                <w:lang w:eastAsia="en-GB"/>
              </w:rPr>
            </w:pPr>
            <w:r w:rsidRPr="00DE370B">
              <w:rPr>
                <w:rFonts w:ascii="Arial" w:eastAsia="Times New Roman" w:hAnsi="Arial"/>
                <w:i/>
                <w:sz w:val="16"/>
                <w:szCs w:val="16"/>
                <w:lang w:eastAsia="en-GB"/>
              </w:rPr>
              <w:t>Dec.14.5</w:t>
            </w:r>
          </w:p>
        </w:tc>
        <w:tc>
          <w:tcPr>
            <w:tcW w:w="2431" w:type="dxa"/>
          </w:tcPr>
          <w:p w14:paraId="44BE9719" w14:textId="77777777" w:rsidR="0062519C" w:rsidRPr="00DE370B" w:rsidRDefault="0062519C">
            <w:pPr>
              <w:spacing w:before="40" w:after="40"/>
              <w:ind w:left="57" w:right="58"/>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Le Conseil scientifique est prié, avec l’aide du Secrétariat, d’examiner les domaines d’intervention actuels des conseillers nommés par la COP et de proposer à la COP15 tout changement pour la période suivante entre la COP15 et la COP17, le cas échéant.</w:t>
            </w:r>
          </w:p>
        </w:tc>
        <w:tc>
          <w:tcPr>
            <w:tcW w:w="2297" w:type="dxa"/>
          </w:tcPr>
          <w:p w14:paraId="5EB76396" w14:textId="77777777" w:rsidR="0062519C" w:rsidRPr="00DE370B" w:rsidRDefault="0062519C">
            <w:pPr>
              <w:spacing w:before="40" w:after="40"/>
              <w:ind w:left="57" w:right="58"/>
              <w:rPr>
                <w:rFonts w:ascii="Arial" w:eastAsia="Times New Roman" w:hAnsi="Arial"/>
                <w:iCs/>
                <w:sz w:val="16"/>
                <w:szCs w:val="16"/>
                <w:lang w:val="fr-FR" w:eastAsia="en-GB"/>
              </w:rPr>
            </w:pPr>
          </w:p>
        </w:tc>
        <w:tc>
          <w:tcPr>
            <w:tcW w:w="1666" w:type="dxa"/>
          </w:tcPr>
          <w:p w14:paraId="3C74529A" w14:textId="77777777" w:rsidR="0062519C" w:rsidRPr="00DE370B" w:rsidRDefault="0062519C">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Domaines examinés, recommandation à la COP15</w:t>
            </w:r>
          </w:p>
        </w:tc>
        <w:tc>
          <w:tcPr>
            <w:tcW w:w="1634" w:type="dxa"/>
          </w:tcPr>
          <w:p w14:paraId="5591A101" w14:textId="77777777" w:rsidR="0062519C" w:rsidRPr="00DE370B" w:rsidRDefault="0062519C">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4EDA9301" w14:textId="77777777" w:rsidR="0062519C" w:rsidRPr="00DE370B" w:rsidRDefault="0062519C">
            <w:pPr>
              <w:spacing w:before="40" w:after="40"/>
              <w:ind w:left="57" w:right="58"/>
              <w:rPr>
                <w:rFonts w:ascii="Arial" w:eastAsia="Times New Roman" w:hAnsi="Arial"/>
                <w:iCs/>
                <w:sz w:val="16"/>
                <w:szCs w:val="16"/>
                <w:lang w:val="fr-FR" w:eastAsia="en-GB"/>
              </w:rPr>
            </w:pPr>
          </w:p>
        </w:tc>
        <w:tc>
          <w:tcPr>
            <w:tcW w:w="1388" w:type="dxa"/>
          </w:tcPr>
          <w:p w14:paraId="32467FEE" w14:textId="77777777" w:rsidR="0062519C" w:rsidRPr="00DE370B" w:rsidRDefault="0062519C">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55A69CE2" w14:textId="77777777" w:rsidR="0062519C" w:rsidRPr="00DE370B" w:rsidRDefault="0062519C">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73DD789E" w14:textId="3C664DD1" w:rsidR="0062519C" w:rsidRPr="00DE370B" w:rsidRDefault="007A09FB">
            <w:pPr>
              <w:spacing w:before="40" w:after="40"/>
              <w:ind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Pr="00DE370B">
              <w:rPr>
                <w:rStyle w:val="Hyperlink"/>
                <w:rFonts w:ascii="Arial" w:hAnsi="Arial"/>
                <w:color w:val="auto"/>
                <w:sz w:val="16"/>
                <w:szCs w:val="16"/>
                <w:u w:val="none"/>
                <w:lang w:val="fr-FR"/>
              </w:rPr>
              <w:t>UNEP/CMS/COP15/Doc.16.1</w:t>
            </w:r>
          </w:p>
        </w:tc>
      </w:tr>
      <w:tr w:rsidR="0062519C" w:rsidRPr="0036177F" w14:paraId="4983AF03" w14:textId="77777777" w:rsidTr="00E40567">
        <w:trPr>
          <w:trHeight w:val="494"/>
        </w:trPr>
        <w:tc>
          <w:tcPr>
            <w:tcW w:w="16004" w:type="dxa"/>
            <w:gridSpan w:val="9"/>
            <w:shd w:val="clear" w:color="auto" w:fill="B4C6E7" w:themeFill="accent1" w:themeFillTint="66"/>
            <w:vAlign w:val="center"/>
          </w:tcPr>
          <w:p w14:paraId="6B2A1C11" w14:textId="38ECD324" w:rsidR="0062519C" w:rsidRPr="00DE370B" w:rsidRDefault="00095AC9">
            <w:pPr>
              <w:spacing w:before="40" w:after="40"/>
              <w:ind w:left="58" w:right="58"/>
              <w:rPr>
                <w:rFonts w:ascii="Arial" w:eastAsia="Times New Roman" w:hAnsi="Arial"/>
                <w:b/>
                <w:bCs/>
                <w:iCs/>
                <w:sz w:val="18"/>
                <w:szCs w:val="18"/>
                <w:lang w:val="fr-FR" w:eastAsia="en-GB"/>
              </w:rPr>
            </w:pPr>
            <w:bookmarkStart w:id="2" w:name="_Toc162002019"/>
            <w:r w:rsidRPr="00DE370B">
              <w:rPr>
                <w:rFonts w:ascii="Arial" w:hAnsi="Arial"/>
                <w:b/>
                <w:bCs/>
                <w:sz w:val="18"/>
                <w:szCs w:val="18"/>
                <w:lang w:val="fr-FR"/>
              </w:rPr>
              <w:t>PARTICIPATION DES ORGANISATIONS NON GOUVERNEMENTALES ET AUTRES GROUPES AUX PROCESSUS DE LA CMS</w:t>
            </w:r>
            <w:bookmarkEnd w:id="2"/>
          </w:p>
        </w:tc>
      </w:tr>
      <w:tr w:rsidR="0062519C" w:rsidRPr="0036177F" w14:paraId="42BC542C" w14:textId="77777777" w:rsidTr="00E40567">
        <w:trPr>
          <w:trHeight w:val="171"/>
        </w:trPr>
        <w:tc>
          <w:tcPr>
            <w:tcW w:w="1293" w:type="dxa"/>
            <w:vMerge w:val="restart"/>
          </w:tcPr>
          <w:p w14:paraId="5BDDE339" w14:textId="77777777" w:rsidR="0062519C" w:rsidRPr="00DE370B" w:rsidRDefault="0062519C">
            <w:pPr>
              <w:spacing w:before="40" w:after="40"/>
              <w:ind w:left="57" w:right="58"/>
              <w:jc w:val="both"/>
              <w:rPr>
                <w:rFonts w:ascii="Arial" w:eastAsia="Times New Roman" w:hAnsi="Arial"/>
                <w:i/>
                <w:sz w:val="16"/>
                <w:szCs w:val="16"/>
                <w:lang w:eastAsia="en-GB"/>
              </w:rPr>
            </w:pPr>
            <w:r w:rsidRPr="00DE370B">
              <w:rPr>
                <w:rFonts w:ascii="Arial" w:eastAsia="Times New Roman" w:hAnsi="Arial"/>
                <w:i/>
                <w:sz w:val="16"/>
                <w:szCs w:val="16"/>
                <w:lang w:eastAsia="en-GB"/>
              </w:rPr>
              <w:t>Dec.14.9</w:t>
            </w:r>
          </w:p>
        </w:tc>
        <w:tc>
          <w:tcPr>
            <w:tcW w:w="2431" w:type="dxa"/>
          </w:tcPr>
          <w:p w14:paraId="6A62F971" w14:textId="77777777" w:rsidR="0062519C" w:rsidRPr="00DE370B" w:rsidRDefault="0062519C">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prié, sous réserve de la disponibilité de ressources externes, de:</w:t>
            </w:r>
          </w:p>
        </w:tc>
        <w:tc>
          <w:tcPr>
            <w:tcW w:w="12280" w:type="dxa"/>
            <w:gridSpan w:val="7"/>
          </w:tcPr>
          <w:p w14:paraId="720847ED" w14:textId="77777777" w:rsidR="0062519C" w:rsidRPr="00DE370B" w:rsidRDefault="0062519C">
            <w:pPr>
              <w:spacing w:before="40" w:after="40"/>
              <w:ind w:left="57" w:right="58"/>
              <w:rPr>
                <w:rFonts w:ascii="Arial" w:eastAsia="Times New Roman" w:hAnsi="Arial"/>
                <w:iCs/>
                <w:sz w:val="16"/>
                <w:szCs w:val="16"/>
                <w:lang w:val="fr-FR" w:eastAsia="en-GB"/>
              </w:rPr>
            </w:pPr>
          </w:p>
        </w:tc>
      </w:tr>
      <w:tr w:rsidR="00F2498B" w:rsidRPr="0036177F" w14:paraId="678BF59F" w14:textId="77777777" w:rsidTr="007A208A">
        <w:trPr>
          <w:trHeight w:val="171"/>
        </w:trPr>
        <w:tc>
          <w:tcPr>
            <w:tcW w:w="1293" w:type="dxa"/>
            <w:vMerge/>
          </w:tcPr>
          <w:p w14:paraId="4DF5E63D" w14:textId="77777777" w:rsidR="00F2498B" w:rsidRPr="00DE370B" w:rsidRDefault="00F2498B" w:rsidP="00F2498B">
            <w:pPr>
              <w:spacing w:before="40" w:after="40"/>
              <w:ind w:left="57" w:right="58"/>
              <w:jc w:val="both"/>
              <w:rPr>
                <w:rFonts w:ascii="Arial" w:eastAsia="Times New Roman" w:hAnsi="Arial"/>
                <w:i/>
                <w:sz w:val="16"/>
                <w:szCs w:val="16"/>
                <w:lang w:val="fr-FR" w:eastAsia="en-GB"/>
              </w:rPr>
            </w:pPr>
          </w:p>
        </w:tc>
        <w:tc>
          <w:tcPr>
            <w:tcW w:w="2431" w:type="dxa"/>
          </w:tcPr>
          <w:p w14:paraId="6D8E8C39" w14:textId="77777777" w:rsidR="00F2498B" w:rsidRPr="00DE370B" w:rsidRDefault="00F2498B" w:rsidP="00F2498B">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a) évaluer l'importance de multiples systèmes de connaissances et de compréhension, notamment des connaissances traditionnelles et autochtones, pour soutenir la conservation efficace des espèces migratrices ; et</w:t>
            </w:r>
          </w:p>
        </w:tc>
        <w:tc>
          <w:tcPr>
            <w:tcW w:w="2297" w:type="dxa"/>
          </w:tcPr>
          <w:p w14:paraId="10A64D49" w14:textId="77777777" w:rsidR="00F2498B" w:rsidRPr="00DE370B" w:rsidRDefault="00F2498B" w:rsidP="00F2498B">
            <w:pPr>
              <w:spacing w:before="40" w:after="40"/>
              <w:ind w:left="57" w:right="58"/>
              <w:rPr>
                <w:rFonts w:ascii="Arial" w:eastAsia="Times New Roman" w:hAnsi="Arial"/>
                <w:iCs/>
                <w:sz w:val="16"/>
                <w:szCs w:val="16"/>
                <w:lang w:val="fr-FR" w:eastAsia="en-GB"/>
              </w:rPr>
            </w:pPr>
          </w:p>
        </w:tc>
        <w:tc>
          <w:tcPr>
            <w:tcW w:w="1666" w:type="dxa"/>
          </w:tcPr>
          <w:p w14:paraId="56EFB69F" w14:textId="77777777" w:rsidR="00F2498B" w:rsidRPr="00DE370B" w:rsidRDefault="00F2498B" w:rsidP="00F2498B">
            <w:pPr>
              <w:spacing w:before="40" w:after="40"/>
              <w:ind w:left="57" w:right="58"/>
              <w:jc w:val="both"/>
              <w:rPr>
                <w:rFonts w:ascii="Arial" w:eastAsia="Times New Roman" w:hAnsi="Arial"/>
                <w:iCs/>
                <w:sz w:val="16"/>
                <w:szCs w:val="16"/>
                <w:lang w:eastAsia="en-GB"/>
              </w:rPr>
            </w:pPr>
            <w:r w:rsidRPr="00DE370B">
              <w:rPr>
                <w:rFonts w:ascii="Arial" w:eastAsia="Times New Roman" w:hAnsi="Arial"/>
                <w:iCs/>
                <w:sz w:val="16"/>
                <w:szCs w:val="16"/>
                <w:lang w:eastAsia="en-GB"/>
              </w:rPr>
              <w:t>Évaluation préparée</w:t>
            </w:r>
          </w:p>
        </w:tc>
        <w:tc>
          <w:tcPr>
            <w:tcW w:w="1634" w:type="dxa"/>
          </w:tcPr>
          <w:p w14:paraId="453DC814" w14:textId="77777777" w:rsidR="00F2498B" w:rsidRPr="00DE370B" w:rsidRDefault="00F2498B" w:rsidP="00F2498B">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6E318AB1" w14:textId="77777777" w:rsidR="00F2498B" w:rsidRPr="00DE370B" w:rsidRDefault="00F2498B" w:rsidP="00F2498B">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Narelle Montgomery</w:t>
            </w:r>
          </w:p>
        </w:tc>
        <w:tc>
          <w:tcPr>
            <w:tcW w:w="1388" w:type="dxa"/>
          </w:tcPr>
          <w:p w14:paraId="7DA2A9EC" w14:textId="77777777" w:rsidR="00F2498B" w:rsidRPr="00DE370B" w:rsidRDefault="00F2498B" w:rsidP="00F2498B">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Ian Redmond, Zeb Hogan, SPREP</w:t>
            </w:r>
          </w:p>
        </w:tc>
        <w:tc>
          <w:tcPr>
            <w:tcW w:w="1302" w:type="dxa"/>
          </w:tcPr>
          <w:p w14:paraId="645DCC3A" w14:textId="77777777" w:rsidR="00F2498B" w:rsidRPr="00DE370B" w:rsidRDefault="00F2498B" w:rsidP="00F2498B">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7D70B2E5" w14:textId="5BD5AA22" w:rsidR="00F2498B" w:rsidRPr="00DE370B" w:rsidRDefault="00F2498B" w:rsidP="00F2498B">
            <w:pPr>
              <w:spacing w:before="40" w:after="40"/>
              <w:ind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Pr="00DE370B">
              <w:rPr>
                <w:rStyle w:val="Hyperlink"/>
                <w:rFonts w:ascii="Arial" w:hAnsi="Arial"/>
                <w:color w:val="auto"/>
                <w:sz w:val="16"/>
                <w:szCs w:val="16"/>
                <w:u w:val="none"/>
                <w:lang w:val="fr-FR"/>
              </w:rPr>
              <w:t>UNEP/CMS/COP15/Doc.16.1</w:t>
            </w:r>
          </w:p>
        </w:tc>
      </w:tr>
      <w:tr w:rsidR="00F2498B" w:rsidRPr="0036177F" w14:paraId="355E2021" w14:textId="77777777" w:rsidTr="007A208A">
        <w:trPr>
          <w:trHeight w:val="171"/>
        </w:trPr>
        <w:tc>
          <w:tcPr>
            <w:tcW w:w="1293" w:type="dxa"/>
            <w:vMerge/>
          </w:tcPr>
          <w:p w14:paraId="7F5ACD78" w14:textId="77777777" w:rsidR="00F2498B" w:rsidRPr="00DE370B" w:rsidRDefault="00F2498B" w:rsidP="00F2498B">
            <w:pPr>
              <w:spacing w:before="40" w:after="40"/>
              <w:ind w:left="57" w:right="58"/>
              <w:jc w:val="both"/>
              <w:rPr>
                <w:rFonts w:ascii="Arial" w:eastAsia="Times New Roman" w:hAnsi="Arial"/>
                <w:i/>
                <w:sz w:val="16"/>
                <w:szCs w:val="16"/>
                <w:lang w:val="fr-FR" w:eastAsia="en-GB"/>
              </w:rPr>
            </w:pPr>
          </w:p>
        </w:tc>
        <w:tc>
          <w:tcPr>
            <w:tcW w:w="2431" w:type="dxa"/>
          </w:tcPr>
          <w:p w14:paraId="59896655" w14:textId="77777777" w:rsidR="00F2498B" w:rsidRPr="00DE370B" w:rsidRDefault="00F2498B" w:rsidP="00F2498B">
            <w:pPr>
              <w:spacing w:before="40" w:after="40"/>
              <w:ind w:left="57" w:right="58"/>
              <w:jc w:val="both"/>
              <w:rPr>
                <w:rFonts w:ascii="Arial" w:eastAsia="Times New Roman" w:hAnsi="Arial"/>
                <w:i/>
                <w:iCs/>
                <w:sz w:val="16"/>
                <w:szCs w:val="16"/>
                <w:lang w:val="fr-FR" w:eastAsia="en-GB"/>
              </w:rPr>
            </w:pPr>
            <w:r w:rsidRPr="00DE370B">
              <w:rPr>
                <w:rFonts w:ascii="Arial" w:hAnsi="Arial"/>
                <w:i/>
                <w:iCs/>
                <w:sz w:val="16"/>
                <w:szCs w:val="16"/>
                <w:lang w:val="fr-FR"/>
              </w:rPr>
              <w:t xml:space="preserve">b) présenter un rapport à COP15 comportant des suggestions sur la manière </w:t>
            </w:r>
            <w:r w:rsidRPr="00DE370B">
              <w:rPr>
                <w:rFonts w:ascii="Arial" w:hAnsi="Arial"/>
                <w:i/>
                <w:iCs/>
                <w:sz w:val="16"/>
                <w:szCs w:val="16"/>
                <w:lang w:val="fr-FR"/>
              </w:rPr>
              <w:lastRenderedPageBreak/>
              <w:t>dont la CMS pourrait faciliter l'intégration de systèmes supplémentaires de connaissances et de compréhension pour une meilleure application de la Convention.</w:t>
            </w:r>
          </w:p>
        </w:tc>
        <w:tc>
          <w:tcPr>
            <w:tcW w:w="2297" w:type="dxa"/>
          </w:tcPr>
          <w:p w14:paraId="0727C0E5" w14:textId="77777777" w:rsidR="00F2498B" w:rsidRPr="00DE370B" w:rsidRDefault="00F2498B" w:rsidP="00F2498B">
            <w:pPr>
              <w:spacing w:before="40" w:after="40"/>
              <w:ind w:left="57" w:right="58"/>
              <w:rPr>
                <w:rFonts w:ascii="Arial" w:eastAsia="Times New Roman" w:hAnsi="Arial"/>
                <w:iCs/>
                <w:sz w:val="16"/>
                <w:szCs w:val="16"/>
                <w:lang w:val="fr-FR" w:eastAsia="en-GB"/>
              </w:rPr>
            </w:pPr>
          </w:p>
        </w:tc>
        <w:tc>
          <w:tcPr>
            <w:tcW w:w="1666" w:type="dxa"/>
          </w:tcPr>
          <w:p w14:paraId="1B1FC7E4" w14:textId="77777777" w:rsidR="00F2498B" w:rsidRPr="00DE370B" w:rsidRDefault="00F2498B" w:rsidP="00F2498B">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Rapport présenté à la COP15</w:t>
            </w:r>
          </w:p>
        </w:tc>
        <w:tc>
          <w:tcPr>
            <w:tcW w:w="1634" w:type="dxa"/>
          </w:tcPr>
          <w:p w14:paraId="2D44403C" w14:textId="77777777" w:rsidR="00F2498B" w:rsidRPr="00DE370B" w:rsidRDefault="00F2498B" w:rsidP="00F2498B">
            <w:pPr>
              <w:spacing w:before="40" w:after="40"/>
              <w:ind w:left="57" w:right="58"/>
              <w:rPr>
                <w:rFonts w:ascii="Arial" w:eastAsia="Times New Roman" w:hAnsi="Arial"/>
                <w:iCs/>
                <w:sz w:val="16"/>
                <w:szCs w:val="16"/>
                <w:lang w:val="fr-FR" w:eastAsia="en-GB"/>
              </w:rPr>
            </w:pPr>
            <w:r w:rsidRPr="00DE370B">
              <w:rPr>
                <w:rFonts w:ascii="Arial" w:hAnsi="Arial"/>
                <w:iCs/>
                <w:sz w:val="16"/>
                <w:szCs w:val="16"/>
                <w:lang w:val="fr-FR"/>
              </w:rPr>
              <w:t xml:space="preserve">avant la date limite de soumission des </w:t>
            </w:r>
            <w:r w:rsidRPr="00DE370B">
              <w:rPr>
                <w:rFonts w:ascii="Arial" w:hAnsi="Arial"/>
                <w:iCs/>
                <w:sz w:val="16"/>
                <w:szCs w:val="16"/>
                <w:lang w:val="fr-FR"/>
              </w:rPr>
              <w:lastRenderedPageBreak/>
              <w:t>documents pour  COP15 / ScC-SC8</w:t>
            </w:r>
          </w:p>
        </w:tc>
        <w:tc>
          <w:tcPr>
            <w:tcW w:w="1395" w:type="dxa"/>
          </w:tcPr>
          <w:p w14:paraId="2E60FF6F" w14:textId="77777777" w:rsidR="00F2498B" w:rsidRPr="00DE370B" w:rsidRDefault="00F2498B" w:rsidP="00F2498B">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Narelle Montgomery</w:t>
            </w:r>
          </w:p>
        </w:tc>
        <w:tc>
          <w:tcPr>
            <w:tcW w:w="1388" w:type="dxa"/>
          </w:tcPr>
          <w:p w14:paraId="5A3423A8" w14:textId="77777777" w:rsidR="00F2498B" w:rsidRPr="00DE370B" w:rsidRDefault="00F2498B" w:rsidP="00F2498B">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Ian Redmond, Zeb Hogan, SPREP</w:t>
            </w:r>
          </w:p>
        </w:tc>
        <w:tc>
          <w:tcPr>
            <w:tcW w:w="1302" w:type="dxa"/>
          </w:tcPr>
          <w:p w14:paraId="1D48D82C" w14:textId="77777777" w:rsidR="00F2498B" w:rsidRPr="00DE370B" w:rsidRDefault="00F2498B" w:rsidP="00F2498B">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3F0B7396" w14:textId="2EECB910" w:rsidR="00F2498B" w:rsidRPr="00DE370B" w:rsidRDefault="00F2498B" w:rsidP="00F2498B">
            <w:pPr>
              <w:spacing w:before="40" w:after="40"/>
              <w:ind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Pr="00DE370B">
              <w:rPr>
                <w:rStyle w:val="Hyperlink"/>
                <w:rFonts w:ascii="Arial" w:hAnsi="Arial"/>
                <w:color w:val="auto"/>
                <w:sz w:val="16"/>
                <w:szCs w:val="16"/>
                <w:u w:val="none"/>
                <w:lang w:val="fr-FR"/>
              </w:rPr>
              <w:t xml:space="preserve">UNEP/CMS/COP15/Doc.16.1. Modifications proposées aux </w:t>
            </w:r>
            <w:r w:rsidRPr="00DE370B">
              <w:rPr>
                <w:rStyle w:val="Hyperlink"/>
                <w:rFonts w:ascii="Arial" w:hAnsi="Arial"/>
                <w:color w:val="auto"/>
                <w:sz w:val="16"/>
                <w:szCs w:val="16"/>
                <w:u w:val="none"/>
                <w:lang w:val="fr-FR"/>
              </w:rPr>
              <w:lastRenderedPageBreak/>
              <w:t>résolutions pertinentes dans les documents UNEP/CMS/COP15/Doc.30.1 et UNEP/CMS/COP15/Doc.31.1</w:t>
            </w:r>
          </w:p>
        </w:tc>
      </w:tr>
      <w:tr w:rsidR="0062519C" w:rsidRPr="00DE370B" w14:paraId="55EB3C9D" w14:textId="77777777" w:rsidTr="00E40567">
        <w:trPr>
          <w:trHeight w:val="440"/>
        </w:trPr>
        <w:tc>
          <w:tcPr>
            <w:tcW w:w="16004" w:type="dxa"/>
            <w:gridSpan w:val="9"/>
            <w:shd w:val="clear" w:color="auto" w:fill="B4C6E7" w:themeFill="accent1" w:themeFillTint="66"/>
            <w:vAlign w:val="center"/>
          </w:tcPr>
          <w:p w14:paraId="33F9C568" w14:textId="77777777" w:rsidR="00C50730" w:rsidRDefault="00301C5E">
            <w:pPr>
              <w:spacing w:before="40" w:after="40"/>
              <w:ind w:left="58" w:right="58"/>
              <w:jc w:val="both"/>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lastRenderedPageBreak/>
              <w:t>COOP</w:t>
            </w:r>
            <w:r w:rsidR="00C50730">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 xml:space="preserve">RATION ENTRE LA PLATEFORME INTERGOUVERNEMENTALE SCIENTIFIQUE ET POLITIQUE SUR LA BIODIVERSITE ET LES SERVICES ECOSYSTEMIQUES (IPBES) </w:t>
            </w:r>
          </w:p>
          <w:p w14:paraId="77035545" w14:textId="19C19EE7" w:rsidR="0062519C" w:rsidRPr="00DE370B" w:rsidRDefault="00301C5E">
            <w:pPr>
              <w:spacing w:before="40" w:after="40"/>
              <w:ind w:left="58" w:right="58"/>
              <w:jc w:val="both"/>
              <w:rPr>
                <w:rFonts w:ascii="Arial" w:eastAsia="Times New Roman" w:hAnsi="Arial"/>
                <w:iCs/>
                <w:sz w:val="18"/>
                <w:szCs w:val="18"/>
                <w:lang w:val="fr-FR" w:eastAsia="en-GB"/>
              </w:rPr>
            </w:pPr>
            <w:r w:rsidRPr="00DE370B">
              <w:rPr>
                <w:rFonts w:ascii="Arial" w:eastAsia="Times New Roman" w:hAnsi="Arial"/>
                <w:b/>
                <w:bCs/>
                <w:iCs/>
                <w:sz w:val="18"/>
                <w:szCs w:val="18"/>
                <w:lang w:val="fr-FR" w:eastAsia="en-GB"/>
              </w:rPr>
              <w:t>ET LA CMS</w:t>
            </w:r>
          </w:p>
        </w:tc>
      </w:tr>
      <w:tr w:rsidR="00F91966" w:rsidRPr="0036177F" w14:paraId="21FCD4F9" w14:textId="77777777" w:rsidTr="007A208A">
        <w:trPr>
          <w:trHeight w:val="171"/>
        </w:trPr>
        <w:tc>
          <w:tcPr>
            <w:tcW w:w="1293" w:type="dxa"/>
            <w:vAlign w:val="center"/>
          </w:tcPr>
          <w:p w14:paraId="3C813950" w14:textId="77777777" w:rsidR="00F91966" w:rsidRPr="00DE370B" w:rsidRDefault="00F91966" w:rsidP="00F91966">
            <w:pPr>
              <w:spacing w:before="40" w:after="40"/>
              <w:ind w:left="57" w:right="58"/>
              <w:jc w:val="both"/>
              <w:rPr>
                <w:rFonts w:ascii="Arial" w:eastAsia="Times New Roman" w:hAnsi="Arial"/>
                <w:i/>
                <w:sz w:val="16"/>
                <w:szCs w:val="16"/>
                <w:lang w:eastAsia="en-GB"/>
              </w:rPr>
            </w:pPr>
            <w:r w:rsidRPr="00DE370B">
              <w:rPr>
                <w:rFonts w:ascii="Arial" w:eastAsia="Times New Roman" w:hAnsi="Arial"/>
                <w:i/>
                <w:sz w:val="16"/>
                <w:szCs w:val="16"/>
                <w:lang w:eastAsia="en-GB"/>
              </w:rPr>
              <w:t>Dec. 14.12</w:t>
            </w:r>
          </w:p>
        </w:tc>
        <w:tc>
          <w:tcPr>
            <w:tcW w:w="2431" w:type="dxa"/>
          </w:tcPr>
          <w:p w14:paraId="44808994" w14:textId="77777777" w:rsidR="00F91966" w:rsidRPr="00DE370B" w:rsidRDefault="00F91966" w:rsidP="00F91966">
            <w:pPr>
              <w:spacing w:before="40" w:after="40"/>
              <w:ind w:left="57" w:right="58"/>
              <w:jc w:val="both"/>
              <w:rPr>
                <w:rFonts w:ascii="Arial" w:eastAsia="Times New Roman" w:hAnsi="Arial"/>
                <w:i/>
                <w:sz w:val="16"/>
                <w:szCs w:val="16"/>
                <w:lang w:val="fr-FR" w:eastAsia="en-GB"/>
              </w:rPr>
            </w:pPr>
            <w:r w:rsidRPr="00DE370B">
              <w:rPr>
                <w:rFonts w:ascii="Arial" w:hAnsi="Arial"/>
                <w:i/>
                <w:iCs/>
                <w:sz w:val="16"/>
                <w:szCs w:val="16"/>
                <w:lang w:val="fr-FR"/>
              </w:rPr>
              <w:t>Le Conseil scientifique est invité, sous réserve de la disponibilité des ressources, à s'engager activement dans les processus pertinents de cadrage et d'examen des évaluations de l'IPBES qui ont été décidés en plénière par l'IPBES à sa dixième session, en particulier en ce qui concerne l'évaluation de la planification spatiale intégrée tenant compte de la biodiversité et de la connectivité écologique, et une deuxième évaluation mondiale de la biodiversité et des services écosystémiques, afin de s'assurer que les priorités de la CMS sont prises en compte</w:t>
            </w:r>
          </w:p>
        </w:tc>
        <w:tc>
          <w:tcPr>
            <w:tcW w:w="2297" w:type="dxa"/>
            <w:vAlign w:val="center"/>
          </w:tcPr>
          <w:p w14:paraId="122AD29A" w14:textId="77777777" w:rsidR="00F91966" w:rsidRPr="00DE370B" w:rsidRDefault="00F91966" w:rsidP="00F91966">
            <w:pPr>
              <w:spacing w:before="40" w:after="40"/>
              <w:ind w:right="58"/>
              <w:rPr>
                <w:rFonts w:ascii="Arial" w:eastAsia="Times New Roman" w:hAnsi="Arial"/>
                <w:iCs/>
                <w:sz w:val="16"/>
                <w:szCs w:val="16"/>
                <w:u w:val="single"/>
                <w:lang w:val="fr-FR" w:eastAsia="en-GB"/>
              </w:rPr>
            </w:pPr>
          </w:p>
        </w:tc>
        <w:tc>
          <w:tcPr>
            <w:tcW w:w="1666" w:type="dxa"/>
            <w:vAlign w:val="center"/>
          </w:tcPr>
          <w:p w14:paraId="0FDE1DA3" w14:textId="77777777" w:rsidR="00F91966" w:rsidRPr="00DE370B" w:rsidRDefault="00F91966" w:rsidP="00F91966">
            <w:pPr>
              <w:spacing w:before="40" w:after="40"/>
              <w:ind w:left="57"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Perspective de la CMS incluse dans l'évaluation de l'IPBES de la planification spatiale intégrée tenant compte de la biodiversité et de la connectivité écologique</w:t>
            </w:r>
          </w:p>
        </w:tc>
        <w:tc>
          <w:tcPr>
            <w:tcW w:w="1634" w:type="dxa"/>
            <w:vAlign w:val="center"/>
          </w:tcPr>
          <w:p w14:paraId="5723B8D3" w14:textId="77777777" w:rsidR="00F91966" w:rsidRPr="00DE370B" w:rsidRDefault="00F91966" w:rsidP="00F91966">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vAlign w:val="center"/>
          </w:tcPr>
          <w:p w14:paraId="107662DA" w14:textId="77777777" w:rsidR="00F91966" w:rsidRPr="00DE370B" w:rsidRDefault="00F91966" w:rsidP="00F91966">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Fernando Spina</w:t>
            </w:r>
          </w:p>
        </w:tc>
        <w:tc>
          <w:tcPr>
            <w:tcW w:w="1388" w:type="dxa"/>
            <w:vAlign w:val="center"/>
          </w:tcPr>
          <w:p w14:paraId="28BB03C3" w14:textId="77777777" w:rsidR="00F91966" w:rsidRPr="00DE370B" w:rsidRDefault="00F91966" w:rsidP="00F91966">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vAlign w:val="center"/>
          </w:tcPr>
          <w:p w14:paraId="298C1D05" w14:textId="77777777" w:rsidR="00F91966" w:rsidRPr="00DE370B" w:rsidRDefault="00F91966" w:rsidP="00F91966">
            <w:pPr>
              <w:spacing w:before="40" w:after="40"/>
              <w:ind w:left="57" w:right="58"/>
              <w:rPr>
                <w:rFonts w:ascii="Arial" w:eastAsia="Times New Roman" w:hAnsi="Arial"/>
                <w:iCs/>
                <w:sz w:val="16"/>
                <w:szCs w:val="16"/>
                <w:lang w:eastAsia="en-GB"/>
              </w:rPr>
            </w:pPr>
          </w:p>
        </w:tc>
        <w:tc>
          <w:tcPr>
            <w:tcW w:w="2598" w:type="dxa"/>
            <w:vAlign w:val="center"/>
          </w:tcPr>
          <w:p w14:paraId="7F41FFBC" w14:textId="7A90DAE1" w:rsidR="00F91966" w:rsidRPr="00DE370B" w:rsidRDefault="00F91966" w:rsidP="00F91966">
            <w:pPr>
              <w:spacing w:before="40" w:after="40"/>
              <w:ind w:left="57" w:right="58"/>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 18.2</w:t>
            </w:r>
          </w:p>
        </w:tc>
      </w:tr>
      <w:tr w:rsidR="00F91966" w:rsidRPr="0036177F" w14:paraId="0189A4B2" w14:textId="77777777" w:rsidTr="007A208A">
        <w:trPr>
          <w:trHeight w:val="171"/>
        </w:trPr>
        <w:tc>
          <w:tcPr>
            <w:tcW w:w="1293" w:type="dxa"/>
            <w:vAlign w:val="center"/>
          </w:tcPr>
          <w:p w14:paraId="7B8309BA" w14:textId="77777777" w:rsidR="00F91966" w:rsidRPr="00DE370B" w:rsidRDefault="00F91966" w:rsidP="00F91966">
            <w:pPr>
              <w:spacing w:before="40" w:after="40"/>
              <w:ind w:left="58" w:right="58"/>
              <w:jc w:val="both"/>
              <w:rPr>
                <w:rFonts w:ascii="Arial" w:eastAsia="Times New Roman" w:hAnsi="Arial"/>
                <w:i/>
                <w:sz w:val="16"/>
                <w:szCs w:val="16"/>
                <w:lang w:eastAsia="en-GB"/>
              </w:rPr>
            </w:pPr>
            <w:r w:rsidRPr="00DE370B">
              <w:rPr>
                <w:rFonts w:ascii="Arial" w:eastAsia="Times New Roman" w:hAnsi="Arial"/>
                <w:i/>
                <w:sz w:val="16"/>
                <w:szCs w:val="16"/>
                <w:lang w:eastAsia="en-GB"/>
              </w:rPr>
              <w:t>Dec. 14.13</w:t>
            </w:r>
          </w:p>
        </w:tc>
        <w:tc>
          <w:tcPr>
            <w:tcW w:w="2431" w:type="dxa"/>
          </w:tcPr>
          <w:p w14:paraId="6D192A64" w14:textId="77777777" w:rsidR="00F91966" w:rsidRPr="00DE370B" w:rsidRDefault="00F91966" w:rsidP="00F91966">
            <w:pPr>
              <w:shd w:val="clear" w:color="auto" w:fill="FFFFFF"/>
              <w:spacing w:before="40" w:after="40"/>
              <w:ind w:left="58" w:right="58"/>
              <w:jc w:val="both"/>
              <w:rPr>
                <w:rFonts w:ascii="Arial" w:eastAsia="Times New Roman" w:hAnsi="Arial"/>
                <w:i/>
                <w:sz w:val="16"/>
                <w:szCs w:val="16"/>
                <w:lang w:val="fr-FR" w:eastAsia="en-GB"/>
              </w:rPr>
            </w:pPr>
            <w:r w:rsidRPr="00DE370B">
              <w:rPr>
                <w:rFonts w:ascii="Arial" w:hAnsi="Arial"/>
                <w:i/>
                <w:iCs/>
                <w:sz w:val="16"/>
                <w:szCs w:val="16"/>
                <w:lang w:val="fr-FR"/>
              </w:rPr>
              <w:t xml:space="preserve">Le Conseil scientifique est invité, sous réserve de la disponibilité des ressources, à examiner les résultats des travaux récents et à venir de l'IPBES, notamment l'évaluation de l'utilisation durable des espèces sauvages, l'évaluation de la </w:t>
            </w:r>
            <w:r w:rsidRPr="00DE370B">
              <w:rPr>
                <w:rFonts w:ascii="Arial" w:hAnsi="Arial"/>
                <w:i/>
                <w:iCs/>
                <w:sz w:val="16"/>
                <w:szCs w:val="16"/>
                <w:lang w:val="fr-FR"/>
              </w:rPr>
              <w:lastRenderedPageBreak/>
              <w:t>diversité des valeurs de la nature et leur estimation, l'évaluation des espèces exotiques envahissantes et leur contrôle, le rapport de l'atelier coparrainé par l'IPBES et le GIEC sur la biodiversité et les changements climatiques, l'évaluation des liens entre la biodiversité, l'eau, l'alimentation et la santé, l'évaluation des causes sous-jacentes de la biodiversité, l'évaluation de l'impact du changement climatique et l'évaluation de l'impact du changement climatique sur la biodiversité, l'évaluation des causes sous-jacentes de la perte de biodiversité et des moteurs du changement, et les options qui permettraient de réaliser la Vision 2050 pour la biodiversité, l'évaluation de l'impact des entreprises sur une biodiversité dont elles dépendent et des contribution de la nature aux personnes, et l'évaluation sur la surveillance de la biodiversité et des contributions de la nature aux personnes, et à préparer des recommandations relatives à la mise en œuvre de la Convention pour examen par la Conférence des Parties lors de sa 15e session.</w:t>
            </w:r>
          </w:p>
        </w:tc>
        <w:tc>
          <w:tcPr>
            <w:tcW w:w="2297" w:type="dxa"/>
            <w:vAlign w:val="center"/>
          </w:tcPr>
          <w:p w14:paraId="797C280C" w14:textId="77777777" w:rsidR="00F91966" w:rsidRPr="00DE370B" w:rsidRDefault="00F91966" w:rsidP="00F91966">
            <w:pPr>
              <w:spacing w:before="40" w:after="40"/>
              <w:ind w:left="58" w:right="58" w:firstLine="74"/>
              <w:rPr>
                <w:rFonts w:ascii="Arial" w:eastAsia="Times New Roman" w:hAnsi="Arial"/>
                <w:iCs/>
                <w:sz w:val="16"/>
                <w:szCs w:val="16"/>
                <w:lang w:val="fr-FR" w:eastAsia="en-GB"/>
              </w:rPr>
            </w:pPr>
          </w:p>
        </w:tc>
        <w:tc>
          <w:tcPr>
            <w:tcW w:w="1666" w:type="dxa"/>
            <w:vAlign w:val="center"/>
          </w:tcPr>
          <w:p w14:paraId="2B195FF4" w14:textId="77777777" w:rsidR="00F91966" w:rsidRPr="00DE370B" w:rsidRDefault="00F91966" w:rsidP="00F91966">
            <w:pPr>
              <w:spacing w:before="40" w:after="40"/>
              <w:ind w:left="58"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Les évaluations pertinentes de l'IPBES sont prises en compte et intégrées dans la CMS, le cas échéant ; les recommandations sont </w:t>
            </w:r>
            <w:r w:rsidRPr="00DE370B">
              <w:rPr>
                <w:rFonts w:ascii="Arial" w:eastAsia="Times New Roman" w:hAnsi="Arial"/>
                <w:iCs/>
                <w:sz w:val="16"/>
                <w:szCs w:val="16"/>
                <w:lang w:val="fr-FR" w:eastAsia="en-GB"/>
              </w:rPr>
              <w:lastRenderedPageBreak/>
              <w:t>communiquées à la COP15.</w:t>
            </w:r>
          </w:p>
        </w:tc>
        <w:tc>
          <w:tcPr>
            <w:tcW w:w="1634" w:type="dxa"/>
            <w:vAlign w:val="center"/>
          </w:tcPr>
          <w:p w14:paraId="0782D668" w14:textId="77777777" w:rsidR="00F91966" w:rsidRPr="00DE370B" w:rsidRDefault="00F91966" w:rsidP="00F91966">
            <w:pPr>
              <w:spacing w:before="40" w:after="40"/>
              <w:ind w:left="58" w:right="58"/>
              <w:rPr>
                <w:rFonts w:ascii="Arial" w:eastAsia="Times New Roman" w:hAnsi="Arial"/>
                <w:iCs/>
                <w:sz w:val="16"/>
                <w:szCs w:val="16"/>
                <w:lang w:val="fr-FR" w:eastAsia="en-GB"/>
              </w:rPr>
            </w:pPr>
            <w:r w:rsidRPr="00DE370B">
              <w:rPr>
                <w:rFonts w:ascii="Arial" w:hAnsi="Arial"/>
                <w:iCs/>
                <w:sz w:val="16"/>
                <w:szCs w:val="16"/>
                <w:lang w:val="fr-FR"/>
              </w:rPr>
              <w:lastRenderedPageBreak/>
              <w:t>avant la date limite de soumission des documents pour  COP15 / ScC-SC8</w:t>
            </w:r>
          </w:p>
        </w:tc>
        <w:tc>
          <w:tcPr>
            <w:tcW w:w="1395" w:type="dxa"/>
            <w:vAlign w:val="center"/>
          </w:tcPr>
          <w:p w14:paraId="41680130" w14:textId="77777777" w:rsidR="00F91966" w:rsidRPr="00DE370B" w:rsidRDefault="00F91966" w:rsidP="00F91966">
            <w:pPr>
              <w:spacing w:before="40" w:after="40"/>
              <w:ind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Présidents des groupes de travail concernés</w:t>
            </w:r>
          </w:p>
        </w:tc>
        <w:tc>
          <w:tcPr>
            <w:tcW w:w="1388" w:type="dxa"/>
            <w:vAlign w:val="center"/>
          </w:tcPr>
          <w:p w14:paraId="4E026B20"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vAlign w:val="center"/>
          </w:tcPr>
          <w:p w14:paraId="4DD4788D"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vAlign w:val="center"/>
          </w:tcPr>
          <w:p w14:paraId="6B218F76" w14:textId="2229E60C" w:rsidR="00F91966" w:rsidRPr="00DE370B" w:rsidRDefault="00F91966" w:rsidP="0069640D">
            <w:pPr>
              <w:spacing w:before="40" w:after="40"/>
              <w:ind w:left="58" w:right="58"/>
              <w:jc w:val="both"/>
              <w:rPr>
                <w:rFonts w:ascii="Arial" w:eastAsia="Times New Roman" w:hAnsi="Arial"/>
                <w:iCs/>
                <w:sz w:val="16"/>
                <w:szCs w:val="16"/>
                <w:lang w:val="fr-FR" w:eastAsia="en-GB"/>
              </w:rPr>
            </w:pPr>
            <w:r w:rsidRPr="00DE370B">
              <w:rPr>
                <w:rFonts w:ascii="Arial" w:eastAsia="Times New Roman" w:hAnsi="Arial"/>
                <w:sz w:val="16"/>
                <w:szCs w:val="16"/>
                <w:lang w:val="fr-FR" w:eastAsia="en-GB"/>
              </w:rPr>
              <w:t>Non entrepris faute de temps et de ressources. Une décision de suivi est proposée pour examen par la COP15 (UNEP/CMS/COP15/Doc. 18.2).</w:t>
            </w:r>
          </w:p>
        </w:tc>
      </w:tr>
      <w:tr w:rsidR="00F91966" w:rsidRPr="00DE370B" w14:paraId="1B2007BF" w14:textId="77777777" w:rsidTr="007A208A">
        <w:trPr>
          <w:trHeight w:val="171"/>
        </w:trPr>
        <w:tc>
          <w:tcPr>
            <w:tcW w:w="1293" w:type="dxa"/>
            <w:vAlign w:val="center"/>
          </w:tcPr>
          <w:p w14:paraId="187FF9D6" w14:textId="77777777" w:rsidR="00F91966" w:rsidRPr="00DE370B" w:rsidRDefault="00F91966" w:rsidP="00F91966">
            <w:pPr>
              <w:shd w:val="clear" w:color="auto" w:fill="FFFFFF"/>
              <w:spacing w:before="40" w:after="40"/>
              <w:ind w:left="58" w:right="58"/>
              <w:jc w:val="both"/>
              <w:rPr>
                <w:rFonts w:ascii="Arial" w:hAnsi="Arial"/>
                <w:i/>
                <w:iCs/>
                <w:sz w:val="16"/>
                <w:szCs w:val="16"/>
              </w:rPr>
            </w:pPr>
            <w:r w:rsidRPr="00DE370B">
              <w:rPr>
                <w:rFonts w:ascii="Arial" w:hAnsi="Arial"/>
                <w:i/>
                <w:iCs/>
                <w:sz w:val="16"/>
                <w:szCs w:val="16"/>
              </w:rPr>
              <w:lastRenderedPageBreak/>
              <w:t>Résolution 10.08 (Rev.COP14)</w:t>
            </w:r>
          </w:p>
          <w:p w14:paraId="00A050ED" w14:textId="77777777" w:rsidR="00F91966" w:rsidRPr="00DE370B" w:rsidRDefault="00F91966" w:rsidP="00F91966">
            <w:pPr>
              <w:shd w:val="clear" w:color="auto" w:fill="FFFFFF"/>
              <w:spacing w:before="40" w:after="40"/>
              <w:ind w:left="58" w:right="58"/>
              <w:jc w:val="both"/>
              <w:rPr>
                <w:rFonts w:ascii="Arial" w:hAnsi="Arial"/>
                <w:i/>
                <w:iCs/>
                <w:sz w:val="16"/>
                <w:szCs w:val="16"/>
              </w:rPr>
            </w:pPr>
            <w:r w:rsidRPr="00DE370B">
              <w:rPr>
                <w:rFonts w:ascii="Arial" w:hAnsi="Arial"/>
                <w:i/>
                <w:iCs/>
                <w:sz w:val="16"/>
                <w:szCs w:val="16"/>
              </w:rPr>
              <w:t>Para 1</w:t>
            </w:r>
          </w:p>
        </w:tc>
        <w:tc>
          <w:tcPr>
            <w:tcW w:w="2431" w:type="dxa"/>
          </w:tcPr>
          <w:p w14:paraId="214D4C55" w14:textId="77777777" w:rsidR="00F91966" w:rsidRPr="00DE370B" w:rsidRDefault="00F91966" w:rsidP="00F91966">
            <w:pPr>
              <w:shd w:val="clear" w:color="auto" w:fill="FFFFFF"/>
              <w:spacing w:before="40" w:after="40"/>
              <w:ind w:left="58" w:right="58"/>
              <w:jc w:val="both"/>
              <w:rPr>
                <w:rFonts w:ascii="Arial" w:hAnsi="Arial"/>
                <w:i/>
                <w:iCs/>
                <w:sz w:val="16"/>
                <w:szCs w:val="16"/>
                <w:lang w:val="fr-FR"/>
              </w:rPr>
            </w:pPr>
            <w:r w:rsidRPr="00DE370B">
              <w:rPr>
                <w:rFonts w:ascii="Arial" w:hAnsi="Arial"/>
                <w:i/>
                <w:iCs/>
                <w:sz w:val="16"/>
                <w:szCs w:val="16"/>
                <w:lang w:val="fr-FR"/>
              </w:rPr>
              <w:t>Prie instamment les points focaux et les conseillers scientifiques de la CMS de communiquer et d'assurer régulièrement la liaison avec les représentants nationaux auprès de l’IPBES afin de garantir que les besoins d’orientation en termes de recherche et de politique relatives aux espèces migratrices, notamment celles énumérées aux Annexes de la CMS, sont pris en compte de manière appropriée par l'IPBES</w:t>
            </w:r>
          </w:p>
        </w:tc>
        <w:tc>
          <w:tcPr>
            <w:tcW w:w="2297" w:type="dxa"/>
            <w:vAlign w:val="center"/>
          </w:tcPr>
          <w:p w14:paraId="2D762BDD" w14:textId="77777777" w:rsidR="00F91966" w:rsidRPr="00DE370B" w:rsidRDefault="00F91966" w:rsidP="00F91966">
            <w:pPr>
              <w:shd w:val="clear" w:color="auto" w:fill="FFFFFF"/>
              <w:spacing w:before="40" w:after="40"/>
              <w:ind w:left="58" w:right="58"/>
              <w:rPr>
                <w:rFonts w:ascii="Arial" w:hAnsi="Arial"/>
                <w:iCs/>
                <w:sz w:val="16"/>
                <w:szCs w:val="16"/>
                <w:lang w:val="fr-FR"/>
              </w:rPr>
            </w:pPr>
          </w:p>
        </w:tc>
        <w:tc>
          <w:tcPr>
            <w:tcW w:w="1666" w:type="dxa"/>
            <w:vAlign w:val="center"/>
          </w:tcPr>
          <w:p w14:paraId="297D95DA" w14:textId="77777777" w:rsidR="00F91966" w:rsidRPr="00DE370B" w:rsidRDefault="00F91966" w:rsidP="00F91966">
            <w:pPr>
              <w:shd w:val="clear" w:color="auto" w:fill="FFFFFF"/>
              <w:spacing w:before="40" w:after="40"/>
              <w:ind w:left="58" w:right="58"/>
              <w:jc w:val="both"/>
              <w:rPr>
                <w:rFonts w:ascii="Arial" w:hAnsi="Arial"/>
                <w:iCs/>
                <w:sz w:val="16"/>
                <w:szCs w:val="16"/>
                <w:lang w:val="fr-FR"/>
              </w:rPr>
            </w:pPr>
            <w:r w:rsidRPr="00DE370B">
              <w:rPr>
                <w:rFonts w:ascii="Arial" w:hAnsi="Arial"/>
                <w:iCs/>
                <w:sz w:val="16"/>
                <w:szCs w:val="16"/>
                <w:lang w:val="fr-FR"/>
              </w:rPr>
              <w:t>Les représentants nationaux de l'IPBES sont conscients des besoins en matière de recherche et d'orientation politique concernant les espèces migratrices.</w:t>
            </w:r>
          </w:p>
        </w:tc>
        <w:tc>
          <w:tcPr>
            <w:tcW w:w="1634" w:type="dxa"/>
            <w:vAlign w:val="center"/>
          </w:tcPr>
          <w:p w14:paraId="51EA9A7F" w14:textId="77777777" w:rsidR="00F91966" w:rsidRPr="00DE370B" w:rsidRDefault="00F91966" w:rsidP="00F91966">
            <w:pPr>
              <w:shd w:val="clear" w:color="auto" w:fill="FFFFFF"/>
              <w:spacing w:before="40" w:after="40"/>
              <w:ind w:left="58" w:right="58"/>
              <w:rPr>
                <w:rFonts w:ascii="Arial" w:hAnsi="Arial"/>
                <w:iCs/>
                <w:sz w:val="16"/>
                <w:szCs w:val="16"/>
              </w:rPr>
            </w:pPr>
            <w:r w:rsidRPr="00DE370B">
              <w:rPr>
                <w:rFonts w:ascii="Arial" w:hAnsi="Arial"/>
                <w:iCs/>
                <w:sz w:val="16"/>
                <w:szCs w:val="16"/>
              </w:rPr>
              <w:t>En cours</w:t>
            </w:r>
          </w:p>
        </w:tc>
        <w:tc>
          <w:tcPr>
            <w:tcW w:w="1395" w:type="dxa"/>
            <w:vAlign w:val="center"/>
          </w:tcPr>
          <w:p w14:paraId="3035CCDC" w14:textId="77777777" w:rsidR="00F91966" w:rsidRPr="00DE370B" w:rsidRDefault="00F91966" w:rsidP="00F91966">
            <w:pPr>
              <w:shd w:val="clear" w:color="auto" w:fill="FFFFFF"/>
              <w:spacing w:before="40" w:after="40"/>
              <w:ind w:left="58" w:right="58"/>
              <w:rPr>
                <w:rFonts w:ascii="Arial" w:hAnsi="Arial"/>
                <w:iCs/>
                <w:sz w:val="16"/>
                <w:szCs w:val="16"/>
              </w:rPr>
            </w:pPr>
            <w:r w:rsidRPr="00DE370B">
              <w:rPr>
                <w:rFonts w:ascii="Arial" w:hAnsi="Arial"/>
                <w:iCs/>
                <w:sz w:val="16"/>
                <w:szCs w:val="16"/>
              </w:rPr>
              <w:t>Tous les conseillers</w:t>
            </w:r>
          </w:p>
        </w:tc>
        <w:tc>
          <w:tcPr>
            <w:tcW w:w="1388" w:type="dxa"/>
            <w:vAlign w:val="center"/>
          </w:tcPr>
          <w:p w14:paraId="1B00DBC8" w14:textId="77777777" w:rsidR="00F91966" w:rsidRPr="00DE370B" w:rsidRDefault="00F91966" w:rsidP="00F91966">
            <w:pPr>
              <w:shd w:val="clear" w:color="auto" w:fill="FFFFFF"/>
              <w:spacing w:before="40" w:after="40"/>
              <w:ind w:left="58" w:right="58"/>
              <w:rPr>
                <w:rFonts w:ascii="Arial" w:hAnsi="Arial"/>
                <w:iCs/>
                <w:sz w:val="16"/>
                <w:szCs w:val="16"/>
              </w:rPr>
            </w:pPr>
            <w:r w:rsidRPr="00DE370B">
              <w:rPr>
                <w:rFonts w:ascii="Arial" w:eastAsia="Times New Roman" w:hAnsi="Arial"/>
                <w:iCs/>
                <w:sz w:val="16"/>
                <w:szCs w:val="16"/>
                <w:lang w:eastAsia="en-GB"/>
              </w:rPr>
              <w:t>(Sec. FP: Dagmar Zíková)</w:t>
            </w:r>
          </w:p>
        </w:tc>
        <w:tc>
          <w:tcPr>
            <w:tcW w:w="1302" w:type="dxa"/>
            <w:vAlign w:val="center"/>
          </w:tcPr>
          <w:p w14:paraId="0AFC428E" w14:textId="77777777" w:rsidR="00F91966" w:rsidRPr="00DE370B" w:rsidRDefault="00F91966" w:rsidP="00F91966">
            <w:pPr>
              <w:shd w:val="clear" w:color="auto" w:fill="FFFFFF"/>
              <w:spacing w:before="40" w:after="40"/>
              <w:ind w:left="58" w:right="58"/>
              <w:rPr>
                <w:rFonts w:ascii="Arial" w:hAnsi="Arial"/>
                <w:iCs/>
                <w:sz w:val="16"/>
                <w:szCs w:val="16"/>
              </w:rPr>
            </w:pPr>
          </w:p>
        </w:tc>
        <w:tc>
          <w:tcPr>
            <w:tcW w:w="2598" w:type="dxa"/>
            <w:vAlign w:val="center"/>
          </w:tcPr>
          <w:p w14:paraId="0A91EC39" w14:textId="3C6B1B06" w:rsidR="00F91966" w:rsidRPr="00DE370B" w:rsidRDefault="00F91966" w:rsidP="00F91966">
            <w:pPr>
              <w:shd w:val="clear" w:color="auto" w:fill="FFFFFF"/>
              <w:spacing w:before="40" w:after="40"/>
              <w:ind w:left="58" w:right="58"/>
              <w:rPr>
                <w:rFonts w:ascii="Arial" w:hAnsi="Arial"/>
                <w:iCs/>
                <w:sz w:val="16"/>
                <w:szCs w:val="16"/>
              </w:rPr>
            </w:pPr>
            <w:r w:rsidRPr="00DE370B">
              <w:rPr>
                <w:rFonts w:ascii="Arial" w:hAnsi="Arial"/>
                <w:sz w:val="16"/>
                <w:szCs w:val="16"/>
                <w:lang w:val="en-GB"/>
              </w:rPr>
              <w:t>En cours</w:t>
            </w:r>
          </w:p>
        </w:tc>
      </w:tr>
      <w:tr w:rsidR="00F91966" w:rsidRPr="00DE370B" w14:paraId="225E4792" w14:textId="77777777" w:rsidTr="007A208A">
        <w:trPr>
          <w:trHeight w:val="171"/>
        </w:trPr>
        <w:tc>
          <w:tcPr>
            <w:tcW w:w="1293" w:type="dxa"/>
            <w:vAlign w:val="center"/>
          </w:tcPr>
          <w:p w14:paraId="36D5F757" w14:textId="77777777" w:rsidR="00F91966" w:rsidRPr="00DE370B" w:rsidRDefault="00F91966" w:rsidP="00F91966">
            <w:pPr>
              <w:shd w:val="clear" w:color="auto" w:fill="FFFFFF"/>
              <w:spacing w:before="40" w:after="40"/>
              <w:ind w:left="58" w:right="58"/>
              <w:jc w:val="both"/>
              <w:rPr>
                <w:rFonts w:ascii="Arial" w:hAnsi="Arial"/>
                <w:i/>
                <w:iCs/>
                <w:sz w:val="16"/>
                <w:szCs w:val="16"/>
              </w:rPr>
            </w:pPr>
            <w:r w:rsidRPr="00DE370B">
              <w:rPr>
                <w:rFonts w:ascii="Arial" w:hAnsi="Arial"/>
                <w:i/>
                <w:iCs/>
                <w:sz w:val="16"/>
                <w:szCs w:val="16"/>
              </w:rPr>
              <w:t>Résolution 10.08 (Rev.COP14)</w:t>
            </w:r>
          </w:p>
          <w:p w14:paraId="497E8CFC" w14:textId="77777777" w:rsidR="00F91966" w:rsidRPr="00DE370B" w:rsidRDefault="00F91966" w:rsidP="00F91966">
            <w:pPr>
              <w:spacing w:before="40" w:after="40"/>
              <w:ind w:left="58" w:right="58"/>
              <w:jc w:val="both"/>
              <w:rPr>
                <w:rFonts w:ascii="Arial" w:eastAsia="Times New Roman" w:hAnsi="Arial"/>
                <w:i/>
                <w:sz w:val="16"/>
                <w:szCs w:val="16"/>
                <w:lang w:eastAsia="en-GB"/>
              </w:rPr>
            </w:pPr>
            <w:r w:rsidRPr="00DE370B">
              <w:rPr>
                <w:rFonts w:ascii="Arial" w:hAnsi="Arial"/>
                <w:i/>
                <w:iCs/>
                <w:sz w:val="16"/>
                <w:szCs w:val="16"/>
              </w:rPr>
              <w:t>Para 6</w:t>
            </w:r>
          </w:p>
        </w:tc>
        <w:tc>
          <w:tcPr>
            <w:tcW w:w="2431" w:type="dxa"/>
          </w:tcPr>
          <w:p w14:paraId="16F38B39" w14:textId="77777777" w:rsidR="00F91966" w:rsidRPr="00DE370B" w:rsidRDefault="00F91966" w:rsidP="00F91966">
            <w:pPr>
              <w:shd w:val="clear" w:color="auto" w:fill="FFFFFF"/>
              <w:spacing w:before="40" w:after="40"/>
              <w:ind w:left="58" w:right="58"/>
              <w:jc w:val="both"/>
              <w:rPr>
                <w:rFonts w:ascii="Arial" w:hAnsi="Arial"/>
                <w:i/>
                <w:iCs/>
                <w:sz w:val="16"/>
                <w:szCs w:val="16"/>
                <w:lang w:val="fr-FR"/>
              </w:rPr>
            </w:pPr>
            <w:r w:rsidRPr="00DE370B">
              <w:rPr>
                <w:rFonts w:ascii="Arial" w:hAnsi="Arial"/>
                <w:i/>
                <w:iCs/>
                <w:sz w:val="16"/>
                <w:szCs w:val="16"/>
                <w:lang w:val="fr-FR"/>
              </w:rPr>
              <w:t>Demande aux conseillers scientifiques de s’engager dans tous les mécanismes pertinents de l'IPBES et dans l'élaboration de nouvelles évaluations, notamment dans leurs processus d’évaluation qui les concernent, en collaboration avec les organes consultatifs des autres AME, selon le cas</w:t>
            </w:r>
          </w:p>
        </w:tc>
        <w:tc>
          <w:tcPr>
            <w:tcW w:w="2297" w:type="dxa"/>
            <w:vAlign w:val="center"/>
          </w:tcPr>
          <w:p w14:paraId="1830BDDC" w14:textId="77777777" w:rsidR="00F91966" w:rsidRPr="00DE370B" w:rsidRDefault="00F91966" w:rsidP="00F91966">
            <w:pPr>
              <w:spacing w:before="40" w:after="40"/>
              <w:ind w:left="58" w:right="58" w:firstLine="74"/>
              <w:rPr>
                <w:rFonts w:ascii="Arial" w:eastAsia="Times New Roman" w:hAnsi="Arial"/>
                <w:iCs/>
                <w:sz w:val="16"/>
                <w:szCs w:val="16"/>
                <w:lang w:val="fr-FR" w:eastAsia="en-GB"/>
              </w:rPr>
            </w:pPr>
          </w:p>
        </w:tc>
        <w:tc>
          <w:tcPr>
            <w:tcW w:w="1666" w:type="dxa"/>
            <w:vAlign w:val="center"/>
          </w:tcPr>
          <w:p w14:paraId="20F06496" w14:textId="77777777" w:rsidR="00F91966" w:rsidRPr="00DE370B" w:rsidRDefault="00F91966" w:rsidP="00F91966">
            <w:pPr>
              <w:spacing w:before="40" w:after="40"/>
              <w:ind w:left="58" w:right="58"/>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Conseillers impliqués dans les processus pertinents de l'IPBES</w:t>
            </w:r>
          </w:p>
        </w:tc>
        <w:tc>
          <w:tcPr>
            <w:tcW w:w="1634" w:type="dxa"/>
            <w:vAlign w:val="center"/>
          </w:tcPr>
          <w:p w14:paraId="414F82CB"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vAlign w:val="center"/>
          </w:tcPr>
          <w:p w14:paraId="22597758"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Tous les conseillers</w:t>
            </w:r>
          </w:p>
        </w:tc>
        <w:tc>
          <w:tcPr>
            <w:tcW w:w="1388" w:type="dxa"/>
            <w:vAlign w:val="center"/>
          </w:tcPr>
          <w:p w14:paraId="5D443D63"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vAlign w:val="center"/>
          </w:tcPr>
          <w:p w14:paraId="1DF3F7AD" w14:textId="77777777" w:rsidR="00F91966" w:rsidRPr="00DE370B" w:rsidRDefault="00F91966" w:rsidP="00F91966">
            <w:pPr>
              <w:spacing w:before="40" w:after="40"/>
              <w:ind w:left="58" w:right="58"/>
              <w:rPr>
                <w:rFonts w:ascii="Arial" w:eastAsia="Times New Roman" w:hAnsi="Arial"/>
                <w:iCs/>
                <w:sz w:val="16"/>
                <w:szCs w:val="16"/>
                <w:lang w:eastAsia="en-GB"/>
              </w:rPr>
            </w:pPr>
          </w:p>
        </w:tc>
        <w:tc>
          <w:tcPr>
            <w:tcW w:w="2598" w:type="dxa"/>
            <w:vAlign w:val="center"/>
          </w:tcPr>
          <w:p w14:paraId="3371733A" w14:textId="73F885A6"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F91966" w:rsidRPr="00DE370B" w14:paraId="4CA40F51" w14:textId="77777777" w:rsidTr="007A208A">
        <w:trPr>
          <w:trHeight w:val="171"/>
        </w:trPr>
        <w:tc>
          <w:tcPr>
            <w:tcW w:w="1293" w:type="dxa"/>
            <w:vAlign w:val="center"/>
          </w:tcPr>
          <w:p w14:paraId="15EC7B2B" w14:textId="77777777" w:rsidR="00F91966" w:rsidRPr="00DE370B" w:rsidRDefault="00F91966" w:rsidP="00F91966">
            <w:pPr>
              <w:shd w:val="clear" w:color="auto" w:fill="FFFFFF"/>
              <w:spacing w:before="40" w:after="40"/>
              <w:ind w:left="58" w:right="58"/>
              <w:jc w:val="both"/>
              <w:rPr>
                <w:rFonts w:ascii="Arial" w:hAnsi="Arial"/>
                <w:i/>
                <w:iCs/>
                <w:sz w:val="16"/>
                <w:szCs w:val="16"/>
              </w:rPr>
            </w:pPr>
            <w:r w:rsidRPr="00DE370B">
              <w:rPr>
                <w:rFonts w:ascii="Arial" w:hAnsi="Arial"/>
                <w:i/>
                <w:iCs/>
                <w:sz w:val="16"/>
                <w:szCs w:val="16"/>
              </w:rPr>
              <w:t>Résolution 10.08 (Rev.COP14)</w:t>
            </w:r>
          </w:p>
          <w:p w14:paraId="2C3DCCE8" w14:textId="77777777" w:rsidR="00F91966" w:rsidRPr="00DE370B" w:rsidRDefault="00F91966" w:rsidP="00F91966">
            <w:pPr>
              <w:spacing w:before="40" w:after="40"/>
              <w:ind w:left="58" w:right="58"/>
              <w:jc w:val="both"/>
              <w:rPr>
                <w:rFonts w:ascii="Arial" w:eastAsia="Times New Roman" w:hAnsi="Arial"/>
                <w:i/>
                <w:sz w:val="16"/>
                <w:szCs w:val="16"/>
                <w:lang w:eastAsia="en-GB"/>
              </w:rPr>
            </w:pPr>
            <w:r w:rsidRPr="00DE370B">
              <w:rPr>
                <w:rFonts w:ascii="Arial" w:hAnsi="Arial"/>
                <w:i/>
                <w:iCs/>
                <w:sz w:val="16"/>
                <w:szCs w:val="16"/>
              </w:rPr>
              <w:t>Para 7</w:t>
            </w:r>
          </w:p>
        </w:tc>
        <w:tc>
          <w:tcPr>
            <w:tcW w:w="2431" w:type="dxa"/>
          </w:tcPr>
          <w:p w14:paraId="1BC1D3CB" w14:textId="77777777" w:rsidR="00F91966" w:rsidRDefault="00F91966" w:rsidP="00F91966">
            <w:pPr>
              <w:shd w:val="clear" w:color="auto" w:fill="FFFFFF"/>
              <w:spacing w:before="40" w:after="40"/>
              <w:ind w:left="58" w:right="58"/>
              <w:jc w:val="both"/>
              <w:rPr>
                <w:rFonts w:ascii="Arial" w:hAnsi="Arial"/>
                <w:i/>
                <w:iCs/>
                <w:sz w:val="16"/>
                <w:szCs w:val="16"/>
                <w:lang w:val="fr-FR"/>
              </w:rPr>
            </w:pPr>
            <w:r w:rsidRPr="00DE370B">
              <w:rPr>
                <w:rFonts w:ascii="Arial" w:hAnsi="Arial"/>
                <w:i/>
                <w:iCs/>
                <w:sz w:val="16"/>
                <w:szCs w:val="16"/>
                <w:lang w:val="fr-FR"/>
              </w:rPr>
              <w:t>Demande aux conseillers scientifiques d'examiner régulièrement les conclusions des évaluations de l'IPBES qui les intéressent et de formuler des recommandations concernant la mise en œuvre de la Convention.</w:t>
            </w:r>
          </w:p>
          <w:p w14:paraId="59EAA12B" w14:textId="77777777" w:rsidR="007A208A" w:rsidRPr="00DE370B" w:rsidRDefault="007A208A" w:rsidP="00F91966">
            <w:pPr>
              <w:shd w:val="clear" w:color="auto" w:fill="FFFFFF"/>
              <w:spacing w:before="40" w:after="40"/>
              <w:ind w:left="58" w:right="58"/>
              <w:jc w:val="both"/>
              <w:rPr>
                <w:rFonts w:ascii="Arial" w:hAnsi="Arial"/>
                <w:i/>
                <w:iCs/>
                <w:sz w:val="16"/>
                <w:szCs w:val="16"/>
                <w:lang w:val="fr-FR"/>
              </w:rPr>
            </w:pPr>
          </w:p>
        </w:tc>
        <w:tc>
          <w:tcPr>
            <w:tcW w:w="2297" w:type="dxa"/>
            <w:vAlign w:val="center"/>
          </w:tcPr>
          <w:p w14:paraId="1935D400" w14:textId="77777777" w:rsidR="00F91966" w:rsidRPr="00DE370B" w:rsidRDefault="00F91966" w:rsidP="00F91966">
            <w:pPr>
              <w:spacing w:before="40" w:after="40"/>
              <w:ind w:left="58" w:right="58" w:firstLine="74"/>
              <w:rPr>
                <w:rFonts w:ascii="Arial" w:eastAsia="Times New Roman" w:hAnsi="Arial"/>
                <w:iCs/>
                <w:sz w:val="16"/>
                <w:szCs w:val="16"/>
                <w:lang w:val="fr-FR" w:eastAsia="en-GB"/>
              </w:rPr>
            </w:pPr>
          </w:p>
        </w:tc>
        <w:tc>
          <w:tcPr>
            <w:tcW w:w="1666" w:type="dxa"/>
            <w:vAlign w:val="center"/>
          </w:tcPr>
          <w:p w14:paraId="4112D4A0" w14:textId="77777777" w:rsidR="00F91966" w:rsidRPr="00DE370B" w:rsidRDefault="00F91966" w:rsidP="00F91966">
            <w:pPr>
              <w:spacing w:before="40" w:after="40"/>
              <w:ind w:left="58" w:right="58"/>
              <w:jc w:val="both"/>
              <w:rPr>
                <w:rFonts w:ascii="Arial" w:eastAsia="Times New Roman" w:hAnsi="Arial"/>
                <w:iCs/>
                <w:sz w:val="16"/>
                <w:szCs w:val="16"/>
                <w:lang w:eastAsia="en-GB"/>
              </w:rPr>
            </w:pPr>
            <w:r w:rsidRPr="00DE370B">
              <w:rPr>
                <w:rFonts w:ascii="Arial" w:eastAsia="Times New Roman" w:hAnsi="Arial"/>
                <w:iCs/>
                <w:sz w:val="16"/>
                <w:szCs w:val="16"/>
                <w:lang w:eastAsia="en-GB"/>
              </w:rPr>
              <w:t>Recommandations formulées</w:t>
            </w:r>
          </w:p>
        </w:tc>
        <w:tc>
          <w:tcPr>
            <w:tcW w:w="1634" w:type="dxa"/>
            <w:vAlign w:val="center"/>
          </w:tcPr>
          <w:p w14:paraId="0A73C2B0"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vAlign w:val="center"/>
          </w:tcPr>
          <w:p w14:paraId="16009522"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Tous les conseillers</w:t>
            </w:r>
          </w:p>
        </w:tc>
        <w:tc>
          <w:tcPr>
            <w:tcW w:w="1388" w:type="dxa"/>
            <w:vAlign w:val="center"/>
          </w:tcPr>
          <w:p w14:paraId="2F65FFDC"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vAlign w:val="center"/>
          </w:tcPr>
          <w:p w14:paraId="771571D6" w14:textId="77777777"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vAlign w:val="center"/>
          </w:tcPr>
          <w:p w14:paraId="0CBD138F" w14:textId="202C34A8" w:rsidR="00F91966" w:rsidRPr="00DE370B" w:rsidRDefault="00F91966" w:rsidP="00F91966">
            <w:pPr>
              <w:spacing w:before="40" w:after="40"/>
              <w:ind w:left="58" w:right="58"/>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62519C" w:rsidRPr="00DE370B" w14:paraId="2878B166" w14:textId="77777777" w:rsidTr="00E40567">
        <w:trPr>
          <w:trHeight w:val="494"/>
        </w:trPr>
        <w:tc>
          <w:tcPr>
            <w:tcW w:w="16004" w:type="dxa"/>
            <w:gridSpan w:val="9"/>
            <w:shd w:val="clear" w:color="auto" w:fill="B4C6E7" w:themeFill="accent1" w:themeFillTint="66"/>
            <w:vAlign w:val="center"/>
          </w:tcPr>
          <w:p w14:paraId="4CEC835F" w14:textId="77777777" w:rsidR="0062519C" w:rsidRPr="00DE370B" w:rsidRDefault="0062519C">
            <w:pPr>
              <w:spacing w:before="40" w:after="40"/>
              <w:ind w:left="57" w:right="58"/>
              <w:rPr>
                <w:rFonts w:ascii="Arial" w:eastAsia="Times New Roman" w:hAnsi="Arial"/>
                <w:b/>
                <w:bCs/>
                <w:iCs/>
                <w:sz w:val="18"/>
                <w:szCs w:val="18"/>
                <w:lang w:eastAsia="en-GB"/>
              </w:rPr>
            </w:pPr>
            <w:r w:rsidRPr="00DE370B">
              <w:rPr>
                <w:rFonts w:ascii="Arial" w:eastAsia="Times New Roman" w:hAnsi="Arial"/>
                <w:b/>
                <w:bCs/>
                <w:iCs/>
                <w:sz w:val="18"/>
                <w:szCs w:val="18"/>
                <w:lang w:eastAsia="en-GB"/>
              </w:rPr>
              <w:lastRenderedPageBreak/>
              <w:t>Conseil scientifique</w:t>
            </w:r>
          </w:p>
        </w:tc>
      </w:tr>
      <w:tr w:rsidR="00F2498B" w:rsidRPr="00DE370B" w14:paraId="3E44AD7F" w14:textId="77777777" w:rsidTr="007A208A">
        <w:trPr>
          <w:trHeight w:val="171"/>
        </w:trPr>
        <w:tc>
          <w:tcPr>
            <w:tcW w:w="1293" w:type="dxa"/>
            <w:tcBorders>
              <w:bottom w:val="single" w:sz="4" w:space="0" w:color="auto"/>
            </w:tcBorders>
            <w:vAlign w:val="center"/>
          </w:tcPr>
          <w:p w14:paraId="393A6062" w14:textId="77777777" w:rsidR="0062519C" w:rsidRPr="00DE370B" w:rsidRDefault="0062519C">
            <w:pPr>
              <w:shd w:val="clear" w:color="auto" w:fill="FFFFFF"/>
              <w:spacing w:before="40" w:after="40"/>
              <w:ind w:left="58" w:right="58"/>
              <w:jc w:val="both"/>
              <w:rPr>
                <w:rFonts w:ascii="Arial" w:hAnsi="Arial"/>
                <w:i/>
                <w:iCs/>
                <w:sz w:val="16"/>
                <w:szCs w:val="16"/>
              </w:rPr>
            </w:pPr>
            <w:r w:rsidRPr="00DE370B">
              <w:rPr>
                <w:rFonts w:ascii="Arial" w:hAnsi="Arial"/>
                <w:i/>
                <w:iCs/>
                <w:sz w:val="16"/>
                <w:szCs w:val="16"/>
              </w:rPr>
              <w:t>Résolution 12.4 (Rev.COP14)</w:t>
            </w:r>
          </w:p>
          <w:p w14:paraId="0F9070A3" w14:textId="77777777" w:rsidR="0062519C" w:rsidRPr="00DE370B" w:rsidRDefault="0062519C">
            <w:pPr>
              <w:shd w:val="clear" w:color="auto" w:fill="FFFFFF"/>
              <w:spacing w:before="40" w:after="40"/>
              <w:ind w:left="58" w:right="58"/>
              <w:jc w:val="both"/>
              <w:rPr>
                <w:rFonts w:ascii="Arial" w:hAnsi="Arial"/>
                <w:i/>
                <w:iCs/>
                <w:sz w:val="16"/>
                <w:szCs w:val="16"/>
              </w:rPr>
            </w:pPr>
            <w:r w:rsidRPr="00DE370B">
              <w:rPr>
                <w:rFonts w:ascii="Arial" w:hAnsi="Arial"/>
                <w:i/>
                <w:iCs/>
                <w:sz w:val="16"/>
                <w:szCs w:val="16"/>
              </w:rPr>
              <w:t>Para 17</w:t>
            </w:r>
          </w:p>
        </w:tc>
        <w:tc>
          <w:tcPr>
            <w:tcW w:w="2431" w:type="dxa"/>
            <w:tcBorders>
              <w:bottom w:val="single" w:sz="4" w:space="0" w:color="auto"/>
            </w:tcBorders>
          </w:tcPr>
          <w:p w14:paraId="333DD94F"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Souligne la nécessité d'établir des liens étroits entre le Conseil scientifique et le réseau de scientifiques et d'experts dans des organes du même ordre des Conventions avec lesquelles un Mémorandum d'Accord a été conclu, à savoir, la Convention sur la diversité biologique et la Convention sur les zones humides d'importance internationale;</w:t>
            </w:r>
          </w:p>
        </w:tc>
        <w:tc>
          <w:tcPr>
            <w:tcW w:w="2297" w:type="dxa"/>
            <w:tcBorders>
              <w:bottom w:val="single" w:sz="4" w:space="0" w:color="auto"/>
            </w:tcBorders>
          </w:tcPr>
          <w:p w14:paraId="66C67919"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6720A645" w14:textId="77777777" w:rsidR="0062519C" w:rsidRPr="00DE370B" w:rsidRDefault="0062519C">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Des liens étroits sont établis avec la CDB et d'autres conventions</w:t>
            </w:r>
          </w:p>
        </w:tc>
        <w:tc>
          <w:tcPr>
            <w:tcW w:w="1634" w:type="dxa"/>
            <w:tcBorders>
              <w:bottom w:val="single" w:sz="4" w:space="0" w:color="auto"/>
            </w:tcBorders>
          </w:tcPr>
          <w:p w14:paraId="6A979E5F"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Borders>
              <w:bottom w:val="single" w:sz="4" w:space="0" w:color="auto"/>
            </w:tcBorders>
          </w:tcPr>
          <w:p w14:paraId="55A3A5A3" w14:textId="77777777" w:rsidR="0062519C" w:rsidRPr="00DE370B" w:rsidRDefault="0062519C">
            <w:pPr>
              <w:spacing w:before="40" w:after="40"/>
              <w:ind w:left="57" w:right="57"/>
              <w:rPr>
                <w:rFonts w:ascii="Arial" w:eastAsia="Times New Roman" w:hAnsi="Arial"/>
                <w:iCs/>
                <w:sz w:val="16"/>
                <w:szCs w:val="16"/>
                <w:lang w:eastAsia="en-GB"/>
              </w:rPr>
            </w:pPr>
          </w:p>
        </w:tc>
        <w:tc>
          <w:tcPr>
            <w:tcW w:w="1388" w:type="dxa"/>
            <w:tcBorders>
              <w:bottom w:val="single" w:sz="4" w:space="0" w:color="auto"/>
            </w:tcBorders>
          </w:tcPr>
          <w:p w14:paraId="0216331D"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Borders>
              <w:bottom w:val="single" w:sz="4" w:space="0" w:color="auto"/>
            </w:tcBorders>
          </w:tcPr>
          <w:p w14:paraId="28B38B4C" w14:textId="77777777" w:rsidR="0062519C" w:rsidRPr="00DE370B" w:rsidRDefault="0062519C">
            <w:pPr>
              <w:spacing w:before="40" w:after="40"/>
              <w:ind w:left="57" w:right="57"/>
              <w:rPr>
                <w:rFonts w:ascii="Arial" w:eastAsia="Times New Roman" w:hAnsi="Arial"/>
                <w:iCs/>
                <w:sz w:val="16"/>
                <w:szCs w:val="16"/>
                <w:lang w:eastAsia="en-GB"/>
              </w:rPr>
            </w:pPr>
          </w:p>
        </w:tc>
        <w:tc>
          <w:tcPr>
            <w:tcW w:w="2598" w:type="dxa"/>
            <w:tcBorders>
              <w:bottom w:val="single" w:sz="4" w:space="0" w:color="auto"/>
            </w:tcBorders>
          </w:tcPr>
          <w:p w14:paraId="0AF39917" w14:textId="4202DAB8" w:rsidR="0062519C" w:rsidRPr="00DE370B" w:rsidRDefault="00F91966">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r>
      <w:tr w:rsidR="0062519C" w:rsidRPr="00DE370B" w14:paraId="27D67BCA" w14:textId="77777777" w:rsidTr="00E40567">
        <w:trPr>
          <w:trHeight w:val="611"/>
        </w:trPr>
        <w:tc>
          <w:tcPr>
            <w:tcW w:w="16004" w:type="dxa"/>
            <w:gridSpan w:val="9"/>
            <w:tcBorders>
              <w:top w:val="single" w:sz="4" w:space="0" w:color="auto"/>
            </w:tcBorders>
            <w:shd w:val="clear" w:color="auto" w:fill="FFD966" w:themeFill="accent4" w:themeFillTint="99"/>
            <w:vAlign w:val="center"/>
          </w:tcPr>
          <w:p w14:paraId="274BF3D8" w14:textId="77777777" w:rsidR="0062519C" w:rsidRPr="00DE370B" w:rsidRDefault="0062519C" w:rsidP="00C94BC7">
            <w:pPr>
              <w:spacing w:before="40" w:after="40"/>
              <w:ind w:left="57" w:right="57"/>
              <w:jc w:val="center"/>
              <w:rPr>
                <w:rFonts w:ascii="Arial" w:eastAsia="Times New Roman" w:hAnsi="Arial"/>
                <w:b/>
                <w:bCs/>
                <w:iCs/>
                <w:color w:val="000000" w:themeColor="text1"/>
                <w:lang w:val="fr-FR" w:eastAsia="en-GB"/>
              </w:rPr>
            </w:pPr>
            <w:r w:rsidRPr="00DE370B">
              <w:rPr>
                <w:rFonts w:ascii="Arial" w:eastAsia="Times New Roman" w:hAnsi="Arial"/>
                <w:b/>
                <w:bCs/>
                <w:iCs/>
                <w:color w:val="000000" w:themeColor="text1"/>
                <w:lang w:val="fr-FR" w:eastAsia="en-GB"/>
              </w:rPr>
              <w:t>Évaluations et rapports scientifiques</w:t>
            </w:r>
          </w:p>
        </w:tc>
      </w:tr>
      <w:tr w:rsidR="0062519C" w:rsidRPr="0036177F" w14:paraId="413F640A" w14:textId="77777777" w:rsidTr="00E40567">
        <w:trPr>
          <w:trHeight w:val="494"/>
        </w:trPr>
        <w:tc>
          <w:tcPr>
            <w:tcW w:w="16004" w:type="dxa"/>
            <w:gridSpan w:val="9"/>
            <w:shd w:val="clear" w:color="auto" w:fill="B4C6E7" w:themeFill="accent1" w:themeFillTint="66"/>
            <w:vAlign w:val="center"/>
          </w:tcPr>
          <w:p w14:paraId="6A57B172" w14:textId="13F2153D" w:rsidR="0062519C" w:rsidRPr="00DE370B" w:rsidRDefault="00C94BC7">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ATLAS SUR LA MIGRATION DES ANIMAUX</w:t>
            </w:r>
          </w:p>
        </w:tc>
      </w:tr>
      <w:tr w:rsidR="0062519C" w:rsidRPr="0036177F" w14:paraId="56715FB3" w14:textId="77777777" w:rsidTr="00E40567">
        <w:trPr>
          <w:trHeight w:val="171"/>
        </w:trPr>
        <w:tc>
          <w:tcPr>
            <w:tcW w:w="1293" w:type="dxa"/>
            <w:vMerge w:val="restart"/>
            <w:vAlign w:val="center"/>
          </w:tcPr>
          <w:p w14:paraId="37EDB69D" w14:textId="77777777" w:rsidR="0062519C" w:rsidRPr="00DE370B" w:rsidRDefault="0062519C">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14.18</w:t>
            </w:r>
          </w:p>
        </w:tc>
        <w:tc>
          <w:tcPr>
            <w:tcW w:w="2431" w:type="dxa"/>
          </w:tcPr>
          <w:p w14:paraId="35837CDA"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invité, sous réserve de ressources externes disponibles, à:</w:t>
            </w:r>
          </w:p>
        </w:tc>
        <w:tc>
          <w:tcPr>
            <w:tcW w:w="12280" w:type="dxa"/>
            <w:gridSpan w:val="7"/>
          </w:tcPr>
          <w:p w14:paraId="10598C8B"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A9236B" w:rsidRPr="0036177F" w14:paraId="54033682" w14:textId="77777777" w:rsidTr="007A208A">
        <w:trPr>
          <w:trHeight w:val="171"/>
        </w:trPr>
        <w:tc>
          <w:tcPr>
            <w:tcW w:w="1293" w:type="dxa"/>
            <w:vMerge/>
            <w:vAlign w:val="center"/>
          </w:tcPr>
          <w:p w14:paraId="56714080"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p>
        </w:tc>
        <w:tc>
          <w:tcPr>
            <w:tcW w:w="2431" w:type="dxa"/>
          </w:tcPr>
          <w:p w14:paraId="51C44C9C"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fournir des conseils et des orientations au Secrétariat sur la mise à jour des modules existants et l’élaboration de nouveaux modules pour l'atlas;</w:t>
            </w:r>
          </w:p>
        </w:tc>
        <w:tc>
          <w:tcPr>
            <w:tcW w:w="2297" w:type="dxa"/>
          </w:tcPr>
          <w:p w14:paraId="72BBDBE7" w14:textId="77777777" w:rsidR="00A9236B" w:rsidRPr="00DE370B" w:rsidRDefault="00A9236B" w:rsidP="00A9236B">
            <w:pPr>
              <w:spacing w:before="40" w:after="40"/>
              <w:ind w:left="57" w:right="57"/>
              <w:rPr>
                <w:rFonts w:ascii="Arial" w:eastAsia="Times New Roman" w:hAnsi="Arial"/>
                <w:iCs/>
                <w:sz w:val="16"/>
                <w:szCs w:val="16"/>
                <w:lang w:val="fr-FR" w:eastAsia="en-GB"/>
              </w:rPr>
            </w:pPr>
          </w:p>
        </w:tc>
        <w:tc>
          <w:tcPr>
            <w:tcW w:w="1666" w:type="dxa"/>
          </w:tcPr>
          <w:p w14:paraId="2BF027F4" w14:textId="77777777" w:rsidR="00A9236B" w:rsidRPr="00DE370B" w:rsidRDefault="00A9236B" w:rsidP="00A9236B">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Conseils et orientations fournis au Secrétariat</w:t>
            </w:r>
          </w:p>
        </w:tc>
        <w:tc>
          <w:tcPr>
            <w:tcW w:w="1634" w:type="dxa"/>
          </w:tcPr>
          <w:p w14:paraId="37397902"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ScC-SC7</w:t>
            </w:r>
          </w:p>
        </w:tc>
        <w:tc>
          <w:tcPr>
            <w:tcW w:w="1395" w:type="dxa"/>
          </w:tcPr>
          <w:p w14:paraId="32E41280"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Fernando Spina</w:t>
            </w:r>
          </w:p>
        </w:tc>
        <w:tc>
          <w:tcPr>
            <w:tcW w:w="1388" w:type="dxa"/>
          </w:tcPr>
          <w:p w14:paraId="72A68AFE" w14:textId="77777777" w:rsidR="00A9236B" w:rsidRPr="00DE370B" w:rsidRDefault="00A9236B" w:rsidP="00A9236B">
            <w:pPr>
              <w:spacing w:before="40" w:after="40"/>
              <w:ind w:right="-113"/>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Ian Redmond, Groupe de travail de l'UICN sur les zones protégées, N. Montgomery </w:t>
            </w:r>
          </w:p>
          <w:p w14:paraId="7A2F31F3" w14:textId="77777777" w:rsidR="00A9236B" w:rsidRPr="00DE370B" w:rsidRDefault="00A9236B" w:rsidP="00A9236B">
            <w:pPr>
              <w:spacing w:before="40" w:after="40"/>
              <w:ind w:right="-113"/>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Dagmar Zíková)</w:t>
            </w:r>
          </w:p>
        </w:tc>
        <w:tc>
          <w:tcPr>
            <w:tcW w:w="1302" w:type="dxa"/>
          </w:tcPr>
          <w:p w14:paraId="7F9C24E5" w14:textId="77777777" w:rsidR="00A9236B" w:rsidRPr="00DE370B" w:rsidRDefault="00A9236B" w:rsidP="00A9236B">
            <w:pPr>
              <w:spacing w:before="40" w:after="40"/>
              <w:ind w:left="57" w:right="57"/>
              <w:rPr>
                <w:rFonts w:ascii="Arial" w:eastAsia="Times New Roman" w:hAnsi="Arial"/>
                <w:iCs/>
                <w:sz w:val="16"/>
                <w:szCs w:val="16"/>
                <w:lang w:val="fr-FR" w:eastAsia="en-GB"/>
              </w:rPr>
            </w:pPr>
          </w:p>
        </w:tc>
        <w:tc>
          <w:tcPr>
            <w:tcW w:w="2598" w:type="dxa"/>
          </w:tcPr>
          <w:p w14:paraId="24405B81" w14:textId="6A432BCA" w:rsidR="00A9236B" w:rsidRPr="00DE370B" w:rsidRDefault="00A9236B" w:rsidP="00A9236B">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UNEP/CMS/COP15/Doc.21</w:t>
            </w:r>
          </w:p>
        </w:tc>
      </w:tr>
      <w:tr w:rsidR="00A9236B" w:rsidRPr="0036177F" w14:paraId="0E69C3D1" w14:textId="77777777" w:rsidTr="007A208A">
        <w:trPr>
          <w:trHeight w:val="171"/>
        </w:trPr>
        <w:tc>
          <w:tcPr>
            <w:tcW w:w="1293" w:type="dxa"/>
            <w:vMerge/>
            <w:vAlign w:val="center"/>
          </w:tcPr>
          <w:p w14:paraId="1A4F007B"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p>
        </w:tc>
        <w:tc>
          <w:tcPr>
            <w:tcW w:w="2431" w:type="dxa"/>
          </w:tcPr>
          <w:p w14:paraId="63D22DB2"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b) fournir des conseils et des orientations au Secrétariat sur les améliorations à apporter pour faciliter </w:t>
            </w:r>
            <w:r w:rsidRPr="00DE370B">
              <w:rPr>
                <w:rFonts w:ascii="Arial" w:hAnsi="Arial"/>
                <w:i/>
                <w:iCs/>
                <w:sz w:val="16"/>
                <w:szCs w:val="16"/>
                <w:lang w:val="fr-FR"/>
              </w:rPr>
              <w:lastRenderedPageBreak/>
              <w:t>l'utilisation de l'atlas, si nécessaire;</w:t>
            </w:r>
          </w:p>
        </w:tc>
        <w:tc>
          <w:tcPr>
            <w:tcW w:w="2297" w:type="dxa"/>
          </w:tcPr>
          <w:p w14:paraId="112FFCA7" w14:textId="77777777" w:rsidR="00A9236B" w:rsidRPr="00DE370B" w:rsidRDefault="00A9236B" w:rsidP="00A9236B">
            <w:pPr>
              <w:spacing w:before="40" w:after="40"/>
              <w:ind w:left="57" w:right="57"/>
              <w:rPr>
                <w:rFonts w:ascii="Arial" w:eastAsia="Times New Roman" w:hAnsi="Arial"/>
                <w:iCs/>
                <w:sz w:val="16"/>
                <w:szCs w:val="16"/>
                <w:lang w:val="fr-FR" w:eastAsia="en-GB"/>
              </w:rPr>
            </w:pPr>
          </w:p>
        </w:tc>
        <w:tc>
          <w:tcPr>
            <w:tcW w:w="1666" w:type="dxa"/>
          </w:tcPr>
          <w:p w14:paraId="78FC5739" w14:textId="77777777" w:rsidR="00A9236B" w:rsidRPr="00DE370B" w:rsidRDefault="00A9236B" w:rsidP="00A9236B">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Conseils fournis au Secrétariat</w:t>
            </w:r>
          </w:p>
        </w:tc>
        <w:tc>
          <w:tcPr>
            <w:tcW w:w="1634" w:type="dxa"/>
          </w:tcPr>
          <w:p w14:paraId="03AB2DA2"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ScC-SC7</w:t>
            </w:r>
          </w:p>
        </w:tc>
        <w:tc>
          <w:tcPr>
            <w:tcW w:w="1395" w:type="dxa"/>
          </w:tcPr>
          <w:p w14:paraId="59024025"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Fernando Spina </w:t>
            </w:r>
          </w:p>
        </w:tc>
        <w:tc>
          <w:tcPr>
            <w:tcW w:w="1388" w:type="dxa"/>
          </w:tcPr>
          <w:p w14:paraId="4663B04B"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796F19D0" w14:textId="77777777" w:rsidR="00A9236B" w:rsidRPr="00DE370B" w:rsidRDefault="00A9236B" w:rsidP="00A9236B">
            <w:pPr>
              <w:spacing w:before="40" w:after="40"/>
              <w:ind w:left="57" w:right="57"/>
              <w:rPr>
                <w:rFonts w:ascii="Arial" w:eastAsia="Times New Roman" w:hAnsi="Arial"/>
                <w:iCs/>
                <w:sz w:val="16"/>
                <w:szCs w:val="16"/>
                <w:lang w:eastAsia="en-GB"/>
              </w:rPr>
            </w:pPr>
          </w:p>
        </w:tc>
        <w:tc>
          <w:tcPr>
            <w:tcW w:w="2598" w:type="dxa"/>
          </w:tcPr>
          <w:p w14:paraId="363E4855" w14:textId="2DF3D9DF" w:rsidR="00A9236B" w:rsidRPr="00DE370B" w:rsidRDefault="00A9236B" w:rsidP="00A9236B">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UNEP/CMS/COP15/Doc.21</w:t>
            </w:r>
          </w:p>
        </w:tc>
      </w:tr>
      <w:tr w:rsidR="00A9236B" w:rsidRPr="0036177F" w14:paraId="23EDB409" w14:textId="77777777" w:rsidTr="007A208A">
        <w:trPr>
          <w:trHeight w:val="171"/>
        </w:trPr>
        <w:tc>
          <w:tcPr>
            <w:tcW w:w="1293" w:type="dxa"/>
            <w:vMerge/>
            <w:vAlign w:val="center"/>
          </w:tcPr>
          <w:p w14:paraId="0A89E1BA"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p>
        </w:tc>
        <w:tc>
          <w:tcPr>
            <w:tcW w:w="2431" w:type="dxa"/>
          </w:tcPr>
          <w:p w14:paraId="66A543E8"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c) travailler en étroite collaboration avec le Secrétariat et les parties prenantes concernées fin de faire connaître les modules existants par des moyens appropriés, par exemple des webinaires, et sur leur utilisation; et</w:t>
            </w:r>
          </w:p>
        </w:tc>
        <w:tc>
          <w:tcPr>
            <w:tcW w:w="2297" w:type="dxa"/>
          </w:tcPr>
          <w:p w14:paraId="6D2B02FB" w14:textId="77777777" w:rsidR="00A9236B" w:rsidRPr="00DE370B" w:rsidRDefault="00A9236B" w:rsidP="00A9236B">
            <w:pPr>
              <w:spacing w:before="40" w:after="40"/>
              <w:ind w:left="57" w:right="57"/>
              <w:rPr>
                <w:rFonts w:ascii="Arial" w:eastAsia="Times New Roman" w:hAnsi="Arial"/>
                <w:iCs/>
                <w:sz w:val="16"/>
                <w:szCs w:val="16"/>
                <w:lang w:val="fr-FR" w:eastAsia="en-GB"/>
              </w:rPr>
            </w:pPr>
          </w:p>
        </w:tc>
        <w:tc>
          <w:tcPr>
            <w:tcW w:w="1666" w:type="dxa"/>
          </w:tcPr>
          <w:p w14:paraId="261E4003" w14:textId="77777777" w:rsidR="00A9236B" w:rsidRPr="00DE370B" w:rsidRDefault="00A9236B" w:rsidP="00A9236B">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Convenir et mettre en œuvre des actions appropriées pour promouvoir l’Atlas.</w:t>
            </w:r>
          </w:p>
        </w:tc>
        <w:tc>
          <w:tcPr>
            <w:tcW w:w="1634" w:type="dxa"/>
          </w:tcPr>
          <w:p w14:paraId="718A6B0F"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663A1296"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Fernando Spina</w:t>
            </w:r>
          </w:p>
        </w:tc>
        <w:tc>
          <w:tcPr>
            <w:tcW w:w="1388" w:type="dxa"/>
          </w:tcPr>
          <w:p w14:paraId="5CE7F34F"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496E1057" w14:textId="77777777" w:rsidR="00A9236B" w:rsidRPr="00DE370B" w:rsidRDefault="00A9236B" w:rsidP="00A9236B">
            <w:pPr>
              <w:spacing w:before="40" w:after="40"/>
              <w:ind w:left="57" w:right="57"/>
              <w:rPr>
                <w:rFonts w:ascii="Arial" w:eastAsia="Times New Roman" w:hAnsi="Arial"/>
                <w:iCs/>
                <w:sz w:val="16"/>
                <w:szCs w:val="16"/>
                <w:lang w:eastAsia="en-GB"/>
              </w:rPr>
            </w:pPr>
          </w:p>
        </w:tc>
        <w:tc>
          <w:tcPr>
            <w:tcW w:w="2598" w:type="dxa"/>
          </w:tcPr>
          <w:p w14:paraId="1E75B000" w14:textId="7EFA12A7" w:rsidR="00A9236B" w:rsidRPr="00DE370B" w:rsidRDefault="00A9236B" w:rsidP="00A9236B">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UNEP/CMS/COP15/Doc.21</w:t>
            </w:r>
          </w:p>
        </w:tc>
      </w:tr>
      <w:tr w:rsidR="00A9236B" w:rsidRPr="0036177F" w14:paraId="6FF7DBE4" w14:textId="77777777" w:rsidTr="007A208A">
        <w:trPr>
          <w:trHeight w:val="171"/>
        </w:trPr>
        <w:tc>
          <w:tcPr>
            <w:tcW w:w="1293" w:type="dxa"/>
            <w:vMerge/>
            <w:vAlign w:val="center"/>
          </w:tcPr>
          <w:p w14:paraId="71209469"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p>
        </w:tc>
        <w:tc>
          <w:tcPr>
            <w:tcW w:w="2431" w:type="dxa"/>
          </w:tcPr>
          <w:p w14:paraId="09EA6381" w14:textId="77777777" w:rsidR="00A9236B" w:rsidRPr="00DE370B" w:rsidRDefault="00A9236B" w:rsidP="00A9236B">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d) faire des recommandations à la COP15 sur la manière dont l'atlas devrait évolue.</w:t>
            </w:r>
          </w:p>
        </w:tc>
        <w:tc>
          <w:tcPr>
            <w:tcW w:w="2297" w:type="dxa"/>
          </w:tcPr>
          <w:p w14:paraId="7FF7F9F1" w14:textId="77777777" w:rsidR="00A9236B" w:rsidRPr="00DE370B" w:rsidRDefault="00A9236B" w:rsidP="00A9236B">
            <w:pPr>
              <w:spacing w:before="40" w:after="40"/>
              <w:ind w:left="57" w:right="57"/>
              <w:rPr>
                <w:rFonts w:ascii="Arial" w:eastAsia="Times New Roman" w:hAnsi="Arial"/>
                <w:iCs/>
                <w:sz w:val="16"/>
                <w:szCs w:val="16"/>
                <w:lang w:val="fr-FR" w:eastAsia="en-GB"/>
              </w:rPr>
            </w:pPr>
          </w:p>
        </w:tc>
        <w:tc>
          <w:tcPr>
            <w:tcW w:w="1666" w:type="dxa"/>
          </w:tcPr>
          <w:p w14:paraId="673C8796" w14:textId="77777777" w:rsidR="00A9236B" w:rsidRPr="00DE370B" w:rsidRDefault="00A9236B" w:rsidP="00A9236B">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Recommandations formulées à la COP15</w:t>
            </w:r>
          </w:p>
        </w:tc>
        <w:tc>
          <w:tcPr>
            <w:tcW w:w="1634" w:type="dxa"/>
          </w:tcPr>
          <w:p w14:paraId="182A7B35" w14:textId="77777777" w:rsidR="00A9236B" w:rsidRPr="00DE370B" w:rsidRDefault="00A9236B" w:rsidP="00A9236B">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30C56171"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Fernando Spina </w:t>
            </w:r>
          </w:p>
        </w:tc>
        <w:tc>
          <w:tcPr>
            <w:tcW w:w="1388" w:type="dxa"/>
          </w:tcPr>
          <w:p w14:paraId="1F3806F1"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436F0BB1" w14:textId="77777777" w:rsidR="00A9236B" w:rsidRPr="00DE370B" w:rsidRDefault="00A9236B" w:rsidP="00A9236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16204B5D" w14:textId="5AAA9E48" w:rsidR="00A9236B" w:rsidRPr="00DE370B" w:rsidRDefault="00A9236B" w:rsidP="00A9236B">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UNEP/CMS/COP15/Doc.21</w:t>
            </w:r>
          </w:p>
        </w:tc>
      </w:tr>
      <w:tr w:rsidR="0062519C" w:rsidRPr="0036177F" w14:paraId="431C81D9" w14:textId="77777777" w:rsidTr="00E40567">
        <w:trPr>
          <w:trHeight w:val="494"/>
        </w:trPr>
        <w:tc>
          <w:tcPr>
            <w:tcW w:w="16004" w:type="dxa"/>
            <w:gridSpan w:val="9"/>
            <w:shd w:val="clear" w:color="auto" w:fill="B4C6E7" w:themeFill="accent1" w:themeFillTint="66"/>
            <w:vAlign w:val="center"/>
          </w:tcPr>
          <w:p w14:paraId="12BBA102" w14:textId="77777777" w:rsidR="0062519C" w:rsidRPr="00DE370B" w:rsidRDefault="0062519C">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État de conservation des espèces migratrices</w:t>
            </w:r>
          </w:p>
        </w:tc>
      </w:tr>
      <w:tr w:rsidR="00F2498B" w:rsidRPr="0036177F" w14:paraId="6F7A8F8B" w14:textId="77777777" w:rsidTr="007A208A">
        <w:trPr>
          <w:trHeight w:val="171"/>
        </w:trPr>
        <w:tc>
          <w:tcPr>
            <w:tcW w:w="1293" w:type="dxa"/>
            <w:vMerge w:val="restart"/>
            <w:vAlign w:val="center"/>
          </w:tcPr>
          <w:p w14:paraId="37AE3D8C" w14:textId="77777777" w:rsidR="0062519C" w:rsidRPr="00DE370B" w:rsidRDefault="0062519C">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14.23</w:t>
            </w:r>
          </w:p>
        </w:tc>
        <w:tc>
          <w:tcPr>
            <w:tcW w:w="2431" w:type="dxa"/>
          </w:tcPr>
          <w:p w14:paraId="327BE3ED"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soutenu par le Secrétariat, est prié:</w:t>
            </w:r>
          </w:p>
        </w:tc>
        <w:tc>
          <w:tcPr>
            <w:tcW w:w="2297" w:type="dxa"/>
          </w:tcPr>
          <w:p w14:paraId="55E3BA30"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66" w:type="dxa"/>
          </w:tcPr>
          <w:p w14:paraId="1C6A9B08"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34" w:type="dxa"/>
          </w:tcPr>
          <w:p w14:paraId="40CA4258"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95" w:type="dxa"/>
          </w:tcPr>
          <w:p w14:paraId="2A600BE7"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88" w:type="dxa"/>
          </w:tcPr>
          <w:p w14:paraId="41B55FE7"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02" w:type="dxa"/>
          </w:tcPr>
          <w:p w14:paraId="662D0997"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2598" w:type="dxa"/>
          </w:tcPr>
          <w:p w14:paraId="68D5DC8A" w14:textId="5A4CD11B" w:rsidR="0062519C" w:rsidRPr="00DE370B" w:rsidRDefault="0062519C">
            <w:pPr>
              <w:spacing w:before="40" w:after="40"/>
              <w:ind w:left="57" w:right="57"/>
              <w:rPr>
                <w:rFonts w:ascii="Arial" w:eastAsia="Times New Roman" w:hAnsi="Arial"/>
                <w:iCs/>
                <w:sz w:val="16"/>
                <w:szCs w:val="16"/>
                <w:lang w:val="fr-FR" w:eastAsia="en-GB"/>
              </w:rPr>
            </w:pPr>
          </w:p>
        </w:tc>
      </w:tr>
      <w:tr w:rsidR="005F2E53" w:rsidRPr="0036177F" w14:paraId="3753F4D2" w14:textId="77777777" w:rsidTr="007A208A">
        <w:trPr>
          <w:trHeight w:val="171"/>
        </w:trPr>
        <w:tc>
          <w:tcPr>
            <w:tcW w:w="1293" w:type="dxa"/>
            <w:vMerge/>
            <w:vAlign w:val="center"/>
          </w:tcPr>
          <w:p w14:paraId="4BE1B989" w14:textId="77777777" w:rsidR="005F2E53" w:rsidRPr="00DE370B" w:rsidRDefault="005F2E53" w:rsidP="005F2E53">
            <w:pPr>
              <w:spacing w:before="40" w:after="40"/>
              <w:ind w:left="57" w:right="57"/>
              <w:jc w:val="both"/>
              <w:rPr>
                <w:rFonts w:ascii="Arial" w:eastAsia="Times New Roman" w:hAnsi="Arial"/>
                <w:i/>
                <w:iCs/>
                <w:sz w:val="16"/>
                <w:szCs w:val="16"/>
                <w:lang w:val="fr-FR" w:eastAsia="en-GB"/>
              </w:rPr>
            </w:pPr>
          </w:p>
        </w:tc>
        <w:tc>
          <w:tcPr>
            <w:tcW w:w="2431" w:type="dxa"/>
          </w:tcPr>
          <w:p w14:paraId="2D97A84B" w14:textId="77777777" w:rsidR="005F2E53" w:rsidRPr="00DE370B" w:rsidRDefault="005F2E53" w:rsidP="005F2E53">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de fournir des conseils au Secrétariat sur le format, le contenu et toute section « coup de projecteur » supplémentaire sur des sujets spécifiques ou des questions d'importance pour la deuxième édition du rapport sur l'état des espèces migratrices dans le monde ; et</w:t>
            </w:r>
          </w:p>
        </w:tc>
        <w:tc>
          <w:tcPr>
            <w:tcW w:w="2297" w:type="dxa"/>
          </w:tcPr>
          <w:p w14:paraId="2E2011D3"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1666" w:type="dxa"/>
          </w:tcPr>
          <w:p w14:paraId="1F58978F"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Conseils fournis </w:t>
            </w:r>
          </w:p>
        </w:tc>
        <w:tc>
          <w:tcPr>
            <w:tcW w:w="1634" w:type="dxa"/>
          </w:tcPr>
          <w:p w14:paraId="24BAFC80" w14:textId="77777777" w:rsidR="005F2E53" w:rsidRPr="00DE370B" w:rsidRDefault="005F2E53" w:rsidP="005F2E53">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34759324" w14:textId="77777777" w:rsidR="005F2E53" w:rsidRPr="00DE370B" w:rsidRDefault="005F2E53" w:rsidP="005F2E53">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Vanessa Tossenberger</w:t>
            </w:r>
          </w:p>
        </w:tc>
        <w:tc>
          <w:tcPr>
            <w:tcW w:w="1388" w:type="dxa"/>
          </w:tcPr>
          <w:p w14:paraId="1D9AA159"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502CA1EE"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 COP15</w:t>
            </w:r>
          </w:p>
        </w:tc>
        <w:tc>
          <w:tcPr>
            <w:tcW w:w="2598" w:type="dxa"/>
          </w:tcPr>
          <w:p w14:paraId="5B4D160E" w14:textId="2278BED4" w:rsidR="005F2E53" w:rsidRPr="00DE370B" w:rsidRDefault="005F2E53" w:rsidP="005F2E53">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UNEP/CMS/COP15/Doc.20.1</w:t>
            </w:r>
          </w:p>
        </w:tc>
      </w:tr>
      <w:tr w:rsidR="005F2E53" w:rsidRPr="0036177F" w14:paraId="29EB074F" w14:textId="77777777" w:rsidTr="007A208A">
        <w:trPr>
          <w:trHeight w:val="171"/>
        </w:trPr>
        <w:tc>
          <w:tcPr>
            <w:tcW w:w="1293" w:type="dxa"/>
            <w:vMerge/>
            <w:vAlign w:val="center"/>
          </w:tcPr>
          <w:p w14:paraId="2AE3FF0C" w14:textId="77777777" w:rsidR="005F2E53" w:rsidRPr="00DE370B" w:rsidRDefault="005F2E53" w:rsidP="005F2E53">
            <w:pPr>
              <w:spacing w:before="40" w:after="40"/>
              <w:ind w:left="57" w:right="57"/>
              <w:jc w:val="both"/>
              <w:rPr>
                <w:rFonts w:ascii="Arial" w:eastAsia="Times New Roman" w:hAnsi="Arial"/>
                <w:i/>
                <w:iCs/>
                <w:sz w:val="16"/>
                <w:szCs w:val="16"/>
                <w:lang w:val="fr-FR" w:eastAsia="en-GB"/>
              </w:rPr>
            </w:pPr>
          </w:p>
        </w:tc>
        <w:tc>
          <w:tcPr>
            <w:tcW w:w="2431" w:type="dxa"/>
          </w:tcPr>
          <w:p w14:paraId="07BC3246" w14:textId="77777777" w:rsidR="005F2E53" w:rsidRPr="00DE370B" w:rsidRDefault="005F2E53" w:rsidP="005F2E53">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b) de fournir des conseils au Secrétariat sur le développement du tableau de bord des données de la CMS en ligne.</w:t>
            </w:r>
          </w:p>
        </w:tc>
        <w:tc>
          <w:tcPr>
            <w:tcW w:w="2297" w:type="dxa"/>
          </w:tcPr>
          <w:p w14:paraId="59E162C6"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1666" w:type="dxa"/>
          </w:tcPr>
          <w:p w14:paraId="36971A60"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Conseils fournis</w:t>
            </w:r>
          </w:p>
        </w:tc>
        <w:tc>
          <w:tcPr>
            <w:tcW w:w="1634" w:type="dxa"/>
          </w:tcPr>
          <w:p w14:paraId="5DDBA38C"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4E1E276C" w14:textId="77777777" w:rsidR="005F2E53" w:rsidRPr="00DE370B" w:rsidRDefault="005F2E53" w:rsidP="005F2E53">
            <w:pPr>
              <w:spacing w:before="40" w:after="40"/>
              <w:ind w:left="57" w:right="57"/>
              <w:rPr>
                <w:rFonts w:ascii="Arial" w:eastAsia="Times New Roman" w:hAnsi="Arial"/>
                <w:iCs/>
                <w:sz w:val="16"/>
                <w:szCs w:val="16"/>
                <w:lang w:eastAsia="en-GB"/>
              </w:rPr>
            </w:pPr>
          </w:p>
        </w:tc>
        <w:tc>
          <w:tcPr>
            <w:tcW w:w="1388" w:type="dxa"/>
          </w:tcPr>
          <w:p w14:paraId="75DB33D8"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7560EEF6" w14:textId="77777777" w:rsidR="005F2E53" w:rsidRPr="00DE370B" w:rsidRDefault="005F2E53" w:rsidP="005F2E53">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 COP15</w:t>
            </w:r>
          </w:p>
        </w:tc>
        <w:tc>
          <w:tcPr>
            <w:tcW w:w="2598" w:type="dxa"/>
          </w:tcPr>
          <w:p w14:paraId="22BC3932" w14:textId="0D3D86F6" w:rsidR="005F2E53" w:rsidRPr="00DE370B" w:rsidRDefault="005F2E53" w:rsidP="005F2E53">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UNEP/CMS/COP15/Doc.20.1</w:t>
            </w:r>
          </w:p>
        </w:tc>
      </w:tr>
      <w:tr w:rsidR="005F2E53" w:rsidRPr="0036177F" w14:paraId="2E859362" w14:textId="77777777" w:rsidTr="007A208A">
        <w:trPr>
          <w:trHeight w:val="171"/>
        </w:trPr>
        <w:tc>
          <w:tcPr>
            <w:tcW w:w="1293" w:type="dxa"/>
            <w:vAlign w:val="center"/>
          </w:tcPr>
          <w:p w14:paraId="38843ADD" w14:textId="77777777" w:rsidR="005F2E53" w:rsidRPr="00DE370B" w:rsidRDefault="005F2E53" w:rsidP="005F2E53">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lastRenderedPageBreak/>
              <w:t>Résolution 14.4</w:t>
            </w:r>
          </w:p>
          <w:p w14:paraId="43D30FF8" w14:textId="77777777" w:rsidR="005F2E53" w:rsidRPr="00DE370B" w:rsidRDefault="005F2E53" w:rsidP="005F2E53">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5</w:t>
            </w:r>
          </w:p>
        </w:tc>
        <w:tc>
          <w:tcPr>
            <w:tcW w:w="2431" w:type="dxa"/>
          </w:tcPr>
          <w:p w14:paraId="13187536" w14:textId="77777777" w:rsidR="005F2E53" w:rsidRPr="00DE370B" w:rsidRDefault="005F2E53" w:rsidP="005F2E53">
            <w:pPr>
              <w:spacing w:before="40" w:after="40"/>
              <w:ind w:left="57" w:right="57"/>
              <w:jc w:val="both"/>
              <w:rPr>
                <w:rFonts w:ascii="Arial" w:hAnsi="Arial"/>
                <w:i/>
                <w:iCs/>
                <w:sz w:val="16"/>
                <w:szCs w:val="16"/>
                <w:lang w:val="fr-FR"/>
              </w:rPr>
            </w:pPr>
            <w:r w:rsidRPr="00DE370B">
              <w:rPr>
                <w:rFonts w:ascii="Arial" w:hAnsi="Arial"/>
                <w:i/>
                <w:iCs/>
                <w:sz w:val="16"/>
                <w:szCs w:val="16"/>
                <w:lang w:val="fr-FR"/>
              </w:rPr>
              <w:t xml:space="preserve">Demande au Conseil scientifique de fournir des orientations au Secrétariat sur le champ d’application et toute section « coup de projecteur » supplémentaire portant sur des sujets particuliers ou des questions importantes pour les rapports sur l’état des espèces migratrices dans le monde, ainsi que sur l’élaboration du tableau de bord des données de la CMS en ligne ; </w:t>
            </w:r>
          </w:p>
        </w:tc>
        <w:tc>
          <w:tcPr>
            <w:tcW w:w="2297" w:type="dxa"/>
          </w:tcPr>
          <w:p w14:paraId="2C556379" w14:textId="77777777" w:rsidR="005F2E53" w:rsidRPr="00DE370B" w:rsidRDefault="005F2E53" w:rsidP="005F2E53">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Identique à Dec. 14.23 a) et b) ci-dessus</w:t>
            </w:r>
          </w:p>
        </w:tc>
        <w:tc>
          <w:tcPr>
            <w:tcW w:w="1666" w:type="dxa"/>
          </w:tcPr>
          <w:p w14:paraId="62D5DE0A"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1634" w:type="dxa"/>
          </w:tcPr>
          <w:p w14:paraId="41B4119B"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1395" w:type="dxa"/>
          </w:tcPr>
          <w:p w14:paraId="34143755"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1388" w:type="dxa"/>
          </w:tcPr>
          <w:p w14:paraId="069B916C"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1302" w:type="dxa"/>
          </w:tcPr>
          <w:p w14:paraId="19269209" w14:textId="77777777" w:rsidR="005F2E53" w:rsidRPr="00DE370B" w:rsidRDefault="005F2E53" w:rsidP="005F2E53">
            <w:pPr>
              <w:spacing w:before="40" w:after="40"/>
              <w:ind w:left="57" w:right="57"/>
              <w:rPr>
                <w:rFonts w:ascii="Arial" w:eastAsia="Times New Roman" w:hAnsi="Arial"/>
                <w:iCs/>
                <w:sz w:val="16"/>
                <w:szCs w:val="16"/>
                <w:lang w:val="fr-FR" w:eastAsia="en-GB"/>
              </w:rPr>
            </w:pPr>
          </w:p>
        </w:tc>
        <w:tc>
          <w:tcPr>
            <w:tcW w:w="2598" w:type="dxa"/>
          </w:tcPr>
          <w:p w14:paraId="77BD26C7" w14:textId="0C6F4AD6" w:rsidR="005F2E53" w:rsidRPr="00DE370B" w:rsidRDefault="005F2E53" w:rsidP="005F2E53">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Progrès rapportés dans UNEP/CMS/COP15/Doc.20.1</w:t>
            </w:r>
          </w:p>
        </w:tc>
      </w:tr>
      <w:tr w:rsidR="0062519C" w:rsidRPr="0036177F" w14:paraId="39ADE8ED" w14:textId="77777777" w:rsidTr="008E48E2">
        <w:trPr>
          <w:trHeight w:val="388"/>
        </w:trPr>
        <w:tc>
          <w:tcPr>
            <w:tcW w:w="16004" w:type="dxa"/>
            <w:gridSpan w:val="9"/>
            <w:shd w:val="clear" w:color="auto" w:fill="FFD966" w:themeFill="accent4" w:themeFillTint="99"/>
            <w:vAlign w:val="center"/>
          </w:tcPr>
          <w:p w14:paraId="57E65092" w14:textId="77777777" w:rsidR="0062519C" w:rsidRPr="00DE370B" w:rsidRDefault="0062519C" w:rsidP="00773C97">
            <w:pPr>
              <w:spacing w:before="40" w:after="40"/>
              <w:ind w:left="57" w:right="57"/>
              <w:jc w:val="center"/>
              <w:rPr>
                <w:rFonts w:ascii="Arial" w:eastAsia="Times New Roman" w:hAnsi="Arial"/>
                <w:b/>
                <w:iCs/>
                <w:color w:val="000000" w:themeColor="text1"/>
                <w:lang w:val="fr-FR" w:eastAsia="en-GB"/>
              </w:rPr>
            </w:pPr>
            <w:r w:rsidRPr="00DE370B">
              <w:rPr>
                <w:rFonts w:ascii="Arial" w:eastAsia="Times New Roman" w:hAnsi="Arial"/>
                <w:b/>
                <w:iCs/>
                <w:color w:val="000000" w:themeColor="text1"/>
                <w:lang w:val="fr-FR" w:eastAsia="en-GB"/>
              </w:rPr>
              <w:t>Interprétation et mise en œuvre de la Convention</w:t>
            </w:r>
          </w:p>
        </w:tc>
      </w:tr>
      <w:tr w:rsidR="0062519C" w:rsidRPr="0036177F" w14:paraId="6EF39EE7" w14:textId="77777777" w:rsidTr="00B544B8">
        <w:trPr>
          <w:trHeight w:val="423"/>
        </w:trPr>
        <w:tc>
          <w:tcPr>
            <w:tcW w:w="16004" w:type="dxa"/>
            <w:gridSpan w:val="9"/>
            <w:shd w:val="clear" w:color="auto" w:fill="B4C6E7" w:themeFill="accent1" w:themeFillTint="66"/>
            <w:vAlign w:val="center"/>
          </w:tcPr>
          <w:p w14:paraId="5FCDA303" w14:textId="26AE5B60" w:rsidR="0062519C" w:rsidRPr="00DE370B" w:rsidRDefault="00773C97">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APPLICATION DES ARTICLES IV ET V DE LA CONVENTION</w:t>
            </w:r>
          </w:p>
        </w:tc>
      </w:tr>
      <w:tr w:rsidR="00F2498B" w:rsidRPr="00DE370B" w14:paraId="5200A1EA" w14:textId="77777777" w:rsidTr="007A208A">
        <w:trPr>
          <w:trHeight w:val="171"/>
        </w:trPr>
        <w:tc>
          <w:tcPr>
            <w:tcW w:w="1293" w:type="dxa"/>
            <w:vAlign w:val="center"/>
          </w:tcPr>
          <w:p w14:paraId="1323E494" w14:textId="77777777" w:rsidR="0062519C" w:rsidRPr="00DE370B" w:rsidRDefault="0062519C">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12.8</w:t>
            </w:r>
          </w:p>
          <w:p w14:paraId="6304C187" w14:textId="77777777" w:rsidR="0062519C" w:rsidRPr="00DE370B" w:rsidRDefault="0062519C">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8</w:t>
            </w:r>
          </w:p>
        </w:tc>
        <w:tc>
          <w:tcPr>
            <w:tcW w:w="2431" w:type="dxa"/>
          </w:tcPr>
          <w:p w14:paraId="488147FC"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Demande au Secrétariat et au Conseil scientifique, prie instamment les Parties et invite les autres parties prenantes concernées à appliquer les critères figurant dans l’annexe à la présente résolution dans le cadre de l’élaboration et l’évaluation des propositions de futurs Accords</w:t>
            </w:r>
          </w:p>
        </w:tc>
        <w:tc>
          <w:tcPr>
            <w:tcW w:w="2297" w:type="dxa"/>
          </w:tcPr>
          <w:p w14:paraId="22B376A0"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66" w:type="dxa"/>
          </w:tcPr>
          <w:p w14:paraId="59DA9710"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Critères appliqués lors de la négociation des accords.</w:t>
            </w:r>
          </w:p>
        </w:tc>
        <w:tc>
          <w:tcPr>
            <w:tcW w:w="1634" w:type="dxa"/>
          </w:tcPr>
          <w:p w14:paraId="31E230D5"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4D78240F"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aucun</w:t>
            </w:r>
          </w:p>
        </w:tc>
        <w:tc>
          <w:tcPr>
            <w:tcW w:w="1388" w:type="dxa"/>
          </w:tcPr>
          <w:p w14:paraId="150C34A2"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représentants des équipes de taxons concernées)</w:t>
            </w:r>
          </w:p>
        </w:tc>
        <w:tc>
          <w:tcPr>
            <w:tcW w:w="1302" w:type="dxa"/>
          </w:tcPr>
          <w:p w14:paraId="104BF4E2"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2598" w:type="dxa"/>
          </w:tcPr>
          <w:p w14:paraId="4CFE4743" w14:textId="7C220607" w:rsidR="0062519C" w:rsidRPr="00DE370B" w:rsidRDefault="005F2E53">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En cours</w:t>
            </w:r>
          </w:p>
        </w:tc>
      </w:tr>
      <w:tr w:rsidR="0062519C" w:rsidRPr="0036177F" w14:paraId="1455D759" w14:textId="77777777" w:rsidTr="00B544B8">
        <w:trPr>
          <w:trHeight w:val="416"/>
        </w:trPr>
        <w:tc>
          <w:tcPr>
            <w:tcW w:w="16004" w:type="dxa"/>
            <w:gridSpan w:val="9"/>
            <w:shd w:val="clear" w:color="auto" w:fill="FFD966" w:themeFill="accent4" w:themeFillTint="99"/>
            <w:vAlign w:val="center"/>
          </w:tcPr>
          <w:p w14:paraId="7D508045" w14:textId="77777777" w:rsidR="0062519C" w:rsidRPr="00DE370B" w:rsidRDefault="0062519C" w:rsidP="00773C97">
            <w:pPr>
              <w:spacing w:before="40" w:after="40"/>
              <w:ind w:left="57" w:right="57"/>
              <w:jc w:val="center"/>
              <w:rPr>
                <w:rFonts w:ascii="Arial" w:eastAsia="Times New Roman" w:hAnsi="Arial"/>
                <w:b/>
                <w:bCs/>
                <w:iCs/>
                <w:color w:val="000000" w:themeColor="text1"/>
                <w:lang w:val="fr-FR" w:eastAsia="en-GB"/>
              </w:rPr>
            </w:pPr>
            <w:r w:rsidRPr="00DE370B">
              <w:rPr>
                <w:rFonts w:ascii="Arial" w:eastAsia="Times New Roman" w:hAnsi="Arial"/>
                <w:b/>
                <w:bCs/>
                <w:iCs/>
                <w:color w:val="000000" w:themeColor="text1"/>
                <w:lang w:val="fr-FR" w:eastAsia="en-GB"/>
              </w:rPr>
              <w:t>Questions intersectorielles liées à la conservation</w:t>
            </w:r>
          </w:p>
        </w:tc>
      </w:tr>
      <w:tr w:rsidR="0062519C" w:rsidRPr="00DE370B" w14:paraId="10E9ECF2" w14:textId="77777777" w:rsidTr="00B544B8">
        <w:trPr>
          <w:trHeight w:val="282"/>
        </w:trPr>
        <w:tc>
          <w:tcPr>
            <w:tcW w:w="16004" w:type="dxa"/>
            <w:gridSpan w:val="9"/>
            <w:shd w:val="clear" w:color="auto" w:fill="B4C6E7" w:themeFill="accent1" w:themeFillTint="66"/>
            <w:vAlign w:val="center"/>
          </w:tcPr>
          <w:p w14:paraId="3C33239C" w14:textId="79351DBD" w:rsidR="0062519C" w:rsidRPr="00DE370B" w:rsidRDefault="00773C97">
            <w:pPr>
              <w:spacing w:before="40" w:after="40"/>
              <w:ind w:left="57" w:right="58"/>
              <w:rPr>
                <w:rFonts w:ascii="Arial" w:eastAsia="Times New Roman" w:hAnsi="Arial"/>
                <w:b/>
                <w:bCs/>
                <w:iCs/>
                <w:sz w:val="18"/>
                <w:szCs w:val="18"/>
                <w:lang w:eastAsia="en-GB"/>
              </w:rPr>
            </w:pPr>
            <w:r w:rsidRPr="00DE370B">
              <w:rPr>
                <w:rFonts w:ascii="Arial" w:eastAsia="Times New Roman" w:hAnsi="Arial"/>
                <w:b/>
                <w:bCs/>
                <w:iCs/>
                <w:sz w:val="18"/>
                <w:szCs w:val="18"/>
                <w:lang w:eastAsia="en-GB"/>
              </w:rPr>
              <w:t>PASTORALISME</w:t>
            </w:r>
          </w:p>
        </w:tc>
      </w:tr>
      <w:tr w:rsidR="00474A10" w:rsidRPr="00DE370B" w14:paraId="7EA8E73B" w14:textId="77777777" w:rsidTr="007A208A">
        <w:trPr>
          <w:trHeight w:val="171"/>
        </w:trPr>
        <w:tc>
          <w:tcPr>
            <w:tcW w:w="1293" w:type="dxa"/>
            <w:vMerge w:val="restart"/>
            <w:vAlign w:val="center"/>
          </w:tcPr>
          <w:p w14:paraId="7933A826" w14:textId="77777777" w:rsidR="00474A10" w:rsidRPr="00DE370B" w:rsidRDefault="00474A10" w:rsidP="00474A10">
            <w:pPr>
              <w:spacing w:before="40" w:after="40"/>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Dec.14.180</w:t>
            </w:r>
          </w:p>
        </w:tc>
        <w:tc>
          <w:tcPr>
            <w:tcW w:w="2431" w:type="dxa"/>
            <w:tcBorders>
              <w:bottom w:val="single" w:sz="4" w:space="0" w:color="auto"/>
            </w:tcBorders>
            <w:vAlign w:val="center"/>
          </w:tcPr>
          <w:p w14:paraId="4DC6A866" w14:textId="77777777" w:rsidR="00474A10" w:rsidRPr="00DE370B" w:rsidRDefault="00474A10" w:rsidP="00474A10">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Le Conseil scientifique est prié, sous réserve de la disponibilité de ressources externes, de créer un groupe de travail multipartite sur le pastoralisme et les espèces inscrites aux </w:t>
            </w:r>
            <w:r w:rsidRPr="00DE370B">
              <w:rPr>
                <w:rFonts w:ascii="Arial" w:eastAsia="Times New Roman" w:hAnsi="Arial"/>
                <w:i/>
                <w:sz w:val="16"/>
                <w:szCs w:val="16"/>
                <w:lang w:val="fr-FR" w:eastAsia="en-GB"/>
              </w:rPr>
              <w:lastRenderedPageBreak/>
              <w:t xml:space="preserve">Annexes de la CMS, composé de parties prenantes ayant une expérience et des connaissances en matière de gestion des parcours, du pastoralisme et de la faune et de la flore sauvages. </w:t>
            </w:r>
          </w:p>
        </w:tc>
        <w:tc>
          <w:tcPr>
            <w:tcW w:w="2297" w:type="dxa"/>
            <w:tcBorders>
              <w:bottom w:val="single" w:sz="4" w:space="0" w:color="auto"/>
            </w:tcBorders>
          </w:tcPr>
          <w:p w14:paraId="59372ECA" w14:textId="77777777" w:rsidR="00474A10" w:rsidRPr="00DE370B" w:rsidRDefault="00474A10" w:rsidP="00474A10">
            <w:pPr>
              <w:spacing w:before="40" w:after="40"/>
              <w:rPr>
                <w:rFonts w:ascii="Arial" w:eastAsia="Times New Roman" w:hAnsi="Arial"/>
                <w:iCs/>
                <w:sz w:val="16"/>
                <w:szCs w:val="16"/>
                <w:lang w:val="fr-FR" w:eastAsia="en-GB"/>
              </w:rPr>
            </w:pPr>
          </w:p>
        </w:tc>
        <w:tc>
          <w:tcPr>
            <w:tcW w:w="1666" w:type="dxa"/>
            <w:tcBorders>
              <w:bottom w:val="single" w:sz="4" w:space="0" w:color="auto"/>
            </w:tcBorders>
          </w:tcPr>
          <w:p w14:paraId="350ADE24"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Groupe de travail</w:t>
            </w:r>
          </w:p>
        </w:tc>
        <w:tc>
          <w:tcPr>
            <w:tcW w:w="1634" w:type="dxa"/>
            <w:tcBorders>
              <w:bottom w:val="single" w:sz="4" w:space="0" w:color="auto"/>
            </w:tcBorders>
          </w:tcPr>
          <w:p w14:paraId="7CF8CDFC"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7003449D" w14:textId="77777777" w:rsidR="00474A10" w:rsidRPr="00DE370B" w:rsidRDefault="00474A10" w:rsidP="00474A10">
            <w:pPr>
              <w:spacing w:before="40" w:after="40"/>
              <w:rPr>
                <w:rFonts w:ascii="Arial" w:eastAsia="Times New Roman" w:hAnsi="Arial"/>
                <w:iCs/>
                <w:sz w:val="16"/>
                <w:szCs w:val="16"/>
                <w:lang w:eastAsia="en-GB"/>
              </w:rPr>
            </w:pPr>
          </w:p>
        </w:tc>
        <w:tc>
          <w:tcPr>
            <w:tcW w:w="1388" w:type="dxa"/>
            <w:tcBorders>
              <w:bottom w:val="single" w:sz="4" w:space="0" w:color="auto"/>
            </w:tcBorders>
          </w:tcPr>
          <w:p w14:paraId="486C35D8"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Polina Orlinskiy)</w:t>
            </w:r>
          </w:p>
        </w:tc>
        <w:tc>
          <w:tcPr>
            <w:tcW w:w="1302" w:type="dxa"/>
            <w:tcBorders>
              <w:bottom w:val="single" w:sz="4" w:space="0" w:color="auto"/>
            </w:tcBorders>
          </w:tcPr>
          <w:p w14:paraId="7A5A6E37"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Borders>
              <w:bottom w:val="single" w:sz="4" w:space="0" w:color="auto"/>
            </w:tcBorders>
          </w:tcPr>
          <w:p w14:paraId="7A433082" w14:textId="5E6C21F2" w:rsidR="00474A10" w:rsidRPr="00DE370B" w:rsidRDefault="00474A10" w:rsidP="00474A10">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Un groupe de travail a été créé par le SC7, son mandat a été approuvé, des réunions ont été tenues et des recommandations préliminaires ont été formulées. </w:t>
            </w:r>
            <w:r w:rsidR="006E424B">
              <w:rPr>
                <w:rFonts w:ascii="Arial" w:eastAsia="Times New Roman" w:hAnsi="Arial"/>
                <w:sz w:val="16"/>
                <w:szCs w:val="16"/>
                <w:lang w:val="en-GB" w:eastAsia="en-GB"/>
              </w:rPr>
              <w:lastRenderedPageBreak/>
              <w:t>Voir UNEP/CMS/COP15</w:t>
            </w:r>
            <w:r w:rsidRPr="00DE370B">
              <w:rPr>
                <w:rFonts w:ascii="Arial" w:hAnsi="Arial"/>
                <w:iCs/>
                <w:sz w:val="16"/>
                <w:szCs w:val="16"/>
                <w:shd w:val="clear" w:color="auto" w:fill="FFFFFF"/>
                <w:lang w:val="en-GB"/>
              </w:rPr>
              <w:t>/Doc.28.6</w:t>
            </w:r>
          </w:p>
        </w:tc>
      </w:tr>
      <w:tr w:rsidR="00474A10" w:rsidRPr="0036177F" w14:paraId="49BA7FF7" w14:textId="77777777" w:rsidTr="007A208A">
        <w:trPr>
          <w:trHeight w:val="171"/>
        </w:trPr>
        <w:tc>
          <w:tcPr>
            <w:tcW w:w="1293" w:type="dxa"/>
            <w:vMerge/>
            <w:vAlign w:val="center"/>
          </w:tcPr>
          <w:p w14:paraId="30BBB3F4" w14:textId="77777777" w:rsidR="00474A10" w:rsidRPr="00DE370B" w:rsidRDefault="00474A10" w:rsidP="00474A10">
            <w:pPr>
              <w:spacing w:before="40" w:after="40"/>
              <w:jc w:val="both"/>
              <w:rPr>
                <w:rFonts w:ascii="Arial" w:eastAsia="Times New Roman" w:hAnsi="Arial"/>
                <w:sz w:val="16"/>
                <w:szCs w:val="16"/>
                <w:lang w:val="fr-FR" w:eastAsia="en-GB"/>
              </w:rPr>
            </w:pPr>
          </w:p>
        </w:tc>
        <w:tc>
          <w:tcPr>
            <w:tcW w:w="2431" w:type="dxa"/>
            <w:tcBorders>
              <w:bottom w:val="single" w:sz="4" w:space="0" w:color="auto"/>
            </w:tcBorders>
            <w:vAlign w:val="center"/>
          </w:tcPr>
          <w:p w14:paraId="2BF35250" w14:textId="77777777" w:rsidR="00474A10" w:rsidRPr="00DE370B" w:rsidRDefault="00474A10" w:rsidP="00474A10">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Le Groupe de travail est invité à:</w:t>
            </w:r>
          </w:p>
          <w:p w14:paraId="30A98328" w14:textId="77777777" w:rsidR="00474A10" w:rsidRPr="00DE370B" w:rsidRDefault="00474A10" w:rsidP="00474A10">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a) analyser les informations disponibles concernant le pastoralisme, l'impact de la transhumance sur la biodiversité, le bien-être et le risque d'émergence de maladies zoonotiques à l'interface homme/espèce sauvage/élevage ; et les impacts potentiels sur les espèces inscrites aux Annexes de la CMS, notamment les modèles existants et les études de cas sur les meilleures pratiques et la compilation des réponses reçues par le Secrétariat au titre de la Décision 14.179 ; et</w:t>
            </w:r>
          </w:p>
        </w:tc>
        <w:tc>
          <w:tcPr>
            <w:tcW w:w="2297" w:type="dxa"/>
            <w:tcBorders>
              <w:bottom w:val="single" w:sz="4" w:space="0" w:color="auto"/>
            </w:tcBorders>
          </w:tcPr>
          <w:p w14:paraId="721962EE" w14:textId="77777777" w:rsidR="00474A10" w:rsidRPr="00DE370B" w:rsidRDefault="00474A10" w:rsidP="00474A10">
            <w:pPr>
              <w:spacing w:before="40" w:after="40"/>
              <w:rPr>
                <w:rFonts w:ascii="Arial" w:eastAsia="Times New Roman" w:hAnsi="Arial"/>
                <w:iCs/>
                <w:sz w:val="16"/>
                <w:szCs w:val="16"/>
                <w:lang w:val="fr-FR" w:eastAsia="en-GB"/>
              </w:rPr>
            </w:pPr>
          </w:p>
        </w:tc>
        <w:tc>
          <w:tcPr>
            <w:tcW w:w="1666" w:type="dxa"/>
            <w:tcBorders>
              <w:bottom w:val="single" w:sz="4" w:space="0" w:color="auto"/>
            </w:tcBorders>
          </w:tcPr>
          <w:p w14:paraId="52F536A7"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Analyse</w:t>
            </w:r>
          </w:p>
        </w:tc>
        <w:tc>
          <w:tcPr>
            <w:tcW w:w="1634" w:type="dxa"/>
            <w:tcBorders>
              <w:bottom w:val="single" w:sz="4" w:space="0" w:color="auto"/>
            </w:tcBorders>
          </w:tcPr>
          <w:p w14:paraId="243E779E"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0B7F9ECD" w14:textId="77777777" w:rsidR="00474A10" w:rsidRPr="00DE370B" w:rsidRDefault="00474A10" w:rsidP="00474A10">
            <w:pPr>
              <w:spacing w:before="40" w:after="40"/>
              <w:rPr>
                <w:rFonts w:ascii="Arial" w:eastAsia="Times New Roman" w:hAnsi="Arial"/>
                <w:iCs/>
                <w:sz w:val="16"/>
                <w:szCs w:val="16"/>
                <w:lang w:eastAsia="en-GB"/>
              </w:rPr>
            </w:pPr>
          </w:p>
        </w:tc>
        <w:tc>
          <w:tcPr>
            <w:tcW w:w="1388" w:type="dxa"/>
            <w:tcBorders>
              <w:bottom w:val="single" w:sz="4" w:space="0" w:color="auto"/>
            </w:tcBorders>
          </w:tcPr>
          <w:p w14:paraId="39FBCD01"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Polina Orlinskiy)</w:t>
            </w:r>
          </w:p>
        </w:tc>
        <w:tc>
          <w:tcPr>
            <w:tcW w:w="1302" w:type="dxa"/>
            <w:tcBorders>
              <w:bottom w:val="single" w:sz="4" w:space="0" w:color="auto"/>
            </w:tcBorders>
          </w:tcPr>
          <w:p w14:paraId="0BF4717D" w14:textId="77777777" w:rsidR="00474A10" w:rsidRPr="00DE370B" w:rsidRDefault="00474A10" w:rsidP="00474A10">
            <w:pPr>
              <w:spacing w:before="40" w:after="40"/>
              <w:rPr>
                <w:rFonts w:ascii="Arial" w:eastAsia="Times New Roman" w:hAnsi="Arial"/>
                <w:iCs/>
                <w:sz w:val="16"/>
                <w:szCs w:val="16"/>
                <w:lang w:eastAsia="en-GB"/>
              </w:rPr>
            </w:pPr>
          </w:p>
        </w:tc>
        <w:tc>
          <w:tcPr>
            <w:tcW w:w="2598" w:type="dxa"/>
            <w:tcBorders>
              <w:bottom w:val="single" w:sz="4" w:space="0" w:color="auto"/>
            </w:tcBorders>
          </w:tcPr>
          <w:p w14:paraId="3BB27EE2" w14:textId="602FC624" w:rsidR="00474A10" w:rsidRPr="00DE370B" w:rsidRDefault="00474A10" w:rsidP="00474A10">
            <w:pPr>
              <w:spacing w:before="40" w:after="40"/>
              <w:rPr>
                <w:rFonts w:ascii="Arial" w:eastAsia="Times New Roman" w:hAnsi="Arial"/>
                <w:iCs/>
                <w:sz w:val="16"/>
                <w:szCs w:val="16"/>
                <w:lang w:val="fr-FR" w:eastAsia="en-GB"/>
              </w:rPr>
            </w:pPr>
            <w:r w:rsidRPr="00DE370B">
              <w:rPr>
                <w:rFonts w:ascii="Arial" w:hAnsi="Arial"/>
                <w:iCs/>
                <w:sz w:val="16"/>
                <w:szCs w:val="16"/>
                <w:shd w:val="clear" w:color="auto" w:fill="FFFFFF"/>
                <w:lang w:val="fr-FR"/>
              </w:rPr>
              <w:t xml:space="preserve">En cours – </w:t>
            </w:r>
            <w:r w:rsidR="006E424B">
              <w:rPr>
                <w:rFonts w:ascii="Arial" w:hAnsi="Arial"/>
                <w:iCs/>
                <w:sz w:val="16"/>
                <w:szCs w:val="16"/>
                <w:shd w:val="clear" w:color="auto" w:fill="FFFFFF"/>
                <w:lang w:val="fr-FR"/>
              </w:rPr>
              <w:t>voir UNEP/CMS/COP15</w:t>
            </w:r>
            <w:r w:rsidRPr="00DE370B">
              <w:rPr>
                <w:rFonts w:ascii="Arial" w:hAnsi="Arial"/>
                <w:iCs/>
                <w:sz w:val="16"/>
                <w:szCs w:val="16"/>
                <w:shd w:val="clear" w:color="auto" w:fill="FFFFFF"/>
                <w:lang w:val="fr-FR"/>
              </w:rPr>
              <w:t>/Doc.28.6</w:t>
            </w:r>
          </w:p>
        </w:tc>
      </w:tr>
      <w:tr w:rsidR="00474A10" w:rsidRPr="0036177F" w14:paraId="67FCFFA0" w14:textId="77777777" w:rsidTr="007A208A">
        <w:trPr>
          <w:trHeight w:val="171"/>
        </w:trPr>
        <w:tc>
          <w:tcPr>
            <w:tcW w:w="1293" w:type="dxa"/>
            <w:vMerge/>
            <w:tcBorders>
              <w:bottom w:val="single" w:sz="4" w:space="0" w:color="auto"/>
            </w:tcBorders>
            <w:vAlign w:val="center"/>
          </w:tcPr>
          <w:p w14:paraId="12CBF4BC" w14:textId="77777777" w:rsidR="00474A10" w:rsidRPr="00DE370B" w:rsidRDefault="00474A10" w:rsidP="00474A10">
            <w:pPr>
              <w:spacing w:before="40" w:after="40"/>
              <w:jc w:val="both"/>
              <w:rPr>
                <w:rFonts w:ascii="Arial" w:eastAsia="Times New Roman" w:hAnsi="Arial"/>
                <w:sz w:val="16"/>
                <w:szCs w:val="16"/>
                <w:lang w:val="fr-FR" w:eastAsia="en-GB"/>
              </w:rPr>
            </w:pPr>
          </w:p>
        </w:tc>
        <w:tc>
          <w:tcPr>
            <w:tcW w:w="2431" w:type="dxa"/>
            <w:tcBorders>
              <w:bottom w:val="single" w:sz="4" w:space="0" w:color="auto"/>
            </w:tcBorders>
            <w:vAlign w:val="center"/>
          </w:tcPr>
          <w:p w14:paraId="6BE56EC8" w14:textId="3D885066" w:rsidR="00FF670C" w:rsidRPr="00DE370B" w:rsidRDefault="00474A10" w:rsidP="00474A10">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b) formuler des recommandations pour aider les Parties à traiter l'impact du pastoralisme sur les espèces inscrites aux Annexes de la CMS et à tirer parti des avantages potentiels pour la santé et la résilience des écosystèmes associés à une gestion holistique des parcours et des espèces migratrices, notamment la remise en état </w:t>
            </w:r>
            <w:r w:rsidRPr="00DE370B">
              <w:rPr>
                <w:rFonts w:ascii="Arial" w:eastAsia="Times New Roman" w:hAnsi="Arial"/>
                <w:i/>
                <w:sz w:val="16"/>
                <w:szCs w:val="16"/>
                <w:lang w:val="fr-FR" w:eastAsia="en-GB"/>
              </w:rPr>
              <w:lastRenderedPageBreak/>
              <w:t>des sols, l'adaptation aux changements climatiques et l'atténuation de leurs effets.</w:t>
            </w:r>
          </w:p>
        </w:tc>
        <w:tc>
          <w:tcPr>
            <w:tcW w:w="2297" w:type="dxa"/>
            <w:tcBorders>
              <w:bottom w:val="single" w:sz="4" w:space="0" w:color="auto"/>
            </w:tcBorders>
          </w:tcPr>
          <w:p w14:paraId="5BD7CE6A" w14:textId="77777777" w:rsidR="00474A10" w:rsidRPr="00DE370B" w:rsidRDefault="00474A10" w:rsidP="00474A10">
            <w:pPr>
              <w:spacing w:before="40" w:after="40"/>
              <w:rPr>
                <w:rFonts w:ascii="Arial" w:eastAsia="Times New Roman" w:hAnsi="Arial"/>
                <w:iCs/>
                <w:sz w:val="16"/>
                <w:szCs w:val="16"/>
                <w:lang w:val="fr-FR" w:eastAsia="en-GB"/>
              </w:rPr>
            </w:pPr>
          </w:p>
        </w:tc>
        <w:tc>
          <w:tcPr>
            <w:tcW w:w="1666" w:type="dxa"/>
            <w:tcBorders>
              <w:bottom w:val="single" w:sz="4" w:space="0" w:color="auto"/>
            </w:tcBorders>
          </w:tcPr>
          <w:p w14:paraId="011697BF"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Recommandations </w:t>
            </w:r>
          </w:p>
        </w:tc>
        <w:tc>
          <w:tcPr>
            <w:tcW w:w="1634" w:type="dxa"/>
            <w:tcBorders>
              <w:bottom w:val="single" w:sz="4" w:space="0" w:color="auto"/>
            </w:tcBorders>
          </w:tcPr>
          <w:p w14:paraId="5AC828B1"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4BCDF1E2" w14:textId="77777777" w:rsidR="00474A10" w:rsidRPr="00DE370B" w:rsidRDefault="00474A10" w:rsidP="00474A10">
            <w:pPr>
              <w:spacing w:before="40" w:after="40"/>
              <w:rPr>
                <w:rFonts w:ascii="Arial" w:eastAsia="Times New Roman" w:hAnsi="Arial"/>
                <w:iCs/>
                <w:sz w:val="16"/>
                <w:szCs w:val="16"/>
                <w:lang w:eastAsia="en-GB"/>
              </w:rPr>
            </w:pPr>
          </w:p>
        </w:tc>
        <w:tc>
          <w:tcPr>
            <w:tcW w:w="1388" w:type="dxa"/>
            <w:tcBorders>
              <w:bottom w:val="single" w:sz="4" w:space="0" w:color="auto"/>
            </w:tcBorders>
          </w:tcPr>
          <w:p w14:paraId="36C53967"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Polina Orlinskiy)</w:t>
            </w:r>
          </w:p>
        </w:tc>
        <w:tc>
          <w:tcPr>
            <w:tcW w:w="1302" w:type="dxa"/>
            <w:tcBorders>
              <w:bottom w:val="single" w:sz="4" w:space="0" w:color="auto"/>
            </w:tcBorders>
          </w:tcPr>
          <w:p w14:paraId="4737F724"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ScC-SC8</w:t>
            </w:r>
          </w:p>
          <w:p w14:paraId="4910E7EF" w14:textId="77777777" w:rsidR="00474A10" w:rsidRPr="00DE370B" w:rsidRDefault="00474A10" w:rsidP="00474A10">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Borders>
              <w:bottom w:val="single" w:sz="4" w:space="0" w:color="auto"/>
            </w:tcBorders>
          </w:tcPr>
          <w:p w14:paraId="289E9D15" w14:textId="2CFF6AA9" w:rsidR="00474A10" w:rsidRPr="00DE370B" w:rsidRDefault="00474A10" w:rsidP="00474A10">
            <w:pPr>
              <w:spacing w:before="40" w:after="40"/>
              <w:rPr>
                <w:rFonts w:ascii="Arial" w:eastAsia="Times New Roman" w:hAnsi="Arial"/>
                <w:iCs/>
                <w:sz w:val="16"/>
                <w:szCs w:val="16"/>
                <w:lang w:val="fr-FR" w:eastAsia="en-GB"/>
              </w:rPr>
            </w:pPr>
            <w:r w:rsidRPr="00DE370B">
              <w:rPr>
                <w:rFonts w:ascii="Arial" w:hAnsi="Arial"/>
                <w:iCs/>
                <w:sz w:val="16"/>
                <w:szCs w:val="16"/>
                <w:shd w:val="clear" w:color="auto" w:fill="FFFFFF"/>
                <w:lang w:val="fr-FR"/>
              </w:rPr>
              <w:t xml:space="preserve">En cours – </w:t>
            </w:r>
            <w:r w:rsidR="006E424B">
              <w:rPr>
                <w:rFonts w:ascii="Arial" w:hAnsi="Arial"/>
                <w:iCs/>
                <w:sz w:val="16"/>
                <w:szCs w:val="16"/>
                <w:shd w:val="clear" w:color="auto" w:fill="FFFFFF"/>
                <w:lang w:val="fr-FR"/>
              </w:rPr>
              <w:t>voir UNEP/CMS/COP15</w:t>
            </w:r>
            <w:r w:rsidRPr="00DE370B">
              <w:rPr>
                <w:rFonts w:ascii="Arial" w:hAnsi="Arial"/>
                <w:iCs/>
                <w:sz w:val="16"/>
                <w:szCs w:val="16"/>
                <w:shd w:val="clear" w:color="auto" w:fill="FFFFFF"/>
                <w:lang w:val="fr-FR"/>
              </w:rPr>
              <w:t>/Doc.28.6</w:t>
            </w:r>
          </w:p>
        </w:tc>
      </w:tr>
      <w:tr w:rsidR="0062519C" w:rsidRPr="0036177F" w14:paraId="1FD3FBFF" w14:textId="77777777" w:rsidTr="00E40567">
        <w:trPr>
          <w:trHeight w:val="494"/>
        </w:trPr>
        <w:tc>
          <w:tcPr>
            <w:tcW w:w="16004" w:type="dxa"/>
            <w:gridSpan w:val="9"/>
            <w:shd w:val="clear" w:color="auto" w:fill="B4C6E7" w:themeFill="accent1" w:themeFillTint="66"/>
            <w:vAlign w:val="center"/>
          </w:tcPr>
          <w:p w14:paraId="6FE78486" w14:textId="1C851F66" w:rsidR="0062519C" w:rsidRPr="00DE370B" w:rsidRDefault="00FF670C">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PR</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L</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VEMENT ILL</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GAL ET NON DURABLE D’ESP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SAUVAGES</w:t>
            </w:r>
          </w:p>
        </w:tc>
      </w:tr>
      <w:tr w:rsidR="0062519C" w:rsidRPr="0036177F" w14:paraId="387E19F1" w14:textId="77777777" w:rsidTr="00E40567">
        <w:trPr>
          <w:trHeight w:val="171"/>
        </w:trPr>
        <w:tc>
          <w:tcPr>
            <w:tcW w:w="1293" w:type="dxa"/>
            <w:vMerge w:val="restart"/>
            <w:tcBorders>
              <w:bottom w:val="nil"/>
            </w:tcBorders>
            <w:vAlign w:val="center"/>
          </w:tcPr>
          <w:p w14:paraId="22772E18"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Dec.14.184</w:t>
            </w:r>
          </w:p>
        </w:tc>
        <w:tc>
          <w:tcPr>
            <w:tcW w:w="2431" w:type="dxa"/>
            <w:tcBorders>
              <w:bottom w:val="single" w:sz="4" w:space="0" w:color="auto"/>
            </w:tcBorders>
            <w:vAlign w:val="center"/>
          </w:tcPr>
          <w:p w14:paraId="51301AFF"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prié, sous réserve de la disponibilité de ressources externes, de:</w:t>
            </w:r>
          </w:p>
        </w:tc>
        <w:tc>
          <w:tcPr>
            <w:tcW w:w="12280" w:type="dxa"/>
            <w:gridSpan w:val="7"/>
            <w:tcBorders>
              <w:bottom w:val="single" w:sz="4" w:space="0" w:color="auto"/>
            </w:tcBorders>
          </w:tcPr>
          <w:p w14:paraId="3D887F08"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C8238C" w:rsidRPr="0036177F" w14:paraId="2959A0DF" w14:textId="77777777" w:rsidTr="007A208A">
        <w:trPr>
          <w:trHeight w:val="171"/>
        </w:trPr>
        <w:tc>
          <w:tcPr>
            <w:tcW w:w="1293" w:type="dxa"/>
            <w:vMerge/>
            <w:tcBorders>
              <w:top w:val="nil"/>
            </w:tcBorders>
            <w:vAlign w:val="center"/>
          </w:tcPr>
          <w:p w14:paraId="58B609B1"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p>
        </w:tc>
        <w:tc>
          <w:tcPr>
            <w:tcW w:w="2431" w:type="dxa"/>
            <w:tcBorders>
              <w:top w:val="single" w:sz="4" w:space="0" w:color="auto"/>
            </w:tcBorders>
            <w:vAlign w:val="center"/>
          </w:tcPr>
          <w:p w14:paraId="5A9EAEA8"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w:t>
            </w:r>
            <w:r w:rsidRPr="00DE370B">
              <w:rPr>
                <w:rFonts w:ascii="Arial" w:hAnsi="Arial"/>
                <w:lang w:val="fr-FR"/>
              </w:rPr>
              <w:t xml:space="preserve"> </w:t>
            </w:r>
            <w:r w:rsidRPr="00DE370B">
              <w:rPr>
                <w:rFonts w:ascii="Arial" w:hAnsi="Arial"/>
                <w:i/>
                <w:iCs/>
                <w:sz w:val="16"/>
                <w:szCs w:val="16"/>
                <w:lang w:val="fr-FR"/>
              </w:rPr>
              <w:t>examiner l'analyse commandée par le Secrétariat lors de la 7e ou 8e réunion de son Comité de session et fournir des recommandations concernant les mesures supplémentaires à prendre par les Parties et les autres parties prenantes pour faire face aux prélèvements illégaux et non durables d’espèces migratrices, pour examen par la 15e session de la Conférence des Parties;</w:t>
            </w:r>
          </w:p>
        </w:tc>
        <w:tc>
          <w:tcPr>
            <w:tcW w:w="2297" w:type="dxa"/>
            <w:tcBorders>
              <w:top w:val="single" w:sz="4" w:space="0" w:color="auto"/>
            </w:tcBorders>
          </w:tcPr>
          <w:p w14:paraId="149F3754" w14:textId="77777777" w:rsidR="00C8238C" w:rsidRPr="00DE370B" w:rsidRDefault="00C8238C" w:rsidP="00C8238C">
            <w:pPr>
              <w:spacing w:before="40" w:after="40"/>
              <w:ind w:left="57" w:right="57"/>
              <w:rPr>
                <w:rFonts w:ascii="Arial" w:eastAsia="Times New Roman" w:hAnsi="Arial"/>
                <w:iCs/>
                <w:sz w:val="16"/>
                <w:szCs w:val="16"/>
                <w:lang w:val="fr-FR" w:eastAsia="en-GB"/>
              </w:rPr>
            </w:pPr>
          </w:p>
        </w:tc>
        <w:tc>
          <w:tcPr>
            <w:tcW w:w="1666" w:type="dxa"/>
            <w:tcBorders>
              <w:top w:val="single" w:sz="4" w:space="0" w:color="auto"/>
            </w:tcBorders>
          </w:tcPr>
          <w:p w14:paraId="3B1A5241"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Examen de l’analyse</w:t>
            </w:r>
          </w:p>
        </w:tc>
        <w:tc>
          <w:tcPr>
            <w:tcW w:w="1634" w:type="dxa"/>
            <w:tcBorders>
              <w:top w:val="single" w:sz="4" w:space="0" w:color="auto"/>
            </w:tcBorders>
          </w:tcPr>
          <w:p w14:paraId="7BD25F0D"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top w:val="single" w:sz="4" w:space="0" w:color="auto"/>
            </w:tcBorders>
          </w:tcPr>
          <w:p w14:paraId="509574F3" w14:textId="77777777" w:rsidR="00C8238C" w:rsidRPr="00DE370B" w:rsidRDefault="00C8238C" w:rsidP="00C8238C">
            <w:pPr>
              <w:spacing w:before="40" w:after="40"/>
              <w:ind w:left="57" w:right="57"/>
              <w:rPr>
                <w:rFonts w:ascii="Arial" w:eastAsia="Times New Roman" w:hAnsi="Arial"/>
                <w:iCs/>
                <w:sz w:val="16"/>
                <w:szCs w:val="16"/>
                <w:lang w:eastAsia="en-GB"/>
              </w:rPr>
            </w:pPr>
          </w:p>
        </w:tc>
        <w:tc>
          <w:tcPr>
            <w:tcW w:w="1388" w:type="dxa"/>
            <w:tcBorders>
              <w:top w:val="single" w:sz="4" w:space="0" w:color="auto"/>
            </w:tcBorders>
          </w:tcPr>
          <w:p w14:paraId="10B4789B"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Borders>
              <w:top w:val="single" w:sz="4" w:space="0" w:color="auto"/>
            </w:tcBorders>
          </w:tcPr>
          <w:p w14:paraId="76837C1E"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Borders>
              <w:top w:val="single" w:sz="4" w:space="0" w:color="auto"/>
            </w:tcBorders>
          </w:tcPr>
          <w:p w14:paraId="2D3D7260" w14:textId="6EECF3E9" w:rsidR="00C8238C" w:rsidRPr="00DE370B" w:rsidRDefault="00C8238C" w:rsidP="00C8238C">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B5D4C">
              <w:rPr>
                <w:rFonts w:ascii="Arial" w:eastAsia="Times New Roman" w:hAnsi="Arial"/>
                <w:sz w:val="16"/>
                <w:szCs w:val="16"/>
                <w:lang w:val="fr-FR" w:eastAsia="en-GB"/>
              </w:rPr>
              <w:t>UNEP/CMS/COP</w:t>
            </w:r>
            <w:r w:rsidRPr="00DE370B">
              <w:rPr>
                <w:rFonts w:ascii="Arial" w:eastAsia="Times New Roman" w:hAnsi="Arial"/>
                <w:sz w:val="16"/>
                <w:szCs w:val="16"/>
                <w:lang w:val="fr-FR" w:eastAsia="en-GB"/>
              </w:rPr>
              <w:t>15/Doc.28.1</w:t>
            </w:r>
          </w:p>
        </w:tc>
      </w:tr>
      <w:tr w:rsidR="00C8238C" w:rsidRPr="0036177F" w14:paraId="1472BB8E" w14:textId="77777777" w:rsidTr="007A208A">
        <w:trPr>
          <w:trHeight w:val="171"/>
        </w:trPr>
        <w:tc>
          <w:tcPr>
            <w:tcW w:w="1293" w:type="dxa"/>
            <w:vMerge/>
            <w:vAlign w:val="center"/>
          </w:tcPr>
          <w:p w14:paraId="6E7D563D"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p>
        </w:tc>
        <w:tc>
          <w:tcPr>
            <w:tcW w:w="2431" w:type="dxa"/>
            <w:vAlign w:val="center"/>
          </w:tcPr>
          <w:p w14:paraId="59624A16"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b) établir un Groupe de travail sur le prélèvement d'espèces migratrices à des fins diverses, en tenant compte des travaux en cours dans le cadre de la Convention;</w:t>
            </w:r>
          </w:p>
        </w:tc>
        <w:tc>
          <w:tcPr>
            <w:tcW w:w="2297" w:type="dxa"/>
          </w:tcPr>
          <w:p w14:paraId="2AC1056F" w14:textId="77777777" w:rsidR="00C8238C" w:rsidRPr="00DE370B" w:rsidRDefault="00C8238C" w:rsidP="00C8238C">
            <w:pPr>
              <w:spacing w:before="40" w:after="40"/>
              <w:ind w:left="57" w:right="57"/>
              <w:rPr>
                <w:rFonts w:ascii="Arial" w:eastAsia="Times New Roman" w:hAnsi="Arial"/>
                <w:iCs/>
                <w:sz w:val="16"/>
                <w:szCs w:val="16"/>
                <w:lang w:val="fr-FR" w:eastAsia="en-GB"/>
              </w:rPr>
            </w:pPr>
          </w:p>
        </w:tc>
        <w:tc>
          <w:tcPr>
            <w:tcW w:w="1666" w:type="dxa"/>
          </w:tcPr>
          <w:p w14:paraId="49FA4C30"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Groupe de travail </w:t>
            </w:r>
          </w:p>
        </w:tc>
        <w:tc>
          <w:tcPr>
            <w:tcW w:w="1634" w:type="dxa"/>
          </w:tcPr>
          <w:p w14:paraId="2249B79D"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0115C447" w14:textId="77777777" w:rsidR="00C8238C" w:rsidRPr="00DE370B" w:rsidRDefault="00C8238C" w:rsidP="00C8238C">
            <w:pPr>
              <w:spacing w:before="40" w:after="40"/>
              <w:ind w:left="57" w:right="57"/>
              <w:rPr>
                <w:rFonts w:ascii="Arial" w:eastAsia="Times New Roman" w:hAnsi="Arial"/>
                <w:iCs/>
                <w:sz w:val="16"/>
                <w:szCs w:val="16"/>
                <w:lang w:eastAsia="en-GB"/>
              </w:rPr>
            </w:pPr>
          </w:p>
        </w:tc>
        <w:tc>
          <w:tcPr>
            <w:tcW w:w="1388" w:type="dxa"/>
          </w:tcPr>
          <w:p w14:paraId="3B177AC9"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Pr>
          <w:p w14:paraId="0ECE4432"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1A1AE292" w14:textId="496B41FD" w:rsidR="00C8238C" w:rsidRPr="00DE370B" w:rsidRDefault="00C8238C" w:rsidP="00C8238C">
            <w:pPr>
              <w:spacing w:before="40" w:after="40"/>
              <w:ind w:left="-110"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G</w:t>
            </w:r>
            <w:r w:rsidR="00B072B8">
              <w:rPr>
                <w:rFonts w:ascii="Arial" w:eastAsia="Times New Roman" w:hAnsi="Arial"/>
                <w:sz w:val="16"/>
                <w:szCs w:val="16"/>
                <w:lang w:val="fr-FR" w:eastAsia="en-GB"/>
              </w:rPr>
              <w:t>T</w:t>
            </w:r>
            <w:r w:rsidRPr="00DE370B">
              <w:rPr>
                <w:rFonts w:ascii="Arial" w:eastAsia="Times New Roman" w:hAnsi="Arial"/>
                <w:sz w:val="16"/>
                <w:szCs w:val="16"/>
                <w:lang w:val="fr-FR" w:eastAsia="en-GB"/>
              </w:rPr>
              <w:t xml:space="preserve"> créé par ScC-SC7 et </w:t>
            </w:r>
            <w:r w:rsidR="00B072B8">
              <w:rPr>
                <w:rFonts w:ascii="Arial" w:eastAsia="Times New Roman" w:hAnsi="Arial"/>
                <w:sz w:val="16"/>
                <w:szCs w:val="16"/>
                <w:lang w:val="fr-FR" w:eastAsia="en-GB"/>
              </w:rPr>
              <w:t xml:space="preserve">mandat </w:t>
            </w:r>
            <w:r w:rsidRPr="00DE370B">
              <w:rPr>
                <w:rFonts w:ascii="Arial" w:eastAsia="Times New Roman" w:hAnsi="Arial"/>
                <w:sz w:val="16"/>
                <w:szCs w:val="16"/>
                <w:lang w:val="fr-FR" w:eastAsia="en-GB"/>
              </w:rPr>
              <w:t>adopté.</w:t>
            </w:r>
          </w:p>
        </w:tc>
      </w:tr>
      <w:tr w:rsidR="00C8238C" w:rsidRPr="00DE370B" w14:paraId="3A9AAA0C" w14:textId="77777777" w:rsidTr="007A208A">
        <w:trPr>
          <w:trHeight w:val="171"/>
        </w:trPr>
        <w:tc>
          <w:tcPr>
            <w:tcW w:w="1293" w:type="dxa"/>
            <w:vMerge/>
            <w:vAlign w:val="center"/>
          </w:tcPr>
          <w:p w14:paraId="1091F920"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p>
        </w:tc>
        <w:tc>
          <w:tcPr>
            <w:tcW w:w="2431" w:type="dxa"/>
            <w:tcBorders>
              <w:bottom w:val="single" w:sz="4" w:space="0" w:color="auto"/>
            </w:tcBorders>
            <w:vAlign w:val="center"/>
          </w:tcPr>
          <w:p w14:paraId="4B0EFF7D"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c) examiner s’il convient de modifier le mandat de tout groupe de travail existant afin de traiter efficacement les questions relatives aux prélèvements illégaux et non durables d'espèces migratrices ; et</w:t>
            </w:r>
          </w:p>
        </w:tc>
        <w:tc>
          <w:tcPr>
            <w:tcW w:w="2297" w:type="dxa"/>
            <w:tcBorders>
              <w:bottom w:val="single" w:sz="4" w:space="0" w:color="auto"/>
            </w:tcBorders>
          </w:tcPr>
          <w:p w14:paraId="196C4776" w14:textId="77777777" w:rsidR="00C8238C" w:rsidRPr="00DE370B" w:rsidRDefault="00C8238C" w:rsidP="00C8238C">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69FE46AB" w14:textId="77777777" w:rsidR="00C8238C" w:rsidRPr="00DE370B" w:rsidRDefault="00C8238C" w:rsidP="00C8238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Recommandations sur la rationalisation des groupes de travail existants</w:t>
            </w:r>
          </w:p>
        </w:tc>
        <w:tc>
          <w:tcPr>
            <w:tcW w:w="1634" w:type="dxa"/>
            <w:tcBorders>
              <w:bottom w:val="single" w:sz="4" w:space="0" w:color="auto"/>
            </w:tcBorders>
          </w:tcPr>
          <w:p w14:paraId="5AE9EEED"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5B7FEE03" w14:textId="77777777" w:rsidR="00C8238C" w:rsidRPr="00DE370B" w:rsidRDefault="00C8238C" w:rsidP="00C8238C">
            <w:pPr>
              <w:spacing w:before="40" w:after="40"/>
              <w:ind w:left="57" w:right="57"/>
              <w:rPr>
                <w:rFonts w:ascii="Arial" w:eastAsia="Times New Roman" w:hAnsi="Arial"/>
                <w:iCs/>
                <w:sz w:val="16"/>
                <w:szCs w:val="16"/>
                <w:lang w:eastAsia="en-GB"/>
              </w:rPr>
            </w:pPr>
          </w:p>
        </w:tc>
        <w:tc>
          <w:tcPr>
            <w:tcW w:w="1388" w:type="dxa"/>
            <w:tcBorders>
              <w:bottom w:val="single" w:sz="4" w:space="0" w:color="auto"/>
            </w:tcBorders>
          </w:tcPr>
          <w:p w14:paraId="55DAC2DA"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Borders>
              <w:bottom w:val="single" w:sz="4" w:space="0" w:color="auto"/>
            </w:tcBorders>
          </w:tcPr>
          <w:p w14:paraId="44721643"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Borders>
              <w:bottom w:val="single" w:sz="4" w:space="0" w:color="auto"/>
            </w:tcBorders>
          </w:tcPr>
          <w:p w14:paraId="67CCE5D9" w14:textId="19F09260"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C8238C" w:rsidRPr="0036177F" w14:paraId="486F2ED3" w14:textId="77777777" w:rsidTr="007A208A">
        <w:trPr>
          <w:trHeight w:val="171"/>
        </w:trPr>
        <w:tc>
          <w:tcPr>
            <w:tcW w:w="1293" w:type="dxa"/>
            <w:vMerge/>
            <w:tcBorders>
              <w:bottom w:val="nil"/>
            </w:tcBorders>
            <w:vAlign w:val="center"/>
          </w:tcPr>
          <w:p w14:paraId="5A7A5DA2" w14:textId="77777777" w:rsidR="00C8238C" w:rsidRPr="00DE370B" w:rsidRDefault="00C8238C" w:rsidP="00C8238C">
            <w:pPr>
              <w:spacing w:before="40" w:after="40"/>
              <w:ind w:left="57" w:right="57"/>
              <w:jc w:val="both"/>
              <w:rPr>
                <w:rFonts w:ascii="Arial" w:eastAsia="Times New Roman" w:hAnsi="Arial"/>
                <w:i/>
                <w:iCs/>
                <w:sz w:val="16"/>
                <w:szCs w:val="16"/>
                <w:lang w:eastAsia="en-GB"/>
              </w:rPr>
            </w:pPr>
          </w:p>
        </w:tc>
        <w:tc>
          <w:tcPr>
            <w:tcW w:w="2431" w:type="dxa"/>
            <w:tcBorders>
              <w:bottom w:val="single" w:sz="4" w:space="0" w:color="auto"/>
            </w:tcBorders>
            <w:vAlign w:val="center"/>
          </w:tcPr>
          <w:p w14:paraId="2366F070" w14:textId="77777777" w:rsidR="00C8238C" w:rsidRPr="00DE370B" w:rsidRDefault="00C8238C" w:rsidP="00C8238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d) soumettre des recommandations à la 15e Session de la Conférence des Parties.</w:t>
            </w:r>
          </w:p>
        </w:tc>
        <w:tc>
          <w:tcPr>
            <w:tcW w:w="2297" w:type="dxa"/>
            <w:tcBorders>
              <w:bottom w:val="single" w:sz="4" w:space="0" w:color="auto"/>
            </w:tcBorders>
          </w:tcPr>
          <w:p w14:paraId="3F22B155" w14:textId="77777777" w:rsidR="00C8238C" w:rsidRPr="00DE370B" w:rsidRDefault="00C8238C" w:rsidP="00C8238C">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30F9F002"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Recommandations</w:t>
            </w:r>
          </w:p>
        </w:tc>
        <w:tc>
          <w:tcPr>
            <w:tcW w:w="1634" w:type="dxa"/>
            <w:tcBorders>
              <w:bottom w:val="single" w:sz="4" w:space="0" w:color="auto"/>
            </w:tcBorders>
          </w:tcPr>
          <w:p w14:paraId="7F79464D"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6A8B0669" w14:textId="77777777" w:rsidR="00C8238C" w:rsidRPr="00DE370B" w:rsidRDefault="00C8238C" w:rsidP="00C8238C">
            <w:pPr>
              <w:spacing w:before="40" w:after="40"/>
              <w:ind w:left="57" w:right="57"/>
              <w:rPr>
                <w:rFonts w:ascii="Arial" w:eastAsia="Times New Roman" w:hAnsi="Arial"/>
                <w:iCs/>
                <w:sz w:val="16"/>
                <w:szCs w:val="16"/>
                <w:lang w:eastAsia="en-GB"/>
              </w:rPr>
            </w:pPr>
          </w:p>
        </w:tc>
        <w:tc>
          <w:tcPr>
            <w:tcW w:w="1388" w:type="dxa"/>
            <w:tcBorders>
              <w:bottom w:val="single" w:sz="4" w:space="0" w:color="auto"/>
            </w:tcBorders>
          </w:tcPr>
          <w:p w14:paraId="7281CF85"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Borders>
              <w:bottom w:val="single" w:sz="4" w:space="0" w:color="auto"/>
            </w:tcBorders>
          </w:tcPr>
          <w:p w14:paraId="7903184D"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Borders>
              <w:bottom w:val="single" w:sz="4" w:space="0" w:color="auto"/>
            </w:tcBorders>
          </w:tcPr>
          <w:p w14:paraId="06C82CE6" w14:textId="2E683EF3" w:rsidR="00C8238C" w:rsidRPr="00DE370B" w:rsidRDefault="00C8238C" w:rsidP="00C8238C">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B5D4C">
              <w:rPr>
                <w:rFonts w:ascii="Arial" w:eastAsia="Times New Roman" w:hAnsi="Arial"/>
                <w:sz w:val="16"/>
                <w:szCs w:val="16"/>
                <w:lang w:val="fr-FR" w:eastAsia="en-GB"/>
              </w:rPr>
              <w:t>UNEP/CMS/COP</w:t>
            </w:r>
            <w:r w:rsidRPr="00DE370B">
              <w:rPr>
                <w:rFonts w:ascii="Arial" w:eastAsia="Times New Roman" w:hAnsi="Arial"/>
                <w:sz w:val="16"/>
                <w:szCs w:val="16"/>
                <w:lang w:val="fr-FR" w:eastAsia="en-GB"/>
              </w:rPr>
              <w:t xml:space="preserve">15/Doc.28.1 et </w:t>
            </w:r>
            <w:r w:rsidR="001B5D4C">
              <w:rPr>
                <w:rFonts w:ascii="Arial" w:eastAsia="Times New Roman" w:hAnsi="Arial"/>
                <w:sz w:val="16"/>
                <w:szCs w:val="16"/>
                <w:lang w:val="fr-FR" w:eastAsia="en-GB"/>
              </w:rPr>
              <w:t>UNEP/CMS/COP</w:t>
            </w:r>
            <w:r w:rsidRPr="00DE370B">
              <w:rPr>
                <w:rFonts w:ascii="Arial" w:eastAsia="Times New Roman" w:hAnsi="Arial"/>
                <w:sz w:val="16"/>
                <w:szCs w:val="16"/>
                <w:lang w:val="fr-FR" w:eastAsia="en-GB"/>
              </w:rPr>
              <w:t>15/Inf.28.1a</w:t>
            </w:r>
          </w:p>
        </w:tc>
      </w:tr>
      <w:tr w:rsidR="00C8238C" w:rsidRPr="00DE370B" w14:paraId="78350CE8" w14:textId="77777777" w:rsidTr="007A208A">
        <w:trPr>
          <w:trHeight w:val="171"/>
        </w:trPr>
        <w:tc>
          <w:tcPr>
            <w:tcW w:w="1293" w:type="dxa"/>
            <w:tcBorders>
              <w:top w:val="nil"/>
            </w:tcBorders>
            <w:vAlign w:val="center"/>
          </w:tcPr>
          <w:p w14:paraId="6C642220" w14:textId="77777777" w:rsidR="00C8238C" w:rsidRPr="00DE370B" w:rsidRDefault="00C8238C" w:rsidP="00C8238C">
            <w:pPr>
              <w:spacing w:before="40" w:after="40"/>
              <w:ind w:left="57" w:right="57"/>
              <w:jc w:val="both"/>
              <w:rPr>
                <w:rFonts w:ascii="Arial" w:hAnsi="Arial"/>
                <w:i/>
                <w:iCs/>
                <w:color w:val="444444"/>
                <w:sz w:val="16"/>
                <w:szCs w:val="16"/>
                <w:shd w:val="clear" w:color="auto" w:fill="FFFFFF"/>
              </w:rPr>
            </w:pPr>
            <w:r w:rsidRPr="00DE370B">
              <w:rPr>
                <w:rFonts w:ascii="Arial" w:hAnsi="Arial"/>
                <w:i/>
                <w:iCs/>
                <w:color w:val="444444"/>
                <w:sz w:val="16"/>
                <w:szCs w:val="16"/>
                <w:shd w:val="clear" w:color="auto" w:fill="FFFFFF"/>
              </w:rPr>
              <w:t xml:space="preserve">Résolution 11.31 (Rev. COP14) </w:t>
            </w:r>
          </w:p>
          <w:p w14:paraId="587E1EC8" w14:textId="77777777" w:rsidR="00C8238C" w:rsidRPr="00DE370B" w:rsidRDefault="00C8238C" w:rsidP="00C8238C">
            <w:pPr>
              <w:spacing w:before="40" w:after="40"/>
              <w:ind w:left="57" w:right="57"/>
              <w:jc w:val="both"/>
              <w:rPr>
                <w:rFonts w:ascii="Arial" w:eastAsia="Times New Roman" w:hAnsi="Arial"/>
                <w:i/>
                <w:iCs/>
                <w:sz w:val="16"/>
                <w:szCs w:val="16"/>
                <w:lang w:eastAsia="en-GB"/>
              </w:rPr>
            </w:pPr>
            <w:r w:rsidRPr="00DE370B">
              <w:rPr>
                <w:rFonts w:ascii="Arial" w:hAnsi="Arial"/>
                <w:i/>
                <w:iCs/>
                <w:color w:val="444444"/>
                <w:sz w:val="16"/>
                <w:szCs w:val="16"/>
                <w:shd w:val="clear" w:color="auto" w:fill="FFFFFF"/>
              </w:rPr>
              <w:t>Para 6</w:t>
            </w:r>
          </w:p>
        </w:tc>
        <w:tc>
          <w:tcPr>
            <w:tcW w:w="2431" w:type="dxa"/>
            <w:tcBorders>
              <w:top w:val="nil"/>
            </w:tcBorders>
            <w:vAlign w:val="center"/>
          </w:tcPr>
          <w:p w14:paraId="796FD3EA" w14:textId="77777777" w:rsidR="00C8238C" w:rsidRPr="00DE370B" w:rsidRDefault="00C8238C" w:rsidP="00C8238C">
            <w:pPr>
              <w:spacing w:before="40" w:after="40"/>
              <w:ind w:left="57" w:right="57"/>
              <w:jc w:val="both"/>
              <w:rPr>
                <w:rFonts w:ascii="Arial" w:hAnsi="Arial"/>
                <w:i/>
                <w:iCs/>
                <w:sz w:val="16"/>
                <w:szCs w:val="16"/>
                <w:lang w:val="fr-FR"/>
              </w:rPr>
            </w:pPr>
            <w:r w:rsidRPr="00DE370B">
              <w:rPr>
                <w:rFonts w:ascii="Arial" w:hAnsi="Arial"/>
                <w:i/>
                <w:iCs/>
                <w:sz w:val="16"/>
                <w:szCs w:val="16"/>
                <w:lang w:val="fr-FR"/>
              </w:rPr>
              <w:t>Demande au Conseil scientifique de travailler régulièrement avec les parties prenantes concernées pour analyser les données sur l’ampleur des prélèvements d’espèces inscrites aux annexes de la CMS afin d'identifier les espèces faisant l’objet de prélèvements cumulés manifestement non durables et formuler des recommandations en la matière;</w:t>
            </w:r>
          </w:p>
        </w:tc>
        <w:tc>
          <w:tcPr>
            <w:tcW w:w="2297" w:type="dxa"/>
            <w:tcBorders>
              <w:top w:val="nil"/>
            </w:tcBorders>
          </w:tcPr>
          <w:p w14:paraId="5221C279" w14:textId="77777777" w:rsidR="00C8238C" w:rsidRPr="00DE370B" w:rsidRDefault="00C8238C" w:rsidP="00C8238C">
            <w:pPr>
              <w:spacing w:before="40" w:after="40"/>
              <w:ind w:left="57" w:right="57"/>
              <w:rPr>
                <w:rFonts w:ascii="Arial" w:eastAsia="Times New Roman" w:hAnsi="Arial"/>
                <w:iCs/>
                <w:sz w:val="16"/>
                <w:szCs w:val="16"/>
                <w:lang w:val="fr-FR" w:eastAsia="en-GB"/>
              </w:rPr>
            </w:pPr>
          </w:p>
        </w:tc>
        <w:tc>
          <w:tcPr>
            <w:tcW w:w="1666" w:type="dxa"/>
            <w:tcBorders>
              <w:top w:val="nil"/>
            </w:tcBorders>
          </w:tcPr>
          <w:p w14:paraId="742E8F92" w14:textId="77777777" w:rsidR="00C8238C" w:rsidRPr="00DE370B" w:rsidRDefault="00C8238C" w:rsidP="00C8238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Analyse de l'ampleur des prélèvements</w:t>
            </w:r>
          </w:p>
        </w:tc>
        <w:tc>
          <w:tcPr>
            <w:tcW w:w="1634" w:type="dxa"/>
            <w:tcBorders>
              <w:top w:val="nil"/>
            </w:tcBorders>
          </w:tcPr>
          <w:p w14:paraId="3946B84B"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top w:val="nil"/>
            </w:tcBorders>
          </w:tcPr>
          <w:p w14:paraId="6918F095" w14:textId="77777777" w:rsidR="00C8238C" w:rsidRPr="00DE370B" w:rsidRDefault="00C8238C" w:rsidP="00C8238C">
            <w:pPr>
              <w:spacing w:before="40" w:after="40"/>
              <w:ind w:left="57" w:right="57"/>
              <w:rPr>
                <w:rFonts w:ascii="Arial" w:eastAsia="Times New Roman" w:hAnsi="Arial"/>
                <w:iCs/>
                <w:sz w:val="16"/>
                <w:szCs w:val="16"/>
                <w:lang w:eastAsia="en-GB"/>
              </w:rPr>
            </w:pPr>
          </w:p>
        </w:tc>
        <w:tc>
          <w:tcPr>
            <w:tcW w:w="1388" w:type="dxa"/>
            <w:tcBorders>
              <w:top w:val="nil"/>
            </w:tcBorders>
          </w:tcPr>
          <w:p w14:paraId="7CD26E13"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Borders>
              <w:top w:val="nil"/>
            </w:tcBorders>
          </w:tcPr>
          <w:p w14:paraId="2FD5C8F6"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Borders>
              <w:top w:val="nil"/>
            </w:tcBorders>
          </w:tcPr>
          <w:p w14:paraId="378B5B29" w14:textId="6199E61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C8238C" w:rsidRPr="00DE370B" w14:paraId="195D9183" w14:textId="77777777" w:rsidTr="007A208A">
        <w:trPr>
          <w:trHeight w:val="171"/>
        </w:trPr>
        <w:tc>
          <w:tcPr>
            <w:tcW w:w="1293" w:type="dxa"/>
            <w:vAlign w:val="center"/>
          </w:tcPr>
          <w:p w14:paraId="263D1865" w14:textId="77777777" w:rsidR="00C8238C" w:rsidRPr="00DE370B" w:rsidRDefault="00C8238C" w:rsidP="00C8238C">
            <w:pPr>
              <w:spacing w:before="40" w:after="40"/>
              <w:ind w:left="57" w:right="57"/>
              <w:jc w:val="both"/>
              <w:rPr>
                <w:rFonts w:ascii="Arial" w:hAnsi="Arial"/>
                <w:i/>
                <w:iCs/>
                <w:color w:val="444444"/>
                <w:sz w:val="16"/>
                <w:szCs w:val="16"/>
                <w:shd w:val="clear" w:color="auto" w:fill="FFFFFF"/>
              </w:rPr>
            </w:pPr>
            <w:r w:rsidRPr="00DE370B">
              <w:rPr>
                <w:rFonts w:ascii="Arial" w:hAnsi="Arial"/>
                <w:i/>
                <w:iCs/>
                <w:color w:val="444444"/>
                <w:sz w:val="16"/>
                <w:szCs w:val="16"/>
                <w:shd w:val="clear" w:color="auto" w:fill="FFFFFF"/>
              </w:rPr>
              <w:t>Résolution 11.31 (Rev. COP14)</w:t>
            </w:r>
          </w:p>
          <w:p w14:paraId="10DD94C4" w14:textId="77777777" w:rsidR="00C8238C" w:rsidRPr="00DE370B" w:rsidRDefault="00C8238C" w:rsidP="00C8238C">
            <w:pPr>
              <w:spacing w:before="40" w:after="40"/>
              <w:ind w:left="57" w:right="57"/>
              <w:jc w:val="both"/>
              <w:rPr>
                <w:rFonts w:ascii="Arial" w:eastAsia="Times New Roman" w:hAnsi="Arial"/>
                <w:i/>
                <w:iCs/>
                <w:sz w:val="16"/>
                <w:szCs w:val="16"/>
                <w:lang w:eastAsia="en-GB"/>
              </w:rPr>
            </w:pPr>
            <w:r w:rsidRPr="00DE370B">
              <w:rPr>
                <w:rFonts w:ascii="Arial" w:hAnsi="Arial"/>
                <w:i/>
                <w:iCs/>
                <w:color w:val="444444"/>
                <w:sz w:val="16"/>
                <w:szCs w:val="16"/>
                <w:shd w:val="clear" w:color="auto" w:fill="FFFFFF"/>
              </w:rPr>
              <w:t>Para 17</w:t>
            </w:r>
          </w:p>
        </w:tc>
        <w:tc>
          <w:tcPr>
            <w:tcW w:w="2431" w:type="dxa"/>
            <w:vAlign w:val="center"/>
          </w:tcPr>
          <w:p w14:paraId="1FA0CDEA" w14:textId="77777777" w:rsidR="00C8238C" w:rsidRPr="00DE370B" w:rsidRDefault="00C8238C" w:rsidP="00C8238C">
            <w:pPr>
              <w:spacing w:before="40" w:after="40"/>
              <w:ind w:left="57" w:right="57"/>
              <w:jc w:val="both"/>
              <w:rPr>
                <w:rFonts w:ascii="Arial" w:hAnsi="Arial"/>
                <w:i/>
                <w:iCs/>
                <w:sz w:val="16"/>
                <w:szCs w:val="16"/>
                <w:lang w:val="fr-FR"/>
              </w:rPr>
            </w:pPr>
            <w:r w:rsidRPr="00DE370B">
              <w:rPr>
                <w:rFonts w:ascii="Arial" w:hAnsi="Arial"/>
                <w:i/>
                <w:iCs/>
                <w:sz w:val="16"/>
                <w:szCs w:val="16"/>
                <w:lang w:val="fr-FR"/>
              </w:rPr>
              <w:t>Prie le Conseil scientifique de faciliter l'utilisation des meilleures pratiques élaborées dans le cadre des instruments pertinents de la CMS, notamment en garantissant une approche cohérente pour lutter contre les prélèvements non durables grâce à une gestion adaptative des prélèvements;</w:t>
            </w:r>
          </w:p>
        </w:tc>
        <w:tc>
          <w:tcPr>
            <w:tcW w:w="2297" w:type="dxa"/>
          </w:tcPr>
          <w:p w14:paraId="77085203" w14:textId="77777777" w:rsidR="00C8238C" w:rsidRPr="00DE370B" w:rsidRDefault="00C8238C" w:rsidP="00C8238C">
            <w:pPr>
              <w:spacing w:before="40" w:after="40"/>
              <w:ind w:left="57" w:right="57"/>
              <w:rPr>
                <w:rFonts w:ascii="Arial" w:eastAsia="Times New Roman" w:hAnsi="Arial"/>
                <w:iCs/>
                <w:sz w:val="16"/>
                <w:szCs w:val="16"/>
                <w:lang w:val="fr-FR" w:eastAsia="en-GB"/>
              </w:rPr>
            </w:pPr>
          </w:p>
        </w:tc>
        <w:tc>
          <w:tcPr>
            <w:tcW w:w="1666" w:type="dxa"/>
          </w:tcPr>
          <w:p w14:paraId="153F2C49" w14:textId="77777777" w:rsidR="00C8238C" w:rsidRPr="00DE370B" w:rsidRDefault="00C8238C" w:rsidP="00C8238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partage des meilleures pratiques dans le cadre des instruments de la CMS</w:t>
            </w:r>
          </w:p>
        </w:tc>
        <w:tc>
          <w:tcPr>
            <w:tcW w:w="1634" w:type="dxa"/>
          </w:tcPr>
          <w:p w14:paraId="3392B547"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1E412695" w14:textId="77777777" w:rsidR="00C8238C" w:rsidRPr="00DE370B" w:rsidRDefault="00C8238C" w:rsidP="00C8238C">
            <w:pPr>
              <w:spacing w:before="40" w:after="40"/>
              <w:ind w:left="57" w:right="57"/>
              <w:rPr>
                <w:rFonts w:ascii="Arial" w:eastAsia="Times New Roman" w:hAnsi="Arial"/>
                <w:iCs/>
                <w:sz w:val="16"/>
                <w:szCs w:val="16"/>
                <w:lang w:eastAsia="en-GB"/>
              </w:rPr>
            </w:pPr>
          </w:p>
        </w:tc>
        <w:tc>
          <w:tcPr>
            <w:tcW w:w="1388" w:type="dxa"/>
          </w:tcPr>
          <w:p w14:paraId="4471E809"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Pr>
          <w:p w14:paraId="60DF8D2A" w14:textId="77777777"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7B3773AC" w14:textId="681CDE8A" w:rsidR="00C8238C" w:rsidRPr="00DE370B" w:rsidRDefault="00C8238C" w:rsidP="00C8238C">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62519C" w:rsidRPr="00DE370B" w14:paraId="70409439" w14:textId="77777777" w:rsidTr="00E40567">
        <w:trPr>
          <w:trHeight w:val="494"/>
        </w:trPr>
        <w:tc>
          <w:tcPr>
            <w:tcW w:w="16004" w:type="dxa"/>
            <w:gridSpan w:val="9"/>
            <w:shd w:val="clear" w:color="auto" w:fill="B4C6E7" w:themeFill="accent1" w:themeFillTint="66"/>
            <w:vAlign w:val="center"/>
          </w:tcPr>
          <w:p w14:paraId="35A4042A" w14:textId="25C137D5" w:rsidR="0062519C" w:rsidRPr="00DE370B" w:rsidRDefault="00C64B10">
            <w:pPr>
              <w:spacing w:before="40" w:after="40"/>
              <w:ind w:left="57" w:right="58"/>
              <w:rPr>
                <w:rFonts w:ascii="Arial" w:eastAsia="Times New Roman" w:hAnsi="Arial"/>
                <w:b/>
                <w:bCs/>
                <w:iCs/>
                <w:sz w:val="18"/>
                <w:szCs w:val="18"/>
                <w:lang w:eastAsia="en-GB"/>
              </w:rPr>
            </w:pPr>
            <w:r w:rsidRPr="00DE370B">
              <w:rPr>
                <w:rFonts w:ascii="Arial" w:eastAsia="Times New Roman" w:hAnsi="Arial"/>
                <w:b/>
                <w:bCs/>
                <w:iCs/>
                <w:sz w:val="18"/>
                <w:szCs w:val="18"/>
                <w:lang w:eastAsia="en-GB"/>
              </w:rPr>
              <w:t>CONNECTIVITÉ ÉCOLOGIQUE</w:t>
            </w:r>
          </w:p>
        </w:tc>
      </w:tr>
      <w:tr w:rsidR="005B100E" w:rsidRPr="0036177F" w14:paraId="6DAFCA69" w14:textId="77777777" w:rsidTr="007A208A">
        <w:trPr>
          <w:trHeight w:val="171"/>
        </w:trPr>
        <w:tc>
          <w:tcPr>
            <w:tcW w:w="1293" w:type="dxa"/>
            <w:vMerge w:val="restart"/>
            <w:vAlign w:val="center"/>
          </w:tcPr>
          <w:p w14:paraId="78834E28" w14:textId="77777777" w:rsidR="005B100E" w:rsidRPr="00DE370B" w:rsidRDefault="005B100E" w:rsidP="005B100E">
            <w:pPr>
              <w:spacing w:before="40" w:after="40"/>
              <w:ind w:left="57" w:right="-114"/>
              <w:jc w:val="both"/>
              <w:rPr>
                <w:rFonts w:ascii="Arial" w:hAnsi="Arial"/>
                <w:i/>
                <w:iCs/>
                <w:color w:val="444444"/>
                <w:sz w:val="16"/>
                <w:szCs w:val="16"/>
                <w:shd w:val="clear" w:color="auto" w:fill="FFFFFF"/>
              </w:rPr>
            </w:pPr>
            <w:r w:rsidRPr="00DE370B">
              <w:rPr>
                <w:rFonts w:ascii="Arial" w:hAnsi="Arial"/>
                <w:i/>
                <w:iCs/>
                <w:color w:val="444444"/>
                <w:sz w:val="16"/>
                <w:szCs w:val="16"/>
                <w:shd w:val="clear" w:color="auto" w:fill="FFFFFF"/>
              </w:rPr>
              <w:t>Dec. 14.195</w:t>
            </w:r>
          </w:p>
        </w:tc>
        <w:tc>
          <w:tcPr>
            <w:tcW w:w="2431" w:type="dxa"/>
          </w:tcPr>
          <w:p w14:paraId="605A53AF"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 xml:space="preserve">Le Conseil scientifique, sous réserve de la disponibilité des ressources, est prié de travailler sur les tâches suivantes pour améliorer la compréhension scientifique des problèmes de </w:t>
            </w:r>
            <w:r w:rsidRPr="00DE370B">
              <w:rPr>
                <w:rFonts w:ascii="Arial" w:hAnsi="Arial"/>
                <w:i/>
                <w:iCs/>
                <w:color w:val="444444"/>
                <w:sz w:val="16"/>
                <w:szCs w:val="16"/>
                <w:shd w:val="clear" w:color="auto" w:fill="FFFFFF"/>
                <w:lang w:val="fr-FR"/>
              </w:rPr>
              <w:lastRenderedPageBreak/>
              <w:t>connectivité liés aux espèces migratrices:</w:t>
            </w:r>
          </w:p>
        </w:tc>
        <w:tc>
          <w:tcPr>
            <w:tcW w:w="2297" w:type="dxa"/>
          </w:tcPr>
          <w:p w14:paraId="044943DC"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09BCF5E3"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34" w:type="dxa"/>
          </w:tcPr>
          <w:p w14:paraId="3131CA53"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395" w:type="dxa"/>
          </w:tcPr>
          <w:p w14:paraId="5E2BA938"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388" w:type="dxa"/>
          </w:tcPr>
          <w:p w14:paraId="4C07A5BB"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302" w:type="dxa"/>
          </w:tcPr>
          <w:p w14:paraId="5C6DCF59"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2598" w:type="dxa"/>
          </w:tcPr>
          <w:p w14:paraId="7BB8700E" w14:textId="44BEA024" w:rsidR="005B100E" w:rsidRPr="00DE370B" w:rsidRDefault="005B100E" w:rsidP="005B100E">
            <w:pPr>
              <w:spacing w:before="40" w:after="40"/>
              <w:ind w:right="-25"/>
              <w:rPr>
                <w:rFonts w:ascii="Arial" w:hAnsi="Arial"/>
                <w:iCs/>
                <w:color w:val="444444"/>
                <w:sz w:val="16"/>
                <w:szCs w:val="16"/>
                <w:shd w:val="clear" w:color="auto" w:fill="FFFFFF"/>
                <w:lang w:val="fr-FR"/>
              </w:rPr>
            </w:pPr>
            <w:r w:rsidRPr="00DE370B">
              <w:rPr>
                <w:rFonts w:ascii="Arial" w:eastAsia="Times New Roman" w:hAnsi="Arial"/>
                <w:sz w:val="16"/>
                <w:szCs w:val="16"/>
                <w:lang w:val="fr-FR" w:eastAsia="en-GB"/>
              </w:rPr>
              <w:t>Terminé ; voir UNEP/CMS/COP15/Doc.28.2</w:t>
            </w:r>
          </w:p>
        </w:tc>
      </w:tr>
      <w:tr w:rsidR="005B100E" w:rsidRPr="0036177F" w14:paraId="4BD4CE07" w14:textId="77777777" w:rsidTr="007A208A">
        <w:trPr>
          <w:trHeight w:val="171"/>
        </w:trPr>
        <w:tc>
          <w:tcPr>
            <w:tcW w:w="1293" w:type="dxa"/>
            <w:vMerge/>
            <w:vAlign w:val="center"/>
          </w:tcPr>
          <w:p w14:paraId="0BF50BC5"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p>
        </w:tc>
        <w:tc>
          <w:tcPr>
            <w:tcW w:w="2431" w:type="dxa"/>
          </w:tcPr>
          <w:p w14:paraId="52D12E27"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a) examiner les résultats de son enquête sur des bases de données principales existantes qui pourraient appuyer les analyses et les synthèses pertinentes de l’information sur la connectivité et identifier les options, notamment, pour assurer la durabilité et l'amélioration de l'opérabilité et de la coordination de ces bases de données à cette fin;</w:t>
            </w:r>
          </w:p>
        </w:tc>
        <w:tc>
          <w:tcPr>
            <w:tcW w:w="2297" w:type="dxa"/>
          </w:tcPr>
          <w:p w14:paraId="3DE460BD"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7D6012F1"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color w:val="444444"/>
                <w:sz w:val="16"/>
                <w:szCs w:val="16"/>
                <w:shd w:val="clear" w:color="auto" w:fill="FFFFFF"/>
                <w:lang w:val="fr-FR"/>
              </w:rPr>
              <w:t>Examen des résultats de l'enquête</w:t>
            </w:r>
          </w:p>
        </w:tc>
        <w:tc>
          <w:tcPr>
            <w:tcW w:w="1634" w:type="dxa"/>
          </w:tcPr>
          <w:p w14:paraId="69C3910C"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2024-2026</w:t>
            </w:r>
          </w:p>
        </w:tc>
        <w:tc>
          <w:tcPr>
            <w:tcW w:w="1395" w:type="dxa"/>
          </w:tcPr>
          <w:p w14:paraId="0EA06FF9"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Fernando Spina</w:t>
            </w:r>
          </w:p>
        </w:tc>
        <w:tc>
          <w:tcPr>
            <w:tcW w:w="1388" w:type="dxa"/>
          </w:tcPr>
          <w:p w14:paraId="3BF46B8A"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eastAsia="Times New Roman" w:hAnsi="Arial"/>
                <w:iCs/>
                <w:sz w:val="16"/>
                <w:szCs w:val="16"/>
                <w:lang w:eastAsia="en-GB"/>
              </w:rPr>
              <w:t>(Sec. FP: Dagmar Zíková)</w:t>
            </w:r>
          </w:p>
        </w:tc>
        <w:tc>
          <w:tcPr>
            <w:tcW w:w="1302" w:type="dxa"/>
          </w:tcPr>
          <w:p w14:paraId="2ACE5CEF"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ScC-SC8 / COP15</w:t>
            </w:r>
          </w:p>
        </w:tc>
        <w:tc>
          <w:tcPr>
            <w:tcW w:w="2598" w:type="dxa"/>
          </w:tcPr>
          <w:p w14:paraId="49D00175" w14:textId="3954EBA0"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eastAsia="Times New Roman" w:hAnsi="Arial"/>
                <w:sz w:val="16"/>
                <w:szCs w:val="16"/>
                <w:lang w:val="fr-FR" w:eastAsia="en-GB"/>
              </w:rPr>
              <w:t>Terminé ; voir UNEP/CMS/COP15/Doc.28.2 et UNEP/CMS/COP15/Inf. 28.2a</w:t>
            </w:r>
          </w:p>
        </w:tc>
      </w:tr>
      <w:tr w:rsidR="005B100E" w:rsidRPr="0036177F" w14:paraId="70195314" w14:textId="77777777" w:rsidTr="007A208A">
        <w:trPr>
          <w:trHeight w:val="171"/>
        </w:trPr>
        <w:tc>
          <w:tcPr>
            <w:tcW w:w="1293" w:type="dxa"/>
            <w:vMerge/>
            <w:vAlign w:val="center"/>
          </w:tcPr>
          <w:p w14:paraId="3DF0CB4B"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p>
        </w:tc>
        <w:tc>
          <w:tcPr>
            <w:tcW w:w="2431" w:type="dxa"/>
          </w:tcPr>
          <w:p w14:paraId="59B3D389"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b) étudier les possibilités et élaborer des propositions de création des capacités pertinentes de gestion des données et des connaissances et d’amélioration des capacités d’analyse sous les auspices de la CMS, en collaboration avec des institutions et des processus dûment qualifiés;</w:t>
            </w:r>
          </w:p>
        </w:tc>
        <w:tc>
          <w:tcPr>
            <w:tcW w:w="2297" w:type="dxa"/>
          </w:tcPr>
          <w:p w14:paraId="62C7200F"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0C25D1DE"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Propositions élaborées</w:t>
            </w:r>
          </w:p>
        </w:tc>
        <w:tc>
          <w:tcPr>
            <w:tcW w:w="1634" w:type="dxa"/>
          </w:tcPr>
          <w:p w14:paraId="21F0F323"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2024-2026</w:t>
            </w:r>
          </w:p>
        </w:tc>
        <w:tc>
          <w:tcPr>
            <w:tcW w:w="1395" w:type="dxa"/>
          </w:tcPr>
          <w:p w14:paraId="33AC561D"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Fernando Spina</w:t>
            </w:r>
          </w:p>
        </w:tc>
        <w:tc>
          <w:tcPr>
            <w:tcW w:w="1388" w:type="dxa"/>
          </w:tcPr>
          <w:p w14:paraId="75706C8D"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eastAsia="Times New Roman" w:hAnsi="Arial"/>
                <w:iCs/>
                <w:sz w:val="16"/>
                <w:szCs w:val="16"/>
                <w:lang w:eastAsia="en-GB"/>
              </w:rPr>
              <w:t>(Sec. FP: Dagmar Zíková)</w:t>
            </w:r>
          </w:p>
        </w:tc>
        <w:tc>
          <w:tcPr>
            <w:tcW w:w="1302" w:type="dxa"/>
          </w:tcPr>
          <w:p w14:paraId="75014B24"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ScC-SC8 / COP15</w:t>
            </w:r>
          </w:p>
        </w:tc>
        <w:tc>
          <w:tcPr>
            <w:tcW w:w="2598" w:type="dxa"/>
          </w:tcPr>
          <w:p w14:paraId="4DAC8FE6" w14:textId="77807160"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eastAsia="Times New Roman" w:hAnsi="Arial"/>
                <w:sz w:val="16"/>
                <w:szCs w:val="16"/>
                <w:lang w:val="fr-FR" w:eastAsia="en-GB"/>
              </w:rPr>
              <w:t>Mise en œuvre partielle ; il est proposé de la poursuivre au cours du prochain triennat dans le document UNEP/CMS/COP15/Doc.28.2</w:t>
            </w:r>
          </w:p>
        </w:tc>
      </w:tr>
      <w:tr w:rsidR="005B100E" w:rsidRPr="0036177F" w14:paraId="5959571C" w14:textId="77777777" w:rsidTr="007A208A">
        <w:trPr>
          <w:trHeight w:val="171"/>
        </w:trPr>
        <w:tc>
          <w:tcPr>
            <w:tcW w:w="1293" w:type="dxa"/>
            <w:vMerge/>
            <w:vAlign w:val="center"/>
          </w:tcPr>
          <w:p w14:paraId="16950F05"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p>
        </w:tc>
        <w:tc>
          <w:tcPr>
            <w:tcW w:w="2431" w:type="dxa"/>
          </w:tcPr>
          <w:p w14:paraId="6F6DE3E4"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c) produire une synthèse des informations recueillies sur les liens entre la connectivité des espèces migratrices et la résilience et l’intégrité des écosystèmes;</w:t>
            </w:r>
          </w:p>
        </w:tc>
        <w:tc>
          <w:tcPr>
            <w:tcW w:w="2297" w:type="dxa"/>
          </w:tcPr>
          <w:p w14:paraId="65CCA10E"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764B8068"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Rapport produit</w:t>
            </w:r>
          </w:p>
        </w:tc>
        <w:tc>
          <w:tcPr>
            <w:tcW w:w="1634" w:type="dxa"/>
          </w:tcPr>
          <w:p w14:paraId="498A0C51"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sz w:val="16"/>
                <w:szCs w:val="16"/>
                <w:lang w:val="fr-FR"/>
              </w:rPr>
              <w:t>avant la date limite de soumission des documents pour COP15 / ScC-SC8</w:t>
            </w:r>
          </w:p>
        </w:tc>
        <w:tc>
          <w:tcPr>
            <w:tcW w:w="1395" w:type="dxa"/>
          </w:tcPr>
          <w:p w14:paraId="5007670D"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Fernando Spina</w:t>
            </w:r>
          </w:p>
        </w:tc>
        <w:tc>
          <w:tcPr>
            <w:tcW w:w="1388" w:type="dxa"/>
          </w:tcPr>
          <w:p w14:paraId="47093F94"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eastAsia="Times New Roman" w:hAnsi="Arial"/>
                <w:iCs/>
                <w:sz w:val="16"/>
                <w:szCs w:val="16"/>
                <w:lang w:eastAsia="en-GB"/>
              </w:rPr>
              <w:t>(Sec. FP: Dagmar Zíková)</w:t>
            </w:r>
          </w:p>
        </w:tc>
        <w:tc>
          <w:tcPr>
            <w:tcW w:w="1302" w:type="dxa"/>
          </w:tcPr>
          <w:p w14:paraId="48D8F325"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ScC-SC8</w:t>
            </w:r>
          </w:p>
        </w:tc>
        <w:tc>
          <w:tcPr>
            <w:tcW w:w="2598" w:type="dxa"/>
          </w:tcPr>
          <w:p w14:paraId="45F4BF3D" w14:textId="7A84A663" w:rsidR="005B100E" w:rsidRPr="00DE370B" w:rsidRDefault="005B100E" w:rsidP="005B100E">
            <w:pPr>
              <w:spacing w:before="40" w:after="40"/>
              <w:ind w:right="-25"/>
              <w:rPr>
                <w:rFonts w:ascii="Arial" w:hAnsi="Arial"/>
                <w:iCs/>
                <w:color w:val="444444"/>
                <w:sz w:val="16"/>
                <w:szCs w:val="16"/>
                <w:shd w:val="clear" w:color="auto" w:fill="FFFFFF"/>
                <w:lang w:val="fr-FR"/>
              </w:rPr>
            </w:pPr>
            <w:r w:rsidRPr="00DE370B">
              <w:rPr>
                <w:rFonts w:ascii="Arial" w:eastAsia="Times New Roman" w:hAnsi="Arial"/>
                <w:sz w:val="16"/>
                <w:szCs w:val="16"/>
                <w:lang w:val="fr-FR" w:eastAsia="en-GB"/>
              </w:rPr>
              <w:t>Partiellement mis en œuvre. Les travaux proposés pour la poursuite au cours du prochain triennat sont présentés dans le document UNEP/CMS/COP15/Doc.28.2.</w:t>
            </w:r>
          </w:p>
        </w:tc>
      </w:tr>
      <w:tr w:rsidR="005B100E" w:rsidRPr="0036177F" w14:paraId="3AE52F07" w14:textId="77777777" w:rsidTr="007A208A">
        <w:trPr>
          <w:trHeight w:val="171"/>
        </w:trPr>
        <w:tc>
          <w:tcPr>
            <w:tcW w:w="1293" w:type="dxa"/>
            <w:vMerge/>
            <w:vAlign w:val="center"/>
          </w:tcPr>
          <w:p w14:paraId="536F9FBE"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p>
        </w:tc>
        <w:tc>
          <w:tcPr>
            <w:tcW w:w="2431" w:type="dxa"/>
          </w:tcPr>
          <w:p w14:paraId="7C501C4E"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 xml:space="preserve">d) en tenant compte en particulier du Plan stratégique de Samarcande pour les espèces migratrices, évaluer les besoins et élaborer des objectifs ciblés pour de nouvelles recherches sur les </w:t>
            </w:r>
            <w:r w:rsidRPr="00DE370B">
              <w:rPr>
                <w:rFonts w:ascii="Arial" w:hAnsi="Arial"/>
                <w:i/>
                <w:iCs/>
                <w:color w:val="444444"/>
                <w:sz w:val="16"/>
                <w:szCs w:val="16"/>
                <w:shd w:val="clear" w:color="auto" w:fill="FFFFFF"/>
                <w:lang w:val="fr-FR"/>
              </w:rPr>
              <w:lastRenderedPageBreak/>
              <w:t>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15e session de la Conférence des Parties;</w:t>
            </w:r>
          </w:p>
        </w:tc>
        <w:tc>
          <w:tcPr>
            <w:tcW w:w="2297" w:type="dxa"/>
          </w:tcPr>
          <w:p w14:paraId="285AC5D6"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3D6472FE"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color w:val="444444"/>
                <w:sz w:val="16"/>
                <w:szCs w:val="16"/>
                <w:shd w:val="clear" w:color="auto" w:fill="FFFFFF"/>
                <w:lang w:val="fr-FR"/>
              </w:rPr>
              <w:t>Besoins évalués et objectifs élaborés</w:t>
            </w:r>
          </w:p>
        </w:tc>
        <w:tc>
          <w:tcPr>
            <w:tcW w:w="1634" w:type="dxa"/>
          </w:tcPr>
          <w:p w14:paraId="519C425B"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sz w:val="16"/>
                <w:szCs w:val="16"/>
                <w:lang w:val="fr-FR"/>
              </w:rPr>
              <w:t>avant la date limite de soumission des documents pour  COP15 / ScC-SC8</w:t>
            </w:r>
          </w:p>
        </w:tc>
        <w:tc>
          <w:tcPr>
            <w:tcW w:w="1395" w:type="dxa"/>
          </w:tcPr>
          <w:p w14:paraId="72AA6CDB"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Fernando Spina</w:t>
            </w:r>
          </w:p>
        </w:tc>
        <w:tc>
          <w:tcPr>
            <w:tcW w:w="1388" w:type="dxa"/>
          </w:tcPr>
          <w:p w14:paraId="0F1EF88F"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eastAsia="Times New Roman" w:hAnsi="Arial"/>
                <w:iCs/>
                <w:sz w:val="16"/>
                <w:szCs w:val="16"/>
                <w:lang w:eastAsia="en-GB"/>
              </w:rPr>
              <w:t>(Sec. FP: Dagmar Zíková)</w:t>
            </w:r>
          </w:p>
        </w:tc>
        <w:tc>
          <w:tcPr>
            <w:tcW w:w="1302" w:type="dxa"/>
          </w:tcPr>
          <w:p w14:paraId="3232481D"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ScC-SC8 / COP15</w:t>
            </w:r>
          </w:p>
        </w:tc>
        <w:tc>
          <w:tcPr>
            <w:tcW w:w="2598" w:type="dxa"/>
          </w:tcPr>
          <w:p w14:paraId="4E0542EC" w14:textId="0F41079D" w:rsidR="005B100E" w:rsidRPr="00DE370B" w:rsidRDefault="005B100E" w:rsidP="00C64B10">
            <w:pPr>
              <w:spacing w:before="40" w:after="40"/>
              <w:ind w:right="-25"/>
              <w:rPr>
                <w:rFonts w:ascii="Arial" w:hAnsi="Arial"/>
                <w:iCs/>
                <w:color w:val="444444"/>
                <w:sz w:val="16"/>
                <w:szCs w:val="16"/>
                <w:shd w:val="clear" w:color="auto" w:fill="FFFFFF"/>
                <w:lang w:val="fr-FR"/>
              </w:rPr>
            </w:pPr>
            <w:r w:rsidRPr="00DE370B">
              <w:rPr>
                <w:rFonts w:ascii="Arial" w:eastAsia="Times New Roman" w:hAnsi="Arial"/>
                <w:sz w:val="16"/>
                <w:szCs w:val="16"/>
                <w:lang w:val="fr-FR" w:eastAsia="en-GB"/>
              </w:rPr>
              <w:t>Non mis en œuvre faute de moyens et de financement ; sa poursuite est proposée pour le prochain triennat (UNEP/CMS/COP15/Doc.28.2).</w:t>
            </w:r>
          </w:p>
        </w:tc>
      </w:tr>
      <w:tr w:rsidR="005B100E" w:rsidRPr="0036177F" w14:paraId="5852D73A" w14:textId="77777777" w:rsidTr="007A208A">
        <w:trPr>
          <w:trHeight w:val="171"/>
        </w:trPr>
        <w:tc>
          <w:tcPr>
            <w:tcW w:w="1293" w:type="dxa"/>
            <w:vMerge/>
            <w:vAlign w:val="center"/>
          </w:tcPr>
          <w:p w14:paraId="0549EA7A"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p>
        </w:tc>
        <w:tc>
          <w:tcPr>
            <w:tcW w:w="2431" w:type="dxa"/>
          </w:tcPr>
          <w:p w14:paraId="085B2756" w14:textId="77777777" w:rsidR="005B100E" w:rsidRDefault="005B100E" w:rsidP="005B100E">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e) fournir des recommandations pour d'autres orientations qui pourraient être nécessaires dans le cadre de la CMS concernant l’évaluation des menaces relatives à la connectivité des espèces migratrices dans des situations prioritaires particulières identifiées par les travaux décrits à l’alinéa (d) ci-dessus ; et</w:t>
            </w:r>
          </w:p>
          <w:p w14:paraId="7FB4F001" w14:textId="77777777" w:rsidR="00A40459" w:rsidRPr="00DE370B" w:rsidRDefault="00A40459" w:rsidP="005B100E">
            <w:pPr>
              <w:spacing w:before="40" w:after="40"/>
              <w:ind w:left="57" w:right="57"/>
              <w:jc w:val="both"/>
              <w:rPr>
                <w:rFonts w:ascii="Arial" w:hAnsi="Arial"/>
                <w:i/>
                <w:iCs/>
                <w:color w:val="444444"/>
                <w:sz w:val="16"/>
                <w:szCs w:val="16"/>
                <w:shd w:val="clear" w:color="auto" w:fill="FFFFFF"/>
                <w:lang w:val="fr-FR"/>
              </w:rPr>
            </w:pPr>
          </w:p>
        </w:tc>
        <w:tc>
          <w:tcPr>
            <w:tcW w:w="2297" w:type="dxa"/>
          </w:tcPr>
          <w:p w14:paraId="5B686493"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4EE75250"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Recommandations formulées</w:t>
            </w:r>
          </w:p>
        </w:tc>
        <w:tc>
          <w:tcPr>
            <w:tcW w:w="1634" w:type="dxa"/>
          </w:tcPr>
          <w:p w14:paraId="1B4DAB05" w14:textId="0087BA8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sz w:val="16"/>
                <w:szCs w:val="16"/>
                <w:lang w:val="fr-FR"/>
              </w:rPr>
              <w:t>avant la date limite de soumission des documents pour COP15 / ScC-SC8</w:t>
            </w:r>
          </w:p>
        </w:tc>
        <w:tc>
          <w:tcPr>
            <w:tcW w:w="1395" w:type="dxa"/>
          </w:tcPr>
          <w:p w14:paraId="0DA69E22"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Fernando Spina</w:t>
            </w:r>
          </w:p>
        </w:tc>
        <w:tc>
          <w:tcPr>
            <w:tcW w:w="1388" w:type="dxa"/>
          </w:tcPr>
          <w:p w14:paraId="4C0D447C"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eastAsia="Times New Roman" w:hAnsi="Arial"/>
                <w:iCs/>
                <w:sz w:val="16"/>
                <w:szCs w:val="16"/>
                <w:lang w:eastAsia="en-GB"/>
              </w:rPr>
              <w:t>(Sec. FP: Dagmar Zíková)</w:t>
            </w:r>
          </w:p>
        </w:tc>
        <w:tc>
          <w:tcPr>
            <w:tcW w:w="1302" w:type="dxa"/>
          </w:tcPr>
          <w:p w14:paraId="3409237D"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ScC-SC8 / COP15</w:t>
            </w:r>
          </w:p>
        </w:tc>
        <w:tc>
          <w:tcPr>
            <w:tcW w:w="2598" w:type="dxa"/>
          </w:tcPr>
          <w:p w14:paraId="5DA32F1A" w14:textId="0BDA32E1" w:rsidR="005B100E" w:rsidRPr="00DE370B" w:rsidRDefault="005B100E" w:rsidP="005B100E">
            <w:pPr>
              <w:spacing w:before="40" w:after="40"/>
              <w:ind w:left="-110" w:right="57"/>
              <w:rPr>
                <w:rFonts w:ascii="Arial" w:hAnsi="Arial"/>
                <w:iCs/>
                <w:color w:val="444444"/>
                <w:sz w:val="16"/>
                <w:szCs w:val="16"/>
                <w:shd w:val="clear" w:color="auto" w:fill="FFFFFF"/>
                <w:lang w:val="fr-FR"/>
              </w:rPr>
            </w:pPr>
            <w:r w:rsidRPr="00DE370B">
              <w:rPr>
                <w:rFonts w:ascii="Arial" w:hAnsi="Arial"/>
                <w:sz w:val="16"/>
                <w:szCs w:val="16"/>
                <w:shd w:val="clear" w:color="auto" w:fill="FFFFFF"/>
                <w:lang w:val="fr-FR"/>
              </w:rPr>
              <w:t>Non abordé durant cette période intersessionnelle.</w:t>
            </w:r>
          </w:p>
        </w:tc>
      </w:tr>
      <w:tr w:rsidR="005B100E" w:rsidRPr="0036177F" w14:paraId="24DB751C" w14:textId="77777777" w:rsidTr="007A208A">
        <w:trPr>
          <w:trHeight w:val="171"/>
        </w:trPr>
        <w:tc>
          <w:tcPr>
            <w:tcW w:w="1293" w:type="dxa"/>
            <w:vMerge/>
            <w:vAlign w:val="center"/>
          </w:tcPr>
          <w:p w14:paraId="7D17C3A7" w14:textId="77777777" w:rsidR="005B100E" w:rsidRPr="00DE370B" w:rsidRDefault="005B100E" w:rsidP="005B100E">
            <w:pPr>
              <w:spacing w:before="40" w:after="40"/>
              <w:ind w:left="57" w:right="57"/>
              <w:jc w:val="both"/>
              <w:rPr>
                <w:rFonts w:ascii="Arial" w:hAnsi="Arial"/>
                <w:i/>
                <w:iCs/>
                <w:color w:val="444444"/>
                <w:sz w:val="16"/>
                <w:szCs w:val="16"/>
                <w:shd w:val="clear" w:color="auto" w:fill="FFFFFF"/>
                <w:lang w:val="fr-FR"/>
              </w:rPr>
            </w:pPr>
          </w:p>
        </w:tc>
        <w:tc>
          <w:tcPr>
            <w:tcW w:w="2431" w:type="dxa"/>
          </w:tcPr>
          <w:p w14:paraId="13B9D9FA" w14:textId="72F8FB24" w:rsidR="00A40459" w:rsidRPr="00DE370B" w:rsidRDefault="005B100E" w:rsidP="00995BEC">
            <w:pPr>
              <w:spacing w:before="40" w:after="40"/>
              <w:ind w:left="57" w:right="57"/>
              <w:jc w:val="both"/>
              <w:rPr>
                <w:rFonts w:ascii="Arial" w:hAnsi="Arial"/>
                <w:i/>
                <w:iCs/>
                <w:color w:val="444444"/>
                <w:sz w:val="16"/>
                <w:szCs w:val="16"/>
                <w:shd w:val="clear" w:color="auto" w:fill="FFFFFF"/>
                <w:lang w:val="fr-FR"/>
              </w:rPr>
            </w:pPr>
            <w:r w:rsidRPr="00DE370B">
              <w:rPr>
                <w:rFonts w:ascii="Arial" w:hAnsi="Arial"/>
                <w:i/>
                <w:iCs/>
                <w:color w:val="444444"/>
                <w:sz w:val="16"/>
                <w:szCs w:val="16"/>
                <w:shd w:val="clear" w:color="auto" w:fill="FFFFFF"/>
                <w:lang w:val="fr-FR"/>
              </w:rPr>
              <w:t>f) formuler d’autres recommandations appropriées découlant du travail décrit dans cette Décision</w:t>
            </w:r>
            <w:r w:rsidR="00995BEC">
              <w:rPr>
                <w:rFonts w:ascii="Arial" w:hAnsi="Arial"/>
                <w:i/>
                <w:iCs/>
                <w:color w:val="444444"/>
                <w:sz w:val="16"/>
                <w:szCs w:val="16"/>
                <w:shd w:val="clear" w:color="auto" w:fill="FFFFFF"/>
                <w:lang w:val="fr-FR"/>
              </w:rPr>
              <w:t>.</w:t>
            </w:r>
          </w:p>
        </w:tc>
        <w:tc>
          <w:tcPr>
            <w:tcW w:w="2297" w:type="dxa"/>
          </w:tcPr>
          <w:p w14:paraId="5BEC0C7B"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p>
        </w:tc>
        <w:tc>
          <w:tcPr>
            <w:tcW w:w="1666" w:type="dxa"/>
          </w:tcPr>
          <w:p w14:paraId="09A7C186"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color w:val="444444"/>
                <w:sz w:val="16"/>
                <w:szCs w:val="16"/>
                <w:shd w:val="clear" w:color="auto" w:fill="FFFFFF"/>
                <w:lang w:val="fr-FR"/>
              </w:rPr>
              <w:t>Recommandations formulées le cas échéant</w:t>
            </w:r>
          </w:p>
        </w:tc>
        <w:tc>
          <w:tcPr>
            <w:tcW w:w="1634" w:type="dxa"/>
          </w:tcPr>
          <w:p w14:paraId="03B7E84E" w14:textId="77777777"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iCs/>
                <w:sz w:val="16"/>
                <w:szCs w:val="16"/>
                <w:lang w:val="fr-FR"/>
              </w:rPr>
              <w:t>avant la date limite de soumission des documents pour  COP15 / ScC-SC8</w:t>
            </w:r>
          </w:p>
        </w:tc>
        <w:tc>
          <w:tcPr>
            <w:tcW w:w="1395" w:type="dxa"/>
          </w:tcPr>
          <w:p w14:paraId="4157BBC6"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hAnsi="Arial"/>
                <w:iCs/>
                <w:color w:val="444444"/>
                <w:sz w:val="16"/>
                <w:szCs w:val="16"/>
                <w:shd w:val="clear" w:color="auto" w:fill="FFFFFF"/>
              </w:rPr>
              <w:t>Fernando Spina</w:t>
            </w:r>
          </w:p>
        </w:tc>
        <w:tc>
          <w:tcPr>
            <w:tcW w:w="1388" w:type="dxa"/>
          </w:tcPr>
          <w:p w14:paraId="5DCB60B0" w14:textId="77777777" w:rsidR="005B100E" w:rsidRPr="00DE370B" w:rsidRDefault="005B100E" w:rsidP="005B100E">
            <w:pPr>
              <w:spacing w:before="40" w:after="40"/>
              <w:ind w:left="57" w:right="57"/>
              <w:rPr>
                <w:rFonts w:ascii="Arial" w:hAnsi="Arial"/>
                <w:iCs/>
                <w:color w:val="444444"/>
                <w:sz w:val="16"/>
                <w:szCs w:val="16"/>
                <w:shd w:val="clear" w:color="auto" w:fill="FFFFFF"/>
              </w:rPr>
            </w:pPr>
            <w:r w:rsidRPr="00DE370B">
              <w:rPr>
                <w:rFonts w:ascii="Arial" w:eastAsia="Times New Roman" w:hAnsi="Arial"/>
                <w:iCs/>
                <w:sz w:val="16"/>
                <w:szCs w:val="16"/>
                <w:lang w:eastAsia="en-GB"/>
              </w:rPr>
              <w:t>(Sec. FP: Dagmar Zíková)</w:t>
            </w:r>
          </w:p>
        </w:tc>
        <w:tc>
          <w:tcPr>
            <w:tcW w:w="1302" w:type="dxa"/>
          </w:tcPr>
          <w:p w14:paraId="5E491DE5" w14:textId="77777777" w:rsidR="005B100E" w:rsidRPr="00DE370B" w:rsidRDefault="005B100E" w:rsidP="005B100E">
            <w:pPr>
              <w:spacing w:before="40" w:after="40"/>
              <w:ind w:left="57" w:right="57"/>
              <w:rPr>
                <w:rFonts w:ascii="Arial" w:hAnsi="Arial"/>
                <w:iCs/>
                <w:color w:val="444444"/>
                <w:sz w:val="16"/>
                <w:szCs w:val="16"/>
                <w:shd w:val="clear" w:color="auto" w:fill="FFFFFF"/>
              </w:rPr>
            </w:pPr>
          </w:p>
        </w:tc>
        <w:tc>
          <w:tcPr>
            <w:tcW w:w="2598" w:type="dxa"/>
          </w:tcPr>
          <w:p w14:paraId="360CD1DA" w14:textId="4CDE9A15" w:rsidR="005B100E" w:rsidRPr="00DE370B" w:rsidRDefault="005B100E" w:rsidP="005B100E">
            <w:pPr>
              <w:spacing w:before="40" w:after="40"/>
              <w:ind w:left="57" w:right="57"/>
              <w:rPr>
                <w:rFonts w:ascii="Arial" w:hAnsi="Arial"/>
                <w:iCs/>
                <w:color w:val="444444"/>
                <w:sz w:val="16"/>
                <w:szCs w:val="16"/>
                <w:shd w:val="clear" w:color="auto" w:fill="FFFFFF"/>
                <w:lang w:val="fr-FR"/>
              </w:rPr>
            </w:pPr>
            <w:r w:rsidRPr="00DE370B">
              <w:rPr>
                <w:rFonts w:ascii="Arial" w:hAnsi="Arial"/>
                <w:sz w:val="16"/>
                <w:szCs w:val="16"/>
                <w:shd w:val="clear" w:color="auto" w:fill="FFFFFF"/>
                <w:lang w:val="fr-FR"/>
              </w:rPr>
              <w:t>Non abordé durant cette période intersessionnelle.</w:t>
            </w:r>
          </w:p>
        </w:tc>
      </w:tr>
      <w:tr w:rsidR="0062519C" w:rsidRPr="0036177F" w14:paraId="344FB075" w14:textId="77777777" w:rsidTr="00E40567">
        <w:trPr>
          <w:trHeight w:val="494"/>
        </w:trPr>
        <w:tc>
          <w:tcPr>
            <w:tcW w:w="16004" w:type="dxa"/>
            <w:gridSpan w:val="9"/>
            <w:shd w:val="clear" w:color="auto" w:fill="B4C6E7" w:themeFill="accent1" w:themeFillTint="66"/>
            <w:vAlign w:val="center"/>
          </w:tcPr>
          <w:p w14:paraId="12286FA4" w14:textId="4042619A" w:rsidR="0062519C" w:rsidRPr="00DE370B" w:rsidRDefault="00A40459">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lastRenderedPageBreak/>
              <w:t>AIRES DE CONSERVATION TRANSFRONTIERES POUR LES ESPECES MIGRATRICES</w:t>
            </w:r>
          </w:p>
        </w:tc>
      </w:tr>
      <w:tr w:rsidR="00F2498B" w:rsidRPr="0036177F" w14:paraId="264EFB3D" w14:textId="77777777" w:rsidTr="007A208A">
        <w:trPr>
          <w:trHeight w:val="171"/>
        </w:trPr>
        <w:tc>
          <w:tcPr>
            <w:tcW w:w="1293" w:type="dxa"/>
            <w:tcBorders>
              <w:bottom w:val="single" w:sz="4" w:space="0" w:color="auto"/>
            </w:tcBorders>
            <w:vAlign w:val="center"/>
          </w:tcPr>
          <w:p w14:paraId="70315616" w14:textId="77777777" w:rsidR="0062519C" w:rsidRPr="00DE370B" w:rsidRDefault="0062519C">
            <w:pPr>
              <w:spacing w:before="40" w:after="40"/>
              <w:ind w:left="57"/>
              <w:rPr>
                <w:rFonts w:ascii="Arial" w:eastAsia="Times New Roman" w:hAnsi="Arial"/>
                <w:i/>
                <w:iCs/>
                <w:sz w:val="16"/>
                <w:szCs w:val="16"/>
                <w:lang w:eastAsia="en-GB"/>
              </w:rPr>
            </w:pPr>
            <w:r w:rsidRPr="00DE370B">
              <w:rPr>
                <w:rFonts w:ascii="Arial" w:hAnsi="Arial"/>
                <w:i/>
                <w:iCs/>
                <w:sz w:val="16"/>
                <w:szCs w:val="16"/>
              </w:rPr>
              <w:t>Dec. 14.198</w:t>
            </w:r>
          </w:p>
        </w:tc>
        <w:tc>
          <w:tcPr>
            <w:tcW w:w="2431" w:type="dxa"/>
            <w:tcBorders>
              <w:bottom w:val="single" w:sz="4" w:space="0" w:color="auto"/>
            </w:tcBorders>
          </w:tcPr>
          <w:p w14:paraId="2FC0852D" w14:textId="77777777" w:rsidR="0062519C" w:rsidRPr="00DE370B" w:rsidRDefault="0062519C">
            <w:pPr>
              <w:spacing w:before="40" w:after="40"/>
              <w:jc w:val="both"/>
              <w:rPr>
                <w:rFonts w:ascii="Arial" w:hAnsi="Arial"/>
                <w:i/>
                <w:iCs/>
                <w:sz w:val="16"/>
                <w:szCs w:val="16"/>
                <w:lang w:val="fr-FR"/>
              </w:rPr>
            </w:pPr>
            <w:r w:rsidRPr="00DE370B">
              <w:rPr>
                <w:rFonts w:ascii="Arial" w:hAnsi="Arial"/>
                <w:i/>
                <w:sz w:val="16"/>
                <w:szCs w:val="16"/>
                <w:lang w:val="fr-FR"/>
              </w:rPr>
              <w:t>Le Conseil scientifique est prié, sous réserve de la disponibilité de ressources  d’examiner l’utilité de l’outil sur la base des rapports soumis par les Parties par l’intermédiaire du Secrétariat conformément au paragraphe (b) de la Décision 14.197 et au paragraphe (b) de la Décision 14.199, formuler des recommandations appropriées à l’intention du Secrétariat et des Parties sur son utilisation ultérieure, et aider à déterminer quelles améliorations devraient être apportées à l’outil afin d’orienter son expansion future.</w:t>
            </w:r>
          </w:p>
        </w:tc>
        <w:tc>
          <w:tcPr>
            <w:tcW w:w="2297" w:type="dxa"/>
            <w:tcBorders>
              <w:bottom w:val="single" w:sz="4" w:space="0" w:color="auto"/>
            </w:tcBorders>
          </w:tcPr>
          <w:p w14:paraId="07C1DA81"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Le Secrétariat de la CMS, en collaboration avec le WCMC, doit entreprendre une sensibilisation à la fonctionnalité et aux avantages de l'outil et obtenir les réactions des Parties à la CMS de la région africaine (en particulier les Parties de la SADC, de l'IGAD et de l'EAC).</w:t>
            </w:r>
          </w:p>
        </w:tc>
        <w:tc>
          <w:tcPr>
            <w:tcW w:w="1666" w:type="dxa"/>
            <w:tcBorders>
              <w:bottom w:val="single" w:sz="4" w:space="0" w:color="auto"/>
            </w:tcBorders>
          </w:tcPr>
          <w:p w14:paraId="32E84175"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Quatre webinaires et réponses à une enquête.</w:t>
            </w:r>
          </w:p>
        </w:tc>
        <w:tc>
          <w:tcPr>
            <w:tcW w:w="1634" w:type="dxa"/>
            <w:tcBorders>
              <w:bottom w:val="single" w:sz="4" w:space="0" w:color="auto"/>
            </w:tcBorders>
          </w:tcPr>
          <w:p w14:paraId="132400FF"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hAnsi="Arial"/>
                <w:iCs/>
                <w:sz w:val="16"/>
                <w:szCs w:val="16"/>
              </w:rPr>
              <w:t xml:space="preserve">Juin – Juillet 2024 </w:t>
            </w:r>
          </w:p>
        </w:tc>
        <w:tc>
          <w:tcPr>
            <w:tcW w:w="1395" w:type="dxa"/>
            <w:tcBorders>
              <w:bottom w:val="single" w:sz="4" w:space="0" w:color="auto"/>
            </w:tcBorders>
          </w:tcPr>
          <w:p w14:paraId="6746E1CB" w14:textId="77777777" w:rsidR="0062519C" w:rsidRPr="00DE370B" w:rsidRDefault="0062519C">
            <w:pPr>
              <w:spacing w:before="40" w:after="40"/>
              <w:ind w:left="57" w:right="57"/>
              <w:rPr>
                <w:rFonts w:ascii="Arial" w:eastAsia="Times New Roman" w:hAnsi="Arial"/>
                <w:iCs/>
                <w:sz w:val="16"/>
                <w:szCs w:val="16"/>
                <w:lang w:eastAsia="en-GB"/>
              </w:rPr>
            </w:pPr>
          </w:p>
        </w:tc>
        <w:tc>
          <w:tcPr>
            <w:tcW w:w="1388" w:type="dxa"/>
            <w:tcBorders>
              <w:bottom w:val="single" w:sz="4" w:space="0" w:color="auto"/>
            </w:tcBorders>
          </w:tcPr>
          <w:p w14:paraId="25511A90"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hAnsi="Arial"/>
                <w:iCs/>
                <w:sz w:val="16"/>
                <w:szCs w:val="16"/>
              </w:rPr>
              <w:t>(Sec. FP Amie Figueiredo)</w:t>
            </w:r>
          </w:p>
        </w:tc>
        <w:tc>
          <w:tcPr>
            <w:tcW w:w="1302" w:type="dxa"/>
            <w:tcBorders>
              <w:bottom w:val="single" w:sz="4" w:space="0" w:color="auto"/>
            </w:tcBorders>
          </w:tcPr>
          <w:p w14:paraId="3374DCC8"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p w14:paraId="2546AFA9"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Borders>
              <w:bottom w:val="single" w:sz="4" w:space="0" w:color="auto"/>
            </w:tcBorders>
          </w:tcPr>
          <w:p w14:paraId="23CDB96B" w14:textId="1EDB9D8F" w:rsidR="0062519C" w:rsidRPr="00DE370B" w:rsidRDefault="00F67CC2">
            <w:pPr>
              <w:spacing w:before="40" w:after="40"/>
              <w:ind w:left="-110" w:right="-25"/>
              <w:rPr>
                <w:rFonts w:ascii="Arial" w:eastAsia="Times New Roman" w:hAnsi="Arial"/>
                <w:iCs/>
                <w:sz w:val="16"/>
                <w:szCs w:val="16"/>
                <w:lang w:val="fr-FR" w:eastAsia="en-GB"/>
              </w:rPr>
            </w:pPr>
            <w:r w:rsidRPr="00B5468A">
              <w:rPr>
                <w:rFonts w:ascii="Arial" w:eastAsia="Times New Roman" w:hAnsi="Arial"/>
                <w:sz w:val="16"/>
                <w:szCs w:val="16"/>
                <w:lang w:val="fr-FR" w:eastAsia="en-GB"/>
              </w:rPr>
              <w:t xml:space="preserve">Terminé – </w:t>
            </w:r>
            <w:r w:rsidR="006E424B" w:rsidRPr="00B5468A">
              <w:rPr>
                <w:rFonts w:ascii="Arial" w:eastAsia="Times New Roman" w:hAnsi="Arial"/>
                <w:sz w:val="16"/>
                <w:szCs w:val="16"/>
                <w:lang w:val="fr-FR" w:eastAsia="en-GB"/>
              </w:rPr>
              <w:t>voir UNEP/CMS/COP15</w:t>
            </w:r>
            <w:r w:rsidRPr="00B5468A">
              <w:rPr>
                <w:rFonts w:ascii="Arial" w:eastAsia="Times New Roman" w:hAnsi="Arial"/>
                <w:sz w:val="16"/>
                <w:szCs w:val="16"/>
                <w:lang w:val="fr-FR" w:eastAsia="en-GB"/>
              </w:rPr>
              <w:t>/Doc.28.3</w:t>
            </w:r>
          </w:p>
        </w:tc>
      </w:tr>
      <w:tr w:rsidR="0062519C" w:rsidRPr="0036177F" w14:paraId="5CB45A52" w14:textId="77777777" w:rsidTr="00E40567">
        <w:trPr>
          <w:trHeight w:val="494"/>
        </w:trPr>
        <w:tc>
          <w:tcPr>
            <w:tcW w:w="16004" w:type="dxa"/>
            <w:gridSpan w:val="9"/>
            <w:shd w:val="clear" w:color="auto" w:fill="B4C6E7" w:themeFill="accent1" w:themeFillTint="66"/>
            <w:vAlign w:val="center"/>
          </w:tcPr>
          <w:p w14:paraId="3F0923EF" w14:textId="77777777" w:rsidR="0062519C" w:rsidRPr="00DE370B" w:rsidRDefault="0062519C">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Développement des infrastructures et espèces migratrices</w:t>
            </w:r>
          </w:p>
        </w:tc>
      </w:tr>
      <w:tr w:rsidR="00DE0EB0" w:rsidRPr="0036177F" w14:paraId="1FEDB4E8" w14:textId="77777777" w:rsidTr="007A208A">
        <w:trPr>
          <w:trHeight w:val="171"/>
        </w:trPr>
        <w:tc>
          <w:tcPr>
            <w:tcW w:w="1293" w:type="dxa"/>
            <w:vMerge w:val="restart"/>
            <w:vAlign w:val="center"/>
          </w:tcPr>
          <w:p w14:paraId="0DF9D51B" w14:textId="77777777" w:rsidR="00DE0EB0" w:rsidRPr="00DE370B" w:rsidRDefault="00DE0EB0" w:rsidP="00DE0EB0">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14.202</w:t>
            </w:r>
          </w:p>
        </w:tc>
        <w:tc>
          <w:tcPr>
            <w:tcW w:w="2431" w:type="dxa"/>
          </w:tcPr>
          <w:p w14:paraId="44713411"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hAnsi="Arial"/>
                <w:i/>
                <w:sz w:val="16"/>
                <w:szCs w:val="16"/>
                <w:lang w:val="fr-FR"/>
              </w:rPr>
              <w:t>Le Conseil scientifique établit un groupe de travail, composé d'experts identifiés en coopération avec le Secrétariat, pour émettre des avis à l'intention du Conseil scientifique et du Secrétariat sur les questions d’infrastructure et d’espèces migratrices, y compris:</w:t>
            </w:r>
          </w:p>
        </w:tc>
        <w:tc>
          <w:tcPr>
            <w:tcW w:w="2297" w:type="dxa"/>
          </w:tcPr>
          <w:p w14:paraId="45E7400D" w14:textId="77777777" w:rsidR="00DE0EB0" w:rsidRPr="00DE370B" w:rsidRDefault="00DE0EB0" w:rsidP="00DE0EB0">
            <w:pPr>
              <w:spacing w:before="40" w:after="40"/>
              <w:ind w:left="57" w:right="57"/>
              <w:rPr>
                <w:rFonts w:ascii="Arial" w:eastAsia="Times New Roman" w:hAnsi="Arial"/>
                <w:iCs/>
                <w:sz w:val="16"/>
                <w:szCs w:val="16"/>
                <w:lang w:val="fr-FR" w:eastAsia="en-GB"/>
              </w:rPr>
            </w:pPr>
          </w:p>
        </w:tc>
        <w:tc>
          <w:tcPr>
            <w:tcW w:w="1666" w:type="dxa"/>
          </w:tcPr>
          <w:p w14:paraId="5390FE53"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Groupe de travail</w:t>
            </w:r>
          </w:p>
        </w:tc>
        <w:tc>
          <w:tcPr>
            <w:tcW w:w="1634" w:type="dxa"/>
          </w:tcPr>
          <w:p w14:paraId="7C799A8E"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w:t>
            </w:r>
          </w:p>
        </w:tc>
        <w:tc>
          <w:tcPr>
            <w:tcW w:w="1395" w:type="dxa"/>
          </w:tcPr>
          <w:p w14:paraId="602B22B5"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1388" w:type="dxa"/>
          </w:tcPr>
          <w:p w14:paraId="71DF73F6"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hAnsi="Arial"/>
                <w:iCs/>
                <w:sz w:val="16"/>
                <w:szCs w:val="16"/>
              </w:rPr>
              <w:t>(Sec. FP Clara Nobbe)</w:t>
            </w:r>
          </w:p>
        </w:tc>
        <w:tc>
          <w:tcPr>
            <w:tcW w:w="1302" w:type="dxa"/>
          </w:tcPr>
          <w:p w14:paraId="24708806"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2598" w:type="dxa"/>
          </w:tcPr>
          <w:p w14:paraId="0C1F1823" w14:textId="07366F7B" w:rsidR="00DE0EB0" w:rsidRPr="00DE370B" w:rsidRDefault="00DE0EB0" w:rsidP="00DE0EB0">
            <w:pPr>
              <w:spacing w:before="40" w:after="40"/>
              <w:ind w:right="57"/>
              <w:rPr>
                <w:rFonts w:ascii="Arial" w:eastAsia="Times New Roman" w:hAnsi="Arial"/>
                <w:iCs/>
                <w:sz w:val="16"/>
                <w:szCs w:val="16"/>
                <w:lang w:val="fr-FR" w:eastAsia="en-GB"/>
              </w:rPr>
            </w:pPr>
            <w:r w:rsidRPr="00B5468A">
              <w:rPr>
                <w:rFonts w:ascii="Arial" w:hAnsi="Arial"/>
                <w:sz w:val="16"/>
                <w:szCs w:val="16"/>
                <w:shd w:val="clear" w:color="auto" w:fill="FFFFFF"/>
                <w:lang w:val="fr-FR"/>
              </w:rPr>
              <w:t xml:space="preserve">Terminé – </w:t>
            </w:r>
            <w:r w:rsidR="006E424B" w:rsidRPr="00B5468A">
              <w:rPr>
                <w:rFonts w:ascii="Arial" w:hAnsi="Arial"/>
                <w:sz w:val="16"/>
                <w:szCs w:val="16"/>
                <w:shd w:val="clear" w:color="auto" w:fill="FFFFFF"/>
                <w:lang w:val="fr-FR"/>
              </w:rPr>
              <w:t>voir UNEP/CMS/COP15</w:t>
            </w:r>
            <w:r w:rsidRPr="00B5468A">
              <w:rPr>
                <w:rFonts w:ascii="Arial" w:hAnsi="Arial"/>
                <w:sz w:val="16"/>
                <w:szCs w:val="16"/>
                <w:shd w:val="clear" w:color="auto" w:fill="FFFFFF"/>
                <w:lang w:val="fr-FR"/>
              </w:rPr>
              <w:t>/Doc.28.10</w:t>
            </w:r>
          </w:p>
        </w:tc>
      </w:tr>
      <w:tr w:rsidR="00DE0EB0" w:rsidRPr="0036177F" w14:paraId="6A0F6EB5" w14:textId="77777777" w:rsidTr="007A208A">
        <w:trPr>
          <w:trHeight w:val="171"/>
        </w:trPr>
        <w:tc>
          <w:tcPr>
            <w:tcW w:w="1293" w:type="dxa"/>
            <w:vMerge/>
            <w:vAlign w:val="center"/>
          </w:tcPr>
          <w:p w14:paraId="7D41F8FA"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p>
        </w:tc>
        <w:tc>
          <w:tcPr>
            <w:tcW w:w="2431" w:type="dxa"/>
          </w:tcPr>
          <w:p w14:paraId="66F980B6"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hAnsi="Arial"/>
                <w:i/>
                <w:sz w:val="16"/>
                <w:szCs w:val="16"/>
                <w:lang w:val="fr-FR"/>
              </w:rPr>
              <w:t xml:space="preserve">a) fournir des avis sur les mesures qui pourraient être prises pour lutter contre les impacts des barrages, de l'expansion urbaine et du développement sur les </w:t>
            </w:r>
            <w:r w:rsidRPr="00DE370B">
              <w:rPr>
                <w:rFonts w:ascii="Arial" w:hAnsi="Arial"/>
                <w:i/>
                <w:sz w:val="16"/>
                <w:szCs w:val="16"/>
                <w:lang w:val="fr-FR"/>
              </w:rPr>
              <w:lastRenderedPageBreak/>
              <w:t>espèces inscrites aux annexes de la CMS;</w:t>
            </w:r>
          </w:p>
        </w:tc>
        <w:tc>
          <w:tcPr>
            <w:tcW w:w="2297" w:type="dxa"/>
          </w:tcPr>
          <w:p w14:paraId="0CCBA38E" w14:textId="77777777" w:rsidR="00DE0EB0" w:rsidRPr="00DE370B" w:rsidRDefault="00DE0EB0" w:rsidP="00DE0EB0">
            <w:pPr>
              <w:spacing w:before="40" w:after="40"/>
              <w:ind w:left="57" w:right="57"/>
              <w:rPr>
                <w:rFonts w:ascii="Arial" w:eastAsia="Times New Roman" w:hAnsi="Arial"/>
                <w:iCs/>
                <w:sz w:val="16"/>
                <w:szCs w:val="16"/>
                <w:lang w:val="fr-FR" w:eastAsia="en-GB"/>
              </w:rPr>
            </w:pPr>
          </w:p>
        </w:tc>
        <w:tc>
          <w:tcPr>
            <w:tcW w:w="1666" w:type="dxa"/>
          </w:tcPr>
          <w:p w14:paraId="7B4E4577"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Avis </w:t>
            </w:r>
          </w:p>
        </w:tc>
        <w:tc>
          <w:tcPr>
            <w:tcW w:w="1634" w:type="dxa"/>
          </w:tcPr>
          <w:p w14:paraId="04CBDFFE"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1C5CCD32"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1388" w:type="dxa"/>
          </w:tcPr>
          <w:p w14:paraId="2F38BA4D"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hAnsi="Arial"/>
                <w:iCs/>
                <w:sz w:val="16"/>
                <w:szCs w:val="16"/>
              </w:rPr>
              <w:t>(Sec. FP Clara Nobbe)</w:t>
            </w:r>
          </w:p>
        </w:tc>
        <w:tc>
          <w:tcPr>
            <w:tcW w:w="1302" w:type="dxa"/>
          </w:tcPr>
          <w:p w14:paraId="2E4FEC39"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p w14:paraId="4B260ECA"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0E122B2F" w14:textId="3FF32DFF" w:rsidR="00DE0EB0" w:rsidRPr="00B5468A" w:rsidRDefault="00DE0EB0" w:rsidP="00DE0EB0">
            <w:pPr>
              <w:spacing w:before="40" w:after="40"/>
              <w:ind w:left="57" w:right="57"/>
              <w:rPr>
                <w:rFonts w:ascii="Arial" w:eastAsia="Times New Roman" w:hAnsi="Arial"/>
                <w:sz w:val="16"/>
                <w:szCs w:val="16"/>
                <w:lang w:val="fr-FR" w:eastAsia="en-GB"/>
              </w:rPr>
            </w:pPr>
            <w:r w:rsidRPr="00B5468A">
              <w:rPr>
                <w:rFonts w:ascii="Arial" w:hAnsi="Arial"/>
                <w:sz w:val="16"/>
                <w:szCs w:val="16"/>
                <w:shd w:val="clear" w:color="auto" w:fill="FFFFFF"/>
                <w:lang w:val="fr-FR"/>
              </w:rPr>
              <w:t xml:space="preserve">Terminé – </w:t>
            </w:r>
            <w:r w:rsidR="006E424B" w:rsidRPr="00B5468A">
              <w:rPr>
                <w:rFonts w:ascii="Arial" w:hAnsi="Arial"/>
                <w:sz w:val="16"/>
                <w:szCs w:val="16"/>
                <w:shd w:val="clear" w:color="auto" w:fill="FFFFFF"/>
                <w:lang w:val="fr-FR"/>
              </w:rPr>
              <w:t>voir UNEP/CMS/COP15</w:t>
            </w:r>
            <w:r w:rsidRPr="00B5468A">
              <w:rPr>
                <w:rFonts w:ascii="Arial" w:hAnsi="Arial"/>
                <w:sz w:val="16"/>
                <w:szCs w:val="16"/>
                <w:shd w:val="clear" w:color="auto" w:fill="FFFFFF"/>
                <w:lang w:val="fr-FR"/>
              </w:rPr>
              <w:t>/Doc.28.10</w:t>
            </w:r>
          </w:p>
        </w:tc>
      </w:tr>
      <w:tr w:rsidR="00DE0EB0" w:rsidRPr="0036177F" w14:paraId="708378EB" w14:textId="77777777" w:rsidTr="007A208A">
        <w:trPr>
          <w:trHeight w:val="171"/>
        </w:trPr>
        <w:tc>
          <w:tcPr>
            <w:tcW w:w="1293" w:type="dxa"/>
            <w:vMerge/>
            <w:vAlign w:val="center"/>
          </w:tcPr>
          <w:p w14:paraId="6D16FE47" w14:textId="77777777" w:rsidR="00DE0EB0" w:rsidRPr="00B5468A" w:rsidRDefault="00DE0EB0" w:rsidP="00DE0EB0">
            <w:pPr>
              <w:spacing w:before="40" w:after="40"/>
              <w:ind w:left="57" w:right="57"/>
              <w:jc w:val="both"/>
              <w:rPr>
                <w:rFonts w:ascii="Arial" w:eastAsia="Times New Roman" w:hAnsi="Arial"/>
                <w:i/>
                <w:sz w:val="16"/>
                <w:szCs w:val="16"/>
                <w:lang w:val="fr-FR" w:eastAsia="en-GB"/>
              </w:rPr>
            </w:pPr>
          </w:p>
        </w:tc>
        <w:tc>
          <w:tcPr>
            <w:tcW w:w="2431" w:type="dxa"/>
          </w:tcPr>
          <w:p w14:paraId="2625D28B"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hAnsi="Arial"/>
                <w:i/>
                <w:sz w:val="16"/>
                <w:szCs w:val="16"/>
                <w:lang w:val="fr-FR"/>
              </w:rPr>
              <w:t>b) évaluer si les méthodologies et les critères en vigueur pour la définition de « l’habitat critique », tels qu’utilisés par les institutions financières et la communauté de l’évaluation d’impact, sont un déclencheur approprié pour entreprendre une évaluation plus approfondie des risques et des impacts sur les espèces migratrices et leurs habitats ; et si ces méthodologies et critères ne sont pas jugés appropriés, faire des propositions sur la façon dont ils peuvent être améliorés, y compris des actions visant à assurer la connectivité et la restauration écologiques;</w:t>
            </w:r>
          </w:p>
        </w:tc>
        <w:tc>
          <w:tcPr>
            <w:tcW w:w="2297" w:type="dxa"/>
          </w:tcPr>
          <w:p w14:paraId="140AF5F1" w14:textId="77777777" w:rsidR="00DE0EB0" w:rsidRPr="00DE370B" w:rsidRDefault="00DE0EB0" w:rsidP="00DE0EB0">
            <w:pPr>
              <w:spacing w:before="40" w:after="40"/>
              <w:ind w:left="57" w:right="57"/>
              <w:rPr>
                <w:rFonts w:ascii="Arial" w:eastAsia="Times New Roman" w:hAnsi="Arial"/>
                <w:iCs/>
                <w:sz w:val="16"/>
                <w:szCs w:val="16"/>
                <w:lang w:val="fr-FR" w:eastAsia="en-GB"/>
              </w:rPr>
            </w:pPr>
          </w:p>
        </w:tc>
        <w:tc>
          <w:tcPr>
            <w:tcW w:w="1666" w:type="dxa"/>
          </w:tcPr>
          <w:p w14:paraId="0389D10E"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évaluation</w:t>
            </w:r>
          </w:p>
        </w:tc>
        <w:tc>
          <w:tcPr>
            <w:tcW w:w="1634" w:type="dxa"/>
          </w:tcPr>
          <w:p w14:paraId="5925C9E5"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19BF3ECB"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1388" w:type="dxa"/>
          </w:tcPr>
          <w:p w14:paraId="58D8BB1A"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hAnsi="Arial"/>
                <w:iCs/>
                <w:sz w:val="16"/>
                <w:szCs w:val="16"/>
              </w:rPr>
              <w:t>(Sec. FP Clara Nobbe)</w:t>
            </w:r>
          </w:p>
        </w:tc>
        <w:tc>
          <w:tcPr>
            <w:tcW w:w="1302" w:type="dxa"/>
          </w:tcPr>
          <w:p w14:paraId="0D8EA79E"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34C123B4" w14:textId="626CBC67" w:rsidR="00DE0EB0" w:rsidRPr="00DE370B" w:rsidRDefault="00DE0EB0" w:rsidP="00DE0EB0">
            <w:pPr>
              <w:spacing w:before="40" w:after="40"/>
              <w:ind w:left="57" w:right="57"/>
              <w:rPr>
                <w:rFonts w:ascii="Arial" w:eastAsia="Times New Roman" w:hAnsi="Arial"/>
                <w:iCs/>
                <w:sz w:val="16"/>
                <w:szCs w:val="16"/>
                <w:lang w:val="fr-FR" w:eastAsia="en-GB"/>
              </w:rPr>
            </w:pPr>
            <w:r w:rsidRPr="00DE370B">
              <w:rPr>
                <w:rFonts w:ascii="Arial" w:hAnsi="Arial"/>
                <w:iCs/>
                <w:sz w:val="16"/>
                <w:szCs w:val="16"/>
                <w:shd w:val="clear" w:color="auto" w:fill="FFFFFF"/>
                <w:lang w:val="fr-FR"/>
              </w:rPr>
              <w:t xml:space="preserve">En cours – </w:t>
            </w:r>
            <w:r w:rsidR="006E424B">
              <w:rPr>
                <w:rFonts w:ascii="Arial" w:hAnsi="Arial"/>
                <w:iCs/>
                <w:sz w:val="16"/>
                <w:szCs w:val="16"/>
                <w:shd w:val="clear" w:color="auto" w:fill="FFFFFF"/>
                <w:lang w:val="fr-FR"/>
              </w:rPr>
              <w:t>voir UNEP/CMS/COP15</w:t>
            </w:r>
            <w:r w:rsidRPr="00DE370B">
              <w:rPr>
                <w:rFonts w:ascii="Arial" w:hAnsi="Arial"/>
                <w:iCs/>
                <w:sz w:val="16"/>
                <w:szCs w:val="16"/>
                <w:shd w:val="clear" w:color="auto" w:fill="FFFFFF"/>
                <w:lang w:val="fr-FR"/>
              </w:rPr>
              <w:t>/Doc.28.10</w:t>
            </w:r>
          </w:p>
        </w:tc>
      </w:tr>
      <w:tr w:rsidR="00DE0EB0" w:rsidRPr="0036177F" w14:paraId="22EC4057" w14:textId="77777777" w:rsidTr="007A208A">
        <w:trPr>
          <w:trHeight w:val="171"/>
        </w:trPr>
        <w:tc>
          <w:tcPr>
            <w:tcW w:w="1293" w:type="dxa"/>
            <w:vMerge/>
            <w:vAlign w:val="center"/>
          </w:tcPr>
          <w:p w14:paraId="7EC2C8FA"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p>
        </w:tc>
        <w:tc>
          <w:tcPr>
            <w:tcW w:w="2431" w:type="dxa"/>
          </w:tcPr>
          <w:p w14:paraId="11A51788"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hAnsi="Arial"/>
                <w:sz w:val="16"/>
                <w:szCs w:val="16"/>
                <w:lang w:val="fr-FR"/>
              </w:rPr>
              <w:t xml:space="preserve">c) </w:t>
            </w:r>
            <w:r w:rsidRPr="00DE370B">
              <w:rPr>
                <w:rFonts w:ascii="Arial" w:hAnsi="Arial"/>
                <w:i/>
                <w:iCs/>
                <w:sz w:val="16"/>
                <w:szCs w:val="16"/>
                <w:lang w:val="fr-FR"/>
              </w:rPr>
              <w:t xml:space="preserve">évaluer si les meilleures pratiques actuelles en matière d’évaluation environnementale stratégique et d’évaluation de l'impact sur l’environnement, notamment l’élaboration de plans de gestion de l’environnement et de la biodiversité, tiennent suffisamment compte de l’impact des projets d'infrastructures linéaires sur les espèces migratrices tout au long du cycle de vie de l’infrastructure, y compris des actions visant à assurer la </w:t>
            </w:r>
            <w:r w:rsidRPr="00DE370B">
              <w:rPr>
                <w:rFonts w:ascii="Arial" w:hAnsi="Arial"/>
                <w:i/>
                <w:iCs/>
                <w:sz w:val="16"/>
                <w:szCs w:val="16"/>
                <w:lang w:val="fr-FR"/>
              </w:rPr>
              <w:lastRenderedPageBreak/>
              <w:t>connectivité et la restauration écologiques;</w:t>
            </w:r>
          </w:p>
        </w:tc>
        <w:tc>
          <w:tcPr>
            <w:tcW w:w="2297" w:type="dxa"/>
          </w:tcPr>
          <w:p w14:paraId="058487DD" w14:textId="77777777" w:rsidR="00DE0EB0" w:rsidRPr="00DE370B" w:rsidRDefault="00DE0EB0" w:rsidP="00DE0EB0">
            <w:pPr>
              <w:spacing w:before="40" w:after="40"/>
              <w:ind w:left="57" w:right="57"/>
              <w:rPr>
                <w:rFonts w:ascii="Arial" w:eastAsia="Times New Roman" w:hAnsi="Arial"/>
                <w:iCs/>
                <w:sz w:val="16"/>
                <w:szCs w:val="16"/>
                <w:lang w:val="fr-FR" w:eastAsia="en-GB"/>
              </w:rPr>
            </w:pPr>
          </w:p>
        </w:tc>
        <w:tc>
          <w:tcPr>
            <w:tcW w:w="1666" w:type="dxa"/>
          </w:tcPr>
          <w:p w14:paraId="485CD964"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évaluation</w:t>
            </w:r>
          </w:p>
        </w:tc>
        <w:tc>
          <w:tcPr>
            <w:tcW w:w="1634" w:type="dxa"/>
          </w:tcPr>
          <w:p w14:paraId="2D0C9C55"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57D63BE6"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1388" w:type="dxa"/>
          </w:tcPr>
          <w:p w14:paraId="50C4CA49" w14:textId="77777777" w:rsidR="00DE0EB0" w:rsidRPr="00DE370B" w:rsidRDefault="00DE0EB0" w:rsidP="00DE0EB0">
            <w:pPr>
              <w:spacing w:before="40" w:after="40"/>
              <w:ind w:right="57"/>
              <w:rPr>
                <w:rFonts w:ascii="Arial" w:eastAsia="Times New Roman" w:hAnsi="Arial"/>
                <w:iCs/>
                <w:sz w:val="16"/>
                <w:szCs w:val="16"/>
                <w:lang w:eastAsia="en-GB"/>
              </w:rPr>
            </w:pPr>
            <w:r w:rsidRPr="00DE370B">
              <w:rPr>
                <w:rFonts w:ascii="Arial" w:hAnsi="Arial"/>
                <w:iCs/>
                <w:sz w:val="16"/>
                <w:szCs w:val="16"/>
              </w:rPr>
              <w:t>(Sec. FP Clara Nobbe)</w:t>
            </w:r>
          </w:p>
        </w:tc>
        <w:tc>
          <w:tcPr>
            <w:tcW w:w="1302" w:type="dxa"/>
          </w:tcPr>
          <w:p w14:paraId="2891234B"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6303C6BE" w14:textId="7E389EC7" w:rsidR="00DE0EB0" w:rsidRPr="00DE370B" w:rsidRDefault="00DE0EB0" w:rsidP="00DE0EB0">
            <w:pPr>
              <w:spacing w:before="40" w:after="40"/>
              <w:ind w:left="57" w:right="57"/>
              <w:rPr>
                <w:rFonts w:ascii="Arial" w:eastAsia="Times New Roman" w:hAnsi="Arial"/>
                <w:iCs/>
                <w:sz w:val="16"/>
                <w:szCs w:val="16"/>
                <w:lang w:val="fr-FR" w:eastAsia="en-GB"/>
              </w:rPr>
            </w:pPr>
            <w:r w:rsidRPr="00DE370B">
              <w:rPr>
                <w:rFonts w:ascii="Arial" w:hAnsi="Arial"/>
                <w:iCs/>
                <w:sz w:val="16"/>
                <w:szCs w:val="16"/>
                <w:shd w:val="clear" w:color="auto" w:fill="FFFFFF"/>
                <w:lang w:val="fr-FR"/>
              </w:rPr>
              <w:t xml:space="preserve">En cours – </w:t>
            </w:r>
            <w:r w:rsidR="006E424B">
              <w:rPr>
                <w:rFonts w:ascii="Arial" w:hAnsi="Arial"/>
                <w:iCs/>
                <w:sz w:val="16"/>
                <w:szCs w:val="16"/>
                <w:shd w:val="clear" w:color="auto" w:fill="FFFFFF"/>
                <w:lang w:val="fr-FR"/>
              </w:rPr>
              <w:t>voir UNEP/CMS/COP15</w:t>
            </w:r>
            <w:r w:rsidRPr="00DE370B">
              <w:rPr>
                <w:rFonts w:ascii="Arial" w:hAnsi="Arial"/>
                <w:iCs/>
                <w:sz w:val="16"/>
                <w:szCs w:val="16"/>
                <w:shd w:val="clear" w:color="auto" w:fill="FFFFFF"/>
                <w:lang w:val="fr-FR"/>
              </w:rPr>
              <w:t>/Doc.28.10</w:t>
            </w:r>
          </w:p>
        </w:tc>
      </w:tr>
      <w:tr w:rsidR="00DE0EB0" w:rsidRPr="0036177F" w14:paraId="43EB5984" w14:textId="77777777" w:rsidTr="007A208A">
        <w:trPr>
          <w:trHeight w:val="171"/>
        </w:trPr>
        <w:tc>
          <w:tcPr>
            <w:tcW w:w="1293" w:type="dxa"/>
            <w:vMerge/>
            <w:vAlign w:val="center"/>
          </w:tcPr>
          <w:p w14:paraId="5C6D10DC"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p>
        </w:tc>
        <w:tc>
          <w:tcPr>
            <w:tcW w:w="2431" w:type="dxa"/>
            <w:tcBorders>
              <w:bottom w:val="single" w:sz="4" w:space="0" w:color="auto"/>
            </w:tcBorders>
            <w:vAlign w:val="center"/>
          </w:tcPr>
          <w:p w14:paraId="5F2CBE28"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d) élaborer des orientations sur la base des évaluations ci-dessus, su:</w:t>
            </w:r>
          </w:p>
          <w:p w14:paraId="5287F67F"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i. le processus de cadrage qui inclut les espèces migratrices dans les tâches et le champ d’investigation ;</w:t>
            </w:r>
          </w:p>
          <w:p w14:paraId="45084A8A"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ii. des moyens scientifiquement solides et rentables de contrôler, d’évaluer et de rendre compte de l’efficacité des mesures d’atténuation dans les développements d’infrastructures linéaires ; et</w:t>
            </w:r>
          </w:p>
        </w:tc>
        <w:tc>
          <w:tcPr>
            <w:tcW w:w="2297" w:type="dxa"/>
            <w:tcBorders>
              <w:bottom w:val="single" w:sz="4" w:space="0" w:color="auto"/>
            </w:tcBorders>
          </w:tcPr>
          <w:p w14:paraId="6A207941" w14:textId="77777777" w:rsidR="00DE0EB0" w:rsidRPr="00DE370B" w:rsidRDefault="00DE0EB0" w:rsidP="00DE0EB0">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7AD8ACBE"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orientations</w:t>
            </w:r>
          </w:p>
        </w:tc>
        <w:tc>
          <w:tcPr>
            <w:tcW w:w="1634" w:type="dxa"/>
            <w:tcBorders>
              <w:bottom w:val="single" w:sz="4" w:space="0" w:color="auto"/>
            </w:tcBorders>
          </w:tcPr>
          <w:p w14:paraId="6567F812"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60A4BEE7"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1388" w:type="dxa"/>
            <w:tcBorders>
              <w:bottom w:val="single" w:sz="4" w:space="0" w:color="auto"/>
            </w:tcBorders>
          </w:tcPr>
          <w:p w14:paraId="2B3C8121"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hAnsi="Arial"/>
                <w:iCs/>
                <w:sz w:val="16"/>
                <w:szCs w:val="16"/>
              </w:rPr>
              <w:t>(Sec. FP Clara Nobbe)</w:t>
            </w:r>
          </w:p>
        </w:tc>
        <w:tc>
          <w:tcPr>
            <w:tcW w:w="1302" w:type="dxa"/>
            <w:tcBorders>
              <w:bottom w:val="single" w:sz="4" w:space="0" w:color="auto"/>
            </w:tcBorders>
          </w:tcPr>
          <w:p w14:paraId="4B32A754"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Borders>
              <w:bottom w:val="single" w:sz="4" w:space="0" w:color="auto"/>
            </w:tcBorders>
          </w:tcPr>
          <w:p w14:paraId="714A2145" w14:textId="1B8D191A" w:rsidR="00DE0EB0" w:rsidRPr="00DE370B" w:rsidRDefault="00DE0EB0" w:rsidP="00DE0EB0">
            <w:pPr>
              <w:spacing w:before="40" w:after="40"/>
              <w:ind w:left="57" w:right="57"/>
              <w:rPr>
                <w:rFonts w:ascii="Arial" w:eastAsia="Times New Roman" w:hAnsi="Arial"/>
                <w:iCs/>
                <w:sz w:val="16"/>
                <w:szCs w:val="16"/>
                <w:lang w:val="fr-FR" w:eastAsia="en-GB"/>
              </w:rPr>
            </w:pPr>
            <w:r w:rsidRPr="00DE370B">
              <w:rPr>
                <w:rFonts w:ascii="Arial" w:hAnsi="Arial"/>
                <w:iCs/>
                <w:sz w:val="16"/>
                <w:szCs w:val="16"/>
                <w:shd w:val="clear" w:color="auto" w:fill="FFFFFF"/>
                <w:lang w:val="fr-FR"/>
              </w:rPr>
              <w:t xml:space="preserve">En cours – </w:t>
            </w:r>
            <w:r w:rsidR="006E424B">
              <w:rPr>
                <w:rFonts w:ascii="Arial" w:hAnsi="Arial"/>
                <w:iCs/>
                <w:sz w:val="16"/>
                <w:szCs w:val="16"/>
                <w:shd w:val="clear" w:color="auto" w:fill="FFFFFF"/>
                <w:lang w:val="fr-FR"/>
              </w:rPr>
              <w:t>voir UNEP/CMS/COP15</w:t>
            </w:r>
            <w:r w:rsidRPr="00DE370B">
              <w:rPr>
                <w:rFonts w:ascii="Arial" w:hAnsi="Arial"/>
                <w:iCs/>
                <w:sz w:val="16"/>
                <w:szCs w:val="16"/>
                <w:shd w:val="clear" w:color="auto" w:fill="FFFFFF"/>
                <w:lang w:val="fr-FR"/>
              </w:rPr>
              <w:t>/Doc.28.10</w:t>
            </w:r>
          </w:p>
        </w:tc>
      </w:tr>
      <w:tr w:rsidR="00DE0EB0" w:rsidRPr="0036177F" w14:paraId="51047D0B" w14:textId="77777777" w:rsidTr="007A208A">
        <w:trPr>
          <w:trHeight w:val="171"/>
        </w:trPr>
        <w:tc>
          <w:tcPr>
            <w:tcW w:w="1293" w:type="dxa"/>
            <w:vMerge/>
            <w:tcBorders>
              <w:bottom w:val="single" w:sz="4" w:space="0" w:color="auto"/>
            </w:tcBorders>
            <w:vAlign w:val="center"/>
          </w:tcPr>
          <w:p w14:paraId="36D5E3C3"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p>
        </w:tc>
        <w:tc>
          <w:tcPr>
            <w:tcW w:w="2431" w:type="dxa"/>
            <w:tcBorders>
              <w:bottom w:val="single" w:sz="4" w:space="0" w:color="auto"/>
            </w:tcBorders>
            <w:vAlign w:val="center"/>
          </w:tcPr>
          <w:p w14:paraId="468F7C44" w14:textId="77777777" w:rsidR="00DE0EB0" w:rsidRPr="00DE370B" w:rsidRDefault="00DE0EB0" w:rsidP="00DE0EB0">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e) identifier des données fiables et des bases de données contenant les mouvements, les habitats et la présence d’espèces inscrites aux Annexes de la CMS en tant qu’ensemble de connaissances à l’appui de la planification, de l’évaluation et de la prise de décision, et, avec le soutien du Secrétariat, établir des relations avec les institutions détenant ces données;</w:t>
            </w:r>
          </w:p>
        </w:tc>
        <w:tc>
          <w:tcPr>
            <w:tcW w:w="2297" w:type="dxa"/>
            <w:tcBorders>
              <w:bottom w:val="single" w:sz="4" w:space="0" w:color="auto"/>
            </w:tcBorders>
          </w:tcPr>
          <w:p w14:paraId="099F2109" w14:textId="77777777" w:rsidR="00DE0EB0" w:rsidRPr="00DE370B" w:rsidRDefault="00DE0EB0" w:rsidP="00DE0EB0">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38C31210" w14:textId="77777777" w:rsidR="00DE0EB0" w:rsidRPr="00DE370B" w:rsidRDefault="00DE0EB0" w:rsidP="00DE0EB0">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Données fiables et bases de données identifiées</w:t>
            </w:r>
          </w:p>
        </w:tc>
        <w:tc>
          <w:tcPr>
            <w:tcW w:w="1634" w:type="dxa"/>
            <w:tcBorders>
              <w:bottom w:val="single" w:sz="4" w:space="0" w:color="auto"/>
            </w:tcBorders>
          </w:tcPr>
          <w:p w14:paraId="2E98C7B4"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363220B4" w14:textId="77777777" w:rsidR="00DE0EB0" w:rsidRPr="00DE370B" w:rsidRDefault="00DE0EB0" w:rsidP="00DE0EB0">
            <w:pPr>
              <w:spacing w:before="40" w:after="40"/>
              <w:ind w:left="57" w:right="57"/>
              <w:rPr>
                <w:rFonts w:ascii="Arial" w:eastAsia="Times New Roman" w:hAnsi="Arial"/>
                <w:iCs/>
                <w:sz w:val="16"/>
                <w:szCs w:val="16"/>
                <w:lang w:eastAsia="en-GB"/>
              </w:rPr>
            </w:pPr>
          </w:p>
        </w:tc>
        <w:tc>
          <w:tcPr>
            <w:tcW w:w="1388" w:type="dxa"/>
            <w:tcBorders>
              <w:bottom w:val="single" w:sz="4" w:space="0" w:color="auto"/>
            </w:tcBorders>
          </w:tcPr>
          <w:p w14:paraId="3C1D6AD7"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hAnsi="Arial"/>
                <w:iCs/>
                <w:sz w:val="16"/>
                <w:szCs w:val="16"/>
              </w:rPr>
              <w:t>(Sec. FP Clara Nobbe)</w:t>
            </w:r>
          </w:p>
        </w:tc>
        <w:tc>
          <w:tcPr>
            <w:tcW w:w="1302" w:type="dxa"/>
            <w:tcBorders>
              <w:bottom w:val="single" w:sz="4" w:space="0" w:color="auto"/>
            </w:tcBorders>
          </w:tcPr>
          <w:p w14:paraId="4F987E97" w14:textId="77777777" w:rsidR="00DE0EB0" w:rsidRPr="00DE370B" w:rsidRDefault="00DE0EB0" w:rsidP="00DE0EB0">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Borders>
              <w:bottom w:val="single" w:sz="4" w:space="0" w:color="auto"/>
            </w:tcBorders>
          </w:tcPr>
          <w:p w14:paraId="283D4172" w14:textId="5BC59FBD" w:rsidR="00DE0EB0" w:rsidRPr="00DE370B" w:rsidRDefault="00DE0EB0" w:rsidP="00DE0EB0">
            <w:pPr>
              <w:spacing w:before="40" w:after="40"/>
              <w:ind w:left="57" w:right="57"/>
              <w:rPr>
                <w:rFonts w:ascii="Arial" w:eastAsia="Times New Roman" w:hAnsi="Arial"/>
                <w:iCs/>
                <w:sz w:val="16"/>
                <w:szCs w:val="16"/>
                <w:lang w:val="fr-FR" w:eastAsia="en-GB"/>
              </w:rPr>
            </w:pPr>
            <w:r w:rsidRPr="00DE370B">
              <w:rPr>
                <w:rFonts w:ascii="Arial" w:hAnsi="Arial"/>
                <w:iCs/>
                <w:sz w:val="16"/>
                <w:szCs w:val="16"/>
                <w:shd w:val="clear" w:color="auto" w:fill="FFFFFF"/>
                <w:lang w:val="fr-FR"/>
              </w:rPr>
              <w:t xml:space="preserve">En cours – </w:t>
            </w:r>
            <w:r w:rsidR="006E424B">
              <w:rPr>
                <w:rFonts w:ascii="Arial" w:hAnsi="Arial"/>
                <w:iCs/>
                <w:sz w:val="16"/>
                <w:szCs w:val="16"/>
                <w:shd w:val="clear" w:color="auto" w:fill="FFFFFF"/>
                <w:lang w:val="fr-FR"/>
              </w:rPr>
              <w:t>voir UNEP/CMS/COP15</w:t>
            </w:r>
            <w:r w:rsidRPr="00DE370B">
              <w:rPr>
                <w:rFonts w:ascii="Arial" w:hAnsi="Arial"/>
                <w:iCs/>
                <w:sz w:val="16"/>
                <w:szCs w:val="16"/>
                <w:shd w:val="clear" w:color="auto" w:fill="FFFFFF"/>
                <w:lang w:val="fr-FR"/>
              </w:rPr>
              <w:t>/Doc.28.10</w:t>
            </w:r>
          </w:p>
        </w:tc>
      </w:tr>
      <w:tr w:rsidR="0062519C" w:rsidRPr="0036177F" w14:paraId="459BB11B" w14:textId="77777777" w:rsidTr="001A3779">
        <w:trPr>
          <w:trHeight w:val="494"/>
        </w:trPr>
        <w:tc>
          <w:tcPr>
            <w:tcW w:w="16004" w:type="dxa"/>
            <w:gridSpan w:val="9"/>
            <w:tcBorders>
              <w:top w:val="nil"/>
            </w:tcBorders>
            <w:shd w:val="clear" w:color="auto" w:fill="B4C6E7" w:themeFill="accent1" w:themeFillTint="66"/>
            <w:vAlign w:val="center"/>
          </w:tcPr>
          <w:p w14:paraId="343DE58A" w14:textId="750C9491" w:rsidR="0062519C" w:rsidRPr="00DE370B" w:rsidRDefault="0019561D">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ÉVALUATION D’IMPACT ET 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MIGRATRICES</w:t>
            </w:r>
          </w:p>
        </w:tc>
      </w:tr>
      <w:tr w:rsidR="00F2498B" w:rsidRPr="00DE370B" w14:paraId="6E50B3B1" w14:textId="77777777" w:rsidTr="007A208A">
        <w:trPr>
          <w:trHeight w:val="171"/>
        </w:trPr>
        <w:tc>
          <w:tcPr>
            <w:tcW w:w="1293" w:type="dxa"/>
            <w:vAlign w:val="center"/>
          </w:tcPr>
          <w:p w14:paraId="00E627B6" w14:textId="77777777" w:rsidR="0062519C" w:rsidRPr="00DE370B" w:rsidRDefault="0062519C">
            <w:pPr>
              <w:spacing w:before="40" w:after="40"/>
              <w:ind w:left="57" w:right="-10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14.205</w:t>
            </w:r>
          </w:p>
        </w:tc>
        <w:tc>
          <w:tcPr>
            <w:tcW w:w="2431" w:type="dxa"/>
            <w:vAlign w:val="center"/>
          </w:tcPr>
          <w:p w14:paraId="188E2EDC"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 xml:space="preserve">Le Conseil scientifique, sous réserve de la disponibilité de ressources externes, examine les informations soumises par les Parties </w:t>
            </w:r>
            <w:r w:rsidRPr="00DE370B">
              <w:rPr>
                <w:rFonts w:ascii="Arial" w:eastAsia="Times New Roman" w:hAnsi="Arial"/>
                <w:i/>
                <w:iCs/>
                <w:sz w:val="16"/>
                <w:szCs w:val="16"/>
                <w:lang w:val="fr-FR" w:eastAsia="en-GB"/>
              </w:rPr>
              <w:lastRenderedPageBreak/>
              <w:t>concernant l’application des évaluations des effets cumulatifs et la nécessité d’orientations supplémentaires, prépare un rapport sur la manière dont ces évaluations sont entreprises et leur pertinence pour la conservation des espèces migratrices, et élabore des orientations sur les évaluations des effets cumulatifs pour les mammifères marins si nécessaire, en vue de présenter les résultats à la 15e session de la Conférence des Parties.</w:t>
            </w:r>
          </w:p>
        </w:tc>
        <w:tc>
          <w:tcPr>
            <w:tcW w:w="2297" w:type="dxa"/>
          </w:tcPr>
          <w:p w14:paraId="21A87B2D"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66" w:type="dxa"/>
          </w:tcPr>
          <w:p w14:paraId="578A36BD"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Rapport et orientations élaborés</w:t>
            </w:r>
          </w:p>
        </w:tc>
        <w:tc>
          <w:tcPr>
            <w:tcW w:w="1634" w:type="dxa"/>
          </w:tcPr>
          <w:p w14:paraId="6C62DA7E"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1395" w:type="dxa"/>
          </w:tcPr>
          <w:p w14:paraId="2765169A"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Barry Baker (à confirmer)</w:t>
            </w:r>
          </w:p>
        </w:tc>
        <w:tc>
          <w:tcPr>
            <w:tcW w:w="1388" w:type="dxa"/>
          </w:tcPr>
          <w:p w14:paraId="6C20CB1D" w14:textId="77777777" w:rsidR="0062519C" w:rsidRPr="00DE370B" w:rsidRDefault="0062519C">
            <w:pPr>
              <w:spacing w:before="40" w:after="40"/>
              <w:ind w:left="57" w:right="57"/>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411D0814"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4FBF05DC" w14:textId="38AD8457" w:rsidR="0062519C" w:rsidRPr="00DE370B" w:rsidRDefault="00706432">
            <w:pPr>
              <w:spacing w:before="40" w:after="40"/>
              <w:ind w:left="-11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Le travail est terminé ; le rapport et les recommandations figurent dans les documents UNEP/CMS/COP15/Doc.28.9 et UNEP/CMS/COP15/Inf.28.9. </w:t>
            </w:r>
            <w:r w:rsidRPr="00DE370B">
              <w:rPr>
                <w:rFonts w:ascii="Arial" w:eastAsia="Times New Roman" w:hAnsi="Arial"/>
                <w:sz w:val="16"/>
                <w:szCs w:val="16"/>
                <w:lang w:val="en-GB" w:eastAsia="en-GB"/>
              </w:rPr>
              <w:t xml:space="preserve">Les </w:t>
            </w:r>
            <w:r w:rsidRPr="00DE370B">
              <w:rPr>
                <w:rFonts w:ascii="Arial" w:eastAsia="Times New Roman" w:hAnsi="Arial"/>
                <w:sz w:val="16"/>
                <w:szCs w:val="16"/>
                <w:lang w:val="en-GB" w:eastAsia="en-GB"/>
              </w:rPr>
              <w:lastRenderedPageBreak/>
              <w:t>orientations n'ont pas encore été élaborées</w:t>
            </w:r>
          </w:p>
        </w:tc>
      </w:tr>
      <w:tr w:rsidR="0062519C" w:rsidRPr="0036177F" w14:paraId="13F4CA46" w14:textId="77777777" w:rsidTr="00E40567">
        <w:trPr>
          <w:trHeight w:val="494"/>
        </w:trPr>
        <w:tc>
          <w:tcPr>
            <w:tcW w:w="16004" w:type="dxa"/>
            <w:gridSpan w:val="9"/>
            <w:shd w:val="clear" w:color="auto" w:fill="B4C6E7" w:themeFill="accent1" w:themeFillTint="66"/>
            <w:vAlign w:val="center"/>
          </w:tcPr>
          <w:p w14:paraId="290A8749" w14:textId="442E3A14" w:rsidR="0062519C" w:rsidRPr="00DE370B" w:rsidRDefault="00CF796E">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lastRenderedPageBreak/>
              <w:t>CHANGEMENT CLIMATIQUE ET 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MIGRATRICES</w:t>
            </w:r>
          </w:p>
        </w:tc>
      </w:tr>
      <w:tr w:rsidR="0062519C" w:rsidRPr="0036177F" w14:paraId="11920033" w14:textId="77777777" w:rsidTr="00E40567">
        <w:trPr>
          <w:trHeight w:val="171"/>
        </w:trPr>
        <w:tc>
          <w:tcPr>
            <w:tcW w:w="1293" w:type="dxa"/>
            <w:vMerge w:val="restart"/>
            <w:vAlign w:val="center"/>
          </w:tcPr>
          <w:p w14:paraId="31008F3C" w14:textId="77777777" w:rsidR="0062519C" w:rsidRPr="00DE370B" w:rsidRDefault="0062519C">
            <w:pPr>
              <w:spacing w:before="40" w:after="40"/>
              <w:ind w:lef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14.214</w:t>
            </w:r>
          </w:p>
        </w:tc>
        <w:tc>
          <w:tcPr>
            <w:tcW w:w="2431" w:type="dxa"/>
            <w:vAlign w:val="center"/>
          </w:tcPr>
          <w:p w14:paraId="7D83C649"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sous réserve de la disponibilité de ressources externes, est prié:</w:t>
            </w:r>
          </w:p>
        </w:tc>
        <w:tc>
          <w:tcPr>
            <w:tcW w:w="12280" w:type="dxa"/>
            <w:gridSpan w:val="7"/>
          </w:tcPr>
          <w:p w14:paraId="435AE863"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F43A95" w:rsidRPr="0036177F" w14:paraId="2A816905" w14:textId="77777777" w:rsidTr="007A208A">
        <w:trPr>
          <w:trHeight w:val="171"/>
        </w:trPr>
        <w:tc>
          <w:tcPr>
            <w:tcW w:w="1293" w:type="dxa"/>
            <w:vMerge/>
            <w:vAlign w:val="center"/>
          </w:tcPr>
          <w:p w14:paraId="291E5D06"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0CE38760"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de rétablir son Groupe de travail sur le changement climatique pour la prochaine période triennale et élaborer le mandat du Groupe de travail conformément au règlement du Conseil scientifique;</w:t>
            </w:r>
          </w:p>
        </w:tc>
        <w:tc>
          <w:tcPr>
            <w:tcW w:w="2297" w:type="dxa"/>
          </w:tcPr>
          <w:p w14:paraId="0FCD1956" w14:textId="77777777" w:rsidR="00F43A95" w:rsidRPr="00DE370B" w:rsidRDefault="00F43A95" w:rsidP="00F43A95">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ScC-SC8 examinera une proposition de mise à jour mineure du mandat et de rétablir le groupe de travail.</w:t>
            </w:r>
          </w:p>
        </w:tc>
        <w:tc>
          <w:tcPr>
            <w:tcW w:w="1666" w:type="dxa"/>
          </w:tcPr>
          <w:p w14:paraId="4A51B934"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Groupe de travail rétabli</w:t>
            </w:r>
          </w:p>
        </w:tc>
        <w:tc>
          <w:tcPr>
            <w:tcW w:w="1634" w:type="dxa"/>
          </w:tcPr>
          <w:p w14:paraId="3C3AEC3D"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ScC-SC7</w:t>
            </w:r>
          </w:p>
        </w:tc>
        <w:tc>
          <w:tcPr>
            <w:tcW w:w="1395" w:type="dxa"/>
          </w:tcPr>
          <w:p w14:paraId="3B85ACAA"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123DBAB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652FF655"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7C0A1981" w14:textId="14A0057F" w:rsidR="00F43A95" w:rsidRPr="00DE370B" w:rsidRDefault="00F43A95" w:rsidP="00F43A95">
            <w:pPr>
              <w:spacing w:before="40" w:after="40"/>
              <w:ind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UNEP/CMS/COP15/Doc.28.12</w:t>
            </w:r>
          </w:p>
        </w:tc>
      </w:tr>
      <w:tr w:rsidR="00F43A95" w:rsidRPr="0036177F" w14:paraId="4A2BB491" w14:textId="77777777" w:rsidTr="007A208A">
        <w:trPr>
          <w:trHeight w:val="171"/>
        </w:trPr>
        <w:tc>
          <w:tcPr>
            <w:tcW w:w="1293" w:type="dxa"/>
            <w:vMerge/>
            <w:vAlign w:val="center"/>
          </w:tcPr>
          <w:p w14:paraId="41A6A1BC"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309776A0"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b) d’identifier les espèces migratrices qui, tout bien considéré, sont susceptibles d'être touchées négativement par le changement climatique, notamment celles qui ont besoin d'interventions </w:t>
            </w:r>
            <w:r w:rsidRPr="00DE370B">
              <w:rPr>
                <w:rFonts w:ascii="Arial" w:hAnsi="Arial"/>
                <w:i/>
                <w:iCs/>
                <w:sz w:val="16"/>
                <w:szCs w:val="16"/>
                <w:lang w:val="fr-FR"/>
              </w:rPr>
              <w:lastRenderedPageBreak/>
              <w:t>humaines, telles que les translocations, pour atténuer l'impact du changement climatique;</w:t>
            </w:r>
          </w:p>
        </w:tc>
        <w:tc>
          <w:tcPr>
            <w:tcW w:w="2297" w:type="dxa"/>
          </w:tcPr>
          <w:p w14:paraId="3DAE9CFC"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Le sujet doit être examiné par un atelier sur le changement climatique - voir le point (i) ci-dessous.)</w:t>
            </w:r>
          </w:p>
        </w:tc>
        <w:tc>
          <w:tcPr>
            <w:tcW w:w="1666" w:type="dxa"/>
          </w:tcPr>
          <w:p w14:paraId="6EC9469C"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espèces susceptibles d'être affectées négativement par le changement climatique sont identifiées</w:t>
            </w:r>
          </w:p>
        </w:tc>
        <w:tc>
          <w:tcPr>
            <w:tcW w:w="1634" w:type="dxa"/>
          </w:tcPr>
          <w:p w14:paraId="3AA6D16C"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2CBCF4BA"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68054AE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2E1756C3"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50683E52" w14:textId="3C76E5C9"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Des progrès ont été constatés dans le document UNEP/CMS/COP15/Doc.28.12 (voir également UNEP/CMS/COP15/Inf.28.12b); les travaux se poursuivront au cours du prochain triennat.</w:t>
            </w:r>
          </w:p>
        </w:tc>
      </w:tr>
      <w:tr w:rsidR="00F43A95" w:rsidRPr="0036177F" w14:paraId="67E2EC10" w14:textId="77777777" w:rsidTr="007A208A">
        <w:trPr>
          <w:trHeight w:val="171"/>
        </w:trPr>
        <w:tc>
          <w:tcPr>
            <w:tcW w:w="1293" w:type="dxa"/>
            <w:vMerge/>
            <w:vAlign w:val="center"/>
          </w:tcPr>
          <w:p w14:paraId="09BB0448"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69FFD52"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c) d’identifier les espèces qui sont fortement susceptibles de modifier leurs itinéraires de migration en raison du changement climatique et les possibilités en matière de connectivité qui s’offrent à elles;</w:t>
            </w:r>
          </w:p>
        </w:tc>
        <w:tc>
          <w:tcPr>
            <w:tcW w:w="2297" w:type="dxa"/>
          </w:tcPr>
          <w:p w14:paraId="22C6115A"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sujet doit être examiné par un atelier sur le changement climatique - voir le point (i) ci-dessous.)</w:t>
            </w:r>
          </w:p>
        </w:tc>
        <w:tc>
          <w:tcPr>
            <w:tcW w:w="1666" w:type="dxa"/>
          </w:tcPr>
          <w:p w14:paraId="23946604"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espèces dont les routes migratoires risquent fort d'être modifiées par le changement climatique sont identifiées.</w:t>
            </w:r>
          </w:p>
        </w:tc>
        <w:tc>
          <w:tcPr>
            <w:tcW w:w="1634" w:type="dxa"/>
          </w:tcPr>
          <w:p w14:paraId="0F1A636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0263FF8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514E6563"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4794592A"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212D74B4" w14:textId="3BC7F473"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La question a été abordée lors de l'atelier d'experts ; les travaux devraient être prioritaires pour le prochain siècle ; voir UNEP/CMS/COP15/Doc.28.12</w:t>
            </w:r>
          </w:p>
        </w:tc>
      </w:tr>
      <w:tr w:rsidR="00F43A95" w:rsidRPr="0036177F" w14:paraId="172DBC7E" w14:textId="77777777" w:rsidTr="007A208A">
        <w:trPr>
          <w:trHeight w:val="171"/>
        </w:trPr>
        <w:tc>
          <w:tcPr>
            <w:tcW w:w="1293" w:type="dxa"/>
            <w:vMerge/>
            <w:vAlign w:val="center"/>
          </w:tcPr>
          <w:p w14:paraId="07871761"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498977D"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d) d’identifier d'autres études de cas sur le rôle des espèces migratrices dans le maintien et le renforcement de l'atténuation et de l'adaptation au changement climatique (et d'autres services écosystémiques connexes) et développer des ressources pour les Parties afin de promouvoir une meilleure compréhension de la fourniture de services écosystémiques par les espèces migratrices;</w:t>
            </w:r>
          </w:p>
        </w:tc>
        <w:tc>
          <w:tcPr>
            <w:tcW w:w="2297" w:type="dxa"/>
          </w:tcPr>
          <w:p w14:paraId="4CF8798A"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sujet doit être examiné par un atelier sur le changement climatique - voir le point (i) ci-dessous.)</w:t>
            </w:r>
          </w:p>
        </w:tc>
        <w:tc>
          <w:tcPr>
            <w:tcW w:w="1666" w:type="dxa"/>
          </w:tcPr>
          <w:p w14:paraId="735B88E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Études de cas identifiées</w:t>
            </w:r>
          </w:p>
        </w:tc>
        <w:tc>
          <w:tcPr>
            <w:tcW w:w="1634" w:type="dxa"/>
          </w:tcPr>
          <w:p w14:paraId="199F399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0C70461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4A3CE493"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1D19B28C"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7DE361D9" w14:textId="00F9B0EE"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UNEP/CMS/COP15/Doc.28.12 et UNEP/CMS/COP15/Inf.28.12c</w:t>
            </w:r>
          </w:p>
        </w:tc>
      </w:tr>
      <w:tr w:rsidR="00F43A95" w:rsidRPr="0036177F" w14:paraId="40F27D8D" w14:textId="77777777" w:rsidTr="007A208A">
        <w:trPr>
          <w:trHeight w:val="171"/>
        </w:trPr>
        <w:tc>
          <w:tcPr>
            <w:tcW w:w="1293" w:type="dxa"/>
            <w:vMerge/>
            <w:vAlign w:val="center"/>
          </w:tcPr>
          <w:p w14:paraId="50A4EE96"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261CEE6"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e) de proposer des mesures pour faciliter les changements d'aire de répartition des espèces migratrices;</w:t>
            </w:r>
          </w:p>
        </w:tc>
        <w:tc>
          <w:tcPr>
            <w:tcW w:w="2297" w:type="dxa"/>
          </w:tcPr>
          <w:p w14:paraId="5D4B48A9"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sujet doit être examiné par un atelier sur le changement climatique - voir le point (i) ci-dessous.)</w:t>
            </w:r>
          </w:p>
        </w:tc>
        <w:tc>
          <w:tcPr>
            <w:tcW w:w="1666" w:type="dxa"/>
          </w:tcPr>
          <w:p w14:paraId="2C2F65F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Mesures proposées</w:t>
            </w:r>
          </w:p>
        </w:tc>
        <w:tc>
          <w:tcPr>
            <w:tcW w:w="1634" w:type="dxa"/>
          </w:tcPr>
          <w:p w14:paraId="3166B3A1"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4C06029A"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1D9EA2FE"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69DFA3F7"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43A235B0" w14:textId="06054313"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UNEP/CMS/COP15/Doc.28.12 et UNEP/CMS/COP15/Inf.25.4.1b</w:t>
            </w:r>
          </w:p>
        </w:tc>
      </w:tr>
      <w:tr w:rsidR="00F43A95" w:rsidRPr="00DE370B" w14:paraId="1B6EE6E7" w14:textId="77777777" w:rsidTr="007A208A">
        <w:trPr>
          <w:trHeight w:val="171"/>
        </w:trPr>
        <w:tc>
          <w:tcPr>
            <w:tcW w:w="1293" w:type="dxa"/>
            <w:vMerge/>
            <w:vAlign w:val="center"/>
          </w:tcPr>
          <w:p w14:paraId="31C7512E"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46822C13"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f) de fournir des conseils sur les interventions possibles, notamment les solutions fondées sur la nature et/ou les approches fondées sur les écosystèmes, dans le cadre de la conservation des habitats des espèces </w:t>
            </w:r>
            <w:r w:rsidRPr="00DE370B">
              <w:rPr>
                <w:rFonts w:ascii="Arial" w:hAnsi="Arial"/>
                <w:i/>
                <w:iCs/>
                <w:sz w:val="16"/>
                <w:szCs w:val="16"/>
                <w:lang w:val="fr-FR"/>
              </w:rPr>
              <w:lastRenderedPageBreak/>
              <w:t>migratrices, y compris le maintien ou l'amélioration de la connectivité et de l'intégrité de l'écosystème;</w:t>
            </w:r>
          </w:p>
        </w:tc>
        <w:tc>
          <w:tcPr>
            <w:tcW w:w="2297" w:type="dxa"/>
          </w:tcPr>
          <w:p w14:paraId="0AE1B0FE"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Le sujet doit être examiné par un atelier sur le changement climatique - voir le point (i) ci-dessous.)</w:t>
            </w:r>
          </w:p>
        </w:tc>
        <w:tc>
          <w:tcPr>
            <w:tcW w:w="1666" w:type="dxa"/>
          </w:tcPr>
          <w:p w14:paraId="0F4FBCD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Conseils fournis</w:t>
            </w:r>
          </w:p>
        </w:tc>
        <w:tc>
          <w:tcPr>
            <w:tcW w:w="1634" w:type="dxa"/>
          </w:tcPr>
          <w:p w14:paraId="010B6EC7"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hAnsi="Arial"/>
                <w:iCs/>
                <w:sz w:val="16"/>
                <w:szCs w:val="16"/>
              </w:rPr>
              <w:t>2024-2026</w:t>
            </w:r>
          </w:p>
        </w:tc>
        <w:tc>
          <w:tcPr>
            <w:tcW w:w="1395" w:type="dxa"/>
          </w:tcPr>
          <w:p w14:paraId="2EA57B65"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1D7BA6E3"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2BBE2599"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38B53995" w14:textId="12EAF49E"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fr-FR" w:eastAsia="en-GB"/>
              </w:rPr>
              <w:t xml:space="preserve">Des progrès ont été accomplis ; voir le projet d'amendement à l'annexe 2 de la résolution 12.21 (Rev.COP14) figurant dans le document UNEP/CMS/COP15/Doc.28.12. </w:t>
            </w:r>
            <w:r w:rsidRPr="00DE370B">
              <w:rPr>
                <w:rFonts w:ascii="Arial" w:eastAsia="Times New Roman" w:hAnsi="Arial"/>
                <w:sz w:val="16"/>
                <w:szCs w:val="16"/>
                <w:lang w:val="en-GB" w:eastAsia="en-GB"/>
              </w:rPr>
              <w:lastRenderedPageBreak/>
              <w:t>Les travaux se poursuivront au cours du prochain triennat.</w:t>
            </w:r>
          </w:p>
        </w:tc>
      </w:tr>
      <w:tr w:rsidR="00F43A95" w:rsidRPr="0036177F" w14:paraId="21EC8503" w14:textId="77777777" w:rsidTr="007A208A">
        <w:trPr>
          <w:trHeight w:val="171"/>
        </w:trPr>
        <w:tc>
          <w:tcPr>
            <w:tcW w:w="1293" w:type="dxa"/>
            <w:vMerge/>
            <w:vAlign w:val="center"/>
          </w:tcPr>
          <w:p w14:paraId="089CFEF1" w14:textId="77777777" w:rsidR="00F43A95" w:rsidRPr="00DE370B" w:rsidRDefault="00F43A95" w:rsidP="00F43A95">
            <w:pPr>
              <w:spacing w:before="40" w:after="40"/>
              <w:ind w:left="57" w:right="57"/>
              <w:jc w:val="both"/>
              <w:rPr>
                <w:rFonts w:ascii="Arial" w:eastAsia="Times New Roman" w:hAnsi="Arial"/>
                <w:i/>
                <w:iCs/>
                <w:sz w:val="16"/>
                <w:szCs w:val="16"/>
                <w:lang w:eastAsia="en-GB"/>
              </w:rPr>
            </w:pPr>
          </w:p>
        </w:tc>
        <w:tc>
          <w:tcPr>
            <w:tcW w:w="2431" w:type="dxa"/>
            <w:vAlign w:val="center"/>
          </w:tcPr>
          <w:p w14:paraId="09ED20EC"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g)</w:t>
            </w:r>
            <w:r w:rsidRPr="00DE370B">
              <w:rPr>
                <w:rFonts w:ascii="Arial" w:hAnsi="Arial"/>
                <w:lang w:val="fr-FR"/>
              </w:rPr>
              <w:t xml:space="preserve"> </w:t>
            </w:r>
            <w:r w:rsidRPr="00DE370B">
              <w:rPr>
                <w:rFonts w:ascii="Arial" w:hAnsi="Arial"/>
                <w:i/>
                <w:iCs/>
                <w:sz w:val="16"/>
                <w:szCs w:val="16"/>
                <w:lang w:val="fr-FR"/>
              </w:rPr>
              <w:t>de fournir des recommandations sur la manière dont les travaux sur le changement climatique menés dans le cadre de la CMS pourraient interagir avec la mise en œuvre du Cadre mondial de la biodiversité de Kunming à Montréal, et notamment les mesures de conservation par zone, la connectivité et la restauration, et l'Accord de Paris adopté dans le cadre de la CNUCC;</w:t>
            </w:r>
          </w:p>
        </w:tc>
        <w:tc>
          <w:tcPr>
            <w:tcW w:w="2297" w:type="dxa"/>
          </w:tcPr>
          <w:p w14:paraId="6914A824"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sujet doit être examiné par un atelier sur le changement climatique - voir le point (i) ci-dessous.)</w:t>
            </w:r>
          </w:p>
        </w:tc>
        <w:tc>
          <w:tcPr>
            <w:tcW w:w="1666" w:type="dxa"/>
          </w:tcPr>
          <w:p w14:paraId="588365F0"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Conseils fournis</w:t>
            </w:r>
          </w:p>
        </w:tc>
        <w:tc>
          <w:tcPr>
            <w:tcW w:w="1634" w:type="dxa"/>
          </w:tcPr>
          <w:p w14:paraId="43EA8181"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hAnsi="Arial"/>
                <w:iCs/>
                <w:sz w:val="16"/>
                <w:szCs w:val="16"/>
              </w:rPr>
              <w:t>2024-2026</w:t>
            </w:r>
          </w:p>
        </w:tc>
        <w:tc>
          <w:tcPr>
            <w:tcW w:w="1395" w:type="dxa"/>
          </w:tcPr>
          <w:p w14:paraId="1676F91F"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6D3FEA2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48060C51"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2B1363E8" w14:textId="5AB6FFA9"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UNEP/CMS/COP15/Doc.28.12</w:t>
            </w:r>
          </w:p>
        </w:tc>
      </w:tr>
      <w:tr w:rsidR="00F43A95" w:rsidRPr="0036177F" w14:paraId="2619C1A3" w14:textId="77777777" w:rsidTr="007A208A">
        <w:trPr>
          <w:trHeight w:val="171"/>
        </w:trPr>
        <w:tc>
          <w:tcPr>
            <w:tcW w:w="1293" w:type="dxa"/>
            <w:vMerge/>
            <w:vAlign w:val="center"/>
          </w:tcPr>
          <w:p w14:paraId="09B793BE"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2AB96B8"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h) d’élaborer une interprétation du terme «barrière », afin d'assurer la cohérence de l'obligation de supprimer les barrières aux espèces migratrices;</w:t>
            </w:r>
          </w:p>
        </w:tc>
        <w:tc>
          <w:tcPr>
            <w:tcW w:w="2297" w:type="dxa"/>
          </w:tcPr>
          <w:p w14:paraId="6BC2019C"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sujet doit être examiné par un atelier sur le changement climatique - voir le point (i) ci-dessous.)</w:t>
            </w:r>
          </w:p>
        </w:tc>
        <w:tc>
          <w:tcPr>
            <w:tcW w:w="1666" w:type="dxa"/>
          </w:tcPr>
          <w:p w14:paraId="0CC4A5AD"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Interprétation du terme “barrière” élaborée</w:t>
            </w:r>
          </w:p>
        </w:tc>
        <w:tc>
          <w:tcPr>
            <w:tcW w:w="1634" w:type="dxa"/>
          </w:tcPr>
          <w:p w14:paraId="6F1495D1"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hAnsi="Arial"/>
                <w:iCs/>
                <w:sz w:val="16"/>
                <w:szCs w:val="16"/>
              </w:rPr>
              <w:t>2024-2026</w:t>
            </w:r>
          </w:p>
        </w:tc>
        <w:tc>
          <w:tcPr>
            <w:tcW w:w="1395" w:type="dxa"/>
          </w:tcPr>
          <w:p w14:paraId="03C4671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20B2BFA2"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046E7622"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Pr>
          <w:p w14:paraId="1CB6A662" w14:textId="03AE30B1"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 voir UNEP/CMS/COP15/Doc.28.12 et </w:t>
            </w:r>
            <w:r w:rsidR="00174590">
              <w:rPr>
                <w:rFonts w:ascii="Arial" w:eastAsia="Times New Roman" w:hAnsi="Arial"/>
                <w:sz w:val="16"/>
                <w:szCs w:val="16"/>
                <w:lang w:val="fr-FR" w:eastAsia="en-GB"/>
              </w:rPr>
              <w:t>UNEP/CMS</w:t>
            </w:r>
            <w:r w:rsidRPr="00DE370B">
              <w:rPr>
                <w:rFonts w:ascii="Arial" w:eastAsia="Times New Roman" w:hAnsi="Arial"/>
                <w:sz w:val="16"/>
                <w:szCs w:val="16"/>
                <w:lang w:val="fr-FR" w:eastAsia="en-GB"/>
              </w:rPr>
              <w:t>/COP15/Inf.28.12d</w:t>
            </w:r>
          </w:p>
        </w:tc>
      </w:tr>
      <w:tr w:rsidR="00F43A95" w:rsidRPr="0036177F" w14:paraId="25DD8E7F" w14:textId="77777777" w:rsidTr="007A208A">
        <w:trPr>
          <w:trHeight w:val="171"/>
        </w:trPr>
        <w:tc>
          <w:tcPr>
            <w:tcW w:w="1293" w:type="dxa"/>
            <w:vMerge/>
            <w:vAlign w:val="center"/>
          </w:tcPr>
          <w:p w14:paraId="4526615B"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C71C369"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i) de convoquer un atelier international sur les espèces migratrices et le changement climatique en présentiel pour faciliter la mise en œuvre des actions ci-dessus, et fournir un soutien à la mise en œuvre par la Partie de la Résolution 12.21 (Rev.COP14) ; e</w:t>
            </w:r>
          </w:p>
        </w:tc>
        <w:tc>
          <w:tcPr>
            <w:tcW w:w="2297" w:type="dxa"/>
          </w:tcPr>
          <w:p w14:paraId="63628DCD" w14:textId="77777777" w:rsidR="00F43A95" w:rsidRPr="00DE370B" w:rsidRDefault="00F43A95" w:rsidP="00F43A95">
            <w:pPr>
              <w:spacing w:before="40" w:after="40"/>
              <w:ind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Royaume-Uni a aimablement proposé d'accueillir l'atelier en même temps qu'une réunion internationale sur le changement climatique, à Edinburg, au Royaume-Uni, les 12 et 13 février 2025.</w:t>
            </w:r>
          </w:p>
        </w:tc>
        <w:tc>
          <w:tcPr>
            <w:tcW w:w="1666" w:type="dxa"/>
          </w:tcPr>
          <w:p w14:paraId="56E6D8A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Atelier convoqué</w:t>
            </w:r>
          </w:p>
        </w:tc>
        <w:tc>
          <w:tcPr>
            <w:tcW w:w="1634" w:type="dxa"/>
          </w:tcPr>
          <w:p w14:paraId="711236B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hAnsi="Arial"/>
                <w:iCs/>
                <w:sz w:val="16"/>
                <w:szCs w:val="16"/>
              </w:rPr>
              <w:t>2025</w:t>
            </w:r>
          </w:p>
        </w:tc>
        <w:tc>
          <w:tcPr>
            <w:tcW w:w="1395" w:type="dxa"/>
          </w:tcPr>
          <w:p w14:paraId="62C9DF39"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Pr>
          <w:p w14:paraId="75857854"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1C661A91"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1415DD75" w14:textId="15A7E775"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UNEP/CMS/COP15/Doc.28.12 et UNEP/CMS/COP15/Inf.28.12a</w:t>
            </w:r>
          </w:p>
        </w:tc>
      </w:tr>
      <w:tr w:rsidR="00F43A95" w:rsidRPr="0036177F" w14:paraId="794EFEB8" w14:textId="77777777" w:rsidTr="007A208A">
        <w:trPr>
          <w:trHeight w:val="171"/>
        </w:trPr>
        <w:tc>
          <w:tcPr>
            <w:tcW w:w="1293" w:type="dxa"/>
            <w:vMerge/>
            <w:vAlign w:val="center"/>
          </w:tcPr>
          <w:p w14:paraId="3FB0726E"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F22CD0F"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j) de rendre compte des progrès accomplis dans la mise en œuvre de cette décision lors de la 15e </w:t>
            </w:r>
            <w:r w:rsidRPr="00DE370B">
              <w:rPr>
                <w:rFonts w:ascii="Arial" w:hAnsi="Arial"/>
                <w:i/>
                <w:iCs/>
                <w:sz w:val="16"/>
                <w:szCs w:val="16"/>
                <w:lang w:val="fr-FR"/>
              </w:rPr>
              <w:lastRenderedPageBreak/>
              <w:t>Session de la Conférence des Parties.</w:t>
            </w:r>
          </w:p>
        </w:tc>
        <w:tc>
          <w:tcPr>
            <w:tcW w:w="2297" w:type="dxa"/>
          </w:tcPr>
          <w:p w14:paraId="2521B641"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1959B48E"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Rapport présenté à la  COP15 </w:t>
            </w:r>
          </w:p>
        </w:tc>
        <w:tc>
          <w:tcPr>
            <w:tcW w:w="1634" w:type="dxa"/>
          </w:tcPr>
          <w:p w14:paraId="2170765E"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 xml:space="preserve">avant la date limite de soumission des documents pour  </w:t>
            </w:r>
            <w:r w:rsidRPr="00DE370B">
              <w:rPr>
                <w:rFonts w:ascii="Arial" w:hAnsi="Arial"/>
                <w:iCs/>
                <w:sz w:val="16"/>
                <w:szCs w:val="16"/>
                <w:lang w:val="fr-FR"/>
              </w:rPr>
              <w:lastRenderedPageBreak/>
              <w:t>COP15 / ScC-SC8</w:t>
            </w:r>
          </w:p>
        </w:tc>
        <w:tc>
          <w:tcPr>
            <w:tcW w:w="1395" w:type="dxa"/>
          </w:tcPr>
          <w:p w14:paraId="7279B243"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Des B. A. Thompson</w:t>
            </w:r>
          </w:p>
        </w:tc>
        <w:tc>
          <w:tcPr>
            <w:tcW w:w="1388" w:type="dxa"/>
          </w:tcPr>
          <w:p w14:paraId="41B8A46F"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638905F9"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et COP15</w:t>
            </w:r>
          </w:p>
        </w:tc>
        <w:tc>
          <w:tcPr>
            <w:tcW w:w="2598" w:type="dxa"/>
          </w:tcPr>
          <w:p w14:paraId="1AB6FE85" w14:textId="157926F9"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74590">
              <w:rPr>
                <w:rFonts w:ascii="Arial" w:eastAsia="Times New Roman" w:hAnsi="Arial"/>
                <w:sz w:val="16"/>
                <w:szCs w:val="16"/>
                <w:lang w:val="fr-FR" w:eastAsia="en-GB"/>
              </w:rPr>
              <w:t>UNEP/CMS</w:t>
            </w:r>
            <w:r w:rsidRPr="00DE370B">
              <w:rPr>
                <w:rFonts w:ascii="Arial" w:eastAsia="Times New Roman" w:hAnsi="Arial"/>
                <w:sz w:val="16"/>
                <w:szCs w:val="16"/>
                <w:lang w:val="fr-FR" w:eastAsia="en-GB"/>
              </w:rPr>
              <w:t>/COP15/Doc.28.12</w:t>
            </w:r>
          </w:p>
        </w:tc>
      </w:tr>
      <w:tr w:rsidR="00F43A95" w:rsidRPr="0036177F" w14:paraId="797B45C1" w14:textId="77777777" w:rsidTr="007A208A">
        <w:trPr>
          <w:trHeight w:val="171"/>
        </w:trPr>
        <w:tc>
          <w:tcPr>
            <w:tcW w:w="1293" w:type="dxa"/>
            <w:vMerge w:val="restart"/>
            <w:vAlign w:val="center"/>
          </w:tcPr>
          <w:p w14:paraId="668EC0D8" w14:textId="77777777" w:rsidR="00F43A95" w:rsidRPr="00DE370B" w:rsidRDefault="00F43A95" w:rsidP="00F43A95">
            <w:pPr>
              <w:spacing w:before="40" w:after="40"/>
              <w:ind w:lef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14.215</w:t>
            </w:r>
          </w:p>
        </w:tc>
        <w:tc>
          <w:tcPr>
            <w:tcW w:w="2431" w:type="dxa"/>
            <w:vAlign w:val="center"/>
          </w:tcPr>
          <w:p w14:paraId="0D88FCCF"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Secrétariat et le Conseiller scientifique sur le changement climatique nommé par la COP, sous réserve de la disponibilité de ressources externes, devraient :</w:t>
            </w:r>
          </w:p>
        </w:tc>
        <w:tc>
          <w:tcPr>
            <w:tcW w:w="2297" w:type="dxa"/>
          </w:tcPr>
          <w:p w14:paraId="5B57389C"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3C23A757"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34" w:type="dxa"/>
          </w:tcPr>
          <w:p w14:paraId="3ED7994F"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95" w:type="dxa"/>
          </w:tcPr>
          <w:p w14:paraId="70214A55"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88" w:type="dxa"/>
          </w:tcPr>
          <w:p w14:paraId="482D8887"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02" w:type="dxa"/>
          </w:tcPr>
          <w:p w14:paraId="15DB8161"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2598" w:type="dxa"/>
          </w:tcPr>
          <w:p w14:paraId="20FF3404"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r>
      <w:tr w:rsidR="00F43A95" w:rsidRPr="0036177F" w14:paraId="60B1CE08" w14:textId="77777777" w:rsidTr="007A208A">
        <w:trPr>
          <w:trHeight w:val="171"/>
        </w:trPr>
        <w:tc>
          <w:tcPr>
            <w:tcW w:w="1293" w:type="dxa"/>
            <w:vMerge/>
            <w:vAlign w:val="center"/>
          </w:tcPr>
          <w:p w14:paraId="0930082F"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12B6AB59"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a) s'engager dans le cadre d'autres accords multilatéraux sur l'environnement (AME), notamment la Convention-cadre des Nations Unies sur les changements climatiques, la Convention sur la diversité biologique et la Convention des Nations Unies sur la lutte contre la désertification, la Plateforme intergouvernementale scientifique et politique sur la biodiversité et les services écosystémiques, le Groupe d'experts intergouvernemental sur l'évolution du climat (GIEC), lors de réunions pertinentes, fournir des informations sur l'impact du changement climatique sur les espèces migratrices et sur la manière dont la conservation des espèces migratrices peut renforcer les solutions fondées sur la nature et/ou les approches fondées sur les écosystèmes afin qu’elles puissent faire partie de la </w:t>
            </w:r>
            <w:r w:rsidRPr="00DE370B">
              <w:rPr>
                <w:rFonts w:ascii="Arial" w:hAnsi="Arial"/>
                <w:i/>
                <w:iCs/>
                <w:sz w:val="16"/>
                <w:szCs w:val="16"/>
                <w:lang w:val="fr-FR"/>
              </w:rPr>
              <w:lastRenderedPageBreak/>
              <w:t>solution quant à l'adaptation au changement climatique et à l'atténuation de ses effets, en vue d'aboutir à des résultats bénéfiques pour tous;</w:t>
            </w:r>
          </w:p>
        </w:tc>
        <w:tc>
          <w:tcPr>
            <w:tcW w:w="2297" w:type="dxa"/>
          </w:tcPr>
          <w:p w14:paraId="04D8389F"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7600E395" w14:textId="77777777" w:rsidR="00F43A95" w:rsidRPr="00DE370B" w:rsidRDefault="00F43A95" w:rsidP="00F43A95">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messages clés de la CMS sur le changement climatique et les espèces migratrices sont communiqués à d'autres AME dans les forums pertinents.</w:t>
            </w:r>
          </w:p>
        </w:tc>
        <w:tc>
          <w:tcPr>
            <w:tcW w:w="1634" w:type="dxa"/>
          </w:tcPr>
          <w:p w14:paraId="1B27B155"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5CCADA6D" w14:textId="77777777" w:rsidR="00F43A95" w:rsidRPr="00DE370B" w:rsidRDefault="00F43A95" w:rsidP="00F43A95">
            <w:pPr>
              <w:spacing w:before="40" w:after="40"/>
              <w:ind w:left="57" w:right="31"/>
              <w:rPr>
                <w:rFonts w:ascii="Arial" w:eastAsia="Times New Roman" w:hAnsi="Arial"/>
                <w:iCs/>
                <w:sz w:val="16"/>
                <w:szCs w:val="16"/>
                <w:lang w:val="fr-FR" w:eastAsia="en-GB"/>
              </w:rPr>
            </w:pPr>
            <w:r w:rsidRPr="00DE370B">
              <w:rPr>
                <w:rFonts w:ascii="Arial" w:eastAsia="Times New Roman" w:hAnsi="Arial"/>
                <w:iCs/>
                <w:sz w:val="16"/>
                <w:szCs w:val="16"/>
                <w:lang w:val="fr-FR" w:eastAsia="en-GB"/>
              </w:rPr>
              <w:t>Des B. A. Thompson; Secretariat: Dagmar Zíková</w:t>
            </w:r>
          </w:p>
        </w:tc>
        <w:tc>
          <w:tcPr>
            <w:tcW w:w="1388" w:type="dxa"/>
          </w:tcPr>
          <w:p w14:paraId="6D2A6B8D" w14:textId="77777777" w:rsidR="00F43A95" w:rsidRPr="00DE370B" w:rsidRDefault="00F43A95" w:rsidP="00F43A95">
            <w:pPr>
              <w:spacing w:before="40" w:after="40"/>
              <w:ind w:right="57"/>
              <w:rPr>
                <w:rFonts w:ascii="Arial" w:eastAsia="Times New Roman" w:hAnsi="Arial"/>
                <w:iCs/>
                <w:sz w:val="16"/>
                <w:szCs w:val="16"/>
                <w:lang w:val="fr-FR" w:eastAsia="en-GB"/>
              </w:rPr>
            </w:pPr>
          </w:p>
        </w:tc>
        <w:tc>
          <w:tcPr>
            <w:tcW w:w="1302" w:type="dxa"/>
          </w:tcPr>
          <w:p w14:paraId="0F6CE5E7"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2598" w:type="dxa"/>
          </w:tcPr>
          <w:p w14:paraId="5FBC9520" w14:textId="0F765573"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74590">
              <w:rPr>
                <w:rFonts w:ascii="Arial" w:eastAsia="Times New Roman" w:hAnsi="Arial"/>
                <w:sz w:val="16"/>
                <w:szCs w:val="16"/>
                <w:lang w:val="fr-FR" w:eastAsia="en-GB"/>
              </w:rPr>
              <w:t>UNEP/CMS</w:t>
            </w:r>
            <w:r w:rsidRPr="00DE370B">
              <w:rPr>
                <w:rFonts w:ascii="Arial" w:eastAsia="Times New Roman" w:hAnsi="Arial"/>
                <w:sz w:val="16"/>
                <w:szCs w:val="16"/>
                <w:lang w:val="fr-FR" w:eastAsia="en-GB"/>
              </w:rPr>
              <w:t>/COP15/Doc.28.12</w:t>
            </w:r>
          </w:p>
        </w:tc>
      </w:tr>
      <w:tr w:rsidR="00F43A95" w:rsidRPr="0036177F" w14:paraId="23DAC444" w14:textId="77777777" w:rsidTr="007A208A">
        <w:trPr>
          <w:trHeight w:val="171"/>
        </w:trPr>
        <w:tc>
          <w:tcPr>
            <w:tcW w:w="1293" w:type="dxa"/>
            <w:vMerge/>
            <w:vAlign w:val="center"/>
          </w:tcPr>
          <w:p w14:paraId="2039E7D8"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8800243"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b) promouvoir l'échange entre les autorités compétentes de connaissances relatives aux impacts du changement climatique sur les espèces migratrices, notamment les changements de statut de l'État de l'aire de répartition qui peuvent survenir, et les avantages de la conservation des espèces migratrices pour renforcer l'atténuation du changement climatique et l'adaptation à celui-ci;</w:t>
            </w:r>
          </w:p>
        </w:tc>
        <w:tc>
          <w:tcPr>
            <w:tcW w:w="2297" w:type="dxa"/>
          </w:tcPr>
          <w:p w14:paraId="11E3B868"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68262F1E"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34" w:type="dxa"/>
          </w:tcPr>
          <w:p w14:paraId="1BEA7ABA"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0D72E978" w14:textId="77777777" w:rsidR="00F43A95" w:rsidRPr="00DE370B" w:rsidRDefault="00F43A95" w:rsidP="00F43A95">
            <w:pPr>
              <w:spacing w:before="40" w:after="40"/>
              <w:ind w:left="57" w:right="31"/>
              <w:rPr>
                <w:rFonts w:ascii="Arial" w:eastAsia="Times New Roman" w:hAnsi="Arial"/>
                <w:iCs/>
                <w:sz w:val="16"/>
                <w:szCs w:val="16"/>
                <w:lang w:val="fr-FR" w:eastAsia="en-GB"/>
              </w:rPr>
            </w:pPr>
            <w:r w:rsidRPr="00DE370B">
              <w:rPr>
                <w:rFonts w:ascii="Arial" w:eastAsia="Times New Roman" w:hAnsi="Arial"/>
                <w:iCs/>
                <w:sz w:val="16"/>
                <w:szCs w:val="16"/>
                <w:lang w:val="fr-FR" w:eastAsia="en-GB"/>
              </w:rPr>
              <w:t>Des B. A. Thompson; Secretariat: Dagmar Zíková</w:t>
            </w:r>
          </w:p>
        </w:tc>
        <w:tc>
          <w:tcPr>
            <w:tcW w:w="1388" w:type="dxa"/>
          </w:tcPr>
          <w:p w14:paraId="0C736768"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02" w:type="dxa"/>
          </w:tcPr>
          <w:p w14:paraId="4252A6D8"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2598" w:type="dxa"/>
          </w:tcPr>
          <w:p w14:paraId="77D790CB" w14:textId="51B2A3F1"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74590">
              <w:rPr>
                <w:rFonts w:ascii="Arial" w:eastAsia="Times New Roman" w:hAnsi="Arial"/>
                <w:sz w:val="16"/>
                <w:szCs w:val="16"/>
                <w:lang w:val="fr-FR" w:eastAsia="en-GB"/>
              </w:rPr>
              <w:t>UNEP/CMS</w:t>
            </w:r>
            <w:r w:rsidRPr="00DE370B">
              <w:rPr>
                <w:rFonts w:ascii="Arial" w:eastAsia="Times New Roman" w:hAnsi="Arial"/>
                <w:sz w:val="16"/>
                <w:szCs w:val="16"/>
                <w:lang w:val="fr-FR" w:eastAsia="en-GB"/>
              </w:rPr>
              <w:t>/COP15/Doc.28.12</w:t>
            </w:r>
          </w:p>
        </w:tc>
      </w:tr>
      <w:tr w:rsidR="00F43A95" w:rsidRPr="0036177F" w14:paraId="46053B36" w14:textId="77777777" w:rsidTr="007A208A">
        <w:trPr>
          <w:trHeight w:val="171"/>
        </w:trPr>
        <w:tc>
          <w:tcPr>
            <w:tcW w:w="1293" w:type="dxa"/>
            <w:vMerge/>
            <w:vAlign w:val="center"/>
          </w:tcPr>
          <w:p w14:paraId="1AA83CBF"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432F2F46"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c) proposer des révisions au format du Rapport national pour examen par le Comité permanent lors de sa 56e ou de sa 57e Réunion;</w:t>
            </w:r>
          </w:p>
        </w:tc>
        <w:tc>
          <w:tcPr>
            <w:tcW w:w="2297" w:type="dxa"/>
          </w:tcPr>
          <w:p w14:paraId="043559A3"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0DBC8774"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 format du rapport national a été revu pour inclure des questions sur le changement climatique et les espèces migratrices.</w:t>
            </w:r>
          </w:p>
        </w:tc>
        <w:tc>
          <w:tcPr>
            <w:tcW w:w="1634" w:type="dxa"/>
          </w:tcPr>
          <w:p w14:paraId="14A51A53"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StC56 or StC57</w:t>
            </w:r>
          </w:p>
        </w:tc>
        <w:tc>
          <w:tcPr>
            <w:tcW w:w="1395" w:type="dxa"/>
          </w:tcPr>
          <w:p w14:paraId="1CEFA9F0" w14:textId="77777777" w:rsidR="00F43A95" w:rsidRPr="00DE370B" w:rsidRDefault="00F43A95" w:rsidP="00F43A95">
            <w:pPr>
              <w:spacing w:before="40" w:after="40"/>
              <w:ind w:left="57" w:right="31"/>
              <w:rPr>
                <w:rFonts w:ascii="Arial" w:eastAsia="Times New Roman" w:hAnsi="Arial"/>
                <w:iCs/>
                <w:sz w:val="16"/>
                <w:szCs w:val="16"/>
                <w:lang w:val="fr-FR" w:eastAsia="en-GB"/>
              </w:rPr>
            </w:pPr>
            <w:r w:rsidRPr="00DE370B">
              <w:rPr>
                <w:rFonts w:ascii="Arial" w:eastAsia="Times New Roman" w:hAnsi="Arial"/>
                <w:iCs/>
                <w:sz w:val="16"/>
                <w:szCs w:val="16"/>
                <w:lang w:val="fr-FR" w:eastAsia="en-GB"/>
              </w:rPr>
              <w:t>Des B. A. Thompson; Secretariat: Dagmar Zíková</w:t>
            </w:r>
          </w:p>
        </w:tc>
        <w:tc>
          <w:tcPr>
            <w:tcW w:w="1388" w:type="dxa"/>
          </w:tcPr>
          <w:p w14:paraId="3157101D"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02" w:type="dxa"/>
          </w:tcPr>
          <w:p w14:paraId="7411FDA7"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eastAsia="en-GB"/>
              </w:rPr>
              <w:t>StC 56 / 57</w:t>
            </w:r>
          </w:p>
        </w:tc>
        <w:tc>
          <w:tcPr>
            <w:tcW w:w="2598" w:type="dxa"/>
          </w:tcPr>
          <w:p w14:paraId="713CD6B1" w14:textId="31CD238E"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La question n'est pas abordée car la révision du format des rapports nationaux ne sera entreprise qu'après la COP15.</w:t>
            </w:r>
          </w:p>
        </w:tc>
      </w:tr>
      <w:tr w:rsidR="00F43A95" w:rsidRPr="0036177F" w14:paraId="1F678676" w14:textId="77777777" w:rsidTr="007A208A">
        <w:trPr>
          <w:trHeight w:val="171"/>
        </w:trPr>
        <w:tc>
          <w:tcPr>
            <w:tcW w:w="1293" w:type="dxa"/>
            <w:vMerge/>
            <w:vAlign w:val="center"/>
          </w:tcPr>
          <w:p w14:paraId="51BD6AA5"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6AB12896"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d) soutenir le Conseil scientifique dans l'organisation d'un atelier international sur les espèces migratrices et le changement climatique en présentiel ; et</w:t>
            </w:r>
          </w:p>
        </w:tc>
        <w:tc>
          <w:tcPr>
            <w:tcW w:w="2297" w:type="dxa"/>
          </w:tcPr>
          <w:p w14:paraId="296EEADE"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1F352177"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Soutien fourni</w:t>
            </w:r>
          </w:p>
        </w:tc>
        <w:tc>
          <w:tcPr>
            <w:tcW w:w="1634" w:type="dxa"/>
          </w:tcPr>
          <w:p w14:paraId="54518B6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575DB899"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Des B. A. Thompson; Secretariat Dagmar Zíková</w:t>
            </w:r>
          </w:p>
        </w:tc>
        <w:tc>
          <w:tcPr>
            <w:tcW w:w="1388" w:type="dxa"/>
          </w:tcPr>
          <w:p w14:paraId="417F98AE"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02" w:type="dxa"/>
          </w:tcPr>
          <w:p w14:paraId="57110F8B"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2598" w:type="dxa"/>
          </w:tcPr>
          <w:p w14:paraId="448E3A83" w14:textId="6453CD91"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74590">
              <w:rPr>
                <w:rFonts w:ascii="Arial" w:eastAsia="Times New Roman" w:hAnsi="Arial"/>
                <w:sz w:val="16"/>
                <w:szCs w:val="16"/>
                <w:lang w:val="fr-FR" w:eastAsia="en-GB"/>
              </w:rPr>
              <w:t>UNEP/CMS</w:t>
            </w:r>
            <w:r w:rsidRPr="00DE370B">
              <w:rPr>
                <w:rFonts w:ascii="Arial" w:eastAsia="Times New Roman" w:hAnsi="Arial"/>
                <w:sz w:val="16"/>
                <w:szCs w:val="16"/>
                <w:lang w:val="fr-FR" w:eastAsia="en-GB"/>
              </w:rPr>
              <w:t>/COP15/Doc.28.12</w:t>
            </w:r>
          </w:p>
        </w:tc>
      </w:tr>
      <w:tr w:rsidR="00F43A95" w:rsidRPr="0036177F" w14:paraId="0AA59787" w14:textId="77777777" w:rsidTr="007A208A">
        <w:trPr>
          <w:trHeight w:val="171"/>
        </w:trPr>
        <w:tc>
          <w:tcPr>
            <w:tcW w:w="1293" w:type="dxa"/>
            <w:vMerge/>
            <w:vAlign w:val="center"/>
          </w:tcPr>
          <w:p w14:paraId="619E32A9"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p>
        </w:tc>
        <w:tc>
          <w:tcPr>
            <w:tcW w:w="2431" w:type="dxa"/>
            <w:vAlign w:val="center"/>
          </w:tcPr>
          <w:p w14:paraId="0D0A566A" w14:textId="77777777" w:rsidR="00F43A95" w:rsidRPr="00DE370B" w:rsidRDefault="00F43A95" w:rsidP="00F43A9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e) rendre compte des progrès accomplis dans la mise en œuvre de cette Décision lors des réunions précédant la </w:t>
            </w:r>
            <w:r w:rsidRPr="00DE370B">
              <w:rPr>
                <w:rFonts w:ascii="Arial" w:hAnsi="Arial"/>
                <w:i/>
                <w:iCs/>
                <w:sz w:val="16"/>
                <w:szCs w:val="16"/>
                <w:lang w:val="fr-FR"/>
              </w:rPr>
              <w:lastRenderedPageBreak/>
              <w:t>COP15 du Comité de session du Conseil scientifique et lors de la 15e Session de la Conférence des Parties</w:t>
            </w:r>
          </w:p>
        </w:tc>
        <w:tc>
          <w:tcPr>
            <w:tcW w:w="2297" w:type="dxa"/>
          </w:tcPr>
          <w:p w14:paraId="60A1CBE4"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Pr>
          <w:p w14:paraId="3A17CA30"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Rapport présenté</w:t>
            </w:r>
          </w:p>
        </w:tc>
        <w:tc>
          <w:tcPr>
            <w:tcW w:w="1634" w:type="dxa"/>
          </w:tcPr>
          <w:p w14:paraId="3DB45D8B"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 xml:space="preserve">avant la date limite de soumission des documents pour  </w:t>
            </w:r>
            <w:r w:rsidRPr="00DE370B">
              <w:rPr>
                <w:rFonts w:ascii="Arial" w:hAnsi="Arial"/>
                <w:iCs/>
                <w:sz w:val="16"/>
                <w:szCs w:val="16"/>
                <w:lang w:val="fr-FR"/>
              </w:rPr>
              <w:lastRenderedPageBreak/>
              <w:t>COP15 / ScC-SC8</w:t>
            </w:r>
          </w:p>
        </w:tc>
        <w:tc>
          <w:tcPr>
            <w:tcW w:w="1395" w:type="dxa"/>
          </w:tcPr>
          <w:p w14:paraId="4B75699F" w14:textId="77777777" w:rsidR="00F43A95" w:rsidRPr="00DE370B" w:rsidRDefault="00F43A95" w:rsidP="00F43A95">
            <w:pPr>
              <w:spacing w:before="40" w:after="40"/>
              <w:ind w:left="57" w:right="31"/>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 xml:space="preserve">Des B. A. Thompson; Secretariat: </w:t>
            </w:r>
            <w:r w:rsidRPr="00DE370B">
              <w:rPr>
                <w:rFonts w:ascii="Arial" w:eastAsia="Times New Roman" w:hAnsi="Arial"/>
                <w:iCs/>
                <w:sz w:val="16"/>
                <w:szCs w:val="16"/>
                <w:lang w:val="fr-FR" w:eastAsia="en-GB"/>
              </w:rPr>
              <w:lastRenderedPageBreak/>
              <w:t>Dagmar Zíková</w:t>
            </w:r>
          </w:p>
        </w:tc>
        <w:tc>
          <w:tcPr>
            <w:tcW w:w="1388" w:type="dxa"/>
          </w:tcPr>
          <w:p w14:paraId="7261E794"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302" w:type="dxa"/>
          </w:tcPr>
          <w:p w14:paraId="30FE0B68"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w:t>
            </w:r>
          </w:p>
          <w:p w14:paraId="1D086B53"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eastAsia="en-GB"/>
              </w:rPr>
              <w:t>COP15</w:t>
            </w:r>
          </w:p>
        </w:tc>
        <w:tc>
          <w:tcPr>
            <w:tcW w:w="2598" w:type="dxa"/>
          </w:tcPr>
          <w:p w14:paraId="670A211F" w14:textId="3531148D"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voir </w:t>
            </w:r>
            <w:r w:rsidR="00174590">
              <w:rPr>
                <w:rFonts w:ascii="Arial" w:eastAsia="Times New Roman" w:hAnsi="Arial"/>
                <w:sz w:val="16"/>
                <w:szCs w:val="16"/>
                <w:lang w:val="fr-FR" w:eastAsia="en-GB"/>
              </w:rPr>
              <w:t>UNEP/CMS</w:t>
            </w:r>
            <w:r w:rsidRPr="00DE370B">
              <w:rPr>
                <w:rFonts w:ascii="Arial" w:eastAsia="Times New Roman" w:hAnsi="Arial"/>
                <w:sz w:val="16"/>
                <w:szCs w:val="16"/>
                <w:lang w:val="fr-FR" w:eastAsia="en-GB"/>
              </w:rPr>
              <w:t>/COP15/Doc.28.12</w:t>
            </w:r>
          </w:p>
        </w:tc>
      </w:tr>
      <w:tr w:rsidR="00F43A95" w:rsidRPr="0036177F" w14:paraId="64B3D33A" w14:textId="77777777" w:rsidTr="007A208A">
        <w:trPr>
          <w:trHeight w:val="171"/>
        </w:trPr>
        <w:tc>
          <w:tcPr>
            <w:tcW w:w="1293" w:type="dxa"/>
            <w:tcBorders>
              <w:bottom w:val="single" w:sz="4" w:space="0" w:color="auto"/>
            </w:tcBorders>
            <w:vAlign w:val="center"/>
          </w:tcPr>
          <w:p w14:paraId="0DB2D3CA" w14:textId="77777777" w:rsidR="00F43A95" w:rsidRPr="00DE370B" w:rsidRDefault="00F43A95" w:rsidP="00F43A95">
            <w:pPr>
              <w:spacing w:before="40" w:after="40"/>
              <w:ind w:left="57" w:right="57"/>
              <w:jc w:val="both"/>
              <w:rPr>
                <w:rFonts w:ascii="Arial" w:hAnsi="Arial"/>
                <w:i/>
                <w:iCs/>
                <w:sz w:val="16"/>
                <w:szCs w:val="16"/>
              </w:rPr>
            </w:pPr>
            <w:r w:rsidRPr="00DE370B">
              <w:rPr>
                <w:rFonts w:ascii="Arial" w:hAnsi="Arial"/>
                <w:i/>
                <w:iCs/>
                <w:sz w:val="16"/>
                <w:szCs w:val="16"/>
              </w:rPr>
              <w:t>Résolution 12.21 (Rev. COP14)</w:t>
            </w:r>
          </w:p>
          <w:p w14:paraId="20739346" w14:textId="77777777" w:rsidR="00F43A95" w:rsidRPr="00DE370B" w:rsidRDefault="00F43A95" w:rsidP="00F43A95">
            <w:pPr>
              <w:spacing w:before="40" w:after="40"/>
              <w:ind w:left="57" w:right="57"/>
              <w:jc w:val="both"/>
              <w:rPr>
                <w:rFonts w:ascii="Arial" w:hAnsi="Arial"/>
                <w:i/>
                <w:iCs/>
                <w:sz w:val="16"/>
                <w:szCs w:val="16"/>
              </w:rPr>
            </w:pPr>
            <w:r w:rsidRPr="00DE370B">
              <w:rPr>
                <w:rFonts w:ascii="Arial" w:hAnsi="Arial"/>
                <w:i/>
                <w:iCs/>
                <w:sz w:val="16"/>
                <w:szCs w:val="16"/>
              </w:rPr>
              <w:t>Para 5</w:t>
            </w:r>
          </w:p>
        </w:tc>
        <w:tc>
          <w:tcPr>
            <w:tcW w:w="2431" w:type="dxa"/>
            <w:tcBorders>
              <w:bottom w:val="single" w:sz="4" w:space="0" w:color="auto"/>
            </w:tcBorders>
            <w:vAlign w:val="center"/>
          </w:tcPr>
          <w:p w14:paraId="0CE5A253" w14:textId="77777777" w:rsidR="00F43A95" w:rsidRPr="00DE370B" w:rsidRDefault="00F43A95" w:rsidP="00F43A95">
            <w:pPr>
              <w:spacing w:before="40" w:after="40"/>
              <w:ind w:left="57" w:right="57"/>
              <w:jc w:val="both"/>
              <w:rPr>
                <w:rFonts w:ascii="Arial" w:hAnsi="Arial"/>
                <w:i/>
                <w:iCs/>
                <w:sz w:val="16"/>
                <w:szCs w:val="16"/>
                <w:lang w:val="fr-FR"/>
              </w:rPr>
            </w:pPr>
            <w:r w:rsidRPr="00DE370B">
              <w:rPr>
                <w:rFonts w:ascii="Arial" w:hAnsi="Arial"/>
                <w:i/>
                <w:iCs/>
                <w:sz w:val="16"/>
                <w:szCs w:val="16"/>
                <w:lang w:val="fr-FR"/>
              </w:rPr>
              <w:t>Demande au Conseil scientifique, sous réserve de la disponibilité des ressources, d’encourager les activités visant à combler les lacunes dans les connaissances et de donner des orientations pour la recherche future, en particulier moyennant l’analyse des ensembles de données existants sur le long terme et à grande échelle, et par la collaboration avec d'autres travaux pertinents dans le cadre de la Convention et d'autres cadres tels que la Convention-cadre des Nations Unies sur le changement climatique et d’autres accords multilatéraux sur l’environnement</w:t>
            </w:r>
          </w:p>
        </w:tc>
        <w:tc>
          <w:tcPr>
            <w:tcW w:w="2297" w:type="dxa"/>
            <w:tcBorders>
              <w:bottom w:val="single" w:sz="4" w:space="0" w:color="auto"/>
            </w:tcBorders>
          </w:tcPr>
          <w:p w14:paraId="6090FEFA"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359298D5" w14:textId="77777777" w:rsidR="00F43A95" w:rsidRPr="00DE370B" w:rsidRDefault="00F43A95" w:rsidP="00F43A95">
            <w:pPr>
              <w:spacing w:before="40" w:after="40"/>
              <w:ind w:left="57" w:right="57"/>
              <w:rPr>
                <w:rFonts w:ascii="Arial" w:eastAsia="Times New Roman" w:hAnsi="Arial"/>
                <w:iCs/>
                <w:sz w:val="16"/>
                <w:szCs w:val="16"/>
                <w:lang w:val="fr-FR" w:eastAsia="en-GB"/>
              </w:rPr>
            </w:pPr>
          </w:p>
        </w:tc>
        <w:tc>
          <w:tcPr>
            <w:tcW w:w="1634" w:type="dxa"/>
            <w:tcBorders>
              <w:bottom w:val="single" w:sz="4" w:space="0" w:color="auto"/>
            </w:tcBorders>
          </w:tcPr>
          <w:p w14:paraId="53FDFF51"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Borders>
              <w:bottom w:val="single" w:sz="4" w:space="0" w:color="auto"/>
            </w:tcBorders>
          </w:tcPr>
          <w:p w14:paraId="52389B65"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Borders>
              <w:bottom w:val="single" w:sz="4" w:space="0" w:color="auto"/>
            </w:tcBorders>
          </w:tcPr>
          <w:p w14:paraId="60AE4AC8"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Borders>
              <w:bottom w:val="single" w:sz="4" w:space="0" w:color="auto"/>
            </w:tcBorders>
          </w:tcPr>
          <w:p w14:paraId="1977B360"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Borders>
              <w:bottom w:val="single" w:sz="4" w:space="0" w:color="auto"/>
            </w:tcBorders>
          </w:tcPr>
          <w:p w14:paraId="20291FC0" w14:textId="59C60173" w:rsidR="00F43A95" w:rsidRPr="00DE370B" w:rsidRDefault="00F43A95" w:rsidP="00F43A9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val="fr-FR" w:eastAsia="en-GB"/>
              </w:rPr>
              <w:t>Résolu par la mise en œuvre des décisions susmentionnées.</w:t>
            </w:r>
          </w:p>
        </w:tc>
      </w:tr>
      <w:tr w:rsidR="00F43A95" w:rsidRPr="0036177F" w14:paraId="2DCB78E7" w14:textId="77777777" w:rsidTr="007A208A">
        <w:trPr>
          <w:trHeight w:val="171"/>
        </w:trPr>
        <w:tc>
          <w:tcPr>
            <w:tcW w:w="1293" w:type="dxa"/>
            <w:tcBorders>
              <w:bottom w:val="single" w:sz="4" w:space="0" w:color="auto"/>
            </w:tcBorders>
            <w:vAlign w:val="center"/>
          </w:tcPr>
          <w:p w14:paraId="61BB470A" w14:textId="77777777" w:rsidR="00F43A95" w:rsidRPr="00DE370B" w:rsidRDefault="00F43A95" w:rsidP="00F43A95">
            <w:pPr>
              <w:spacing w:before="40" w:after="40"/>
              <w:ind w:left="57" w:right="57"/>
              <w:jc w:val="both"/>
              <w:rPr>
                <w:rFonts w:ascii="Arial" w:hAnsi="Arial"/>
                <w:i/>
                <w:iCs/>
                <w:sz w:val="16"/>
                <w:szCs w:val="16"/>
              </w:rPr>
            </w:pPr>
            <w:r w:rsidRPr="00DE370B">
              <w:rPr>
                <w:rFonts w:ascii="Arial" w:hAnsi="Arial"/>
                <w:i/>
                <w:iCs/>
                <w:sz w:val="16"/>
                <w:szCs w:val="16"/>
              </w:rPr>
              <w:t>Résolution 12.21 (Rev. COP14)</w:t>
            </w:r>
          </w:p>
          <w:p w14:paraId="68A124D8" w14:textId="77777777" w:rsidR="00F43A95" w:rsidRPr="00DE370B" w:rsidRDefault="00F43A95" w:rsidP="00F43A95">
            <w:pPr>
              <w:spacing w:before="40" w:after="40"/>
              <w:ind w:left="57" w:right="57"/>
              <w:jc w:val="both"/>
              <w:rPr>
                <w:rFonts w:ascii="Arial" w:hAnsi="Arial"/>
                <w:i/>
                <w:iCs/>
                <w:sz w:val="16"/>
                <w:szCs w:val="16"/>
              </w:rPr>
            </w:pPr>
            <w:r w:rsidRPr="00DE370B">
              <w:rPr>
                <w:rFonts w:ascii="Arial" w:hAnsi="Arial"/>
                <w:i/>
                <w:iCs/>
                <w:sz w:val="16"/>
                <w:szCs w:val="16"/>
              </w:rPr>
              <w:t>Para 12</w:t>
            </w:r>
          </w:p>
        </w:tc>
        <w:tc>
          <w:tcPr>
            <w:tcW w:w="2431" w:type="dxa"/>
            <w:tcBorders>
              <w:bottom w:val="single" w:sz="4" w:space="0" w:color="auto"/>
            </w:tcBorders>
            <w:vAlign w:val="center"/>
          </w:tcPr>
          <w:p w14:paraId="090F66FC" w14:textId="77777777" w:rsidR="00F43A95" w:rsidRPr="00DE370B" w:rsidRDefault="00F43A95" w:rsidP="00F43A95">
            <w:pPr>
              <w:spacing w:before="40" w:after="40"/>
              <w:ind w:left="57" w:right="57"/>
              <w:jc w:val="both"/>
              <w:rPr>
                <w:rFonts w:ascii="Arial" w:hAnsi="Arial"/>
                <w:i/>
                <w:iCs/>
                <w:sz w:val="16"/>
                <w:szCs w:val="16"/>
                <w:lang w:val="fr-FR"/>
              </w:rPr>
            </w:pPr>
            <w:r w:rsidRPr="00DE370B">
              <w:rPr>
                <w:rFonts w:ascii="Arial" w:hAnsi="Arial"/>
                <w:i/>
                <w:iCs/>
                <w:sz w:val="16"/>
                <w:szCs w:val="16"/>
                <w:lang w:val="fr-FR"/>
              </w:rPr>
              <w:t xml:space="preserve">Demande au Conseil scientifique, sous réserve de la disponibilité des ressources, de mettre en œuvre des travaux pour soutenir cette résolution, y compris, le cas échéant, par le biais d'un groupe de travail intersessions établi avec un mandat fonctionnant dans le cadre des règles de </w:t>
            </w:r>
            <w:r w:rsidRPr="00DE370B">
              <w:rPr>
                <w:rFonts w:ascii="Arial" w:hAnsi="Arial"/>
                <w:i/>
                <w:iCs/>
                <w:sz w:val="16"/>
                <w:szCs w:val="16"/>
                <w:lang w:val="fr-FR"/>
              </w:rPr>
              <w:lastRenderedPageBreak/>
              <w:t>procédure du Conseil scientifique</w:t>
            </w:r>
          </w:p>
          <w:p w14:paraId="2EEE9655" w14:textId="77777777" w:rsidR="00F43A95" w:rsidRPr="00DE370B" w:rsidRDefault="00F43A95" w:rsidP="00F43A95">
            <w:pPr>
              <w:spacing w:before="40" w:after="40"/>
              <w:ind w:left="57" w:right="57"/>
              <w:jc w:val="both"/>
              <w:rPr>
                <w:rFonts w:ascii="Arial" w:hAnsi="Arial"/>
                <w:i/>
                <w:iCs/>
                <w:sz w:val="16"/>
                <w:szCs w:val="16"/>
                <w:lang w:val="fr-FR"/>
              </w:rPr>
            </w:pPr>
          </w:p>
        </w:tc>
        <w:tc>
          <w:tcPr>
            <w:tcW w:w="2297" w:type="dxa"/>
            <w:tcBorders>
              <w:bottom w:val="single" w:sz="4" w:space="0" w:color="auto"/>
            </w:tcBorders>
          </w:tcPr>
          <w:p w14:paraId="120A0AFB"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Identique à la Décision 14.214 a)</w:t>
            </w:r>
          </w:p>
        </w:tc>
        <w:tc>
          <w:tcPr>
            <w:tcW w:w="1666" w:type="dxa"/>
            <w:tcBorders>
              <w:bottom w:val="single" w:sz="4" w:space="0" w:color="auto"/>
            </w:tcBorders>
          </w:tcPr>
          <w:p w14:paraId="2653F954" w14:textId="77777777" w:rsidR="00F43A95" w:rsidRPr="00DE370B" w:rsidRDefault="00F43A95" w:rsidP="00F43A9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Groupe de travail rétabli</w:t>
            </w:r>
          </w:p>
        </w:tc>
        <w:tc>
          <w:tcPr>
            <w:tcW w:w="1634" w:type="dxa"/>
            <w:tcBorders>
              <w:bottom w:val="single" w:sz="4" w:space="0" w:color="auto"/>
            </w:tcBorders>
          </w:tcPr>
          <w:p w14:paraId="7E90E38E"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hAnsi="Arial"/>
                <w:iCs/>
                <w:sz w:val="16"/>
                <w:szCs w:val="16"/>
              </w:rPr>
              <w:t>2024-2026</w:t>
            </w:r>
          </w:p>
        </w:tc>
        <w:tc>
          <w:tcPr>
            <w:tcW w:w="1395" w:type="dxa"/>
            <w:tcBorders>
              <w:bottom w:val="single" w:sz="4" w:space="0" w:color="auto"/>
            </w:tcBorders>
          </w:tcPr>
          <w:p w14:paraId="1776A8D6"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Des B. A. Thompson</w:t>
            </w:r>
          </w:p>
        </w:tc>
        <w:tc>
          <w:tcPr>
            <w:tcW w:w="1388" w:type="dxa"/>
            <w:tcBorders>
              <w:bottom w:val="single" w:sz="4" w:space="0" w:color="auto"/>
            </w:tcBorders>
          </w:tcPr>
          <w:p w14:paraId="3E37E319" w14:textId="77777777" w:rsidR="00F43A95" w:rsidRPr="00DE370B" w:rsidRDefault="00F43A95" w:rsidP="00F43A9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Borders>
              <w:bottom w:val="single" w:sz="4" w:space="0" w:color="auto"/>
            </w:tcBorders>
          </w:tcPr>
          <w:p w14:paraId="01100942" w14:textId="77777777" w:rsidR="00F43A95" w:rsidRPr="00DE370B" w:rsidRDefault="00F43A95" w:rsidP="00F43A95">
            <w:pPr>
              <w:spacing w:before="40" w:after="40"/>
              <w:ind w:left="57" w:right="57"/>
              <w:rPr>
                <w:rFonts w:ascii="Arial" w:eastAsia="Times New Roman" w:hAnsi="Arial"/>
                <w:iCs/>
                <w:sz w:val="16"/>
                <w:szCs w:val="16"/>
                <w:lang w:eastAsia="en-GB"/>
              </w:rPr>
            </w:pPr>
          </w:p>
        </w:tc>
        <w:tc>
          <w:tcPr>
            <w:tcW w:w="2598" w:type="dxa"/>
            <w:tcBorders>
              <w:bottom w:val="single" w:sz="4" w:space="0" w:color="auto"/>
            </w:tcBorders>
          </w:tcPr>
          <w:p w14:paraId="5F3FCDEA" w14:textId="1C3283C7" w:rsidR="00F43A95" w:rsidRPr="00DE370B" w:rsidRDefault="00F43A95" w:rsidP="00F43A9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val="fr-FR" w:eastAsia="en-GB"/>
              </w:rPr>
              <w:t>Résolu par la mise en œuvre des décisions susmentionnées.</w:t>
            </w:r>
          </w:p>
        </w:tc>
      </w:tr>
      <w:tr w:rsidR="0062519C" w:rsidRPr="0036177F" w14:paraId="3C262EBE" w14:textId="77777777" w:rsidTr="00E40567">
        <w:trPr>
          <w:trHeight w:val="494"/>
        </w:trPr>
        <w:tc>
          <w:tcPr>
            <w:tcW w:w="16004" w:type="dxa"/>
            <w:gridSpan w:val="9"/>
            <w:shd w:val="clear" w:color="auto" w:fill="B4C6E7" w:themeFill="accent1" w:themeFillTint="66"/>
            <w:vAlign w:val="center"/>
          </w:tcPr>
          <w:p w14:paraId="71EA14A0" w14:textId="147AE3D3" w:rsidR="0062519C" w:rsidRPr="00DE370B" w:rsidRDefault="0015268C">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D</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CLIN DES INSECTES ET LES MENACES QU’IL REPR</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SENTE POUR LES POPULATIONS ANIMALES MIGRATRICES INSECTIVORES</w:t>
            </w:r>
          </w:p>
        </w:tc>
      </w:tr>
      <w:tr w:rsidR="00F2498B" w:rsidRPr="0036177F" w14:paraId="2D80127D" w14:textId="77777777" w:rsidTr="007A208A">
        <w:trPr>
          <w:trHeight w:val="171"/>
        </w:trPr>
        <w:tc>
          <w:tcPr>
            <w:tcW w:w="1293" w:type="dxa"/>
            <w:vMerge w:val="restart"/>
            <w:vAlign w:val="center"/>
          </w:tcPr>
          <w:p w14:paraId="1FDC092A" w14:textId="77777777" w:rsidR="0062519C" w:rsidRPr="00DE370B" w:rsidRDefault="0062519C">
            <w:pPr>
              <w:spacing w:before="40" w:after="40"/>
              <w:ind w:lef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14.216</w:t>
            </w:r>
          </w:p>
        </w:tc>
        <w:tc>
          <w:tcPr>
            <w:tcW w:w="2431" w:type="dxa"/>
          </w:tcPr>
          <w:p w14:paraId="57585770"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invité, sous réserve de la disponibilité des ressources, à examiner et, le cas échéant, à fournir des recommandations à la COP15 sur :</w:t>
            </w:r>
          </w:p>
        </w:tc>
        <w:tc>
          <w:tcPr>
            <w:tcW w:w="2297" w:type="dxa"/>
          </w:tcPr>
          <w:p w14:paraId="731F52F4"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66" w:type="dxa"/>
          </w:tcPr>
          <w:p w14:paraId="13BE50BB"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34" w:type="dxa"/>
          </w:tcPr>
          <w:p w14:paraId="072BD39A"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95" w:type="dxa"/>
          </w:tcPr>
          <w:p w14:paraId="3761813B"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88" w:type="dxa"/>
          </w:tcPr>
          <w:p w14:paraId="32A77672"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02" w:type="dxa"/>
          </w:tcPr>
          <w:p w14:paraId="5D77CE3A"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2598" w:type="dxa"/>
          </w:tcPr>
          <w:p w14:paraId="582F669A" w14:textId="0CBBD042" w:rsidR="0062519C" w:rsidRPr="00DE370B" w:rsidRDefault="0062519C">
            <w:pPr>
              <w:spacing w:before="40" w:after="40"/>
              <w:ind w:left="-110" w:right="-25"/>
              <w:rPr>
                <w:rFonts w:ascii="Arial" w:eastAsia="Times New Roman" w:hAnsi="Arial"/>
                <w:iCs/>
                <w:sz w:val="16"/>
                <w:szCs w:val="16"/>
                <w:lang w:val="fr-FR" w:eastAsia="en-GB"/>
              </w:rPr>
            </w:pPr>
          </w:p>
        </w:tc>
      </w:tr>
      <w:tr w:rsidR="003B145A" w:rsidRPr="0036177F" w14:paraId="163FBF9B" w14:textId="77777777" w:rsidTr="007A208A">
        <w:trPr>
          <w:trHeight w:val="171"/>
        </w:trPr>
        <w:tc>
          <w:tcPr>
            <w:tcW w:w="1293" w:type="dxa"/>
            <w:vMerge/>
            <w:vAlign w:val="center"/>
          </w:tcPr>
          <w:p w14:paraId="25521882"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p>
        </w:tc>
        <w:tc>
          <w:tcPr>
            <w:tcW w:w="2431" w:type="dxa"/>
          </w:tcPr>
          <w:p w14:paraId="5982F78F"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les conclusions du rapport « Déclin des insectes et menace qu’il représente pour les populations animales migratrices insectivores »;</w:t>
            </w:r>
          </w:p>
        </w:tc>
        <w:tc>
          <w:tcPr>
            <w:tcW w:w="2297" w:type="dxa"/>
          </w:tcPr>
          <w:p w14:paraId="10601BF8" w14:textId="77777777" w:rsidR="003B145A" w:rsidRPr="00DE370B" w:rsidRDefault="003B145A" w:rsidP="003B145A">
            <w:pPr>
              <w:spacing w:before="40" w:after="40"/>
              <w:ind w:left="57" w:right="57"/>
              <w:rPr>
                <w:rFonts w:ascii="Arial" w:eastAsia="Times New Roman" w:hAnsi="Arial"/>
                <w:iCs/>
                <w:sz w:val="16"/>
                <w:szCs w:val="16"/>
                <w:lang w:val="fr-FR" w:eastAsia="en-GB"/>
              </w:rPr>
            </w:pPr>
          </w:p>
        </w:tc>
        <w:tc>
          <w:tcPr>
            <w:tcW w:w="1666" w:type="dxa"/>
          </w:tcPr>
          <w:p w14:paraId="521DA59A" w14:textId="77777777" w:rsidR="003B145A" w:rsidRPr="00DE370B" w:rsidRDefault="003B145A" w:rsidP="003B145A">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rapport considéré par le SC</w:t>
            </w:r>
          </w:p>
        </w:tc>
        <w:tc>
          <w:tcPr>
            <w:tcW w:w="1634" w:type="dxa"/>
          </w:tcPr>
          <w:p w14:paraId="5666DABD"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ScC-SC7</w:t>
            </w:r>
          </w:p>
        </w:tc>
        <w:tc>
          <w:tcPr>
            <w:tcW w:w="1395" w:type="dxa"/>
          </w:tcPr>
          <w:p w14:paraId="42E25DAD"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1388" w:type="dxa"/>
          </w:tcPr>
          <w:p w14:paraId="01308799"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3DCEB294"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2598" w:type="dxa"/>
          </w:tcPr>
          <w:p w14:paraId="3DA5A1DF" w14:textId="6400D956" w:rsidR="003B145A" w:rsidRPr="00DE370B" w:rsidRDefault="003B145A" w:rsidP="003B145A">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les recommandations dans UNEP/CMS/ COP15/Doc.28.8</w:t>
            </w:r>
          </w:p>
        </w:tc>
      </w:tr>
      <w:tr w:rsidR="003B145A" w:rsidRPr="0036177F" w14:paraId="59374D11" w14:textId="77777777" w:rsidTr="007A208A">
        <w:trPr>
          <w:trHeight w:val="171"/>
        </w:trPr>
        <w:tc>
          <w:tcPr>
            <w:tcW w:w="1293" w:type="dxa"/>
            <w:vMerge/>
            <w:vAlign w:val="center"/>
          </w:tcPr>
          <w:p w14:paraId="26A65DC0"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p>
        </w:tc>
        <w:tc>
          <w:tcPr>
            <w:tcW w:w="2431" w:type="dxa"/>
          </w:tcPr>
          <w:p w14:paraId="57674A51"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b) la hiérarchisation des principaux facteurs à l'origine de la perte avérée de biomasse d'insectes;</w:t>
            </w:r>
          </w:p>
        </w:tc>
        <w:tc>
          <w:tcPr>
            <w:tcW w:w="2297" w:type="dxa"/>
          </w:tcPr>
          <w:p w14:paraId="309AEEC7" w14:textId="77777777" w:rsidR="003B145A" w:rsidRPr="00DE370B" w:rsidRDefault="003B145A" w:rsidP="003B145A">
            <w:pPr>
              <w:spacing w:before="40" w:after="40"/>
              <w:ind w:left="57" w:right="57"/>
              <w:rPr>
                <w:rFonts w:ascii="Arial" w:eastAsia="Times New Roman" w:hAnsi="Arial"/>
                <w:iCs/>
                <w:sz w:val="16"/>
                <w:szCs w:val="16"/>
                <w:lang w:val="fr-FR" w:eastAsia="en-GB"/>
              </w:rPr>
            </w:pPr>
          </w:p>
        </w:tc>
        <w:tc>
          <w:tcPr>
            <w:tcW w:w="1666" w:type="dxa"/>
          </w:tcPr>
          <w:p w14:paraId="42C70A9B" w14:textId="77777777" w:rsidR="003B145A" w:rsidRPr="00DE370B" w:rsidRDefault="003B145A" w:rsidP="003B145A">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Avis du CSC-SC sur la hiérarchisation des principaux facteurs formés</w:t>
            </w:r>
          </w:p>
        </w:tc>
        <w:tc>
          <w:tcPr>
            <w:tcW w:w="1634" w:type="dxa"/>
          </w:tcPr>
          <w:p w14:paraId="68EEACA1"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276191E7"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1388" w:type="dxa"/>
          </w:tcPr>
          <w:p w14:paraId="65271698"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279AB098"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2598" w:type="dxa"/>
          </w:tcPr>
          <w:p w14:paraId="747575DB" w14:textId="0F9E9143" w:rsidR="003B145A" w:rsidRPr="00DE370B" w:rsidRDefault="003B145A" w:rsidP="003B145A">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les recommandations dans UNEP/CMS/COP15/Doc.28.8</w:t>
            </w:r>
          </w:p>
        </w:tc>
      </w:tr>
      <w:tr w:rsidR="003B145A" w:rsidRPr="0036177F" w14:paraId="6F8F1FB7" w14:textId="77777777" w:rsidTr="007A208A">
        <w:trPr>
          <w:trHeight w:val="171"/>
        </w:trPr>
        <w:tc>
          <w:tcPr>
            <w:tcW w:w="1293" w:type="dxa"/>
            <w:vMerge/>
            <w:vAlign w:val="center"/>
          </w:tcPr>
          <w:p w14:paraId="39945E6B"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p>
        </w:tc>
        <w:tc>
          <w:tcPr>
            <w:tcW w:w="2431" w:type="dxa"/>
          </w:tcPr>
          <w:p w14:paraId="0BF6EF2A"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c) le recueil d’informations pertinentes supplémentaires concernant le déclin actuel des insectes et l’évaluation de ses effets en cascade sur les espèces animales migratrices insectivores, notamment le rôle des insectes dans la connectivité ; et</w:t>
            </w:r>
          </w:p>
        </w:tc>
        <w:tc>
          <w:tcPr>
            <w:tcW w:w="2297" w:type="dxa"/>
          </w:tcPr>
          <w:p w14:paraId="1B41CBE4" w14:textId="77777777" w:rsidR="003B145A" w:rsidRPr="00DE370B" w:rsidRDefault="003B145A" w:rsidP="003B145A">
            <w:pPr>
              <w:spacing w:before="40" w:after="40"/>
              <w:ind w:left="57" w:right="57"/>
              <w:rPr>
                <w:rFonts w:ascii="Arial" w:eastAsia="Times New Roman" w:hAnsi="Arial"/>
                <w:iCs/>
                <w:sz w:val="16"/>
                <w:szCs w:val="16"/>
                <w:lang w:val="fr-FR" w:eastAsia="en-GB"/>
              </w:rPr>
            </w:pPr>
          </w:p>
        </w:tc>
        <w:tc>
          <w:tcPr>
            <w:tcW w:w="1666" w:type="dxa"/>
          </w:tcPr>
          <w:p w14:paraId="4637B50E" w14:textId="0BAB0265"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Informations suppl</w:t>
            </w:r>
            <w:r w:rsidR="001544EF">
              <w:rPr>
                <w:rFonts w:ascii="Arial" w:eastAsia="Times New Roman" w:hAnsi="Arial"/>
                <w:iCs/>
                <w:sz w:val="16"/>
                <w:szCs w:val="16"/>
                <w:lang w:eastAsia="en-GB"/>
              </w:rPr>
              <w:t>é</w:t>
            </w:r>
            <w:r w:rsidRPr="00DE370B">
              <w:rPr>
                <w:rFonts w:ascii="Arial" w:eastAsia="Times New Roman" w:hAnsi="Arial"/>
                <w:iCs/>
                <w:sz w:val="16"/>
                <w:szCs w:val="16"/>
                <w:lang w:eastAsia="en-GB"/>
              </w:rPr>
              <w:t>mentaires recueillies</w:t>
            </w:r>
          </w:p>
        </w:tc>
        <w:tc>
          <w:tcPr>
            <w:tcW w:w="1634" w:type="dxa"/>
          </w:tcPr>
          <w:p w14:paraId="6229C202"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7704C474"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1388" w:type="dxa"/>
          </w:tcPr>
          <w:p w14:paraId="0CF18E67"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29F0CD6D"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2598" w:type="dxa"/>
          </w:tcPr>
          <w:p w14:paraId="1605976E" w14:textId="513762B9" w:rsidR="003B145A" w:rsidRPr="00DE370B" w:rsidRDefault="003B145A" w:rsidP="003B145A">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les recommandations dans UNEP/CMS/COP15/Doc.28.8</w:t>
            </w:r>
          </w:p>
        </w:tc>
      </w:tr>
      <w:tr w:rsidR="003B145A" w:rsidRPr="0036177F" w14:paraId="55676C1D" w14:textId="77777777" w:rsidTr="007A208A">
        <w:trPr>
          <w:trHeight w:val="171"/>
        </w:trPr>
        <w:tc>
          <w:tcPr>
            <w:tcW w:w="1293" w:type="dxa"/>
            <w:vMerge/>
            <w:vAlign w:val="center"/>
          </w:tcPr>
          <w:p w14:paraId="60C097A1" w14:textId="77777777" w:rsidR="003B145A" w:rsidRPr="00DE370B" w:rsidRDefault="003B145A" w:rsidP="003B145A">
            <w:pPr>
              <w:spacing w:before="40" w:after="40"/>
              <w:ind w:left="57" w:right="57"/>
              <w:jc w:val="both"/>
              <w:rPr>
                <w:rFonts w:ascii="Arial" w:eastAsia="Times New Roman" w:hAnsi="Arial"/>
                <w:i/>
                <w:iCs/>
                <w:sz w:val="16"/>
                <w:szCs w:val="16"/>
                <w:lang w:val="fr-FR" w:eastAsia="en-GB"/>
              </w:rPr>
            </w:pPr>
          </w:p>
        </w:tc>
        <w:tc>
          <w:tcPr>
            <w:tcW w:w="2431" w:type="dxa"/>
          </w:tcPr>
          <w:p w14:paraId="034C110D" w14:textId="77777777" w:rsidR="003B145A" w:rsidRDefault="003B145A" w:rsidP="003B145A">
            <w:pPr>
              <w:spacing w:before="40" w:after="40"/>
              <w:ind w:left="57" w:right="57"/>
              <w:jc w:val="both"/>
              <w:rPr>
                <w:rFonts w:ascii="Arial" w:hAnsi="Arial"/>
                <w:i/>
                <w:iCs/>
                <w:sz w:val="16"/>
                <w:szCs w:val="16"/>
                <w:lang w:val="fr-FR"/>
              </w:rPr>
            </w:pPr>
            <w:r w:rsidRPr="00DE370B">
              <w:rPr>
                <w:rFonts w:ascii="Arial" w:hAnsi="Arial"/>
                <w:i/>
                <w:iCs/>
                <w:sz w:val="16"/>
                <w:szCs w:val="16"/>
                <w:lang w:val="fr-FR"/>
              </w:rPr>
              <w:t>d) l’élaboration de lignes directrices pour les actions prioritaires identifiées.</w:t>
            </w:r>
          </w:p>
          <w:p w14:paraId="5785E7E9" w14:textId="77777777" w:rsidR="00995BEC" w:rsidRPr="00DE370B" w:rsidRDefault="00995BEC" w:rsidP="003B145A">
            <w:pPr>
              <w:spacing w:before="40" w:after="40"/>
              <w:ind w:left="57" w:right="57"/>
              <w:jc w:val="both"/>
              <w:rPr>
                <w:rFonts w:ascii="Arial" w:eastAsia="Times New Roman" w:hAnsi="Arial"/>
                <w:i/>
                <w:iCs/>
                <w:sz w:val="16"/>
                <w:szCs w:val="16"/>
                <w:lang w:val="fr-FR" w:eastAsia="en-GB"/>
              </w:rPr>
            </w:pPr>
          </w:p>
        </w:tc>
        <w:tc>
          <w:tcPr>
            <w:tcW w:w="2297" w:type="dxa"/>
          </w:tcPr>
          <w:p w14:paraId="471EA91D" w14:textId="77777777" w:rsidR="003B145A" w:rsidRPr="00DE370B" w:rsidRDefault="003B145A" w:rsidP="003B145A">
            <w:pPr>
              <w:spacing w:before="40" w:after="40"/>
              <w:ind w:left="57" w:right="57"/>
              <w:rPr>
                <w:rFonts w:ascii="Arial" w:eastAsia="Times New Roman" w:hAnsi="Arial"/>
                <w:iCs/>
                <w:sz w:val="16"/>
                <w:szCs w:val="16"/>
                <w:lang w:val="fr-FR" w:eastAsia="en-GB"/>
              </w:rPr>
            </w:pPr>
          </w:p>
        </w:tc>
        <w:tc>
          <w:tcPr>
            <w:tcW w:w="1666" w:type="dxa"/>
          </w:tcPr>
          <w:p w14:paraId="7E4AA4B5"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Lignes directrices élaborées</w:t>
            </w:r>
          </w:p>
        </w:tc>
        <w:tc>
          <w:tcPr>
            <w:tcW w:w="1634" w:type="dxa"/>
          </w:tcPr>
          <w:p w14:paraId="109DB888"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0DBCE7CA" w14:textId="77777777" w:rsidR="003B145A" w:rsidRPr="00DE370B" w:rsidRDefault="003B145A" w:rsidP="003B145A">
            <w:pPr>
              <w:spacing w:before="40" w:after="40"/>
              <w:ind w:left="57" w:right="57"/>
              <w:rPr>
                <w:rFonts w:ascii="Arial" w:eastAsia="Times New Roman" w:hAnsi="Arial"/>
                <w:iCs/>
                <w:sz w:val="16"/>
                <w:szCs w:val="16"/>
                <w:lang w:eastAsia="en-GB"/>
              </w:rPr>
            </w:pPr>
          </w:p>
        </w:tc>
        <w:tc>
          <w:tcPr>
            <w:tcW w:w="1388" w:type="dxa"/>
          </w:tcPr>
          <w:p w14:paraId="2314F492"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75F743C0" w14:textId="77777777" w:rsidR="003B145A" w:rsidRPr="00DE370B" w:rsidRDefault="003B145A" w:rsidP="003B145A">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29EF1E3A" w14:textId="54D33390" w:rsidR="003B145A" w:rsidRPr="00DE370B" w:rsidRDefault="003B145A" w:rsidP="003B145A">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les recommandations dans UNEP/CMS/COP15/Doc.28.8</w:t>
            </w:r>
          </w:p>
        </w:tc>
      </w:tr>
      <w:tr w:rsidR="0062519C" w:rsidRPr="0036177F" w14:paraId="7BA4BFCF" w14:textId="77777777" w:rsidTr="00E40567">
        <w:trPr>
          <w:trHeight w:val="494"/>
        </w:trPr>
        <w:tc>
          <w:tcPr>
            <w:tcW w:w="16004" w:type="dxa"/>
            <w:gridSpan w:val="9"/>
            <w:shd w:val="clear" w:color="auto" w:fill="B4C6E7" w:themeFill="accent1" w:themeFillTint="66"/>
            <w:vAlign w:val="center"/>
          </w:tcPr>
          <w:p w14:paraId="7BAB7497" w14:textId="1F42B314" w:rsidR="0062519C" w:rsidRPr="00DE370B" w:rsidRDefault="001544EF">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lastRenderedPageBreak/>
              <w:t>SANT</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 xml:space="preserve"> DE LA FAUNE SAUVAGE</w:t>
            </w:r>
          </w:p>
        </w:tc>
      </w:tr>
      <w:tr w:rsidR="00F2498B" w:rsidRPr="0036177F" w14:paraId="036B63D6" w14:textId="77777777" w:rsidTr="007A208A">
        <w:trPr>
          <w:trHeight w:val="171"/>
        </w:trPr>
        <w:tc>
          <w:tcPr>
            <w:tcW w:w="1293" w:type="dxa"/>
            <w:vAlign w:val="center"/>
          </w:tcPr>
          <w:p w14:paraId="7A5F6B3F"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14.219</w:t>
            </w:r>
          </w:p>
        </w:tc>
        <w:tc>
          <w:tcPr>
            <w:tcW w:w="2431" w:type="dxa"/>
            <w:vAlign w:val="center"/>
          </w:tcPr>
          <w:p w14:paraId="39A24440" w14:textId="77777777" w:rsidR="0062519C" w:rsidRPr="00DE370B" w:rsidRDefault="0062519C">
            <w:pPr>
              <w:spacing w:before="40" w:after="40"/>
              <w:jc w:val="both"/>
              <w:rPr>
                <w:rFonts w:ascii="Arial" w:hAnsi="Arial"/>
                <w:i/>
                <w:iCs/>
                <w:sz w:val="16"/>
                <w:szCs w:val="16"/>
                <w:lang w:val="fr-FR"/>
              </w:rPr>
            </w:pPr>
            <w:r w:rsidRPr="00DE370B">
              <w:rPr>
                <w:rFonts w:ascii="Arial" w:hAnsi="Arial"/>
                <w:i/>
                <w:iCs/>
                <w:sz w:val="16"/>
                <w:szCs w:val="16"/>
                <w:lang w:val="fr-FR"/>
              </w:rPr>
              <w:t>Le Conseil scientifique est invité à fournir des recommandations sur les questions liées aux espèces migratrices et à la santé, le cas échéant, à la COP15, en notant la création du Groupe de travail du Conseil scientifique de la CMS sur les espèces migratrices et la santé (dont le mandat figure dans le document UNEP/CMS/ScC-SC5/Outcome 11) et du Groupe de travail scientifique sur la grippe aviaire et les oiseaux sauvages.</w:t>
            </w:r>
          </w:p>
        </w:tc>
        <w:tc>
          <w:tcPr>
            <w:tcW w:w="2297" w:type="dxa"/>
          </w:tcPr>
          <w:p w14:paraId="2121288A" w14:textId="77777777" w:rsidR="0062519C" w:rsidRPr="00DE370B" w:rsidRDefault="0062519C">
            <w:pPr>
              <w:spacing w:before="40" w:after="40"/>
              <w:ind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Contribuer à la mise en œuvre de la résolution 12.6 (Rev COP14) </w:t>
            </w:r>
            <w:r w:rsidRPr="00DE370B">
              <w:rPr>
                <w:rFonts w:ascii="Arial" w:eastAsia="Times New Roman" w:hAnsi="Arial"/>
                <w:i/>
                <w:sz w:val="16"/>
                <w:szCs w:val="16"/>
                <w:lang w:val="fr-FR" w:eastAsia="en-GB"/>
              </w:rPr>
              <w:t>Santé de la faune sauvage et espèces migratrices</w:t>
            </w:r>
            <w:r w:rsidRPr="00DE370B">
              <w:rPr>
                <w:rFonts w:ascii="Arial" w:eastAsia="Times New Roman" w:hAnsi="Arial"/>
                <w:iCs/>
                <w:sz w:val="16"/>
                <w:szCs w:val="16"/>
                <w:lang w:val="fr-FR" w:eastAsia="en-GB"/>
              </w:rPr>
              <w:t xml:space="preserve"> et de la résolution 14.18 </w:t>
            </w:r>
            <w:r w:rsidRPr="00DE370B">
              <w:rPr>
                <w:rFonts w:ascii="Arial" w:eastAsia="Times New Roman" w:hAnsi="Arial"/>
                <w:i/>
                <w:sz w:val="16"/>
                <w:szCs w:val="16"/>
                <w:lang w:val="fr-FR" w:eastAsia="en-GB"/>
              </w:rPr>
              <w:t>Grippe aviaire</w:t>
            </w:r>
          </w:p>
        </w:tc>
        <w:tc>
          <w:tcPr>
            <w:tcW w:w="1666" w:type="dxa"/>
          </w:tcPr>
          <w:p w14:paraId="1EE1F0C1" w14:textId="77777777" w:rsidR="0062519C" w:rsidRDefault="0062519C">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Mettre à jour le mandat de la TFAI avec la FAO, examiner si et comment réviser la déclaration de 2023 sur la grippe aviaire, éventuellement convoquer une réunion de la TFAI ; rendre opérationnel le groupe de travail sur les espèces migratrices et la santé, établir sa composition, son programme de travail, préparer une réunion en ligne.</w:t>
            </w:r>
          </w:p>
          <w:p w14:paraId="101CEF15" w14:textId="77777777" w:rsidR="001544EF" w:rsidRPr="00DE370B" w:rsidRDefault="001544EF">
            <w:pPr>
              <w:spacing w:before="40" w:after="40"/>
              <w:ind w:left="57" w:right="57"/>
              <w:jc w:val="both"/>
              <w:rPr>
                <w:rFonts w:ascii="Arial" w:eastAsia="Times New Roman" w:hAnsi="Arial"/>
                <w:iCs/>
                <w:sz w:val="16"/>
                <w:szCs w:val="16"/>
                <w:lang w:val="fr-FR" w:eastAsia="en-GB"/>
              </w:rPr>
            </w:pPr>
          </w:p>
        </w:tc>
        <w:tc>
          <w:tcPr>
            <w:tcW w:w="1634" w:type="dxa"/>
          </w:tcPr>
          <w:p w14:paraId="410CADE7"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1E785661"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Ruth Cromie</w:t>
            </w:r>
          </w:p>
        </w:tc>
        <w:tc>
          <w:tcPr>
            <w:tcW w:w="1388" w:type="dxa"/>
          </w:tcPr>
          <w:p w14:paraId="09968A74"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6F4A34FE"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0CDFDE9A" w14:textId="7AB98E20" w:rsidR="0062519C" w:rsidRPr="00DE370B" w:rsidRDefault="003933BA">
            <w:pPr>
              <w:spacing w:after="40"/>
              <w:ind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les recommandations dans le document UNEP/CMS/COP15/Doc.28.5 et les documents UNEP/CMS/COP15/Inf.28.5a et UNEP/CMS/COP15/Inf.28.5b</w:t>
            </w:r>
          </w:p>
        </w:tc>
      </w:tr>
      <w:tr w:rsidR="0062519C" w:rsidRPr="0036177F" w14:paraId="715540AA" w14:textId="77777777" w:rsidTr="00E40567">
        <w:trPr>
          <w:trHeight w:val="494"/>
        </w:trPr>
        <w:tc>
          <w:tcPr>
            <w:tcW w:w="16004" w:type="dxa"/>
            <w:gridSpan w:val="9"/>
            <w:shd w:val="clear" w:color="auto" w:fill="B4C6E7" w:themeFill="accent1" w:themeFillTint="66"/>
            <w:vAlign w:val="center"/>
          </w:tcPr>
          <w:p w14:paraId="49E1AA76" w14:textId="144050F2" w:rsidR="0062519C" w:rsidRPr="00DE370B" w:rsidRDefault="001544EF">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LIGNES DIRECTRICES INTERNATIONALES DE LA CMS RELATIVES A LA POLLUTION LUMINEUSE DONT SONT VICTIMES LES 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MIGRATRICES</w:t>
            </w:r>
          </w:p>
        </w:tc>
      </w:tr>
      <w:tr w:rsidR="00F2498B" w:rsidRPr="0036177F" w14:paraId="6CEB93CB" w14:textId="77777777" w:rsidTr="007A208A">
        <w:trPr>
          <w:trHeight w:val="171"/>
        </w:trPr>
        <w:tc>
          <w:tcPr>
            <w:tcW w:w="1293" w:type="dxa"/>
            <w:vAlign w:val="center"/>
          </w:tcPr>
          <w:p w14:paraId="6E9EA4C1"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14.221</w:t>
            </w:r>
          </w:p>
        </w:tc>
        <w:tc>
          <w:tcPr>
            <w:tcW w:w="2431" w:type="dxa"/>
            <w:vAlign w:val="center"/>
          </w:tcPr>
          <w:p w14:paraId="572368A3" w14:textId="77777777" w:rsidR="0062519C" w:rsidRPr="00DE370B" w:rsidRDefault="0062519C">
            <w:pPr>
              <w:spacing w:before="40" w:after="40"/>
              <w:jc w:val="both"/>
              <w:rPr>
                <w:rFonts w:ascii="Arial" w:hAnsi="Arial"/>
                <w:i/>
                <w:iCs/>
                <w:sz w:val="16"/>
                <w:szCs w:val="16"/>
                <w:lang w:val="fr-FR"/>
              </w:rPr>
            </w:pPr>
            <w:r w:rsidRPr="00DE370B">
              <w:rPr>
                <w:rFonts w:ascii="Arial" w:hAnsi="Arial"/>
                <w:i/>
                <w:iCs/>
                <w:sz w:val="16"/>
                <w:szCs w:val="16"/>
                <w:lang w:val="fr-FR"/>
              </w:rPr>
              <w:t xml:space="preserve">Le Conseil scientifique, sous réserve de la disponibilité des ressources, est prié d'examiner ces questions en vertu de la Décision 14.222 lors de la 7e ou 8e réunion du Comité de session, y compris d'éventuelles nouvelles preuves d'impacts et des développements concernant les méthodes d'atténuation, et </w:t>
            </w:r>
            <w:r w:rsidRPr="00DE370B">
              <w:rPr>
                <w:rFonts w:ascii="Arial" w:hAnsi="Arial"/>
                <w:i/>
                <w:iCs/>
                <w:sz w:val="16"/>
                <w:szCs w:val="16"/>
                <w:lang w:val="fr-FR"/>
              </w:rPr>
              <w:lastRenderedPageBreak/>
              <w:t>de fournir des recommandations à la COP15 et des conseils au Secrétariat sur la mise en œuvre de la décision 14.222.</w:t>
            </w:r>
          </w:p>
          <w:p w14:paraId="04721E0B" w14:textId="77777777" w:rsidR="0062519C" w:rsidRPr="00DE370B" w:rsidRDefault="0062519C">
            <w:pPr>
              <w:spacing w:before="40" w:after="40"/>
              <w:ind w:left="57" w:right="57"/>
              <w:jc w:val="both"/>
              <w:rPr>
                <w:rFonts w:ascii="Arial" w:eastAsia="Times New Roman" w:hAnsi="Arial"/>
                <w:i/>
                <w:iCs/>
                <w:sz w:val="16"/>
                <w:szCs w:val="16"/>
                <w:lang w:val="fr-FR" w:eastAsia="en-GB"/>
              </w:rPr>
            </w:pPr>
          </w:p>
        </w:tc>
        <w:tc>
          <w:tcPr>
            <w:tcW w:w="2297" w:type="dxa"/>
          </w:tcPr>
          <w:p w14:paraId="28F743E5" w14:textId="77777777" w:rsidR="0062519C" w:rsidRPr="00DE370B" w:rsidRDefault="0062519C">
            <w:pPr>
              <w:spacing w:before="40" w:after="40"/>
              <w:ind w:left="57" w:right="57"/>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La Déc. 14.222 adressée au Secrétariat lui demande d'envisager la préparation d'annexes supplémentaires aux Directives internationales de la CMS sur la pollution lumineuse, de diffuser les Directives et d'aider les Parties à les mettre en œuvre.</w:t>
            </w:r>
          </w:p>
        </w:tc>
        <w:tc>
          <w:tcPr>
            <w:tcW w:w="1666" w:type="dxa"/>
          </w:tcPr>
          <w:p w14:paraId="30F46F00"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lignes directrices sont mises à jour si nécessaire et communiquées aux parties prenantes concernées.</w:t>
            </w:r>
          </w:p>
        </w:tc>
        <w:tc>
          <w:tcPr>
            <w:tcW w:w="1634" w:type="dxa"/>
          </w:tcPr>
          <w:p w14:paraId="2C531F6E"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Pr>
          <w:p w14:paraId="0BE97CEE"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88" w:type="dxa"/>
          </w:tcPr>
          <w:p w14:paraId="176A7242"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69ADFF80"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32FD42D" w14:textId="0C43D165" w:rsidR="0062519C" w:rsidRPr="00DE370B" w:rsidRDefault="00E24B61">
            <w:pPr>
              <w:spacing w:after="40"/>
              <w:ind w:left="-102"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les recommandations dans UNEP/CMS/COP15/Doc.28.7</w:t>
            </w:r>
          </w:p>
        </w:tc>
      </w:tr>
      <w:tr w:rsidR="0062519C" w:rsidRPr="0036177F" w14:paraId="06234AF6" w14:textId="77777777" w:rsidTr="00E40567">
        <w:trPr>
          <w:trHeight w:val="494"/>
        </w:trPr>
        <w:tc>
          <w:tcPr>
            <w:tcW w:w="16004" w:type="dxa"/>
            <w:gridSpan w:val="9"/>
            <w:shd w:val="clear" w:color="auto" w:fill="B4C6E7" w:themeFill="accent1" w:themeFillTint="66"/>
            <w:vAlign w:val="center"/>
          </w:tcPr>
          <w:p w14:paraId="2491BD99" w14:textId="4848F06A" w:rsidR="0062519C" w:rsidRPr="00DE370B" w:rsidRDefault="001544EF">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CONS</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QUENCES DE LA POLLUTION PLASTIQUE SUR LES 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AQUATIQUES, TERRESTRES ET AVIAIRES</w:t>
            </w:r>
          </w:p>
        </w:tc>
      </w:tr>
      <w:tr w:rsidR="0062519C" w:rsidRPr="0036177F" w14:paraId="56D9E65F" w14:textId="77777777" w:rsidTr="00E40567">
        <w:trPr>
          <w:trHeight w:val="171"/>
        </w:trPr>
        <w:tc>
          <w:tcPr>
            <w:tcW w:w="1293" w:type="dxa"/>
            <w:vMerge w:val="restart"/>
            <w:vAlign w:val="center"/>
          </w:tcPr>
          <w:p w14:paraId="12FF7192"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 14.225</w:t>
            </w:r>
          </w:p>
        </w:tc>
        <w:tc>
          <w:tcPr>
            <w:tcW w:w="2431" w:type="dxa"/>
          </w:tcPr>
          <w:p w14:paraId="6CB4BC56"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prié, sous réserve de la disponibilité des ressources externes:</w:t>
            </w:r>
          </w:p>
        </w:tc>
        <w:tc>
          <w:tcPr>
            <w:tcW w:w="12280" w:type="dxa"/>
            <w:gridSpan w:val="7"/>
          </w:tcPr>
          <w:p w14:paraId="6CAA2853"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8326DF" w:rsidRPr="00DE370B" w14:paraId="191901D2" w14:textId="77777777" w:rsidTr="007A208A">
        <w:trPr>
          <w:trHeight w:val="171"/>
        </w:trPr>
        <w:tc>
          <w:tcPr>
            <w:tcW w:w="1293" w:type="dxa"/>
            <w:vMerge/>
            <w:vAlign w:val="center"/>
          </w:tcPr>
          <w:p w14:paraId="0067ABD9" w14:textId="77777777" w:rsidR="008326DF" w:rsidRPr="00DE370B" w:rsidRDefault="008326DF" w:rsidP="008326DF">
            <w:pPr>
              <w:spacing w:before="40" w:after="40"/>
              <w:ind w:left="57" w:right="57"/>
              <w:jc w:val="both"/>
              <w:rPr>
                <w:rFonts w:ascii="Arial" w:eastAsia="Times New Roman" w:hAnsi="Arial"/>
                <w:i/>
                <w:iCs/>
                <w:sz w:val="16"/>
                <w:szCs w:val="16"/>
                <w:lang w:val="fr-FR" w:eastAsia="en-GB"/>
              </w:rPr>
            </w:pPr>
          </w:p>
        </w:tc>
        <w:tc>
          <w:tcPr>
            <w:tcW w:w="2431" w:type="dxa"/>
          </w:tcPr>
          <w:p w14:paraId="24385570" w14:textId="77777777" w:rsidR="008326DF" w:rsidRPr="00DE370B" w:rsidRDefault="008326DF" w:rsidP="008326DF">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en prenant note des travaux déjà entrepris en ce qui concerne la région Asie-Pacifique, d’élaborer un rapport concis résumant l’état des connaissances sur l’impact de la pollution par les plastiques sur les espèces inscrites aux annexes de la CMS qui peuplent les écosystèmes terrestres, d’eau douce et marins d’autres régions, en tenant compte des plastiques de toutes tailles et de tous types, ainsi que des recommandations pour faire face à ces menaces, et de soumettre son rapport à la 15e Session de la Conférence des Parties ; et</w:t>
            </w:r>
          </w:p>
        </w:tc>
        <w:tc>
          <w:tcPr>
            <w:tcW w:w="2297" w:type="dxa"/>
          </w:tcPr>
          <w:p w14:paraId="2032669C" w14:textId="77777777" w:rsidR="008326DF" w:rsidRPr="00DE370B" w:rsidRDefault="008326DF" w:rsidP="008326DF">
            <w:pPr>
              <w:spacing w:before="40" w:after="40"/>
              <w:ind w:left="57" w:right="57"/>
              <w:rPr>
                <w:rFonts w:ascii="Arial" w:eastAsia="Times New Roman" w:hAnsi="Arial"/>
                <w:iCs/>
                <w:sz w:val="16"/>
                <w:szCs w:val="16"/>
                <w:lang w:val="fr-FR" w:eastAsia="en-GB"/>
              </w:rPr>
            </w:pPr>
          </w:p>
        </w:tc>
        <w:tc>
          <w:tcPr>
            <w:tcW w:w="1666" w:type="dxa"/>
          </w:tcPr>
          <w:p w14:paraId="48972405"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Rapport et recommandations</w:t>
            </w:r>
          </w:p>
        </w:tc>
        <w:tc>
          <w:tcPr>
            <w:tcW w:w="1634" w:type="dxa"/>
          </w:tcPr>
          <w:p w14:paraId="694DBA3E"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65EEC1F9" w14:textId="77777777" w:rsidR="008326DF" w:rsidRPr="00DE370B" w:rsidRDefault="008326DF" w:rsidP="008326DF">
            <w:pPr>
              <w:spacing w:before="40" w:after="40"/>
              <w:ind w:left="57" w:right="57"/>
              <w:rPr>
                <w:rFonts w:ascii="Arial" w:eastAsia="Times New Roman" w:hAnsi="Arial"/>
                <w:iCs/>
                <w:sz w:val="16"/>
                <w:szCs w:val="16"/>
                <w:lang w:eastAsia="en-GB"/>
              </w:rPr>
            </w:pPr>
          </w:p>
        </w:tc>
        <w:tc>
          <w:tcPr>
            <w:tcW w:w="1388" w:type="dxa"/>
          </w:tcPr>
          <w:p w14:paraId="13946B6A"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Clara Nobbe)</w:t>
            </w:r>
          </w:p>
        </w:tc>
        <w:tc>
          <w:tcPr>
            <w:tcW w:w="1302" w:type="dxa"/>
          </w:tcPr>
          <w:p w14:paraId="3FE981F2"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7C2B02D8" w14:textId="77641315"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en-GB" w:eastAsia="en-GB"/>
              </w:rPr>
              <w:t>Non abordé.</w:t>
            </w:r>
          </w:p>
        </w:tc>
      </w:tr>
      <w:tr w:rsidR="008326DF" w:rsidRPr="0036177F" w14:paraId="3938559D" w14:textId="77777777" w:rsidTr="007A208A">
        <w:trPr>
          <w:trHeight w:val="171"/>
        </w:trPr>
        <w:tc>
          <w:tcPr>
            <w:tcW w:w="1293" w:type="dxa"/>
            <w:vMerge/>
            <w:vAlign w:val="center"/>
          </w:tcPr>
          <w:p w14:paraId="6F6797BF" w14:textId="77777777" w:rsidR="008326DF" w:rsidRPr="00DE370B" w:rsidRDefault="008326DF" w:rsidP="008326DF">
            <w:pPr>
              <w:spacing w:before="40" w:after="40"/>
              <w:ind w:left="57" w:right="57"/>
              <w:jc w:val="both"/>
              <w:rPr>
                <w:rFonts w:ascii="Arial" w:eastAsia="Times New Roman" w:hAnsi="Arial"/>
                <w:i/>
                <w:iCs/>
                <w:sz w:val="16"/>
                <w:szCs w:val="16"/>
                <w:lang w:eastAsia="en-GB"/>
              </w:rPr>
            </w:pPr>
          </w:p>
        </w:tc>
        <w:tc>
          <w:tcPr>
            <w:tcW w:w="2431" w:type="dxa"/>
          </w:tcPr>
          <w:p w14:paraId="74357F02" w14:textId="77777777" w:rsidR="008326DF" w:rsidRPr="00DE370B" w:rsidRDefault="008326DF" w:rsidP="008326DF">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 xml:space="preserve">b) en tenant compte de la Décision 14.42 sur la pollution marine, de collaborer avec d’autres mécanismes scientifiques tels que ceux </w:t>
            </w:r>
            <w:r w:rsidRPr="00DE370B">
              <w:rPr>
                <w:rFonts w:ascii="Arial" w:hAnsi="Arial"/>
                <w:i/>
                <w:iCs/>
                <w:sz w:val="16"/>
                <w:szCs w:val="16"/>
                <w:lang w:val="fr-FR"/>
              </w:rPr>
              <w:lastRenderedPageBreak/>
              <w:t>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le rapport élaboré en vertu de l’alinéa (a).</w:t>
            </w:r>
          </w:p>
        </w:tc>
        <w:tc>
          <w:tcPr>
            <w:tcW w:w="2297" w:type="dxa"/>
          </w:tcPr>
          <w:p w14:paraId="43565D0C"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Voir aussi Décision 14.42</w:t>
            </w:r>
          </w:p>
        </w:tc>
        <w:tc>
          <w:tcPr>
            <w:tcW w:w="1666" w:type="dxa"/>
          </w:tcPr>
          <w:p w14:paraId="633C6FCC"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Échange d’information </w:t>
            </w:r>
          </w:p>
        </w:tc>
        <w:tc>
          <w:tcPr>
            <w:tcW w:w="1634" w:type="dxa"/>
          </w:tcPr>
          <w:p w14:paraId="2099C82B" w14:textId="77777777" w:rsidR="008326DF" w:rsidRPr="00DE370B" w:rsidRDefault="008326DF" w:rsidP="008326DF">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En cours </w:t>
            </w:r>
          </w:p>
        </w:tc>
        <w:tc>
          <w:tcPr>
            <w:tcW w:w="1395" w:type="dxa"/>
          </w:tcPr>
          <w:p w14:paraId="46A0D20B" w14:textId="77777777" w:rsidR="008326DF" w:rsidRPr="00DE370B" w:rsidRDefault="008326DF" w:rsidP="008326DF">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Tous les conseillers pour les taxons</w:t>
            </w:r>
          </w:p>
        </w:tc>
        <w:tc>
          <w:tcPr>
            <w:tcW w:w="1388" w:type="dxa"/>
          </w:tcPr>
          <w:p w14:paraId="22A6C138" w14:textId="77777777" w:rsidR="008326DF" w:rsidRPr="00DE370B" w:rsidRDefault="008326DF" w:rsidP="008326DF">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Sec- toutes les équipes taxons </w:t>
            </w:r>
          </w:p>
        </w:tc>
        <w:tc>
          <w:tcPr>
            <w:tcW w:w="1302" w:type="dxa"/>
          </w:tcPr>
          <w:p w14:paraId="724F5749" w14:textId="77777777" w:rsidR="008326DF" w:rsidRPr="00DE370B" w:rsidRDefault="008326DF" w:rsidP="008326DF">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Rapport dans le cadre de ce qui précède </w:t>
            </w:r>
          </w:p>
        </w:tc>
        <w:tc>
          <w:tcPr>
            <w:tcW w:w="2598" w:type="dxa"/>
          </w:tcPr>
          <w:p w14:paraId="68D47278" w14:textId="553CFF0B" w:rsidR="008326DF" w:rsidRPr="00DE370B" w:rsidRDefault="008326DF" w:rsidP="008326DF">
            <w:pPr>
              <w:spacing w:before="40" w:after="40"/>
              <w:ind w:left="57" w:right="57"/>
              <w:rPr>
                <w:rFonts w:ascii="Arial" w:eastAsia="Times New Roman" w:hAnsi="Arial"/>
                <w:iCs/>
                <w:sz w:val="16"/>
                <w:szCs w:val="16"/>
                <w:lang w:val="fr-FR" w:eastAsia="en-GB"/>
              </w:rPr>
            </w:pPr>
            <w:r w:rsidRPr="00DE370B">
              <w:rPr>
                <w:rStyle w:val="Hyperlink"/>
                <w:rFonts w:ascii="Arial" w:hAnsi="Arial"/>
                <w:color w:val="auto"/>
                <w:sz w:val="16"/>
                <w:szCs w:val="16"/>
                <w:u w:val="none"/>
                <w:lang w:val="fr-FR"/>
              </w:rPr>
              <w:t xml:space="preserve">En cours ; rapporté dans UNEP/CMS/COP15/Doc.25.2.1 </w:t>
            </w:r>
            <w:r w:rsidRPr="00DE370B">
              <w:rPr>
                <w:rStyle w:val="Hyperlink"/>
                <w:rFonts w:ascii="Arial" w:hAnsi="Arial"/>
                <w:i/>
                <w:color w:val="auto"/>
                <w:sz w:val="16"/>
                <w:szCs w:val="16"/>
                <w:u w:val="none"/>
                <w:lang w:val="fr-FR"/>
              </w:rPr>
              <w:t>.</w:t>
            </w:r>
          </w:p>
        </w:tc>
      </w:tr>
      <w:tr w:rsidR="0062519C" w:rsidRPr="0036177F" w14:paraId="4A0EBDAA" w14:textId="77777777" w:rsidTr="00E40567">
        <w:trPr>
          <w:trHeight w:val="494"/>
        </w:trPr>
        <w:tc>
          <w:tcPr>
            <w:tcW w:w="16004" w:type="dxa"/>
            <w:gridSpan w:val="9"/>
            <w:shd w:val="clear" w:color="auto" w:fill="B4C6E7" w:themeFill="accent1" w:themeFillTint="66"/>
            <w:vAlign w:val="center"/>
          </w:tcPr>
          <w:p w14:paraId="413930B7" w14:textId="49B9F6D3" w:rsidR="0062519C" w:rsidRPr="00DE370B" w:rsidRDefault="001544EF">
            <w:pPr>
              <w:spacing w:before="40" w:after="40"/>
              <w:ind w:left="57"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CONS</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QUENCES DE LA CULTURE ANIMALE ET DE LA COMPLEXIT</w:t>
            </w:r>
            <w:r>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 xml:space="preserve"> SOCIALE POUR LA CONSERVATION</w:t>
            </w:r>
          </w:p>
        </w:tc>
      </w:tr>
      <w:tr w:rsidR="0062519C" w:rsidRPr="0036177F" w14:paraId="2E8497CE" w14:textId="77777777" w:rsidTr="00E40567">
        <w:trPr>
          <w:trHeight w:val="171"/>
        </w:trPr>
        <w:tc>
          <w:tcPr>
            <w:tcW w:w="1293" w:type="dxa"/>
            <w:vMerge w:val="restart"/>
            <w:vAlign w:val="center"/>
          </w:tcPr>
          <w:p w14:paraId="328EECCA"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Dec.14.228</w:t>
            </w:r>
          </w:p>
        </w:tc>
        <w:tc>
          <w:tcPr>
            <w:tcW w:w="2431" w:type="dxa"/>
            <w:vAlign w:val="center"/>
          </w:tcPr>
          <w:p w14:paraId="301EC68B"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prié:</w:t>
            </w:r>
          </w:p>
        </w:tc>
        <w:tc>
          <w:tcPr>
            <w:tcW w:w="12280" w:type="dxa"/>
            <w:gridSpan w:val="7"/>
          </w:tcPr>
          <w:p w14:paraId="27B38F13"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0261D5" w:rsidRPr="00DE370B" w14:paraId="62463787" w14:textId="77777777" w:rsidTr="007A208A">
        <w:trPr>
          <w:trHeight w:val="171"/>
        </w:trPr>
        <w:tc>
          <w:tcPr>
            <w:tcW w:w="1293" w:type="dxa"/>
            <w:vMerge/>
            <w:vAlign w:val="center"/>
          </w:tcPr>
          <w:p w14:paraId="2FC093C0" w14:textId="77777777" w:rsidR="000261D5" w:rsidRPr="00DE370B" w:rsidRDefault="000261D5" w:rsidP="000261D5">
            <w:pPr>
              <w:spacing w:before="40" w:after="40"/>
              <w:ind w:left="57" w:right="57"/>
              <w:jc w:val="both"/>
              <w:rPr>
                <w:rFonts w:ascii="Arial" w:eastAsia="Times New Roman" w:hAnsi="Arial"/>
                <w:i/>
                <w:iCs/>
                <w:sz w:val="16"/>
                <w:szCs w:val="16"/>
                <w:lang w:val="fr-FR" w:eastAsia="en-GB"/>
              </w:rPr>
            </w:pPr>
          </w:p>
        </w:tc>
        <w:tc>
          <w:tcPr>
            <w:tcW w:w="2431" w:type="dxa"/>
            <w:vAlign w:val="center"/>
          </w:tcPr>
          <w:p w14:paraId="09F10565" w14:textId="77777777" w:rsidR="000261D5" w:rsidRPr="00DE370B" w:rsidRDefault="000261D5" w:rsidP="000261D5">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d’inviter les conseillers nouvellement nommés et possédant les compétences requises à participer aux travaux du groupe de travail d’experts sur la culture animale et la complexité sociale ; et</w:t>
            </w:r>
          </w:p>
        </w:tc>
        <w:tc>
          <w:tcPr>
            <w:tcW w:w="2297" w:type="dxa"/>
          </w:tcPr>
          <w:p w14:paraId="7E68A298"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0F32962F"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eastAsia="en-GB"/>
              </w:rPr>
              <w:t xml:space="preserve">Nouveaux conseillers invités </w:t>
            </w:r>
          </w:p>
        </w:tc>
        <w:tc>
          <w:tcPr>
            <w:tcW w:w="1634" w:type="dxa"/>
          </w:tcPr>
          <w:p w14:paraId="22B85162"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eastAsia="en-GB"/>
              </w:rPr>
              <w:t xml:space="preserve">En cours </w:t>
            </w:r>
          </w:p>
        </w:tc>
        <w:tc>
          <w:tcPr>
            <w:tcW w:w="1395" w:type="dxa"/>
          </w:tcPr>
          <w:p w14:paraId="1416DAF2" w14:textId="77777777" w:rsidR="000261D5" w:rsidRPr="00DE370B" w:rsidRDefault="000261D5" w:rsidP="000261D5">
            <w:pPr>
              <w:spacing w:before="40" w:after="40"/>
              <w:ind w:left="57" w:right="57"/>
              <w:rPr>
                <w:rFonts w:ascii="Arial" w:eastAsia="Times New Roman" w:hAnsi="Arial"/>
                <w:iCs/>
                <w:sz w:val="16"/>
                <w:szCs w:val="16"/>
                <w:lang w:eastAsia="en-GB"/>
              </w:rPr>
            </w:pPr>
          </w:p>
        </w:tc>
        <w:tc>
          <w:tcPr>
            <w:tcW w:w="1388" w:type="dxa"/>
          </w:tcPr>
          <w:p w14:paraId="4BDA2E2F" w14:textId="77777777" w:rsidR="000261D5" w:rsidRPr="00DE370B" w:rsidRDefault="000261D5" w:rsidP="000261D5">
            <w:pPr>
              <w:spacing w:before="40" w:after="40"/>
              <w:ind w:left="57" w:right="57"/>
              <w:rPr>
                <w:rFonts w:ascii="Arial" w:eastAsia="Times New Roman" w:hAnsi="Arial"/>
                <w:iCs/>
                <w:sz w:val="16"/>
                <w:szCs w:val="16"/>
                <w:lang w:val="de-DE" w:eastAsia="en-GB"/>
              </w:rPr>
            </w:pPr>
            <w:r w:rsidRPr="00DE370B">
              <w:rPr>
                <w:rFonts w:ascii="Arial" w:eastAsia="Times New Roman" w:hAnsi="Arial"/>
                <w:sz w:val="16"/>
                <w:szCs w:val="16"/>
                <w:lang w:val="de-DE" w:eastAsia="en-GB"/>
              </w:rPr>
              <w:t>(Sec: Dagmar Zíková, et Heidrun Frisch-Nwakanma)</w:t>
            </w:r>
          </w:p>
        </w:tc>
        <w:tc>
          <w:tcPr>
            <w:tcW w:w="1302" w:type="dxa"/>
          </w:tcPr>
          <w:p w14:paraId="0C2AAABA"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eastAsia="en-GB"/>
              </w:rPr>
              <w:t xml:space="preserve">N/A </w:t>
            </w:r>
          </w:p>
        </w:tc>
        <w:tc>
          <w:tcPr>
            <w:tcW w:w="2598" w:type="dxa"/>
          </w:tcPr>
          <w:p w14:paraId="5BE45964" w14:textId="5A95D5BD"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0261D5" w:rsidRPr="0036177F" w14:paraId="402B51BB" w14:textId="77777777" w:rsidTr="007A208A">
        <w:trPr>
          <w:trHeight w:val="171"/>
        </w:trPr>
        <w:tc>
          <w:tcPr>
            <w:tcW w:w="1293" w:type="dxa"/>
            <w:vMerge/>
            <w:vAlign w:val="center"/>
          </w:tcPr>
          <w:p w14:paraId="3ACD2CF4" w14:textId="77777777" w:rsidR="000261D5" w:rsidRPr="00DE370B" w:rsidRDefault="000261D5" w:rsidP="000261D5">
            <w:pPr>
              <w:spacing w:before="40" w:after="40"/>
              <w:ind w:left="57" w:right="57"/>
              <w:jc w:val="both"/>
              <w:rPr>
                <w:rFonts w:ascii="Arial" w:eastAsia="Times New Roman" w:hAnsi="Arial"/>
                <w:i/>
                <w:iCs/>
                <w:sz w:val="16"/>
                <w:szCs w:val="16"/>
                <w:lang w:val="fr-FR" w:eastAsia="en-GB"/>
              </w:rPr>
            </w:pPr>
          </w:p>
        </w:tc>
        <w:tc>
          <w:tcPr>
            <w:tcW w:w="2431" w:type="dxa"/>
            <w:vAlign w:val="center"/>
          </w:tcPr>
          <w:p w14:paraId="6C427098"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b) d’examiner les résultats des travaux du groupe de travail d’experts sur la culture animale et la complexité sociale et faire des recommandations à la COP15, sur la base de ses conclusions</w:t>
            </w:r>
          </w:p>
        </w:tc>
        <w:tc>
          <w:tcPr>
            <w:tcW w:w="2297" w:type="dxa"/>
          </w:tcPr>
          <w:p w14:paraId="4BE65CE5"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5F86A9C3" w14:textId="77777777" w:rsidR="000261D5" w:rsidRPr="00DE370B" w:rsidRDefault="000261D5" w:rsidP="000261D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val="fr-FR" w:eastAsia="en-GB"/>
              </w:rPr>
              <w:t>Rapport et recommandations examinés</w:t>
            </w:r>
          </w:p>
        </w:tc>
        <w:tc>
          <w:tcPr>
            <w:tcW w:w="1634" w:type="dxa"/>
          </w:tcPr>
          <w:p w14:paraId="4C2B7F3F" w14:textId="77777777" w:rsidR="000261D5" w:rsidRPr="00DE370B" w:rsidRDefault="000261D5" w:rsidP="000261D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eastAsia="en-GB"/>
              </w:rPr>
              <w:t>ScC-SC8</w:t>
            </w:r>
          </w:p>
        </w:tc>
        <w:tc>
          <w:tcPr>
            <w:tcW w:w="1395" w:type="dxa"/>
          </w:tcPr>
          <w:p w14:paraId="3BBD72D2" w14:textId="77777777"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CEWG président (soutenu par Fernando Spina)</w:t>
            </w:r>
          </w:p>
        </w:tc>
        <w:tc>
          <w:tcPr>
            <w:tcW w:w="1388" w:type="dxa"/>
          </w:tcPr>
          <w:p w14:paraId="6DEAC172" w14:textId="77777777" w:rsidR="000261D5" w:rsidRPr="00DE370B" w:rsidRDefault="000261D5" w:rsidP="000261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Mark P. Simmonds</w:t>
            </w:r>
          </w:p>
          <w:p w14:paraId="620C267A" w14:textId="77777777" w:rsidR="000261D5" w:rsidRPr="00DE370B" w:rsidRDefault="000261D5" w:rsidP="000261D5">
            <w:pPr>
              <w:spacing w:before="40" w:after="40"/>
              <w:ind w:right="57"/>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072CFE1A" w14:textId="77777777" w:rsidR="000261D5" w:rsidRPr="00DE370B" w:rsidRDefault="000261D5" w:rsidP="000261D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eastAsia="en-GB"/>
              </w:rPr>
              <w:t>COP15</w:t>
            </w:r>
          </w:p>
        </w:tc>
        <w:tc>
          <w:tcPr>
            <w:tcW w:w="2598" w:type="dxa"/>
          </w:tcPr>
          <w:p w14:paraId="641CCE83" w14:textId="41358FBF"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En cours ; recommandations contenues dans UNEP/CMS/COP15/Doc.28.13.</w:t>
            </w:r>
          </w:p>
        </w:tc>
      </w:tr>
      <w:tr w:rsidR="000261D5" w:rsidRPr="0036177F" w14:paraId="681CCF2E" w14:textId="77777777" w:rsidTr="007A208A">
        <w:trPr>
          <w:trHeight w:val="171"/>
        </w:trPr>
        <w:tc>
          <w:tcPr>
            <w:tcW w:w="1293" w:type="dxa"/>
            <w:vMerge w:val="restart"/>
            <w:vAlign w:val="center"/>
          </w:tcPr>
          <w:p w14:paraId="58EB3A1D" w14:textId="77777777" w:rsidR="000261D5" w:rsidRPr="00DE370B" w:rsidRDefault="000261D5" w:rsidP="000261D5">
            <w:pPr>
              <w:spacing w:before="40" w:after="40"/>
              <w:ind w:left="57" w:right="2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Dec.14.229</w:t>
            </w:r>
          </w:p>
        </w:tc>
        <w:tc>
          <w:tcPr>
            <w:tcW w:w="2431" w:type="dxa"/>
            <w:vAlign w:val="center"/>
          </w:tcPr>
          <w:p w14:paraId="532159CE"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 xml:space="preserve">Le Conseil scientifique, par le biais de son groupe de travail </w:t>
            </w:r>
            <w:r w:rsidRPr="00DE370B">
              <w:rPr>
                <w:rFonts w:ascii="Arial" w:hAnsi="Arial"/>
                <w:i/>
                <w:iCs/>
                <w:sz w:val="16"/>
                <w:szCs w:val="16"/>
                <w:lang w:val="fr-FR"/>
              </w:rPr>
              <w:lastRenderedPageBreak/>
              <w:t>d'experts sur la culture animale et la complexité sociale, sous réserve de la disponibilité de ressources externes, est prié de:</w:t>
            </w:r>
          </w:p>
        </w:tc>
        <w:tc>
          <w:tcPr>
            <w:tcW w:w="2297" w:type="dxa"/>
          </w:tcPr>
          <w:p w14:paraId="417F038F"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40B868FB"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34" w:type="dxa"/>
          </w:tcPr>
          <w:p w14:paraId="7DA02B77"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395" w:type="dxa"/>
          </w:tcPr>
          <w:p w14:paraId="04B05C9C"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388" w:type="dxa"/>
          </w:tcPr>
          <w:p w14:paraId="7CDD8131"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302" w:type="dxa"/>
          </w:tcPr>
          <w:p w14:paraId="58B241AA"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2598" w:type="dxa"/>
          </w:tcPr>
          <w:p w14:paraId="498E032E"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r>
      <w:tr w:rsidR="000261D5" w:rsidRPr="0036177F" w14:paraId="4A12B97A" w14:textId="77777777" w:rsidTr="007A208A">
        <w:trPr>
          <w:trHeight w:val="171"/>
        </w:trPr>
        <w:tc>
          <w:tcPr>
            <w:tcW w:w="1293" w:type="dxa"/>
            <w:vMerge/>
            <w:vAlign w:val="center"/>
          </w:tcPr>
          <w:p w14:paraId="3444FEE3" w14:textId="77777777" w:rsidR="000261D5" w:rsidRPr="00DE370B" w:rsidRDefault="000261D5" w:rsidP="000261D5">
            <w:pPr>
              <w:spacing w:before="40" w:after="40"/>
              <w:ind w:left="57" w:right="57"/>
              <w:jc w:val="both"/>
              <w:rPr>
                <w:rFonts w:ascii="Arial" w:eastAsia="Times New Roman" w:hAnsi="Arial"/>
                <w:i/>
                <w:iCs/>
                <w:sz w:val="16"/>
                <w:szCs w:val="16"/>
                <w:lang w:val="fr-FR" w:eastAsia="en-GB"/>
              </w:rPr>
            </w:pPr>
          </w:p>
        </w:tc>
        <w:tc>
          <w:tcPr>
            <w:tcW w:w="2431" w:type="dxa"/>
            <w:vAlign w:val="center"/>
          </w:tcPr>
          <w:p w14:paraId="55F328E0"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a) promouvoir l'application pratique des connaissances croissantes sur la culture animale et l'apprentissage social dans la gestion de la conservation en:</w:t>
            </w:r>
          </w:p>
          <w:p w14:paraId="6C73EE1E"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i) explorant les raccourcis permettant d'intégrer l'apprentissage social dans la gestion, en complément des techniques de gestion traditionnelles, notamment en élaborant des orientations sur les méthodologies de détection de l'apprentissage social et en fournissant des conseils sur l'inférence phylogénétique;</w:t>
            </w:r>
          </w:p>
          <w:p w14:paraId="3682DF73"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ii) révisant les mises à jour sur les actions concertées liées à la culture et fournir une orientation si nécessaire;</w:t>
            </w:r>
          </w:p>
          <w:p w14:paraId="55C2FDA4"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iii) déterminant si d'autres actions concertées liées à la culture doivent être présentées et élaborer des propositions le cas échéant;</w:t>
            </w:r>
          </w:p>
          <w:p w14:paraId="348965A1"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 xml:space="preserve">iv) réalisant une étude qui identifie les cas dans lesquels l'apprentissage social est impliqué dans les comportements des animaux et les mesures d'atténuation </w:t>
            </w:r>
            <w:r w:rsidRPr="00DE370B">
              <w:rPr>
                <w:rFonts w:ascii="Arial" w:eastAsia="Times New Roman" w:hAnsi="Arial"/>
                <w:i/>
                <w:iCs/>
                <w:sz w:val="16"/>
                <w:szCs w:val="16"/>
                <w:lang w:val="fr-FR" w:eastAsia="en-GB"/>
              </w:rPr>
              <w:lastRenderedPageBreak/>
              <w:t>des conflits entre l'homme et la faune sauvage;</w:t>
            </w:r>
          </w:p>
          <w:p w14:paraId="160C9E4B"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v) menant un examen d'exemples à l'intersection de l'apprentissage social et des changements de comportement liés au changement climatique dans les conflits entre l'homme et la faune sauvage;</w:t>
            </w:r>
          </w:p>
          <w:p w14:paraId="7D215DB0"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vi) développant une orientation pour l'engagement avec les parties prenantes afin d'illustrer pourquoi la culture animale et l'apprentissage social sont pertinents pour la conservation ;</w:t>
            </w:r>
          </w:p>
          <w:p w14:paraId="04141CDB"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vii) poursuivant le développement d'études de cas illustrant l'importance de la culture animale et de l'apprentissage social dans la conservation des espèces inscrites sur la liste de la CMS;</w:t>
            </w:r>
          </w:p>
          <w:p w14:paraId="12A3B10A"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viii) explorant le lien potentiel avec les zones importantes pour les mammifères marins (IMMA), les zones importantes pour les requins et les raies (ISRA) et d'autres outils de conservation basés sur le lieu qui identifient les sites ou les paysages marins importants pour la biodiversité;</w:t>
            </w:r>
          </w:p>
          <w:p w14:paraId="2CCB77F1" w14:textId="77777777" w:rsidR="000261D5" w:rsidRPr="00DE370B" w:rsidRDefault="000261D5" w:rsidP="000261D5">
            <w:pPr>
              <w:spacing w:before="40" w:after="40"/>
              <w:ind w:left="57" w:right="58"/>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lastRenderedPageBreak/>
              <w:t>ix) explorant les impacts de la chasse sur la structure sociale;</w:t>
            </w:r>
          </w:p>
          <w:p w14:paraId="14C531F1"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eastAsia="Times New Roman" w:hAnsi="Arial"/>
                <w:i/>
                <w:iCs/>
                <w:sz w:val="16"/>
                <w:szCs w:val="16"/>
                <w:lang w:val="fr-FR" w:eastAsia="en-GB"/>
              </w:rPr>
              <w:t>x) étudiant les possibilités d'établir un lien avec le réseau mondial d'observation de la biodiversité GEO BON;</w:t>
            </w:r>
          </w:p>
        </w:tc>
        <w:tc>
          <w:tcPr>
            <w:tcW w:w="2297" w:type="dxa"/>
          </w:tcPr>
          <w:p w14:paraId="6C19B8C6"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31D2760C" w14:textId="77777777"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Rapport et recommandations élaborés</w:t>
            </w:r>
          </w:p>
          <w:p w14:paraId="72077669" w14:textId="77777777" w:rsidR="000261D5" w:rsidRPr="00DE370B" w:rsidRDefault="000261D5" w:rsidP="000261D5">
            <w:pPr>
              <w:spacing w:before="40" w:after="40"/>
              <w:ind w:left="57" w:right="57"/>
              <w:rPr>
                <w:rFonts w:ascii="Arial" w:eastAsia="Times New Roman" w:hAnsi="Arial"/>
                <w:iCs/>
                <w:sz w:val="16"/>
                <w:szCs w:val="16"/>
                <w:lang w:val="fr-FR" w:eastAsia="en-GB"/>
              </w:rPr>
            </w:pPr>
          </w:p>
          <w:p w14:paraId="235681FF" w14:textId="77777777"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Numéro spécial à publier début 2025 et à diffuser dans les accords, les mémorandums d'entente et les initiatives de la CMS</w:t>
            </w:r>
          </w:p>
        </w:tc>
        <w:tc>
          <w:tcPr>
            <w:tcW w:w="1634" w:type="dxa"/>
          </w:tcPr>
          <w:p w14:paraId="48C5E42F"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1395" w:type="dxa"/>
          </w:tcPr>
          <w:p w14:paraId="6ACFC307" w14:textId="77777777" w:rsidR="000261D5" w:rsidRPr="00DE370B" w:rsidRDefault="000261D5" w:rsidP="000261D5">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CEWG président (soutenu par Fernando Spina</w:t>
            </w:r>
          </w:p>
        </w:tc>
        <w:tc>
          <w:tcPr>
            <w:tcW w:w="1388" w:type="dxa"/>
          </w:tcPr>
          <w:p w14:paraId="3F79C939" w14:textId="77777777" w:rsidR="000261D5" w:rsidRPr="00DE370B" w:rsidRDefault="000261D5" w:rsidP="000261D5">
            <w:pPr>
              <w:spacing w:before="40" w:after="40"/>
              <w:rPr>
                <w:rFonts w:ascii="Arial" w:eastAsia="Times New Roman" w:hAnsi="Arial"/>
                <w:iCs/>
                <w:sz w:val="16"/>
                <w:szCs w:val="16"/>
                <w:lang w:val="de-DE" w:eastAsia="en-GB"/>
              </w:rPr>
            </w:pPr>
            <w:r w:rsidRPr="00DE370B">
              <w:rPr>
                <w:rFonts w:ascii="Arial" w:eastAsia="Times New Roman" w:hAnsi="Arial"/>
                <w:iCs/>
                <w:sz w:val="16"/>
                <w:szCs w:val="16"/>
                <w:lang w:val="de-DE" w:eastAsia="en-GB"/>
              </w:rPr>
              <w:t>Mark Simmonds</w:t>
            </w:r>
          </w:p>
          <w:p w14:paraId="3E2955EA" w14:textId="77777777" w:rsidR="000261D5" w:rsidRPr="00DE370B" w:rsidRDefault="000261D5" w:rsidP="000261D5">
            <w:pPr>
              <w:spacing w:before="40" w:after="40"/>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52D1D36A"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11188F19" w14:textId="77777777" w:rsidR="000261D5" w:rsidRPr="00DE370B" w:rsidRDefault="000261D5" w:rsidP="000261D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val="fr-FR" w:eastAsia="en-GB"/>
              </w:rPr>
              <w:t>En cours.</w:t>
            </w:r>
          </w:p>
          <w:p w14:paraId="7636652E" w14:textId="77777777" w:rsidR="000261D5" w:rsidRPr="00DE370B" w:rsidRDefault="000261D5" w:rsidP="000261D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val="fr-FR" w:eastAsia="en-GB"/>
              </w:rPr>
              <w:t>Recommandations contenues dans le document UNEP/CMS/COP15/Doc.28.13.</w:t>
            </w:r>
          </w:p>
          <w:p w14:paraId="2DBD1671" w14:textId="1FD49145" w:rsidR="000261D5" w:rsidRPr="00DE370B" w:rsidRDefault="000261D5" w:rsidP="00965A17">
            <w:pPr>
              <w:spacing w:before="40" w:after="40"/>
              <w:ind w:left="94" w:right="-25"/>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Rapports sur les actions concertées contenus dans UNEP/CMS/COP15/Doc.31.2.1 et 31.2.7.</w:t>
            </w:r>
          </w:p>
        </w:tc>
      </w:tr>
      <w:tr w:rsidR="000261D5" w:rsidRPr="0036177F" w14:paraId="4B6E8143" w14:textId="77777777" w:rsidTr="007A208A">
        <w:trPr>
          <w:trHeight w:val="171"/>
        </w:trPr>
        <w:tc>
          <w:tcPr>
            <w:tcW w:w="1293" w:type="dxa"/>
            <w:vMerge w:val="restart"/>
            <w:vAlign w:val="center"/>
          </w:tcPr>
          <w:p w14:paraId="4B6261A6" w14:textId="77777777" w:rsidR="000261D5" w:rsidRPr="00DE370B" w:rsidRDefault="000261D5" w:rsidP="000261D5">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lastRenderedPageBreak/>
              <w:t>Dec.14.229</w:t>
            </w:r>
          </w:p>
        </w:tc>
        <w:tc>
          <w:tcPr>
            <w:tcW w:w="2431" w:type="dxa"/>
          </w:tcPr>
          <w:p w14:paraId="1848FF77" w14:textId="77777777" w:rsidR="000261D5" w:rsidRPr="00DE370B" w:rsidRDefault="000261D5" w:rsidP="000261D5">
            <w:pPr>
              <w:spacing w:before="40" w:after="40"/>
              <w:ind w:left="57" w:right="57"/>
              <w:rPr>
                <w:rFonts w:ascii="Arial" w:hAnsi="Arial"/>
                <w:i/>
                <w:iCs/>
                <w:sz w:val="16"/>
                <w:szCs w:val="16"/>
                <w:lang w:val="fr-FR"/>
              </w:rPr>
            </w:pPr>
            <w:r w:rsidRPr="00DE370B">
              <w:rPr>
                <w:rFonts w:ascii="Arial" w:hAnsi="Arial"/>
                <w:i/>
                <w:iCs/>
                <w:sz w:val="16"/>
                <w:szCs w:val="16"/>
                <w:lang w:val="fr-FR"/>
              </w:rPr>
              <w:t>b) soutenir la recherche sur la culture animale et l'apprentissage social en :</w:t>
            </w:r>
          </w:p>
          <w:p w14:paraId="437D29C2"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i. développant une orientation sur la méthodologie de détection de l'apprentissage social ;</w:t>
            </w:r>
          </w:p>
          <w:p w14:paraId="33B7D3CA"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ii. encourageant l'intégration d'une variété de « sources de données » sur l'apprentissage social et la culture animale, notamment en explorant les connaissances traditionnelles des peuples autochtones et des communautés locales;</w:t>
            </w:r>
          </w:p>
        </w:tc>
        <w:tc>
          <w:tcPr>
            <w:tcW w:w="2297" w:type="dxa"/>
          </w:tcPr>
          <w:p w14:paraId="2E44BDD5"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1E3358DE"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Orientation développée</w:t>
            </w:r>
          </w:p>
        </w:tc>
        <w:tc>
          <w:tcPr>
            <w:tcW w:w="1634" w:type="dxa"/>
          </w:tcPr>
          <w:p w14:paraId="32E4F0E0"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1395" w:type="dxa"/>
          </w:tcPr>
          <w:p w14:paraId="13F98C02" w14:textId="77777777" w:rsidR="000261D5" w:rsidRPr="00DE370B" w:rsidRDefault="000261D5" w:rsidP="000261D5">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CEWG président (soutenu par Fernando Spina)</w:t>
            </w:r>
          </w:p>
        </w:tc>
        <w:tc>
          <w:tcPr>
            <w:tcW w:w="1388" w:type="dxa"/>
          </w:tcPr>
          <w:p w14:paraId="677CD8E7" w14:textId="77777777" w:rsidR="000261D5" w:rsidRPr="00DE370B" w:rsidRDefault="000261D5" w:rsidP="000261D5">
            <w:pPr>
              <w:spacing w:before="40" w:after="40"/>
              <w:rPr>
                <w:rFonts w:ascii="Arial" w:eastAsia="Times New Roman" w:hAnsi="Arial"/>
                <w:iCs/>
                <w:sz w:val="16"/>
                <w:szCs w:val="16"/>
                <w:lang w:val="de-DE" w:eastAsia="en-GB"/>
              </w:rPr>
            </w:pPr>
            <w:r w:rsidRPr="00DE370B">
              <w:rPr>
                <w:rFonts w:ascii="Arial" w:eastAsia="Times New Roman" w:hAnsi="Arial"/>
                <w:iCs/>
                <w:sz w:val="16"/>
                <w:szCs w:val="16"/>
                <w:lang w:val="de-DE" w:eastAsia="en-GB"/>
              </w:rPr>
              <w:t>Mark Simmonds</w:t>
            </w:r>
          </w:p>
          <w:p w14:paraId="3B9A0E41" w14:textId="77777777" w:rsidR="000261D5" w:rsidRPr="00DE370B" w:rsidRDefault="000261D5" w:rsidP="000261D5">
            <w:pPr>
              <w:spacing w:before="40" w:after="40"/>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2021A284"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45645FB2" w14:textId="77777777" w:rsidR="000261D5" w:rsidRPr="00DE370B" w:rsidRDefault="000261D5" w:rsidP="000261D5">
            <w:pPr>
              <w:spacing w:before="40" w:after="40"/>
              <w:ind w:left="57" w:right="57"/>
              <w:rPr>
                <w:rFonts w:ascii="Arial" w:eastAsia="Times New Roman" w:hAnsi="Arial"/>
                <w:sz w:val="16"/>
                <w:szCs w:val="16"/>
                <w:lang w:val="fr-FR" w:eastAsia="en-GB"/>
              </w:rPr>
            </w:pPr>
            <w:r w:rsidRPr="00DE370B">
              <w:rPr>
                <w:rFonts w:ascii="Arial" w:eastAsia="Times New Roman" w:hAnsi="Arial"/>
                <w:sz w:val="16"/>
                <w:szCs w:val="16"/>
                <w:lang w:val="fr-FR" w:eastAsia="en-GB"/>
              </w:rPr>
              <w:t>En cours.</w:t>
            </w:r>
          </w:p>
          <w:p w14:paraId="36B7FCEB" w14:textId="341BF67E" w:rsidR="000261D5" w:rsidRPr="00DE370B" w:rsidRDefault="000261D5" w:rsidP="00965A17">
            <w:pPr>
              <w:spacing w:before="40" w:after="40"/>
              <w:ind w:left="94" w:right="-167"/>
              <w:rPr>
                <w:rFonts w:ascii="Arial" w:eastAsia="Times New Roman" w:hAnsi="Arial"/>
                <w:iCs/>
                <w:sz w:val="16"/>
                <w:szCs w:val="16"/>
                <w:lang w:val="fr-FR" w:eastAsia="en-GB"/>
              </w:rPr>
            </w:pPr>
            <w:r w:rsidRPr="00DE370B">
              <w:rPr>
                <w:rFonts w:ascii="Arial" w:eastAsia="Times New Roman" w:hAnsi="Arial"/>
                <w:sz w:val="16"/>
                <w:szCs w:val="16"/>
                <w:lang w:val="fr-FR" w:eastAsia="en-GB"/>
              </w:rPr>
              <w:t>Recommandations contenues dans le document UNEP/CMS/COP15/Doc.28.13.</w:t>
            </w:r>
          </w:p>
        </w:tc>
      </w:tr>
      <w:tr w:rsidR="000261D5" w:rsidRPr="0036177F" w14:paraId="63D70BE8" w14:textId="77777777" w:rsidTr="007A208A">
        <w:trPr>
          <w:trHeight w:val="171"/>
        </w:trPr>
        <w:tc>
          <w:tcPr>
            <w:tcW w:w="1293" w:type="dxa"/>
            <w:vMerge/>
            <w:vAlign w:val="center"/>
          </w:tcPr>
          <w:p w14:paraId="6961C286" w14:textId="77777777" w:rsidR="000261D5" w:rsidRPr="00DE370B" w:rsidRDefault="000261D5" w:rsidP="000261D5">
            <w:pPr>
              <w:spacing w:before="40" w:after="40"/>
              <w:ind w:left="57" w:right="-114"/>
              <w:jc w:val="both"/>
              <w:rPr>
                <w:rFonts w:ascii="Arial" w:eastAsia="Times New Roman" w:hAnsi="Arial"/>
                <w:i/>
                <w:iCs/>
                <w:sz w:val="16"/>
                <w:szCs w:val="16"/>
                <w:lang w:val="fr-FR" w:eastAsia="en-GB"/>
              </w:rPr>
            </w:pPr>
          </w:p>
        </w:tc>
        <w:tc>
          <w:tcPr>
            <w:tcW w:w="2431" w:type="dxa"/>
            <w:vAlign w:val="center"/>
          </w:tcPr>
          <w:p w14:paraId="6670910E"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c)</w:t>
            </w:r>
            <w:r w:rsidRPr="00DE370B">
              <w:rPr>
                <w:rFonts w:ascii="Arial" w:hAnsi="Arial"/>
                <w:lang w:val="fr-FR"/>
              </w:rPr>
              <w:t xml:space="preserve"> </w:t>
            </w:r>
            <w:r w:rsidRPr="00DE370B">
              <w:rPr>
                <w:rFonts w:ascii="Arial" w:hAnsi="Arial"/>
                <w:i/>
                <w:iCs/>
                <w:sz w:val="16"/>
                <w:szCs w:val="16"/>
                <w:lang w:val="fr-FR"/>
              </w:rPr>
              <w:t>utiliser les synergies potentielles avec les Accords/MdE/Initiatives de la CMS en :</w:t>
            </w:r>
          </w:p>
          <w:p w14:paraId="0779A207"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i. développant un tableau de tous les Accords/MdE/Initiatives de la CMS afin d'identifier les espèces les plus prioritaires ;</w:t>
            </w:r>
          </w:p>
          <w:p w14:paraId="60499526"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ii. compilant des exemples dans un document ou une brochure soulignant la pertinence de la culture animale et de l'apprentissage social;</w:t>
            </w:r>
          </w:p>
          <w:p w14:paraId="01EBABE6" w14:textId="77777777" w:rsidR="000261D5" w:rsidRPr="00DE370B"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lastRenderedPageBreak/>
              <w:t>iii. transmettant cette publication aux Parties et aux Signataires dans le cadre des réunions à venir ; et;</w:t>
            </w:r>
          </w:p>
        </w:tc>
        <w:tc>
          <w:tcPr>
            <w:tcW w:w="2297" w:type="dxa"/>
          </w:tcPr>
          <w:p w14:paraId="492E48E8"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0FAFC886" w14:textId="77777777" w:rsidR="000261D5" w:rsidRPr="00DE370B" w:rsidRDefault="000261D5" w:rsidP="000261D5">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Les publications spécifiques du numéro spécial </w:t>
            </w:r>
            <w:r w:rsidRPr="00DE370B">
              <w:rPr>
                <w:rFonts w:ascii="Arial" w:eastAsia="Times New Roman" w:hAnsi="Arial"/>
                <w:i/>
                <w:sz w:val="16"/>
                <w:szCs w:val="16"/>
                <w:lang w:val="fr-FR" w:eastAsia="en-GB"/>
              </w:rPr>
              <w:t>Phil Trans B</w:t>
            </w:r>
            <w:r w:rsidRPr="00DE370B">
              <w:rPr>
                <w:rFonts w:ascii="Arial" w:eastAsia="Times New Roman" w:hAnsi="Arial"/>
                <w:iCs/>
                <w:sz w:val="16"/>
                <w:szCs w:val="16"/>
                <w:lang w:val="fr-FR" w:eastAsia="en-GB"/>
              </w:rPr>
              <w:t xml:space="preserve"> sont partagées avec les accords, mémorandums d'entente et initiatives de la CMS concernés.</w:t>
            </w:r>
          </w:p>
        </w:tc>
        <w:tc>
          <w:tcPr>
            <w:tcW w:w="1634" w:type="dxa"/>
          </w:tcPr>
          <w:p w14:paraId="65AC77CC" w14:textId="77777777" w:rsidR="000261D5" w:rsidRPr="00DE370B" w:rsidRDefault="000261D5" w:rsidP="000261D5">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1395" w:type="dxa"/>
          </w:tcPr>
          <w:p w14:paraId="247CB304" w14:textId="77777777" w:rsidR="000261D5" w:rsidRPr="00DE370B" w:rsidRDefault="000261D5" w:rsidP="000261D5">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CEWG président (soutenu par Fernando Spina)</w:t>
            </w:r>
          </w:p>
        </w:tc>
        <w:tc>
          <w:tcPr>
            <w:tcW w:w="1388" w:type="dxa"/>
          </w:tcPr>
          <w:p w14:paraId="5EEC5520" w14:textId="77777777" w:rsidR="000261D5" w:rsidRPr="00DE370B" w:rsidRDefault="000261D5" w:rsidP="000261D5">
            <w:pPr>
              <w:spacing w:before="40" w:after="40"/>
              <w:rPr>
                <w:rFonts w:ascii="Arial" w:eastAsia="Times New Roman" w:hAnsi="Arial"/>
                <w:iCs/>
                <w:sz w:val="16"/>
                <w:szCs w:val="16"/>
                <w:lang w:val="de-DE" w:eastAsia="en-GB"/>
              </w:rPr>
            </w:pPr>
            <w:r w:rsidRPr="00DE370B">
              <w:rPr>
                <w:rFonts w:ascii="Arial" w:eastAsia="Times New Roman" w:hAnsi="Arial"/>
                <w:iCs/>
                <w:sz w:val="16"/>
                <w:szCs w:val="16"/>
                <w:lang w:val="de-DE" w:eastAsia="en-GB"/>
              </w:rPr>
              <w:t>Mark Simmonds</w:t>
            </w:r>
          </w:p>
          <w:p w14:paraId="2B8AA111" w14:textId="77777777" w:rsidR="000261D5" w:rsidRPr="00DE370B" w:rsidRDefault="000261D5" w:rsidP="000261D5">
            <w:pPr>
              <w:spacing w:before="40" w:after="40"/>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0051C6FF" w14:textId="77777777" w:rsidR="000261D5" w:rsidRPr="00DE370B" w:rsidRDefault="000261D5" w:rsidP="000261D5">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2FCC0023" w14:textId="77777777" w:rsidR="000261D5" w:rsidRPr="00DE370B" w:rsidRDefault="000261D5" w:rsidP="000261D5">
            <w:pPr>
              <w:spacing w:after="40"/>
              <w:ind w:left="57" w:right="57"/>
              <w:rPr>
                <w:rFonts w:ascii="Arial" w:eastAsia="Times New Roman" w:hAnsi="Arial"/>
                <w:color w:val="000000" w:themeColor="text1"/>
                <w:sz w:val="16"/>
                <w:szCs w:val="16"/>
                <w:lang w:val="fr-FR" w:eastAsia="en-GB"/>
              </w:rPr>
            </w:pPr>
            <w:r w:rsidRPr="00DE370B">
              <w:rPr>
                <w:rFonts w:ascii="Arial" w:eastAsia="Times New Roman" w:hAnsi="Arial"/>
                <w:color w:val="000000" w:themeColor="text1"/>
                <w:sz w:val="16"/>
                <w:szCs w:val="16"/>
                <w:lang w:val="fr-FR" w:eastAsia="en-GB"/>
              </w:rPr>
              <w:t>En cours.</w:t>
            </w:r>
          </w:p>
          <w:p w14:paraId="402E19AE" w14:textId="77777777" w:rsidR="000261D5" w:rsidRPr="00DE370B" w:rsidRDefault="000261D5" w:rsidP="000261D5">
            <w:pPr>
              <w:spacing w:after="40"/>
              <w:ind w:left="57" w:right="57"/>
              <w:rPr>
                <w:rFonts w:ascii="Arial" w:eastAsia="Times New Roman" w:hAnsi="Arial"/>
                <w:color w:val="000000" w:themeColor="text1"/>
                <w:sz w:val="16"/>
                <w:szCs w:val="16"/>
                <w:lang w:val="fr-FR" w:eastAsia="en-GB"/>
              </w:rPr>
            </w:pPr>
            <w:r w:rsidRPr="00DE370B">
              <w:rPr>
                <w:rFonts w:ascii="Arial" w:eastAsia="Times New Roman" w:hAnsi="Arial"/>
                <w:color w:val="000000" w:themeColor="text1"/>
                <w:sz w:val="16"/>
                <w:szCs w:val="16"/>
                <w:lang w:val="fr-FR" w:eastAsia="en-GB"/>
              </w:rPr>
              <w:t>Des groupes de travail connexes ont été mis en place dans le cadre d'ACCOBAMS et d'ASCOBANS.</w:t>
            </w:r>
          </w:p>
          <w:p w14:paraId="5C4BD27E" w14:textId="439BEF51"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Recommandations contenues dans le document UNEP/CMS/COP15/Doc.28.13.</w:t>
            </w:r>
          </w:p>
        </w:tc>
      </w:tr>
      <w:tr w:rsidR="000261D5" w:rsidRPr="0036177F" w14:paraId="2D12D08B" w14:textId="77777777" w:rsidTr="007A208A">
        <w:trPr>
          <w:trHeight w:val="171"/>
        </w:trPr>
        <w:tc>
          <w:tcPr>
            <w:tcW w:w="1293" w:type="dxa"/>
            <w:vMerge/>
            <w:vAlign w:val="center"/>
          </w:tcPr>
          <w:p w14:paraId="4BF0AD3B" w14:textId="77777777" w:rsidR="000261D5" w:rsidRPr="00DE370B" w:rsidRDefault="000261D5" w:rsidP="000261D5">
            <w:pPr>
              <w:spacing w:before="40" w:after="40"/>
              <w:ind w:left="57" w:right="-114"/>
              <w:jc w:val="both"/>
              <w:rPr>
                <w:rFonts w:ascii="Arial" w:eastAsia="Times New Roman" w:hAnsi="Arial"/>
                <w:i/>
                <w:iCs/>
                <w:sz w:val="16"/>
                <w:szCs w:val="16"/>
                <w:lang w:val="fr-FR" w:eastAsia="en-GB"/>
              </w:rPr>
            </w:pPr>
          </w:p>
        </w:tc>
        <w:tc>
          <w:tcPr>
            <w:tcW w:w="2431" w:type="dxa"/>
            <w:vAlign w:val="center"/>
          </w:tcPr>
          <w:p w14:paraId="6B328420" w14:textId="77777777" w:rsidR="000261D5" w:rsidRPr="000D7DDB" w:rsidRDefault="000261D5" w:rsidP="000261D5">
            <w:pPr>
              <w:spacing w:before="40" w:after="40"/>
              <w:ind w:left="57" w:right="57"/>
              <w:jc w:val="both"/>
              <w:rPr>
                <w:rFonts w:ascii="Arial" w:hAnsi="Arial"/>
                <w:i/>
                <w:iCs/>
                <w:sz w:val="16"/>
                <w:szCs w:val="16"/>
                <w:lang w:val="fr-FR"/>
              </w:rPr>
            </w:pPr>
            <w:r w:rsidRPr="000D7DDB">
              <w:rPr>
                <w:rFonts w:ascii="Arial" w:hAnsi="Arial"/>
                <w:i/>
                <w:iCs/>
                <w:sz w:val="16"/>
                <w:szCs w:val="16"/>
                <w:lang w:val="fr-FR"/>
              </w:rPr>
              <w:t>d) renforcer la collaboration avec l'UICN sur les questions relatives à la culture animale, y compris en :</w:t>
            </w:r>
          </w:p>
          <w:p w14:paraId="0C03BBB6" w14:textId="77777777" w:rsidR="000261D5" w:rsidRPr="000D7DDB" w:rsidRDefault="000261D5" w:rsidP="000261D5">
            <w:pPr>
              <w:spacing w:before="40" w:after="40"/>
              <w:ind w:left="57" w:right="57"/>
              <w:jc w:val="both"/>
              <w:rPr>
                <w:rFonts w:ascii="Arial" w:hAnsi="Arial"/>
                <w:i/>
                <w:iCs/>
                <w:sz w:val="16"/>
                <w:szCs w:val="16"/>
                <w:lang w:val="fr-FR"/>
              </w:rPr>
            </w:pPr>
            <w:r w:rsidRPr="000D7DDB">
              <w:rPr>
                <w:rFonts w:ascii="Arial" w:hAnsi="Arial"/>
                <w:i/>
                <w:iCs/>
                <w:sz w:val="16"/>
                <w:szCs w:val="16"/>
                <w:lang w:val="fr-FR"/>
              </w:rPr>
              <w:t>i. attirant l'attention du Congrès mondial de la nature de 2025 sur les questions et les possibilités liées à l'apprentissage social et à la culture animale ;</w:t>
            </w:r>
          </w:p>
          <w:p w14:paraId="0644E0CE" w14:textId="77777777" w:rsidR="000261D5" w:rsidRPr="000D7DDB" w:rsidRDefault="000261D5" w:rsidP="000261D5">
            <w:pPr>
              <w:spacing w:before="40" w:after="40"/>
              <w:ind w:left="57" w:right="57"/>
              <w:jc w:val="both"/>
              <w:rPr>
                <w:rFonts w:ascii="Arial" w:hAnsi="Arial"/>
                <w:i/>
                <w:iCs/>
                <w:sz w:val="16"/>
                <w:szCs w:val="16"/>
                <w:lang w:val="fr-FR"/>
              </w:rPr>
            </w:pPr>
            <w:r w:rsidRPr="000D7DDB">
              <w:rPr>
                <w:rFonts w:ascii="Arial" w:hAnsi="Arial"/>
                <w:i/>
                <w:iCs/>
                <w:sz w:val="16"/>
                <w:szCs w:val="16"/>
                <w:lang w:val="fr-FR"/>
              </w:rPr>
              <w:t>ii. organisant un atelier en collaboration avec le groupe de spécialistes des conflits et de la coexistence entre l'homme et la faune sauvage de la Commission de la sauvegarde des espèces (CSE) de l'UICN, afin d'étudier plus avant les interactions entre l'homme et la faune sauvage dans le cadre de l'apprentissage social ;</w:t>
            </w:r>
          </w:p>
          <w:p w14:paraId="1B70EE58" w14:textId="77777777" w:rsidR="000261D5" w:rsidRPr="000D7DDB" w:rsidRDefault="000261D5" w:rsidP="000261D5">
            <w:pPr>
              <w:spacing w:before="40" w:after="40"/>
              <w:ind w:left="57" w:right="57"/>
              <w:jc w:val="both"/>
              <w:rPr>
                <w:rFonts w:ascii="Arial" w:hAnsi="Arial"/>
                <w:i/>
                <w:iCs/>
                <w:sz w:val="16"/>
                <w:szCs w:val="16"/>
                <w:lang w:val="fr-FR"/>
              </w:rPr>
            </w:pPr>
            <w:r w:rsidRPr="000D7DDB">
              <w:rPr>
                <w:rFonts w:ascii="Arial" w:hAnsi="Arial"/>
                <w:i/>
                <w:iCs/>
                <w:sz w:val="16"/>
                <w:szCs w:val="16"/>
                <w:lang w:val="fr-FR"/>
              </w:rPr>
              <w:t>iii. collaborant avec les organes compétents de l'UICN pour développer des synergies en vue d'intégrer l'apprentissage social et les processus culturels dans les activités de gestion.</w:t>
            </w:r>
          </w:p>
        </w:tc>
        <w:tc>
          <w:tcPr>
            <w:tcW w:w="2297" w:type="dxa"/>
          </w:tcPr>
          <w:p w14:paraId="56745F96" w14:textId="77777777" w:rsidR="000261D5" w:rsidRPr="000D7DD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4983F17B" w14:textId="77777777" w:rsidR="000261D5" w:rsidRPr="000D7DDB" w:rsidRDefault="000261D5" w:rsidP="000261D5">
            <w:pPr>
              <w:spacing w:before="40" w:after="40"/>
              <w:rPr>
                <w:rFonts w:ascii="Arial" w:eastAsia="Times New Roman" w:hAnsi="Arial"/>
                <w:iCs/>
                <w:sz w:val="16"/>
                <w:szCs w:val="16"/>
                <w:lang w:val="fr-FR" w:eastAsia="en-GB"/>
              </w:rPr>
            </w:pPr>
            <w:r w:rsidRPr="000D7DDB">
              <w:rPr>
                <w:rFonts w:ascii="Arial" w:eastAsia="Times New Roman" w:hAnsi="Arial"/>
                <w:iCs/>
                <w:sz w:val="16"/>
                <w:szCs w:val="16"/>
                <w:lang w:val="fr-FR" w:eastAsia="en-GB"/>
              </w:rPr>
              <w:t>Collaboration accrue</w:t>
            </w:r>
          </w:p>
        </w:tc>
        <w:tc>
          <w:tcPr>
            <w:tcW w:w="1634" w:type="dxa"/>
          </w:tcPr>
          <w:p w14:paraId="65D3DC6A" w14:textId="77777777" w:rsidR="000261D5" w:rsidRPr="000D7DDB" w:rsidRDefault="000261D5" w:rsidP="000261D5">
            <w:pPr>
              <w:spacing w:before="40" w:after="40"/>
              <w:rPr>
                <w:rFonts w:ascii="Arial" w:eastAsia="Times New Roman" w:hAnsi="Arial"/>
                <w:iCs/>
                <w:sz w:val="16"/>
                <w:szCs w:val="16"/>
                <w:lang w:eastAsia="en-GB"/>
              </w:rPr>
            </w:pPr>
            <w:r w:rsidRPr="000D7DDB">
              <w:rPr>
                <w:rFonts w:ascii="Arial" w:eastAsia="Times New Roman" w:hAnsi="Arial"/>
                <w:iCs/>
                <w:sz w:val="16"/>
                <w:szCs w:val="16"/>
                <w:lang w:eastAsia="en-GB"/>
              </w:rPr>
              <w:t>2025</w:t>
            </w:r>
          </w:p>
        </w:tc>
        <w:tc>
          <w:tcPr>
            <w:tcW w:w="1395" w:type="dxa"/>
          </w:tcPr>
          <w:p w14:paraId="0BBBBB75" w14:textId="77777777" w:rsidR="000261D5" w:rsidRPr="000D7DDB" w:rsidRDefault="000261D5" w:rsidP="000261D5">
            <w:pPr>
              <w:spacing w:before="40" w:after="40"/>
              <w:rPr>
                <w:rFonts w:ascii="Arial" w:eastAsia="Times New Roman" w:hAnsi="Arial"/>
                <w:iCs/>
                <w:sz w:val="16"/>
                <w:szCs w:val="16"/>
                <w:lang w:val="fr-FR" w:eastAsia="en-GB"/>
              </w:rPr>
            </w:pPr>
            <w:r w:rsidRPr="000D7DDB">
              <w:rPr>
                <w:rFonts w:ascii="Arial" w:eastAsia="Times New Roman" w:hAnsi="Arial"/>
                <w:iCs/>
                <w:sz w:val="16"/>
                <w:szCs w:val="16"/>
                <w:lang w:val="fr-FR" w:eastAsia="en-GB"/>
              </w:rPr>
              <w:t>CEWG président (soutenu par Fernando Spina)</w:t>
            </w:r>
          </w:p>
        </w:tc>
        <w:tc>
          <w:tcPr>
            <w:tcW w:w="1388" w:type="dxa"/>
          </w:tcPr>
          <w:p w14:paraId="3C132F07" w14:textId="77777777" w:rsidR="000261D5" w:rsidRPr="000D7DDB" w:rsidRDefault="000261D5" w:rsidP="000261D5">
            <w:pPr>
              <w:spacing w:before="40" w:after="40"/>
              <w:rPr>
                <w:rFonts w:ascii="Arial" w:eastAsia="Times New Roman" w:hAnsi="Arial"/>
                <w:iCs/>
                <w:sz w:val="16"/>
                <w:szCs w:val="16"/>
                <w:lang w:val="de-DE" w:eastAsia="en-GB"/>
              </w:rPr>
            </w:pPr>
            <w:r w:rsidRPr="000D7DDB">
              <w:rPr>
                <w:rFonts w:ascii="Arial" w:eastAsia="Times New Roman" w:hAnsi="Arial"/>
                <w:iCs/>
                <w:sz w:val="16"/>
                <w:szCs w:val="16"/>
                <w:lang w:val="de-DE" w:eastAsia="en-GB"/>
              </w:rPr>
              <w:t>Mark Simmonds</w:t>
            </w:r>
          </w:p>
          <w:p w14:paraId="46FFE9DF" w14:textId="77777777" w:rsidR="000261D5" w:rsidRPr="000D7DDB" w:rsidRDefault="000261D5" w:rsidP="000261D5">
            <w:pPr>
              <w:spacing w:before="40" w:after="40"/>
              <w:rPr>
                <w:rFonts w:ascii="Arial" w:eastAsia="Times New Roman" w:hAnsi="Arial"/>
                <w:iCs/>
                <w:sz w:val="16"/>
                <w:szCs w:val="16"/>
                <w:lang w:val="de-DE" w:eastAsia="en-GB"/>
              </w:rPr>
            </w:pPr>
            <w:r w:rsidRPr="000D7DDB">
              <w:rPr>
                <w:rFonts w:ascii="Arial" w:eastAsia="Times New Roman" w:hAnsi="Arial"/>
                <w:iCs/>
                <w:sz w:val="16"/>
                <w:szCs w:val="16"/>
                <w:lang w:val="de-DE" w:eastAsia="en-GB"/>
              </w:rPr>
              <w:t>(Sec FP: Heidrun Frisch-Nwakanma)</w:t>
            </w:r>
          </w:p>
        </w:tc>
        <w:tc>
          <w:tcPr>
            <w:tcW w:w="1302" w:type="dxa"/>
          </w:tcPr>
          <w:p w14:paraId="62BBF10B" w14:textId="77777777" w:rsidR="000261D5" w:rsidRPr="000D7DDB" w:rsidRDefault="000261D5" w:rsidP="000261D5">
            <w:pPr>
              <w:spacing w:before="40" w:after="40"/>
              <w:rPr>
                <w:rFonts w:ascii="Arial" w:eastAsia="Times New Roman" w:hAnsi="Arial"/>
                <w:iCs/>
                <w:sz w:val="16"/>
                <w:szCs w:val="16"/>
                <w:lang w:eastAsia="en-GB"/>
              </w:rPr>
            </w:pPr>
            <w:r w:rsidRPr="000D7DDB">
              <w:rPr>
                <w:rFonts w:ascii="Arial" w:eastAsia="Times New Roman" w:hAnsi="Arial"/>
                <w:iCs/>
                <w:sz w:val="16"/>
                <w:szCs w:val="16"/>
                <w:lang w:eastAsia="en-GB"/>
              </w:rPr>
              <w:t>ScC-SC8</w:t>
            </w:r>
          </w:p>
        </w:tc>
        <w:tc>
          <w:tcPr>
            <w:tcW w:w="2598" w:type="dxa"/>
          </w:tcPr>
          <w:p w14:paraId="30C5596B" w14:textId="77777777" w:rsidR="000261D5" w:rsidRPr="000D7DDB" w:rsidRDefault="000261D5" w:rsidP="000261D5">
            <w:pPr>
              <w:spacing w:after="40"/>
              <w:ind w:left="57" w:right="57"/>
              <w:rPr>
                <w:rFonts w:ascii="Arial" w:eastAsia="Times New Roman" w:hAnsi="Arial"/>
                <w:color w:val="000000" w:themeColor="text1"/>
                <w:sz w:val="16"/>
                <w:szCs w:val="16"/>
                <w:lang w:val="fr-FR" w:eastAsia="en-GB"/>
              </w:rPr>
            </w:pPr>
            <w:r w:rsidRPr="000D7DDB">
              <w:rPr>
                <w:rFonts w:ascii="Arial" w:eastAsia="Times New Roman" w:hAnsi="Arial"/>
                <w:color w:val="000000" w:themeColor="text1"/>
                <w:sz w:val="16"/>
                <w:szCs w:val="16"/>
                <w:lang w:val="fr-FR" w:eastAsia="en-GB"/>
              </w:rPr>
              <w:t>Collaboration en cours avec l'UICN. Détails dans le document UNEP/CMS/COP15/Doc.28.13.</w:t>
            </w:r>
          </w:p>
          <w:p w14:paraId="5F1B1573" w14:textId="1E041B2A" w:rsidR="000261D5" w:rsidRPr="00DE370B" w:rsidRDefault="000261D5" w:rsidP="00DF557D">
            <w:pPr>
              <w:spacing w:before="40" w:after="40"/>
              <w:ind w:left="94" w:right="-25"/>
              <w:rPr>
                <w:rFonts w:ascii="Arial" w:eastAsia="Times New Roman" w:hAnsi="Arial"/>
                <w:iCs/>
                <w:sz w:val="16"/>
                <w:szCs w:val="16"/>
                <w:lang w:val="fr-FR" w:eastAsia="en-GB"/>
              </w:rPr>
            </w:pPr>
            <w:r w:rsidRPr="000D7DDB">
              <w:rPr>
                <w:rFonts w:ascii="Arial" w:eastAsia="Times New Roman" w:hAnsi="Arial"/>
                <w:color w:val="000000" w:themeColor="text1"/>
                <w:sz w:val="16"/>
                <w:szCs w:val="16"/>
                <w:lang w:val="fr-FR" w:eastAsia="en-GB"/>
              </w:rPr>
              <w:t>Déclaration conjointe CMS-UICN sur l'élevage animal disponible sous la référence UNEP/CMS/COP15/Inf.28.13.</w:t>
            </w:r>
          </w:p>
        </w:tc>
      </w:tr>
      <w:tr w:rsidR="000261D5" w:rsidRPr="0036177F" w14:paraId="4965AB2D" w14:textId="77777777" w:rsidTr="007A208A">
        <w:trPr>
          <w:trHeight w:val="171"/>
        </w:trPr>
        <w:tc>
          <w:tcPr>
            <w:tcW w:w="1293" w:type="dxa"/>
            <w:vAlign w:val="center"/>
          </w:tcPr>
          <w:p w14:paraId="45D73053" w14:textId="77777777" w:rsidR="000261D5" w:rsidRPr="00DE370B" w:rsidRDefault="000261D5" w:rsidP="000261D5">
            <w:pPr>
              <w:spacing w:before="40" w:after="40"/>
              <w:ind w:left="57" w:right="57"/>
              <w:jc w:val="both"/>
              <w:rPr>
                <w:rFonts w:ascii="Arial" w:hAnsi="Arial"/>
                <w:i/>
                <w:iCs/>
                <w:color w:val="444444"/>
                <w:sz w:val="16"/>
                <w:szCs w:val="16"/>
                <w:shd w:val="clear" w:color="auto" w:fill="FFFFFF"/>
              </w:rPr>
            </w:pPr>
            <w:r w:rsidRPr="00DE370B">
              <w:rPr>
                <w:rFonts w:ascii="Arial" w:hAnsi="Arial"/>
                <w:i/>
                <w:iCs/>
                <w:color w:val="444444"/>
                <w:sz w:val="16"/>
                <w:szCs w:val="16"/>
                <w:shd w:val="clear" w:color="auto" w:fill="FFFFFF"/>
              </w:rPr>
              <w:t>Résolution 11.23 (Rev.COP12)</w:t>
            </w:r>
          </w:p>
          <w:p w14:paraId="6B65B318" w14:textId="77777777" w:rsidR="000261D5" w:rsidRPr="00DE370B" w:rsidRDefault="000261D5" w:rsidP="000261D5">
            <w:pPr>
              <w:spacing w:before="40" w:after="40"/>
              <w:ind w:left="57" w:right="57"/>
              <w:jc w:val="both"/>
              <w:rPr>
                <w:rFonts w:ascii="Arial" w:eastAsia="Times New Roman" w:hAnsi="Arial"/>
                <w:i/>
                <w:iCs/>
                <w:sz w:val="16"/>
                <w:szCs w:val="16"/>
                <w:lang w:eastAsia="en-GB"/>
              </w:rPr>
            </w:pPr>
            <w:r w:rsidRPr="00DE370B">
              <w:rPr>
                <w:rFonts w:ascii="Arial" w:hAnsi="Arial"/>
                <w:i/>
                <w:iCs/>
                <w:sz w:val="16"/>
                <w:szCs w:val="16"/>
              </w:rPr>
              <w:t>Para 6</w:t>
            </w:r>
          </w:p>
        </w:tc>
        <w:tc>
          <w:tcPr>
            <w:tcW w:w="2431" w:type="dxa"/>
            <w:vAlign w:val="center"/>
          </w:tcPr>
          <w:p w14:paraId="76118A00" w14:textId="77777777" w:rsidR="000261D5"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 xml:space="preserve">Prie le Conseil scientifique de maintenir un groupe de travail intersessions constitué d’experts, chargé d’étudier les conséquences de la </w:t>
            </w:r>
            <w:r w:rsidRPr="00DE370B">
              <w:rPr>
                <w:rFonts w:ascii="Arial" w:hAnsi="Arial"/>
                <w:i/>
                <w:iCs/>
                <w:sz w:val="16"/>
                <w:szCs w:val="16"/>
                <w:lang w:val="fr-FR"/>
              </w:rPr>
              <w:lastRenderedPageBreak/>
              <w:t>culture et de la complexité sociale pour la conservation, en mettant l’accent sur les cétacés, mais sans se limiter à ceux-ci ;</w:t>
            </w:r>
          </w:p>
          <w:p w14:paraId="3794A2D8" w14:textId="77777777" w:rsidR="006F0D14" w:rsidRPr="00DE370B" w:rsidRDefault="006F0D14" w:rsidP="000261D5">
            <w:pPr>
              <w:spacing w:before="40" w:after="40"/>
              <w:ind w:left="57" w:right="57"/>
              <w:jc w:val="both"/>
              <w:rPr>
                <w:rFonts w:ascii="Arial" w:hAnsi="Arial"/>
                <w:i/>
                <w:iCs/>
                <w:sz w:val="16"/>
                <w:szCs w:val="16"/>
                <w:lang w:val="fr-FR"/>
              </w:rPr>
            </w:pPr>
          </w:p>
        </w:tc>
        <w:tc>
          <w:tcPr>
            <w:tcW w:w="2297" w:type="dxa"/>
          </w:tcPr>
          <w:p w14:paraId="5C380D83"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6D6B3AA5"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34" w:type="dxa"/>
          </w:tcPr>
          <w:p w14:paraId="45B5C6E6"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699C423D" w14:textId="77777777"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CEWG président (soutenu par Fernando Spina)</w:t>
            </w:r>
          </w:p>
        </w:tc>
        <w:tc>
          <w:tcPr>
            <w:tcW w:w="1388" w:type="dxa"/>
          </w:tcPr>
          <w:p w14:paraId="2AA61273" w14:textId="77777777" w:rsidR="000261D5" w:rsidRPr="00DE370B" w:rsidRDefault="000261D5" w:rsidP="000261D5">
            <w:pPr>
              <w:spacing w:before="40" w:after="40"/>
              <w:ind w:left="57" w:right="57"/>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401E9C05" w14:textId="77777777" w:rsidR="000261D5" w:rsidRPr="00DE370B" w:rsidRDefault="000261D5" w:rsidP="000261D5">
            <w:pPr>
              <w:spacing w:before="40" w:after="40"/>
              <w:ind w:left="57" w:right="57"/>
              <w:rPr>
                <w:rFonts w:ascii="Arial" w:eastAsia="Times New Roman" w:hAnsi="Arial"/>
                <w:iCs/>
                <w:sz w:val="16"/>
                <w:szCs w:val="16"/>
                <w:lang w:val="de-DE" w:eastAsia="en-GB"/>
              </w:rPr>
            </w:pPr>
          </w:p>
        </w:tc>
        <w:tc>
          <w:tcPr>
            <w:tcW w:w="2598" w:type="dxa"/>
          </w:tcPr>
          <w:p w14:paraId="71544846" w14:textId="1E92E411"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En cours ; projet de termes de référence contenu dans UNEP/CMS/COP15/Doc.28.13.</w:t>
            </w:r>
          </w:p>
        </w:tc>
      </w:tr>
      <w:tr w:rsidR="000261D5" w:rsidRPr="00DE370B" w14:paraId="054C5475" w14:textId="77777777" w:rsidTr="007A208A">
        <w:trPr>
          <w:trHeight w:val="171"/>
        </w:trPr>
        <w:tc>
          <w:tcPr>
            <w:tcW w:w="1293" w:type="dxa"/>
            <w:vAlign w:val="center"/>
          </w:tcPr>
          <w:p w14:paraId="5C64C007" w14:textId="77777777" w:rsidR="000261D5" w:rsidRPr="00DE370B" w:rsidRDefault="000261D5" w:rsidP="000261D5">
            <w:pPr>
              <w:spacing w:before="40" w:after="40"/>
              <w:ind w:left="57" w:right="57"/>
              <w:jc w:val="both"/>
              <w:rPr>
                <w:rFonts w:ascii="Arial" w:hAnsi="Arial"/>
                <w:i/>
                <w:iCs/>
                <w:color w:val="444444"/>
                <w:sz w:val="16"/>
                <w:szCs w:val="16"/>
                <w:shd w:val="clear" w:color="auto" w:fill="FFFFFF"/>
              </w:rPr>
            </w:pPr>
            <w:r w:rsidRPr="00DE370B">
              <w:rPr>
                <w:rFonts w:ascii="Arial" w:hAnsi="Arial"/>
                <w:i/>
                <w:iCs/>
                <w:color w:val="444444"/>
                <w:sz w:val="16"/>
                <w:szCs w:val="16"/>
                <w:shd w:val="clear" w:color="auto" w:fill="FFFFFF"/>
              </w:rPr>
              <w:t>Résolution 11.23 (Rev.COP12)</w:t>
            </w:r>
          </w:p>
          <w:p w14:paraId="2027AEDA" w14:textId="77777777" w:rsidR="000261D5" w:rsidRPr="00DE370B" w:rsidRDefault="000261D5" w:rsidP="000261D5">
            <w:pPr>
              <w:spacing w:before="40" w:after="40"/>
              <w:ind w:left="57" w:right="57"/>
              <w:jc w:val="both"/>
              <w:rPr>
                <w:rFonts w:ascii="Arial" w:eastAsia="Times New Roman" w:hAnsi="Arial"/>
                <w:i/>
                <w:iCs/>
                <w:sz w:val="16"/>
                <w:szCs w:val="16"/>
                <w:lang w:eastAsia="en-GB"/>
              </w:rPr>
            </w:pPr>
            <w:r w:rsidRPr="00DE370B">
              <w:rPr>
                <w:rFonts w:ascii="Arial" w:hAnsi="Arial"/>
                <w:i/>
                <w:iCs/>
                <w:sz w:val="16"/>
                <w:szCs w:val="16"/>
              </w:rPr>
              <w:t>Para 7</w:t>
            </w:r>
          </w:p>
        </w:tc>
        <w:tc>
          <w:tcPr>
            <w:tcW w:w="2431" w:type="dxa"/>
            <w:vAlign w:val="center"/>
          </w:tcPr>
          <w:p w14:paraId="69C1632A" w14:textId="77777777" w:rsidR="000261D5"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Invite les Conseillers scientifiques de la CMS compétents pour les taxons autres que les cétacés à examiner les conclusions du groupe de travail d’experts et à contribuer à ce groupe d’experts; et</w:t>
            </w:r>
          </w:p>
          <w:p w14:paraId="2D6BA0A9" w14:textId="77777777" w:rsidR="006F0D14" w:rsidRPr="00DE370B" w:rsidRDefault="006F0D14" w:rsidP="000261D5">
            <w:pPr>
              <w:spacing w:before="40" w:after="40"/>
              <w:ind w:left="57" w:right="57"/>
              <w:jc w:val="both"/>
              <w:rPr>
                <w:rFonts w:ascii="Arial" w:hAnsi="Arial"/>
                <w:i/>
                <w:iCs/>
                <w:sz w:val="16"/>
                <w:szCs w:val="16"/>
                <w:lang w:val="fr-FR"/>
              </w:rPr>
            </w:pPr>
          </w:p>
        </w:tc>
        <w:tc>
          <w:tcPr>
            <w:tcW w:w="2297" w:type="dxa"/>
          </w:tcPr>
          <w:p w14:paraId="14FF4778"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66" w:type="dxa"/>
          </w:tcPr>
          <w:p w14:paraId="2065726E" w14:textId="77777777" w:rsidR="000261D5" w:rsidRPr="00DE370B" w:rsidRDefault="000261D5" w:rsidP="000261D5">
            <w:pPr>
              <w:spacing w:before="40" w:after="40"/>
              <w:ind w:left="57" w:right="57"/>
              <w:rPr>
                <w:rFonts w:ascii="Arial" w:eastAsia="Times New Roman" w:hAnsi="Arial"/>
                <w:iCs/>
                <w:sz w:val="16"/>
                <w:szCs w:val="16"/>
                <w:lang w:val="fr-FR" w:eastAsia="en-GB"/>
              </w:rPr>
            </w:pPr>
          </w:p>
        </w:tc>
        <w:tc>
          <w:tcPr>
            <w:tcW w:w="1634" w:type="dxa"/>
          </w:tcPr>
          <w:p w14:paraId="6EE3A366"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2E007E29"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Fernando Spina</w:t>
            </w:r>
          </w:p>
        </w:tc>
        <w:tc>
          <w:tcPr>
            <w:tcW w:w="1388" w:type="dxa"/>
          </w:tcPr>
          <w:p w14:paraId="63F4B958" w14:textId="77777777" w:rsidR="000261D5" w:rsidRPr="00DE370B" w:rsidRDefault="000261D5" w:rsidP="000261D5">
            <w:pPr>
              <w:spacing w:before="40" w:after="40"/>
              <w:ind w:left="57" w:right="57"/>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3E7745A0" w14:textId="77777777" w:rsidR="000261D5" w:rsidRPr="00DE370B" w:rsidRDefault="000261D5" w:rsidP="000261D5">
            <w:pPr>
              <w:spacing w:before="40" w:after="40"/>
              <w:ind w:left="57" w:right="57"/>
              <w:rPr>
                <w:rFonts w:ascii="Arial" w:eastAsia="Times New Roman" w:hAnsi="Arial"/>
                <w:iCs/>
                <w:sz w:val="16"/>
                <w:szCs w:val="16"/>
                <w:lang w:val="de-DE" w:eastAsia="en-GB"/>
              </w:rPr>
            </w:pPr>
          </w:p>
        </w:tc>
        <w:tc>
          <w:tcPr>
            <w:tcW w:w="2598" w:type="dxa"/>
          </w:tcPr>
          <w:p w14:paraId="00B6F11B" w14:textId="423724E7" w:rsidR="000261D5" w:rsidRPr="00DE370B" w:rsidRDefault="000261D5" w:rsidP="000261D5">
            <w:pPr>
              <w:spacing w:before="40" w:after="40"/>
              <w:ind w:left="-110" w:right="-25"/>
              <w:rPr>
                <w:rFonts w:ascii="Arial" w:eastAsia="Times New Roman" w:hAnsi="Arial"/>
                <w:iCs/>
                <w:sz w:val="16"/>
                <w:szCs w:val="16"/>
                <w:lang w:val="es-ES" w:eastAsia="en-GB"/>
              </w:rPr>
            </w:pPr>
            <w:r w:rsidRPr="00DE370B">
              <w:rPr>
                <w:rFonts w:ascii="Arial" w:eastAsia="Times New Roman" w:hAnsi="Arial"/>
                <w:sz w:val="16"/>
                <w:szCs w:val="16"/>
                <w:lang w:val="en-GB" w:eastAsia="en-GB"/>
              </w:rPr>
              <w:t>En cours.</w:t>
            </w:r>
          </w:p>
        </w:tc>
      </w:tr>
      <w:tr w:rsidR="000261D5" w:rsidRPr="0036177F" w14:paraId="3129FA7E" w14:textId="77777777" w:rsidTr="007A208A">
        <w:trPr>
          <w:trHeight w:val="624"/>
        </w:trPr>
        <w:tc>
          <w:tcPr>
            <w:tcW w:w="1293" w:type="dxa"/>
            <w:vAlign w:val="center"/>
          </w:tcPr>
          <w:p w14:paraId="5C50B018" w14:textId="77777777" w:rsidR="000261D5" w:rsidRPr="00DE370B" w:rsidRDefault="000261D5" w:rsidP="000261D5">
            <w:pPr>
              <w:spacing w:before="40" w:after="40"/>
              <w:ind w:left="57" w:right="57"/>
              <w:jc w:val="both"/>
              <w:rPr>
                <w:rFonts w:ascii="Arial" w:hAnsi="Arial"/>
                <w:i/>
                <w:iCs/>
                <w:color w:val="444444"/>
                <w:sz w:val="16"/>
                <w:szCs w:val="16"/>
                <w:shd w:val="clear" w:color="auto" w:fill="FFFFFF"/>
              </w:rPr>
            </w:pPr>
            <w:r w:rsidRPr="00DE370B">
              <w:rPr>
                <w:rFonts w:ascii="Arial" w:hAnsi="Arial"/>
                <w:i/>
                <w:iCs/>
                <w:color w:val="444444"/>
                <w:sz w:val="16"/>
                <w:szCs w:val="16"/>
                <w:shd w:val="clear" w:color="auto" w:fill="FFFFFF"/>
              </w:rPr>
              <w:t>Resolution 11.23 (Rev.COP12)</w:t>
            </w:r>
          </w:p>
          <w:p w14:paraId="1E8078C6" w14:textId="77777777" w:rsidR="000261D5" w:rsidRPr="00DE370B" w:rsidRDefault="000261D5" w:rsidP="000261D5">
            <w:pPr>
              <w:spacing w:before="40" w:after="40"/>
              <w:ind w:left="57" w:right="57"/>
              <w:jc w:val="both"/>
              <w:rPr>
                <w:rFonts w:ascii="Arial" w:eastAsia="Times New Roman" w:hAnsi="Arial"/>
                <w:i/>
                <w:iCs/>
                <w:sz w:val="16"/>
                <w:szCs w:val="16"/>
                <w:lang w:eastAsia="en-GB"/>
              </w:rPr>
            </w:pPr>
            <w:r w:rsidRPr="00DE370B">
              <w:rPr>
                <w:rFonts w:ascii="Arial" w:hAnsi="Arial"/>
                <w:i/>
                <w:iCs/>
                <w:sz w:val="16"/>
                <w:szCs w:val="16"/>
              </w:rPr>
              <w:t>Para 8</w:t>
            </w:r>
          </w:p>
        </w:tc>
        <w:tc>
          <w:tcPr>
            <w:tcW w:w="2431" w:type="dxa"/>
            <w:vAlign w:val="center"/>
          </w:tcPr>
          <w:p w14:paraId="7B815699" w14:textId="77777777" w:rsidR="000261D5" w:rsidRDefault="000261D5" w:rsidP="000261D5">
            <w:pPr>
              <w:spacing w:before="40" w:after="40"/>
              <w:ind w:left="57" w:right="57"/>
              <w:jc w:val="both"/>
              <w:rPr>
                <w:rFonts w:ascii="Arial" w:hAnsi="Arial"/>
                <w:i/>
                <w:iCs/>
                <w:sz w:val="16"/>
                <w:szCs w:val="16"/>
                <w:lang w:val="fr-FR"/>
              </w:rPr>
            </w:pPr>
            <w:r w:rsidRPr="00DE370B">
              <w:rPr>
                <w:rFonts w:ascii="Arial" w:hAnsi="Arial"/>
                <w:i/>
                <w:iCs/>
                <w:sz w:val="16"/>
                <w:szCs w:val="16"/>
                <w:lang w:val="fr-FR"/>
              </w:rPr>
              <w:t>Prie le groupe d’experts, sous réserve de la disponibilité des ressources de rendre compte de ses résultats et de toute proposition de travaux futurs, par le biais du Conseil scientifique, à chaque réunion de la Conférence des Parties de la CMS</w:t>
            </w:r>
          </w:p>
          <w:p w14:paraId="41A5F54F" w14:textId="77777777" w:rsidR="006F0D14" w:rsidRPr="00DE370B" w:rsidRDefault="006F0D14" w:rsidP="000261D5">
            <w:pPr>
              <w:spacing w:before="40" w:after="40"/>
              <w:ind w:left="57" w:right="57"/>
              <w:jc w:val="both"/>
              <w:rPr>
                <w:rFonts w:ascii="Arial" w:hAnsi="Arial"/>
                <w:i/>
                <w:iCs/>
                <w:sz w:val="16"/>
                <w:szCs w:val="16"/>
                <w:lang w:val="fr-FR"/>
              </w:rPr>
            </w:pPr>
          </w:p>
        </w:tc>
        <w:tc>
          <w:tcPr>
            <w:tcW w:w="2297" w:type="dxa"/>
          </w:tcPr>
          <w:p w14:paraId="16C0A614"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Voir aussi Décision 14.229</w:t>
            </w:r>
          </w:p>
        </w:tc>
        <w:tc>
          <w:tcPr>
            <w:tcW w:w="1666" w:type="dxa"/>
          </w:tcPr>
          <w:p w14:paraId="77B00097" w14:textId="77777777"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Rapport et recommandations (y compris projets de décisions et de résolutions révisées) élaborés</w:t>
            </w:r>
          </w:p>
        </w:tc>
        <w:tc>
          <w:tcPr>
            <w:tcW w:w="1634" w:type="dxa"/>
          </w:tcPr>
          <w:p w14:paraId="36138AF4"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26C69446" w14:textId="77777777"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CEWG président (soutenu par Fernando Spina)</w:t>
            </w:r>
          </w:p>
        </w:tc>
        <w:tc>
          <w:tcPr>
            <w:tcW w:w="1388" w:type="dxa"/>
          </w:tcPr>
          <w:p w14:paraId="2B330EE8" w14:textId="77777777" w:rsidR="000261D5" w:rsidRPr="00DE370B" w:rsidRDefault="000261D5" w:rsidP="000261D5">
            <w:pPr>
              <w:spacing w:before="40" w:after="40"/>
              <w:ind w:left="57" w:right="57"/>
              <w:rPr>
                <w:rFonts w:ascii="Arial" w:eastAsia="Times New Roman" w:hAnsi="Arial"/>
                <w:iCs/>
                <w:sz w:val="16"/>
                <w:szCs w:val="16"/>
                <w:lang w:val="de-DE" w:eastAsia="en-GB"/>
              </w:rPr>
            </w:pPr>
            <w:r w:rsidRPr="00DE370B">
              <w:rPr>
                <w:rFonts w:ascii="Arial" w:eastAsia="Times New Roman" w:hAnsi="Arial"/>
                <w:iCs/>
                <w:sz w:val="16"/>
                <w:szCs w:val="16"/>
                <w:lang w:val="de-DE" w:eastAsia="en-GB"/>
              </w:rPr>
              <w:t>(Sec FP: Heidrun Frisch-Nwakanma)</w:t>
            </w:r>
          </w:p>
        </w:tc>
        <w:tc>
          <w:tcPr>
            <w:tcW w:w="1302" w:type="dxa"/>
          </w:tcPr>
          <w:p w14:paraId="60CFAD13" w14:textId="77777777" w:rsidR="000261D5" w:rsidRPr="00DE370B" w:rsidRDefault="000261D5" w:rsidP="000261D5">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1A2FA718" w14:textId="588F7CB2" w:rsidR="000261D5" w:rsidRPr="00DE370B" w:rsidRDefault="000261D5" w:rsidP="000261D5">
            <w:pPr>
              <w:spacing w:before="40" w:after="40"/>
              <w:ind w:left="57" w:right="57"/>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Rapport des conclusions et propositions pour les travaux futurs contenus dans UNEP/CMS/COP15/Doc.28.13.</w:t>
            </w:r>
          </w:p>
        </w:tc>
      </w:tr>
      <w:tr w:rsidR="0062519C" w:rsidRPr="0036177F" w14:paraId="47AFC052" w14:textId="77777777" w:rsidTr="00E40567">
        <w:trPr>
          <w:trHeight w:val="440"/>
        </w:trPr>
        <w:tc>
          <w:tcPr>
            <w:tcW w:w="16004" w:type="dxa"/>
            <w:gridSpan w:val="9"/>
            <w:shd w:val="clear" w:color="auto" w:fill="B4C6E7" w:themeFill="accent1" w:themeFillTint="66"/>
            <w:vAlign w:val="center"/>
          </w:tcPr>
          <w:p w14:paraId="327B8526" w14:textId="7613BDA3" w:rsidR="0062519C" w:rsidRPr="00DE370B" w:rsidRDefault="00087DCF">
            <w:pPr>
              <w:spacing w:before="40" w:after="40"/>
              <w:ind w:left="58" w:right="58"/>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ACTIVIT</w:t>
            </w:r>
            <w:r w:rsidR="006F0D14">
              <w:rPr>
                <w:rFonts w:ascii="Arial" w:eastAsia="Times New Roman" w:hAnsi="Arial"/>
                <w:b/>
                <w:bCs/>
                <w:iCs/>
                <w:sz w:val="18"/>
                <w:szCs w:val="18"/>
                <w:lang w:val="fr-FR" w:eastAsia="en-GB"/>
              </w:rPr>
              <w:t>É</w:t>
            </w:r>
            <w:r w:rsidRPr="00DE370B">
              <w:rPr>
                <w:rFonts w:ascii="Arial" w:eastAsia="Times New Roman" w:hAnsi="Arial"/>
                <w:b/>
                <w:bCs/>
                <w:iCs/>
                <w:sz w:val="18"/>
                <w:szCs w:val="18"/>
                <w:lang w:val="fr-FR" w:eastAsia="en-GB"/>
              </w:rPr>
              <w:t>S FUTURES DE LA CMS CONCERNANT LES 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EXOTIQUES ENVAHISSANTES</w:t>
            </w:r>
          </w:p>
        </w:tc>
      </w:tr>
      <w:tr w:rsidR="00601F5D" w:rsidRPr="0036177F" w14:paraId="0A3F5DD3" w14:textId="77777777" w:rsidTr="007A208A">
        <w:trPr>
          <w:trHeight w:val="171"/>
        </w:trPr>
        <w:tc>
          <w:tcPr>
            <w:tcW w:w="1293" w:type="dxa"/>
            <w:vAlign w:val="center"/>
          </w:tcPr>
          <w:p w14:paraId="3C71E880" w14:textId="77777777" w:rsidR="00601F5D" w:rsidRPr="00DE370B" w:rsidRDefault="00601F5D" w:rsidP="00601F5D">
            <w:pPr>
              <w:spacing w:before="40" w:after="40"/>
              <w:ind w:left="57" w:right="58"/>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11.28</w:t>
            </w:r>
          </w:p>
          <w:p w14:paraId="78F140C0" w14:textId="77777777" w:rsidR="00601F5D" w:rsidRPr="00DE370B" w:rsidRDefault="00601F5D" w:rsidP="00601F5D">
            <w:pPr>
              <w:spacing w:before="40" w:after="40"/>
              <w:ind w:left="57" w:right="58"/>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2</w:t>
            </w:r>
          </w:p>
        </w:tc>
        <w:tc>
          <w:tcPr>
            <w:tcW w:w="2431" w:type="dxa"/>
            <w:vAlign w:val="center"/>
          </w:tcPr>
          <w:p w14:paraId="5A4E062D" w14:textId="77777777" w:rsidR="00601F5D" w:rsidRPr="00DE370B" w:rsidRDefault="00601F5D" w:rsidP="00601F5D">
            <w:pPr>
              <w:spacing w:before="40" w:after="40"/>
              <w:ind w:left="57" w:right="58"/>
              <w:jc w:val="both"/>
              <w:rPr>
                <w:rFonts w:ascii="Arial" w:hAnsi="Arial"/>
                <w:i/>
                <w:iCs/>
                <w:sz w:val="16"/>
                <w:szCs w:val="16"/>
                <w:lang w:val="fr-FR"/>
              </w:rPr>
            </w:pPr>
            <w:r w:rsidRPr="00DE370B">
              <w:rPr>
                <w:rFonts w:ascii="Arial" w:hAnsi="Arial"/>
                <w:i/>
                <w:iCs/>
                <w:sz w:val="16"/>
                <w:szCs w:val="16"/>
                <w:lang w:val="fr-FR"/>
              </w:rPr>
              <w:t xml:space="preserve">Demande au Conseil scientifique d’aborder les points suivants: une meilleure compréhension des interactions entre les espèces exotiques envahissantes et les espèces migratrices menacées; l’établissement de priorités pour les interventions et l’amélioration de la coopération </w:t>
            </w:r>
            <w:r w:rsidRPr="00DE370B">
              <w:rPr>
                <w:rFonts w:ascii="Arial" w:hAnsi="Arial"/>
                <w:i/>
                <w:iCs/>
                <w:sz w:val="16"/>
                <w:szCs w:val="16"/>
                <w:lang w:val="fr-FR"/>
              </w:rPr>
              <w:lastRenderedPageBreak/>
              <w:t>internationale ainsi que la mise en place de stratégies de gestion adaptables durant les débats sur des thèmes pouvant intéresser les espèces exotiques envahissantes</w:t>
            </w:r>
          </w:p>
        </w:tc>
        <w:tc>
          <w:tcPr>
            <w:tcW w:w="2297" w:type="dxa"/>
          </w:tcPr>
          <w:p w14:paraId="7E4FD312" w14:textId="77777777" w:rsidR="00601F5D" w:rsidRPr="00DE370B" w:rsidRDefault="00601F5D" w:rsidP="00601F5D">
            <w:pPr>
              <w:spacing w:before="40" w:after="40"/>
              <w:ind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 xml:space="preserve">Aucune mesure ne semble avoir été prise depuis la COP11. Le ScC devrait examiner les mesures à prendre, notamment en ce qui concerne la tâche 3.5 du </w:t>
            </w:r>
            <w:hyperlink r:id="rId18" w:history="1">
              <w:r w:rsidRPr="00DE370B">
                <w:rPr>
                  <w:rFonts w:ascii="Arial" w:eastAsia="Times New Roman" w:hAnsi="Arial"/>
                  <w:iCs/>
                  <w:color w:val="0000FF"/>
                  <w:sz w:val="16"/>
                  <w:szCs w:val="16"/>
                  <w:u w:val="single"/>
                  <w:lang w:val="fr-FR" w:eastAsia="en-GB"/>
                </w:rPr>
                <w:t>Plan stratégique de Samarkand pour les espèces migratrices 2024 - 2032</w:t>
              </w:r>
            </w:hyperlink>
            <w:r w:rsidRPr="00DE370B">
              <w:rPr>
                <w:rFonts w:ascii="Arial" w:eastAsia="Times New Roman" w:hAnsi="Arial"/>
                <w:iCs/>
                <w:sz w:val="16"/>
                <w:szCs w:val="16"/>
                <w:lang w:val="fr-FR" w:eastAsia="en-GB"/>
              </w:rPr>
              <w:t>.</w:t>
            </w:r>
          </w:p>
        </w:tc>
        <w:tc>
          <w:tcPr>
            <w:tcW w:w="1666" w:type="dxa"/>
          </w:tcPr>
          <w:p w14:paraId="57615ADD" w14:textId="77777777" w:rsidR="00601F5D" w:rsidRPr="00DE370B" w:rsidRDefault="00601F5D" w:rsidP="00601F5D">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questions identifiées sont abordées</w:t>
            </w:r>
          </w:p>
        </w:tc>
        <w:tc>
          <w:tcPr>
            <w:tcW w:w="1634" w:type="dxa"/>
          </w:tcPr>
          <w:p w14:paraId="4CE7BDE8" w14:textId="77777777" w:rsidR="00601F5D" w:rsidRPr="00DE370B" w:rsidRDefault="00601F5D" w:rsidP="00601F5D">
            <w:pPr>
              <w:spacing w:before="40" w:after="40"/>
              <w:ind w:left="57" w:right="58"/>
              <w:rPr>
                <w:rFonts w:ascii="Arial" w:eastAsia="Times New Roman" w:hAnsi="Arial"/>
                <w:iCs/>
                <w:sz w:val="16"/>
                <w:szCs w:val="16"/>
                <w:lang w:eastAsia="en-GB"/>
              </w:rPr>
            </w:pPr>
            <w:r w:rsidRPr="00DE370B">
              <w:rPr>
                <w:rFonts w:ascii="Arial" w:hAnsi="Arial"/>
                <w:iCs/>
                <w:sz w:val="16"/>
                <w:szCs w:val="16"/>
              </w:rPr>
              <w:t>2024-2026</w:t>
            </w:r>
          </w:p>
        </w:tc>
        <w:tc>
          <w:tcPr>
            <w:tcW w:w="1395" w:type="dxa"/>
          </w:tcPr>
          <w:p w14:paraId="716D3D27" w14:textId="77777777" w:rsidR="00601F5D" w:rsidRPr="00DE370B" w:rsidRDefault="00601F5D" w:rsidP="00601F5D">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João Loureiro</w:t>
            </w:r>
          </w:p>
        </w:tc>
        <w:tc>
          <w:tcPr>
            <w:tcW w:w="1388" w:type="dxa"/>
          </w:tcPr>
          <w:p w14:paraId="06CFF323" w14:textId="77777777" w:rsidR="00601F5D" w:rsidRPr="00DE370B" w:rsidRDefault="00601F5D" w:rsidP="00601F5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72AF43D4" w14:textId="77777777" w:rsidR="00601F5D" w:rsidRPr="00DE370B" w:rsidRDefault="00601F5D" w:rsidP="00601F5D">
            <w:pPr>
              <w:spacing w:before="40" w:after="40"/>
              <w:ind w:left="57" w:right="58"/>
              <w:rPr>
                <w:rFonts w:ascii="Arial" w:eastAsia="Times New Roman" w:hAnsi="Arial"/>
                <w:iCs/>
                <w:sz w:val="16"/>
                <w:szCs w:val="16"/>
                <w:lang w:eastAsia="en-GB"/>
              </w:rPr>
            </w:pPr>
          </w:p>
        </w:tc>
        <w:tc>
          <w:tcPr>
            <w:tcW w:w="2598" w:type="dxa"/>
          </w:tcPr>
          <w:p w14:paraId="48CA0C1C" w14:textId="0192279A" w:rsidR="00601F5D" w:rsidRPr="00DE370B" w:rsidRDefault="00601F5D" w:rsidP="00601F5D">
            <w:pPr>
              <w:spacing w:before="40" w:after="40"/>
              <w:ind w:left="57" w:right="58"/>
              <w:rPr>
                <w:rFonts w:ascii="Arial" w:eastAsia="Times New Roman" w:hAnsi="Arial"/>
                <w:iCs/>
                <w:sz w:val="16"/>
                <w:szCs w:val="16"/>
                <w:lang w:val="fr-FR" w:eastAsia="en-GB"/>
              </w:rPr>
            </w:pPr>
            <w:r w:rsidRPr="00DE370B">
              <w:rPr>
                <w:rFonts w:ascii="Arial" w:eastAsia="Times New Roman" w:hAnsi="Arial"/>
                <w:sz w:val="16"/>
                <w:szCs w:val="16"/>
                <w:lang w:val="fr-FR" w:eastAsia="en-GB"/>
              </w:rPr>
              <w:t>Non abordé durant cette période intersessionnelle.</w:t>
            </w:r>
          </w:p>
        </w:tc>
      </w:tr>
      <w:tr w:rsidR="00601F5D" w:rsidRPr="0036177F" w14:paraId="67437173" w14:textId="77777777" w:rsidTr="007A208A">
        <w:trPr>
          <w:trHeight w:val="748"/>
        </w:trPr>
        <w:tc>
          <w:tcPr>
            <w:tcW w:w="1293" w:type="dxa"/>
            <w:vAlign w:val="center"/>
          </w:tcPr>
          <w:p w14:paraId="3BFF1E5A" w14:textId="77777777" w:rsidR="00601F5D" w:rsidRPr="00DE370B" w:rsidRDefault="00601F5D" w:rsidP="00601F5D">
            <w:pPr>
              <w:spacing w:before="40" w:after="40"/>
              <w:ind w:left="57" w:right="58"/>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11.28</w:t>
            </w:r>
          </w:p>
          <w:p w14:paraId="453C2D19" w14:textId="77777777" w:rsidR="00601F5D" w:rsidRPr="00DE370B" w:rsidRDefault="00601F5D" w:rsidP="00601F5D">
            <w:pPr>
              <w:spacing w:before="40" w:after="40"/>
              <w:ind w:left="58" w:right="58"/>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8</w:t>
            </w:r>
          </w:p>
        </w:tc>
        <w:tc>
          <w:tcPr>
            <w:tcW w:w="2431" w:type="dxa"/>
            <w:vAlign w:val="center"/>
          </w:tcPr>
          <w:p w14:paraId="0F4E86B3" w14:textId="77777777" w:rsidR="00601F5D" w:rsidRDefault="00601F5D" w:rsidP="00601F5D">
            <w:pPr>
              <w:shd w:val="clear" w:color="auto" w:fill="FFFFFF" w:themeFill="background1"/>
              <w:spacing w:before="40" w:after="40"/>
              <w:ind w:left="58" w:right="58"/>
              <w:jc w:val="both"/>
              <w:rPr>
                <w:rFonts w:ascii="Arial" w:hAnsi="Arial"/>
                <w:i/>
                <w:iCs/>
                <w:sz w:val="16"/>
                <w:szCs w:val="16"/>
                <w:lang w:val="fr-FR"/>
              </w:rPr>
            </w:pPr>
            <w:r w:rsidRPr="00DE370B">
              <w:rPr>
                <w:rFonts w:ascii="Arial" w:hAnsi="Arial"/>
                <w:i/>
                <w:iCs/>
                <w:sz w:val="16"/>
                <w:szCs w:val="16"/>
                <w:lang w:val="fr-FR"/>
              </w:rPr>
              <w:t>Exhorte le Conseil scientifique à examiner à ses prochaines réunions des options pour renforcer la coopération, la cohérence et la mise en œuvre des politiques relativement aux travaux sur les espèces exotiques envahissantes, d’une manière conforme à leurs mandats, aux arrangements en matière de gouvernance et aux programmes convenus du Conseil scientifique et autre AEM.</w:t>
            </w:r>
          </w:p>
          <w:p w14:paraId="309B0015" w14:textId="77777777" w:rsidR="006F0D14" w:rsidRPr="00DE370B" w:rsidRDefault="006F0D14" w:rsidP="00601F5D">
            <w:pPr>
              <w:shd w:val="clear" w:color="auto" w:fill="FFFFFF" w:themeFill="background1"/>
              <w:spacing w:before="40" w:after="40"/>
              <w:ind w:left="58" w:right="58"/>
              <w:jc w:val="both"/>
              <w:rPr>
                <w:rFonts w:ascii="Arial" w:hAnsi="Arial"/>
                <w:i/>
                <w:iCs/>
                <w:sz w:val="16"/>
                <w:szCs w:val="16"/>
                <w:lang w:val="fr-FR"/>
              </w:rPr>
            </w:pPr>
          </w:p>
        </w:tc>
        <w:tc>
          <w:tcPr>
            <w:tcW w:w="2297" w:type="dxa"/>
          </w:tcPr>
          <w:p w14:paraId="455F03F7" w14:textId="77777777" w:rsidR="00601F5D" w:rsidRPr="00DE370B" w:rsidRDefault="00601F5D" w:rsidP="00601F5D">
            <w:pPr>
              <w:spacing w:before="40" w:after="40"/>
              <w:ind w:left="58" w:right="58" w:firstLine="74"/>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Aucune mesure ne semble avoir été prise depuis la COP11. Le ScC devrait examiner les mesures à prendre, notamment en ce qui concerne la tâche 3.5 du </w:t>
            </w:r>
            <w:hyperlink r:id="rId19" w:history="1">
              <w:r w:rsidRPr="00DE370B">
                <w:rPr>
                  <w:rFonts w:ascii="Arial" w:eastAsia="Times New Roman" w:hAnsi="Arial"/>
                  <w:iCs/>
                  <w:color w:val="0000FF"/>
                  <w:sz w:val="16"/>
                  <w:szCs w:val="16"/>
                  <w:u w:val="single"/>
                  <w:lang w:val="fr-FR" w:eastAsia="en-GB"/>
                </w:rPr>
                <w:t>Plan stratégique de Samarkand pour les espèces migratrices 2024 - 2032</w:t>
              </w:r>
            </w:hyperlink>
          </w:p>
        </w:tc>
        <w:tc>
          <w:tcPr>
            <w:tcW w:w="1666" w:type="dxa"/>
          </w:tcPr>
          <w:p w14:paraId="6927E881" w14:textId="77777777" w:rsidR="00601F5D" w:rsidRPr="00DE370B" w:rsidRDefault="00601F5D" w:rsidP="00601F5D">
            <w:pPr>
              <w:spacing w:before="40" w:after="40"/>
              <w:ind w:left="58"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questions identifiées sont abordées</w:t>
            </w:r>
          </w:p>
        </w:tc>
        <w:tc>
          <w:tcPr>
            <w:tcW w:w="1634" w:type="dxa"/>
          </w:tcPr>
          <w:p w14:paraId="3B0F8B88" w14:textId="77777777" w:rsidR="00601F5D" w:rsidRPr="00DE370B" w:rsidRDefault="00601F5D" w:rsidP="00601F5D">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5E68C51C" w14:textId="77777777" w:rsidR="00601F5D" w:rsidRPr="00DE370B" w:rsidRDefault="00601F5D" w:rsidP="00601F5D">
            <w:pPr>
              <w:spacing w:before="40" w:after="40"/>
              <w:ind w:left="58" w:right="58"/>
              <w:rPr>
                <w:rFonts w:ascii="Arial" w:eastAsia="Times New Roman" w:hAnsi="Arial"/>
                <w:iCs/>
                <w:sz w:val="16"/>
                <w:szCs w:val="16"/>
                <w:lang w:eastAsia="en-GB"/>
              </w:rPr>
            </w:pPr>
          </w:p>
        </w:tc>
        <w:tc>
          <w:tcPr>
            <w:tcW w:w="1388" w:type="dxa"/>
          </w:tcPr>
          <w:p w14:paraId="745EA1CE" w14:textId="77777777" w:rsidR="00601F5D" w:rsidRPr="00DE370B" w:rsidRDefault="00601F5D" w:rsidP="00601F5D">
            <w:pPr>
              <w:spacing w:before="40" w:after="40"/>
              <w:ind w:left="58" w:right="58"/>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6D72457B" w14:textId="77777777" w:rsidR="00601F5D" w:rsidRPr="00DE370B" w:rsidRDefault="00601F5D" w:rsidP="00601F5D">
            <w:pPr>
              <w:spacing w:before="40" w:after="40"/>
              <w:ind w:left="58" w:right="58"/>
              <w:rPr>
                <w:rFonts w:ascii="Arial" w:eastAsia="Times New Roman" w:hAnsi="Arial"/>
                <w:iCs/>
                <w:sz w:val="16"/>
                <w:szCs w:val="16"/>
                <w:lang w:eastAsia="en-GB"/>
              </w:rPr>
            </w:pPr>
          </w:p>
        </w:tc>
        <w:tc>
          <w:tcPr>
            <w:tcW w:w="2598" w:type="dxa"/>
          </w:tcPr>
          <w:p w14:paraId="53E08461" w14:textId="5F05E35C" w:rsidR="00601F5D" w:rsidRPr="00DE370B" w:rsidRDefault="00601F5D" w:rsidP="00601F5D">
            <w:pPr>
              <w:spacing w:before="40" w:after="40"/>
              <w:ind w:left="58" w:right="58"/>
              <w:rPr>
                <w:rFonts w:ascii="Arial" w:eastAsia="Times New Roman" w:hAnsi="Arial"/>
                <w:iCs/>
                <w:sz w:val="16"/>
                <w:szCs w:val="16"/>
                <w:lang w:val="fr-FR" w:eastAsia="en-GB"/>
              </w:rPr>
            </w:pPr>
            <w:r w:rsidRPr="00DE370B">
              <w:rPr>
                <w:rFonts w:ascii="Arial" w:eastAsia="Times New Roman" w:hAnsi="Arial"/>
                <w:sz w:val="16"/>
                <w:szCs w:val="16"/>
                <w:lang w:val="fr-FR" w:eastAsia="en-GB"/>
              </w:rPr>
              <w:t>Non abordé durant cette période intersessionnelle.</w:t>
            </w:r>
          </w:p>
        </w:tc>
      </w:tr>
      <w:tr w:rsidR="0062519C" w:rsidRPr="00DE370B" w14:paraId="1DBB4918" w14:textId="77777777" w:rsidTr="00E40567">
        <w:trPr>
          <w:trHeight w:val="440"/>
        </w:trPr>
        <w:tc>
          <w:tcPr>
            <w:tcW w:w="16004" w:type="dxa"/>
            <w:gridSpan w:val="9"/>
            <w:shd w:val="clear" w:color="auto" w:fill="B4C6E7" w:themeFill="accent1" w:themeFillTint="66"/>
            <w:vAlign w:val="center"/>
          </w:tcPr>
          <w:p w14:paraId="21643E6B" w14:textId="4F1D0D83" w:rsidR="0062519C" w:rsidRPr="00DE370B" w:rsidRDefault="006F0D14">
            <w:pPr>
              <w:spacing w:before="40" w:after="40"/>
              <w:ind w:left="58" w:right="58"/>
              <w:rPr>
                <w:rFonts w:ascii="Arial" w:eastAsia="Times New Roman" w:hAnsi="Arial"/>
                <w:b/>
                <w:bCs/>
                <w:iCs/>
                <w:sz w:val="18"/>
                <w:szCs w:val="18"/>
                <w:lang w:eastAsia="en-GB"/>
              </w:rPr>
            </w:pPr>
            <w:r w:rsidRPr="00DE370B">
              <w:rPr>
                <w:rFonts w:ascii="Arial" w:eastAsia="Times New Roman" w:hAnsi="Arial"/>
                <w:b/>
                <w:bCs/>
                <w:iCs/>
                <w:sz w:val="18"/>
                <w:szCs w:val="18"/>
                <w:lang w:eastAsia="en-GB"/>
              </w:rPr>
              <w:t>ACTIONS CONCERTÉES</w:t>
            </w:r>
          </w:p>
        </w:tc>
      </w:tr>
      <w:tr w:rsidR="00F2498B" w:rsidRPr="00DE370B" w14:paraId="3F7F4FA8" w14:textId="77777777" w:rsidTr="007A208A">
        <w:trPr>
          <w:trHeight w:val="171"/>
        </w:trPr>
        <w:tc>
          <w:tcPr>
            <w:tcW w:w="1293" w:type="dxa"/>
            <w:vAlign w:val="center"/>
          </w:tcPr>
          <w:p w14:paraId="34EFD65E" w14:textId="77777777" w:rsidR="0062519C" w:rsidRPr="00DE370B" w:rsidRDefault="0062519C">
            <w:pPr>
              <w:spacing w:before="40" w:after="40"/>
              <w:ind w:left="57" w:right="58"/>
              <w:jc w:val="both"/>
              <w:rPr>
                <w:rFonts w:ascii="Arial" w:eastAsia="Times New Roman" w:hAnsi="Arial"/>
                <w:i/>
                <w:iCs/>
                <w:sz w:val="16"/>
                <w:szCs w:val="16"/>
                <w:lang w:eastAsia="en-GB"/>
              </w:rPr>
            </w:pPr>
            <w:r w:rsidRPr="00DE370B">
              <w:rPr>
                <w:rFonts w:ascii="Arial" w:eastAsia="Times New Roman" w:hAnsi="Arial"/>
                <w:i/>
                <w:iCs/>
                <w:sz w:val="16"/>
                <w:szCs w:val="16"/>
                <w:lang w:eastAsia="en-GB"/>
              </w:rPr>
              <w:t xml:space="preserve">Résolution 12.28 (Rev.COP14) </w:t>
            </w:r>
          </w:p>
          <w:p w14:paraId="6FFF93E9" w14:textId="77777777" w:rsidR="0062519C" w:rsidRPr="00DE370B" w:rsidRDefault="0062519C">
            <w:pPr>
              <w:spacing w:before="40" w:after="40"/>
              <w:ind w:left="57" w:right="58"/>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6</w:t>
            </w:r>
          </w:p>
        </w:tc>
        <w:tc>
          <w:tcPr>
            <w:tcW w:w="2431" w:type="dxa"/>
            <w:vAlign w:val="center"/>
          </w:tcPr>
          <w:p w14:paraId="3ADA4197" w14:textId="77777777" w:rsidR="0062519C" w:rsidRPr="00DE370B" w:rsidRDefault="0062519C">
            <w:pPr>
              <w:shd w:val="clear" w:color="auto" w:fill="FFFFFF" w:themeFill="background1"/>
              <w:spacing w:before="40" w:after="40"/>
              <w:ind w:left="58" w:right="58"/>
              <w:jc w:val="both"/>
              <w:rPr>
                <w:rFonts w:ascii="Arial" w:hAnsi="Arial"/>
                <w:i/>
                <w:iCs/>
                <w:sz w:val="16"/>
                <w:szCs w:val="16"/>
                <w:lang w:val="fr-FR"/>
              </w:rPr>
            </w:pPr>
            <w:r w:rsidRPr="00DE370B">
              <w:rPr>
                <w:rFonts w:ascii="Arial" w:hAnsi="Arial"/>
                <w:i/>
                <w:iCs/>
                <w:sz w:val="16"/>
                <w:szCs w:val="16"/>
                <w:lang w:val="fr-FR"/>
              </w:rPr>
              <w:t>Charge le Secrétariat et demande au Conseil scientifique d’encourager et d’aider les Parties à entreprendre les Actions concertées existantes et en élaborer de nouvelles pour mettre en œuvre les dispositions de la Convention, si possible moyennant les instruments de coopération bilatérale et multilatérale existants;</w:t>
            </w:r>
          </w:p>
        </w:tc>
        <w:tc>
          <w:tcPr>
            <w:tcW w:w="2297" w:type="dxa"/>
          </w:tcPr>
          <w:p w14:paraId="6212FFB7" w14:textId="77777777" w:rsidR="0062519C" w:rsidRPr="00DE370B" w:rsidRDefault="0062519C">
            <w:pPr>
              <w:spacing w:before="40" w:after="40"/>
              <w:ind w:right="58"/>
              <w:rPr>
                <w:rFonts w:ascii="Arial" w:eastAsia="Times New Roman" w:hAnsi="Arial"/>
                <w:iCs/>
                <w:sz w:val="16"/>
                <w:szCs w:val="16"/>
                <w:u w:val="single"/>
                <w:lang w:val="fr-FR" w:eastAsia="en-GB"/>
              </w:rPr>
            </w:pPr>
          </w:p>
        </w:tc>
        <w:tc>
          <w:tcPr>
            <w:tcW w:w="1666" w:type="dxa"/>
          </w:tcPr>
          <w:p w14:paraId="0DE902B9" w14:textId="77777777" w:rsidR="0062519C" w:rsidRPr="00DE370B" w:rsidRDefault="0062519C">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Soutien aux Parties fourni le cas échéant</w:t>
            </w:r>
          </w:p>
        </w:tc>
        <w:tc>
          <w:tcPr>
            <w:tcW w:w="1634" w:type="dxa"/>
          </w:tcPr>
          <w:p w14:paraId="3F1A349F" w14:textId="77777777" w:rsidR="0062519C" w:rsidRPr="00DE370B" w:rsidRDefault="0062519C">
            <w:pPr>
              <w:spacing w:before="40" w:after="40"/>
              <w:ind w:left="57" w:right="58"/>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6B618130" w14:textId="77777777" w:rsidR="0062519C" w:rsidRPr="00DE370B" w:rsidRDefault="0062519C">
            <w:pPr>
              <w:spacing w:before="40" w:after="40"/>
              <w:ind w:left="57" w:right="58"/>
              <w:rPr>
                <w:rFonts w:ascii="Arial" w:eastAsia="Times New Roman" w:hAnsi="Arial"/>
                <w:iCs/>
                <w:sz w:val="16"/>
                <w:szCs w:val="16"/>
                <w:lang w:eastAsia="en-GB"/>
              </w:rPr>
            </w:pPr>
          </w:p>
        </w:tc>
        <w:tc>
          <w:tcPr>
            <w:tcW w:w="1388" w:type="dxa"/>
          </w:tcPr>
          <w:p w14:paraId="16A60EF1" w14:textId="77777777" w:rsidR="0062519C" w:rsidRPr="00DE370B" w:rsidRDefault="0062519C">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membres des équipes des espèces concernées)</w:t>
            </w:r>
          </w:p>
        </w:tc>
        <w:tc>
          <w:tcPr>
            <w:tcW w:w="1302" w:type="dxa"/>
          </w:tcPr>
          <w:p w14:paraId="7B97FACE" w14:textId="77777777" w:rsidR="0062519C" w:rsidRPr="00DE370B" w:rsidRDefault="0062519C">
            <w:pPr>
              <w:spacing w:before="40" w:after="40"/>
              <w:ind w:left="57" w:right="58"/>
              <w:rPr>
                <w:rFonts w:ascii="Arial" w:eastAsia="Times New Roman" w:hAnsi="Arial"/>
                <w:iCs/>
                <w:sz w:val="16"/>
                <w:szCs w:val="16"/>
                <w:lang w:val="fr-FR" w:eastAsia="en-GB"/>
              </w:rPr>
            </w:pPr>
          </w:p>
        </w:tc>
        <w:tc>
          <w:tcPr>
            <w:tcW w:w="2598" w:type="dxa"/>
          </w:tcPr>
          <w:p w14:paraId="107DA713" w14:textId="0CED1341" w:rsidR="0062519C" w:rsidRPr="00DE370B" w:rsidRDefault="00825F87">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En cours.</w:t>
            </w:r>
          </w:p>
        </w:tc>
      </w:tr>
      <w:tr w:rsidR="0062519C" w:rsidRPr="0036177F" w14:paraId="6416A99B" w14:textId="77777777" w:rsidTr="00E40567">
        <w:trPr>
          <w:trHeight w:val="611"/>
        </w:trPr>
        <w:tc>
          <w:tcPr>
            <w:tcW w:w="16004" w:type="dxa"/>
            <w:gridSpan w:val="9"/>
            <w:shd w:val="clear" w:color="auto" w:fill="FFD966" w:themeFill="accent4" w:themeFillTint="99"/>
            <w:vAlign w:val="center"/>
          </w:tcPr>
          <w:p w14:paraId="121FAC03" w14:textId="77777777" w:rsidR="0062519C" w:rsidRPr="00DE370B" w:rsidRDefault="0062519C" w:rsidP="006F0D14">
            <w:pPr>
              <w:spacing w:before="40" w:after="40"/>
              <w:ind w:left="57" w:right="57"/>
              <w:jc w:val="center"/>
              <w:rPr>
                <w:rFonts w:ascii="Arial" w:eastAsia="Times New Roman" w:hAnsi="Arial"/>
                <w:b/>
                <w:bCs/>
                <w:iCs/>
                <w:color w:val="000000" w:themeColor="text1"/>
                <w:lang w:val="fr-FR" w:eastAsia="en-GB"/>
              </w:rPr>
            </w:pPr>
            <w:r w:rsidRPr="00DE370B">
              <w:rPr>
                <w:rFonts w:ascii="Arial" w:eastAsia="Times New Roman" w:hAnsi="Arial"/>
                <w:b/>
                <w:bCs/>
                <w:iCs/>
                <w:color w:val="000000" w:themeColor="text1"/>
                <w:lang w:val="fr-FR" w:eastAsia="en-GB"/>
              </w:rPr>
              <w:lastRenderedPageBreak/>
              <w:t>Amendement aux Annexes de la CMS</w:t>
            </w:r>
          </w:p>
        </w:tc>
      </w:tr>
      <w:tr w:rsidR="0062519C" w:rsidRPr="00DE370B" w14:paraId="3EA91F72" w14:textId="77777777" w:rsidTr="00E40567">
        <w:trPr>
          <w:trHeight w:val="494"/>
        </w:trPr>
        <w:tc>
          <w:tcPr>
            <w:tcW w:w="16004" w:type="dxa"/>
            <w:gridSpan w:val="9"/>
            <w:shd w:val="clear" w:color="auto" w:fill="B4C6E7" w:themeFill="accent1" w:themeFillTint="66"/>
            <w:vAlign w:val="center"/>
          </w:tcPr>
          <w:p w14:paraId="54759A31" w14:textId="4FD23511" w:rsidR="0062519C" w:rsidRPr="00DE370B" w:rsidRDefault="006F0D14">
            <w:pPr>
              <w:spacing w:before="40" w:after="40"/>
              <w:ind w:left="57" w:right="58"/>
              <w:rPr>
                <w:rFonts w:ascii="Arial" w:eastAsia="Times New Roman" w:hAnsi="Arial"/>
                <w:b/>
                <w:bCs/>
                <w:iCs/>
                <w:sz w:val="18"/>
                <w:szCs w:val="18"/>
                <w:lang w:eastAsia="en-GB"/>
              </w:rPr>
            </w:pPr>
            <w:r w:rsidRPr="00DE370B">
              <w:rPr>
                <w:rFonts w:ascii="Arial" w:eastAsia="Times New Roman" w:hAnsi="Arial"/>
                <w:b/>
                <w:bCs/>
                <w:iCs/>
                <w:sz w:val="18"/>
                <w:szCs w:val="18"/>
                <w:lang w:eastAsia="en-GB"/>
              </w:rPr>
              <w:t>TAXONOMIE ET NOMENCLATURE</w:t>
            </w:r>
          </w:p>
        </w:tc>
      </w:tr>
      <w:tr w:rsidR="0062519C" w:rsidRPr="0036177F" w14:paraId="091526CD" w14:textId="77777777" w:rsidTr="00E40567">
        <w:trPr>
          <w:trHeight w:val="171"/>
        </w:trPr>
        <w:tc>
          <w:tcPr>
            <w:tcW w:w="1293" w:type="dxa"/>
            <w:vMerge w:val="restart"/>
            <w:vAlign w:val="center"/>
          </w:tcPr>
          <w:p w14:paraId="7928237D" w14:textId="77777777" w:rsidR="0062519C" w:rsidRPr="00DE370B" w:rsidRDefault="0062519C">
            <w:pPr>
              <w:spacing w:before="40" w:after="40"/>
              <w:ind w:lef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Dec.14.231</w:t>
            </w:r>
          </w:p>
        </w:tc>
        <w:tc>
          <w:tcPr>
            <w:tcW w:w="2431" w:type="dxa"/>
          </w:tcPr>
          <w:p w14:paraId="13E672C4"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est prié, sous réserve de la disponibilité de ressources externes:</w:t>
            </w:r>
          </w:p>
        </w:tc>
        <w:tc>
          <w:tcPr>
            <w:tcW w:w="12280" w:type="dxa"/>
            <w:gridSpan w:val="7"/>
          </w:tcPr>
          <w:p w14:paraId="0ACD8287"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A838C8" w:rsidRPr="0036177F" w14:paraId="1AC465AD" w14:textId="77777777" w:rsidTr="007A208A">
        <w:trPr>
          <w:trHeight w:val="171"/>
        </w:trPr>
        <w:tc>
          <w:tcPr>
            <w:tcW w:w="1293" w:type="dxa"/>
            <w:vMerge/>
            <w:vAlign w:val="center"/>
          </w:tcPr>
          <w:p w14:paraId="0B7E2AF7" w14:textId="77777777" w:rsidR="00A838C8" w:rsidRPr="00DE370B" w:rsidRDefault="00A838C8" w:rsidP="00A838C8">
            <w:pPr>
              <w:spacing w:before="40" w:after="40"/>
              <w:ind w:left="57" w:right="57"/>
              <w:jc w:val="both"/>
              <w:rPr>
                <w:rFonts w:ascii="Arial" w:eastAsia="Times New Roman" w:hAnsi="Arial"/>
                <w:i/>
                <w:iCs/>
                <w:sz w:val="16"/>
                <w:szCs w:val="16"/>
                <w:lang w:val="fr-FR" w:eastAsia="en-GB"/>
              </w:rPr>
            </w:pPr>
          </w:p>
        </w:tc>
        <w:tc>
          <w:tcPr>
            <w:tcW w:w="2431" w:type="dxa"/>
          </w:tcPr>
          <w:p w14:paraId="02430AD2" w14:textId="77777777" w:rsidR="00A838C8" w:rsidRPr="00DE370B" w:rsidRDefault="00A838C8" w:rsidP="00A838C8">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w:t>
            </w:r>
            <w:r w:rsidRPr="00DE370B">
              <w:rPr>
                <w:rFonts w:ascii="Arial" w:hAnsi="Arial"/>
                <w:lang w:val="fr-FR"/>
              </w:rPr>
              <w:t xml:space="preserve"> </w:t>
            </w:r>
            <w:r w:rsidRPr="00DE370B">
              <w:rPr>
                <w:rFonts w:ascii="Arial" w:hAnsi="Arial"/>
                <w:i/>
                <w:iCs/>
                <w:sz w:val="16"/>
                <w:szCs w:val="16"/>
                <w:lang w:val="fr-FR"/>
              </w:rPr>
              <w:t>d'examiner l'utilité du catalogue of life en tant que source potentielle de toutes les informations taxonomiques et nomenclaturales pour la CMS, y compris l'évaluation des processus de mise à jour de la nomenclature dans le catalogue of life ; et</w:t>
            </w:r>
          </w:p>
        </w:tc>
        <w:tc>
          <w:tcPr>
            <w:tcW w:w="2297" w:type="dxa"/>
          </w:tcPr>
          <w:p w14:paraId="6102B988" w14:textId="77777777" w:rsidR="00A838C8" w:rsidRPr="00DE370B" w:rsidRDefault="00A838C8" w:rsidP="00A838C8">
            <w:pPr>
              <w:spacing w:before="40" w:after="40"/>
              <w:ind w:left="57" w:right="57"/>
              <w:rPr>
                <w:rFonts w:ascii="Arial" w:eastAsia="Times New Roman" w:hAnsi="Arial"/>
                <w:iCs/>
                <w:sz w:val="16"/>
                <w:szCs w:val="16"/>
                <w:lang w:val="fr-FR" w:eastAsia="en-GB"/>
              </w:rPr>
            </w:pPr>
          </w:p>
        </w:tc>
        <w:tc>
          <w:tcPr>
            <w:tcW w:w="1666" w:type="dxa"/>
          </w:tcPr>
          <w:p w14:paraId="40948CCC" w14:textId="77777777" w:rsidR="00A838C8" w:rsidRPr="00DE370B" w:rsidRDefault="00A838C8" w:rsidP="00A838C8">
            <w:pPr>
              <w:spacing w:before="40" w:after="40"/>
              <w:ind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utilité du Catalogue of Life examiné</w:t>
            </w:r>
          </w:p>
        </w:tc>
        <w:tc>
          <w:tcPr>
            <w:tcW w:w="1634" w:type="dxa"/>
          </w:tcPr>
          <w:p w14:paraId="1DEA384A"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3D7E41FB"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2FB5FE85"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73F200F7"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261BFCF7" w14:textId="5651C7AA" w:rsidR="00A838C8" w:rsidRPr="00DE370B" w:rsidRDefault="00A838C8" w:rsidP="00A838C8">
            <w:pPr>
              <w:spacing w:before="40" w:after="40"/>
              <w:ind w:left="-110" w:right="-16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UNEP/CMS/COP15/Doc.29.5</w:t>
            </w:r>
          </w:p>
        </w:tc>
      </w:tr>
      <w:tr w:rsidR="00A838C8" w:rsidRPr="0036177F" w14:paraId="2F5266BB" w14:textId="77777777" w:rsidTr="007A208A">
        <w:trPr>
          <w:trHeight w:val="171"/>
        </w:trPr>
        <w:tc>
          <w:tcPr>
            <w:tcW w:w="1293" w:type="dxa"/>
            <w:vMerge/>
            <w:vAlign w:val="center"/>
          </w:tcPr>
          <w:p w14:paraId="7B7D5E6F" w14:textId="77777777" w:rsidR="00A838C8" w:rsidRPr="00DE370B" w:rsidRDefault="00A838C8" w:rsidP="00A838C8">
            <w:pPr>
              <w:spacing w:before="40" w:after="40"/>
              <w:ind w:left="57" w:right="57"/>
              <w:jc w:val="both"/>
              <w:rPr>
                <w:rFonts w:ascii="Arial" w:eastAsia="Times New Roman" w:hAnsi="Arial"/>
                <w:i/>
                <w:iCs/>
                <w:sz w:val="16"/>
                <w:szCs w:val="16"/>
                <w:lang w:val="fr-FR" w:eastAsia="en-GB"/>
              </w:rPr>
            </w:pPr>
          </w:p>
        </w:tc>
        <w:tc>
          <w:tcPr>
            <w:tcW w:w="2431" w:type="dxa"/>
          </w:tcPr>
          <w:p w14:paraId="139CB832" w14:textId="77777777" w:rsidR="00A838C8" w:rsidRPr="00DE370B" w:rsidRDefault="00A838C8" w:rsidP="00A838C8">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b) d’assurer la liaison avec les conseillers en matière de taxonomie et/ou de nomenclature d'autres accords multilatéraux sur l'environnement (AME) en ce qui concerne les difficultés pratiques liées à l'extraction des listes d'espèces pour les AME a une date donnée en vue de leur utilisation en tant que références standard par ces AME.</w:t>
            </w:r>
          </w:p>
        </w:tc>
        <w:tc>
          <w:tcPr>
            <w:tcW w:w="2297" w:type="dxa"/>
          </w:tcPr>
          <w:p w14:paraId="7E5310FB" w14:textId="77777777" w:rsidR="00A838C8" w:rsidRPr="00DE370B" w:rsidRDefault="00A838C8" w:rsidP="00A838C8">
            <w:pPr>
              <w:spacing w:before="40" w:after="40"/>
              <w:ind w:left="57" w:right="57"/>
              <w:rPr>
                <w:rFonts w:ascii="Arial" w:eastAsia="Times New Roman" w:hAnsi="Arial"/>
                <w:iCs/>
                <w:sz w:val="16"/>
                <w:szCs w:val="16"/>
                <w:lang w:val="fr-FR" w:eastAsia="en-GB"/>
              </w:rPr>
            </w:pPr>
          </w:p>
        </w:tc>
        <w:tc>
          <w:tcPr>
            <w:tcW w:w="1666" w:type="dxa"/>
          </w:tcPr>
          <w:p w14:paraId="53BF5D93" w14:textId="77777777" w:rsidR="00A838C8" w:rsidRPr="00DE370B" w:rsidRDefault="00A838C8" w:rsidP="00A838C8">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Coopération avec d'autres AME assurée</w:t>
            </w:r>
          </w:p>
        </w:tc>
        <w:tc>
          <w:tcPr>
            <w:tcW w:w="1634" w:type="dxa"/>
          </w:tcPr>
          <w:p w14:paraId="6F75BBEC"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12B73FAD"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1B129BE7"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33F3AE68"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w:t>
            </w:r>
          </w:p>
        </w:tc>
        <w:tc>
          <w:tcPr>
            <w:tcW w:w="2598" w:type="dxa"/>
          </w:tcPr>
          <w:p w14:paraId="26769C2E" w14:textId="1A65B348" w:rsidR="00A838C8" w:rsidRPr="00DE370B" w:rsidRDefault="00A838C8" w:rsidP="00A838C8">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Aucune mesure mise en œuvre depuis la COP14</w:t>
            </w:r>
          </w:p>
        </w:tc>
      </w:tr>
      <w:tr w:rsidR="00A838C8" w:rsidRPr="0036177F" w14:paraId="221DAC3C" w14:textId="77777777" w:rsidTr="007A208A">
        <w:trPr>
          <w:trHeight w:val="171"/>
        </w:trPr>
        <w:tc>
          <w:tcPr>
            <w:tcW w:w="1293" w:type="dxa"/>
            <w:vAlign w:val="center"/>
          </w:tcPr>
          <w:p w14:paraId="073BDB7E" w14:textId="77777777" w:rsidR="00A838C8" w:rsidRPr="00DE370B" w:rsidRDefault="00A838C8" w:rsidP="00A838C8">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12.27 (Rev.COP14)</w:t>
            </w:r>
          </w:p>
          <w:p w14:paraId="1E603629" w14:textId="77777777" w:rsidR="00A838C8" w:rsidRPr="00DE370B" w:rsidRDefault="00A838C8" w:rsidP="00A838C8">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3</w:t>
            </w:r>
          </w:p>
        </w:tc>
        <w:tc>
          <w:tcPr>
            <w:tcW w:w="2431" w:type="dxa"/>
          </w:tcPr>
          <w:p w14:paraId="6C0A7E03" w14:textId="77777777" w:rsidR="00A838C8" w:rsidRPr="00DE370B" w:rsidRDefault="00A838C8" w:rsidP="00A838C8">
            <w:pPr>
              <w:spacing w:before="40" w:after="40"/>
              <w:ind w:left="57" w:right="57"/>
              <w:jc w:val="both"/>
              <w:rPr>
                <w:rFonts w:ascii="Arial" w:hAnsi="Arial"/>
                <w:i/>
                <w:iCs/>
                <w:sz w:val="16"/>
                <w:szCs w:val="16"/>
                <w:lang w:val="fr-FR"/>
              </w:rPr>
            </w:pPr>
            <w:r w:rsidRPr="00DE370B">
              <w:rPr>
                <w:rFonts w:ascii="Arial" w:hAnsi="Arial"/>
                <w:i/>
                <w:iCs/>
                <w:sz w:val="16"/>
                <w:szCs w:val="16"/>
                <w:lang w:val="fr-FR"/>
              </w:rPr>
              <w:t xml:space="preserve">Demande au Conseil scientifique d’examiner les versions en ligne des références de poissons, oiseaux et mammifères marins pour les espèces </w:t>
            </w:r>
            <w:r w:rsidRPr="00DE370B">
              <w:rPr>
                <w:rFonts w:ascii="Arial" w:hAnsi="Arial"/>
                <w:i/>
                <w:iCs/>
                <w:sz w:val="16"/>
                <w:szCs w:val="16"/>
                <w:lang w:val="fr-FR"/>
              </w:rPr>
              <w:lastRenderedPageBreak/>
              <w:t>inscrites aux Annexes lors de sa dernière réunion avant chaque session de la Conférence des Parties et d’émettre des recommandations sur la mise à jour ou non du nom de toute espèce inscrite;</w:t>
            </w:r>
          </w:p>
        </w:tc>
        <w:tc>
          <w:tcPr>
            <w:tcW w:w="2297" w:type="dxa"/>
          </w:tcPr>
          <w:p w14:paraId="69911EFD" w14:textId="77777777" w:rsidR="00A838C8" w:rsidRPr="00DE370B" w:rsidRDefault="00A838C8" w:rsidP="00A838C8">
            <w:pPr>
              <w:spacing w:before="40" w:after="40"/>
              <w:ind w:left="57" w:right="57"/>
              <w:rPr>
                <w:rFonts w:ascii="Arial" w:eastAsia="Times New Roman" w:hAnsi="Arial"/>
                <w:iCs/>
                <w:sz w:val="16"/>
                <w:szCs w:val="16"/>
                <w:lang w:val="fr-FR" w:eastAsia="en-GB"/>
              </w:rPr>
            </w:pPr>
          </w:p>
        </w:tc>
        <w:tc>
          <w:tcPr>
            <w:tcW w:w="1666" w:type="dxa"/>
          </w:tcPr>
          <w:p w14:paraId="7F5ED14F" w14:textId="77777777" w:rsidR="00A838C8" w:rsidRPr="00DE370B" w:rsidRDefault="00A838C8" w:rsidP="00A838C8">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Versions en ligne des références examinées et  recommandations </w:t>
            </w:r>
            <w:r w:rsidRPr="00DE370B">
              <w:rPr>
                <w:rFonts w:ascii="Arial" w:eastAsia="Times New Roman" w:hAnsi="Arial"/>
                <w:iCs/>
                <w:sz w:val="16"/>
                <w:szCs w:val="16"/>
                <w:lang w:val="fr-FR" w:eastAsia="en-GB"/>
              </w:rPr>
              <w:lastRenderedPageBreak/>
              <w:t>fournies à la COP15</w:t>
            </w:r>
          </w:p>
        </w:tc>
        <w:tc>
          <w:tcPr>
            <w:tcW w:w="1634" w:type="dxa"/>
          </w:tcPr>
          <w:p w14:paraId="7390B823" w14:textId="77777777" w:rsidR="00A838C8" w:rsidRPr="00DE370B" w:rsidRDefault="00A838C8" w:rsidP="00A838C8">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lastRenderedPageBreak/>
              <w:t xml:space="preserve">avant la date limite de soumission des documents pour </w:t>
            </w:r>
            <w:r w:rsidRPr="00DE370B">
              <w:rPr>
                <w:rFonts w:ascii="Arial" w:hAnsi="Arial"/>
                <w:iCs/>
                <w:sz w:val="16"/>
                <w:szCs w:val="16"/>
                <w:lang w:val="fr-FR"/>
              </w:rPr>
              <w:lastRenderedPageBreak/>
              <w:t>COP15 / ScC-SC8</w:t>
            </w:r>
          </w:p>
        </w:tc>
        <w:tc>
          <w:tcPr>
            <w:tcW w:w="1395" w:type="dxa"/>
          </w:tcPr>
          <w:p w14:paraId="11F4FB0C"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Stephen Garnett</w:t>
            </w:r>
          </w:p>
        </w:tc>
        <w:tc>
          <w:tcPr>
            <w:tcW w:w="1388" w:type="dxa"/>
          </w:tcPr>
          <w:p w14:paraId="7E4FB739"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53350AEE" w14:textId="77777777" w:rsidR="00A838C8" w:rsidRPr="00DE370B" w:rsidRDefault="00A838C8" w:rsidP="00A838C8">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34F124CD" w14:textId="4A9B818F" w:rsidR="00A838C8" w:rsidRPr="00DE370B" w:rsidRDefault="00A838C8" w:rsidP="00A838C8">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Terminé pour les poissons (le seul groupe taxonomique disposant d'une nomenclature de référence mise à jour en continu). Voir </w:t>
            </w:r>
            <w:r w:rsidRPr="00DE370B">
              <w:rPr>
                <w:rFonts w:ascii="Arial" w:eastAsia="Times New Roman" w:hAnsi="Arial"/>
                <w:sz w:val="16"/>
                <w:szCs w:val="16"/>
                <w:lang w:val="fr-FR" w:eastAsia="en-GB"/>
              </w:rPr>
              <w:lastRenderedPageBreak/>
              <w:t>UNEP/CMS/COP15/Doc.29.3 et UNEP/CMS/COP15/Inf.29.3a</w:t>
            </w:r>
          </w:p>
        </w:tc>
      </w:tr>
      <w:tr w:rsidR="0062519C" w:rsidRPr="0036177F" w14:paraId="304FDF0D" w14:textId="77777777" w:rsidTr="00E40567">
        <w:trPr>
          <w:trHeight w:val="494"/>
        </w:trPr>
        <w:tc>
          <w:tcPr>
            <w:tcW w:w="16004" w:type="dxa"/>
            <w:gridSpan w:val="9"/>
            <w:shd w:val="clear" w:color="auto" w:fill="B4C6E7" w:themeFill="accent1" w:themeFillTint="66"/>
            <w:vAlign w:val="center"/>
          </w:tcPr>
          <w:p w14:paraId="67653284" w14:textId="308B208F" w:rsidR="0062519C" w:rsidRPr="00DE370B" w:rsidRDefault="00080F28">
            <w:pPr>
              <w:spacing w:before="40" w:after="40"/>
              <w:ind w:left="57" w:right="58"/>
              <w:rPr>
                <w:rFonts w:ascii="Arial" w:eastAsia="Times New Roman" w:hAnsi="Arial"/>
                <w:b/>
                <w:iCs/>
                <w:sz w:val="18"/>
                <w:szCs w:val="18"/>
                <w:lang w:val="fr-FR" w:eastAsia="en-GB"/>
              </w:rPr>
            </w:pPr>
            <w:r w:rsidRPr="00DE370B">
              <w:rPr>
                <w:rFonts w:ascii="Arial" w:eastAsia="Times New Roman" w:hAnsi="Arial"/>
                <w:b/>
                <w:iCs/>
                <w:sz w:val="18"/>
                <w:szCs w:val="18"/>
                <w:lang w:val="fr-FR" w:eastAsia="en-GB"/>
              </w:rPr>
              <w:lastRenderedPageBreak/>
              <w:t>ORIENTATIONS CONCERNANT LA CR</w:t>
            </w:r>
            <w:r>
              <w:rPr>
                <w:rFonts w:ascii="Arial" w:eastAsia="Times New Roman" w:hAnsi="Arial"/>
                <w:b/>
                <w:iCs/>
                <w:sz w:val="18"/>
                <w:szCs w:val="18"/>
                <w:lang w:val="fr-FR" w:eastAsia="en-GB"/>
              </w:rPr>
              <w:t>É</w:t>
            </w:r>
            <w:r w:rsidRPr="00DE370B">
              <w:rPr>
                <w:rFonts w:ascii="Arial" w:eastAsia="Times New Roman" w:hAnsi="Arial"/>
                <w:b/>
                <w:iCs/>
                <w:sz w:val="18"/>
                <w:szCs w:val="18"/>
                <w:lang w:val="fr-FR" w:eastAsia="en-GB"/>
              </w:rPr>
              <w:t>ATION D'UNE LISTE CONSULTATIVE D'ESP</w:t>
            </w:r>
            <w:r>
              <w:rPr>
                <w:rFonts w:ascii="Arial" w:eastAsia="Times New Roman" w:hAnsi="Arial"/>
                <w:b/>
                <w:iCs/>
                <w:sz w:val="18"/>
                <w:szCs w:val="18"/>
                <w:lang w:val="fr-FR" w:eastAsia="en-GB"/>
              </w:rPr>
              <w:t>È</w:t>
            </w:r>
            <w:r w:rsidRPr="00DE370B">
              <w:rPr>
                <w:rFonts w:ascii="Arial" w:eastAsia="Times New Roman" w:hAnsi="Arial"/>
                <w:b/>
                <w:iCs/>
                <w:sz w:val="18"/>
                <w:szCs w:val="18"/>
                <w:lang w:val="fr-FR" w:eastAsia="en-GB"/>
              </w:rPr>
              <w:t>CES AGR</w:t>
            </w:r>
            <w:r>
              <w:rPr>
                <w:rFonts w:ascii="Arial" w:eastAsia="Times New Roman" w:hAnsi="Arial"/>
                <w:b/>
                <w:iCs/>
                <w:sz w:val="18"/>
                <w:szCs w:val="18"/>
                <w:lang w:val="fr-FR" w:eastAsia="en-GB"/>
              </w:rPr>
              <w:t>É</w:t>
            </w:r>
            <w:r w:rsidRPr="00DE370B">
              <w:rPr>
                <w:rFonts w:ascii="Arial" w:eastAsia="Times New Roman" w:hAnsi="Arial"/>
                <w:b/>
                <w:iCs/>
                <w:sz w:val="18"/>
                <w:szCs w:val="18"/>
                <w:lang w:val="fr-FR" w:eastAsia="en-GB"/>
              </w:rPr>
              <w:t>G</w:t>
            </w:r>
            <w:r>
              <w:rPr>
                <w:rFonts w:ascii="Arial" w:eastAsia="Times New Roman" w:hAnsi="Arial"/>
                <w:b/>
                <w:iCs/>
                <w:sz w:val="18"/>
                <w:szCs w:val="18"/>
                <w:lang w:val="fr-FR" w:eastAsia="en-GB"/>
              </w:rPr>
              <w:t>É</w:t>
            </w:r>
            <w:r w:rsidRPr="00DE370B">
              <w:rPr>
                <w:rFonts w:ascii="Arial" w:eastAsia="Times New Roman" w:hAnsi="Arial"/>
                <w:b/>
                <w:iCs/>
                <w:sz w:val="18"/>
                <w:szCs w:val="18"/>
                <w:lang w:val="fr-FR" w:eastAsia="en-GB"/>
              </w:rPr>
              <w:t xml:space="preserve">ES PAR FAMILLES ET GENRES INSCRITES </w:t>
            </w:r>
            <w:r>
              <w:rPr>
                <w:rFonts w:ascii="Arial" w:eastAsia="Times New Roman" w:hAnsi="Arial"/>
                <w:b/>
                <w:iCs/>
                <w:sz w:val="18"/>
                <w:szCs w:val="18"/>
                <w:lang w:val="fr-FR" w:eastAsia="en-GB"/>
              </w:rPr>
              <w:t>À</w:t>
            </w:r>
            <w:r w:rsidRPr="00DE370B">
              <w:rPr>
                <w:rFonts w:ascii="Arial" w:eastAsia="Times New Roman" w:hAnsi="Arial"/>
                <w:b/>
                <w:iCs/>
                <w:sz w:val="18"/>
                <w:szCs w:val="18"/>
                <w:lang w:val="fr-FR" w:eastAsia="en-GB"/>
              </w:rPr>
              <w:t xml:space="preserve"> L'ANNEXE II</w:t>
            </w:r>
          </w:p>
        </w:tc>
      </w:tr>
      <w:tr w:rsidR="0062519C" w:rsidRPr="0036177F" w14:paraId="3AD0A944" w14:textId="77777777" w:rsidTr="00E40567">
        <w:trPr>
          <w:trHeight w:val="171"/>
        </w:trPr>
        <w:tc>
          <w:tcPr>
            <w:tcW w:w="1293" w:type="dxa"/>
            <w:vMerge w:val="restart"/>
            <w:vAlign w:val="center"/>
          </w:tcPr>
          <w:p w14:paraId="032CBB2F"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Dec.14.233</w:t>
            </w:r>
          </w:p>
        </w:tc>
        <w:tc>
          <w:tcPr>
            <w:tcW w:w="2431" w:type="dxa"/>
          </w:tcPr>
          <w:p w14:paraId="6615BC29"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Le Conseil scientifique, sous réserve de la disponibilité des ressources, est prié:</w:t>
            </w:r>
          </w:p>
        </w:tc>
        <w:tc>
          <w:tcPr>
            <w:tcW w:w="12280" w:type="dxa"/>
            <w:gridSpan w:val="7"/>
          </w:tcPr>
          <w:p w14:paraId="6AE052AD" w14:textId="77777777" w:rsidR="0062519C" w:rsidRPr="00DE370B" w:rsidRDefault="0062519C">
            <w:pPr>
              <w:spacing w:before="40" w:after="40"/>
              <w:ind w:left="57" w:right="57"/>
              <w:rPr>
                <w:rFonts w:ascii="Arial" w:eastAsia="Times New Roman" w:hAnsi="Arial"/>
                <w:iCs/>
                <w:sz w:val="16"/>
                <w:szCs w:val="16"/>
                <w:lang w:val="fr-FR" w:eastAsia="en-GB"/>
              </w:rPr>
            </w:pPr>
          </w:p>
        </w:tc>
      </w:tr>
      <w:tr w:rsidR="00F439AB" w:rsidRPr="0036177F" w14:paraId="286BBABB" w14:textId="77777777" w:rsidTr="007A208A">
        <w:trPr>
          <w:trHeight w:val="171"/>
        </w:trPr>
        <w:tc>
          <w:tcPr>
            <w:tcW w:w="1293" w:type="dxa"/>
            <w:vMerge/>
            <w:vAlign w:val="center"/>
          </w:tcPr>
          <w:p w14:paraId="71FA5743" w14:textId="77777777" w:rsidR="00F439AB" w:rsidRPr="00DE370B" w:rsidRDefault="00F439AB" w:rsidP="00F439AB">
            <w:pPr>
              <w:spacing w:before="40" w:after="40"/>
              <w:ind w:left="57" w:right="57"/>
              <w:jc w:val="both"/>
              <w:rPr>
                <w:rFonts w:ascii="Arial" w:eastAsia="Times New Roman" w:hAnsi="Arial"/>
                <w:i/>
                <w:iCs/>
                <w:sz w:val="16"/>
                <w:szCs w:val="16"/>
                <w:lang w:val="fr-FR" w:eastAsia="en-GB"/>
              </w:rPr>
            </w:pPr>
          </w:p>
        </w:tc>
        <w:tc>
          <w:tcPr>
            <w:tcW w:w="2431" w:type="dxa"/>
          </w:tcPr>
          <w:p w14:paraId="2BF2A312" w14:textId="77777777" w:rsidR="00F439AB" w:rsidRPr="00DE370B" w:rsidRDefault="00F439AB" w:rsidP="00F439AB">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a) de mettre à jour la liste annexée à la Résolution 14.19, qui fournit des conseils sur les espèces dans des familles agrégées dont une fraction importante franchit cycliquement et de façon prévisible une ou plusieurs des limites de juridiction nationale et dont l'état de conservation est défavorable ; et</w:t>
            </w:r>
          </w:p>
        </w:tc>
        <w:tc>
          <w:tcPr>
            <w:tcW w:w="2297" w:type="dxa"/>
          </w:tcPr>
          <w:p w14:paraId="1666BB97" w14:textId="77777777" w:rsidR="00F439AB" w:rsidRPr="00DE370B" w:rsidRDefault="00F439AB" w:rsidP="00F439AB">
            <w:pPr>
              <w:spacing w:before="40" w:after="40"/>
              <w:ind w:left="57" w:right="57"/>
              <w:rPr>
                <w:rFonts w:ascii="Arial" w:eastAsia="Times New Roman" w:hAnsi="Arial"/>
                <w:iCs/>
                <w:sz w:val="16"/>
                <w:szCs w:val="16"/>
                <w:lang w:val="fr-FR" w:eastAsia="en-GB"/>
              </w:rPr>
            </w:pPr>
          </w:p>
        </w:tc>
        <w:tc>
          <w:tcPr>
            <w:tcW w:w="1666" w:type="dxa"/>
          </w:tcPr>
          <w:p w14:paraId="7E373F5B" w14:textId="77777777" w:rsidR="00F439AB" w:rsidRPr="00DE370B" w:rsidRDefault="00F439AB" w:rsidP="00F439AB">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la liste annexée à la Résolution 14.19 est mise à jour</w:t>
            </w:r>
          </w:p>
        </w:tc>
        <w:tc>
          <w:tcPr>
            <w:tcW w:w="1634" w:type="dxa"/>
          </w:tcPr>
          <w:p w14:paraId="28868C68" w14:textId="77777777" w:rsidR="00F439AB" w:rsidRPr="00DE370B" w:rsidRDefault="00F439AB" w:rsidP="00F439A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2024-2026</w:t>
            </w:r>
          </w:p>
        </w:tc>
        <w:tc>
          <w:tcPr>
            <w:tcW w:w="1395" w:type="dxa"/>
          </w:tcPr>
          <w:p w14:paraId="4CC53F7B" w14:textId="77777777" w:rsidR="00F439AB" w:rsidRPr="00DE370B" w:rsidRDefault="00F439AB" w:rsidP="00F439A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46213962" w14:textId="77777777" w:rsidR="00F439AB" w:rsidRPr="00DE370B" w:rsidRDefault="00F439AB" w:rsidP="00F439A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Pr>
          <w:p w14:paraId="03A34D6E" w14:textId="77777777" w:rsidR="00F439AB" w:rsidRPr="00DE370B" w:rsidRDefault="00F439AB" w:rsidP="00F439AB">
            <w:pPr>
              <w:spacing w:before="40" w:after="40"/>
              <w:ind w:left="57" w:right="57"/>
              <w:rPr>
                <w:rFonts w:ascii="Arial" w:eastAsia="Times New Roman" w:hAnsi="Arial"/>
                <w:iCs/>
                <w:sz w:val="16"/>
                <w:szCs w:val="16"/>
                <w:lang w:eastAsia="en-GB"/>
              </w:rPr>
            </w:pPr>
          </w:p>
        </w:tc>
        <w:tc>
          <w:tcPr>
            <w:tcW w:w="2598" w:type="dxa"/>
          </w:tcPr>
          <w:p w14:paraId="2ADE2CDC" w14:textId="50B1106C" w:rsidR="00F439AB" w:rsidRPr="00DE370B" w:rsidRDefault="00F439AB" w:rsidP="00F439AB">
            <w:pPr>
              <w:spacing w:before="40" w:after="40"/>
              <w:ind w:left="-110" w:right="-25"/>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UNEP/CMS/COP15/Doc.29.1</w:t>
            </w:r>
          </w:p>
        </w:tc>
      </w:tr>
      <w:tr w:rsidR="00F439AB" w:rsidRPr="0036177F" w14:paraId="744CC975" w14:textId="77777777" w:rsidTr="007A208A">
        <w:trPr>
          <w:trHeight w:val="171"/>
        </w:trPr>
        <w:tc>
          <w:tcPr>
            <w:tcW w:w="1293" w:type="dxa"/>
            <w:vMerge/>
            <w:tcBorders>
              <w:bottom w:val="single" w:sz="4" w:space="0" w:color="auto"/>
            </w:tcBorders>
            <w:vAlign w:val="center"/>
          </w:tcPr>
          <w:p w14:paraId="47E7645C" w14:textId="77777777" w:rsidR="00F439AB" w:rsidRPr="00DE370B" w:rsidRDefault="00F439AB" w:rsidP="00F439AB">
            <w:pPr>
              <w:spacing w:before="40" w:after="40"/>
              <w:ind w:left="57" w:right="57"/>
              <w:jc w:val="both"/>
              <w:rPr>
                <w:rFonts w:ascii="Arial" w:eastAsia="Times New Roman" w:hAnsi="Arial"/>
                <w:i/>
                <w:iCs/>
                <w:sz w:val="16"/>
                <w:szCs w:val="16"/>
                <w:lang w:val="fr-FR" w:eastAsia="en-GB"/>
              </w:rPr>
            </w:pPr>
          </w:p>
        </w:tc>
        <w:tc>
          <w:tcPr>
            <w:tcW w:w="2431" w:type="dxa"/>
            <w:tcBorders>
              <w:bottom w:val="single" w:sz="4" w:space="0" w:color="auto"/>
            </w:tcBorders>
          </w:tcPr>
          <w:p w14:paraId="130201C1" w14:textId="77777777" w:rsidR="00F439AB" w:rsidRPr="00DE370B" w:rsidRDefault="00F439AB" w:rsidP="00F439AB">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b) de rendre compte des progrès accomplis dans la mise en œuvre de la présente décision lors de la 15e Session de la Conférence des Parties.</w:t>
            </w:r>
          </w:p>
        </w:tc>
        <w:tc>
          <w:tcPr>
            <w:tcW w:w="2297" w:type="dxa"/>
            <w:tcBorders>
              <w:bottom w:val="single" w:sz="4" w:space="0" w:color="auto"/>
            </w:tcBorders>
          </w:tcPr>
          <w:p w14:paraId="4F0A04E8" w14:textId="77777777" w:rsidR="00F439AB" w:rsidRPr="00DE370B" w:rsidRDefault="00F439AB" w:rsidP="00F439AB">
            <w:pPr>
              <w:spacing w:before="40" w:after="40"/>
              <w:ind w:left="57" w:right="57"/>
              <w:rPr>
                <w:rFonts w:ascii="Arial" w:eastAsia="Times New Roman" w:hAnsi="Arial"/>
                <w:iCs/>
                <w:sz w:val="16"/>
                <w:szCs w:val="16"/>
                <w:lang w:val="fr-FR" w:eastAsia="en-GB"/>
              </w:rPr>
            </w:pPr>
          </w:p>
        </w:tc>
        <w:tc>
          <w:tcPr>
            <w:tcW w:w="1666" w:type="dxa"/>
            <w:tcBorders>
              <w:bottom w:val="single" w:sz="4" w:space="0" w:color="auto"/>
            </w:tcBorders>
          </w:tcPr>
          <w:p w14:paraId="4E6B102C" w14:textId="77777777" w:rsidR="00F439AB" w:rsidRPr="00DE370B" w:rsidRDefault="00F439AB" w:rsidP="00F439AB">
            <w:pPr>
              <w:spacing w:before="40" w:after="40"/>
              <w:ind w:left="57" w:right="57"/>
              <w:rPr>
                <w:rFonts w:ascii="Arial" w:eastAsia="Times New Roman" w:hAnsi="Arial"/>
                <w:iCs/>
                <w:sz w:val="16"/>
                <w:szCs w:val="16"/>
                <w:lang w:val="fr-FR" w:eastAsia="en-GB"/>
              </w:rPr>
            </w:pPr>
          </w:p>
        </w:tc>
        <w:tc>
          <w:tcPr>
            <w:tcW w:w="1634" w:type="dxa"/>
            <w:tcBorders>
              <w:bottom w:val="single" w:sz="4" w:space="0" w:color="auto"/>
            </w:tcBorders>
          </w:tcPr>
          <w:p w14:paraId="7C58444B" w14:textId="77777777" w:rsidR="00F439AB" w:rsidRPr="00DE370B" w:rsidRDefault="00F439AB" w:rsidP="00F439AB">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avant la date limite de soumission des documents pour  COP15 / ScC-SC8</w:t>
            </w:r>
          </w:p>
        </w:tc>
        <w:tc>
          <w:tcPr>
            <w:tcW w:w="1395" w:type="dxa"/>
            <w:tcBorders>
              <w:bottom w:val="single" w:sz="4" w:space="0" w:color="auto"/>
            </w:tcBorders>
          </w:tcPr>
          <w:p w14:paraId="6140E90E" w14:textId="77777777" w:rsidR="00F439AB" w:rsidRPr="00DE370B" w:rsidRDefault="00F439AB" w:rsidP="00F439A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Borders>
              <w:bottom w:val="single" w:sz="4" w:space="0" w:color="auto"/>
            </w:tcBorders>
          </w:tcPr>
          <w:p w14:paraId="1239A903" w14:textId="77777777" w:rsidR="00F439AB" w:rsidRPr="00DE370B" w:rsidRDefault="00F439AB" w:rsidP="00F439A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Zíková)</w:t>
            </w:r>
          </w:p>
        </w:tc>
        <w:tc>
          <w:tcPr>
            <w:tcW w:w="1302" w:type="dxa"/>
            <w:tcBorders>
              <w:bottom w:val="single" w:sz="4" w:space="0" w:color="auto"/>
            </w:tcBorders>
          </w:tcPr>
          <w:p w14:paraId="49159348" w14:textId="77777777" w:rsidR="00F439AB" w:rsidRPr="00DE370B" w:rsidRDefault="00F439AB" w:rsidP="00F439AB">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Borders>
              <w:bottom w:val="single" w:sz="4" w:space="0" w:color="auto"/>
            </w:tcBorders>
          </w:tcPr>
          <w:p w14:paraId="5BC01E07" w14:textId="33CFD28E" w:rsidR="00F439AB" w:rsidRPr="00DE370B" w:rsidRDefault="00F439AB" w:rsidP="00F439AB">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UNEP/CMS/COP15/Doc.29.1</w:t>
            </w:r>
          </w:p>
        </w:tc>
      </w:tr>
      <w:tr w:rsidR="0062519C" w:rsidRPr="0036177F" w14:paraId="73693E28" w14:textId="77777777" w:rsidTr="00E40567">
        <w:trPr>
          <w:trHeight w:val="494"/>
        </w:trPr>
        <w:tc>
          <w:tcPr>
            <w:tcW w:w="16004" w:type="dxa"/>
            <w:gridSpan w:val="9"/>
            <w:shd w:val="clear" w:color="auto" w:fill="B4C6E7" w:themeFill="accent1" w:themeFillTint="66"/>
            <w:vAlign w:val="center"/>
          </w:tcPr>
          <w:p w14:paraId="40D98251" w14:textId="72F0A7CD" w:rsidR="0062519C" w:rsidRPr="00DE370B" w:rsidRDefault="00B01F32">
            <w:pPr>
              <w:spacing w:before="40" w:after="40"/>
              <w:ind w:right="58"/>
              <w:rPr>
                <w:rFonts w:ascii="Arial" w:eastAsia="Times New Roman" w:hAnsi="Arial"/>
                <w:b/>
                <w:iCs/>
                <w:sz w:val="18"/>
                <w:szCs w:val="18"/>
                <w:lang w:val="fr-FR" w:eastAsia="en-GB"/>
              </w:rPr>
            </w:pPr>
            <w:r w:rsidRPr="00DE370B">
              <w:rPr>
                <w:rFonts w:ascii="Arial" w:eastAsia="Times New Roman" w:hAnsi="Arial"/>
                <w:b/>
                <w:iCs/>
                <w:sz w:val="18"/>
                <w:szCs w:val="18"/>
                <w:lang w:val="fr-FR" w:eastAsia="en-GB"/>
              </w:rPr>
              <w:t>ORIENTATIONS SUR LE TRAITEMENT DES ESP</w:t>
            </w:r>
            <w:r>
              <w:rPr>
                <w:rFonts w:ascii="Arial" w:eastAsia="Times New Roman" w:hAnsi="Arial"/>
                <w:b/>
                <w:iCs/>
                <w:sz w:val="18"/>
                <w:szCs w:val="18"/>
                <w:lang w:val="fr-FR" w:eastAsia="en-GB"/>
              </w:rPr>
              <w:t>È</w:t>
            </w:r>
            <w:r w:rsidRPr="00DE370B">
              <w:rPr>
                <w:rFonts w:ascii="Arial" w:eastAsia="Times New Roman" w:hAnsi="Arial"/>
                <w:b/>
                <w:iCs/>
                <w:sz w:val="18"/>
                <w:szCs w:val="18"/>
                <w:lang w:val="fr-FR" w:eastAsia="en-GB"/>
              </w:rPr>
              <w:t>CES INCLUSES DANS LES FAMILLES AGR</w:t>
            </w:r>
            <w:r>
              <w:rPr>
                <w:rFonts w:ascii="Arial" w:eastAsia="Times New Roman" w:hAnsi="Arial"/>
                <w:b/>
                <w:iCs/>
                <w:sz w:val="18"/>
                <w:szCs w:val="18"/>
                <w:lang w:val="fr-FR" w:eastAsia="en-GB"/>
              </w:rPr>
              <w:t>É</w:t>
            </w:r>
            <w:r w:rsidRPr="00DE370B">
              <w:rPr>
                <w:rFonts w:ascii="Arial" w:eastAsia="Times New Roman" w:hAnsi="Arial"/>
                <w:b/>
                <w:iCs/>
                <w:sz w:val="18"/>
                <w:szCs w:val="18"/>
                <w:lang w:val="fr-FR" w:eastAsia="en-GB"/>
              </w:rPr>
              <w:t>G</w:t>
            </w:r>
            <w:r>
              <w:rPr>
                <w:rFonts w:ascii="Arial" w:eastAsia="Times New Roman" w:hAnsi="Arial"/>
                <w:b/>
                <w:iCs/>
                <w:sz w:val="18"/>
                <w:szCs w:val="18"/>
                <w:lang w:val="fr-FR" w:eastAsia="en-GB"/>
              </w:rPr>
              <w:t>É</w:t>
            </w:r>
            <w:r w:rsidRPr="00DE370B">
              <w:rPr>
                <w:rFonts w:ascii="Arial" w:eastAsia="Times New Roman" w:hAnsi="Arial"/>
                <w:b/>
                <w:iCs/>
                <w:sz w:val="18"/>
                <w:szCs w:val="18"/>
                <w:lang w:val="fr-FR" w:eastAsia="en-GB"/>
              </w:rPr>
              <w:t xml:space="preserve">ES INSCRITES </w:t>
            </w:r>
            <w:r>
              <w:rPr>
                <w:rFonts w:ascii="Arial" w:eastAsia="Times New Roman" w:hAnsi="Arial"/>
                <w:b/>
                <w:iCs/>
                <w:sz w:val="18"/>
                <w:szCs w:val="18"/>
                <w:lang w:val="fr-FR" w:eastAsia="en-GB"/>
              </w:rPr>
              <w:t>À</w:t>
            </w:r>
            <w:r w:rsidRPr="00DE370B">
              <w:rPr>
                <w:rFonts w:ascii="Arial" w:eastAsia="Times New Roman" w:hAnsi="Arial"/>
                <w:b/>
                <w:iCs/>
                <w:sz w:val="18"/>
                <w:szCs w:val="18"/>
                <w:lang w:val="fr-FR" w:eastAsia="en-GB"/>
              </w:rPr>
              <w:t xml:space="preserve"> L’ANNEXE II</w:t>
            </w:r>
          </w:p>
        </w:tc>
      </w:tr>
      <w:tr w:rsidR="00F2498B" w:rsidRPr="0036177F" w14:paraId="15F56E65" w14:textId="77777777" w:rsidTr="007A208A">
        <w:trPr>
          <w:trHeight w:val="171"/>
        </w:trPr>
        <w:tc>
          <w:tcPr>
            <w:tcW w:w="1293" w:type="dxa"/>
            <w:vAlign w:val="center"/>
          </w:tcPr>
          <w:p w14:paraId="2782717B" w14:textId="77777777" w:rsidR="0062519C" w:rsidRPr="00DE370B" w:rsidRDefault="0062519C">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14.19</w:t>
            </w:r>
          </w:p>
          <w:p w14:paraId="5248335B" w14:textId="77777777" w:rsidR="0062519C" w:rsidRPr="00DE370B" w:rsidRDefault="0062519C">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Para 1</w:t>
            </w:r>
          </w:p>
        </w:tc>
        <w:tc>
          <w:tcPr>
            <w:tcW w:w="2431" w:type="dxa"/>
          </w:tcPr>
          <w:p w14:paraId="36E70253"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 xml:space="preserve">Prie le Conseil scientifique de tenir une liste d’espèces, telle qu’annexée à la présente Résolution, appartenant à </w:t>
            </w:r>
            <w:r w:rsidRPr="00DE370B">
              <w:rPr>
                <w:rFonts w:ascii="Arial" w:eastAsia="Times New Roman" w:hAnsi="Arial"/>
                <w:i/>
                <w:iCs/>
                <w:sz w:val="16"/>
                <w:szCs w:val="16"/>
                <w:lang w:val="fr-FR" w:eastAsia="en-GB"/>
              </w:rPr>
              <w:lastRenderedPageBreak/>
              <w:t>des familles et des genres agrégés inclus dans l’Annexe II afin de fournir des conseils aux Parties leur permettant de déterminer les espèces dont une fraction importante franchit cycliquement et de façon prévisible une ou plusieurs des limites de juridiction nationale et dont l’état de conservation est défavorable ;</w:t>
            </w:r>
          </w:p>
        </w:tc>
        <w:tc>
          <w:tcPr>
            <w:tcW w:w="2297" w:type="dxa"/>
          </w:tcPr>
          <w:p w14:paraId="575102F1"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Duplication avec la Décision 14.233 a)</w:t>
            </w:r>
          </w:p>
        </w:tc>
        <w:tc>
          <w:tcPr>
            <w:tcW w:w="1666" w:type="dxa"/>
          </w:tcPr>
          <w:p w14:paraId="59EABAC1"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34" w:type="dxa"/>
          </w:tcPr>
          <w:p w14:paraId="1D0B6AD6"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hAnsi="Arial"/>
                <w:iCs/>
                <w:sz w:val="16"/>
                <w:szCs w:val="16"/>
                <w:lang w:val="fr-FR"/>
              </w:rPr>
              <w:t>En cours</w:t>
            </w:r>
          </w:p>
        </w:tc>
        <w:tc>
          <w:tcPr>
            <w:tcW w:w="1395" w:type="dxa"/>
          </w:tcPr>
          <w:p w14:paraId="5A0E5CB9"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7407FBE5" w14:textId="77777777" w:rsidR="0062519C" w:rsidRPr="00DE370B" w:rsidRDefault="0062519C">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(Sec. FP: Dagmar Z</w:t>
            </w:r>
            <w:r w:rsidRPr="00DE370B">
              <w:rPr>
                <w:rFonts w:ascii="Arial" w:eastAsia="Times New Roman" w:hAnsi="Arial"/>
                <w:iCs/>
                <w:sz w:val="16"/>
                <w:szCs w:val="16"/>
                <w:lang w:val="cs-CZ" w:eastAsia="en-GB"/>
              </w:rPr>
              <w:t>í</w:t>
            </w:r>
            <w:r w:rsidRPr="00DE370B">
              <w:rPr>
                <w:rFonts w:ascii="Arial" w:eastAsia="Times New Roman" w:hAnsi="Arial"/>
                <w:iCs/>
                <w:sz w:val="16"/>
                <w:szCs w:val="16"/>
                <w:lang w:eastAsia="en-GB"/>
              </w:rPr>
              <w:t>ková)</w:t>
            </w:r>
          </w:p>
        </w:tc>
        <w:tc>
          <w:tcPr>
            <w:tcW w:w="1302" w:type="dxa"/>
          </w:tcPr>
          <w:p w14:paraId="71578676" w14:textId="77777777" w:rsidR="0062519C" w:rsidRPr="00DE370B" w:rsidRDefault="0062519C">
            <w:pPr>
              <w:spacing w:before="40" w:after="40"/>
              <w:ind w:left="57" w:right="57"/>
              <w:rPr>
                <w:rFonts w:ascii="Arial" w:eastAsia="Times New Roman" w:hAnsi="Arial"/>
                <w:iCs/>
                <w:sz w:val="16"/>
                <w:szCs w:val="16"/>
                <w:lang w:eastAsia="en-GB"/>
              </w:rPr>
            </w:pPr>
          </w:p>
        </w:tc>
        <w:tc>
          <w:tcPr>
            <w:tcW w:w="2598" w:type="dxa"/>
          </w:tcPr>
          <w:p w14:paraId="45CE49E3" w14:textId="32C7E583" w:rsidR="0062519C" w:rsidRPr="00DE370B" w:rsidRDefault="001F45B7">
            <w:pPr>
              <w:spacing w:before="40" w:after="40"/>
              <w:ind w:right="46"/>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UNEP/CMS/COP15/Doc.29.1</w:t>
            </w:r>
          </w:p>
        </w:tc>
      </w:tr>
      <w:tr w:rsidR="0062519C" w:rsidRPr="00DE370B" w14:paraId="1BB752F0" w14:textId="77777777" w:rsidTr="00E40567">
        <w:trPr>
          <w:trHeight w:val="494"/>
        </w:trPr>
        <w:tc>
          <w:tcPr>
            <w:tcW w:w="16004" w:type="dxa"/>
            <w:gridSpan w:val="9"/>
            <w:shd w:val="clear" w:color="auto" w:fill="B4C6E7" w:themeFill="accent1" w:themeFillTint="66"/>
            <w:vAlign w:val="center"/>
          </w:tcPr>
          <w:p w14:paraId="0398E5DF" w14:textId="76F35F7E" w:rsidR="0062519C" w:rsidRPr="00DE370B" w:rsidRDefault="00B01F32">
            <w:pPr>
              <w:spacing w:before="40" w:after="40"/>
              <w:ind w:left="57" w:right="58"/>
              <w:rPr>
                <w:rFonts w:ascii="Arial" w:eastAsia="Times New Roman" w:hAnsi="Arial"/>
                <w:b/>
                <w:bCs/>
                <w:iCs/>
                <w:sz w:val="18"/>
                <w:szCs w:val="18"/>
                <w:lang w:eastAsia="en-GB"/>
              </w:rPr>
            </w:pPr>
            <w:r w:rsidRPr="00DE370B">
              <w:rPr>
                <w:rFonts w:ascii="Arial" w:eastAsia="Times New Roman" w:hAnsi="Arial"/>
                <w:b/>
                <w:bCs/>
                <w:iCs/>
                <w:sz w:val="18"/>
                <w:szCs w:val="18"/>
                <w:lang w:eastAsia="en-GB"/>
              </w:rPr>
              <w:t>TAXONS AVIAIRES SUSCEPTIBLES D'INSCRIPTION</w:t>
            </w:r>
          </w:p>
        </w:tc>
      </w:tr>
      <w:tr w:rsidR="00F2498B" w:rsidRPr="0036177F" w14:paraId="4D2E5AE6" w14:textId="77777777" w:rsidTr="007A208A">
        <w:trPr>
          <w:trHeight w:val="171"/>
        </w:trPr>
        <w:tc>
          <w:tcPr>
            <w:tcW w:w="1293" w:type="dxa"/>
            <w:vMerge w:val="restart"/>
            <w:vAlign w:val="center"/>
          </w:tcPr>
          <w:p w14:paraId="62F57A22" w14:textId="77777777" w:rsidR="0062519C" w:rsidRPr="00DE370B" w:rsidRDefault="0062519C">
            <w:pPr>
              <w:spacing w:before="40" w:after="40"/>
              <w:ind w:left="57"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Dec.14.236</w:t>
            </w:r>
          </w:p>
        </w:tc>
        <w:tc>
          <w:tcPr>
            <w:tcW w:w="2431" w:type="dxa"/>
          </w:tcPr>
          <w:p w14:paraId="7E5B45FC" w14:textId="77777777" w:rsidR="0062519C" w:rsidRPr="00DE370B" w:rsidRDefault="0062519C">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Le Conseil scientifique, sous réserve de la disponibilité des ressources, est invité à:</w:t>
            </w:r>
          </w:p>
        </w:tc>
        <w:tc>
          <w:tcPr>
            <w:tcW w:w="2297" w:type="dxa"/>
          </w:tcPr>
          <w:p w14:paraId="0E98DA5F"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66" w:type="dxa"/>
          </w:tcPr>
          <w:p w14:paraId="18FE31E0"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634" w:type="dxa"/>
          </w:tcPr>
          <w:p w14:paraId="6ACC1D2A"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95" w:type="dxa"/>
          </w:tcPr>
          <w:p w14:paraId="3387B657"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88" w:type="dxa"/>
          </w:tcPr>
          <w:p w14:paraId="786AF89A"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02" w:type="dxa"/>
          </w:tcPr>
          <w:p w14:paraId="3AD01359"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2598" w:type="dxa"/>
          </w:tcPr>
          <w:p w14:paraId="5B830A48" w14:textId="3108AD3C" w:rsidR="0062519C" w:rsidRPr="00DE370B" w:rsidRDefault="0062519C">
            <w:pPr>
              <w:spacing w:before="40" w:after="40"/>
              <w:ind w:right="-25"/>
              <w:rPr>
                <w:rFonts w:ascii="Arial" w:eastAsia="Times New Roman" w:hAnsi="Arial"/>
                <w:iCs/>
                <w:sz w:val="16"/>
                <w:szCs w:val="16"/>
                <w:lang w:val="fr-FR" w:eastAsia="en-GB"/>
              </w:rPr>
            </w:pPr>
          </w:p>
        </w:tc>
      </w:tr>
      <w:tr w:rsidR="00B33EF7" w:rsidRPr="0036177F" w14:paraId="77D3FAB8" w14:textId="77777777" w:rsidTr="007A208A">
        <w:trPr>
          <w:trHeight w:val="171"/>
        </w:trPr>
        <w:tc>
          <w:tcPr>
            <w:tcW w:w="1293" w:type="dxa"/>
            <w:vMerge/>
            <w:vAlign w:val="center"/>
          </w:tcPr>
          <w:p w14:paraId="0662153B"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p>
        </w:tc>
        <w:tc>
          <w:tcPr>
            <w:tcW w:w="2431" w:type="dxa"/>
          </w:tcPr>
          <w:p w14:paraId="7BD52C95"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a) examiner la liste des espèces figurant à l'annexe de la Résolution 14.20 avant la COP15 et à présenter des propositions de révision;</w:t>
            </w:r>
          </w:p>
        </w:tc>
        <w:tc>
          <w:tcPr>
            <w:tcW w:w="2297" w:type="dxa"/>
          </w:tcPr>
          <w:p w14:paraId="3C1C3A27"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66" w:type="dxa"/>
          </w:tcPr>
          <w:p w14:paraId="21EFC4E9"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34" w:type="dxa"/>
          </w:tcPr>
          <w:p w14:paraId="0661D0DA"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395" w:type="dxa"/>
          </w:tcPr>
          <w:p w14:paraId="7195E321"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1E376213"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Groupes de travail taxonomiques du ScC;</w:t>
            </w:r>
          </w:p>
          <w:p w14:paraId="4DBA3AC2"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Ivan Ramirez, Tilman Schneider)</w:t>
            </w:r>
          </w:p>
        </w:tc>
        <w:tc>
          <w:tcPr>
            <w:tcW w:w="1302" w:type="dxa"/>
          </w:tcPr>
          <w:p w14:paraId="7C6D05BB"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7D81CE4A" w14:textId="6BB0AA42"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UNEP/CMS/COP15/Doc.29.4</w:t>
            </w:r>
          </w:p>
        </w:tc>
      </w:tr>
      <w:tr w:rsidR="00B33EF7" w:rsidRPr="00DE370B" w14:paraId="35D88EE9" w14:textId="77777777" w:rsidTr="007A208A">
        <w:trPr>
          <w:trHeight w:val="171"/>
        </w:trPr>
        <w:tc>
          <w:tcPr>
            <w:tcW w:w="1293" w:type="dxa"/>
            <w:vMerge/>
            <w:vAlign w:val="center"/>
          </w:tcPr>
          <w:p w14:paraId="1A465F34"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p>
        </w:tc>
        <w:tc>
          <w:tcPr>
            <w:tcW w:w="2431" w:type="dxa"/>
          </w:tcPr>
          <w:p w14:paraId="18BF1932"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b) élaborer des listes équivalentes pour d'autres groupes taxonomiques en vue de leur adoption lors de la COP15;</w:t>
            </w:r>
          </w:p>
        </w:tc>
        <w:tc>
          <w:tcPr>
            <w:tcW w:w="2297" w:type="dxa"/>
          </w:tcPr>
          <w:p w14:paraId="76365BB1"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66" w:type="dxa"/>
          </w:tcPr>
          <w:p w14:paraId="1E688EE9"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 xml:space="preserve">Liste d’autres espèces compilée </w:t>
            </w:r>
          </w:p>
        </w:tc>
        <w:tc>
          <w:tcPr>
            <w:tcW w:w="1634" w:type="dxa"/>
          </w:tcPr>
          <w:p w14:paraId="2C3F52FE" w14:textId="77777777" w:rsidR="00B33EF7" w:rsidRPr="00DE370B" w:rsidRDefault="00B33EF7" w:rsidP="00B33EF7">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ScC-SC8</w:t>
            </w:r>
          </w:p>
          <w:p w14:paraId="145FA5A7" w14:textId="77777777" w:rsidR="00B33EF7" w:rsidRPr="00DE370B" w:rsidRDefault="00B33EF7" w:rsidP="00B33EF7">
            <w:pPr>
              <w:spacing w:before="40" w:after="40"/>
              <w:ind w:left="57" w:right="57"/>
              <w:rPr>
                <w:rFonts w:ascii="Arial" w:eastAsia="Times New Roman" w:hAnsi="Arial"/>
                <w:iCs/>
                <w:sz w:val="16"/>
                <w:szCs w:val="16"/>
                <w:lang w:eastAsia="en-GB"/>
              </w:rPr>
            </w:pPr>
          </w:p>
        </w:tc>
        <w:tc>
          <w:tcPr>
            <w:tcW w:w="1395" w:type="dxa"/>
          </w:tcPr>
          <w:p w14:paraId="3462C72B"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À confirmer</w:t>
            </w:r>
          </w:p>
        </w:tc>
        <w:tc>
          <w:tcPr>
            <w:tcW w:w="1388" w:type="dxa"/>
          </w:tcPr>
          <w:p w14:paraId="4C7F8BBF" w14:textId="77777777" w:rsidR="00B33EF7" w:rsidRPr="00DE370B" w:rsidRDefault="00B33EF7" w:rsidP="00B33EF7">
            <w:pPr>
              <w:spacing w:before="40" w:after="40"/>
              <w:ind w:left="57" w:right="57"/>
              <w:rPr>
                <w:rFonts w:ascii="Arial" w:eastAsia="Times New Roman" w:hAnsi="Arial"/>
                <w:iCs/>
                <w:sz w:val="16"/>
                <w:szCs w:val="16"/>
                <w:lang w:eastAsia="en-GB"/>
              </w:rPr>
            </w:pPr>
          </w:p>
        </w:tc>
        <w:tc>
          <w:tcPr>
            <w:tcW w:w="1302" w:type="dxa"/>
          </w:tcPr>
          <w:p w14:paraId="5420F108"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0ECBA729" w14:textId="738089B4"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sz w:val="16"/>
                <w:szCs w:val="16"/>
                <w:lang w:val="fr-FR" w:eastAsia="en-GB"/>
              </w:rPr>
              <w:t xml:space="preserve">Projet achevé pour les chauves-souris, en cours pour les poissons. </w:t>
            </w:r>
            <w:r w:rsidRPr="00DE370B">
              <w:rPr>
                <w:rFonts w:ascii="Arial" w:eastAsia="Times New Roman" w:hAnsi="Arial"/>
                <w:sz w:val="16"/>
                <w:szCs w:val="16"/>
                <w:lang w:val="en-GB" w:eastAsia="en-GB"/>
              </w:rPr>
              <w:t>Voir UNEP/CMS/COP15/Doc.29.4</w:t>
            </w:r>
          </w:p>
        </w:tc>
      </w:tr>
      <w:tr w:rsidR="00B33EF7" w:rsidRPr="0036177F" w14:paraId="60A75804" w14:textId="77777777" w:rsidTr="007A208A">
        <w:trPr>
          <w:trHeight w:val="171"/>
        </w:trPr>
        <w:tc>
          <w:tcPr>
            <w:tcW w:w="1293" w:type="dxa"/>
            <w:vMerge/>
            <w:vAlign w:val="center"/>
          </w:tcPr>
          <w:p w14:paraId="4FEF5144" w14:textId="77777777" w:rsidR="00B33EF7" w:rsidRPr="00DE370B" w:rsidRDefault="00B33EF7" w:rsidP="00B33EF7">
            <w:pPr>
              <w:spacing w:before="40" w:after="40"/>
              <w:ind w:left="57" w:right="57"/>
              <w:jc w:val="both"/>
              <w:rPr>
                <w:rFonts w:ascii="Arial" w:eastAsia="Times New Roman" w:hAnsi="Arial"/>
                <w:i/>
                <w:iCs/>
                <w:sz w:val="16"/>
                <w:szCs w:val="16"/>
                <w:lang w:eastAsia="en-GB"/>
              </w:rPr>
            </w:pPr>
          </w:p>
        </w:tc>
        <w:tc>
          <w:tcPr>
            <w:tcW w:w="2431" w:type="dxa"/>
          </w:tcPr>
          <w:p w14:paraId="2B0D88A1"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c) conseiller sur les taxons aviaires prioritaires à inscrire aux Annexes I et/ou II de la CMS;</w:t>
            </w:r>
          </w:p>
        </w:tc>
        <w:tc>
          <w:tcPr>
            <w:tcW w:w="2297" w:type="dxa"/>
          </w:tcPr>
          <w:p w14:paraId="413F43AF"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66" w:type="dxa"/>
          </w:tcPr>
          <w:p w14:paraId="33145715"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34" w:type="dxa"/>
          </w:tcPr>
          <w:p w14:paraId="2E5D978C"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395" w:type="dxa"/>
          </w:tcPr>
          <w:p w14:paraId="578BA44F"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232B4B5C" w14:textId="77777777" w:rsidR="00B33EF7" w:rsidRPr="00DE370B" w:rsidRDefault="00B33EF7" w:rsidP="00B33EF7">
            <w:pPr>
              <w:spacing w:before="40" w:after="40"/>
              <w:ind w:left="-104"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Groupes de travail taxonomiques du ScC;</w:t>
            </w:r>
          </w:p>
          <w:p w14:paraId="4EF6C809" w14:textId="77777777" w:rsidR="00B33EF7" w:rsidRPr="00DE370B" w:rsidRDefault="00B33EF7" w:rsidP="00B33EF7">
            <w:pPr>
              <w:spacing w:before="40" w:after="40"/>
              <w:ind w:left="-104"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Ivan Ramirez, Tilman Schneider)</w:t>
            </w:r>
          </w:p>
        </w:tc>
        <w:tc>
          <w:tcPr>
            <w:tcW w:w="1302" w:type="dxa"/>
          </w:tcPr>
          <w:p w14:paraId="6C64E346"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756FE4BF" w14:textId="252FB59A"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UNEP/CMS/COP15/Doc.29.4</w:t>
            </w:r>
          </w:p>
        </w:tc>
      </w:tr>
      <w:tr w:rsidR="00B33EF7" w:rsidRPr="0036177F" w14:paraId="1FB9C16E" w14:textId="77777777" w:rsidTr="007A208A">
        <w:trPr>
          <w:trHeight w:val="171"/>
        </w:trPr>
        <w:tc>
          <w:tcPr>
            <w:tcW w:w="1293" w:type="dxa"/>
            <w:vMerge/>
            <w:vAlign w:val="center"/>
          </w:tcPr>
          <w:p w14:paraId="0EE86933"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p>
        </w:tc>
        <w:tc>
          <w:tcPr>
            <w:tcW w:w="2431" w:type="dxa"/>
          </w:tcPr>
          <w:p w14:paraId="0518718B"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d) conseiller les Parties sur une approche stratégique visant à maximiser la conservation des taxons aviaires prioritaires ; et</w:t>
            </w:r>
          </w:p>
        </w:tc>
        <w:tc>
          <w:tcPr>
            <w:tcW w:w="2297" w:type="dxa"/>
          </w:tcPr>
          <w:p w14:paraId="15C894D3"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66" w:type="dxa"/>
          </w:tcPr>
          <w:p w14:paraId="4B022663"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34" w:type="dxa"/>
          </w:tcPr>
          <w:p w14:paraId="2C878599"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395" w:type="dxa"/>
          </w:tcPr>
          <w:p w14:paraId="661D0C0E"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03646E40"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Groupes de travail taxonomiques du ScC;</w:t>
            </w:r>
          </w:p>
          <w:p w14:paraId="3EE635B6"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Ivan Ramirez, Tilman Schneider)</w:t>
            </w:r>
          </w:p>
        </w:tc>
        <w:tc>
          <w:tcPr>
            <w:tcW w:w="1302" w:type="dxa"/>
          </w:tcPr>
          <w:p w14:paraId="20A76441"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50BDE2FC" w14:textId="3256AE7C"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UNEP/CMS/COP15/Doc.29.4</w:t>
            </w:r>
          </w:p>
        </w:tc>
      </w:tr>
      <w:tr w:rsidR="00B33EF7" w:rsidRPr="0036177F" w14:paraId="53488E2C" w14:textId="77777777" w:rsidTr="007A208A">
        <w:trPr>
          <w:trHeight w:val="171"/>
        </w:trPr>
        <w:tc>
          <w:tcPr>
            <w:tcW w:w="1293" w:type="dxa"/>
            <w:vMerge/>
            <w:vAlign w:val="center"/>
          </w:tcPr>
          <w:p w14:paraId="343E514F"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p>
        </w:tc>
        <w:tc>
          <w:tcPr>
            <w:tcW w:w="2431" w:type="dxa"/>
          </w:tcPr>
          <w:p w14:paraId="55C20DF4" w14:textId="77777777" w:rsidR="00B33EF7" w:rsidRPr="00DE370B" w:rsidRDefault="00B33EF7" w:rsidP="00B33EF7">
            <w:pPr>
              <w:spacing w:before="40" w:after="40"/>
              <w:ind w:left="57" w:right="57"/>
              <w:jc w:val="both"/>
              <w:rPr>
                <w:rFonts w:ascii="Arial" w:eastAsia="Times New Roman" w:hAnsi="Arial"/>
                <w:i/>
                <w:iCs/>
                <w:sz w:val="16"/>
                <w:szCs w:val="16"/>
                <w:lang w:val="fr-FR" w:eastAsia="en-GB"/>
              </w:rPr>
            </w:pPr>
            <w:r w:rsidRPr="00DE370B">
              <w:rPr>
                <w:rFonts w:ascii="Arial" w:hAnsi="Arial"/>
                <w:i/>
                <w:iCs/>
                <w:sz w:val="16"/>
                <w:szCs w:val="16"/>
                <w:lang w:val="fr-FR"/>
              </w:rPr>
              <w:t>e) rendre compte des progrès accomplis dans la mise en œuvre de la présente décision lors de la 15e session de la Conférence des Parties.</w:t>
            </w:r>
          </w:p>
        </w:tc>
        <w:tc>
          <w:tcPr>
            <w:tcW w:w="2297" w:type="dxa"/>
          </w:tcPr>
          <w:p w14:paraId="109E23B5"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66" w:type="dxa"/>
          </w:tcPr>
          <w:p w14:paraId="1DCC96F8"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34" w:type="dxa"/>
          </w:tcPr>
          <w:p w14:paraId="4CC8751F"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395" w:type="dxa"/>
          </w:tcPr>
          <w:p w14:paraId="4141F59C"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1A78493A"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Groupes de travail taxonomiques du ScC;</w:t>
            </w:r>
          </w:p>
          <w:p w14:paraId="139DEA99"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Ivan Ramirez, Tilman Schneider)</w:t>
            </w:r>
          </w:p>
        </w:tc>
        <w:tc>
          <w:tcPr>
            <w:tcW w:w="1302" w:type="dxa"/>
          </w:tcPr>
          <w:p w14:paraId="2C3DAFB9"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558B1244" w14:textId="4270A735"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UNEP/CMS/COP15/Doc.29.4</w:t>
            </w:r>
          </w:p>
        </w:tc>
      </w:tr>
      <w:tr w:rsidR="00B33EF7" w:rsidRPr="0036177F" w14:paraId="06D1C6C1" w14:textId="77777777" w:rsidTr="007A208A">
        <w:trPr>
          <w:trHeight w:val="171"/>
        </w:trPr>
        <w:tc>
          <w:tcPr>
            <w:tcW w:w="1293" w:type="dxa"/>
            <w:vAlign w:val="center"/>
          </w:tcPr>
          <w:p w14:paraId="2183152A" w14:textId="77777777" w:rsidR="00B33EF7" w:rsidRPr="00DE370B" w:rsidRDefault="00B33EF7" w:rsidP="00B33EF7">
            <w:pPr>
              <w:spacing w:before="40" w:after="40"/>
              <w:ind w:left="57" w:right="57"/>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14.20, Para 3.</w:t>
            </w:r>
          </w:p>
        </w:tc>
        <w:tc>
          <w:tcPr>
            <w:tcW w:w="2431" w:type="dxa"/>
          </w:tcPr>
          <w:p w14:paraId="3CCFA44E" w14:textId="77777777" w:rsidR="00B33EF7" w:rsidRPr="00DE370B" w:rsidRDefault="00B33EF7" w:rsidP="00B33EF7">
            <w:pPr>
              <w:spacing w:before="40" w:after="40"/>
              <w:ind w:left="57" w:right="57"/>
              <w:jc w:val="both"/>
              <w:rPr>
                <w:rFonts w:ascii="Arial" w:hAnsi="Arial"/>
                <w:i/>
                <w:iCs/>
                <w:sz w:val="16"/>
                <w:szCs w:val="16"/>
                <w:lang w:val="fr-FR"/>
              </w:rPr>
            </w:pPr>
            <w:r w:rsidRPr="00DE370B">
              <w:rPr>
                <w:rFonts w:ascii="Arial" w:hAnsi="Arial"/>
                <w:i/>
                <w:iCs/>
                <w:sz w:val="16"/>
                <w:szCs w:val="16"/>
                <w:lang w:val="fr-FR"/>
              </w:rPr>
              <w:t>Prie le Conseil scientifique d’examiner également les espèces relevant de la catégorie« Données insuffisantes », en coordination avec les autorités chargées de la Liste rougede l’UICN, et de mettre à jour la liste figurant à l’annexe entre les sessions de la Conférence des Parties.</w:t>
            </w:r>
          </w:p>
        </w:tc>
        <w:tc>
          <w:tcPr>
            <w:tcW w:w="2297" w:type="dxa"/>
          </w:tcPr>
          <w:p w14:paraId="04DF1915"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66" w:type="dxa"/>
          </w:tcPr>
          <w:p w14:paraId="7DD1FECF"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634" w:type="dxa"/>
          </w:tcPr>
          <w:p w14:paraId="7C2956A3" w14:textId="77777777" w:rsidR="00B33EF7" w:rsidRPr="00DE370B" w:rsidRDefault="00B33EF7" w:rsidP="00B33EF7">
            <w:pPr>
              <w:spacing w:before="40" w:after="40"/>
              <w:ind w:left="57" w:right="57"/>
              <w:rPr>
                <w:rFonts w:ascii="Arial" w:eastAsia="Times New Roman" w:hAnsi="Arial"/>
                <w:iCs/>
                <w:sz w:val="16"/>
                <w:szCs w:val="16"/>
                <w:lang w:val="fr-FR" w:eastAsia="en-GB"/>
              </w:rPr>
            </w:pPr>
          </w:p>
        </w:tc>
        <w:tc>
          <w:tcPr>
            <w:tcW w:w="1395" w:type="dxa"/>
          </w:tcPr>
          <w:p w14:paraId="58EDACC4"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Stephen Garnett</w:t>
            </w:r>
          </w:p>
        </w:tc>
        <w:tc>
          <w:tcPr>
            <w:tcW w:w="1388" w:type="dxa"/>
          </w:tcPr>
          <w:p w14:paraId="3109B74B"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Groupes de travail taxonomiques du ScC;</w:t>
            </w:r>
          </w:p>
          <w:p w14:paraId="5CC974C9" w14:textId="77777777"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Ivan Ramirez, Tilman Schneider)</w:t>
            </w:r>
          </w:p>
        </w:tc>
        <w:tc>
          <w:tcPr>
            <w:tcW w:w="1302" w:type="dxa"/>
          </w:tcPr>
          <w:p w14:paraId="37923A3B" w14:textId="77777777" w:rsidR="00B33EF7" w:rsidRPr="00DE370B" w:rsidRDefault="00B33EF7" w:rsidP="00B33EF7">
            <w:pPr>
              <w:spacing w:before="40" w:after="40"/>
              <w:ind w:left="57" w:right="57"/>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7FD0C2E5" w14:textId="76CB8620" w:rsidR="00B33EF7" w:rsidRPr="00DE370B" w:rsidRDefault="00B33EF7" w:rsidP="00B33EF7">
            <w:pPr>
              <w:spacing w:before="40" w:after="40"/>
              <w:ind w:left="57"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UNEP/CMS/COP15/Doc.29.4</w:t>
            </w:r>
          </w:p>
        </w:tc>
      </w:tr>
      <w:tr w:rsidR="0062519C" w:rsidRPr="0036177F" w14:paraId="18070AD4" w14:textId="77777777" w:rsidTr="00E40567">
        <w:trPr>
          <w:trHeight w:val="171"/>
        </w:trPr>
        <w:tc>
          <w:tcPr>
            <w:tcW w:w="16004" w:type="dxa"/>
            <w:gridSpan w:val="9"/>
            <w:shd w:val="clear" w:color="auto" w:fill="8EAADB" w:themeFill="accent1" w:themeFillTint="99"/>
            <w:vAlign w:val="center"/>
          </w:tcPr>
          <w:p w14:paraId="38C27B75" w14:textId="79FEB766" w:rsidR="0062519C" w:rsidRPr="00DE370B" w:rsidRDefault="00672074">
            <w:pPr>
              <w:spacing w:before="40" w:after="40"/>
              <w:ind w:left="57" w:right="57"/>
              <w:rPr>
                <w:rFonts w:ascii="Arial" w:eastAsia="Times New Roman" w:hAnsi="Arial"/>
                <w:b/>
                <w:bCs/>
                <w:iCs/>
                <w:sz w:val="18"/>
                <w:szCs w:val="18"/>
                <w:lang w:val="fr-FR" w:eastAsia="en-GB"/>
              </w:rPr>
            </w:pPr>
            <w:r w:rsidRPr="00DE370B">
              <w:rPr>
                <w:rFonts w:ascii="Arial" w:eastAsia="Times New Roman" w:hAnsi="Arial"/>
                <w:b/>
                <w:bCs/>
                <w:iCs/>
                <w:sz w:val="18"/>
                <w:szCs w:val="18"/>
                <w:lang w:val="fr-FR" w:eastAsia="en-GB"/>
              </w:rPr>
              <w:t>TENIR A JOUR LES LISTES D'ESP</w:t>
            </w:r>
            <w:r>
              <w:rPr>
                <w:rFonts w:ascii="Arial" w:eastAsia="Times New Roman" w:hAnsi="Arial"/>
                <w:b/>
                <w:bCs/>
                <w:iCs/>
                <w:sz w:val="18"/>
                <w:szCs w:val="18"/>
                <w:lang w:val="fr-FR" w:eastAsia="en-GB"/>
              </w:rPr>
              <w:t>È</w:t>
            </w:r>
            <w:r w:rsidRPr="00DE370B">
              <w:rPr>
                <w:rFonts w:ascii="Arial" w:eastAsia="Times New Roman" w:hAnsi="Arial"/>
                <w:b/>
                <w:bCs/>
                <w:iCs/>
                <w:sz w:val="18"/>
                <w:szCs w:val="18"/>
                <w:lang w:val="fr-FR" w:eastAsia="en-GB"/>
              </w:rPr>
              <w:t>CES FIGURANT AUX ANNEXES DE LA CMS</w:t>
            </w:r>
          </w:p>
        </w:tc>
      </w:tr>
      <w:tr w:rsidR="00F2498B" w:rsidRPr="0036177F" w14:paraId="556D87C4" w14:textId="77777777" w:rsidTr="007A208A">
        <w:trPr>
          <w:trHeight w:val="1372"/>
        </w:trPr>
        <w:tc>
          <w:tcPr>
            <w:tcW w:w="1293" w:type="dxa"/>
            <w:vAlign w:val="center"/>
          </w:tcPr>
          <w:p w14:paraId="027497BA" w14:textId="77777777" w:rsidR="0062519C" w:rsidRDefault="0062519C">
            <w:pPr>
              <w:spacing w:before="40" w:after="40"/>
              <w:ind w:left="37" w:right="57"/>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Article IV de la Convention et Décisions 14.234 et 14.30</w:t>
            </w:r>
          </w:p>
          <w:p w14:paraId="2883F575" w14:textId="77777777" w:rsidR="002F22AE" w:rsidRDefault="002F22AE">
            <w:pPr>
              <w:spacing w:before="40" w:after="40"/>
              <w:ind w:left="37" w:right="57"/>
              <w:jc w:val="both"/>
              <w:rPr>
                <w:rFonts w:ascii="Arial" w:eastAsia="Times New Roman" w:hAnsi="Arial"/>
                <w:i/>
                <w:iCs/>
                <w:sz w:val="16"/>
                <w:szCs w:val="16"/>
                <w:lang w:val="fr-FR" w:eastAsia="en-GB"/>
              </w:rPr>
            </w:pPr>
          </w:p>
          <w:p w14:paraId="7CD8C7E6" w14:textId="77777777" w:rsidR="002F22AE" w:rsidRDefault="002F22AE">
            <w:pPr>
              <w:spacing w:before="40" w:after="40"/>
              <w:ind w:left="37" w:right="57"/>
              <w:jc w:val="both"/>
              <w:rPr>
                <w:rFonts w:ascii="Arial" w:eastAsia="Times New Roman" w:hAnsi="Arial"/>
                <w:i/>
                <w:iCs/>
                <w:sz w:val="16"/>
                <w:szCs w:val="16"/>
                <w:lang w:val="fr-FR" w:eastAsia="en-GB"/>
              </w:rPr>
            </w:pPr>
          </w:p>
          <w:p w14:paraId="613719E4" w14:textId="77777777" w:rsidR="002F22AE" w:rsidRPr="00DE370B" w:rsidRDefault="002F22AE">
            <w:pPr>
              <w:spacing w:before="40" w:after="40"/>
              <w:ind w:left="37" w:right="57"/>
              <w:jc w:val="both"/>
              <w:rPr>
                <w:rFonts w:ascii="Arial" w:eastAsia="Times New Roman" w:hAnsi="Arial"/>
                <w:i/>
                <w:iCs/>
                <w:sz w:val="16"/>
                <w:szCs w:val="16"/>
                <w:lang w:val="fr-FR" w:eastAsia="en-GB"/>
              </w:rPr>
            </w:pPr>
          </w:p>
        </w:tc>
        <w:tc>
          <w:tcPr>
            <w:tcW w:w="2431" w:type="dxa"/>
          </w:tcPr>
          <w:p w14:paraId="19E9267C" w14:textId="77777777" w:rsidR="0062519C" w:rsidRPr="00DE370B" w:rsidRDefault="0062519C">
            <w:pPr>
              <w:spacing w:before="40" w:after="40"/>
              <w:ind w:left="57" w:right="57"/>
              <w:jc w:val="both"/>
              <w:rPr>
                <w:rFonts w:ascii="Arial" w:hAnsi="Arial"/>
                <w:i/>
                <w:sz w:val="16"/>
                <w:szCs w:val="16"/>
                <w:lang w:val="fr-FR"/>
              </w:rPr>
            </w:pPr>
            <w:r w:rsidRPr="00DE370B">
              <w:rPr>
                <w:rFonts w:ascii="Arial" w:eastAsia="Times New Roman" w:hAnsi="Arial"/>
                <w:i/>
                <w:sz w:val="16"/>
                <w:szCs w:val="16"/>
                <w:lang w:val="fr-FR" w:eastAsia="en-GB"/>
              </w:rPr>
              <w:t>Tenir à jour les listes d'espèces figurant aux Annexes de la CMS</w:t>
            </w:r>
          </w:p>
        </w:tc>
        <w:tc>
          <w:tcPr>
            <w:tcW w:w="2297" w:type="dxa"/>
          </w:tcPr>
          <w:p w14:paraId="207610AE"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Soutenir le Secrétariat dans la mise en œuvre de l'article VI de la Convention et des décisions 14.234 et 14.30.</w:t>
            </w:r>
          </w:p>
        </w:tc>
        <w:tc>
          <w:tcPr>
            <w:tcW w:w="1666" w:type="dxa"/>
          </w:tcPr>
          <w:p w14:paraId="6C6AAE70"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Les informations contenues dans les bases de données en ligne sont mises à jour.</w:t>
            </w:r>
          </w:p>
        </w:tc>
        <w:tc>
          <w:tcPr>
            <w:tcW w:w="1634" w:type="dxa"/>
          </w:tcPr>
          <w:p w14:paraId="53B2E69D"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val="fr-FR" w:eastAsia="en-GB"/>
              </w:rPr>
              <w:t>Pour ScC-SC8</w:t>
            </w:r>
          </w:p>
        </w:tc>
        <w:tc>
          <w:tcPr>
            <w:tcW w:w="1395" w:type="dxa"/>
          </w:tcPr>
          <w:p w14:paraId="1145EC7B" w14:textId="77777777" w:rsidR="0062519C" w:rsidRPr="00DE370B" w:rsidRDefault="0062519C">
            <w:pPr>
              <w:spacing w:before="40" w:after="40"/>
              <w:ind w:left="57" w:right="57"/>
              <w:rPr>
                <w:rFonts w:ascii="Arial" w:eastAsia="Times New Roman" w:hAnsi="Arial"/>
                <w:iCs/>
                <w:sz w:val="16"/>
                <w:szCs w:val="16"/>
                <w:lang w:val="fr-FR" w:eastAsia="en-GB"/>
              </w:rPr>
            </w:pPr>
          </w:p>
        </w:tc>
        <w:tc>
          <w:tcPr>
            <w:tcW w:w="1388" w:type="dxa"/>
          </w:tcPr>
          <w:p w14:paraId="428DDD2F" w14:textId="77777777" w:rsidR="0062519C" w:rsidRPr="00DE370B" w:rsidRDefault="0062519C">
            <w:pPr>
              <w:spacing w:before="40" w:after="40"/>
              <w:ind w:left="57" w:right="57"/>
              <w:rPr>
                <w:rFonts w:ascii="Arial" w:eastAsia="Times New Roman" w:hAnsi="Arial"/>
                <w:iCs/>
                <w:sz w:val="16"/>
                <w:szCs w:val="16"/>
                <w:lang w:val="fr-FR" w:eastAsia="en-GB"/>
              </w:rPr>
            </w:pPr>
            <w:r w:rsidRPr="00DE370B">
              <w:rPr>
                <w:rFonts w:ascii="Arial" w:eastAsia="Times New Roman" w:hAnsi="Arial"/>
                <w:iCs/>
                <w:sz w:val="16"/>
                <w:szCs w:val="16"/>
                <w:lang w:eastAsia="en-GB"/>
              </w:rPr>
              <w:t>(Sec. FP: Dagmar Zikova)</w:t>
            </w:r>
          </w:p>
        </w:tc>
        <w:tc>
          <w:tcPr>
            <w:tcW w:w="1302" w:type="dxa"/>
          </w:tcPr>
          <w:p w14:paraId="576B3E3F" w14:textId="77777777" w:rsidR="0062519C" w:rsidRPr="00DE370B" w:rsidRDefault="0062519C">
            <w:pPr>
              <w:spacing w:before="40" w:after="40"/>
              <w:ind w:right="-114"/>
              <w:rPr>
                <w:rFonts w:ascii="Arial" w:eastAsia="Times New Roman" w:hAnsi="Arial"/>
                <w:iCs/>
                <w:sz w:val="16"/>
                <w:szCs w:val="16"/>
                <w:lang w:val="fr-FR" w:eastAsia="en-GB"/>
              </w:rPr>
            </w:pPr>
            <w:r w:rsidRPr="00DE370B">
              <w:rPr>
                <w:rFonts w:ascii="Arial" w:eastAsia="Times New Roman" w:hAnsi="Arial"/>
                <w:iCs/>
                <w:sz w:val="16"/>
                <w:szCs w:val="16"/>
                <w:lang w:val="fr-FR" w:eastAsia="en-GB"/>
              </w:rPr>
              <w:t>ScC-SC8 et éventuellement COP15 si nécessaire</w:t>
            </w:r>
          </w:p>
        </w:tc>
        <w:tc>
          <w:tcPr>
            <w:tcW w:w="2598" w:type="dxa"/>
          </w:tcPr>
          <w:p w14:paraId="483FDF7D" w14:textId="0A2C5F11" w:rsidR="0062519C" w:rsidRPr="00DE370B" w:rsidRDefault="00F770F1">
            <w:pPr>
              <w:spacing w:before="40" w:after="40"/>
              <w:ind w:left="31" w:right="57"/>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 voir le rapport et les recommandations dans UNEP/CMS/COP15/Doc.29.2 et les documents UNEP/CMS/COP15/Inf.29.2a et UNEP/CMS/COP15/Inf.29.2b</w:t>
            </w:r>
          </w:p>
        </w:tc>
      </w:tr>
      <w:tr w:rsidR="0062519C" w:rsidRPr="0036177F" w14:paraId="6585572D" w14:textId="77777777" w:rsidTr="00E40567">
        <w:trPr>
          <w:trHeight w:val="171"/>
        </w:trPr>
        <w:tc>
          <w:tcPr>
            <w:tcW w:w="16004" w:type="dxa"/>
            <w:gridSpan w:val="9"/>
            <w:shd w:val="clear" w:color="auto" w:fill="FFD966" w:themeFill="accent4" w:themeFillTint="99"/>
          </w:tcPr>
          <w:p w14:paraId="65FE3D5F" w14:textId="77777777" w:rsidR="0062519C" w:rsidRPr="00DE370B" w:rsidRDefault="0062519C">
            <w:pPr>
              <w:spacing w:before="40" w:after="40"/>
              <w:jc w:val="center"/>
              <w:rPr>
                <w:rFonts w:ascii="Arial" w:eastAsia="Times New Roman" w:hAnsi="Arial"/>
                <w:i/>
                <w:sz w:val="16"/>
                <w:szCs w:val="16"/>
                <w:lang w:val="fr-FR" w:eastAsia="en-GB"/>
              </w:rPr>
            </w:pPr>
            <w:r w:rsidRPr="00DE370B">
              <w:rPr>
                <w:rFonts w:ascii="Arial" w:eastAsia="Times New Roman" w:hAnsi="Arial"/>
                <w:b/>
                <w:i/>
                <w:color w:val="000000" w:themeColor="text1"/>
                <w:lang w:val="fr-FR" w:eastAsia="en-GB"/>
              </w:rPr>
              <w:lastRenderedPageBreak/>
              <w:t>Questions liées à la conservation des espèces aquatiques</w:t>
            </w:r>
          </w:p>
        </w:tc>
      </w:tr>
      <w:tr w:rsidR="0062519C" w:rsidRPr="0036177F" w14:paraId="6CD645C4" w14:textId="77777777" w:rsidTr="00E40567">
        <w:trPr>
          <w:trHeight w:val="171"/>
        </w:trPr>
        <w:tc>
          <w:tcPr>
            <w:tcW w:w="16004" w:type="dxa"/>
            <w:gridSpan w:val="9"/>
            <w:shd w:val="clear" w:color="auto" w:fill="B4C6E7" w:themeFill="accent1" w:themeFillTint="66"/>
          </w:tcPr>
          <w:p w14:paraId="476E483E" w14:textId="559396B3" w:rsidR="0062519C" w:rsidRPr="00142ABD" w:rsidRDefault="00142ABD">
            <w:pPr>
              <w:spacing w:before="40" w:after="40"/>
              <w:jc w:val="both"/>
              <w:rPr>
                <w:rFonts w:ascii="Arial" w:eastAsia="Times New Roman" w:hAnsi="Arial"/>
                <w:i/>
                <w:sz w:val="18"/>
                <w:szCs w:val="18"/>
                <w:lang w:val="fr-FR" w:eastAsia="en-GB"/>
              </w:rPr>
            </w:pPr>
            <w:r w:rsidRPr="00142ABD">
              <w:rPr>
                <w:rFonts w:ascii="Arial" w:eastAsia="Times New Roman" w:hAnsi="Arial"/>
                <w:b/>
                <w:bCs/>
                <w:sz w:val="18"/>
                <w:szCs w:val="18"/>
                <w:lang w:val="fr-FR" w:eastAsia="en-GB"/>
              </w:rPr>
              <w:t>LES PRISES ACCESSOIRES ET LES AUTRES FORMES DE MORTALIT</w:t>
            </w:r>
            <w:r w:rsidR="002F22AE">
              <w:rPr>
                <w:rFonts w:ascii="Arial" w:eastAsia="Times New Roman" w:hAnsi="Arial"/>
                <w:b/>
                <w:bCs/>
                <w:sz w:val="18"/>
                <w:szCs w:val="18"/>
                <w:lang w:val="fr-FR" w:eastAsia="en-GB"/>
              </w:rPr>
              <w:t>É</w:t>
            </w:r>
            <w:r w:rsidRPr="00142ABD">
              <w:rPr>
                <w:rFonts w:ascii="Arial" w:eastAsia="Times New Roman" w:hAnsi="Arial"/>
                <w:b/>
                <w:bCs/>
                <w:sz w:val="18"/>
                <w:szCs w:val="18"/>
                <w:lang w:val="fr-FR" w:eastAsia="en-GB"/>
              </w:rPr>
              <w:t xml:space="preserve"> DUES A LA P</w:t>
            </w:r>
            <w:r w:rsidR="002F22AE">
              <w:rPr>
                <w:rFonts w:ascii="Arial" w:eastAsia="Times New Roman" w:hAnsi="Arial"/>
                <w:b/>
                <w:bCs/>
                <w:sz w:val="18"/>
                <w:szCs w:val="18"/>
                <w:lang w:val="fr-FR" w:eastAsia="en-GB"/>
              </w:rPr>
              <w:t>Ê</w:t>
            </w:r>
            <w:r w:rsidRPr="00142ABD">
              <w:rPr>
                <w:rFonts w:ascii="Arial" w:eastAsia="Times New Roman" w:hAnsi="Arial"/>
                <w:b/>
                <w:bCs/>
                <w:sz w:val="18"/>
                <w:szCs w:val="18"/>
                <w:lang w:val="fr-FR" w:eastAsia="en-GB"/>
              </w:rPr>
              <w:t>CHE</w:t>
            </w:r>
          </w:p>
        </w:tc>
      </w:tr>
      <w:tr w:rsidR="0062519C" w:rsidRPr="0036177F" w14:paraId="3B67BCCE" w14:textId="77777777" w:rsidTr="00E40567">
        <w:trPr>
          <w:trHeight w:val="171"/>
        </w:trPr>
        <w:tc>
          <w:tcPr>
            <w:tcW w:w="1293" w:type="dxa"/>
            <w:vMerge w:val="restart"/>
            <w:vAlign w:val="center"/>
          </w:tcPr>
          <w:p w14:paraId="733F68D6"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Dec.14.33</w:t>
            </w:r>
          </w:p>
        </w:tc>
        <w:tc>
          <w:tcPr>
            <w:tcW w:w="2431" w:type="dxa"/>
          </w:tcPr>
          <w:p w14:paraId="62A5C4AA" w14:textId="77777777" w:rsidR="0062519C" w:rsidRPr="00DE370B" w:rsidRDefault="0062519C">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sous réserve de la disponibilité de ressources externes, est prié :</w:t>
            </w:r>
          </w:p>
        </w:tc>
        <w:tc>
          <w:tcPr>
            <w:tcW w:w="12280" w:type="dxa"/>
            <w:gridSpan w:val="7"/>
          </w:tcPr>
          <w:p w14:paraId="0C768F65" w14:textId="77777777" w:rsidR="0062519C" w:rsidRPr="00DE370B" w:rsidRDefault="0062519C">
            <w:pPr>
              <w:spacing w:before="40" w:after="40"/>
              <w:jc w:val="both"/>
              <w:rPr>
                <w:rFonts w:ascii="Arial" w:eastAsia="Times New Roman" w:hAnsi="Arial"/>
                <w:i/>
                <w:sz w:val="16"/>
                <w:szCs w:val="16"/>
                <w:lang w:val="fr-FR" w:eastAsia="en-GB"/>
              </w:rPr>
            </w:pPr>
          </w:p>
        </w:tc>
      </w:tr>
      <w:tr w:rsidR="00034081" w:rsidRPr="00DE370B" w14:paraId="3101CA3F" w14:textId="77777777" w:rsidTr="007A208A">
        <w:trPr>
          <w:trHeight w:val="171"/>
        </w:trPr>
        <w:tc>
          <w:tcPr>
            <w:tcW w:w="1293" w:type="dxa"/>
            <w:vMerge/>
          </w:tcPr>
          <w:p w14:paraId="15C2FDA2" w14:textId="77777777" w:rsidR="00034081" w:rsidRPr="00DE370B" w:rsidRDefault="00034081" w:rsidP="00034081">
            <w:pPr>
              <w:spacing w:before="40" w:after="40"/>
              <w:jc w:val="both"/>
              <w:rPr>
                <w:rFonts w:ascii="Arial" w:eastAsia="Times New Roman" w:hAnsi="Arial"/>
                <w:i/>
                <w:sz w:val="16"/>
                <w:szCs w:val="16"/>
                <w:lang w:val="fr-FR" w:eastAsia="en-GB"/>
              </w:rPr>
            </w:pPr>
          </w:p>
        </w:tc>
        <w:tc>
          <w:tcPr>
            <w:tcW w:w="2431" w:type="dxa"/>
          </w:tcPr>
          <w:p w14:paraId="469F0FFC" w14:textId="239ACF20" w:rsidR="00034081" w:rsidRPr="00DE370B" w:rsidRDefault="00034081" w:rsidP="0003408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a) d’identifier les régions où l'examen des niveaux relatifs de prises accessoires de mammifères marins et de tortues marines inscrits aux Annexes de la CMS dans les pêcheries commerciales et artisanales serait une priorité et /ou bénéfique, de collaborer avec toutes les organisations intéressées, notamment les organes de gestions des pêches pour élaborer des études régionales dans le but de réduire les niveaux de prises accessoires de tous les mammifères marins et tortues inscrits sur la liste de la CMS dans les pêcheries commerciales et artisanales ; de recenser et hiérarchiser les pêcheries et les zones dans lesquelles les incidences négatives des prises accessoires sont les plus élevées pour les mammifères marins et les tortues inscrits sur la liste de la CMS ; coopérer avec les organisations pertinentes, notamment les organismes de pêche afin de définir les mesures d'atténuation appropriées des </w:t>
            </w:r>
            <w:r w:rsidRPr="00DE370B">
              <w:rPr>
                <w:rFonts w:ascii="Arial" w:eastAsia="Times New Roman" w:hAnsi="Arial"/>
                <w:i/>
                <w:sz w:val="16"/>
                <w:szCs w:val="16"/>
                <w:shd w:val="clear" w:color="auto" w:fill="FFFFFF"/>
                <w:lang w:val="fr-FR" w:eastAsia="en-GB"/>
              </w:rPr>
              <w:lastRenderedPageBreak/>
              <w:t>prises accessoires pour les pêcheries relevant de la plus haute priorité et d’élaborer des mesures appropriées d'atténuation des captures accessoires, assorties de plans d'action limités dans le temps</w:t>
            </w:r>
          </w:p>
        </w:tc>
        <w:tc>
          <w:tcPr>
            <w:tcW w:w="2297" w:type="dxa"/>
          </w:tcPr>
          <w:p w14:paraId="5F3507FE" w14:textId="77777777" w:rsidR="00034081" w:rsidRPr="00DE370B" w:rsidRDefault="00034081" w:rsidP="00034081">
            <w:pPr>
              <w:spacing w:before="40" w:after="40"/>
              <w:jc w:val="both"/>
              <w:rPr>
                <w:rFonts w:ascii="Arial" w:eastAsia="Times New Roman" w:hAnsi="Arial"/>
                <w:iCs/>
                <w:sz w:val="16"/>
                <w:szCs w:val="16"/>
                <w:lang w:val="fr-FR" w:eastAsia="en-GB"/>
              </w:rPr>
            </w:pPr>
          </w:p>
        </w:tc>
        <w:tc>
          <w:tcPr>
            <w:tcW w:w="1666" w:type="dxa"/>
          </w:tcPr>
          <w:p w14:paraId="10808620" w14:textId="77777777" w:rsidR="00034081" w:rsidRPr="00DE370B" w:rsidRDefault="00034081" w:rsidP="00034081">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Examens / rapports préparés sur i) les régions où l'examen des niveaux relatifs de prises accessoires serait prioritaire et/ou bénéfique ; ii) les examens régionaux visant à réduire les niveaux de prises accessoires ; iii) les pêcheries et les zones dans lesquelles les effets négatifs des prises accessoires sont les plus importants ; iv) les mesures d'atténuation des prises accessoires les plus appropriées pour les pêcheries les plus prioritaires ; v) les mesures d'atténuation des prises accessoires appropriées avec les plans d'action associés assortis d'un calendrier.</w:t>
            </w:r>
          </w:p>
          <w:p w14:paraId="2DA62DDA" w14:textId="77777777" w:rsidR="00034081" w:rsidRPr="00DE370B" w:rsidRDefault="00034081" w:rsidP="00034081">
            <w:pPr>
              <w:spacing w:before="40" w:after="40"/>
              <w:rPr>
                <w:rFonts w:ascii="Arial" w:eastAsia="Times New Roman" w:hAnsi="Arial"/>
                <w:iCs/>
                <w:sz w:val="16"/>
                <w:szCs w:val="16"/>
                <w:lang w:val="fr-FR" w:eastAsia="en-GB"/>
              </w:rPr>
            </w:pPr>
          </w:p>
        </w:tc>
        <w:tc>
          <w:tcPr>
            <w:tcW w:w="1634" w:type="dxa"/>
          </w:tcPr>
          <w:p w14:paraId="5B39CED3"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53C04B32"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13118F24"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Barry Baker</w:t>
            </w:r>
          </w:p>
        </w:tc>
        <w:tc>
          <w:tcPr>
            <w:tcW w:w="1388" w:type="dxa"/>
          </w:tcPr>
          <w:p w14:paraId="23AD009E"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IOSEA Comité consultatif (AC),</w:t>
            </w:r>
          </w:p>
          <w:p w14:paraId="3EFD6B24"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(Sec FP: Heidrun Frisch-Nwakanma)</w:t>
            </w:r>
          </w:p>
        </w:tc>
        <w:tc>
          <w:tcPr>
            <w:tcW w:w="1302" w:type="dxa"/>
          </w:tcPr>
          <w:p w14:paraId="1B041155"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p w14:paraId="0619A7C6"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sz w:val="16"/>
                <w:szCs w:val="16"/>
                <w:lang w:eastAsia="en-GB"/>
              </w:rPr>
              <w:t>COP15</w:t>
            </w:r>
          </w:p>
        </w:tc>
        <w:tc>
          <w:tcPr>
            <w:tcW w:w="2598" w:type="dxa"/>
          </w:tcPr>
          <w:p w14:paraId="2EAA2483" w14:textId="77777777" w:rsidR="00034081" w:rsidRPr="0036177F" w:rsidRDefault="00034081" w:rsidP="00034081">
            <w:pPr>
              <w:spacing w:before="40" w:after="40"/>
              <w:rPr>
                <w:rFonts w:ascii="Arial" w:eastAsia="Times New Roman" w:hAnsi="Arial"/>
                <w:sz w:val="16"/>
                <w:szCs w:val="16"/>
                <w:lang w:val="fr-FR" w:eastAsia="en-GB"/>
              </w:rPr>
            </w:pPr>
            <w:r w:rsidRPr="0036177F">
              <w:rPr>
                <w:rFonts w:ascii="Arial" w:eastAsia="Times New Roman" w:hAnsi="Arial"/>
                <w:sz w:val="16"/>
                <w:szCs w:val="16"/>
                <w:lang w:val="fr-FR" w:eastAsia="en-GB"/>
              </w:rPr>
              <w:t>en partie , voir UNEP/CMS/COP15/Doc.25.1.1.</w:t>
            </w:r>
          </w:p>
          <w:p w14:paraId="50477128" w14:textId="77777777" w:rsidR="00034081" w:rsidRPr="00DE370B" w:rsidRDefault="00034081" w:rsidP="00034081">
            <w:pPr>
              <w:spacing w:before="40" w:after="40"/>
              <w:rPr>
                <w:rFonts w:ascii="Arial" w:eastAsia="Times New Roman" w:hAnsi="Arial"/>
                <w:sz w:val="16"/>
                <w:szCs w:val="16"/>
                <w:lang w:val="en-GB" w:eastAsia="en-GB"/>
              </w:rPr>
            </w:pPr>
            <w:r w:rsidRPr="00DE370B">
              <w:rPr>
                <w:rFonts w:ascii="Arial" w:eastAsia="Times New Roman" w:hAnsi="Arial"/>
                <w:sz w:val="16"/>
                <w:szCs w:val="16"/>
                <w:lang w:val="en-GB" w:eastAsia="en-GB"/>
              </w:rPr>
              <w:t>Nécessite un financement.</w:t>
            </w:r>
          </w:p>
          <w:p w14:paraId="63C25348" w14:textId="6ED64F39" w:rsidR="00034081" w:rsidRPr="00DE370B" w:rsidRDefault="00034081" w:rsidP="00034081">
            <w:pPr>
              <w:spacing w:before="40" w:after="40"/>
              <w:rPr>
                <w:rFonts w:ascii="Arial" w:eastAsia="Times New Roman" w:hAnsi="Arial"/>
                <w:i/>
                <w:sz w:val="16"/>
                <w:szCs w:val="16"/>
                <w:lang w:val="fr-FR" w:eastAsia="en-GB"/>
              </w:rPr>
            </w:pPr>
          </w:p>
        </w:tc>
      </w:tr>
      <w:tr w:rsidR="00034081" w:rsidRPr="0036177F" w14:paraId="4A6F5E22" w14:textId="77777777" w:rsidTr="007A208A">
        <w:trPr>
          <w:trHeight w:val="171"/>
        </w:trPr>
        <w:tc>
          <w:tcPr>
            <w:tcW w:w="1293" w:type="dxa"/>
            <w:vMerge/>
          </w:tcPr>
          <w:p w14:paraId="2CB8AB9A" w14:textId="77777777" w:rsidR="00034081" w:rsidRPr="00DE370B" w:rsidRDefault="00034081" w:rsidP="00034081">
            <w:pPr>
              <w:spacing w:before="40" w:after="40"/>
              <w:jc w:val="both"/>
              <w:rPr>
                <w:rFonts w:ascii="Arial" w:eastAsia="Times New Roman" w:hAnsi="Arial"/>
                <w:i/>
                <w:sz w:val="16"/>
                <w:szCs w:val="16"/>
                <w:lang w:val="fr-FR" w:eastAsia="en-GB"/>
              </w:rPr>
            </w:pPr>
          </w:p>
        </w:tc>
        <w:tc>
          <w:tcPr>
            <w:tcW w:w="2431" w:type="dxa"/>
          </w:tcPr>
          <w:p w14:paraId="439C0F2F" w14:textId="77777777" w:rsidR="00034081" w:rsidRPr="00DE370B" w:rsidRDefault="00034081" w:rsidP="0003408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d’examiner, en collaboration avec le MdE Tortues marines de l'IOSEA et, si possible, la Convention interaméricaine pour la protection et la conservation des tortues marines et le Programme pour l’environnement des Caraïbes, les connaissances actuelles sur les mesures visant à réduire et à atténuer les prises accessoires de tortues marines pour la pêche commerciale et la pêche artisanale, et de formuler des recommandations aux Parties et aux États signataires de l'IOSEA Tortues marines sur les mesures les plus efficaces et les plus appropriées pour réduire et atténuer les prises accessoires, tout en veillant à ce que les mesures recommandées n'agissent pas au détriment d'autres espèces marines inscrites sur la liste de la CMS</w:t>
            </w:r>
          </w:p>
        </w:tc>
        <w:tc>
          <w:tcPr>
            <w:tcW w:w="2297" w:type="dxa"/>
          </w:tcPr>
          <w:p w14:paraId="54FF488D" w14:textId="77777777" w:rsidR="00034081" w:rsidRPr="00DE370B" w:rsidRDefault="00034081" w:rsidP="00034081">
            <w:pPr>
              <w:spacing w:before="40" w:after="40"/>
              <w:jc w:val="both"/>
              <w:rPr>
                <w:rFonts w:ascii="Arial" w:eastAsia="Times New Roman" w:hAnsi="Arial"/>
                <w:iCs/>
                <w:sz w:val="16"/>
                <w:szCs w:val="16"/>
                <w:lang w:val="fr-FR" w:eastAsia="en-GB"/>
              </w:rPr>
            </w:pPr>
          </w:p>
        </w:tc>
        <w:tc>
          <w:tcPr>
            <w:tcW w:w="1666" w:type="dxa"/>
          </w:tcPr>
          <w:p w14:paraId="608F3831"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Examen des connaissances actuelles sur les mesures visant à réduire et à atténuer les prises accessoires de tortues marines.</w:t>
            </w:r>
          </w:p>
          <w:p w14:paraId="716B8A03" w14:textId="77777777" w:rsidR="00034081" w:rsidRPr="00DE370B" w:rsidRDefault="00034081" w:rsidP="00034081">
            <w:pPr>
              <w:spacing w:before="40" w:after="40"/>
              <w:rPr>
                <w:rFonts w:ascii="Arial" w:eastAsia="Times New Roman" w:hAnsi="Arial"/>
                <w:sz w:val="16"/>
                <w:szCs w:val="16"/>
                <w:highlight w:val="green"/>
                <w:lang w:val="fr-FR" w:eastAsia="en-GB"/>
              </w:rPr>
            </w:pPr>
            <w:r w:rsidRPr="00DE370B">
              <w:rPr>
                <w:rFonts w:ascii="Arial" w:eastAsia="Times New Roman" w:hAnsi="Arial"/>
                <w:sz w:val="16"/>
                <w:szCs w:val="16"/>
                <w:lang w:val="fr-FR" w:eastAsia="en-GB"/>
              </w:rPr>
              <w:t>Recommandations sur les mesures les plus efficaces et les plus appropriées pour réduire et atténuer les prises accessoires.</w:t>
            </w:r>
          </w:p>
        </w:tc>
        <w:tc>
          <w:tcPr>
            <w:tcW w:w="1634" w:type="dxa"/>
          </w:tcPr>
          <w:p w14:paraId="459A899A"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549DC42B" w14:textId="77777777" w:rsidR="00034081" w:rsidRPr="00DE370B" w:rsidRDefault="00034081" w:rsidP="00034081">
            <w:pPr>
              <w:spacing w:before="40" w:after="40"/>
              <w:rPr>
                <w:rFonts w:ascii="Arial" w:eastAsia="Times New Roman" w:hAnsi="Arial"/>
                <w:sz w:val="16"/>
                <w:szCs w:val="16"/>
                <w:highlight w:val="green"/>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437B7CB0"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Barry Baker</w:t>
            </w:r>
          </w:p>
        </w:tc>
        <w:tc>
          <w:tcPr>
            <w:tcW w:w="1388" w:type="dxa"/>
          </w:tcPr>
          <w:p w14:paraId="736B4852"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IOSEA AC,</w:t>
            </w:r>
          </w:p>
          <w:p w14:paraId="75C27091"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iCs/>
                <w:sz w:val="16"/>
                <w:szCs w:val="16"/>
                <w:lang w:val="fr-FR" w:eastAsia="en-GB"/>
              </w:rPr>
              <w:t>(Sec FP: Heidrun Frisch-Nwakanma)</w:t>
            </w:r>
          </w:p>
        </w:tc>
        <w:tc>
          <w:tcPr>
            <w:tcW w:w="1302" w:type="dxa"/>
          </w:tcPr>
          <w:p w14:paraId="3F655167"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p w14:paraId="2CF0B775" w14:textId="77777777" w:rsidR="00034081" w:rsidRPr="00DE370B" w:rsidRDefault="00034081" w:rsidP="00034081">
            <w:pPr>
              <w:spacing w:before="40" w:after="40"/>
              <w:jc w:val="both"/>
              <w:rPr>
                <w:rFonts w:ascii="Arial" w:eastAsia="Times New Roman" w:hAnsi="Arial"/>
                <w:iCs/>
                <w:sz w:val="16"/>
                <w:szCs w:val="16"/>
                <w:lang w:eastAsia="en-GB"/>
              </w:rPr>
            </w:pPr>
            <w:r w:rsidRPr="00DE370B">
              <w:rPr>
                <w:rFonts w:ascii="Arial" w:eastAsia="Times New Roman" w:hAnsi="Arial"/>
                <w:sz w:val="16"/>
                <w:szCs w:val="16"/>
                <w:lang w:eastAsia="en-GB"/>
              </w:rPr>
              <w:t>COP15</w:t>
            </w:r>
          </w:p>
        </w:tc>
        <w:tc>
          <w:tcPr>
            <w:tcW w:w="2598" w:type="dxa"/>
          </w:tcPr>
          <w:p w14:paraId="7F06FEF1" w14:textId="7ADC66D4"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En cours/presque terminé, voir UNEP/CMS/COP15/Doc.25.1.1, voir aussi UNEP/CMS/COP15/Inf.25.1.1.</w:t>
            </w:r>
          </w:p>
        </w:tc>
      </w:tr>
      <w:tr w:rsidR="00034081" w:rsidRPr="00DE370B" w14:paraId="7A19CBD9" w14:textId="77777777" w:rsidTr="007A208A">
        <w:trPr>
          <w:trHeight w:val="171"/>
        </w:trPr>
        <w:tc>
          <w:tcPr>
            <w:tcW w:w="1293" w:type="dxa"/>
            <w:vMerge/>
          </w:tcPr>
          <w:p w14:paraId="2D7B1E7C" w14:textId="77777777" w:rsidR="00034081" w:rsidRPr="00DE370B" w:rsidRDefault="00034081" w:rsidP="00034081">
            <w:pPr>
              <w:spacing w:before="40" w:after="40"/>
              <w:jc w:val="both"/>
              <w:rPr>
                <w:rFonts w:ascii="Arial" w:eastAsia="Times New Roman" w:hAnsi="Arial"/>
                <w:i/>
                <w:sz w:val="16"/>
                <w:szCs w:val="16"/>
                <w:lang w:val="fr-FR" w:eastAsia="en-GB"/>
              </w:rPr>
            </w:pPr>
          </w:p>
        </w:tc>
        <w:tc>
          <w:tcPr>
            <w:tcW w:w="2431" w:type="dxa"/>
          </w:tcPr>
          <w:p w14:paraId="674D569B" w14:textId="77777777" w:rsidR="00034081" w:rsidRPr="00DE370B" w:rsidRDefault="00034081" w:rsidP="0003408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c) d’examiner et d’évaluer, en collaboration avec le Comité consultatif du MdE requins, les données et connaissances actuelles concernant les niveaux de mortalité liée à la </w:t>
            </w:r>
            <w:r w:rsidRPr="00DE370B">
              <w:rPr>
                <w:rFonts w:ascii="Arial" w:eastAsia="Times New Roman" w:hAnsi="Arial"/>
                <w:i/>
                <w:sz w:val="16"/>
                <w:szCs w:val="16"/>
                <w:shd w:val="clear" w:color="auto" w:fill="FFFFFF"/>
                <w:lang w:val="fr-FR" w:eastAsia="en-GB"/>
              </w:rPr>
              <w:lastRenderedPageBreak/>
              <w:t xml:space="preserve">pêche des espèces de requins et de raies inscrites sur les listes de la CMS et du MdE requins, et préparer des recommandations concernant la réduction de la mortalité due à la pêche; </w:t>
            </w:r>
          </w:p>
        </w:tc>
        <w:tc>
          <w:tcPr>
            <w:tcW w:w="2297" w:type="dxa"/>
          </w:tcPr>
          <w:p w14:paraId="1D00772A" w14:textId="77777777" w:rsidR="00034081" w:rsidRPr="00DE370B" w:rsidRDefault="00034081" w:rsidP="00034081">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 xml:space="preserve">Entreprendre des études pilotes comme indiqué dans CMS/Sharks/MOS4/Doc.10.7 pour évaluer la mortalité globale des requins et des raies induite par la pêche </w:t>
            </w:r>
            <w:r w:rsidRPr="00DE370B">
              <w:rPr>
                <w:rFonts w:ascii="Arial" w:eastAsia="Times New Roman" w:hAnsi="Arial"/>
                <w:iCs/>
                <w:sz w:val="16"/>
                <w:szCs w:val="16"/>
                <w:lang w:val="fr-FR" w:eastAsia="en-GB"/>
              </w:rPr>
              <w:lastRenderedPageBreak/>
              <w:t>dans les régions de la Méditerranée et du Pacifique central et oriental.</w:t>
            </w:r>
          </w:p>
        </w:tc>
        <w:tc>
          <w:tcPr>
            <w:tcW w:w="1666" w:type="dxa"/>
          </w:tcPr>
          <w:p w14:paraId="35E84D97"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Études pilotes réalisées et rapport préparé.</w:t>
            </w:r>
          </w:p>
        </w:tc>
        <w:tc>
          <w:tcPr>
            <w:tcW w:w="1634" w:type="dxa"/>
          </w:tcPr>
          <w:p w14:paraId="2BF570B3"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01F14A83"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iCs/>
                <w:sz w:val="16"/>
                <w:szCs w:val="16"/>
                <w:lang w:eastAsia="en-GB"/>
              </w:rPr>
              <w:t>Rima Jabado</w:t>
            </w:r>
            <w:r w:rsidRPr="00DE370B">
              <w:rPr>
                <w:rFonts w:ascii="Arial" w:eastAsia="Times New Roman" w:hAnsi="Arial"/>
                <w:sz w:val="16"/>
                <w:szCs w:val="16"/>
                <w:lang w:eastAsia="en-GB"/>
              </w:rPr>
              <w:t xml:space="preserve"> </w:t>
            </w:r>
          </w:p>
          <w:p w14:paraId="20C44202" w14:textId="77777777" w:rsidR="00034081" w:rsidRPr="00DE370B" w:rsidRDefault="00034081" w:rsidP="00034081">
            <w:pPr>
              <w:spacing w:before="40" w:after="40"/>
              <w:rPr>
                <w:rFonts w:ascii="Arial" w:eastAsia="Times New Roman" w:hAnsi="Arial"/>
                <w:iCs/>
                <w:sz w:val="16"/>
                <w:szCs w:val="16"/>
                <w:lang w:eastAsia="en-GB"/>
              </w:rPr>
            </w:pPr>
          </w:p>
        </w:tc>
        <w:tc>
          <w:tcPr>
            <w:tcW w:w="1388" w:type="dxa"/>
          </w:tcPr>
          <w:p w14:paraId="242505F8"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Comité consultatif du MdE Requins</w:t>
            </w:r>
          </w:p>
          <w:p w14:paraId="3B62D143"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(Sec FP: Andrea Pauly)</w:t>
            </w:r>
          </w:p>
          <w:p w14:paraId="5902CCD5" w14:textId="77777777" w:rsidR="00034081" w:rsidRPr="00DE370B" w:rsidRDefault="00034081" w:rsidP="00034081">
            <w:pPr>
              <w:spacing w:before="40" w:after="40"/>
              <w:rPr>
                <w:rFonts w:ascii="Arial" w:eastAsia="Times New Roman" w:hAnsi="Arial"/>
                <w:iCs/>
                <w:sz w:val="16"/>
                <w:szCs w:val="16"/>
                <w:lang w:val="fr-FR" w:eastAsia="en-GB"/>
              </w:rPr>
            </w:pPr>
          </w:p>
        </w:tc>
        <w:tc>
          <w:tcPr>
            <w:tcW w:w="1302" w:type="dxa"/>
          </w:tcPr>
          <w:p w14:paraId="5B78EAE2"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p w14:paraId="48D7C255"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84715BE" w14:textId="6652EFB6"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en-GB" w:eastAsia="en-GB"/>
              </w:rPr>
              <w:t>En cours.</w:t>
            </w:r>
          </w:p>
        </w:tc>
      </w:tr>
      <w:tr w:rsidR="00034081" w:rsidRPr="00DE370B" w14:paraId="342CB3A1" w14:textId="77777777" w:rsidTr="007A208A">
        <w:trPr>
          <w:trHeight w:val="171"/>
        </w:trPr>
        <w:tc>
          <w:tcPr>
            <w:tcW w:w="1293" w:type="dxa"/>
            <w:vMerge/>
          </w:tcPr>
          <w:p w14:paraId="4AAE3C04" w14:textId="77777777" w:rsidR="00034081" w:rsidRPr="00DE370B" w:rsidRDefault="00034081" w:rsidP="00034081">
            <w:pPr>
              <w:spacing w:before="40" w:after="40"/>
              <w:jc w:val="both"/>
              <w:rPr>
                <w:rFonts w:ascii="Arial" w:eastAsia="Times New Roman" w:hAnsi="Arial"/>
                <w:i/>
                <w:sz w:val="16"/>
                <w:szCs w:val="16"/>
                <w:lang w:val="fr-FR" w:eastAsia="en-GB"/>
              </w:rPr>
            </w:pPr>
          </w:p>
        </w:tc>
        <w:tc>
          <w:tcPr>
            <w:tcW w:w="2431" w:type="dxa"/>
          </w:tcPr>
          <w:p w14:paraId="19414CC8" w14:textId="77777777" w:rsidR="00034081" w:rsidRPr="00DE370B" w:rsidRDefault="00034081" w:rsidP="0003408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d) en collaboration avec d'autres parties prenantes concernées, d’assurer le recoupement avec les travaux sur les prises accessoires d'oiseaux de mer, afin de garantir la prise en compte des implications entre les taxons, et d’identifier les possibilités de collaboration future entre les taxons sur le traitement de la mortalité induite par la pêche;</w:t>
            </w:r>
          </w:p>
        </w:tc>
        <w:tc>
          <w:tcPr>
            <w:tcW w:w="2297" w:type="dxa"/>
          </w:tcPr>
          <w:p w14:paraId="792B5AA3" w14:textId="77777777" w:rsidR="00034081" w:rsidRPr="00DE370B" w:rsidRDefault="00034081" w:rsidP="00034081">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Collaborer avec BirdLife International pour évaluer les mesures d'atténuation des prises accessoires d'oiseaux de mer et leurs implications pour d'autres taxons. </w:t>
            </w:r>
          </w:p>
        </w:tc>
        <w:tc>
          <w:tcPr>
            <w:tcW w:w="1666" w:type="dxa"/>
          </w:tcPr>
          <w:p w14:paraId="0F411215" w14:textId="77777777" w:rsidR="00034081" w:rsidRPr="00DE370B" w:rsidRDefault="00034081" w:rsidP="00034081">
            <w:pPr>
              <w:spacing w:before="40" w:after="40"/>
              <w:rPr>
                <w:rFonts w:ascii="Arial" w:eastAsia="Times New Roman" w:hAnsi="Arial"/>
                <w:iCs/>
                <w:sz w:val="16"/>
                <w:szCs w:val="16"/>
                <w:lang w:val="fr-FR" w:eastAsia="en-GB"/>
              </w:rPr>
            </w:pPr>
          </w:p>
        </w:tc>
        <w:tc>
          <w:tcPr>
            <w:tcW w:w="1634" w:type="dxa"/>
          </w:tcPr>
          <w:p w14:paraId="4E5F74A3"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w:t>
            </w:r>
          </w:p>
          <w:p w14:paraId="3F0A7638"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0F66167E"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iCs/>
                <w:sz w:val="16"/>
                <w:szCs w:val="16"/>
                <w:lang w:eastAsia="en-GB"/>
              </w:rPr>
              <w:t>Barry Baker et Rima Jabado</w:t>
            </w:r>
            <w:r w:rsidRPr="00DE370B">
              <w:rPr>
                <w:rFonts w:ascii="Arial" w:eastAsia="Times New Roman" w:hAnsi="Arial"/>
                <w:sz w:val="16"/>
                <w:szCs w:val="16"/>
                <w:lang w:eastAsia="en-GB"/>
              </w:rPr>
              <w:t xml:space="preserve"> </w:t>
            </w:r>
          </w:p>
        </w:tc>
        <w:tc>
          <w:tcPr>
            <w:tcW w:w="1388" w:type="dxa"/>
          </w:tcPr>
          <w:p w14:paraId="5A799293"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sz w:val="16"/>
                <w:szCs w:val="16"/>
                <w:lang w:eastAsia="en-GB"/>
              </w:rPr>
              <w:t>(Sec FP: Andrea Pauly, Ivan Ramirez)</w:t>
            </w:r>
          </w:p>
        </w:tc>
        <w:tc>
          <w:tcPr>
            <w:tcW w:w="1302" w:type="dxa"/>
          </w:tcPr>
          <w:p w14:paraId="04F8F117" w14:textId="77777777"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p w14:paraId="5D45B11B"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sz w:val="16"/>
                <w:szCs w:val="16"/>
                <w:lang w:eastAsia="en-GB"/>
              </w:rPr>
              <w:t>COP15</w:t>
            </w:r>
          </w:p>
        </w:tc>
        <w:tc>
          <w:tcPr>
            <w:tcW w:w="2598" w:type="dxa"/>
          </w:tcPr>
          <w:p w14:paraId="55A84A06" w14:textId="539E4842"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val="en-GB" w:eastAsia="en-GB"/>
              </w:rPr>
              <w:t>En cours.</w:t>
            </w:r>
          </w:p>
        </w:tc>
      </w:tr>
      <w:tr w:rsidR="00034081" w:rsidRPr="00DE370B" w14:paraId="150502E2" w14:textId="77777777" w:rsidTr="007A208A">
        <w:trPr>
          <w:trHeight w:val="171"/>
        </w:trPr>
        <w:tc>
          <w:tcPr>
            <w:tcW w:w="1293" w:type="dxa"/>
            <w:vMerge/>
          </w:tcPr>
          <w:p w14:paraId="31F3ED19" w14:textId="77777777" w:rsidR="00034081" w:rsidRPr="00DE370B" w:rsidRDefault="00034081" w:rsidP="00034081">
            <w:pPr>
              <w:spacing w:before="40" w:after="40"/>
              <w:jc w:val="both"/>
              <w:rPr>
                <w:rFonts w:ascii="Arial" w:eastAsia="Times New Roman" w:hAnsi="Arial"/>
                <w:i/>
                <w:sz w:val="16"/>
                <w:szCs w:val="16"/>
                <w:lang w:eastAsia="en-GB"/>
              </w:rPr>
            </w:pPr>
          </w:p>
        </w:tc>
        <w:tc>
          <w:tcPr>
            <w:tcW w:w="2431" w:type="dxa"/>
          </w:tcPr>
          <w:p w14:paraId="75DBA81A" w14:textId="77777777" w:rsidR="00034081" w:rsidRPr="00DE370B" w:rsidRDefault="00034081" w:rsidP="0003408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e) d'évaluer l'expérience acquise en matière de stratégies d'atténuation des prises accidentelles pour les mammifères marins telles qu’élaborées pour la COP13, les requins et les raies préparées pour la COP14, les oiseaux de mer telles que conçues par l'AEWA et le Groupe de travail sur les prises accidentelles d'oiseaux de mer de l'ACAP en collaboration avec la CMS, et les tortues marines telles qu’élaborées dans le cadre du paragraphe 14.33 (b), ainsi que toute nouvelle information scientifique pertinente, de préparer un rapport de </w:t>
            </w:r>
            <w:r w:rsidRPr="00DE370B">
              <w:rPr>
                <w:rFonts w:ascii="Arial" w:eastAsia="Times New Roman" w:hAnsi="Arial"/>
                <w:i/>
                <w:sz w:val="16"/>
                <w:szCs w:val="16"/>
                <w:shd w:val="clear" w:color="auto" w:fill="FFFFFF"/>
                <w:lang w:val="fr-FR" w:eastAsia="en-GB"/>
              </w:rPr>
              <w:lastRenderedPageBreak/>
              <w:t>synthèse sur toutes les espèces et une mise à jour de la Résolution 12.22 sur les prises accidentelles pour la COP15 ; et</w:t>
            </w:r>
          </w:p>
        </w:tc>
        <w:tc>
          <w:tcPr>
            <w:tcW w:w="2297" w:type="dxa"/>
          </w:tcPr>
          <w:p w14:paraId="06CCED5A" w14:textId="77777777" w:rsidR="00034081" w:rsidRPr="00DE370B" w:rsidRDefault="00034081" w:rsidP="00034081">
            <w:pPr>
              <w:spacing w:before="40" w:after="40"/>
              <w:rPr>
                <w:rFonts w:ascii="Arial" w:eastAsia="Times New Roman" w:hAnsi="Arial"/>
                <w:iCs/>
                <w:sz w:val="16"/>
                <w:szCs w:val="16"/>
                <w:lang w:val="fr-FR" w:eastAsia="en-GB"/>
              </w:rPr>
            </w:pPr>
          </w:p>
        </w:tc>
        <w:tc>
          <w:tcPr>
            <w:tcW w:w="1666" w:type="dxa"/>
          </w:tcPr>
          <w:p w14:paraId="7EBA4B91"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Rapports et amendements proposés à la Res.12.22</w:t>
            </w:r>
          </w:p>
        </w:tc>
        <w:tc>
          <w:tcPr>
            <w:tcW w:w="1634" w:type="dxa"/>
          </w:tcPr>
          <w:p w14:paraId="4BF1EA84"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ABEB913"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Barry Baker et Rima Jabado</w:t>
            </w:r>
          </w:p>
        </w:tc>
        <w:tc>
          <w:tcPr>
            <w:tcW w:w="1388" w:type="dxa"/>
          </w:tcPr>
          <w:p w14:paraId="21CECFB1"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Groupe de spécialistes des cétacés de l'UICN </w:t>
            </w:r>
          </w:p>
          <w:p w14:paraId="16027F36"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Jenny Renell, Andrea Pauly, Ivan Ramirez, Heidrun Frisch-Nwakanma)</w:t>
            </w:r>
          </w:p>
        </w:tc>
        <w:tc>
          <w:tcPr>
            <w:tcW w:w="1302" w:type="dxa"/>
          </w:tcPr>
          <w:p w14:paraId="78D70026"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08EE571" w14:textId="0B8124E5" w:rsidR="00034081" w:rsidRPr="00DE370B" w:rsidRDefault="00034081" w:rsidP="00034081">
            <w:pPr>
              <w:spacing w:before="40" w:after="40"/>
              <w:rPr>
                <w:rFonts w:ascii="Arial" w:eastAsia="Times New Roman" w:hAnsi="Arial"/>
                <w:sz w:val="16"/>
                <w:szCs w:val="16"/>
                <w:lang w:eastAsia="en-GB"/>
              </w:rPr>
            </w:pPr>
            <w:r w:rsidRPr="00DE370B">
              <w:rPr>
                <w:rFonts w:ascii="Arial" w:eastAsia="Times New Roman" w:hAnsi="Arial"/>
                <w:sz w:val="16"/>
                <w:szCs w:val="16"/>
                <w:lang w:val="fr-FR" w:eastAsia="en-GB"/>
              </w:rPr>
              <w:t xml:space="preserve">Cela ne pourra être fait avant la COP16. </w:t>
            </w:r>
            <w:r w:rsidRPr="00DE370B">
              <w:rPr>
                <w:rFonts w:ascii="Arial" w:eastAsia="Times New Roman" w:hAnsi="Arial"/>
                <w:sz w:val="16"/>
                <w:szCs w:val="16"/>
                <w:lang w:val="en-GB" w:eastAsia="en-GB"/>
              </w:rPr>
              <w:t>Sous réserve de financement.</w:t>
            </w:r>
          </w:p>
        </w:tc>
      </w:tr>
      <w:tr w:rsidR="00034081" w:rsidRPr="0036177F" w14:paraId="1FE6443B" w14:textId="77777777" w:rsidTr="007A208A">
        <w:trPr>
          <w:trHeight w:val="969"/>
        </w:trPr>
        <w:tc>
          <w:tcPr>
            <w:tcW w:w="1293" w:type="dxa"/>
            <w:vMerge/>
          </w:tcPr>
          <w:p w14:paraId="7C4C61FA" w14:textId="77777777" w:rsidR="00034081" w:rsidRPr="00DE370B" w:rsidRDefault="00034081" w:rsidP="00034081">
            <w:pPr>
              <w:spacing w:before="40" w:after="40"/>
              <w:jc w:val="both"/>
              <w:rPr>
                <w:rFonts w:ascii="Arial" w:eastAsia="Times New Roman" w:hAnsi="Arial"/>
                <w:i/>
                <w:sz w:val="16"/>
                <w:szCs w:val="16"/>
                <w:lang w:eastAsia="en-GB"/>
              </w:rPr>
            </w:pPr>
          </w:p>
        </w:tc>
        <w:tc>
          <w:tcPr>
            <w:tcW w:w="2431" w:type="dxa"/>
          </w:tcPr>
          <w:p w14:paraId="1957B7C6" w14:textId="77777777" w:rsidR="00034081" w:rsidRPr="00DE370B" w:rsidRDefault="00034081" w:rsidP="00034081">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f) de rendre compte des progrès accomplis dans la mise en œuvre de cette Décision (a) – (c) lors de la 15e Session de la Conférence des Parties</w:t>
            </w:r>
          </w:p>
        </w:tc>
        <w:tc>
          <w:tcPr>
            <w:tcW w:w="2297" w:type="dxa"/>
          </w:tcPr>
          <w:p w14:paraId="5531D576" w14:textId="77777777" w:rsidR="00034081" w:rsidRPr="00DE370B" w:rsidRDefault="00034081" w:rsidP="00034081">
            <w:pPr>
              <w:spacing w:before="40" w:after="40"/>
              <w:rPr>
                <w:rFonts w:ascii="Arial" w:eastAsia="Times New Roman" w:hAnsi="Arial"/>
                <w:iCs/>
                <w:sz w:val="16"/>
                <w:szCs w:val="16"/>
                <w:lang w:val="fr-FR" w:eastAsia="en-GB"/>
              </w:rPr>
            </w:pPr>
          </w:p>
        </w:tc>
        <w:tc>
          <w:tcPr>
            <w:tcW w:w="1666" w:type="dxa"/>
          </w:tcPr>
          <w:p w14:paraId="73D6E1FC"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COP15 document </w:t>
            </w:r>
          </w:p>
        </w:tc>
        <w:tc>
          <w:tcPr>
            <w:tcW w:w="1634" w:type="dxa"/>
          </w:tcPr>
          <w:p w14:paraId="15A883C0" w14:textId="77777777" w:rsidR="00034081" w:rsidRPr="00DE370B" w:rsidRDefault="00034081" w:rsidP="0003408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7CD31252" w14:textId="77777777"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4872CF1F"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Barry Baker </w:t>
            </w:r>
          </w:p>
        </w:tc>
        <w:tc>
          <w:tcPr>
            <w:tcW w:w="1388" w:type="dxa"/>
          </w:tcPr>
          <w:p w14:paraId="7780B180" w14:textId="77777777" w:rsidR="00034081" w:rsidRPr="00DE370B" w:rsidRDefault="00034081" w:rsidP="00034081">
            <w:pPr>
              <w:spacing w:before="40" w:after="40"/>
              <w:rPr>
                <w:rFonts w:ascii="Arial" w:eastAsia="Times New Roman" w:hAnsi="Arial"/>
                <w:iCs/>
                <w:sz w:val="16"/>
                <w:szCs w:val="16"/>
                <w:lang w:eastAsia="en-GB"/>
              </w:rPr>
            </w:pPr>
            <w:r w:rsidRPr="00DE370B">
              <w:rPr>
                <w:rFonts w:ascii="Arial" w:eastAsia="Times New Roman" w:hAnsi="Arial"/>
                <w:sz w:val="16"/>
                <w:szCs w:val="16"/>
                <w:lang w:eastAsia="en-GB"/>
              </w:rPr>
              <w:t>(Sec FP: Andrea Pauly)</w:t>
            </w:r>
          </w:p>
        </w:tc>
        <w:tc>
          <w:tcPr>
            <w:tcW w:w="1302" w:type="dxa"/>
          </w:tcPr>
          <w:p w14:paraId="1F266227" w14:textId="77777777" w:rsidR="00034081" w:rsidRPr="00DE370B" w:rsidRDefault="00034081" w:rsidP="00034081">
            <w:pPr>
              <w:spacing w:before="40" w:after="40"/>
              <w:rPr>
                <w:rFonts w:ascii="Arial" w:eastAsia="Times New Roman" w:hAnsi="Arial"/>
                <w:sz w:val="16"/>
                <w:szCs w:val="16"/>
                <w:highlight w:val="yellow"/>
                <w:lang w:eastAsia="en-GB"/>
              </w:rPr>
            </w:pPr>
            <w:r w:rsidRPr="00DE370B">
              <w:rPr>
                <w:rFonts w:ascii="Arial" w:eastAsia="Times New Roman" w:hAnsi="Arial"/>
                <w:iCs/>
                <w:sz w:val="16"/>
                <w:szCs w:val="16"/>
                <w:lang w:eastAsia="en-GB"/>
              </w:rPr>
              <w:t>COP15</w:t>
            </w:r>
          </w:p>
        </w:tc>
        <w:tc>
          <w:tcPr>
            <w:tcW w:w="2598" w:type="dxa"/>
          </w:tcPr>
          <w:p w14:paraId="1E904651" w14:textId="34CE8722" w:rsidR="00034081" w:rsidRPr="00DE370B" w:rsidRDefault="00034081" w:rsidP="0003408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Il est suggéré de se concentrer sur les poissons d’eau douce pour le prochain triennat </w:t>
            </w:r>
            <w:r w:rsidRPr="00DE370B">
              <w:rPr>
                <w:rFonts w:ascii="Arial" w:eastAsia="Times New Roman" w:hAnsi="Arial"/>
                <w:iCs/>
                <w:sz w:val="16"/>
                <w:szCs w:val="16"/>
                <w:lang w:val="fr-FR" w:eastAsia="en-GB"/>
              </w:rPr>
              <w:t xml:space="preserve">, voir </w:t>
            </w:r>
            <w:r w:rsidRPr="00DE370B">
              <w:rPr>
                <w:rFonts w:ascii="Arial" w:eastAsia="Times New Roman" w:hAnsi="Arial"/>
                <w:sz w:val="16"/>
                <w:szCs w:val="16"/>
                <w:lang w:val="fr-FR" w:eastAsia="en-GB"/>
              </w:rPr>
              <w:t>UNEP/CMS/COP15/Doc.25.1.1.</w:t>
            </w:r>
          </w:p>
        </w:tc>
      </w:tr>
      <w:tr w:rsidR="0062519C" w:rsidRPr="00DE370B" w14:paraId="5C373A49" w14:textId="77777777" w:rsidTr="00E40567">
        <w:trPr>
          <w:trHeight w:val="171"/>
        </w:trPr>
        <w:tc>
          <w:tcPr>
            <w:tcW w:w="1293" w:type="dxa"/>
            <w:shd w:val="clear" w:color="auto" w:fill="C5E0B3" w:themeFill="accent6" w:themeFillTint="66"/>
          </w:tcPr>
          <w:p w14:paraId="5FD444C1" w14:textId="77777777" w:rsidR="0062519C" w:rsidRPr="00DE370B" w:rsidRDefault="0062519C">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Res. 12.22</w:t>
            </w:r>
          </w:p>
        </w:tc>
        <w:tc>
          <w:tcPr>
            <w:tcW w:w="14711" w:type="dxa"/>
            <w:gridSpan w:val="8"/>
            <w:shd w:val="clear" w:color="auto" w:fill="C5E0B3" w:themeFill="accent6" w:themeFillTint="66"/>
          </w:tcPr>
          <w:p w14:paraId="6D5E783A"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b/>
                <w:bCs/>
                <w:iCs/>
                <w:sz w:val="16"/>
                <w:szCs w:val="16"/>
                <w:lang w:eastAsia="en-GB"/>
              </w:rPr>
              <w:t>Prises accessoires</w:t>
            </w:r>
          </w:p>
        </w:tc>
      </w:tr>
      <w:tr w:rsidR="00131929" w:rsidRPr="00DE370B" w14:paraId="5460C939" w14:textId="77777777" w:rsidTr="007A208A">
        <w:trPr>
          <w:trHeight w:val="171"/>
        </w:trPr>
        <w:tc>
          <w:tcPr>
            <w:tcW w:w="1293" w:type="dxa"/>
          </w:tcPr>
          <w:p w14:paraId="4DC3EE0B" w14:textId="77777777" w:rsidR="00131929" w:rsidRPr="00DE370B" w:rsidRDefault="00131929" w:rsidP="00131929">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Para 16</w:t>
            </w:r>
          </w:p>
        </w:tc>
        <w:tc>
          <w:tcPr>
            <w:tcW w:w="2431" w:type="dxa"/>
          </w:tcPr>
          <w:p w14:paraId="708FE892" w14:textId="77777777" w:rsidR="00131929" w:rsidRPr="00DE370B" w:rsidRDefault="00131929" w:rsidP="00131929">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Invite le Conseil scientifique et le Groupe de travail sur les prises accessoires à préconiser à la Conférence des Parties, selon qu'il conviendra, des actions concertées à prendre par les Parties concernant les espèces inscrites aux Annexes I et II qui sont affectées par les prises accessoires.</w:t>
            </w:r>
          </w:p>
        </w:tc>
        <w:tc>
          <w:tcPr>
            <w:tcW w:w="2297" w:type="dxa"/>
          </w:tcPr>
          <w:p w14:paraId="5BDA1B4E" w14:textId="77777777" w:rsidR="00131929" w:rsidRPr="00DE370B" w:rsidRDefault="00131929" w:rsidP="00131929">
            <w:pPr>
              <w:spacing w:before="40" w:after="40"/>
              <w:rPr>
                <w:rFonts w:ascii="Arial" w:eastAsia="Times New Roman" w:hAnsi="Arial"/>
                <w:iCs/>
                <w:sz w:val="16"/>
                <w:szCs w:val="16"/>
                <w:lang w:val="fr-FR" w:eastAsia="en-GB"/>
              </w:rPr>
            </w:pPr>
          </w:p>
        </w:tc>
        <w:tc>
          <w:tcPr>
            <w:tcW w:w="1666" w:type="dxa"/>
          </w:tcPr>
          <w:p w14:paraId="59565953" w14:textId="77777777" w:rsidR="00131929" w:rsidRPr="00DE370B" w:rsidRDefault="00131929" w:rsidP="00131929">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Recommandation pour des actions concertées</w:t>
            </w:r>
          </w:p>
        </w:tc>
        <w:tc>
          <w:tcPr>
            <w:tcW w:w="1634" w:type="dxa"/>
          </w:tcPr>
          <w:p w14:paraId="60ADA4C2" w14:textId="77777777" w:rsidR="00131929" w:rsidRPr="00DE370B" w:rsidRDefault="00131929" w:rsidP="0013192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00969DFE" w14:textId="77777777" w:rsidR="00131929" w:rsidRPr="00DE370B" w:rsidRDefault="00131929" w:rsidP="00131929">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2D37C1E3"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Barry Baker </w:t>
            </w:r>
          </w:p>
        </w:tc>
        <w:tc>
          <w:tcPr>
            <w:tcW w:w="1388" w:type="dxa"/>
          </w:tcPr>
          <w:p w14:paraId="4F15E62D"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Andrea Pauly)</w:t>
            </w:r>
          </w:p>
        </w:tc>
        <w:tc>
          <w:tcPr>
            <w:tcW w:w="1302" w:type="dxa"/>
          </w:tcPr>
          <w:p w14:paraId="162C20FB"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COP15</w:t>
            </w:r>
          </w:p>
        </w:tc>
        <w:tc>
          <w:tcPr>
            <w:tcW w:w="2598" w:type="dxa"/>
          </w:tcPr>
          <w:p w14:paraId="35FA0A10" w14:textId="4F23E6DE"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131929" w:rsidRPr="0036177F" w14:paraId="6D4DA817" w14:textId="77777777" w:rsidTr="007A208A">
        <w:trPr>
          <w:trHeight w:val="171"/>
        </w:trPr>
        <w:tc>
          <w:tcPr>
            <w:tcW w:w="1293" w:type="dxa"/>
          </w:tcPr>
          <w:p w14:paraId="20147F81" w14:textId="77777777" w:rsidR="00131929" w:rsidRPr="00DE370B" w:rsidRDefault="00131929" w:rsidP="00131929">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Para 17</w:t>
            </w:r>
          </w:p>
        </w:tc>
        <w:tc>
          <w:tcPr>
            <w:tcW w:w="2431" w:type="dxa"/>
          </w:tcPr>
          <w:p w14:paraId="4D6C2BA3" w14:textId="77777777" w:rsidR="00131929" w:rsidRPr="00DE370B" w:rsidRDefault="00131929" w:rsidP="00131929">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Charge le Conseil scientifique et le Groupe de travail sur les prises accessoires de définir pour chaque situation particulière (type d’engin, espèce, zone de pêche et saison) les techniques d’atténuation les plus efficaces, qui doivent s’appuyer sur les initiatives existantes dans le secteur des pêches et les compléter.</w:t>
            </w:r>
          </w:p>
        </w:tc>
        <w:tc>
          <w:tcPr>
            <w:tcW w:w="2297" w:type="dxa"/>
          </w:tcPr>
          <w:p w14:paraId="49D2F9C2" w14:textId="77777777" w:rsidR="00131929" w:rsidRPr="00DE370B" w:rsidRDefault="00131929" w:rsidP="00131929">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Mise en œuvre par le biais de la Déc. 14.33 a) pour les mammifères marins et b) pour les tortues marines ; déjà mise en œuvre pour les requins et les raies ; des orientations ont déjà été élaborées pour la COP14.</w:t>
            </w:r>
          </w:p>
        </w:tc>
        <w:tc>
          <w:tcPr>
            <w:tcW w:w="1666" w:type="dxa"/>
          </w:tcPr>
          <w:p w14:paraId="3DC476BF" w14:textId="77777777" w:rsidR="00131929" w:rsidRPr="00DE370B" w:rsidRDefault="00131929" w:rsidP="00131929">
            <w:pPr>
              <w:spacing w:before="40" w:after="40"/>
              <w:jc w:val="both"/>
              <w:rPr>
                <w:rFonts w:ascii="Arial" w:eastAsia="Times New Roman" w:hAnsi="Arial"/>
                <w:iCs/>
                <w:sz w:val="16"/>
                <w:szCs w:val="16"/>
                <w:lang w:val="fr-FR" w:eastAsia="en-GB"/>
              </w:rPr>
            </w:pPr>
            <w:r w:rsidRPr="00DE370B">
              <w:rPr>
                <w:rFonts w:ascii="Arial" w:eastAsia="Times New Roman" w:hAnsi="Arial"/>
                <w:sz w:val="16"/>
                <w:szCs w:val="16"/>
                <w:lang w:val="fr-FR" w:eastAsia="en-GB"/>
              </w:rPr>
              <w:t>Identification des techniques d'atténuation les plus efficaces pour chaque situation particulière de prise accessoire (voir la décision 14.33 a et b ci-dessus).</w:t>
            </w:r>
          </w:p>
        </w:tc>
        <w:tc>
          <w:tcPr>
            <w:tcW w:w="1634" w:type="dxa"/>
          </w:tcPr>
          <w:p w14:paraId="350C4D1D" w14:textId="77777777" w:rsidR="00131929" w:rsidRPr="00DE370B" w:rsidRDefault="00131929" w:rsidP="0013192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33F70F34" w14:textId="77777777" w:rsidR="00131929" w:rsidRPr="00DE370B" w:rsidRDefault="00131929" w:rsidP="00131929">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280F042D" w14:textId="77777777" w:rsidR="00131929" w:rsidRPr="00DE370B" w:rsidRDefault="00131929" w:rsidP="0013192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Barry Baker</w:t>
            </w:r>
          </w:p>
        </w:tc>
        <w:tc>
          <w:tcPr>
            <w:tcW w:w="1388" w:type="dxa"/>
          </w:tcPr>
          <w:p w14:paraId="631FF45C" w14:textId="77777777" w:rsidR="00131929" w:rsidRPr="00DE370B" w:rsidRDefault="00131929" w:rsidP="00131929">
            <w:pPr>
              <w:spacing w:before="40" w:after="40"/>
              <w:ind w:left="-108"/>
              <w:rPr>
                <w:rFonts w:ascii="Arial" w:eastAsia="Times New Roman" w:hAnsi="Arial"/>
                <w:sz w:val="16"/>
                <w:szCs w:val="16"/>
                <w:lang w:eastAsia="en-GB"/>
              </w:rPr>
            </w:pPr>
            <w:r w:rsidRPr="00DE370B">
              <w:rPr>
                <w:rFonts w:ascii="Arial" w:eastAsia="Times New Roman" w:hAnsi="Arial"/>
                <w:sz w:val="16"/>
                <w:szCs w:val="16"/>
                <w:lang w:eastAsia="en-GB"/>
              </w:rPr>
              <w:t>BMI CBI</w:t>
            </w:r>
          </w:p>
          <w:p w14:paraId="5BEE483C" w14:textId="77777777" w:rsidR="00131929" w:rsidRPr="00DE370B" w:rsidRDefault="00131929" w:rsidP="00131929">
            <w:pPr>
              <w:spacing w:before="40" w:after="40"/>
              <w:ind w:left="-108"/>
              <w:rPr>
                <w:rFonts w:ascii="Arial" w:eastAsia="Times New Roman" w:hAnsi="Arial"/>
                <w:sz w:val="16"/>
                <w:szCs w:val="16"/>
                <w:lang w:eastAsia="en-GB"/>
              </w:rPr>
            </w:pPr>
            <w:r w:rsidRPr="00DE370B">
              <w:rPr>
                <w:rFonts w:ascii="Arial" w:eastAsia="Times New Roman" w:hAnsi="Arial"/>
                <w:sz w:val="16"/>
                <w:szCs w:val="16"/>
                <w:lang w:eastAsia="en-GB"/>
              </w:rPr>
              <w:t>AC MdE Requins</w:t>
            </w:r>
          </w:p>
          <w:p w14:paraId="5F560554" w14:textId="77777777" w:rsidR="00131929" w:rsidRPr="00DE370B" w:rsidRDefault="00131929" w:rsidP="00131929">
            <w:pPr>
              <w:spacing w:before="40" w:after="40"/>
              <w:ind w:left="-108"/>
              <w:rPr>
                <w:rFonts w:ascii="Arial" w:eastAsia="Times New Roman" w:hAnsi="Arial"/>
                <w:sz w:val="16"/>
                <w:szCs w:val="16"/>
                <w:lang w:eastAsia="en-GB"/>
              </w:rPr>
            </w:pPr>
            <w:r w:rsidRPr="00DE370B">
              <w:rPr>
                <w:rFonts w:ascii="Arial" w:eastAsia="Times New Roman" w:hAnsi="Arial"/>
                <w:sz w:val="16"/>
                <w:szCs w:val="16"/>
                <w:lang w:eastAsia="en-GB"/>
              </w:rPr>
              <w:t>AC MdE ISOSEA</w:t>
            </w:r>
          </w:p>
          <w:p w14:paraId="02175810" w14:textId="77777777" w:rsidR="00131929" w:rsidRPr="003E1CD7" w:rsidRDefault="00131929" w:rsidP="00131929">
            <w:pPr>
              <w:spacing w:before="40" w:after="40"/>
              <w:ind w:left="-108"/>
              <w:rPr>
                <w:rFonts w:ascii="Arial" w:eastAsia="Times New Roman" w:hAnsi="Arial"/>
                <w:sz w:val="16"/>
                <w:szCs w:val="16"/>
                <w:lang w:eastAsia="en-GB"/>
              </w:rPr>
            </w:pPr>
            <w:r w:rsidRPr="003E1CD7">
              <w:rPr>
                <w:rFonts w:ascii="Arial" w:eastAsia="Times New Roman" w:hAnsi="Arial"/>
                <w:sz w:val="16"/>
                <w:szCs w:val="16"/>
                <w:lang w:eastAsia="en-GB"/>
              </w:rPr>
              <w:t xml:space="preserve">(Sec FP: Andrea Pauly, Heidrun Frisch-Nwakanma et Jenny Renell) </w:t>
            </w:r>
          </w:p>
        </w:tc>
        <w:tc>
          <w:tcPr>
            <w:tcW w:w="1302" w:type="dxa"/>
          </w:tcPr>
          <w:p w14:paraId="549A0A8B"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COP15 </w:t>
            </w:r>
          </w:p>
        </w:tc>
        <w:tc>
          <w:tcPr>
            <w:tcW w:w="2598" w:type="dxa"/>
          </w:tcPr>
          <w:p w14:paraId="15049ED2" w14:textId="1088D223" w:rsidR="00131929" w:rsidRPr="00DE370B" w:rsidRDefault="00131929" w:rsidP="0013192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Partiellement mis en œuvre pour les requins et les raies, les mammifères marins et les tortues marines, voir UNEP/CMS/COP15/Doc.25.1.1.</w:t>
            </w:r>
          </w:p>
        </w:tc>
      </w:tr>
      <w:tr w:rsidR="00131929" w:rsidRPr="00DE370B" w14:paraId="1CF6BC0F" w14:textId="77777777" w:rsidTr="007A208A">
        <w:trPr>
          <w:trHeight w:val="171"/>
        </w:trPr>
        <w:tc>
          <w:tcPr>
            <w:tcW w:w="1293" w:type="dxa"/>
          </w:tcPr>
          <w:p w14:paraId="57367756" w14:textId="77777777" w:rsidR="00131929" w:rsidRPr="00DE370B" w:rsidRDefault="00131929" w:rsidP="00131929">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Para 18</w:t>
            </w:r>
          </w:p>
        </w:tc>
        <w:tc>
          <w:tcPr>
            <w:tcW w:w="2431" w:type="dxa"/>
          </w:tcPr>
          <w:p w14:paraId="5F8CF72E" w14:textId="77777777" w:rsidR="00131929" w:rsidRPr="00DE370B" w:rsidRDefault="00131929" w:rsidP="00131929">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Demande au Conseil scientifique de prendre en considération toute information scientifique ou technique </w:t>
            </w:r>
            <w:r w:rsidRPr="00DE370B">
              <w:rPr>
                <w:rFonts w:ascii="Arial" w:eastAsia="Times New Roman" w:hAnsi="Arial"/>
                <w:i/>
                <w:sz w:val="16"/>
                <w:szCs w:val="16"/>
                <w:shd w:val="clear" w:color="auto" w:fill="FFFFFF"/>
                <w:lang w:val="fr-FR" w:eastAsia="en-GB"/>
              </w:rPr>
              <w:lastRenderedPageBreak/>
              <w:t>soumise par les États de l’aire de répartition ou d’autres organismes pertinents concernant les impacts des prises accessoires sur les espèces migratrices, en particulier par les Accords affiliés à la CMS.</w:t>
            </w:r>
          </w:p>
        </w:tc>
        <w:tc>
          <w:tcPr>
            <w:tcW w:w="2297" w:type="dxa"/>
          </w:tcPr>
          <w:p w14:paraId="3DF390DA" w14:textId="77777777" w:rsidR="00131929" w:rsidRPr="00DE370B" w:rsidRDefault="00131929" w:rsidP="00131929">
            <w:pPr>
              <w:spacing w:before="40" w:after="40"/>
              <w:rPr>
                <w:rFonts w:ascii="Arial" w:eastAsia="Times New Roman" w:hAnsi="Arial"/>
                <w:iCs/>
                <w:sz w:val="16"/>
                <w:szCs w:val="16"/>
                <w:lang w:val="fr-FR" w:eastAsia="en-GB"/>
              </w:rPr>
            </w:pPr>
          </w:p>
        </w:tc>
        <w:tc>
          <w:tcPr>
            <w:tcW w:w="1666" w:type="dxa"/>
          </w:tcPr>
          <w:p w14:paraId="4408DFAD" w14:textId="77777777" w:rsidR="00131929" w:rsidRPr="00DE370B" w:rsidRDefault="00131929" w:rsidP="00131929">
            <w:pPr>
              <w:spacing w:before="40" w:after="40"/>
              <w:rPr>
                <w:rFonts w:ascii="Arial" w:eastAsia="Times New Roman" w:hAnsi="Arial"/>
                <w:iCs/>
                <w:sz w:val="16"/>
                <w:szCs w:val="16"/>
                <w:lang w:val="fr-FR" w:eastAsia="en-GB"/>
              </w:rPr>
            </w:pPr>
          </w:p>
        </w:tc>
        <w:tc>
          <w:tcPr>
            <w:tcW w:w="1634" w:type="dxa"/>
          </w:tcPr>
          <w:p w14:paraId="2379B994"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0FD1326B"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Barry Baker </w:t>
            </w:r>
          </w:p>
        </w:tc>
        <w:tc>
          <w:tcPr>
            <w:tcW w:w="1388" w:type="dxa"/>
          </w:tcPr>
          <w:p w14:paraId="6787E991"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Andrea Pauly)</w:t>
            </w:r>
          </w:p>
        </w:tc>
        <w:tc>
          <w:tcPr>
            <w:tcW w:w="1302" w:type="dxa"/>
          </w:tcPr>
          <w:p w14:paraId="64185071" w14:textId="77777777" w:rsidR="00131929" w:rsidRPr="00DE370B" w:rsidRDefault="00131929" w:rsidP="00131929">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Pour chaque réunion du Conseil scientifique, </w:t>
            </w:r>
          </w:p>
        </w:tc>
        <w:tc>
          <w:tcPr>
            <w:tcW w:w="2598" w:type="dxa"/>
          </w:tcPr>
          <w:p w14:paraId="13D2E70E" w14:textId="49E753D9" w:rsidR="00131929" w:rsidRPr="00DE370B" w:rsidRDefault="00131929" w:rsidP="00131929">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en-GB" w:eastAsia="en-GB"/>
              </w:rPr>
              <w:t>En cours.</w:t>
            </w:r>
          </w:p>
        </w:tc>
      </w:tr>
      <w:tr w:rsidR="00131929" w:rsidRPr="00DE370B" w14:paraId="75A27541" w14:textId="77777777" w:rsidTr="007A208A">
        <w:trPr>
          <w:trHeight w:val="171"/>
        </w:trPr>
        <w:tc>
          <w:tcPr>
            <w:tcW w:w="1293" w:type="dxa"/>
          </w:tcPr>
          <w:p w14:paraId="4099593A" w14:textId="77777777" w:rsidR="00131929" w:rsidRPr="00DE370B" w:rsidRDefault="00131929" w:rsidP="00131929">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Para 20</w:t>
            </w:r>
          </w:p>
        </w:tc>
        <w:tc>
          <w:tcPr>
            <w:tcW w:w="2431" w:type="dxa"/>
          </w:tcPr>
          <w:p w14:paraId="5600CE60" w14:textId="77777777" w:rsidR="00131929" w:rsidRPr="00DE370B" w:rsidRDefault="00131929" w:rsidP="00131929">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Prie le Secrétariat, le Conseil scientifique et les Parties de poursuivre et d’accroître leurs efforts de collaboration avec d’autres instances internationales, le cas échéant, les ORGP, dans le but d’éviter les doubles emplois, d’augmenter les synergies et d’accroître la visibilité de la CMS et de ses Accords sur les espèces aquatiques au sein de ces instances</w:t>
            </w:r>
          </w:p>
        </w:tc>
        <w:tc>
          <w:tcPr>
            <w:tcW w:w="2297" w:type="dxa"/>
          </w:tcPr>
          <w:p w14:paraId="77FA1D93" w14:textId="77777777" w:rsidR="00131929" w:rsidRPr="00DE370B" w:rsidRDefault="00131929" w:rsidP="00131929">
            <w:pPr>
              <w:spacing w:before="40" w:after="40"/>
              <w:rPr>
                <w:rFonts w:ascii="Arial" w:eastAsia="Times New Roman" w:hAnsi="Arial"/>
                <w:iCs/>
                <w:sz w:val="16"/>
                <w:szCs w:val="16"/>
                <w:lang w:val="fr-FR" w:eastAsia="en-GB"/>
              </w:rPr>
            </w:pPr>
          </w:p>
        </w:tc>
        <w:tc>
          <w:tcPr>
            <w:tcW w:w="1666" w:type="dxa"/>
          </w:tcPr>
          <w:p w14:paraId="514D9566" w14:textId="77777777" w:rsidR="00131929" w:rsidRPr="00DE370B" w:rsidRDefault="00131929" w:rsidP="00131929">
            <w:pPr>
              <w:spacing w:before="40" w:after="40"/>
              <w:rPr>
                <w:rFonts w:ascii="Arial" w:eastAsia="Times New Roman" w:hAnsi="Arial"/>
                <w:iCs/>
                <w:sz w:val="16"/>
                <w:szCs w:val="16"/>
                <w:lang w:val="fr-FR" w:eastAsia="en-GB"/>
              </w:rPr>
            </w:pPr>
          </w:p>
        </w:tc>
        <w:tc>
          <w:tcPr>
            <w:tcW w:w="1634" w:type="dxa"/>
          </w:tcPr>
          <w:p w14:paraId="286953C8"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6BBFDE72"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Barry Baker </w:t>
            </w:r>
          </w:p>
        </w:tc>
        <w:tc>
          <w:tcPr>
            <w:tcW w:w="1388" w:type="dxa"/>
          </w:tcPr>
          <w:p w14:paraId="3AC59D7F"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AC MdE Requins</w:t>
            </w:r>
          </w:p>
          <w:p w14:paraId="4A37E222" w14:textId="77777777" w:rsidR="00131929" w:rsidRPr="00DE370B" w:rsidRDefault="00131929" w:rsidP="00131929">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Andrea Pauly)</w:t>
            </w:r>
          </w:p>
        </w:tc>
        <w:tc>
          <w:tcPr>
            <w:tcW w:w="1302" w:type="dxa"/>
          </w:tcPr>
          <w:p w14:paraId="5CEB19C0" w14:textId="77777777" w:rsidR="00131929" w:rsidRPr="00DE370B" w:rsidRDefault="00131929" w:rsidP="00131929">
            <w:pPr>
              <w:spacing w:before="40" w:after="40"/>
              <w:rPr>
                <w:rFonts w:ascii="Arial" w:eastAsia="Times New Roman" w:hAnsi="Arial"/>
                <w:iCs/>
                <w:sz w:val="16"/>
                <w:szCs w:val="16"/>
                <w:lang w:eastAsia="en-GB"/>
              </w:rPr>
            </w:pPr>
          </w:p>
        </w:tc>
        <w:tc>
          <w:tcPr>
            <w:tcW w:w="2598" w:type="dxa"/>
          </w:tcPr>
          <w:p w14:paraId="57B92A8E" w14:textId="72D8E504" w:rsidR="00131929" w:rsidRPr="00DE370B" w:rsidRDefault="00131929" w:rsidP="00131929">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en-GB" w:eastAsia="en-GB"/>
              </w:rPr>
              <w:t>En cours.</w:t>
            </w:r>
          </w:p>
        </w:tc>
      </w:tr>
      <w:tr w:rsidR="0062519C" w:rsidRPr="0036177F" w14:paraId="6A85886E" w14:textId="77777777" w:rsidTr="00E40567">
        <w:trPr>
          <w:trHeight w:val="171"/>
        </w:trPr>
        <w:tc>
          <w:tcPr>
            <w:tcW w:w="16004" w:type="dxa"/>
            <w:gridSpan w:val="9"/>
            <w:shd w:val="clear" w:color="auto" w:fill="B4C6E7" w:themeFill="accent1" w:themeFillTint="66"/>
          </w:tcPr>
          <w:p w14:paraId="74793F7D" w14:textId="77777777" w:rsidR="0062519C" w:rsidRPr="00DE370B" w:rsidRDefault="0062519C">
            <w:pPr>
              <w:spacing w:before="40" w:after="40"/>
              <w:rPr>
                <w:rFonts w:ascii="Arial" w:eastAsia="Times New Roman" w:hAnsi="Arial"/>
                <w:i/>
                <w:sz w:val="16"/>
                <w:szCs w:val="16"/>
                <w:lang w:val="fr-FR" w:eastAsia="en-GB"/>
              </w:rPr>
            </w:pPr>
            <w:r w:rsidRPr="00DE370B">
              <w:rPr>
                <w:rFonts w:ascii="Arial" w:eastAsia="Times New Roman" w:hAnsi="Arial"/>
                <w:b/>
                <w:bCs/>
                <w:sz w:val="16"/>
                <w:szCs w:val="16"/>
                <w:lang w:val="fr-FR" w:eastAsia="en-GB"/>
              </w:rPr>
              <w:t>Dispositifs de concentration des poissons</w:t>
            </w:r>
          </w:p>
        </w:tc>
      </w:tr>
      <w:tr w:rsidR="0062519C" w:rsidRPr="0036177F" w14:paraId="0DAF42DB" w14:textId="77777777" w:rsidTr="00E40567">
        <w:trPr>
          <w:trHeight w:val="171"/>
        </w:trPr>
        <w:tc>
          <w:tcPr>
            <w:tcW w:w="1293" w:type="dxa"/>
            <w:vMerge w:val="restart"/>
            <w:vAlign w:val="center"/>
          </w:tcPr>
          <w:p w14:paraId="1FCFE511"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Dec. 14.36</w:t>
            </w:r>
          </w:p>
        </w:tc>
        <w:tc>
          <w:tcPr>
            <w:tcW w:w="2431" w:type="dxa"/>
          </w:tcPr>
          <w:p w14:paraId="05936F62" w14:textId="77777777" w:rsidR="0062519C" w:rsidRPr="00DE370B" w:rsidRDefault="0062519C">
            <w:pPr>
              <w:spacing w:before="40" w:after="40"/>
              <w:rPr>
                <w:rFonts w:ascii="Arial" w:eastAsia="Times New Roman" w:hAnsi="Arial"/>
                <w:i/>
                <w:sz w:val="16"/>
                <w:szCs w:val="16"/>
                <w:lang w:val="fr-FR" w:eastAsia="en-GB"/>
              </w:rPr>
            </w:pPr>
            <w:r w:rsidRPr="00DE370B">
              <w:rPr>
                <w:rFonts w:ascii="Arial" w:eastAsia="Times New Roman" w:hAnsi="Arial"/>
                <w:i/>
                <w:sz w:val="16"/>
                <w:szCs w:val="16"/>
                <w:lang w:val="fr-FR" w:eastAsia="en-GB"/>
              </w:rPr>
              <w:t>Le Conseil scientifique est prié, sous réserve de la disponibilité de ressources externes, de:</w:t>
            </w:r>
          </w:p>
        </w:tc>
        <w:tc>
          <w:tcPr>
            <w:tcW w:w="12280" w:type="dxa"/>
            <w:gridSpan w:val="7"/>
          </w:tcPr>
          <w:p w14:paraId="0424AA8B" w14:textId="77777777" w:rsidR="0062519C" w:rsidRPr="00DE370B" w:rsidRDefault="0062519C">
            <w:pPr>
              <w:spacing w:before="40" w:after="40"/>
              <w:rPr>
                <w:rFonts w:ascii="Arial" w:eastAsia="Times New Roman" w:hAnsi="Arial"/>
                <w:iCs/>
                <w:sz w:val="16"/>
                <w:szCs w:val="16"/>
                <w:lang w:val="fr-FR" w:eastAsia="en-GB"/>
              </w:rPr>
            </w:pPr>
          </w:p>
        </w:tc>
      </w:tr>
      <w:tr w:rsidR="003455DB" w:rsidRPr="0036177F" w14:paraId="7EFDC51A" w14:textId="77777777" w:rsidTr="007A208A">
        <w:trPr>
          <w:trHeight w:val="171"/>
        </w:trPr>
        <w:tc>
          <w:tcPr>
            <w:tcW w:w="1293" w:type="dxa"/>
            <w:vMerge/>
          </w:tcPr>
          <w:p w14:paraId="17A4936B" w14:textId="77777777" w:rsidR="003455DB" w:rsidRPr="00DE370B" w:rsidRDefault="003455DB" w:rsidP="003455DB">
            <w:pPr>
              <w:spacing w:before="40" w:after="40"/>
              <w:jc w:val="both"/>
              <w:rPr>
                <w:rFonts w:ascii="Arial" w:eastAsia="Times New Roman" w:hAnsi="Arial"/>
                <w:i/>
                <w:sz w:val="16"/>
                <w:szCs w:val="16"/>
                <w:lang w:val="fr-FR" w:eastAsia="en-GB"/>
              </w:rPr>
            </w:pPr>
          </w:p>
        </w:tc>
        <w:tc>
          <w:tcPr>
            <w:tcW w:w="2431" w:type="dxa"/>
          </w:tcPr>
          <w:p w14:paraId="1FB82AC4" w14:textId="77777777" w:rsidR="003455DB" w:rsidRPr="00DE370B" w:rsidRDefault="003455DB" w:rsidP="003455DB">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a) évaluer la relation entre les DCP et les débris marins et à établir des principes relatifs aux meilleures pratiques pour éviter leur perte, la prise de spécimens d'espèces marines sauvages dans ces dispositifs, et l'échouage de DCP dans les coraux, les mangroves et d'autres habitats aquatiques et côtiers, et pour réduire la contribution des DCP à la pollution plastique. Cette démarche comprendra une </w:t>
            </w:r>
            <w:r w:rsidRPr="00DE370B">
              <w:rPr>
                <w:rFonts w:ascii="Arial" w:eastAsia="Times New Roman" w:hAnsi="Arial"/>
                <w:i/>
                <w:sz w:val="16"/>
                <w:szCs w:val="16"/>
                <w:lang w:val="fr-FR" w:eastAsia="en-GB"/>
              </w:rPr>
              <w:lastRenderedPageBreak/>
              <w:t>mise en relation avec la Fondation internationale pour la viabilité des produits de la mer (ISSF), dans le cadre des efforts qu'elle déploie pour améliorer la conception des DCP, ainsi qu'avec les organismes de pêche compétents;</w:t>
            </w:r>
          </w:p>
        </w:tc>
        <w:tc>
          <w:tcPr>
            <w:tcW w:w="2297" w:type="dxa"/>
          </w:tcPr>
          <w:p w14:paraId="774D7233" w14:textId="77777777" w:rsidR="003455DB" w:rsidRPr="00DE370B" w:rsidRDefault="003455DB" w:rsidP="003455DB">
            <w:pPr>
              <w:spacing w:before="40" w:after="40"/>
              <w:rPr>
                <w:rFonts w:ascii="Arial" w:eastAsia="Times New Roman" w:hAnsi="Arial"/>
                <w:sz w:val="16"/>
                <w:szCs w:val="16"/>
                <w:lang w:val="fr-FR" w:eastAsia="en-GB"/>
              </w:rPr>
            </w:pPr>
          </w:p>
        </w:tc>
        <w:tc>
          <w:tcPr>
            <w:tcW w:w="1666" w:type="dxa"/>
          </w:tcPr>
          <w:p w14:paraId="7122F5ED" w14:textId="77777777" w:rsidR="003455DB" w:rsidRPr="00DE370B" w:rsidRDefault="003455DB" w:rsidP="003455DB">
            <w:pPr>
              <w:spacing w:before="40" w:after="40"/>
              <w:jc w:val="both"/>
              <w:rPr>
                <w:rFonts w:ascii="Arial" w:eastAsia="Times New Roman" w:hAnsi="Arial"/>
                <w:sz w:val="16"/>
                <w:szCs w:val="16"/>
                <w:lang w:eastAsia="en-GB"/>
              </w:rPr>
            </w:pPr>
            <w:r w:rsidRPr="00DE370B">
              <w:rPr>
                <w:rFonts w:ascii="Arial" w:eastAsia="Times New Roman" w:hAnsi="Arial"/>
                <w:sz w:val="16"/>
                <w:szCs w:val="16"/>
                <w:lang w:val="fr-FR" w:eastAsia="en-GB"/>
              </w:rPr>
              <w:t xml:space="preserve">Évaluation de la relation entre les DCP et les débris marins. </w:t>
            </w:r>
            <w:r w:rsidRPr="00DE370B">
              <w:rPr>
                <w:rFonts w:ascii="Arial" w:eastAsia="Times New Roman" w:hAnsi="Arial"/>
                <w:sz w:val="16"/>
                <w:szCs w:val="16"/>
                <w:lang w:eastAsia="en-GB"/>
              </w:rPr>
              <w:t>Principes établis</w:t>
            </w:r>
          </w:p>
        </w:tc>
        <w:tc>
          <w:tcPr>
            <w:tcW w:w="1634" w:type="dxa"/>
          </w:tcPr>
          <w:p w14:paraId="65417869"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1BB542F7"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13D6CA03"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3210851F"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3ECFBA4C" w14:textId="77777777" w:rsidR="003455DB" w:rsidRPr="00DE370B" w:rsidRDefault="003455DB" w:rsidP="003455DB">
            <w:pPr>
              <w:spacing w:before="40" w:after="40"/>
              <w:rPr>
                <w:rFonts w:ascii="Arial" w:eastAsia="Times New Roman" w:hAnsi="Arial"/>
                <w:sz w:val="16"/>
                <w:szCs w:val="16"/>
                <w:lang w:eastAsia="en-GB"/>
              </w:rPr>
            </w:pPr>
          </w:p>
        </w:tc>
        <w:tc>
          <w:tcPr>
            <w:tcW w:w="2598" w:type="dxa"/>
          </w:tcPr>
          <w:p w14:paraId="422ACCC0" w14:textId="3AD79327" w:rsidR="003455DB" w:rsidRPr="00DE370B" w:rsidRDefault="003455DB" w:rsidP="003455DB">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UNEP/CMS/COP15/Doc.25.1.3 et UNEP/CMS/COP15/inf.25.1.3.</w:t>
            </w:r>
          </w:p>
        </w:tc>
      </w:tr>
      <w:tr w:rsidR="003455DB" w:rsidRPr="0036177F" w14:paraId="53BBF360" w14:textId="77777777" w:rsidTr="007A208A">
        <w:trPr>
          <w:trHeight w:val="171"/>
        </w:trPr>
        <w:tc>
          <w:tcPr>
            <w:tcW w:w="1293" w:type="dxa"/>
            <w:vMerge/>
          </w:tcPr>
          <w:p w14:paraId="687F711A" w14:textId="77777777" w:rsidR="003455DB" w:rsidRPr="00DE370B" w:rsidRDefault="003455DB" w:rsidP="003455DB">
            <w:pPr>
              <w:spacing w:before="40" w:after="40"/>
              <w:jc w:val="both"/>
              <w:rPr>
                <w:rFonts w:ascii="Arial" w:eastAsia="Times New Roman" w:hAnsi="Arial"/>
                <w:b/>
                <w:bCs/>
                <w:sz w:val="16"/>
                <w:szCs w:val="16"/>
                <w:lang w:val="fr-FR" w:eastAsia="en-GB"/>
              </w:rPr>
            </w:pPr>
          </w:p>
        </w:tc>
        <w:tc>
          <w:tcPr>
            <w:tcW w:w="2431" w:type="dxa"/>
          </w:tcPr>
          <w:p w14:paraId="7C22D99E" w14:textId="77777777" w:rsidR="003455DB" w:rsidRPr="00DE370B" w:rsidRDefault="003455DB" w:rsidP="003455DB">
            <w:pPr>
              <w:spacing w:before="40" w:after="40"/>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b) envisager la réalisation d’une éventuelle étude de cas sur les DCP en tant que source de débris marins, par exemple en mer Méditerranée, pour :</w:t>
            </w:r>
            <w:r w:rsidRPr="00DE370B">
              <w:rPr>
                <w:rFonts w:ascii="Arial" w:hAnsi="Arial"/>
                <w:lang w:val="fr-FR"/>
              </w:rPr>
              <w:br/>
            </w:r>
            <w:r w:rsidRPr="00DE370B">
              <w:rPr>
                <w:rFonts w:ascii="Arial" w:eastAsia="Times New Roman" w:hAnsi="Arial"/>
                <w:i/>
                <w:iCs/>
                <w:sz w:val="16"/>
                <w:szCs w:val="16"/>
                <w:lang w:val="fr-FR" w:eastAsia="en-GB"/>
              </w:rPr>
              <w:t xml:space="preserve">i. évaluer si les réglementations existantes sont bien respectées, </w:t>
            </w:r>
          </w:p>
          <w:p w14:paraId="6003872B" w14:textId="77777777" w:rsidR="003455DB" w:rsidRPr="00DE370B" w:rsidRDefault="003455DB" w:rsidP="003455DB">
            <w:pPr>
              <w:spacing w:before="40" w:after="40"/>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 xml:space="preserve">ii. recommander des mesures de gestion et de contrôle environnementaux afin d'éviter la perte d'engins, et </w:t>
            </w:r>
          </w:p>
          <w:p w14:paraId="026577BB" w14:textId="77777777" w:rsidR="003455DB" w:rsidRPr="00DE370B" w:rsidRDefault="003455DB" w:rsidP="003455DB">
            <w:pPr>
              <w:spacing w:before="40" w:after="40"/>
              <w:jc w:val="both"/>
              <w:rPr>
                <w:rFonts w:ascii="Arial" w:eastAsia="Times New Roman" w:hAnsi="Arial"/>
                <w:i/>
                <w:iCs/>
                <w:sz w:val="16"/>
                <w:szCs w:val="16"/>
                <w:lang w:val="fr-FR" w:eastAsia="en-GB"/>
              </w:rPr>
            </w:pPr>
            <w:r w:rsidRPr="00DE370B">
              <w:rPr>
                <w:rFonts w:ascii="Arial" w:eastAsia="Times New Roman" w:hAnsi="Arial"/>
                <w:i/>
                <w:iCs/>
                <w:sz w:val="16"/>
                <w:szCs w:val="16"/>
                <w:lang w:val="fr-FR" w:eastAsia="en-GB"/>
              </w:rPr>
              <w:t>iii. étudier les moyens d'améliorer la récupération des DCP perdus sans danger pour l'environnement ; et</w:t>
            </w:r>
          </w:p>
        </w:tc>
        <w:tc>
          <w:tcPr>
            <w:tcW w:w="2297" w:type="dxa"/>
          </w:tcPr>
          <w:p w14:paraId="09AF051F" w14:textId="77777777" w:rsidR="003455DB" w:rsidRPr="00DE370B" w:rsidRDefault="003455DB" w:rsidP="003455DB">
            <w:pPr>
              <w:spacing w:before="40" w:after="40"/>
              <w:rPr>
                <w:rFonts w:ascii="Arial" w:eastAsia="Times New Roman" w:hAnsi="Arial"/>
                <w:sz w:val="16"/>
                <w:szCs w:val="16"/>
                <w:lang w:val="fr-FR" w:eastAsia="en-GB"/>
              </w:rPr>
            </w:pPr>
          </w:p>
        </w:tc>
        <w:tc>
          <w:tcPr>
            <w:tcW w:w="1666" w:type="dxa"/>
          </w:tcPr>
          <w:p w14:paraId="1A6434FB"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Étude de cas en Méditerranée entreprise</w:t>
            </w:r>
          </w:p>
        </w:tc>
        <w:tc>
          <w:tcPr>
            <w:tcW w:w="1634" w:type="dxa"/>
          </w:tcPr>
          <w:p w14:paraId="11514CEE"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77010330"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7CE43DE2"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5B270FD8"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ACCOBAMS</w:t>
            </w:r>
          </w:p>
          <w:p w14:paraId="0497BE58"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OceanCare</w:t>
            </w:r>
          </w:p>
          <w:p w14:paraId="4C6DE686"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2F317122"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7309A2EB" w14:textId="3E77BA20" w:rsidR="003455DB" w:rsidRPr="00DE370B" w:rsidRDefault="003455DB" w:rsidP="003455DB">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UNEP/CMS/COP15/Doc.25.1.3 et UNEP/CMS/COP15/Inf.25.1.3.</w:t>
            </w:r>
          </w:p>
        </w:tc>
      </w:tr>
      <w:tr w:rsidR="003455DB" w:rsidRPr="0036177F" w14:paraId="4EAECC48" w14:textId="77777777" w:rsidTr="007A208A">
        <w:trPr>
          <w:trHeight w:val="171"/>
        </w:trPr>
        <w:tc>
          <w:tcPr>
            <w:tcW w:w="1293" w:type="dxa"/>
            <w:vMerge/>
          </w:tcPr>
          <w:p w14:paraId="6C749A31" w14:textId="77777777" w:rsidR="003455DB" w:rsidRPr="00DE370B" w:rsidRDefault="003455DB" w:rsidP="003455DB">
            <w:pPr>
              <w:spacing w:before="40" w:after="40"/>
              <w:jc w:val="both"/>
              <w:rPr>
                <w:rFonts w:ascii="Arial" w:eastAsia="Times New Roman" w:hAnsi="Arial"/>
                <w:b/>
                <w:bCs/>
                <w:sz w:val="16"/>
                <w:szCs w:val="16"/>
                <w:lang w:val="fr-FR" w:eastAsia="en-GB"/>
              </w:rPr>
            </w:pPr>
          </w:p>
        </w:tc>
        <w:tc>
          <w:tcPr>
            <w:tcW w:w="2431" w:type="dxa"/>
          </w:tcPr>
          <w:p w14:paraId="504C2E5B" w14:textId="77777777" w:rsidR="003455DB" w:rsidRPr="00DE370B" w:rsidRDefault="003455DB" w:rsidP="003455DB">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c) faire rapport à la 15e Session de la Conférence des Parties sur les progrès réalisés dans la mise en œuvre de la présente Décision</w:t>
            </w:r>
          </w:p>
        </w:tc>
        <w:tc>
          <w:tcPr>
            <w:tcW w:w="2297" w:type="dxa"/>
          </w:tcPr>
          <w:p w14:paraId="159B29E9" w14:textId="77777777" w:rsidR="003455DB" w:rsidRPr="00DE370B" w:rsidRDefault="003455DB" w:rsidP="003455DB">
            <w:pPr>
              <w:spacing w:before="40" w:after="40"/>
              <w:rPr>
                <w:rFonts w:ascii="Arial" w:eastAsia="Times New Roman" w:hAnsi="Arial"/>
                <w:sz w:val="16"/>
                <w:szCs w:val="16"/>
                <w:lang w:val="fr-FR" w:eastAsia="en-GB"/>
              </w:rPr>
            </w:pPr>
          </w:p>
        </w:tc>
        <w:tc>
          <w:tcPr>
            <w:tcW w:w="1666" w:type="dxa"/>
          </w:tcPr>
          <w:p w14:paraId="7CA382BE"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 document</w:t>
            </w:r>
          </w:p>
        </w:tc>
        <w:tc>
          <w:tcPr>
            <w:tcW w:w="1634" w:type="dxa"/>
          </w:tcPr>
          <w:p w14:paraId="27DBAE95"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31C551D6" w14:textId="77777777" w:rsidR="003455DB" w:rsidRPr="00DE370B" w:rsidRDefault="003455DB" w:rsidP="003455DB">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79E1520F"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5416090D"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6C661E72" w14:textId="77777777" w:rsidR="003455DB" w:rsidRPr="00DE370B" w:rsidRDefault="003455DB" w:rsidP="003455DB">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4AAFCBE" w14:textId="122C2748" w:rsidR="003455DB" w:rsidRPr="00DE370B" w:rsidRDefault="003455DB" w:rsidP="003455DB">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UNEP/CMS/COP15/Doc.25.1.3.</w:t>
            </w:r>
          </w:p>
        </w:tc>
      </w:tr>
      <w:tr w:rsidR="0062519C" w:rsidRPr="0036177F" w14:paraId="7B571C81" w14:textId="77777777" w:rsidTr="00E40567">
        <w:trPr>
          <w:trHeight w:val="171"/>
        </w:trPr>
        <w:tc>
          <w:tcPr>
            <w:tcW w:w="16004" w:type="dxa"/>
            <w:gridSpan w:val="9"/>
            <w:shd w:val="clear" w:color="auto" w:fill="B4C6E7" w:themeFill="accent1" w:themeFillTint="66"/>
          </w:tcPr>
          <w:p w14:paraId="22DFB608"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Maltraitance et mutilation d'oiseaux marins dans les pêcheries</w:t>
            </w:r>
          </w:p>
        </w:tc>
      </w:tr>
      <w:tr w:rsidR="00F2498B" w:rsidRPr="00DE370B" w14:paraId="272F976B" w14:textId="77777777" w:rsidTr="007A208A">
        <w:trPr>
          <w:trHeight w:val="171"/>
        </w:trPr>
        <w:tc>
          <w:tcPr>
            <w:tcW w:w="1293" w:type="dxa"/>
          </w:tcPr>
          <w:p w14:paraId="57ED8BA1" w14:textId="77777777" w:rsidR="0062519C" w:rsidRPr="00DE370B" w:rsidRDefault="0062519C">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Dec. 14.40</w:t>
            </w:r>
          </w:p>
        </w:tc>
        <w:tc>
          <w:tcPr>
            <w:tcW w:w="2431" w:type="dxa"/>
          </w:tcPr>
          <w:p w14:paraId="4F12889D" w14:textId="77777777" w:rsidR="0062519C" w:rsidRPr="00DE370B" w:rsidRDefault="0062519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Le Conseil scientifique est prié de continuer à suivre la question des mauvais traitements infligés aux oiseaux de mer dans les pêcheries au cas où d’autres cas de </w:t>
            </w:r>
            <w:r w:rsidRPr="00DE370B">
              <w:rPr>
                <w:rFonts w:ascii="Arial" w:eastAsia="Times New Roman" w:hAnsi="Arial"/>
                <w:i/>
                <w:sz w:val="16"/>
                <w:szCs w:val="16"/>
                <w:lang w:val="fr-FR" w:eastAsia="en-GB"/>
              </w:rPr>
              <w:lastRenderedPageBreak/>
              <w:t>mutilation seraient portés à son attention.</w:t>
            </w:r>
          </w:p>
        </w:tc>
        <w:tc>
          <w:tcPr>
            <w:tcW w:w="2297" w:type="dxa"/>
          </w:tcPr>
          <w:p w14:paraId="150FC2CF"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18B13586" w14:textId="77777777" w:rsidR="0062519C" w:rsidRPr="00DE370B" w:rsidRDefault="0062519C">
            <w:pPr>
              <w:spacing w:before="40" w:after="40"/>
              <w:rPr>
                <w:rFonts w:ascii="Arial" w:eastAsia="Times New Roman" w:hAnsi="Arial"/>
                <w:sz w:val="16"/>
                <w:szCs w:val="16"/>
                <w:lang w:val="fr-FR" w:eastAsia="en-GB"/>
              </w:rPr>
            </w:pPr>
          </w:p>
        </w:tc>
        <w:tc>
          <w:tcPr>
            <w:tcW w:w="1634" w:type="dxa"/>
          </w:tcPr>
          <w:p w14:paraId="615F239A" w14:textId="77777777" w:rsidR="0062519C" w:rsidRPr="00DE370B" w:rsidRDefault="0062519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w:t>
            </w:r>
          </w:p>
          <w:p w14:paraId="19E5C78E" w14:textId="77777777" w:rsidR="0062519C" w:rsidRPr="00DE370B" w:rsidRDefault="0062519C">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 – seulement s'il y a quelque chose à signaler</w:t>
            </w:r>
          </w:p>
        </w:tc>
        <w:tc>
          <w:tcPr>
            <w:tcW w:w="1395" w:type="dxa"/>
          </w:tcPr>
          <w:p w14:paraId="1F2548B0"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Graeme Taylor </w:t>
            </w:r>
          </w:p>
          <w:p w14:paraId="746240F4" w14:textId="77777777" w:rsidR="0062519C" w:rsidRPr="00DE370B" w:rsidRDefault="0062519C">
            <w:pPr>
              <w:spacing w:before="40" w:after="40"/>
              <w:rPr>
                <w:rFonts w:ascii="Arial" w:eastAsia="Times New Roman" w:hAnsi="Arial"/>
                <w:sz w:val="16"/>
                <w:szCs w:val="16"/>
                <w:lang w:eastAsia="en-GB"/>
              </w:rPr>
            </w:pPr>
          </w:p>
        </w:tc>
        <w:tc>
          <w:tcPr>
            <w:tcW w:w="1388" w:type="dxa"/>
          </w:tcPr>
          <w:p w14:paraId="7862D99B" w14:textId="77777777" w:rsidR="0062519C" w:rsidRPr="00DE370B" w:rsidRDefault="0062519C">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Conseillers nommés par les Parties pour les pays du sud-ouest de l'Atlantique  </w:t>
            </w:r>
            <w:r w:rsidRPr="00DE370B">
              <w:rPr>
                <w:rFonts w:ascii="Arial" w:eastAsia="Times New Roman" w:hAnsi="Arial"/>
                <w:sz w:val="16"/>
                <w:szCs w:val="16"/>
                <w:lang w:val="fr-FR" w:eastAsia="en-GB"/>
              </w:rPr>
              <w:lastRenderedPageBreak/>
              <w:t>(Sec FP: Melanie Virtue)</w:t>
            </w:r>
          </w:p>
        </w:tc>
        <w:tc>
          <w:tcPr>
            <w:tcW w:w="1302" w:type="dxa"/>
          </w:tcPr>
          <w:p w14:paraId="03431103" w14:textId="77777777" w:rsidR="0062519C" w:rsidRPr="00DE370B" w:rsidRDefault="0062519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 xml:space="preserve">COP15 – seulement s'il y a quelque chose à signaler </w:t>
            </w:r>
          </w:p>
        </w:tc>
        <w:tc>
          <w:tcPr>
            <w:tcW w:w="2598" w:type="dxa"/>
          </w:tcPr>
          <w:p w14:paraId="3EF063C0"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En cours</w:t>
            </w:r>
          </w:p>
        </w:tc>
      </w:tr>
      <w:tr w:rsidR="0062519C" w:rsidRPr="00DE370B" w14:paraId="4A814987" w14:textId="77777777" w:rsidTr="00E40567">
        <w:trPr>
          <w:trHeight w:val="171"/>
        </w:trPr>
        <w:tc>
          <w:tcPr>
            <w:tcW w:w="16004" w:type="dxa"/>
            <w:gridSpan w:val="9"/>
            <w:shd w:val="clear" w:color="auto" w:fill="B4C6E7" w:themeFill="accent1" w:themeFillTint="66"/>
          </w:tcPr>
          <w:p w14:paraId="67D0A61B" w14:textId="77777777" w:rsidR="0062519C" w:rsidRPr="00DE370B" w:rsidRDefault="0062519C">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Pollution marine</w:t>
            </w:r>
          </w:p>
        </w:tc>
      </w:tr>
      <w:tr w:rsidR="0062519C" w:rsidRPr="0036177F" w14:paraId="56CCEAF8" w14:textId="77777777" w:rsidTr="00E40567">
        <w:trPr>
          <w:trHeight w:val="171"/>
        </w:trPr>
        <w:tc>
          <w:tcPr>
            <w:tcW w:w="1293" w:type="dxa"/>
            <w:vMerge w:val="restart"/>
            <w:vAlign w:val="center"/>
          </w:tcPr>
          <w:p w14:paraId="5CEE9336"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Dec. 14.42</w:t>
            </w:r>
          </w:p>
        </w:tc>
        <w:tc>
          <w:tcPr>
            <w:tcW w:w="2431" w:type="dxa"/>
          </w:tcPr>
          <w:p w14:paraId="47927049" w14:textId="77777777" w:rsidR="0062519C" w:rsidRPr="00DE370B" w:rsidRDefault="0062519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Le Conseil scientifique est prié, sous réserve de la disponibilité de ressources externes:</w:t>
            </w:r>
          </w:p>
        </w:tc>
        <w:tc>
          <w:tcPr>
            <w:tcW w:w="12280" w:type="dxa"/>
            <w:gridSpan w:val="7"/>
          </w:tcPr>
          <w:p w14:paraId="57EA690D" w14:textId="77777777" w:rsidR="0062519C" w:rsidRPr="00DE370B" w:rsidRDefault="0062519C">
            <w:pPr>
              <w:spacing w:before="40" w:after="40"/>
              <w:rPr>
                <w:rFonts w:ascii="Arial" w:eastAsia="Times New Roman" w:hAnsi="Arial"/>
                <w:iCs/>
                <w:sz w:val="16"/>
                <w:szCs w:val="16"/>
                <w:lang w:val="fr-FR" w:eastAsia="en-GB"/>
              </w:rPr>
            </w:pPr>
          </w:p>
        </w:tc>
      </w:tr>
      <w:tr w:rsidR="00980A89" w:rsidRPr="0036177F" w14:paraId="4398FAA2" w14:textId="77777777" w:rsidTr="007A208A">
        <w:trPr>
          <w:trHeight w:val="171"/>
        </w:trPr>
        <w:tc>
          <w:tcPr>
            <w:tcW w:w="1293" w:type="dxa"/>
            <w:vMerge/>
          </w:tcPr>
          <w:p w14:paraId="0E5EFE5E" w14:textId="77777777" w:rsidR="00980A89" w:rsidRPr="00DE370B" w:rsidRDefault="00980A89" w:rsidP="00980A89">
            <w:pPr>
              <w:spacing w:before="40" w:after="40"/>
              <w:jc w:val="both"/>
              <w:rPr>
                <w:rFonts w:ascii="Arial" w:eastAsia="Times New Roman" w:hAnsi="Arial"/>
                <w:i/>
                <w:sz w:val="16"/>
                <w:szCs w:val="16"/>
                <w:lang w:val="fr-FR" w:eastAsia="en-GB"/>
              </w:rPr>
            </w:pPr>
          </w:p>
        </w:tc>
        <w:tc>
          <w:tcPr>
            <w:tcW w:w="2431" w:type="dxa"/>
          </w:tcPr>
          <w:p w14:paraId="6D51208E" w14:textId="77777777" w:rsidR="00980A89" w:rsidRPr="00DE370B" w:rsidRDefault="00980A89" w:rsidP="00980A89">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a) d’identifier les formes prioritaires de pollution affectant les espèces marines inscrites aux annexes de la CMS, en évitant tout chevauchement avec les Décisions 14.44 – 14.47 sur le bruit marin et avec les Décisions 14.221 – 14.222 sur la pollution lumineuse, de réaliser un examen de ces menaces, y compris les impacts cumulatifs, et de recenser les zones présentant une interaction importante entre la pollution marine et les espèces marines migratrices ;</w:t>
            </w:r>
          </w:p>
        </w:tc>
        <w:tc>
          <w:tcPr>
            <w:tcW w:w="2297" w:type="dxa"/>
          </w:tcPr>
          <w:p w14:paraId="5C5AE191"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Faire le point sur les menaces que la pollution fait peser sur les espèces marines migratrices. </w:t>
            </w:r>
          </w:p>
          <w:p w14:paraId="258C6CCA"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 </w:t>
            </w:r>
          </w:p>
        </w:tc>
        <w:tc>
          <w:tcPr>
            <w:tcW w:w="1666" w:type="dxa"/>
          </w:tcPr>
          <w:p w14:paraId="1736578E"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Document élaboré </w:t>
            </w:r>
          </w:p>
        </w:tc>
        <w:tc>
          <w:tcPr>
            <w:tcW w:w="1634" w:type="dxa"/>
          </w:tcPr>
          <w:p w14:paraId="1AC991B8"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41E7FCFC"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7BE131C6"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Mark Simmonds </w:t>
            </w:r>
          </w:p>
        </w:tc>
        <w:tc>
          <w:tcPr>
            <w:tcW w:w="1388" w:type="dxa"/>
          </w:tcPr>
          <w:p w14:paraId="093F7E28"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(Sec FP: Melanie Virtue) </w:t>
            </w:r>
          </w:p>
        </w:tc>
        <w:tc>
          <w:tcPr>
            <w:tcW w:w="1302" w:type="dxa"/>
          </w:tcPr>
          <w:p w14:paraId="63D77682"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5BEA38FC" w14:textId="2CAC7B4A" w:rsidR="00980A89" w:rsidRPr="00DE370B" w:rsidRDefault="00980A89" w:rsidP="00980A89">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UNEP/CMS/COP15/Doc.25.2.1 et UNEP/CMS/COP15/Inf.25.2.1.</w:t>
            </w:r>
          </w:p>
        </w:tc>
      </w:tr>
      <w:tr w:rsidR="00980A89" w:rsidRPr="00DE370B" w14:paraId="7443EA32" w14:textId="77777777" w:rsidTr="007A208A">
        <w:trPr>
          <w:trHeight w:val="171"/>
        </w:trPr>
        <w:tc>
          <w:tcPr>
            <w:tcW w:w="1293" w:type="dxa"/>
            <w:vMerge/>
          </w:tcPr>
          <w:p w14:paraId="5ED3DF95" w14:textId="77777777" w:rsidR="00980A89" w:rsidRPr="00DE370B" w:rsidRDefault="00980A89" w:rsidP="00980A89">
            <w:pPr>
              <w:spacing w:before="40" w:after="40"/>
              <w:jc w:val="both"/>
              <w:rPr>
                <w:rFonts w:ascii="Arial" w:eastAsia="Times New Roman" w:hAnsi="Arial"/>
                <w:i/>
                <w:sz w:val="16"/>
                <w:szCs w:val="16"/>
                <w:lang w:val="fr-FR" w:eastAsia="en-GB"/>
              </w:rPr>
            </w:pPr>
          </w:p>
        </w:tc>
        <w:tc>
          <w:tcPr>
            <w:tcW w:w="2431" w:type="dxa"/>
          </w:tcPr>
          <w:p w14:paraId="013542F4" w14:textId="77777777" w:rsidR="00980A89" w:rsidRPr="00DE370B" w:rsidRDefault="00980A89" w:rsidP="00980A89">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b) d’encourager la collaboration avec les accords connexes pertinents, la CBI, le processus AIMM pour les mammifères marins, le processus ISRA pour les requins et les raies, et d'autres instances au sien desquelles des initiatives similaires sont étudiées;</w:t>
            </w:r>
          </w:p>
        </w:tc>
        <w:tc>
          <w:tcPr>
            <w:tcW w:w="2297" w:type="dxa"/>
          </w:tcPr>
          <w:p w14:paraId="73564CB9" w14:textId="77777777" w:rsidR="00980A89" w:rsidRPr="00DE370B" w:rsidRDefault="00980A89" w:rsidP="00980A89">
            <w:pPr>
              <w:spacing w:before="40" w:after="40"/>
              <w:rPr>
                <w:rFonts w:ascii="Arial" w:eastAsia="Times New Roman" w:hAnsi="Arial"/>
                <w:sz w:val="16"/>
                <w:szCs w:val="16"/>
                <w:lang w:val="fr-FR" w:eastAsia="en-GB"/>
              </w:rPr>
            </w:pPr>
          </w:p>
        </w:tc>
        <w:tc>
          <w:tcPr>
            <w:tcW w:w="1666" w:type="dxa"/>
          </w:tcPr>
          <w:p w14:paraId="50CA5D5A" w14:textId="77777777" w:rsidR="00980A89" w:rsidRPr="00DE370B" w:rsidRDefault="00980A89" w:rsidP="00980A89">
            <w:pPr>
              <w:spacing w:before="40" w:after="40"/>
              <w:rPr>
                <w:rFonts w:ascii="Arial" w:eastAsia="Times New Roman" w:hAnsi="Arial"/>
                <w:sz w:val="16"/>
                <w:szCs w:val="16"/>
                <w:lang w:val="fr-FR" w:eastAsia="en-GB"/>
              </w:rPr>
            </w:pPr>
          </w:p>
        </w:tc>
        <w:tc>
          <w:tcPr>
            <w:tcW w:w="1634" w:type="dxa"/>
          </w:tcPr>
          <w:p w14:paraId="7E6C2CB8"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w:t>
            </w:r>
          </w:p>
          <w:p w14:paraId="16FC85AF"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70A14158"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7554C4B4"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(Sec FP: Melanie Virtue) </w:t>
            </w:r>
          </w:p>
        </w:tc>
        <w:tc>
          <w:tcPr>
            <w:tcW w:w="1302" w:type="dxa"/>
          </w:tcPr>
          <w:p w14:paraId="500B116B"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53A82297" w14:textId="2CB9B048" w:rsidR="00980A89" w:rsidRPr="00DE370B" w:rsidRDefault="00980A89" w:rsidP="00980A89">
            <w:pPr>
              <w:spacing w:before="40" w:after="40"/>
              <w:rPr>
                <w:rFonts w:ascii="Arial" w:eastAsia="Times New Roman" w:hAnsi="Arial"/>
                <w:iCs/>
                <w:sz w:val="16"/>
                <w:szCs w:val="16"/>
                <w:lang w:eastAsia="en-GB"/>
              </w:rPr>
            </w:pPr>
            <w:r w:rsidRPr="00DE370B">
              <w:rPr>
                <w:rFonts w:ascii="Arial" w:eastAsia="Times New Roman" w:hAnsi="Arial"/>
                <w:sz w:val="16"/>
                <w:szCs w:val="16"/>
                <w:lang w:val="en-GB" w:eastAsia="en-GB"/>
              </w:rPr>
              <w:t>Terminé via 14.42 d).</w:t>
            </w:r>
          </w:p>
        </w:tc>
      </w:tr>
      <w:tr w:rsidR="00980A89" w:rsidRPr="00DE370B" w14:paraId="5119332F" w14:textId="77777777" w:rsidTr="007A208A">
        <w:trPr>
          <w:trHeight w:val="171"/>
        </w:trPr>
        <w:tc>
          <w:tcPr>
            <w:tcW w:w="1293" w:type="dxa"/>
            <w:vMerge/>
          </w:tcPr>
          <w:p w14:paraId="6C7C7D38" w14:textId="77777777" w:rsidR="00980A89" w:rsidRPr="00DE370B" w:rsidRDefault="00980A89" w:rsidP="00980A89">
            <w:pPr>
              <w:spacing w:before="40" w:after="40"/>
              <w:jc w:val="both"/>
              <w:rPr>
                <w:rFonts w:ascii="Arial" w:eastAsia="Times New Roman" w:hAnsi="Arial"/>
                <w:i/>
                <w:sz w:val="16"/>
                <w:szCs w:val="16"/>
                <w:lang w:eastAsia="en-GB"/>
              </w:rPr>
            </w:pPr>
          </w:p>
        </w:tc>
        <w:tc>
          <w:tcPr>
            <w:tcW w:w="2431" w:type="dxa"/>
          </w:tcPr>
          <w:p w14:paraId="7EDCAD53" w14:textId="77777777" w:rsidR="00980A89" w:rsidRPr="00DE370B" w:rsidRDefault="00980A89" w:rsidP="00980A89">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c) en ce qui concerne la pollution plastique, comme indiqué au point 14.42 (a), de mener à bien les activités conjointement avec la mise en </w:t>
            </w:r>
            <w:r w:rsidRPr="00DE370B">
              <w:rPr>
                <w:rFonts w:ascii="Arial" w:eastAsia="Times New Roman" w:hAnsi="Arial"/>
                <w:i/>
                <w:sz w:val="16"/>
                <w:szCs w:val="16"/>
                <w:lang w:val="fr-FR" w:eastAsia="en-GB"/>
              </w:rPr>
              <w:lastRenderedPageBreak/>
              <w:t>œuvre de la Décision 14.225 sur la pollution plastique;</w:t>
            </w:r>
          </w:p>
        </w:tc>
        <w:tc>
          <w:tcPr>
            <w:tcW w:w="2297" w:type="dxa"/>
          </w:tcPr>
          <w:p w14:paraId="72F23D37" w14:textId="77777777" w:rsidR="00980A89" w:rsidRPr="00DE370B" w:rsidRDefault="00980A89" w:rsidP="00980A89">
            <w:pPr>
              <w:spacing w:before="40" w:after="40"/>
              <w:rPr>
                <w:rFonts w:ascii="Arial" w:eastAsia="Times New Roman" w:hAnsi="Arial"/>
                <w:sz w:val="16"/>
                <w:szCs w:val="16"/>
                <w:lang w:val="fr-FR" w:eastAsia="en-GB"/>
              </w:rPr>
            </w:pPr>
          </w:p>
        </w:tc>
        <w:tc>
          <w:tcPr>
            <w:tcW w:w="1666" w:type="dxa"/>
          </w:tcPr>
          <w:p w14:paraId="52234EC1" w14:textId="77777777" w:rsidR="00980A89" w:rsidRPr="00DE370B" w:rsidRDefault="00980A89" w:rsidP="00980A89">
            <w:pPr>
              <w:spacing w:before="40" w:after="40"/>
              <w:rPr>
                <w:rFonts w:ascii="Arial" w:eastAsia="Times New Roman" w:hAnsi="Arial"/>
                <w:sz w:val="16"/>
                <w:szCs w:val="16"/>
                <w:lang w:val="fr-FR" w:eastAsia="en-GB"/>
              </w:rPr>
            </w:pPr>
          </w:p>
        </w:tc>
        <w:tc>
          <w:tcPr>
            <w:tcW w:w="1634" w:type="dxa"/>
          </w:tcPr>
          <w:p w14:paraId="2F9131FC"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w:t>
            </w:r>
          </w:p>
          <w:p w14:paraId="70374B4A"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14503F4F"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Mark Simmonds </w:t>
            </w:r>
          </w:p>
          <w:p w14:paraId="6599830D" w14:textId="77777777" w:rsidR="00980A89" w:rsidRPr="00DE370B" w:rsidRDefault="00980A89" w:rsidP="00980A89">
            <w:pPr>
              <w:spacing w:before="40" w:after="40"/>
              <w:rPr>
                <w:rFonts w:ascii="Arial" w:eastAsia="Times New Roman" w:hAnsi="Arial"/>
                <w:sz w:val="16"/>
                <w:szCs w:val="16"/>
                <w:lang w:eastAsia="en-GB"/>
              </w:rPr>
            </w:pPr>
          </w:p>
        </w:tc>
        <w:tc>
          <w:tcPr>
            <w:tcW w:w="1388" w:type="dxa"/>
          </w:tcPr>
          <w:p w14:paraId="4D458341"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(Sec FP: Melanie Virtue et autres équipes taxa) </w:t>
            </w:r>
          </w:p>
        </w:tc>
        <w:tc>
          <w:tcPr>
            <w:tcW w:w="1302" w:type="dxa"/>
          </w:tcPr>
          <w:p w14:paraId="7EC94647"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0A9A00B1" w14:textId="6AAC8336" w:rsidR="00980A89" w:rsidRPr="00DE370B" w:rsidRDefault="00980A89" w:rsidP="00980A89">
            <w:pPr>
              <w:spacing w:before="40" w:after="40"/>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980A89" w:rsidRPr="0036177F" w14:paraId="6D476B6E" w14:textId="77777777" w:rsidTr="007A208A">
        <w:trPr>
          <w:trHeight w:val="171"/>
        </w:trPr>
        <w:tc>
          <w:tcPr>
            <w:tcW w:w="1293" w:type="dxa"/>
            <w:vMerge/>
          </w:tcPr>
          <w:p w14:paraId="4ECD6458" w14:textId="77777777" w:rsidR="00980A89" w:rsidRPr="00DE370B" w:rsidRDefault="00980A89" w:rsidP="00980A89">
            <w:pPr>
              <w:spacing w:before="40" w:after="40"/>
              <w:jc w:val="both"/>
              <w:rPr>
                <w:rFonts w:ascii="Arial" w:eastAsia="Times New Roman" w:hAnsi="Arial"/>
                <w:i/>
                <w:sz w:val="16"/>
                <w:szCs w:val="16"/>
                <w:lang w:eastAsia="en-GB"/>
              </w:rPr>
            </w:pPr>
          </w:p>
        </w:tc>
        <w:tc>
          <w:tcPr>
            <w:tcW w:w="2431" w:type="dxa"/>
          </w:tcPr>
          <w:p w14:paraId="388F6EBE" w14:textId="77777777" w:rsidR="00980A89" w:rsidRPr="00DE370B" w:rsidRDefault="00980A89" w:rsidP="00980A89">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d) d’organiser un atelier d'experts pour permettre de recenser les espèces, les populations et les habitats prioritaires qui nécessitent une action immédiate, à partir des résultats de l'examen susmentionné, et d'élaborer des recommandations à soumettre à l'examen de la ScC-SC8; et</w:t>
            </w:r>
          </w:p>
        </w:tc>
        <w:tc>
          <w:tcPr>
            <w:tcW w:w="2297" w:type="dxa"/>
          </w:tcPr>
          <w:p w14:paraId="719842A4" w14:textId="77777777" w:rsidR="00980A89" w:rsidRPr="00DE370B" w:rsidRDefault="00980A89" w:rsidP="00980A89">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Organiser un atelier virtuel en tenant compte de l'examen fourni à la COP14. </w:t>
            </w:r>
          </w:p>
        </w:tc>
        <w:tc>
          <w:tcPr>
            <w:tcW w:w="1666" w:type="dxa"/>
          </w:tcPr>
          <w:p w14:paraId="794182B0" w14:textId="77777777" w:rsidR="00980A89" w:rsidRPr="00DE370B" w:rsidRDefault="00980A89" w:rsidP="00980A89">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Espèces, populations et habitats prioritaires identifiés</w:t>
            </w:r>
          </w:p>
        </w:tc>
        <w:tc>
          <w:tcPr>
            <w:tcW w:w="1634" w:type="dxa"/>
          </w:tcPr>
          <w:p w14:paraId="613F968B"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w:t>
            </w:r>
          </w:p>
          <w:p w14:paraId="5F7F2F08" w14:textId="77777777" w:rsidR="00980A89" w:rsidRPr="00DE370B" w:rsidRDefault="00980A89" w:rsidP="00980A89">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2D3C2C43"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Mark Simmonds </w:t>
            </w:r>
          </w:p>
          <w:p w14:paraId="787ABE75" w14:textId="77777777" w:rsidR="00980A89" w:rsidRPr="00DE370B" w:rsidRDefault="00980A89" w:rsidP="00980A89">
            <w:pPr>
              <w:spacing w:before="40" w:after="40"/>
              <w:rPr>
                <w:rFonts w:ascii="Arial" w:eastAsia="Times New Roman" w:hAnsi="Arial"/>
                <w:sz w:val="16"/>
                <w:szCs w:val="16"/>
                <w:lang w:eastAsia="en-GB"/>
              </w:rPr>
            </w:pPr>
          </w:p>
        </w:tc>
        <w:tc>
          <w:tcPr>
            <w:tcW w:w="1388" w:type="dxa"/>
          </w:tcPr>
          <w:p w14:paraId="17E99095"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OceanCare</w:t>
            </w:r>
          </w:p>
          <w:p w14:paraId="765C6431"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(Sec FP: Melanie Virtue) </w:t>
            </w:r>
          </w:p>
        </w:tc>
        <w:tc>
          <w:tcPr>
            <w:tcW w:w="1302" w:type="dxa"/>
          </w:tcPr>
          <w:p w14:paraId="517C9141"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ScC-SC8, COP15 </w:t>
            </w:r>
          </w:p>
        </w:tc>
        <w:tc>
          <w:tcPr>
            <w:tcW w:w="2598" w:type="dxa"/>
          </w:tcPr>
          <w:p w14:paraId="32DD425B" w14:textId="693C5B94" w:rsidR="00980A89" w:rsidRPr="00DE370B" w:rsidRDefault="00980A89" w:rsidP="00980A89">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UNEP/CMS/COP15/Doc.25.2.1 et UNEP/CMS/COP15/Inf.25.2.1.</w:t>
            </w:r>
          </w:p>
        </w:tc>
      </w:tr>
      <w:tr w:rsidR="00980A89" w:rsidRPr="00DE370B" w14:paraId="30E07E03" w14:textId="77777777" w:rsidTr="007A208A">
        <w:trPr>
          <w:trHeight w:val="171"/>
        </w:trPr>
        <w:tc>
          <w:tcPr>
            <w:tcW w:w="1293" w:type="dxa"/>
            <w:vMerge/>
          </w:tcPr>
          <w:p w14:paraId="67F15B03" w14:textId="77777777" w:rsidR="00980A89" w:rsidRPr="00DE370B" w:rsidRDefault="00980A89" w:rsidP="00980A89">
            <w:pPr>
              <w:spacing w:before="40" w:after="40"/>
              <w:jc w:val="both"/>
              <w:rPr>
                <w:rFonts w:ascii="Arial" w:eastAsia="Times New Roman" w:hAnsi="Arial"/>
                <w:i/>
                <w:sz w:val="16"/>
                <w:szCs w:val="16"/>
                <w:lang w:val="fr-FR" w:eastAsia="en-GB"/>
              </w:rPr>
            </w:pPr>
          </w:p>
        </w:tc>
        <w:tc>
          <w:tcPr>
            <w:tcW w:w="2431" w:type="dxa"/>
          </w:tcPr>
          <w:p w14:paraId="313D6C44" w14:textId="77777777" w:rsidR="00980A89" w:rsidRPr="00DE370B" w:rsidRDefault="00980A89" w:rsidP="00980A89">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e) pour soutenir l'atelier décrit au point 14.42 (d), de mettre en place un groupe de pilotage composé d'experts compétents pour guider l'orientation, l'ordre du jour et les autres modalités de l'atelier.</w:t>
            </w:r>
          </w:p>
        </w:tc>
        <w:tc>
          <w:tcPr>
            <w:tcW w:w="2297" w:type="dxa"/>
          </w:tcPr>
          <w:p w14:paraId="1C6F2EF1" w14:textId="77777777" w:rsidR="00980A89" w:rsidRPr="00DE370B" w:rsidRDefault="00980A89" w:rsidP="00980A89">
            <w:pPr>
              <w:spacing w:before="40" w:after="40"/>
              <w:rPr>
                <w:rFonts w:ascii="Arial" w:eastAsia="Times New Roman" w:hAnsi="Arial"/>
                <w:sz w:val="16"/>
                <w:szCs w:val="16"/>
                <w:lang w:val="fr-FR" w:eastAsia="en-GB"/>
              </w:rPr>
            </w:pPr>
          </w:p>
        </w:tc>
        <w:tc>
          <w:tcPr>
            <w:tcW w:w="1666" w:type="dxa"/>
          </w:tcPr>
          <w:p w14:paraId="70689CE7"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Groupe de pilotage mis en place </w:t>
            </w:r>
          </w:p>
        </w:tc>
        <w:tc>
          <w:tcPr>
            <w:tcW w:w="1634" w:type="dxa"/>
          </w:tcPr>
          <w:p w14:paraId="78584373" w14:textId="77777777" w:rsidR="00980A89" w:rsidRPr="00DE370B" w:rsidRDefault="00980A89" w:rsidP="00980A89">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Pendant ou après ScC-SC8 </w:t>
            </w:r>
          </w:p>
        </w:tc>
        <w:tc>
          <w:tcPr>
            <w:tcW w:w="1395" w:type="dxa"/>
          </w:tcPr>
          <w:p w14:paraId="6D208497"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Mark Simmonds </w:t>
            </w:r>
          </w:p>
        </w:tc>
        <w:tc>
          <w:tcPr>
            <w:tcW w:w="1388" w:type="dxa"/>
          </w:tcPr>
          <w:p w14:paraId="138B91C4"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(Sec FP: Melanie Virtue) </w:t>
            </w:r>
          </w:p>
        </w:tc>
        <w:tc>
          <w:tcPr>
            <w:tcW w:w="1302" w:type="dxa"/>
          </w:tcPr>
          <w:p w14:paraId="6C63B7E2" w14:textId="77777777" w:rsidR="00980A89" w:rsidRPr="00DE370B" w:rsidRDefault="00980A89" w:rsidP="00980A89">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48925555" w14:textId="416B2819" w:rsidR="00980A89" w:rsidRPr="00DE370B" w:rsidRDefault="00980A89" w:rsidP="00980A89">
            <w:pPr>
              <w:spacing w:before="40" w:after="40"/>
              <w:rPr>
                <w:rFonts w:ascii="Arial" w:eastAsia="Times New Roman" w:hAnsi="Arial"/>
                <w:iCs/>
                <w:sz w:val="16"/>
                <w:szCs w:val="16"/>
                <w:lang w:eastAsia="en-GB"/>
              </w:rPr>
            </w:pPr>
            <w:r w:rsidRPr="00DE370B">
              <w:rPr>
                <w:rFonts w:ascii="Arial" w:eastAsia="Times New Roman" w:hAnsi="Arial"/>
                <w:sz w:val="16"/>
                <w:szCs w:val="16"/>
                <w:lang w:val="en-GB" w:eastAsia="en-GB"/>
              </w:rPr>
              <w:t>Complété.</w:t>
            </w:r>
          </w:p>
        </w:tc>
      </w:tr>
      <w:tr w:rsidR="0062519C" w:rsidRPr="00DE370B" w14:paraId="09C9A33B" w14:textId="77777777" w:rsidTr="00E40567">
        <w:trPr>
          <w:trHeight w:val="171"/>
        </w:trPr>
        <w:tc>
          <w:tcPr>
            <w:tcW w:w="1293" w:type="dxa"/>
            <w:shd w:val="clear" w:color="auto" w:fill="C5E0B3" w:themeFill="accent6" w:themeFillTint="66"/>
          </w:tcPr>
          <w:p w14:paraId="2F4F14A7"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Res. 12.20</w:t>
            </w:r>
            <w:r w:rsidRPr="00DE370B">
              <w:rPr>
                <w:rFonts w:ascii="Arial" w:eastAsia="Times New Roman" w:hAnsi="Arial"/>
                <w:i/>
                <w:iCs/>
                <w:sz w:val="16"/>
                <w:szCs w:val="16"/>
                <w:lang w:eastAsia="en-GB"/>
              </w:rPr>
              <w:t xml:space="preserve"> </w:t>
            </w:r>
          </w:p>
        </w:tc>
        <w:tc>
          <w:tcPr>
            <w:tcW w:w="14711" w:type="dxa"/>
            <w:gridSpan w:val="8"/>
            <w:shd w:val="clear" w:color="auto" w:fill="C5E0B3" w:themeFill="accent6" w:themeFillTint="66"/>
          </w:tcPr>
          <w:p w14:paraId="07D82329" w14:textId="77777777" w:rsidR="0062519C" w:rsidRPr="00DE370B" w:rsidRDefault="0062519C">
            <w:pPr>
              <w:spacing w:before="40" w:after="40"/>
              <w:rPr>
                <w:rFonts w:ascii="Arial" w:eastAsia="Times New Roman" w:hAnsi="Arial"/>
                <w:iCs/>
                <w:sz w:val="16"/>
                <w:szCs w:val="16"/>
                <w:lang w:eastAsia="en-GB"/>
              </w:rPr>
            </w:pPr>
            <w:r w:rsidRPr="00DE370B">
              <w:rPr>
                <w:rFonts w:ascii="Arial" w:eastAsia="Times New Roman" w:hAnsi="Arial"/>
                <w:b/>
                <w:sz w:val="16"/>
                <w:szCs w:val="16"/>
                <w:lang w:eastAsia="en-GB"/>
              </w:rPr>
              <w:t>Débris marins</w:t>
            </w:r>
          </w:p>
        </w:tc>
      </w:tr>
      <w:tr w:rsidR="00941EB5" w:rsidRPr="00DE370B" w14:paraId="45D75299" w14:textId="77777777" w:rsidTr="007A208A">
        <w:trPr>
          <w:trHeight w:val="171"/>
        </w:trPr>
        <w:tc>
          <w:tcPr>
            <w:tcW w:w="1293" w:type="dxa"/>
          </w:tcPr>
          <w:p w14:paraId="1787BEEA" w14:textId="77777777" w:rsidR="00941EB5" w:rsidRPr="00DE370B" w:rsidRDefault="00941EB5" w:rsidP="00941EB5">
            <w:pPr>
              <w:tabs>
                <w:tab w:val="left" w:pos="697"/>
              </w:tabs>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Para</w:t>
            </w:r>
            <w:r w:rsidRPr="00DE370B">
              <w:rPr>
                <w:rFonts w:ascii="Arial" w:eastAsia="Times New Roman" w:hAnsi="Arial"/>
                <w:i/>
                <w:iCs/>
                <w:sz w:val="16"/>
                <w:szCs w:val="16"/>
                <w:lang w:eastAsia="en-GB"/>
              </w:rPr>
              <w:t xml:space="preserve"> 8</w:t>
            </w:r>
          </w:p>
        </w:tc>
        <w:tc>
          <w:tcPr>
            <w:tcW w:w="2431" w:type="dxa"/>
          </w:tcPr>
          <w:p w14:paraId="4DB3DE7D" w14:textId="77777777" w:rsidR="00941EB5" w:rsidRPr="00DE370B" w:rsidRDefault="00941EB5" w:rsidP="00941EB5">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Encourage le Conseil scientifique, avec l’appui du Secrétariat, à promouvoir prioritairement la recherche sur les effets des microplastiques sur les espèces les ingérant, et à soutenir la recherche sur le rôle de la couleur, de la forme ou du type de matière plastique sur la probabilité de causer un dommage</w:t>
            </w:r>
          </w:p>
        </w:tc>
        <w:tc>
          <w:tcPr>
            <w:tcW w:w="2297" w:type="dxa"/>
          </w:tcPr>
          <w:p w14:paraId="086B4631" w14:textId="77777777" w:rsidR="00941EB5" w:rsidRPr="00DE370B" w:rsidRDefault="00941EB5" w:rsidP="00941EB5">
            <w:pPr>
              <w:spacing w:before="40" w:after="40"/>
              <w:rPr>
                <w:rFonts w:ascii="Arial" w:eastAsia="Times New Roman" w:hAnsi="Arial"/>
                <w:sz w:val="16"/>
                <w:szCs w:val="16"/>
                <w:lang w:val="fr-FR" w:eastAsia="en-GB"/>
              </w:rPr>
            </w:pPr>
          </w:p>
        </w:tc>
        <w:tc>
          <w:tcPr>
            <w:tcW w:w="1666" w:type="dxa"/>
          </w:tcPr>
          <w:p w14:paraId="1670850B" w14:textId="77777777" w:rsidR="00941EB5" w:rsidRPr="00DE370B" w:rsidRDefault="00941EB5" w:rsidP="00941EB5">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À intégrer dans les activités relatives aux différents groupes taxonomiques, le cas échéant</w:t>
            </w:r>
          </w:p>
        </w:tc>
        <w:tc>
          <w:tcPr>
            <w:tcW w:w="1634" w:type="dxa"/>
          </w:tcPr>
          <w:p w14:paraId="75ACB628"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7DD52173"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747141F8"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37FCB769" w14:textId="77777777" w:rsidR="00941EB5" w:rsidRPr="00DE370B" w:rsidRDefault="00941EB5" w:rsidP="00941EB5">
            <w:pPr>
              <w:spacing w:before="40" w:after="40"/>
              <w:rPr>
                <w:rFonts w:ascii="Arial" w:eastAsia="Times New Roman" w:hAnsi="Arial"/>
                <w:sz w:val="16"/>
                <w:szCs w:val="16"/>
                <w:lang w:eastAsia="en-GB"/>
              </w:rPr>
            </w:pPr>
          </w:p>
        </w:tc>
        <w:tc>
          <w:tcPr>
            <w:tcW w:w="2598" w:type="dxa"/>
          </w:tcPr>
          <w:p w14:paraId="75151BC5" w14:textId="32AECEBC" w:rsidR="00941EB5" w:rsidRPr="00DE370B" w:rsidRDefault="00941EB5" w:rsidP="00941EB5">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941EB5" w:rsidRPr="00DE370B" w14:paraId="54D5135B" w14:textId="77777777" w:rsidTr="007A208A">
        <w:trPr>
          <w:trHeight w:val="171"/>
        </w:trPr>
        <w:tc>
          <w:tcPr>
            <w:tcW w:w="1293" w:type="dxa"/>
          </w:tcPr>
          <w:p w14:paraId="70887F23" w14:textId="77777777" w:rsidR="00941EB5" w:rsidRPr="00DE370B" w:rsidRDefault="00941EB5" w:rsidP="00941EB5">
            <w:pPr>
              <w:tabs>
                <w:tab w:val="left" w:pos="697"/>
              </w:tabs>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Para</w:t>
            </w:r>
            <w:r w:rsidRPr="00DE370B">
              <w:rPr>
                <w:rFonts w:ascii="Arial" w:eastAsia="Times New Roman" w:hAnsi="Arial"/>
                <w:i/>
                <w:iCs/>
                <w:sz w:val="16"/>
                <w:szCs w:val="16"/>
                <w:lang w:eastAsia="en-GB"/>
              </w:rPr>
              <w:t xml:space="preserve"> 9</w:t>
            </w:r>
          </w:p>
        </w:tc>
        <w:tc>
          <w:tcPr>
            <w:tcW w:w="2431" w:type="dxa"/>
          </w:tcPr>
          <w:p w14:paraId="3F824D76" w14:textId="77777777" w:rsidR="00941EB5" w:rsidRPr="00DE370B" w:rsidRDefault="00941EB5" w:rsidP="00941EB5">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Encourage en outre le Conseil scientifique à promouvoir l’harmonisation ou la standardisation des protocoles utilisés pour l’analyse des déchets marins, en ce compris </w:t>
            </w:r>
            <w:r w:rsidRPr="00DE370B">
              <w:rPr>
                <w:rFonts w:ascii="Arial" w:eastAsia="Times New Roman" w:hAnsi="Arial"/>
                <w:i/>
                <w:sz w:val="16"/>
                <w:szCs w:val="16"/>
                <w:lang w:val="fr-FR" w:eastAsia="en-GB"/>
              </w:rPr>
              <w:lastRenderedPageBreak/>
              <w:t>les microplastiques, au sein des organismes échoués;</w:t>
            </w:r>
          </w:p>
        </w:tc>
        <w:tc>
          <w:tcPr>
            <w:tcW w:w="2297" w:type="dxa"/>
          </w:tcPr>
          <w:p w14:paraId="04E28981" w14:textId="77777777" w:rsidR="00941EB5" w:rsidRPr="00DE370B" w:rsidRDefault="00941EB5" w:rsidP="00941EB5">
            <w:pPr>
              <w:spacing w:before="40" w:after="40"/>
              <w:rPr>
                <w:rFonts w:ascii="Arial" w:eastAsia="Times New Roman" w:hAnsi="Arial"/>
                <w:sz w:val="16"/>
                <w:szCs w:val="16"/>
                <w:lang w:val="fr-FR" w:eastAsia="en-GB"/>
              </w:rPr>
            </w:pPr>
          </w:p>
        </w:tc>
        <w:tc>
          <w:tcPr>
            <w:tcW w:w="1666" w:type="dxa"/>
          </w:tcPr>
          <w:p w14:paraId="01C1C0FB" w14:textId="77777777" w:rsidR="00941EB5" w:rsidRPr="00DE370B" w:rsidRDefault="00941EB5" w:rsidP="00941EB5">
            <w:pPr>
              <w:spacing w:before="40" w:after="40"/>
              <w:rPr>
                <w:rFonts w:ascii="Arial" w:eastAsia="Times New Roman" w:hAnsi="Arial"/>
                <w:sz w:val="16"/>
                <w:szCs w:val="16"/>
                <w:lang w:val="fr-FR" w:eastAsia="en-GB"/>
              </w:rPr>
            </w:pPr>
          </w:p>
        </w:tc>
        <w:tc>
          <w:tcPr>
            <w:tcW w:w="1634" w:type="dxa"/>
          </w:tcPr>
          <w:p w14:paraId="0115099F"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1F1EC13A"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79E79BD6"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455262A1" w14:textId="77777777" w:rsidR="00941EB5" w:rsidRPr="00DE370B" w:rsidRDefault="00941EB5" w:rsidP="00941EB5">
            <w:pPr>
              <w:spacing w:before="40" w:after="40"/>
              <w:rPr>
                <w:rFonts w:ascii="Arial" w:eastAsia="Times New Roman" w:hAnsi="Arial"/>
                <w:sz w:val="16"/>
                <w:szCs w:val="16"/>
                <w:lang w:eastAsia="en-GB"/>
              </w:rPr>
            </w:pPr>
          </w:p>
        </w:tc>
        <w:tc>
          <w:tcPr>
            <w:tcW w:w="2598" w:type="dxa"/>
          </w:tcPr>
          <w:p w14:paraId="049EA2B8" w14:textId="773DC1C2" w:rsidR="00941EB5" w:rsidRPr="00DE370B" w:rsidRDefault="00941EB5" w:rsidP="00941EB5">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941EB5" w:rsidRPr="00DE370B" w14:paraId="453F74DC" w14:textId="77777777" w:rsidTr="007A208A">
        <w:trPr>
          <w:trHeight w:val="171"/>
        </w:trPr>
        <w:tc>
          <w:tcPr>
            <w:tcW w:w="1293" w:type="dxa"/>
          </w:tcPr>
          <w:p w14:paraId="0D5471D6" w14:textId="77777777" w:rsidR="00941EB5" w:rsidRPr="00DE370B" w:rsidRDefault="00941EB5" w:rsidP="00941EB5">
            <w:pPr>
              <w:tabs>
                <w:tab w:val="left" w:pos="697"/>
              </w:tabs>
              <w:spacing w:before="40" w:after="40"/>
              <w:rPr>
                <w:rFonts w:ascii="Arial" w:eastAsia="Times New Roman" w:hAnsi="Arial"/>
                <w:i/>
                <w:sz w:val="16"/>
                <w:szCs w:val="16"/>
                <w:lang w:eastAsia="en-GB"/>
              </w:rPr>
            </w:pPr>
            <w:r w:rsidRPr="00DE370B">
              <w:rPr>
                <w:rFonts w:ascii="Arial" w:eastAsia="Times New Roman" w:hAnsi="Arial"/>
                <w:i/>
                <w:iCs/>
                <w:sz w:val="16"/>
                <w:szCs w:val="16"/>
                <w:lang w:eastAsia="en-GB"/>
              </w:rPr>
              <w:t>Para 11</w:t>
            </w:r>
          </w:p>
        </w:tc>
        <w:tc>
          <w:tcPr>
            <w:tcW w:w="2431" w:type="dxa"/>
          </w:tcPr>
          <w:p w14:paraId="7B9FE82B" w14:textId="77777777" w:rsidR="00941EB5" w:rsidRPr="00DE370B" w:rsidRDefault="00941EB5" w:rsidP="00941EB5">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Demande que les groupes de travail établis sous le Conseil scientifique abordent la question des débris marins, lorsque nécessaire, pour développer le travail de la Convention sur ce sujet</w:t>
            </w:r>
          </w:p>
        </w:tc>
        <w:tc>
          <w:tcPr>
            <w:tcW w:w="2297" w:type="dxa"/>
          </w:tcPr>
          <w:p w14:paraId="409ABA20" w14:textId="77777777" w:rsidR="00941EB5" w:rsidRPr="00DE370B" w:rsidRDefault="00941EB5" w:rsidP="00941EB5">
            <w:pPr>
              <w:spacing w:before="40" w:after="40"/>
              <w:rPr>
                <w:rFonts w:ascii="Arial" w:eastAsia="Times New Roman" w:hAnsi="Arial"/>
                <w:sz w:val="16"/>
                <w:szCs w:val="16"/>
                <w:lang w:val="fr-FR" w:eastAsia="en-GB"/>
              </w:rPr>
            </w:pPr>
          </w:p>
        </w:tc>
        <w:tc>
          <w:tcPr>
            <w:tcW w:w="1666" w:type="dxa"/>
          </w:tcPr>
          <w:p w14:paraId="0AE324E3" w14:textId="77777777" w:rsidR="00941EB5" w:rsidRPr="00DE370B" w:rsidRDefault="00941EB5" w:rsidP="00941EB5">
            <w:pPr>
              <w:spacing w:before="40" w:after="40"/>
              <w:rPr>
                <w:rFonts w:ascii="Arial" w:eastAsia="Times New Roman" w:hAnsi="Arial"/>
                <w:sz w:val="16"/>
                <w:szCs w:val="16"/>
                <w:lang w:val="fr-FR" w:eastAsia="en-GB"/>
              </w:rPr>
            </w:pPr>
          </w:p>
        </w:tc>
        <w:tc>
          <w:tcPr>
            <w:tcW w:w="1634" w:type="dxa"/>
          </w:tcPr>
          <w:p w14:paraId="470AC1FA"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02C05F6D" w14:textId="77777777" w:rsidR="00941EB5" w:rsidRPr="00DE370B" w:rsidRDefault="00941EB5" w:rsidP="00941EB5">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Groupes de travail (GT) du ScC </w:t>
            </w:r>
          </w:p>
        </w:tc>
        <w:tc>
          <w:tcPr>
            <w:tcW w:w="1388" w:type="dxa"/>
          </w:tcPr>
          <w:p w14:paraId="291996A4"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55B4D457" w14:textId="77777777" w:rsidR="00941EB5" w:rsidRPr="00DE370B" w:rsidRDefault="00941EB5" w:rsidP="00941EB5">
            <w:pPr>
              <w:spacing w:before="40" w:after="40"/>
              <w:rPr>
                <w:rFonts w:ascii="Arial" w:eastAsia="Times New Roman" w:hAnsi="Arial"/>
                <w:sz w:val="16"/>
                <w:szCs w:val="16"/>
                <w:lang w:eastAsia="en-GB"/>
              </w:rPr>
            </w:pPr>
          </w:p>
        </w:tc>
        <w:tc>
          <w:tcPr>
            <w:tcW w:w="2598" w:type="dxa"/>
          </w:tcPr>
          <w:p w14:paraId="1542F862" w14:textId="627B42D6" w:rsidR="00941EB5" w:rsidRPr="00DE370B" w:rsidRDefault="00941EB5" w:rsidP="00941EB5">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941EB5" w:rsidRPr="00DE370B" w14:paraId="1E01506C" w14:textId="77777777" w:rsidTr="007A208A">
        <w:trPr>
          <w:trHeight w:val="171"/>
        </w:trPr>
        <w:tc>
          <w:tcPr>
            <w:tcW w:w="1293" w:type="dxa"/>
          </w:tcPr>
          <w:p w14:paraId="2E72EAAC" w14:textId="77777777" w:rsidR="00941EB5" w:rsidRPr="00DE370B" w:rsidRDefault="00941EB5" w:rsidP="00941EB5">
            <w:pPr>
              <w:tabs>
                <w:tab w:val="left" w:pos="697"/>
              </w:tabs>
              <w:spacing w:before="40" w:after="40"/>
              <w:rPr>
                <w:rFonts w:ascii="Arial" w:eastAsia="Times New Roman" w:hAnsi="Arial"/>
                <w:i/>
                <w:sz w:val="16"/>
                <w:szCs w:val="16"/>
                <w:lang w:eastAsia="en-GB"/>
              </w:rPr>
            </w:pPr>
            <w:r w:rsidRPr="00DE370B">
              <w:rPr>
                <w:rFonts w:ascii="Arial" w:eastAsia="Times New Roman" w:hAnsi="Arial"/>
                <w:i/>
                <w:iCs/>
                <w:sz w:val="16"/>
                <w:szCs w:val="16"/>
                <w:lang w:eastAsia="en-GB"/>
              </w:rPr>
              <w:t>Para 37</w:t>
            </w:r>
          </w:p>
        </w:tc>
        <w:tc>
          <w:tcPr>
            <w:tcW w:w="2431" w:type="dxa"/>
          </w:tcPr>
          <w:p w14:paraId="09A19EA8" w14:textId="77777777" w:rsidR="00941EB5" w:rsidRPr="00DE370B" w:rsidRDefault="00941EB5" w:rsidP="00941EB5">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Prie le Conseil scientifique, avec l’appui du Secrétariat, de poursuivre les travaux de la Convention sur la question des débris marins et d’étudier la faisabilité d’une coopération étroite avec d’autres accords relatifs à la biodiversité, par l’intermédiaire d’un groupe de travail multilatéral</w:t>
            </w:r>
          </w:p>
        </w:tc>
        <w:tc>
          <w:tcPr>
            <w:tcW w:w="2297" w:type="dxa"/>
          </w:tcPr>
          <w:p w14:paraId="1850422A" w14:textId="77777777" w:rsidR="00941EB5" w:rsidRPr="00DE370B" w:rsidRDefault="00941EB5" w:rsidP="00941EB5">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Voir aussi Décision 14.33 </w:t>
            </w:r>
            <w:r w:rsidRPr="00DE370B">
              <w:rPr>
                <w:rFonts w:ascii="Arial" w:eastAsia="Times New Roman" w:hAnsi="Arial"/>
                <w:i/>
                <w:iCs/>
                <w:sz w:val="16"/>
                <w:szCs w:val="16"/>
                <w:lang w:val="fr-FR" w:eastAsia="en-GB"/>
              </w:rPr>
              <w:t>Prises accessoires</w:t>
            </w:r>
            <w:r w:rsidRPr="00DE370B">
              <w:rPr>
                <w:rFonts w:ascii="Arial" w:eastAsia="Times New Roman" w:hAnsi="Arial"/>
                <w:sz w:val="16"/>
                <w:szCs w:val="16"/>
                <w:lang w:val="fr-FR" w:eastAsia="en-GB"/>
              </w:rPr>
              <w:t xml:space="preserve">  </w:t>
            </w:r>
          </w:p>
        </w:tc>
        <w:tc>
          <w:tcPr>
            <w:tcW w:w="1666" w:type="dxa"/>
          </w:tcPr>
          <w:p w14:paraId="5A070266" w14:textId="77777777" w:rsidR="00941EB5" w:rsidRPr="00DE370B" w:rsidRDefault="00941EB5" w:rsidP="00941EB5">
            <w:pPr>
              <w:spacing w:before="40" w:after="40"/>
              <w:rPr>
                <w:rFonts w:ascii="Arial" w:eastAsia="Times New Roman" w:hAnsi="Arial"/>
                <w:sz w:val="16"/>
                <w:szCs w:val="16"/>
                <w:lang w:val="fr-FR" w:eastAsia="en-GB"/>
              </w:rPr>
            </w:pPr>
          </w:p>
        </w:tc>
        <w:tc>
          <w:tcPr>
            <w:tcW w:w="1634" w:type="dxa"/>
          </w:tcPr>
          <w:p w14:paraId="59F3E549"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7CB00060"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070B616F" w14:textId="77777777" w:rsidR="00941EB5" w:rsidRPr="00DE370B" w:rsidRDefault="00941EB5" w:rsidP="00941EB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5AA58ADB" w14:textId="77777777" w:rsidR="00941EB5" w:rsidRPr="00DE370B" w:rsidRDefault="00941EB5" w:rsidP="00941EB5">
            <w:pPr>
              <w:spacing w:before="40" w:after="40"/>
              <w:rPr>
                <w:rFonts w:ascii="Arial" w:eastAsia="Times New Roman" w:hAnsi="Arial"/>
                <w:sz w:val="16"/>
                <w:szCs w:val="16"/>
                <w:lang w:eastAsia="en-GB"/>
              </w:rPr>
            </w:pPr>
          </w:p>
        </w:tc>
        <w:tc>
          <w:tcPr>
            <w:tcW w:w="2598" w:type="dxa"/>
          </w:tcPr>
          <w:p w14:paraId="1BCCE1DB" w14:textId="2DBFEE33" w:rsidR="00941EB5" w:rsidRPr="00DE370B" w:rsidRDefault="00941EB5" w:rsidP="00941EB5">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62519C" w:rsidRPr="00DE370B" w14:paraId="791875F2" w14:textId="77777777" w:rsidTr="00E40567">
        <w:trPr>
          <w:trHeight w:val="171"/>
        </w:trPr>
        <w:tc>
          <w:tcPr>
            <w:tcW w:w="16004" w:type="dxa"/>
            <w:gridSpan w:val="9"/>
            <w:shd w:val="clear" w:color="auto" w:fill="B4C6E7" w:themeFill="accent1" w:themeFillTint="66"/>
          </w:tcPr>
          <w:p w14:paraId="33770C1D" w14:textId="77777777" w:rsidR="0062519C" w:rsidRPr="00DE370B" w:rsidRDefault="0062519C">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Bruit marin</w:t>
            </w:r>
          </w:p>
        </w:tc>
      </w:tr>
      <w:tr w:rsidR="00F2498B" w:rsidRPr="0036177F" w14:paraId="17C3C86A" w14:textId="77777777" w:rsidTr="007A208A">
        <w:trPr>
          <w:trHeight w:val="171"/>
        </w:trPr>
        <w:tc>
          <w:tcPr>
            <w:tcW w:w="1293" w:type="dxa"/>
            <w:vMerge w:val="restart"/>
            <w:vAlign w:val="center"/>
          </w:tcPr>
          <w:p w14:paraId="3A71B4B5"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Dec. 14.45</w:t>
            </w:r>
          </w:p>
        </w:tc>
        <w:tc>
          <w:tcPr>
            <w:tcW w:w="2431" w:type="dxa"/>
          </w:tcPr>
          <w:p w14:paraId="372E5DE5" w14:textId="77777777" w:rsidR="0062519C" w:rsidRPr="00DE370B" w:rsidRDefault="0062519C">
            <w:pPr>
              <w:spacing w:before="40" w:after="40"/>
              <w:jc w:val="both"/>
              <w:rPr>
                <w:rFonts w:ascii="Arial" w:eastAsia="Times New Roman" w:hAnsi="Arial"/>
                <w:i/>
                <w:iCs/>
                <w:sz w:val="16"/>
                <w:szCs w:val="16"/>
                <w:lang w:val="fr-FR" w:eastAsia="en-GB"/>
              </w:rPr>
            </w:pPr>
            <w:r w:rsidRPr="00DE370B">
              <w:rPr>
                <w:rFonts w:ascii="Arial" w:eastAsia="Times New Roman" w:hAnsi="Arial"/>
                <w:i/>
                <w:sz w:val="16"/>
                <w:szCs w:val="16"/>
                <w:lang w:val="fr-FR" w:eastAsia="en-GB"/>
              </w:rPr>
              <w:t>Le Groupe de travail conjoint CMS, ACCOBAMS et ASCOBANS sur le bruit est prié, sous réserve de la disponibilité de ressources externes, de:</w:t>
            </w:r>
          </w:p>
        </w:tc>
        <w:tc>
          <w:tcPr>
            <w:tcW w:w="2297" w:type="dxa"/>
          </w:tcPr>
          <w:p w14:paraId="08D4E161"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69D6E8C7" w14:textId="77777777" w:rsidR="0062519C" w:rsidRPr="00DE370B" w:rsidRDefault="0062519C">
            <w:pPr>
              <w:spacing w:before="40" w:after="40"/>
              <w:rPr>
                <w:rFonts w:ascii="Arial" w:eastAsia="Times New Roman" w:hAnsi="Arial"/>
                <w:sz w:val="16"/>
                <w:szCs w:val="16"/>
                <w:lang w:val="fr-FR" w:eastAsia="en-GB"/>
              </w:rPr>
            </w:pPr>
          </w:p>
        </w:tc>
        <w:tc>
          <w:tcPr>
            <w:tcW w:w="1634" w:type="dxa"/>
          </w:tcPr>
          <w:p w14:paraId="74AD1061" w14:textId="77777777" w:rsidR="0062519C" w:rsidRPr="00DE370B" w:rsidRDefault="0062519C">
            <w:pPr>
              <w:spacing w:before="40" w:after="40"/>
              <w:rPr>
                <w:rFonts w:ascii="Arial" w:eastAsia="Times New Roman" w:hAnsi="Arial"/>
                <w:sz w:val="16"/>
                <w:szCs w:val="16"/>
                <w:lang w:val="fr-FR" w:eastAsia="en-GB"/>
              </w:rPr>
            </w:pPr>
          </w:p>
        </w:tc>
        <w:tc>
          <w:tcPr>
            <w:tcW w:w="1395" w:type="dxa"/>
          </w:tcPr>
          <w:p w14:paraId="2E5A3D45" w14:textId="77777777" w:rsidR="0062519C" w:rsidRPr="00DE370B" w:rsidRDefault="0062519C">
            <w:pPr>
              <w:spacing w:before="40" w:after="40"/>
              <w:rPr>
                <w:rFonts w:ascii="Arial" w:eastAsia="Times New Roman" w:hAnsi="Arial"/>
                <w:sz w:val="16"/>
                <w:szCs w:val="16"/>
                <w:lang w:val="fr-FR" w:eastAsia="en-GB"/>
              </w:rPr>
            </w:pPr>
          </w:p>
        </w:tc>
        <w:tc>
          <w:tcPr>
            <w:tcW w:w="1388" w:type="dxa"/>
          </w:tcPr>
          <w:p w14:paraId="56ED466C" w14:textId="77777777" w:rsidR="0062519C" w:rsidRPr="00DE370B" w:rsidRDefault="0062519C">
            <w:pPr>
              <w:spacing w:before="40" w:after="40"/>
              <w:rPr>
                <w:rFonts w:ascii="Arial" w:eastAsia="Times New Roman" w:hAnsi="Arial"/>
                <w:sz w:val="16"/>
                <w:szCs w:val="16"/>
                <w:lang w:val="fr-FR" w:eastAsia="en-GB"/>
              </w:rPr>
            </w:pPr>
          </w:p>
        </w:tc>
        <w:tc>
          <w:tcPr>
            <w:tcW w:w="1302" w:type="dxa"/>
          </w:tcPr>
          <w:p w14:paraId="67B38C93" w14:textId="77777777" w:rsidR="0062519C" w:rsidRPr="00DE370B" w:rsidRDefault="0062519C">
            <w:pPr>
              <w:spacing w:before="40" w:after="40"/>
              <w:rPr>
                <w:rFonts w:ascii="Arial" w:eastAsia="Times New Roman" w:hAnsi="Arial"/>
                <w:sz w:val="16"/>
                <w:szCs w:val="16"/>
                <w:lang w:val="fr-FR" w:eastAsia="en-GB"/>
              </w:rPr>
            </w:pPr>
          </w:p>
        </w:tc>
        <w:tc>
          <w:tcPr>
            <w:tcW w:w="2598" w:type="dxa"/>
          </w:tcPr>
          <w:p w14:paraId="6E24E075" w14:textId="77777777" w:rsidR="0062519C" w:rsidRPr="00DE370B" w:rsidRDefault="0062519C">
            <w:pPr>
              <w:spacing w:before="40" w:after="40"/>
              <w:rPr>
                <w:rFonts w:ascii="Arial" w:eastAsia="Times New Roman" w:hAnsi="Arial"/>
                <w:iCs/>
                <w:sz w:val="16"/>
                <w:szCs w:val="16"/>
                <w:lang w:val="fr-FR" w:eastAsia="en-GB"/>
              </w:rPr>
            </w:pPr>
          </w:p>
        </w:tc>
      </w:tr>
      <w:tr w:rsidR="000912D6" w:rsidRPr="0036177F" w14:paraId="5A9C7B73" w14:textId="77777777" w:rsidTr="007A208A">
        <w:trPr>
          <w:trHeight w:val="171"/>
        </w:trPr>
        <w:tc>
          <w:tcPr>
            <w:tcW w:w="1293" w:type="dxa"/>
            <w:vMerge/>
          </w:tcPr>
          <w:p w14:paraId="4CEC512A" w14:textId="77777777" w:rsidR="000912D6" w:rsidRPr="00DE370B" w:rsidRDefault="000912D6" w:rsidP="000912D6">
            <w:pPr>
              <w:spacing w:before="40" w:after="40"/>
              <w:jc w:val="both"/>
              <w:rPr>
                <w:rFonts w:ascii="Arial" w:eastAsia="Times New Roman" w:hAnsi="Arial"/>
                <w:i/>
                <w:sz w:val="16"/>
                <w:szCs w:val="16"/>
                <w:lang w:val="fr-FR" w:eastAsia="en-GB"/>
              </w:rPr>
            </w:pPr>
          </w:p>
        </w:tc>
        <w:tc>
          <w:tcPr>
            <w:tcW w:w="2431" w:type="dxa"/>
          </w:tcPr>
          <w:p w14:paraId="20F29D1D" w14:textId="77777777" w:rsidR="000912D6" w:rsidRPr="00DE370B"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a) fournir un examen par les pairs de l'information de soutien technique mise à jour pour les Lignes directrices de la famille de la CMS pour les évaluations de l'impact sur l’environnement des activités génératrices de bruit en milieu marin;</w:t>
            </w:r>
          </w:p>
        </w:tc>
        <w:tc>
          <w:tcPr>
            <w:tcW w:w="2297" w:type="dxa"/>
          </w:tcPr>
          <w:p w14:paraId="168227BF"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1A3B856F"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Examen mis à jour fourni</w:t>
            </w:r>
          </w:p>
        </w:tc>
        <w:tc>
          <w:tcPr>
            <w:tcW w:w="1634" w:type="dxa"/>
          </w:tcPr>
          <w:p w14:paraId="787AABE4"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15214F5A"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39EDFD8C" w14:textId="77777777" w:rsidR="000912D6" w:rsidRPr="00DE370B" w:rsidRDefault="000912D6" w:rsidP="000912D6">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Mark Simmonds &amp; Vanesa Tossenberger</w:t>
            </w:r>
          </w:p>
        </w:tc>
        <w:tc>
          <w:tcPr>
            <w:tcW w:w="1388" w:type="dxa"/>
          </w:tcPr>
          <w:p w14:paraId="7A24B321"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6CF8FFEF"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277F52E9" w14:textId="4EFC1E53" w:rsidR="000912D6" w:rsidRPr="00DE370B" w:rsidRDefault="000912D6" w:rsidP="000912D6">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traité, voir UNEP/CMS/COP15/Doc.25.2.2.</w:t>
            </w:r>
          </w:p>
        </w:tc>
      </w:tr>
      <w:tr w:rsidR="000912D6" w:rsidRPr="0036177F" w14:paraId="7550CD92" w14:textId="77777777" w:rsidTr="007A208A">
        <w:trPr>
          <w:trHeight w:val="171"/>
        </w:trPr>
        <w:tc>
          <w:tcPr>
            <w:tcW w:w="1293" w:type="dxa"/>
            <w:vMerge/>
          </w:tcPr>
          <w:p w14:paraId="4038DD91" w14:textId="77777777" w:rsidR="000912D6" w:rsidRPr="00DE370B" w:rsidRDefault="000912D6" w:rsidP="000912D6">
            <w:pPr>
              <w:spacing w:before="40" w:after="40"/>
              <w:jc w:val="both"/>
              <w:rPr>
                <w:rFonts w:ascii="Arial" w:eastAsia="Times New Roman" w:hAnsi="Arial"/>
                <w:i/>
                <w:sz w:val="16"/>
                <w:szCs w:val="16"/>
                <w:lang w:val="fr-FR" w:eastAsia="en-GB"/>
              </w:rPr>
            </w:pPr>
          </w:p>
        </w:tc>
        <w:tc>
          <w:tcPr>
            <w:tcW w:w="2431" w:type="dxa"/>
          </w:tcPr>
          <w:p w14:paraId="6098E801" w14:textId="77777777" w:rsidR="000912D6" w:rsidRPr="00DE370B"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b) préparer une analyse des lacunes des directives disponibles auprès de la CMS et d'autres forums et identifier </w:t>
            </w:r>
            <w:r w:rsidRPr="00DE370B">
              <w:rPr>
                <w:rFonts w:ascii="Arial" w:eastAsia="Times New Roman" w:hAnsi="Arial"/>
                <w:i/>
                <w:sz w:val="16"/>
                <w:szCs w:val="16"/>
                <w:lang w:val="fr-FR" w:eastAsia="en-GB"/>
              </w:rPr>
              <w:lastRenderedPageBreak/>
              <w:t>où d'autres directives sont nécessaires sur l'atténuation des effets du bruit marin afin de répondre aux besoins des espèces migratrices et de leurs proies ;</w:t>
            </w:r>
          </w:p>
        </w:tc>
        <w:tc>
          <w:tcPr>
            <w:tcW w:w="2297" w:type="dxa"/>
          </w:tcPr>
          <w:p w14:paraId="65095084"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3162D635"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Analyse des lacunes préparée</w:t>
            </w:r>
          </w:p>
        </w:tc>
        <w:tc>
          <w:tcPr>
            <w:tcW w:w="1634" w:type="dxa"/>
          </w:tcPr>
          <w:p w14:paraId="37C08B91"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70B70B1F"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date limite de soumission des documents</w:t>
            </w:r>
          </w:p>
        </w:tc>
        <w:tc>
          <w:tcPr>
            <w:tcW w:w="1395" w:type="dxa"/>
          </w:tcPr>
          <w:p w14:paraId="39328F1C"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lastRenderedPageBreak/>
              <w:t>Mark Simmonds</w:t>
            </w:r>
          </w:p>
        </w:tc>
        <w:tc>
          <w:tcPr>
            <w:tcW w:w="1388" w:type="dxa"/>
          </w:tcPr>
          <w:p w14:paraId="63A8FFE8"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656E6635"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4AC15117" w14:textId="3C467577" w:rsidR="000912D6" w:rsidRPr="00DE370B" w:rsidRDefault="000912D6" w:rsidP="000912D6">
            <w:pPr>
              <w:spacing w:before="40" w:after="40"/>
              <w:jc w:val="both"/>
              <w:rPr>
                <w:rFonts w:ascii="Arial" w:eastAsia="Times New Roman" w:hAnsi="Arial"/>
                <w:iCs/>
                <w:sz w:val="16"/>
                <w:szCs w:val="16"/>
                <w:lang w:val="fr-FR" w:eastAsia="en-GB"/>
              </w:rPr>
            </w:pPr>
            <w:r w:rsidRPr="00DE370B">
              <w:rPr>
                <w:rFonts w:ascii="Arial" w:eastAsia="Times New Roman" w:hAnsi="Arial"/>
                <w:sz w:val="16"/>
                <w:szCs w:val="16"/>
                <w:lang w:val="fr-FR" w:eastAsia="en-GB"/>
              </w:rPr>
              <w:t>Non traité, voir UNEP/CMS/COP15/Doc.25.2.2.</w:t>
            </w:r>
          </w:p>
        </w:tc>
      </w:tr>
      <w:tr w:rsidR="000912D6" w:rsidRPr="0036177F" w14:paraId="0A372CD4" w14:textId="77777777" w:rsidTr="007A208A">
        <w:trPr>
          <w:trHeight w:val="171"/>
        </w:trPr>
        <w:tc>
          <w:tcPr>
            <w:tcW w:w="1293" w:type="dxa"/>
            <w:vMerge/>
          </w:tcPr>
          <w:p w14:paraId="37EB61A9" w14:textId="77777777" w:rsidR="000912D6" w:rsidRPr="00DE370B" w:rsidRDefault="000912D6" w:rsidP="000912D6">
            <w:pPr>
              <w:spacing w:before="40" w:after="40"/>
              <w:jc w:val="both"/>
              <w:rPr>
                <w:rFonts w:ascii="Arial" w:eastAsia="Times New Roman" w:hAnsi="Arial"/>
                <w:i/>
                <w:sz w:val="16"/>
                <w:szCs w:val="16"/>
                <w:lang w:val="fr-FR" w:eastAsia="en-GB"/>
              </w:rPr>
            </w:pPr>
          </w:p>
        </w:tc>
        <w:tc>
          <w:tcPr>
            <w:tcW w:w="2431" w:type="dxa"/>
          </w:tcPr>
          <w:p w14:paraId="5C0E618A" w14:textId="77777777" w:rsidR="000912D6" w:rsidRPr="00DE370B"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c) préparer un rapport sur l'état des connaissances concernant les impacts du bruit et les mesures d'atténuation du bruit pour les espèces de mammifères d'eau douce inscrites aux annexes de la CMS et évaluer la nécessité d’orientations spécifiques pour les habitats d'eau douce ; et</w:t>
            </w:r>
          </w:p>
        </w:tc>
        <w:tc>
          <w:tcPr>
            <w:tcW w:w="2297" w:type="dxa"/>
          </w:tcPr>
          <w:p w14:paraId="2EC0E079"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387046AB"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préparé</w:t>
            </w:r>
          </w:p>
        </w:tc>
        <w:tc>
          <w:tcPr>
            <w:tcW w:w="1634" w:type="dxa"/>
          </w:tcPr>
          <w:p w14:paraId="4653D740"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197596E2"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4F2A0D67"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1B511631"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10CD0D40"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2582139D" w14:textId="22895AC1" w:rsidR="000912D6" w:rsidRPr="00DE370B" w:rsidRDefault="000912D6" w:rsidP="000912D6">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UNEP/CMS/COP15/Doc.25.2.2 et UNEP/CMS/COP15/Inf.25.2.2.</w:t>
            </w:r>
          </w:p>
        </w:tc>
      </w:tr>
      <w:tr w:rsidR="000912D6" w:rsidRPr="0036177F" w14:paraId="50BC2865" w14:textId="77777777" w:rsidTr="007A208A">
        <w:trPr>
          <w:trHeight w:val="171"/>
        </w:trPr>
        <w:tc>
          <w:tcPr>
            <w:tcW w:w="1293" w:type="dxa"/>
            <w:vMerge/>
          </w:tcPr>
          <w:p w14:paraId="01BF7CBD" w14:textId="77777777" w:rsidR="000912D6" w:rsidRPr="00DE370B" w:rsidRDefault="000912D6" w:rsidP="000912D6">
            <w:pPr>
              <w:spacing w:before="40" w:after="40"/>
              <w:jc w:val="both"/>
              <w:rPr>
                <w:rFonts w:ascii="Arial" w:eastAsia="Times New Roman" w:hAnsi="Arial"/>
                <w:b/>
                <w:bCs/>
                <w:sz w:val="16"/>
                <w:szCs w:val="16"/>
                <w:lang w:val="fr-FR" w:eastAsia="en-GB"/>
              </w:rPr>
            </w:pPr>
          </w:p>
        </w:tc>
        <w:tc>
          <w:tcPr>
            <w:tcW w:w="2431" w:type="dxa"/>
          </w:tcPr>
          <w:p w14:paraId="2A210939" w14:textId="77777777" w:rsidR="000912D6" w:rsidRPr="00DE370B"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d) faire rapport au Conseil scientifique lors de la 8ème réunion de son Comité de session sur les progrès réalisés dans la mise en œuvre de la présente Décision.</w:t>
            </w:r>
          </w:p>
        </w:tc>
        <w:tc>
          <w:tcPr>
            <w:tcW w:w="2297" w:type="dxa"/>
          </w:tcPr>
          <w:p w14:paraId="506B89C7"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48917F5E"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fourni</w:t>
            </w:r>
          </w:p>
        </w:tc>
        <w:tc>
          <w:tcPr>
            <w:tcW w:w="1634" w:type="dxa"/>
          </w:tcPr>
          <w:p w14:paraId="10D01E74"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1B2D11CC"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date limite de </w:t>
            </w:r>
          </w:p>
          <w:p w14:paraId="2B1087CB"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soumission des documents</w:t>
            </w:r>
          </w:p>
        </w:tc>
        <w:tc>
          <w:tcPr>
            <w:tcW w:w="1395" w:type="dxa"/>
          </w:tcPr>
          <w:p w14:paraId="34363191"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1E1851B5"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260351EA"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686A4A95" w14:textId="0A6B5198" w:rsidR="000912D6" w:rsidRPr="00DE370B" w:rsidRDefault="000912D6" w:rsidP="000912D6">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UNEP/CMS/COP15/Doc.25.2.2.</w:t>
            </w:r>
          </w:p>
        </w:tc>
      </w:tr>
      <w:tr w:rsidR="000912D6" w:rsidRPr="0036177F" w14:paraId="601C6275" w14:textId="77777777" w:rsidTr="00E40567">
        <w:trPr>
          <w:trHeight w:val="171"/>
        </w:trPr>
        <w:tc>
          <w:tcPr>
            <w:tcW w:w="1293" w:type="dxa"/>
            <w:vMerge w:val="restart"/>
            <w:vAlign w:val="center"/>
          </w:tcPr>
          <w:p w14:paraId="5D66849B" w14:textId="77777777" w:rsidR="000912D6" w:rsidRPr="00DE370B" w:rsidRDefault="000912D6" w:rsidP="000912D6">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Dec. 14.46</w:t>
            </w:r>
          </w:p>
        </w:tc>
        <w:tc>
          <w:tcPr>
            <w:tcW w:w="2431" w:type="dxa"/>
          </w:tcPr>
          <w:p w14:paraId="40FA06F3" w14:textId="77777777" w:rsidR="000912D6" w:rsidRPr="00DE370B" w:rsidRDefault="000912D6" w:rsidP="000912D6">
            <w:pPr>
              <w:spacing w:before="40" w:after="40"/>
              <w:rPr>
                <w:rFonts w:ascii="Arial" w:eastAsia="Times New Roman" w:hAnsi="Arial"/>
                <w:i/>
                <w:sz w:val="16"/>
                <w:szCs w:val="16"/>
                <w:lang w:val="fr-FR" w:eastAsia="en-GB"/>
              </w:rPr>
            </w:pPr>
            <w:r w:rsidRPr="00DE370B">
              <w:rPr>
                <w:rFonts w:ascii="Arial" w:eastAsia="Times New Roman" w:hAnsi="Arial"/>
                <w:i/>
                <w:sz w:val="16"/>
                <w:szCs w:val="16"/>
                <w:lang w:val="fr-FR" w:eastAsia="en-GB"/>
              </w:rPr>
              <w:t>Le Conseil scientifique est prié de:</w:t>
            </w:r>
          </w:p>
        </w:tc>
        <w:tc>
          <w:tcPr>
            <w:tcW w:w="12280" w:type="dxa"/>
            <w:gridSpan w:val="7"/>
          </w:tcPr>
          <w:p w14:paraId="52E96D8B" w14:textId="77777777" w:rsidR="000912D6" w:rsidRPr="00DE370B" w:rsidRDefault="000912D6" w:rsidP="000912D6">
            <w:pPr>
              <w:spacing w:before="40" w:after="40"/>
              <w:rPr>
                <w:rFonts w:ascii="Arial" w:eastAsia="Times New Roman" w:hAnsi="Arial"/>
                <w:iCs/>
                <w:sz w:val="16"/>
                <w:szCs w:val="16"/>
                <w:lang w:val="fr-FR" w:eastAsia="en-GB"/>
              </w:rPr>
            </w:pPr>
          </w:p>
        </w:tc>
      </w:tr>
      <w:tr w:rsidR="000912D6" w:rsidRPr="00DE370B" w14:paraId="639F0B55" w14:textId="77777777" w:rsidTr="007A208A">
        <w:trPr>
          <w:trHeight w:val="171"/>
        </w:trPr>
        <w:tc>
          <w:tcPr>
            <w:tcW w:w="1293" w:type="dxa"/>
            <w:vMerge/>
          </w:tcPr>
          <w:p w14:paraId="3BFA1119" w14:textId="77777777" w:rsidR="000912D6" w:rsidRPr="00DE370B" w:rsidRDefault="000912D6" w:rsidP="000912D6">
            <w:pPr>
              <w:spacing w:before="40" w:after="40"/>
              <w:jc w:val="both"/>
              <w:rPr>
                <w:rFonts w:ascii="Arial" w:eastAsia="Times New Roman" w:hAnsi="Arial"/>
                <w:i/>
                <w:sz w:val="16"/>
                <w:szCs w:val="16"/>
                <w:lang w:val="fr-FR" w:eastAsia="en-GB"/>
              </w:rPr>
            </w:pPr>
          </w:p>
        </w:tc>
        <w:tc>
          <w:tcPr>
            <w:tcW w:w="2431" w:type="dxa"/>
          </w:tcPr>
          <w:p w14:paraId="036EC9D2" w14:textId="77777777" w:rsidR="000912D6" w:rsidRPr="00DE370B"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a) conseiller le Secrétariat et le Groupe de travail conjoint sur le bruit sur les domaines dans lesquels il convient de concentrer les efforts pour soutenir la mise en œuvre des mesures d'atténuation;</w:t>
            </w:r>
          </w:p>
        </w:tc>
        <w:tc>
          <w:tcPr>
            <w:tcW w:w="2297" w:type="dxa"/>
          </w:tcPr>
          <w:p w14:paraId="4C4139AE"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7D4EB17B"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val="fr-FR" w:eastAsia="en-GB"/>
              </w:rPr>
              <w:t>Conseil donné</w:t>
            </w:r>
          </w:p>
        </w:tc>
        <w:tc>
          <w:tcPr>
            <w:tcW w:w="1634" w:type="dxa"/>
          </w:tcPr>
          <w:p w14:paraId="4EFBC3C1"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2B91978F"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0B7017A1"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66472452"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52495DC4" w14:textId="5225DF87" w:rsidR="000912D6" w:rsidRPr="00DE370B" w:rsidRDefault="000912D6" w:rsidP="000912D6">
            <w:pPr>
              <w:spacing w:before="40" w:after="40"/>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0912D6" w:rsidRPr="00DE370B" w14:paraId="0AD260B4" w14:textId="77777777" w:rsidTr="007A208A">
        <w:trPr>
          <w:trHeight w:val="171"/>
        </w:trPr>
        <w:tc>
          <w:tcPr>
            <w:tcW w:w="1293" w:type="dxa"/>
            <w:vMerge/>
          </w:tcPr>
          <w:p w14:paraId="6782A1A1" w14:textId="77777777" w:rsidR="000912D6" w:rsidRPr="00DE370B" w:rsidRDefault="000912D6" w:rsidP="000912D6">
            <w:pPr>
              <w:spacing w:before="40" w:after="40"/>
              <w:jc w:val="both"/>
              <w:rPr>
                <w:rFonts w:ascii="Arial" w:eastAsia="Times New Roman" w:hAnsi="Arial"/>
                <w:i/>
                <w:sz w:val="16"/>
                <w:szCs w:val="16"/>
                <w:lang w:eastAsia="en-GB"/>
              </w:rPr>
            </w:pPr>
          </w:p>
        </w:tc>
        <w:tc>
          <w:tcPr>
            <w:tcW w:w="2431" w:type="dxa"/>
          </w:tcPr>
          <w:p w14:paraId="197F90F5" w14:textId="77777777" w:rsidR="000912D6" w:rsidRPr="00DE370B"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b)</w:t>
            </w:r>
            <w:r w:rsidRPr="00DE370B">
              <w:rPr>
                <w:rFonts w:ascii="Arial" w:hAnsi="Arial"/>
                <w:lang w:val="fr-FR"/>
              </w:rPr>
              <w:t xml:space="preserve"> </w:t>
            </w:r>
            <w:r w:rsidRPr="00DE370B">
              <w:rPr>
                <w:rFonts w:ascii="Arial" w:eastAsia="Times New Roman" w:hAnsi="Arial"/>
                <w:i/>
                <w:sz w:val="16"/>
                <w:szCs w:val="16"/>
                <w:lang w:val="fr-FR" w:eastAsia="en-GB"/>
              </w:rPr>
              <w:t xml:space="preserve">fournir des conseils sur le rôle futur de la Convention afin de s'assurer que les gouvernements et les autres parties prenantes continuent à recevoir des conseils opportuns et efficaces, en </w:t>
            </w:r>
            <w:r w:rsidRPr="00DE370B">
              <w:rPr>
                <w:rFonts w:ascii="Arial" w:eastAsia="Times New Roman" w:hAnsi="Arial"/>
                <w:i/>
                <w:sz w:val="16"/>
                <w:szCs w:val="16"/>
                <w:lang w:val="fr-FR" w:eastAsia="en-GB"/>
              </w:rPr>
              <w:lastRenderedPageBreak/>
              <w:t>utilisant et en s'appuyant sur les travaux menés dans d'autres enceintes;</w:t>
            </w:r>
          </w:p>
        </w:tc>
        <w:tc>
          <w:tcPr>
            <w:tcW w:w="2297" w:type="dxa"/>
          </w:tcPr>
          <w:p w14:paraId="4DE8B6F5"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73BFB86E"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val="fr-FR" w:eastAsia="en-GB"/>
              </w:rPr>
              <w:t>Conseil donné</w:t>
            </w:r>
          </w:p>
        </w:tc>
        <w:tc>
          <w:tcPr>
            <w:tcW w:w="1634" w:type="dxa"/>
          </w:tcPr>
          <w:p w14:paraId="1D135597"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09C73EA0"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date limite de </w:t>
            </w:r>
          </w:p>
          <w:p w14:paraId="3BBA3F84"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soumission des documents</w:t>
            </w:r>
          </w:p>
        </w:tc>
        <w:tc>
          <w:tcPr>
            <w:tcW w:w="1395" w:type="dxa"/>
          </w:tcPr>
          <w:p w14:paraId="7323780D"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32C18768"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45745DD9"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C412919" w14:textId="11FD1770" w:rsidR="000912D6" w:rsidRPr="00DE370B" w:rsidRDefault="000912D6" w:rsidP="000912D6">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0912D6" w:rsidRPr="0036177F" w14:paraId="65D775DE" w14:textId="77777777" w:rsidTr="007A208A">
        <w:trPr>
          <w:trHeight w:val="171"/>
        </w:trPr>
        <w:tc>
          <w:tcPr>
            <w:tcW w:w="1293" w:type="dxa"/>
            <w:vMerge/>
          </w:tcPr>
          <w:p w14:paraId="43D48AD8" w14:textId="77777777" w:rsidR="000912D6" w:rsidRPr="00DE370B" w:rsidRDefault="000912D6" w:rsidP="000912D6">
            <w:pPr>
              <w:spacing w:before="40" w:after="40"/>
              <w:jc w:val="both"/>
              <w:rPr>
                <w:rFonts w:ascii="Arial" w:eastAsia="Times New Roman" w:hAnsi="Arial"/>
                <w:i/>
                <w:sz w:val="16"/>
                <w:szCs w:val="16"/>
                <w:lang w:eastAsia="en-GB"/>
              </w:rPr>
            </w:pPr>
          </w:p>
        </w:tc>
        <w:tc>
          <w:tcPr>
            <w:tcW w:w="2431" w:type="dxa"/>
          </w:tcPr>
          <w:p w14:paraId="3D8BE6E3" w14:textId="77777777" w:rsidR="000912D6" w:rsidRDefault="000912D6" w:rsidP="000912D6">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c) examiner les recommandations du Groupe de travail conjoint sur le bruit concernant la nécessité d'élaborer de nouvelles orientations sur l'atténuation des effets du bruit marin, y compris des orientations spécifiques concernant les espèces de cétacés d'eau douce, et faciliter leur élaboration en conséquence, en vue de présenter tout résultat à la 15e Session de la Conférence des Parties; et</w:t>
            </w:r>
          </w:p>
          <w:p w14:paraId="4BDF55D0" w14:textId="77777777" w:rsidR="003D17CC" w:rsidRPr="00DE370B" w:rsidRDefault="003D17CC" w:rsidP="000912D6">
            <w:pPr>
              <w:spacing w:before="40" w:after="40"/>
              <w:jc w:val="both"/>
              <w:rPr>
                <w:rFonts w:ascii="Arial" w:eastAsia="Times New Roman" w:hAnsi="Arial"/>
                <w:i/>
                <w:sz w:val="16"/>
                <w:szCs w:val="16"/>
                <w:lang w:val="fr-FR" w:eastAsia="en-GB"/>
              </w:rPr>
            </w:pPr>
          </w:p>
        </w:tc>
        <w:tc>
          <w:tcPr>
            <w:tcW w:w="2297" w:type="dxa"/>
          </w:tcPr>
          <w:p w14:paraId="51EBE221"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614EF676"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Recommandations examinées et développées davantage</w:t>
            </w:r>
          </w:p>
        </w:tc>
        <w:tc>
          <w:tcPr>
            <w:tcW w:w="1634" w:type="dxa"/>
          </w:tcPr>
          <w:p w14:paraId="2D51EAFB"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3AB0580E"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date limite de </w:t>
            </w:r>
          </w:p>
          <w:p w14:paraId="1A2EE5C2"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soumission des documents</w:t>
            </w:r>
          </w:p>
        </w:tc>
        <w:tc>
          <w:tcPr>
            <w:tcW w:w="1395" w:type="dxa"/>
          </w:tcPr>
          <w:p w14:paraId="143100B2"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36F46F80"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5A665C3D"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3ED68BA" w14:textId="3578CB8D" w:rsidR="000912D6" w:rsidRPr="00DE370B" w:rsidRDefault="000912D6" w:rsidP="000912D6">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En cours, voir UNEP/CMS/COP15/Doc.25.2.2.</w:t>
            </w:r>
          </w:p>
        </w:tc>
      </w:tr>
      <w:tr w:rsidR="000912D6" w:rsidRPr="0036177F" w14:paraId="5BDF4FA0" w14:textId="77777777" w:rsidTr="007A208A">
        <w:trPr>
          <w:trHeight w:val="171"/>
        </w:trPr>
        <w:tc>
          <w:tcPr>
            <w:tcW w:w="1293" w:type="dxa"/>
            <w:vMerge/>
          </w:tcPr>
          <w:p w14:paraId="15D1BEBC" w14:textId="77777777" w:rsidR="000912D6" w:rsidRPr="00DE370B" w:rsidRDefault="000912D6" w:rsidP="000912D6">
            <w:pPr>
              <w:spacing w:before="40" w:after="40"/>
              <w:jc w:val="both"/>
              <w:rPr>
                <w:rFonts w:ascii="Arial" w:eastAsia="Times New Roman" w:hAnsi="Arial"/>
                <w:i/>
                <w:sz w:val="16"/>
                <w:szCs w:val="16"/>
                <w:lang w:val="fr-FR" w:eastAsia="en-GB"/>
              </w:rPr>
            </w:pPr>
          </w:p>
        </w:tc>
        <w:tc>
          <w:tcPr>
            <w:tcW w:w="2431" w:type="dxa"/>
          </w:tcPr>
          <w:p w14:paraId="01638306" w14:textId="77777777" w:rsidR="000912D6" w:rsidRDefault="000912D6" w:rsidP="000912D6">
            <w:pPr>
              <w:spacing w:before="40" w:after="40"/>
              <w:jc w:val="both"/>
              <w:rPr>
                <w:rFonts w:ascii="Arial" w:hAnsi="Arial"/>
                <w:color w:val="000000"/>
                <w:sz w:val="16"/>
                <w:szCs w:val="16"/>
                <w:lang w:val="fr-FR"/>
              </w:rPr>
            </w:pPr>
            <w:r w:rsidRPr="00DE370B">
              <w:rPr>
                <w:rFonts w:ascii="Arial" w:eastAsia="Times New Roman" w:hAnsi="Arial"/>
                <w:i/>
                <w:sz w:val="16"/>
                <w:szCs w:val="16"/>
                <w:lang w:val="fr-FR" w:eastAsia="en-GB"/>
              </w:rPr>
              <w:t>d) sous réserve de la disponibilité de ressources externes, en collaboration avec le Groupe de travail conjoint sur le bruit et, s’il y a lieu, les autorités nationales compétentes, évaluer l'application et l'efficacité des lignes directrices existantes concernant l'impact des sonars militaires et d'autres sources de bruit provenant d’activités militaires sur les espèces migratrices et examiner si de nouvelles lignes directrices seraient utiles pour traiter de ces impacts et de leur atténuation</w:t>
            </w:r>
            <w:r w:rsidRPr="00DE370B">
              <w:rPr>
                <w:rFonts w:ascii="Arial" w:hAnsi="Arial"/>
                <w:color w:val="000000"/>
                <w:sz w:val="16"/>
                <w:szCs w:val="16"/>
                <w:lang w:val="fr-FR"/>
              </w:rPr>
              <w:t>.</w:t>
            </w:r>
          </w:p>
          <w:p w14:paraId="2A8EFA28" w14:textId="77777777" w:rsidR="003D17CC" w:rsidRPr="00DE370B" w:rsidRDefault="003D17CC" w:rsidP="000912D6">
            <w:pPr>
              <w:spacing w:before="40" w:after="40"/>
              <w:jc w:val="both"/>
              <w:rPr>
                <w:rFonts w:ascii="Arial" w:eastAsia="Times New Roman" w:hAnsi="Arial"/>
                <w:i/>
                <w:sz w:val="16"/>
                <w:szCs w:val="16"/>
                <w:lang w:val="fr-FR" w:eastAsia="en-GB"/>
              </w:rPr>
            </w:pPr>
          </w:p>
        </w:tc>
        <w:tc>
          <w:tcPr>
            <w:tcW w:w="2297" w:type="dxa"/>
          </w:tcPr>
          <w:p w14:paraId="4A1F8B6D" w14:textId="77777777" w:rsidR="000912D6" w:rsidRPr="00DE370B" w:rsidRDefault="000912D6" w:rsidP="000912D6">
            <w:pPr>
              <w:spacing w:before="40" w:after="40"/>
              <w:rPr>
                <w:rFonts w:ascii="Arial" w:eastAsia="Times New Roman" w:hAnsi="Arial"/>
                <w:sz w:val="16"/>
                <w:szCs w:val="16"/>
                <w:lang w:val="fr-FR" w:eastAsia="en-GB"/>
              </w:rPr>
            </w:pPr>
          </w:p>
        </w:tc>
        <w:tc>
          <w:tcPr>
            <w:tcW w:w="1666" w:type="dxa"/>
          </w:tcPr>
          <w:p w14:paraId="3734A599"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Évaluation élaborée et recommandations fournies</w:t>
            </w:r>
          </w:p>
        </w:tc>
        <w:tc>
          <w:tcPr>
            <w:tcW w:w="1634" w:type="dxa"/>
          </w:tcPr>
          <w:p w14:paraId="79C19F9E" w14:textId="77777777" w:rsidR="000912D6" w:rsidRPr="00DE370B" w:rsidRDefault="000912D6" w:rsidP="000912D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141563B7" w14:textId="77777777" w:rsidR="000912D6" w:rsidRPr="00DE370B" w:rsidRDefault="000912D6" w:rsidP="000912D6">
            <w:pPr>
              <w:spacing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date limite de </w:t>
            </w:r>
          </w:p>
          <w:p w14:paraId="139F2BF0" w14:textId="77777777" w:rsidR="000912D6" w:rsidRPr="00DE370B" w:rsidRDefault="000912D6" w:rsidP="000912D6">
            <w:pPr>
              <w:spacing w:after="40"/>
              <w:rPr>
                <w:rFonts w:ascii="Arial" w:eastAsia="Times New Roman" w:hAnsi="Arial"/>
                <w:sz w:val="16"/>
                <w:szCs w:val="16"/>
                <w:lang w:val="fr-FR" w:eastAsia="en-GB"/>
              </w:rPr>
            </w:pPr>
            <w:r w:rsidRPr="00DE370B">
              <w:rPr>
                <w:rFonts w:ascii="Arial" w:eastAsia="Times New Roman" w:hAnsi="Arial"/>
                <w:sz w:val="16"/>
                <w:szCs w:val="16"/>
                <w:lang w:val="fr-FR" w:eastAsia="en-GB"/>
              </w:rPr>
              <w:t>soumission des documents</w:t>
            </w:r>
          </w:p>
        </w:tc>
        <w:tc>
          <w:tcPr>
            <w:tcW w:w="1395" w:type="dxa"/>
          </w:tcPr>
          <w:p w14:paraId="5C656277"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387F45A0" w14:textId="77777777" w:rsidR="000912D6" w:rsidRPr="00DE370B" w:rsidRDefault="000912D6" w:rsidP="000912D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059ECF2A" w14:textId="77777777" w:rsidR="000912D6" w:rsidRPr="00DE370B" w:rsidRDefault="000912D6" w:rsidP="000912D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387E2F09" w14:textId="7625ABF9" w:rsidR="000912D6" w:rsidRPr="00DE370B" w:rsidRDefault="000912D6" w:rsidP="000912D6">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traité, voir UNEP/CMS/COP15/Doc.25.2.2 pour plus de détails.</w:t>
            </w:r>
          </w:p>
        </w:tc>
      </w:tr>
      <w:tr w:rsidR="0062519C" w:rsidRPr="0036177F" w14:paraId="4C3F43E6" w14:textId="77777777" w:rsidTr="00E40567">
        <w:trPr>
          <w:trHeight w:val="171"/>
        </w:trPr>
        <w:tc>
          <w:tcPr>
            <w:tcW w:w="1293" w:type="dxa"/>
            <w:shd w:val="clear" w:color="auto" w:fill="C5E0B3" w:themeFill="accent6" w:themeFillTint="66"/>
          </w:tcPr>
          <w:p w14:paraId="20FE816C" w14:textId="77777777" w:rsidR="0062519C" w:rsidRPr="00DE370B" w:rsidRDefault="0062519C">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lastRenderedPageBreak/>
              <w:t>Res. 12.14</w:t>
            </w:r>
          </w:p>
        </w:tc>
        <w:tc>
          <w:tcPr>
            <w:tcW w:w="14711" w:type="dxa"/>
            <w:gridSpan w:val="8"/>
            <w:shd w:val="clear" w:color="auto" w:fill="C5E0B3" w:themeFill="accent6" w:themeFillTint="66"/>
          </w:tcPr>
          <w:p w14:paraId="5EB7CCF9" w14:textId="77777777" w:rsidR="0062519C" w:rsidRPr="00DE370B" w:rsidRDefault="0062519C">
            <w:pPr>
              <w:spacing w:before="40" w:after="40"/>
              <w:rPr>
                <w:rFonts w:ascii="Arial" w:eastAsia="Times New Roman" w:hAnsi="Arial"/>
                <w:b/>
                <w:bCs/>
                <w:iCs/>
                <w:sz w:val="16"/>
                <w:szCs w:val="16"/>
                <w:lang w:val="fr-FR" w:eastAsia="en-GB"/>
              </w:rPr>
            </w:pPr>
            <w:r w:rsidRPr="00DE370B">
              <w:rPr>
                <w:rFonts w:ascii="Arial" w:eastAsia="Times New Roman" w:hAnsi="Arial"/>
                <w:b/>
                <w:bCs/>
                <w:iCs/>
                <w:sz w:val="16"/>
                <w:szCs w:val="16"/>
                <w:lang w:val="fr-FR" w:eastAsia="en-GB"/>
              </w:rPr>
              <w:t>Impacts négatifs des bruits anthropiques sur les cétacés et d’autres espèces migratrices</w:t>
            </w:r>
          </w:p>
        </w:tc>
      </w:tr>
      <w:tr w:rsidR="00985504" w:rsidRPr="00DE370B" w14:paraId="56398D8D" w14:textId="77777777" w:rsidTr="007A208A">
        <w:trPr>
          <w:trHeight w:val="171"/>
        </w:trPr>
        <w:tc>
          <w:tcPr>
            <w:tcW w:w="1293" w:type="dxa"/>
          </w:tcPr>
          <w:p w14:paraId="321CA76C" w14:textId="77777777" w:rsidR="00985504" w:rsidRPr="00DE370B" w:rsidRDefault="00985504" w:rsidP="00985504">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Para 10</w:t>
            </w:r>
          </w:p>
        </w:tc>
        <w:tc>
          <w:tcPr>
            <w:tcW w:w="2431" w:type="dxa"/>
          </w:tcPr>
          <w:p w14:paraId="104F9E0C" w14:textId="77777777" w:rsidR="00985504" w:rsidRPr="00DE370B" w:rsidRDefault="00985504" w:rsidP="00985504">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Reconnaît que les travaux effectués concernant les bruits sous-marins évoluent rapidement, et demande au Conseil scientifique, en collaboration avec le Groupe de travail conjoint sur le bruit de la CMS, de l’ACCOBAMS et de l’ASCOBANS, d’examiner et actualiser ces Lignes directrices de façon périodique ;</w:t>
            </w:r>
          </w:p>
        </w:tc>
        <w:tc>
          <w:tcPr>
            <w:tcW w:w="2297" w:type="dxa"/>
          </w:tcPr>
          <w:p w14:paraId="596EF498" w14:textId="77777777" w:rsidR="00985504" w:rsidRPr="00DE370B" w:rsidRDefault="00985504" w:rsidP="00985504">
            <w:pPr>
              <w:spacing w:before="40" w:after="40"/>
              <w:rPr>
                <w:rFonts w:ascii="Arial" w:eastAsia="Times New Roman" w:hAnsi="Arial"/>
                <w:sz w:val="16"/>
                <w:szCs w:val="16"/>
                <w:lang w:val="fr-FR" w:eastAsia="en-GB"/>
              </w:rPr>
            </w:pPr>
          </w:p>
        </w:tc>
        <w:tc>
          <w:tcPr>
            <w:tcW w:w="1666" w:type="dxa"/>
          </w:tcPr>
          <w:p w14:paraId="10AA5AF1"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w:t>
            </w:r>
          </w:p>
        </w:tc>
        <w:tc>
          <w:tcPr>
            <w:tcW w:w="1634" w:type="dxa"/>
          </w:tcPr>
          <w:p w14:paraId="726F7C5B" w14:textId="77777777" w:rsidR="00985504" w:rsidRPr="00DE370B" w:rsidRDefault="00985504" w:rsidP="00985504">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w:t>
            </w:r>
          </w:p>
          <w:p w14:paraId="3A02A0BA" w14:textId="77777777" w:rsidR="00985504" w:rsidRPr="00DE370B" w:rsidRDefault="00985504" w:rsidP="00985504">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date limite de soumission des documents</w:t>
            </w:r>
          </w:p>
        </w:tc>
        <w:tc>
          <w:tcPr>
            <w:tcW w:w="1395" w:type="dxa"/>
          </w:tcPr>
          <w:p w14:paraId="11DCC82E"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5DF8408F" w14:textId="77777777" w:rsidR="00985504" w:rsidRPr="00DE370B" w:rsidRDefault="00985504" w:rsidP="00985504">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17D1A277"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0527403" w14:textId="4ACF4342" w:rsidR="00985504" w:rsidRPr="00DE370B" w:rsidRDefault="00985504" w:rsidP="00985504">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985504" w:rsidRPr="00DE370B" w14:paraId="396303B9" w14:textId="77777777" w:rsidTr="007A208A">
        <w:trPr>
          <w:trHeight w:val="171"/>
        </w:trPr>
        <w:tc>
          <w:tcPr>
            <w:tcW w:w="1293" w:type="dxa"/>
          </w:tcPr>
          <w:p w14:paraId="78F83ABA" w14:textId="77777777" w:rsidR="00985504" w:rsidRPr="00DE370B" w:rsidRDefault="00985504" w:rsidP="00985504">
            <w:pPr>
              <w:spacing w:before="40" w:after="40"/>
              <w:jc w:val="both"/>
              <w:rPr>
                <w:rFonts w:ascii="Arial" w:eastAsia="Times New Roman" w:hAnsi="Arial"/>
                <w:i/>
                <w:sz w:val="16"/>
                <w:szCs w:val="16"/>
                <w:lang w:eastAsia="en-GB"/>
              </w:rPr>
            </w:pPr>
            <w:r w:rsidRPr="00DE370B">
              <w:rPr>
                <w:rFonts w:ascii="Arial" w:eastAsia="Times New Roman" w:hAnsi="Arial"/>
                <w:i/>
                <w:sz w:val="16"/>
                <w:szCs w:val="16"/>
                <w:lang w:eastAsia="en-GB"/>
              </w:rPr>
              <w:t>Para 23</w:t>
            </w:r>
          </w:p>
        </w:tc>
        <w:tc>
          <w:tcPr>
            <w:tcW w:w="2431" w:type="dxa"/>
          </w:tcPr>
          <w:p w14:paraId="65F1EFF9" w14:textId="77777777" w:rsidR="00985504" w:rsidRPr="00DE370B" w:rsidRDefault="00985504" w:rsidP="00985504">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Prie le Conseil scientifique, avec le soutien du Groupe de travail conjoint sur le bruit de la CMS, l’ACCOBAMS et l’ASCOBANS, de continuer à suivre les nouvelles informations disponibles sur les effets du bruit sous-marin sur les espèces marines, ainsi que sur une évaluation et une gestion efficace de cette menace, et de formuler des recommandations aux Parties, selon qu’il convient ;</w:t>
            </w:r>
          </w:p>
        </w:tc>
        <w:tc>
          <w:tcPr>
            <w:tcW w:w="2297" w:type="dxa"/>
          </w:tcPr>
          <w:p w14:paraId="0D900DC9" w14:textId="77777777" w:rsidR="00985504" w:rsidRPr="00DE370B" w:rsidRDefault="00985504" w:rsidP="00985504">
            <w:pPr>
              <w:spacing w:before="40" w:after="40"/>
              <w:rPr>
                <w:rFonts w:ascii="Arial" w:eastAsia="Times New Roman" w:hAnsi="Arial"/>
                <w:sz w:val="16"/>
                <w:szCs w:val="16"/>
                <w:lang w:val="fr-FR" w:eastAsia="en-GB"/>
              </w:rPr>
            </w:pPr>
          </w:p>
        </w:tc>
        <w:tc>
          <w:tcPr>
            <w:tcW w:w="1666" w:type="dxa"/>
          </w:tcPr>
          <w:p w14:paraId="6A6D81D4"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Pr>
          <w:p w14:paraId="061A897F"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43197AB1"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4384C2ED" w14:textId="77777777" w:rsidR="00985504" w:rsidRPr="00DE370B" w:rsidRDefault="00985504" w:rsidP="00985504">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5736C3C8" w14:textId="77777777" w:rsidR="00985504" w:rsidRPr="00DE370B" w:rsidRDefault="00985504" w:rsidP="0098550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B01A6A5" w14:textId="0C5411AC" w:rsidR="00985504" w:rsidRPr="00DE370B" w:rsidRDefault="00985504" w:rsidP="00985504">
            <w:pPr>
              <w:spacing w:before="40" w:after="40"/>
              <w:rPr>
                <w:rFonts w:ascii="Arial" w:eastAsia="Times New Roman" w:hAnsi="Arial"/>
                <w:iCs/>
                <w:sz w:val="16"/>
                <w:szCs w:val="16"/>
                <w:lang w:eastAsia="en-GB"/>
              </w:rPr>
            </w:pPr>
            <w:r w:rsidRPr="00DE370B">
              <w:rPr>
                <w:rFonts w:ascii="Arial" w:eastAsia="Times New Roman" w:hAnsi="Arial"/>
                <w:sz w:val="16"/>
                <w:szCs w:val="16"/>
                <w:lang w:val="en-GB" w:eastAsia="en-GB"/>
              </w:rPr>
              <w:t>En cours.</w:t>
            </w:r>
          </w:p>
        </w:tc>
      </w:tr>
      <w:tr w:rsidR="0062519C" w:rsidRPr="0036177F" w14:paraId="63F9DB60" w14:textId="77777777" w:rsidTr="00E40567">
        <w:trPr>
          <w:trHeight w:val="171"/>
        </w:trPr>
        <w:tc>
          <w:tcPr>
            <w:tcW w:w="16004" w:type="dxa"/>
            <w:gridSpan w:val="9"/>
            <w:shd w:val="clear" w:color="auto" w:fill="B4C6E7" w:themeFill="accent1" w:themeFillTint="66"/>
          </w:tcPr>
          <w:p w14:paraId="2692ACBF"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Réduire le risque de collision avec les navires pour la mégafaune marine</w:t>
            </w:r>
          </w:p>
        </w:tc>
      </w:tr>
      <w:tr w:rsidR="0062519C" w:rsidRPr="0036177F" w14:paraId="168D9AC0" w14:textId="77777777" w:rsidTr="00E40567">
        <w:trPr>
          <w:trHeight w:val="171"/>
        </w:trPr>
        <w:tc>
          <w:tcPr>
            <w:tcW w:w="1293" w:type="dxa"/>
            <w:vMerge w:val="restart"/>
            <w:vAlign w:val="center"/>
          </w:tcPr>
          <w:p w14:paraId="0361D05D"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Dec. 14.49</w:t>
            </w:r>
          </w:p>
        </w:tc>
        <w:tc>
          <w:tcPr>
            <w:tcW w:w="2431" w:type="dxa"/>
          </w:tcPr>
          <w:p w14:paraId="5A833522" w14:textId="77777777" w:rsidR="0062519C" w:rsidRPr="00DE370B" w:rsidRDefault="0062519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Le Conseil scientifique est prié, sous réserve de la disponibilité de ressources externes:</w:t>
            </w:r>
          </w:p>
        </w:tc>
        <w:tc>
          <w:tcPr>
            <w:tcW w:w="12280" w:type="dxa"/>
            <w:gridSpan w:val="7"/>
          </w:tcPr>
          <w:p w14:paraId="769A3FC7" w14:textId="77777777" w:rsidR="0062519C" w:rsidRPr="00DE370B" w:rsidRDefault="0062519C">
            <w:pPr>
              <w:spacing w:before="40" w:after="40"/>
              <w:rPr>
                <w:rFonts w:ascii="Arial" w:eastAsia="Times New Roman" w:hAnsi="Arial"/>
                <w:iCs/>
                <w:sz w:val="16"/>
                <w:szCs w:val="16"/>
                <w:lang w:val="fr-FR" w:eastAsia="en-GB"/>
              </w:rPr>
            </w:pPr>
          </w:p>
        </w:tc>
      </w:tr>
      <w:tr w:rsidR="00B7238C" w:rsidRPr="0036177F" w14:paraId="07FFBF1F" w14:textId="77777777" w:rsidTr="007A208A">
        <w:trPr>
          <w:trHeight w:val="171"/>
        </w:trPr>
        <w:tc>
          <w:tcPr>
            <w:tcW w:w="1293" w:type="dxa"/>
            <w:vMerge/>
          </w:tcPr>
          <w:p w14:paraId="51766921" w14:textId="77777777" w:rsidR="00B7238C" w:rsidRPr="00DE370B" w:rsidRDefault="00B7238C" w:rsidP="00B7238C">
            <w:pPr>
              <w:spacing w:before="40" w:after="40"/>
              <w:jc w:val="both"/>
              <w:rPr>
                <w:rFonts w:ascii="Arial" w:eastAsia="Times New Roman" w:hAnsi="Arial"/>
                <w:i/>
                <w:sz w:val="16"/>
                <w:szCs w:val="16"/>
                <w:lang w:val="fr-FR" w:eastAsia="en-GB"/>
              </w:rPr>
            </w:pPr>
          </w:p>
        </w:tc>
        <w:tc>
          <w:tcPr>
            <w:tcW w:w="2431" w:type="dxa"/>
          </w:tcPr>
          <w:p w14:paraId="46ABE55D" w14:textId="77777777" w:rsidR="00B7238C" w:rsidRPr="00DE370B" w:rsidRDefault="00B7238C" w:rsidP="00B7238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 xml:space="preserve">a) d’examiner les rapports soumis par les Parties dans le cadre de leurs Rapports nationaux sur la mise en œuvre des paragraphes (a) à (c) de la Décision 14.48 et de formuler </w:t>
            </w:r>
            <w:r w:rsidRPr="00DE370B">
              <w:rPr>
                <w:rFonts w:ascii="Arial" w:eastAsia="Times New Roman" w:hAnsi="Arial"/>
                <w:i/>
                <w:sz w:val="16"/>
                <w:szCs w:val="16"/>
                <w:lang w:val="fr-FR" w:eastAsia="en-GB"/>
              </w:rPr>
              <w:lastRenderedPageBreak/>
              <w:t>des recommandations aux Parties ;</w:t>
            </w:r>
          </w:p>
        </w:tc>
        <w:tc>
          <w:tcPr>
            <w:tcW w:w="2297" w:type="dxa"/>
          </w:tcPr>
          <w:p w14:paraId="4B8AFA79" w14:textId="77777777" w:rsidR="00B7238C" w:rsidRPr="00DE370B" w:rsidRDefault="00B7238C" w:rsidP="00B7238C">
            <w:pPr>
              <w:spacing w:before="40" w:after="40"/>
              <w:rPr>
                <w:rFonts w:ascii="Arial" w:eastAsia="Times New Roman" w:hAnsi="Arial"/>
                <w:sz w:val="16"/>
                <w:szCs w:val="16"/>
                <w:lang w:val="fr-FR" w:eastAsia="en-GB"/>
              </w:rPr>
            </w:pPr>
          </w:p>
        </w:tc>
        <w:tc>
          <w:tcPr>
            <w:tcW w:w="1666" w:type="dxa"/>
          </w:tcPr>
          <w:p w14:paraId="2DB7DE0F"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Rapports examinés et recommandations formulées</w:t>
            </w:r>
          </w:p>
        </w:tc>
        <w:tc>
          <w:tcPr>
            <w:tcW w:w="1634" w:type="dxa"/>
          </w:tcPr>
          <w:p w14:paraId="01CEA0B9"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6EF88051"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Barry Baker</w:t>
            </w:r>
          </w:p>
        </w:tc>
        <w:tc>
          <w:tcPr>
            <w:tcW w:w="1388" w:type="dxa"/>
          </w:tcPr>
          <w:p w14:paraId="4E5F9C96"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Andrea Pauly)</w:t>
            </w:r>
          </w:p>
        </w:tc>
        <w:tc>
          <w:tcPr>
            <w:tcW w:w="1302" w:type="dxa"/>
          </w:tcPr>
          <w:p w14:paraId="45070C52"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3A7079DC" w14:textId="51546DE4" w:rsidR="00B7238C" w:rsidRPr="00DE370B" w:rsidRDefault="00B7238C" w:rsidP="00B7238C">
            <w:pPr>
              <w:spacing w:before="40" w:after="40"/>
              <w:ind w:left="-111"/>
              <w:jc w:val="both"/>
              <w:rPr>
                <w:rFonts w:ascii="Arial" w:eastAsia="Times New Roman" w:hAnsi="Arial"/>
                <w:iCs/>
                <w:sz w:val="16"/>
                <w:szCs w:val="16"/>
                <w:lang w:val="fr-FR" w:eastAsia="en-GB"/>
              </w:rPr>
            </w:pPr>
            <w:r w:rsidRPr="00DE370B">
              <w:rPr>
                <w:rFonts w:ascii="Arial" w:eastAsia="Times New Roman" w:hAnsi="Arial"/>
                <w:sz w:val="16"/>
                <w:szCs w:val="16"/>
                <w:lang w:val="fr-FR" w:eastAsia="en-GB"/>
              </w:rPr>
              <w:t>Non traité. Les rapports nationaux ne sont pas disponibles à temps.</w:t>
            </w:r>
          </w:p>
        </w:tc>
      </w:tr>
      <w:tr w:rsidR="00B7238C" w:rsidRPr="0036177F" w14:paraId="7A20ED84" w14:textId="77777777" w:rsidTr="007A208A">
        <w:trPr>
          <w:trHeight w:val="171"/>
        </w:trPr>
        <w:tc>
          <w:tcPr>
            <w:tcW w:w="1293" w:type="dxa"/>
            <w:vMerge/>
          </w:tcPr>
          <w:p w14:paraId="7953C5B3" w14:textId="77777777" w:rsidR="00B7238C" w:rsidRPr="00DE370B" w:rsidRDefault="00B7238C" w:rsidP="00B7238C">
            <w:pPr>
              <w:spacing w:before="40" w:after="40"/>
              <w:jc w:val="both"/>
              <w:rPr>
                <w:rFonts w:ascii="Arial" w:eastAsia="Times New Roman" w:hAnsi="Arial"/>
                <w:i/>
                <w:sz w:val="16"/>
                <w:szCs w:val="16"/>
                <w:lang w:val="fr-FR" w:eastAsia="en-GB"/>
              </w:rPr>
            </w:pPr>
          </w:p>
        </w:tc>
        <w:tc>
          <w:tcPr>
            <w:tcW w:w="2431" w:type="dxa"/>
          </w:tcPr>
          <w:p w14:paraId="1DD46222" w14:textId="77777777" w:rsidR="00B7238C" w:rsidRPr="00DE370B" w:rsidRDefault="00B7238C" w:rsidP="00B7238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b) de travailler en collaboration avec la CBI et l’Organisation maritime internationale (OMI) afin d’identifier les zones où les cétacés inscrits aux annexes de la CMS courent un risque élevé de collision avec les navires, notamment en cartographiant les voies de transport maritime par rapport aux aires importantes pour les mammifères marins (IMMA), d’élaborer des avis sur la mise en place de mesures de changement d'itinéraire appropriées, y compris l'évitement de certaines zones et/ou l'établissement de restrictions de la vitesse des navires pour les habitats clés des cétacés, et de formuler des recommandations aux Parties;</w:t>
            </w:r>
          </w:p>
        </w:tc>
        <w:tc>
          <w:tcPr>
            <w:tcW w:w="2297" w:type="dxa"/>
          </w:tcPr>
          <w:p w14:paraId="77C580CC" w14:textId="77777777" w:rsidR="00B7238C" w:rsidRPr="00DE370B" w:rsidRDefault="00B7238C" w:rsidP="00B7238C">
            <w:pPr>
              <w:spacing w:before="40" w:after="40"/>
              <w:rPr>
                <w:rFonts w:ascii="Arial" w:eastAsia="Times New Roman" w:hAnsi="Arial"/>
                <w:sz w:val="16"/>
                <w:szCs w:val="16"/>
                <w:lang w:val="fr-FR" w:eastAsia="en-GB"/>
              </w:rPr>
            </w:pPr>
          </w:p>
        </w:tc>
        <w:tc>
          <w:tcPr>
            <w:tcW w:w="1666" w:type="dxa"/>
          </w:tcPr>
          <w:p w14:paraId="6EEB1921"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Zones à haut risque identifiées, conseils et recommandations formulés</w:t>
            </w:r>
          </w:p>
        </w:tc>
        <w:tc>
          <w:tcPr>
            <w:tcW w:w="1634" w:type="dxa"/>
          </w:tcPr>
          <w:p w14:paraId="4C2FED1D"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65A8618D"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Vanesa Tossenberger</w:t>
            </w:r>
          </w:p>
        </w:tc>
        <w:tc>
          <w:tcPr>
            <w:tcW w:w="1388" w:type="dxa"/>
          </w:tcPr>
          <w:p w14:paraId="07B34D45"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ACCOBAMS</w:t>
            </w:r>
          </w:p>
          <w:p w14:paraId="04A80AE4"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IFAW</w:t>
            </w:r>
          </w:p>
          <w:p w14:paraId="3DB6707F"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1B067D4C"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4F5E9257" w14:textId="791F7495" w:rsidR="00B7238C" w:rsidRPr="00DE370B" w:rsidRDefault="00B7238C" w:rsidP="00B7238C">
            <w:pPr>
              <w:spacing w:before="40" w:after="40"/>
              <w:ind w:left="-111"/>
              <w:jc w:val="both"/>
              <w:rPr>
                <w:rFonts w:ascii="Arial" w:eastAsia="Times New Roman" w:hAnsi="Arial"/>
                <w:iCs/>
                <w:sz w:val="16"/>
                <w:szCs w:val="16"/>
                <w:lang w:val="fr-FR" w:eastAsia="en-GB"/>
              </w:rPr>
            </w:pPr>
            <w:r w:rsidRPr="00DE370B">
              <w:rPr>
                <w:rFonts w:ascii="Arial" w:eastAsia="Times New Roman" w:hAnsi="Arial"/>
                <w:sz w:val="16"/>
                <w:szCs w:val="16"/>
                <w:lang w:val="fr-FR" w:eastAsia="en-GB"/>
              </w:rPr>
              <w:t>Partiellement achevé, voir UNEP/CMS/COP15/Doc.25.3.2.</w:t>
            </w:r>
          </w:p>
        </w:tc>
      </w:tr>
      <w:tr w:rsidR="00B7238C" w:rsidRPr="00DE370B" w14:paraId="61AA69AE" w14:textId="77777777" w:rsidTr="007A208A">
        <w:trPr>
          <w:trHeight w:val="171"/>
        </w:trPr>
        <w:tc>
          <w:tcPr>
            <w:tcW w:w="1293" w:type="dxa"/>
            <w:vMerge/>
          </w:tcPr>
          <w:p w14:paraId="5C44DFF5" w14:textId="77777777" w:rsidR="00B7238C" w:rsidRPr="00DE370B" w:rsidRDefault="00B7238C" w:rsidP="00B7238C">
            <w:pPr>
              <w:spacing w:before="40" w:after="40"/>
              <w:jc w:val="both"/>
              <w:rPr>
                <w:rFonts w:ascii="Arial" w:eastAsia="Times New Roman" w:hAnsi="Arial"/>
                <w:i/>
                <w:sz w:val="16"/>
                <w:szCs w:val="16"/>
                <w:lang w:val="fr-FR" w:eastAsia="en-GB"/>
              </w:rPr>
            </w:pPr>
          </w:p>
        </w:tc>
        <w:tc>
          <w:tcPr>
            <w:tcW w:w="2431" w:type="dxa"/>
          </w:tcPr>
          <w:p w14:paraId="59508F59" w14:textId="77777777" w:rsidR="00B7238C" w:rsidRPr="00DE370B" w:rsidRDefault="00B7238C" w:rsidP="00B7238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c) d’évaluer le risque de collision pour d'autres taxons de la mégafaune marine inscrits aux annexes de la CMS qui sont susceptibles de subir des collisions avec des navires,</w:t>
            </w:r>
            <w:r w:rsidRPr="00DE370B">
              <w:rPr>
                <w:rFonts w:ascii="Arial" w:hAnsi="Arial"/>
                <w:lang w:val="fr-FR"/>
              </w:rPr>
              <w:t xml:space="preserve"> </w:t>
            </w:r>
            <w:r w:rsidRPr="00DE370B">
              <w:rPr>
                <w:rFonts w:ascii="Arial" w:eastAsia="Times New Roman" w:hAnsi="Arial"/>
                <w:i/>
                <w:sz w:val="16"/>
                <w:szCs w:val="16"/>
                <w:lang w:val="fr-FR" w:eastAsia="en-GB"/>
              </w:rPr>
              <w:t xml:space="preserve">et d’identifier les zones où les mesures de conservation sont les plus nécessaires, en prenant également en considération les informations disponibles sur les aires importantes pour les requins et les raies (ISRA) identifiées et de futures informations sur les </w:t>
            </w:r>
            <w:r w:rsidRPr="00DE370B">
              <w:rPr>
                <w:rFonts w:ascii="Arial" w:eastAsia="Times New Roman" w:hAnsi="Arial"/>
                <w:i/>
                <w:sz w:val="16"/>
                <w:szCs w:val="16"/>
                <w:lang w:val="fr-FR" w:eastAsia="en-GB"/>
              </w:rPr>
              <w:lastRenderedPageBreak/>
              <w:t>zones importantes pour les tortues marines (IMTA) ; e</w:t>
            </w:r>
          </w:p>
        </w:tc>
        <w:tc>
          <w:tcPr>
            <w:tcW w:w="2297" w:type="dxa"/>
          </w:tcPr>
          <w:p w14:paraId="02981EE7" w14:textId="77777777" w:rsidR="00B7238C" w:rsidRPr="00DE370B" w:rsidRDefault="00B7238C" w:rsidP="00B7238C">
            <w:pPr>
              <w:spacing w:before="40" w:after="40"/>
              <w:rPr>
                <w:rFonts w:ascii="Arial" w:eastAsia="Times New Roman" w:hAnsi="Arial"/>
                <w:sz w:val="16"/>
                <w:szCs w:val="16"/>
                <w:lang w:val="fr-FR" w:eastAsia="en-GB"/>
              </w:rPr>
            </w:pPr>
          </w:p>
        </w:tc>
        <w:tc>
          <w:tcPr>
            <w:tcW w:w="1666" w:type="dxa"/>
          </w:tcPr>
          <w:p w14:paraId="20E64808"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Risque de collision évalué pour les espèces les plus importantes de la mégafaune marine et identification des points chauds</w:t>
            </w:r>
          </w:p>
        </w:tc>
        <w:tc>
          <w:tcPr>
            <w:tcW w:w="1634" w:type="dxa"/>
          </w:tcPr>
          <w:p w14:paraId="3D6612A8"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0FE686E8"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Rima Jabado</w:t>
            </w:r>
          </w:p>
        </w:tc>
        <w:tc>
          <w:tcPr>
            <w:tcW w:w="1388" w:type="dxa"/>
          </w:tcPr>
          <w:p w14:paraId="19D23DE3"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eastAsia="en-GB"/>
              </w:rPr>
              <w:t>(Sec FP: Melanie Virtue)</w:t>
            </w:r>
          </w:p>
        </w:tc>
        <w:tc>
          <w:tcPr>
            <w:tcW w:w="1302" w:type="dxa"/>
          </w:tcPr>
          <w:p w14:paraId="319CEB82" w14:textId="77777777" w:rsidR="00B7238C" w:rsidRPr="00DE370B" w:rsidRDefault="00B7238C" w:rsidP="00B7238C">
            <w:pPr>
              <w:spacing w:before="40" w:after="40"/>
              <w:rPr>
                <w:rFonts w:ascii="Arial" w:eastAsia="Times New Roman" w:hAnsi="Arial"/>
                <w:sz w:val="16"/>
                <w:szCs w:val="16"/>
                <w:lang w:val="fr-FR" w:eastAsia="en-GB"/>
              </w:rPr>
            </w:pPr>
          </w:p>
        </w:tc>
        <w:tc>
          <w:tcPr>
            <w:tcW w:w="2598" w:type="dxa"/>
          </w:tcPr>
          <w:p w14:paraId="6C039CFC" w14:textId="46C871E3" w:rsidR="00B7238C" w:rsidRPr="00DE370B" w:rsidRDefault="00B7238C" w:rsidP="00B7238C">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en-GB" w:eastAsia="en-GB"/>
              </w:rPr>
              <w:t>Non abordé.</w:t>
            </w:r>
          </w:p>
        </w:tc>
      </w:tr>
      <w:tr w:rsidR="00B7238C" w:rsidRPr="0036177F" w14:paraId="2E16D00B" w14:textId="77777777" w:rsidTr="007A208A">
        <w:trPr>
          <w:trHeight w:val="171"/>
        </w:trPr>
        <w:tc>
          <w:tcPr>
            <w:tcW w:w="1293" w:type="dxa"/>
            <w:vMerge/>
          </w:tcPr>
          <w:p w14:paraId="61A5150C" w14:textId="77777777" w:rsidR="00B7238C" w:rsidRPr="00DE370B" w:rsidRDefault="00B7238C" w:rsidP="00B7238C">
            <w:pPr>
              <w:spacing w:before="40" w:after="40"/>
              <w:jc w:val="both"/>
              <w:rPr>
                <w:rFonts w:ascii="Arial" w:eastAsia="Times New Roman" w:hAnsi="Arial"/>
                <w:i/>
                <w:sz w:val="16"/>
                <w:szCs w:val="16"/>
                <w:lang w:val="fr-FR" w:eastAsia="en-GB"/>
              </w:rPr>
            </w:pPr>
          </w:p>
        </w:tc>
        <w:tc>
          <w:tcPr>
            <w:tcW w:w="2431" w:type="dxa"/>
          </w:tcPr>
          <w:p w14:paraId="15254939" w14:textId="77777777" w:rsidR="00B7238C" w:rsidRPr="00DE370B" w:rsidRDefault="00B7238C" w:rsidP="00B7238C">
            <w:pPr>
              <w:spacing w:before="40" w:after="40"/>
              <w:jc w:val="both"/>
              <w:rPr>
                <w:rFonts w:ascii="Arial" w:eastAsia="Times New Roman" w:hAnsi="Arial"/>
                <w:i/>
                <w:sz w:val="16"/>
                <w:szCs w:val="16"/>
                <w:lang w:val="fr-FR" w:eastAsia="en-GB"/>
              </w:rPr>
            </w:pPr>
            <w:r w:rsidRPr="00DE370B">
              <w:rPr>
                <w:rFonts w:ascii="Arial" w:eastAsia="Times New Roman" w:hAnsi="Arial"/>
                <w:i/>
                <w:sz w:val="16"/>
                <w:szCs w:val="16"/>
                <w:lang w:val="fr-FR" w:eastAsia="en-GB"/>
              </w:rPr>
              <w:t>d) de rendre compte des progrès accomplis dans la mise en œuvre de cette Décision lors de la 15e session de la Conférence des Parties.</w:t>
            </w:r>
          </w:p>
        </w:tc>
        <w:tc>
          <w:tcPr>
            <w:tcW w:w="2297" w:type="dxa"/>
          </w:tcPr>
          <w:p w14:paraId="5276DDB5" w14:textId="77777777" w:rsidR="00B7238C" w:rsidRPr="00DE370B" w:rsidRDefault="00B7238C" w:rsidP="00B7238C">
            <w:pPr>
              <w:spacing w:before="40" w:after="40"/>
              <w:rPr>
                <w:rFonts w:ascii="Arial" w:eastAsia="Times New Roman" w:hAnsi="Arial"/>
                <w:sz w:val="16"/>
                <w:szCs w:val="16"/>
                <w:lang w:val="fr-FR" w:eastAsia="en-GB"/>
              </w:rPr>
            </w:pPr>
          </w:p>
        </w:tc>
        <w:tc>
          <w:tcPr>
            <w:tcW w:w="1666" w:type="dxa"/>
          </w:tcPr>
          <w:p w14:paraId="352445F7"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Document COP15 élaboré</w:t>
            </w:r>
          </w:p>
        </w:tc>
        <w:tc>
          <w:tcPr>
            <w:tcW w:w="1634" w:type="dxa"/>
          </w:tcPr>
          <w:p w14:paraId="4B9CED12" w14:textId="77777777" w:rsidR="00B7238C" w:rsidRPr="00DE370B" w:rsidRDefault="00B7238C" w:rsidP="00B7238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5E3FAB4C" w14:textId="77777777" w:rsidR="00B7238C" w:rsidRPr="00DE370B" w:rsidRDefault="00B7238C" w:rsidP="00B7238C">
            <w:pPr>
              <w:spacing w:before="40" w:after="40"/>
              <w:rPr>
                <w:rFonts w:ascii="Arial" w:eastAsia="Times New Roman" w:hAnsi="Arial"/>
                <w:sz w:val="16"/>
                <w:szCs w:val="16"/>
                <w:lang w:val="fr-FR" w:eastAsia="en-GB"/>
              </w:rPr>
            </w:pPr>
          </w:p>
        </w:tc>
        <w:tc>
          <w:tcPr>
            <w:tcW w:w="1388" w:type="dxa"/>
          </w:tcPr>
          <w:p w14:paraId="4B9B61B1"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Andrea Pauly)</w:t>
            </w:r>
          </w:p>
        </w:tc>
        <w:tc>
          <w:tcPr>
            <w:tcW w:w="1302" w:type="dxa"/>
          </w:tcPr>
          <w:p w14:paraId="22FFB066" w14:textId="77777777" w:rsidR="00B7238C" w:rsidRPr="00DE370B" w:rsidRDefault="00B7238C" w:rsidP="00B7238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461EFE83" w14:textId="12C5F1C0" w:rsidR="00B7238C" w:rsidRPr="00DE370B" w:rsidRDefault="00B7238C" w:rsidP="00B7238C">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UNEP/CMS/COP15/Doc.25.3.2.</w:t>
            </w:r>
          </w:p>
        </w:tc>
      </w:tr>
      <w:tr w:rsidR="0062519C" w:rsidRPr="0036177F" w14:paraId="49354AEC" w14:textId="77777777" w:rsidTr="00E40567">
        <w:trPr>
          <w:trHeight w:val="171"/>
        </w:trPr>
        <w:tc>
          <w:tcPr>
            <w:tcW w:w="16004" w:type="dxa"/>
            <w:gridSpan w:val="9"/>
            <w:shd w:val="clear" w:color="auto" w:fill="B4C6E7" w:themeFill="accent1" w:themeFillTint="66"/>
          </w:tcPr>
          <w:p w14:paraId="3C37F16A"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Activité d’exploitation minière des grands fonds marins et espèces migratrices</w:t>
            </w:r>
          </w:p>
        </w:tc>
      </w:tr>
      <w:tr w:rsidR="00F2498B" w:rsidRPr="0036177F" w14:paraId="5B2C2878" w14:textId="77777777" w:rsidTr="007A208A">
        <w:trPr>
          <w:trHeight w:val="171"/>
        </w:trPr>
        <w:tc>
          <w:tcPr>
            <w:tcW w:w="1293" w:type="dxa"/>
          </w:tcPr>
          <w:p w14:paraId="1C880A4A"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14.52</w:t>
            </w:r>
          </w:p>
        </w:tc>
        <w:tc>
          <w:tcPr>
            <w:tcW w:w="2431" w:type="dxa"/>
          </w:tcPr>
          <w:p w14:paraId="29FF8875"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 sous réserve de la disponibilité de ressources externes:</w:t>
            </w:r>
          </w:p>
        </w:tc>
        <w:tc>
          <w:tcPr>
            <w:tcW w:w="2297" w:type="dxa"/>
          </w:tcPr>
          <w:p w14:paraId="4B22C699"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1029AA1C" w14:textId="77777777" w:rsidR="0062519C" w:rsidRPr="00DE370B" w:rsidRDefault="0062519C">
            <w:pPr>
              <w:spacing w:before="40" w:after="40"/>
              <w:rPr>
                <w:rFonts w:ascii="Arial" w:eastAsia="Times New Roman" w:hAnsi="Arial"/>
                <w:sz w:val="16"/>
                <w:szCs w:val="16"/>
                <w:lang w:val="fr-FR" w:eastAsia="en-GB"/>
              </w:rPr>
            </w:pPr>
          </w:p>
        </w:tc>
        <w:tc>
          <w:tcPr>
            <w:tcW w:w="1634" w:type="dxa"/>
          </w:tcPr>
          <w:p w14:paraId="296FB570" w14:textId="77777777" w:rsidR="0062519C" w:rsidRPr="00DE370B" w:rsidRDefault="0062519C">
            <w:pPr>
              <w:spacing w:before="40" w:after="40"/>
              <w:rPr>
                <w:rFonts w:ascii="Arial" w:eastAsia="Times New Roman" w:hAnsi="Arial"/>
                <w:sz w:val="16"/>
                <w:szCs w:val="16"/>
                <w:lang w:val="fr-FR" w:eastAsia="en-GB"/>
              </w:rPr>
            </w:pPr>
          </w:p>
        </w:tc>
        <w:tc>
          <w:tcPr>
            <w:tcW w:w="1395" w:type="dxa"/>
          </w:tcPr>
          <w:p w14:paraId="3D90452E" w14:textId="77777777" w:rsidR="0062519C" w:rsidRPr="00DE370B" w:rsidRDefault="0062519C">
            <w:pPr>
              <w:spacing w:before="40" w:after="40"/>
              <w:rPr>
                <w:rFonts w:ascii="Arial" w:eastAsia="Times New Roman" w:hAnsi="Arial"/>
                <w:sz w:val="16"/>
                <w:szCs w:val="16"/>
                <w:lang w:val="fr-FR" w:eastAsia="en-GB"/>
              </w:rPr>
            </w:pPr>
          </w:p>
        </w:tc>
        <w:tc>
          <w:tcPr>
            <w:tcW w:w="1388" w:type="dxa"/>
          </w:tcPr>
          <w:p w14:paraId="62BAD817" w14:textId="77777777" w:rsidR="0062519C" w:rsidRPr="00DE370B" w:rsidRDefault="0062519C">
            <w:pPr>
              <w:spacing w:before="40" w:after="40"/>
              <w:rPr>
                <w:rFonts w:ascii="Arial" w:eastAsia="Times New Roman" w:hAnsi="Arial"/>
                <w:sz w:val="16"/>
                <w:szCs w:val="16"/>
                <w:lang w:val="fr-FR" w:eastAsia="en-GB"/>
              </w:rPr>
            </w:pPr>
          </w:p>
        </w:tc>
        <w:tc>
          <w:tcPr>
            <w:tcW w:w="1302" w:type="dxa"/>
          </w:tcPr>
          <w:p w14:paraId="3500D727" w14:textId="77777777" w:rsidR="0062519C" w:rsidRPr="00DE370B" w:rsidRDefault="0062519C">
            <w:pPr>
              <w:spacing w:before="40" w:after="40"/>
              <w:rPr>
                <w:rFonts w:ascii="Arial" w:eastAsia="Times New Roman" w:hAnsi="Arial"/>
                <w:sz w:val="16"/>
                <w:szCs w:val="16"/>
                <w:lang w:val="fr-FR" w:eastAsia="en-GB"/>
              </w:rPr>
            </w:pPr>
          </w:p>
        </w:tc>
        <w:tc>
          <w:tcPr>
            <w:tcW w:w="2598" w:type="dxa"/>
          </w:tcPr>
          <w:p w14:paraId="7C4AC31D" w14:textId="77777777" w:rsidR="0062519C" w:rsidRPr="00DE370B" w:rsidRDefault="0062519C">
            <w:pPr>
              <w:spacing w:before="40" w:after="40"/>
              <w:rPr>
                <w:rFonts w:ascii="Arial" w:eastAsia="Times New Roman" w:hAnsi="Arial"/>
                <w:iCs/>
                <w:sz w:val="16"/>
                <w:szCs w:val="16"/>
                <w:lang w:val="fr-FR" w:eastAsia="en-GB"/>
              </w:rPr>
            </w:pPr>
          </w:p>
        </w:tc>
      </w:tr>
      <w:tr w:rsidR="00983101" w:rsidRPr="0036177F" w14:paraId="4F49930E" w14:textId="77777777" w:rsidTr="007A208A">
        <w:trPr>
          <w:trHeight w:val="171"/>
        </w:trPr>
        <w:tc>
          <w:tcPr>
            <w:tcW w:w="1293" w:type="dxa"/>
          </w:tcPr>
          <w:p w14:paraId="48196407" w14:textId="77777777" w:rsidR="00983101" w:rsidRPr="00DE370B" w:rsidRDefault="00983101" w:rsidP="00983101">
            <w:pPr>
              <w:spacing w:before="40" w:after="40"/>
              <w:rPr>
                <w:rFonts w:ascii="Arial" w:eastAsia="Times New Roman" w:hAnsi="Arial"/>
                <w:i/>
                <w:sz w:val="16"/>
                <w:szCs w:val="16"/>
                <w:shd w:val="clear" w:color="auto" w:fill="FFFFFF"/>
                <w:lang w:val="fr-FR" w:eastAsia="en-GB"/>
              </w:rPr>
            </w:pPr>
          </w:p>
        </w:tc>
        <w:tc>
          <w:tcPr>
            <w:tcW w:w="2431" w:type="dxa"/>
          </w:tcPr>
          <w:p w14:paraId="111F319E" w14:textId="77777777" w:rsidR="00983101" w:rsidRPr="00DE370B" w:rsidRDefault="00983101" w:rsidP="0098310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d’élaborer un rapport sur l’état des connaissances des impacts de l’activité d’exploitation minière des grands fonds marins sur les espèces migratrices, leurs proies et leurs écosystèmes, y compris en identifiant les lacunes en matière de connaissances qui devraient être comblées;</w:t>
            </w:r>
          </w:p>
        </w:tc>
        <w:tc>
          <w:tcPr>
            <w:tcW w:w="2297" w:type="dxa"/>
          </w:tcPr>
          <w:p w14:paraId="74BF4267" w14:textId="77777777" w:rsidR="00983101" w:rsidRPr="00DE370B" w:rsidRDefault="00983101" w:rsidP="0098310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Élaborer un mandat et identifier les partenaires de mise en œuvre potentiels.</w:t>
            </w:r>
          </w:p>
        </w:tc>
        <w:tc>
          <w:tcPr>
            <w:tcW w:w="1666" w:type="dxa"/>
          </w:tcPr>
          <w:p w14:paraId="6863589C" w14:textId="77777777" w:rsidR="00983101" w:rsidRPr="00DE370B" w:rsidRDefault="00983101" w:rsidP="0098310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Rapport élaboré </w:t>
            </w:r>
          </w:p>
        </w:tc>
        <w:tc>
          <w:tcPr>
            <w:tcW w:w="1634" w:type="dxa"/>
          </w:tcPr>
          <w:p w14:paraId="464B47CA" w14:textId="77777777" w:rsidR="00983101" w:rsidRPr="00DE370B" w:rsidRDefault="00983101" w:rsidP="0098310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510DF888" w14:textId="77777777" w:rsidR="00983101" w:rsidRPr="00DE370B" w:rsidRDefault="00983101" w:rsidP="00983101">
            <w:pPr>
              <w:spacing w:before="40" w:after="40"/>
              <w:rPr>
                <w:rFonts w:ascii="Arial" w:eastAsia="Times New Roman" w:hAnsi="Arial"/>
                <w:sz w:val="16"/>
                <w:szCs w:val="16"/>
                <w:highlight w:val="green"/>
                <w:lang w:val="fr-FR" w:eastAsia="en-GB"/>
              </w:rPr>
            </w:pPr>
            <w:r w:rsidRPr="00DE370B">
              <w:rPr>
                <w:rFonts w:ascii="Arial" w:eastAsia="Times New Roman" w:hAnsi="Arial"/>
                <w:sz w:val="16"/>
                <w:szCs w:val="16"/>
                <w:lang w:val="fr-FR" w:eastAsia="en-GB"/>
              </w:rPr>
              <w:t>Mark Simmonds</w:t>
            </w:r>
          </w:p>
        </w:tc>
        <w:tc>
          <w:tcPr>
            <w:tcW w:w="1388" w:type="dxa"/>
          </w:tcPr>
          <w:p w14:paraId="200465AE" w14:textId="77777777" w:rsidR="00983101" w:rsidRPr="00DE370B" w:rsidRDefault="00983101" w:rsidP="0098310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63BD89BE" w14:textId="77777777" w:rsidR="00983101" w:rsidRPr="00DE370B" w:rsidRDefault="00983101" w:rsidP="0098310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38E25B7" w14:textId="6920E308" w:rsidR="00983101" w:rsidRPr="00DE370B" w:rsidRDefault="00983101" w:rsidP="00983101">
            <w:pPr>
              <w:spacing w:before="40" w:after="40"/>
              <w:jc w:val="both"/>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UNEP/CMS/COP15/Doc.25.2.3.</w:t>
            </w:r>
          </w:p>
        </w:tc>
      </w:tr>
      <w:tr w:rsidR="00983101" w:rsidRPr="0036177F" w14:paraId="34F0B6A2" w14:textId="77777777" w:rsidTr="007A208A">
        <w:trPr>
          <w:trHeight w:val="171"/>
        </w:trPr>
        <w:tc>
          <w:tcPr>
            <w:tcW w:w="1293" w:type="dxa"/>
          </w:tcPr>
          <w:p w14:paraId="549B550E" w14:textId="77777777" w:rsidR="00983101" w:rsidRPr="00DE370B" w:rsidRDefault="00983101" w:rsidP="00983101">
            <w:pPr>
              <w:spacing w:before="40" w:after="40"/>
              <w:rPr>
                <w:rFonts w:ascii="Arial" w:eastAsia="Times New Roman" w:hAnsi="Arial"/>
                <w:i/>
                <w:sz w:val="16"/>
                <w:szCs w:val="16"/>
                <w:shd w:val="clear" w:color="auto" w:fill="FFFFFF"/>
                <w:lang w:val="fr-FR" w:eastAsia="en-GB"/>
              </w:rPr>
            </w:pPr>
          </w:p>
        </w:tc>
        <w:tc>
          <w:tcPr>
            <w:tcW w:w="2431" w:type="dxa"/>
          </w:tcPr>
          <w:p w14:paraId="661AD32C" w14:textId="77777777" w:rsidR="00983101" w:rsidRPr="00DE370B" w:rsidRDefault="00983101" w:rsidP="0098310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sur la base des résultats du rapport susmentionné, de collaborer avec l’Autorité internationale des fonds marins pour partager les compétences, et d’élaborer des orientations particulières en matière d’EIE le cas échéant, en plus de toute autre orientation pertinente disponible, qui tiennent compte des impacts de l’activité d’exploitation minière des grands fonds marins sur les espèces migratrices, leurs proies et leurs écosystèmes ; et</w:t>
            </w:r>
          </w:p>
        </w:tc>
        <w:tc>
          <w:tcPr>
            <w:tcW w:w="2297" w:type="dxa"/>
          </w:tcPr>
          <w:p w14:paraId="2E243E10" w14:textId="77777777" w:rsidR="00983101" w:rsidRPr="00DE370B" w:rsidRDefault="00983101" w:rsidP="00983101">
            <w:pPr>
              <w:spacing w:before="40" w:after="40"/>
              <w:rPr>
                <w:rFonts w:ascii="Arial" w:eastAsia="Times New Roman" w:hAnsi="Arial"/>
                <w:sz w:val="16"/>
                <w:szCs w:val="16"/>
                <w:lang w:val="fr-FR" w:eastAsia="en-GB"/>
              </w:rPr>
            </w:pPr>
          </w:p>
        </w:tc>
        <w:tc>
          <w:tcPr>
            <w:tcW w:w="1666" w:type="dxa"/>
          </w:tcPr>
          <w:p w14:paraId="3F6DC80D" w14:textId="77777777" w:rsidR="00983101" w:rsidRPr="00DE370B" w:rsidRDefault="00983101" w:rsidP="0098310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EIE spécifique et autres orientations pertinentes élaborées</w:t>
            </w:r>
          </w:p>
        </w:tc>
        <w:tc>
          <w:tcPr>
            <w:tcW w:w="1634" w:type="dxa"/>
          </w:tcPr>
          <w:p w14:paraId="71A06533" w14:textId="77777777" w:rsidR="00983101" w:rsidRPr="00DE370B" w:rsidRDefault="00983101" w:rsidP="0098310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3157447F" w14:textId="77777777" w:rsidR="00983101" w:rsidRPr="00DE370B" w:rsidRDefault="00983101" w:rsidP="00983101">
            <w:pPr>
              <w:spacing w:before="40" w:after="40"/>
              <w:rPr>
                <w:rFonts w:ascii="Arial" w:eastAsia="Times New Roman" w:hAnsi="Arial"/>
                <w:sz w:val="16"/>
                <w:szCs w:val="16"/>
                <w:highlight w:val="green"/>
                <w:lang w:val="fr-FR" w:eastAsia="en-GB"/>
              </w:rPr>
            </w:pPr>
            <w:r w:rsidRPr="00DE370B">
              <w:rPr>
                <w:rFonts w:ascii="Arial" w:eastAsia="Times New Roman" w:hAnsi="Arial"/>
                <w:sz w:val="16"/>
                <w:szCs w:val="16"/>
                <w:lang w:val="fr-FR" w:eastAsia="en-GB"/>
              </w:rPr>
              <w:t>Mark Simmonds</w:t>
            </w:r>
          </w:p>
        </w:tc>
        <w:tc>
          <w:tcPr>
            <w:tcW w:w="1388" w:type="dxa"/>
          </w:tcPr>
          <w:p w14:paraId="7BEB966C" w14:textId="77777777" w:rsidR="00983101" w:rsidRPr="00DE370B" w:rsidRDefault="00983101" w:rsidP="00983101">
            <w:pPr>
              <w:spacing w:before="40" w:after="40"/>
              <w:rPr>
                <w:rFonts w:ascii="Arial" w:eastAsia="Times New Roman" w:hAnsi="Arial"/>
                <w:sz w:val="16"/>
                <w:szCs w:val="16"/>
                <w:lang w:val="es-ES" w:eastAsia="en-GB"/>
              </w:rPr>
            </w:pPr>
            <w:r w:rsidRPr="00DE370B">
              <w:rPr>
                <w:rFonts w:ascii="Arial" w:eastAsia="Times New Roman" w:hAnsi="Arial"/>
                <w:sz w:val="16"/>
                <w:szCs w:val="16"/>
                <w:lang w:val="es-ES" w:eastAsia="en-GB"/>
              </w:rPr>
              <w:t>Rima Jabado</w:t>
            </w:r>
          </w:p>
          <w:p w14:paraId="17F6A8B8" w14:textId="77777777" w:rsidR="00983101" w:rsidRPr="00DE370B" w:rsidRDefault="00983101" w:rsidP="00983101">
            <w:pPr>
              <w:spacing w:before="40" w:after="40"/>
              <w:rPr>
                <w:rFonts w:ascii="Arial" w:eastAsia="Times New Roman" w:hAnsi="Arial"/>
                <w:sz w:val="16"/>
                <w:szCs w:val="16"/>
                <w:lang w:val="es-ES" w:eastAsia="en-GB"/>
              </w:rPr>
            </w:pPr>
            <w:r w:rsidRPr="00DE370B">
              <w:rPr>
                <w:rFonts w:ascii="Arial" w:eastAsia="Times New Roman" w:hAnsi="Arial"/>
                <w:sz w:val="16"/>
                <w:szCs w:val="16"/>
                <w:lang w:val="es-ES" w:eastAsia="en-GB"/>
              </w:rPr>
              <w:t>(Sec FP: Jenny Renell)</w:t>
            </w:r>
          </w:p>
        </w:tc>
        <w:tc>
          <w:tcPr>
            <w:tcW w:w="1302" w:type="dxa"/>
          </w:tcPr>
          <w:p w14:paraId="6CB35B81" w14:textId="77777777" w:rsidR="00983101" w:rsidRPr="00DE370B" w:rsidRDefault="00983101" w:rsidP="0098310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9066229" w14:textId="386E9A47" w:rsidR="00983101" w:rsidRPr="00DE370B" w:rsidRDefault="00983101" w:rsidP="0098310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Question non abordée. Sous réserve de financement.</w:t>
            </w:r>
          </w:p>
        </w:tc>
      </w:tr>
      <w:tr w:rsidR="00983101" w:rsidRPr="0036177F" w14:paraId="20F41D66" w14:textId="77777777" w:rsidTr="007A208A">
        <w:trPr>
          <w:trHeight w:val="171"/>
        </w:trPr>
        <w:tc>
          <w:tcPr>
            <w:tcW w:w="1293" w:type="dxa"/>
          </w:tcPr>
          <w:p w14:paraId="119B225F" w14:textId="77777777" w:rsidR="00983101" w:rsidRPr="00DE370B" w:rsidRDefault="00983101" w:rsidP="00983101">
            <w:pPr>
              <w:spacing w:before="40" w:after="40"/>
              <w:rPr>
                <w:rFonts w:ascii="Arial" w:eastAsia="Times New Roman" w:hAnsi="Arial"/>
                <w:i/>
                <w:sz w:val="16"/>
                <w:szCs w:val="16"/>
                <w:shd w:val="clear" w:color="auto" w:fill="FFFFFF"/>
                <w:lang w:val="fr-FR" w:eastAsia="en-GB"/>
              </w:rPr>
            </w:pPr>
          </w:p>
        </w:tc>
        <w:tc>
          <w:tcPr>
            <w:tcW w:w="2431" w:type="dxa"/>
          </w:tcPr>
          <w:p w14:paraId="07824EDD" w14:textId="77777777" w:rsidR="00983101" w:rsidRPr="00DE370B" w:rsidRDefault="00983101" w:rsidP="0098310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de rendre compte à la Conférence des Parties à sa 15e session, des progrès accomplis dans la mise en œuvre de cette décision.</w:t>
            </w:r>
          </w:p>
        </w:tc>
        <w:tc>
          <w:tcPr>
            <w:tcW w:w="2297" w:type="dxa"/>
          </w:tcPr>
          <w:p w14:paraId="2D18182D" w14:textId="77777777" w:rsidR="00983101" w:rsidRPr="00DE370B" w:rsidRDefault="00983101" w:rsidP="00983101">
            <w:pPr>
              <w:spacing w:before="40" w:after="40"/>
              <w:rPr>
                <w:rFonts w:ascii="Arial" w:eastAsia="Times New Roman" w:hAnsi="Arial"/>
                <w:sz w:val="16"/>
                <w:szCs w:val="16"/>
                <w:lang w:val="fr-FR" w:eastAsia="en-GB"/>
              </w:rPr>
            </w:pPr>
          </w:p>
        </w:tc>
        <w:tc>
          <w:tcPr>
            <w:tcW w:w="1666" w:type="dxa"/>
          </w:tcPr>
          <w:p w14:paraId="1064506A" w14:textId="77777777" w:rsidR="00983101" w:rsidRPr="00DE370B" w:rsidRDefault="00983101" w:rsidP="00983101">
            <w:pPr>
              <w:spacing w:before="40" w:after="40"/>
              <w:rPr>
                <w:rFonts w:ascii="Arial" w:eastAsia="Times New Roman" w:hAnsi="Arial"/>
                <w:sz w:val="16"/>
                <w:szCs w:val="16"/>
                <w:lang w:val="fr-FR" w:eastAsia="en-GB"/>
              </w:rPr>
            </w:pPr>
          </w:p>
        </w:tc>
        <w:tc>
          <w:tcPr>
            <w:tcW w:w="1634" w:type="dxa"/>
          </w:tcPr>
          <w:p w14:paraId="736DB2B8" w14:textId="77777777" w:rsidR="00983101" w:rsidRPr="00DE370B" w:rsidRDefault="00983101" w:rsidP="0098310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526E303C" w14:textId="77777777" w:rsidR="00983101" w:rsidRPr="00DE370B" w:rsidRDefault="00983101" w:rsidP="00983101">
            <w:pPr>
              <w:spacing w:before="40" w:after="40"/>
              <w:rPr>
                <w:rFonts w:ascii="Arial" w:eastAsia="Times New Roman" w:hAnsi="Arial"/>
                <w:sz w:val="16"/>
                <w:szCs w:val="16"/>
                <w:lang w:val="fr-FR" w:eastAsia="en-GB"/>
              </w:rPr>
            </w:pPr>
          </w:p>
        </w:tc>
        <w:tc>
          <w:tcPr>
            <w:tcW w:w="1388" w:type="dxa"/>
          </w:tcPr>
          <w:p w14:paraId="683D3D25" w14:textId="77777777" w:rsidR="00983101" w:rsidRPr="00DE370B" w:rsidRDefault="00983101" w:rsidP="0098310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105F9BFF" w14:textId="77777777" w:rsidR="00983101" w:rsidRPr="00DE370B" w:rsidRDefault="00983101" w:rsidP="0098310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3EF03A29" w14:textId="06216E23" w:rsidR="00983101" w:rsidRPr="00DE370B" w:rsidRDefault="00983101" w:rsidP="0098310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UNEP/CMS/COP15/Doc.25.2.3.</w:t>
            </w:r>
          </w:p>
        </w:tc>
      </w:tr>
      <w:tr w:rsidR="0062519C" w:rsidRPr="0036177F" w14:paraId="5A906401" w14:textId="77777777" w:rsidTr="00E40567">
        <w:trPr>
          <w:trHeight w:val="171"/>
        </w:trPr>
        <w:tc>
          <w:tcPr>
            <w:tcW w:w="16004" w:type="dxa"/>
            <w:gridSpan w:val="9"/>
            <w:shd w:val="clear" w:color="auto" w:fill="B4C6E7" w:themeFill="accent1" w:themeFillTint="66"/>
          </w:tcPr>
          <w:p w14:paraId="5018981D"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Observation de la vie sauvage marine</w:t>
            </w:r>
          </w:p>
        </w:tc>
      </w:tr>
      <w:tr w:rsidR="0062519C" w:rsidRPr="0036177F" w14:paraId="73A044B5" w14:textId="77777777" w:rsidTr="00E40567">
        <w:trPr>
          <w:trHeight w:val="171"/>
        </w:trPr>
        <w:tc>
          <w:tcPr>
            <w:tcW w:w="1293" w:type="dxa"/>
            <w:vMerge w:val="restart"/>
            <w:vAlign w:val="center"/>
          </w:tcPr>
          <w:p w14:paraId="70596189"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14.55</w:t>
            </w:r>
          </w:p>
        </w:tc>
        <w:tc>
          <w:tcPr>
            <w:tcW w:w="2431" w:type="dxa"/>
          </w:tcPr>
          <w:p w14:paraId="2FFFC98B" w14:textId="77777777" w:rsidR="0062519C" w:rsidRPr="00DE370B" w:rsidRDefault="0062519C">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 sous réserve de la disponibilité de ressources externes:</w:t>
            </w:r>
          </w:p>
        </w:tc>
        <w:tc>
          <w:tcPr>
            <w:tcW w:w="12280" w:type="dxa"/>
            <w:gridSpan w:val="7"/>
          </w:tcPr>
          <w:p w14:paraId="02E3AE3E" w14:textId="77777777" w:rsidR="0062519C" w:rsidRPr="00DE370B" w:rsidRDefault="0062519C">
            <w:pPr>
              <w:spacing w:before="40" w:after="40"/>
              <w:rPr>
                <w:rFonts w:ascii="Arial" w:eastAsia="Times New Roman" w:hAnsi="Arial"/>
                <w:iCs/>
                <w:sz w:val="16"/>
                <w:szCs w:val="16"/>
                <w:lang w:val="fr-FR" w:eastAsia="en-GB"/>
              </w:rPr>
            </w:pPr>
          </w:p>
        </w:tc>
      </w:tr>
      <w:tr w:rsidR="007264A3" w:rsidRPr="0036177F" w14:paraId="779644C7" w14:textId="77777777" w:rsidTr="007A208A">
        <w:trPr>
          <w:trHeight w:val="171"/>
        </w:trPr>
        <w:tc>
          <w:tcPr>
            <w:tcW w:w="1293" w:type="dxa"/>
            <w:vMerge/>
          </w:tcPr>
          <w:p w14:paraId="6678B8D5" w14:textId="77777777" w:rsidR="007264A3" w:rsidRPr="00DE370B" w:rsidRDefault="007264A3" w:rsidP="007264A3">
            <w:pPr>
              <w:spacing w:before="40" w:after="40"/>
              <w:rPr>
                <w:rFonts w:ascii="Arial" w:eastAsia="Times New Roman" w:hAnsi="Arial"/>
                <w:i/>
                <w:sz w:val="16"/>
                <w:szCs w:val="16"/>
                <w:shd w:val="clear" w:color="auto" w:fill="FFFFFF"/>
                <w:lang w:val="fr-FR" w:eastAsia="en-GB"/>
              </w:rPr>
            </w:pPr>
          </w:p>
        </w:tc>
        <w:tc>
          <w:tcPr>
            <w:tcW w:w="2431" w:type="dxa"/>
          </w:tcPr>
          <w:p w14:paraId="4057B57F" w14:textId="77777777" w:rsidR="007264A3" w:rsidRPr="00DE370B" w:rsidRDefault="007264A3" w:rsidP="007264A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d’élaborer un rapport pour évaluer les effets à long terme et l'importance biologique des perturbations causées par les interactions entre les bateaux et l'eau pour toutes les espèces marines inscrites sur la liste de la CMS, et de faire des recommandations aux Parties;</w:t>
            </w:r>
          </w:p>
        </w:tc>
        <w:tc>
          <w:tcPr>
            <w:tcW w:w="2297" w:type="dxa"/>
          </w:tcPr>
          <w:p w14:paraId="7FDA951C" w14:textId="77777777" w:rsidR="007264A3" w:rsidRPr="00DE370B" w:rsidRDefault="007264A3" w:rsidP="007264A3">
            <w:pPr>
              <w:spacing w:before="40" w:after="40"/>
              <w:rPr>
                <w:rFonts w:ascii="Arial" w:eastAsia="Times New Roman" w:hAnsi="Arial"/>
                <w:sz w:val="16"/>
                <w:szCs w:val="16"/>
                <w:lang w:val="fr-FR" w:eastAsia="en-GB"/>
              </w:rPr>
            </w:pPr>
          </w:p>
        </w:tc>
        <w:tc>
          <w:tcPr>
            <w:tcW w:w="1666" w:type="dxa"/>
          </w:tcPr>
          <w:p w14:paraId="7F975A6A"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élaboré</w:t>
            </w:r>
          </w:p>
        </w:tc>
        <w:tc>
          <w:tcPr>
            <w:tcW w:w="1634" w:type="dxa"/>
          </w:tcPr>
          <w:p w14:paraId="6C748F76"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4EB0A4EB"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Vanesa Tossenberger</w:t>
            </w:r>
          </w:p>
        </w:tc>
        <w:tc>
          <w:tcPr>
            <w:tcW w:w="1388" w:type="dxa"/>
          </w:tcPr>
          <w:p w14:paraId="69B3995F" w14:textId="77777777" w:rsidR="007264A3" w:rsidRPr="00DE370B" w:rsidRDefault="007264A3" w:rsidP="007264A3">
            <w:pPr>
              <w:spacing w:before="40" w:after="40"/>
              <w:rPr>
                <w:rFonts w:ascii="Arial" w:eastAsia="Times New Roman" w:hAnsi="Arial"/>
                <w:sz w:val="16"/>
                <w:szCs w:val="16"/>
                <w:lang w:val="es-ES" w:eastAsia="en-GB"/>
              </w:rPr>
            </w:pPr>
            <w:r w:rsidRPr="00DE370B">
              <w:rPr>
                <w:rFonts w:ascii="Arial" w:eastAsia="Times New Roman" w:hAnsi="Arial"/>
                <w:sz w:val="16"/>
                <w:szCs w:val="16"/>
                <w:lang w:val="es-ES" w:eastAsia="en-GB"/>
              </w:rPr>
              <w:t>CBI</w:t>
            </w:r>
          </w:p>
          <w:p w14:paraId="2A0FAEB9" w14:textId="77777777" w:rsidR="007264A3" w:rsidRPr="00DE370B" w:rsidRDefault="007264A3" w:rsidP="007264A3">
            <w:pPr>
              <w:spacing w:before="40" w:after="40"/>
              <w:rPr>
                <w:rFonts w:ascii="Arial" w:eastAsia="Times New Roman" w:hAnsi="Arial"/>
                <w:sz w:val="16"/>
                <w:szCs w:val="16"/>
                <w:lang w:val="es-ES" w:eastAsia="en-GB"/>
              </w:rPr>
            </w:pPr>
            <w:r w:rsidRPr="00DE370B">
              <w:rPr>
                <w:rFonts w:ascii="Arial" w:eastAsia="Times New Roman" w:hAnsi="Arial"/>
                <w:sz w:val="16"/>
                <w:szCs w:val="16"/>
                <w:lang w:val="es-ES" w:eastAsia="en-GB"/>
              </w:rPr>
              <w:t>Rima Jabado</w:t>
            </w:r>
          </w:p>
          <w:p w14:paraId="36AEC78C" w14:textId="77777777" w:rsidR="007264A3" w:rsidRPr="00DE370B" w:rsidRDefault="007264A3" w:rsidP="007264A3">
            <w:pPr>
              <w:spacing w:before="40" w:after="40"/>
              <w:rPr>
                <w:rFonts w:ascii="Arial" w:eastAsia="Times New Roman" w:hAnsi="Arial"/>
                <w:sz w:val="16"/>
                <w:szCs w:val="16"/>
                <w:lang w:val="es-ES" w:eastAsia="en-GB"/>
              </w:rPr>
            </w:pPr>
            <w:r w:rsidRPr="00DE370B">
              <w:rPr>
                <w:rFonts w:ascii="Arial" w:eastAsia="Times New Roman" w:hAnsi="Arial"/>
                <w:sz w:val="16"/>
                <w:szCs w:val="16"/>
                <w:lang w:val="es-ES" w:eastAsia="en-GB"/>
              </w:rPr>
              <w:t>(Sec FP: Jenny Renell)</w:t>
            </w:r>
          </w:p>
        </w:tc>
        <w:tc>
          <w:tcPr>
            <w:tcW w:w="1302" w:type="dxa"/>
          </w:tcPr>
          <w:p w14:paraId="6A2A259E"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DF1FD7B" w14:textId="587B76AD" w:rsidR="007264A3" w:rsidRPr="00DE370B" w:rsidRDefault="007264A3" w:rsidP="007264A3">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traité en raison du manque de financement et de la courte période intersessionnelle, voir UNEP/CMS/COP15/Doc.24.</w:t>
            </w:r>
          </w:p>
        </w:tc>
      </w:tr>
      <w:tr w:rsidR="007264A3" w:rsidRPr="0036177F" w14:paraId="5565B9F8" w14:textId="77777777" w:rsidTr="007A208A">
        <w:trPr>
          <w:trHeight w:val="171"/>
        </w:trPr>
        <w:tc>
          <w:tcPr>
            <w:tcW w:w="1293" w:type="dxa"/>
            <w:vMerge/>
          </w:tcPr>
          <w:p w14:paraId="5AD9721D" w14:textId="77777777" w:rsidR="007264A3" w:rsidRPr="00DE370B" w:rsidRDefault="007264A3" w:rsidP="007264A3">
            <w:pPr>
              <w:spacing w:before="40" w:after="40"/>
              <w:rPr>
                <w:rFonts w:ascii="Arial" w:eastAsia="Times New Roman" w:hAnsi="Arial"/>
                <w:i/>
                <w:sz w:val="16"/>
                <w:szCs w:val="16"/>
                <w:shd w:val="clear" w:color="auto" w:fill="FFFFFF"/>
                <w:lang w:val="fr-FR" w:eastAsia="en-GB"/>
              </w:rPr>
            </w:pPr>
          </w:p>
        </w:tc>
        <w:tc>
          <w:tcPr>
            <w:tcW w:w="2431" w:type="dxa"/>
          </w:tcPr>
          <w:p w14:paraId="62FBAB0F" w14:textId="77777777" w:rsidR="007264A3" w:rsidRPr="00DE370B" w:rsidRDefault="007264A3" w:rsidP="007264A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 recommander les zones dans lesquelles les activités devraient être strictement limitées aux activités nautiques à une distance accrue pour les populations particulièrement vulnérables, et de faire des recommandations aux Parties;</w:t>
            </w:r>
          </w:p>
        </w:tc>
        <w:tc>
          <w:tcPr>
            <w:tcW w:w="2297" w:type="dxa"/>
          </w:tcPr>
          <w:p w14:paraId="6BDE4732" w14:textId="77777777" w:rsidR="007264A3" w:rsidRPr="00DE370B" w:rsidRDefault="007264A3" w:rsidP="007264A3">
            <w:pPr>
              <w:spacing w:before="40" w:after="40"/>
              <w:rPr>
                <w:rFonts w:ascii="Arial" w:eastAsia="Times New Roman" w:hAnsi="Arial"/>
                <w:sz w:val="16"/>
                <w:szCs w:val="16"/>
                <w:lang w:val="fr-FR" w:eastAsia="en-GB"/>
              </w:rPr>
            </w:pPr>
          </w:p>
        </w:tc>
        <w:tc>
          <w:tcPr>
            <w:tcW w:w="1666" w:type="dxa"/>
          </w:tcPr>
          <w:p w14:paraId="495E46D2"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Pr>
          <w:p w14:paraId="40CFB14B"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7AD15D43"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Vanesa Tossenberger</w:t>
            </w:r>
          </w:p>
        </w:tc>
        <w:tc>
          <w:tcPr>
            <w:tcW w:w="1388" w:type="dxa"/>
          </w:tcPr>
          <w:p w14:paraId="4CF3DD6F"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4282BC2C"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C79BD73" w14:textId="64B14E75" w:rsidR="007264A3" w:rsidRPr="00DE370B" w:rsidRDefault="007264A3" w:rsidP="007264A3">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traité en raison du manque de financement et de la courte période intersessionnelle, voir UNEP/CMS/COP15/Doc.24.</w:t>
            </w:r>
          </w:p>
        </w:tc>
      </w:tr>
      <w:tr w:rsidR="007264A3" w:rsidRPr="0036177F" w14:paraId="18AEE543" w14:textId="77777777" w:rsidTr="007A208A">
        <w:trPr>
          <w:trHeight w:val="171"/>
        </w:trPr>
        <w:tc>
          <w:tcPr>
            <w:tcW w:w="1293" w:type="dxa"/>
            <w:vMerge/>
          </w:tcPr>
          <w:p w14:paraId="3A9C4D17" w14:textId="77777777" w:rsidR="007264A3" w:rsidRPr="00DE370B" w:rsidRDefault="007264A3" w:rsidP="007264A3">
            <w:pPr>
              <w:spacing w:before="40" w:after="40"/>
              <w:rPr>
                <w:rFonts w:ascii="Arial" w:eastAsia="Times New Roman" w:hAnsi="Arial"/>
                <w:i/>
                <w:sz w:val="16"/>
                <w:szCs w:val="16"/>
                <w:shd w:val="clear" w:color="auto" w:fill="FFFFFF"/>
                <w:lang w:val="fr-FR" w:eastAsia="en-GB"/>
              </w:rPr>
            </w:pPr>
          </w:p>
        </w:tc>
        <w:tc>
          <w:tcPr>
            <w:tcW w:w="2431" w:type="dxa"/>
          </w:tcPr>
          <w:p w14:paraId="194637B6" w14:textId="77777777" w:rsidR="007264A3" w:rsidRPr="00DE370B" w:rsidRDefault="007264A3" w:rsidP="007264A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étudier l'opportunité d'élaborer des orientations concernant l'utilisation de drones aériens et sous-marins, ainsi que d'autres technologies pertinentes, à proximité de la faune et de la flore marines lors d'activités récréatives ; et</w:t>
            </w:r>
          </w:p>
        </w:tc>
        <w:tc>
          <w:tcPr>
            <w:tcW w:w="2297" w:type="dxa"/>
          </w:tcPr>
          <w:p w14:paraId="35D3F81E" w14:textId="77777777" w:rsidR="007264A3" w:rsidRPr="00DE370B" w:rsidRDefault="007264A3" w:rsidP="007264A3">
            <w:pPr>
              <w:spacing w:before="40" w:after="40"/>
              <w:rPr>
                <w:rFonts w:ascii="Arial" w:eastAsia="Times New Roman" w:hAnsi="Arial"/>
                <w:sz w:val="16"/>
                <w:szCs w:val="16"/>
                <w:lang w:val="fr-FR" w:eastAsia="en-GB"/>
              </w:rPr>
            </w:pPr>
          </w:p>
        </w:tc>
        <w:tc>
          <w:tcPr>
            <w:tcW w:w="1666" w:type="dxa"/>
          </w:tcPr>
          <w:p w14:paraId="1FE256D1"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Pr>
          <w:p w14:paraId="49294114"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4EB27C19"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Vanesa Tossenberger</w:t>
            </w:r>
          </w:p>
        </w:tc>
        <w:tc>
          <w:tcPr>
            <w:tcW w:w="1388" w:type="dxa"/>
          </w:tcPr>
          <w:p w14:paraId="304FB123"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7C4B4E53"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7008B259" w14:textId="23DA0756" w:rsidR="007264A3" w:rsidRPr="00DE370B" w:rsidRDefault="007264A3" w:rsidP="007264A3">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traité en raison du manque de financement et de la courte période intersessionnelle, voir UNEP/CMS/COP15/Doc.24.</w:t>
            </w:r>
          </w:p>
        </w:tc>
      </w:tr>
      <w:tr w:rsidR="007264A3" w:rsidRPr="0036177F" w14:paraId="39515DE1" w14:textId="77777777" w:rsidTr="007A208A">
        <w:trPr>
          <w:trHeight w:val="171"/>
        </w:trPr>
        <w:tc>
          <w:tcPr>
            <w:tcW w:w="1293" w:type="dxa"/>
            <w:vMerge/>
          </w:tcPr>
          <w:p w14:paraId="089E0898" w14:textId="77777777" w:rsidR="007264A3" w:rsidRPr="00DE370B" w:rsidRDefault="007264A3" w:rsidP="007264A3">
            <w:pPr>
              <w:spacing w:before="40" w:after="40"/>
              <w:rPr>
                <w:rFonts w:ascii="Arial" w:eastAsia="Times New Roman" w:hAnsi="Arial"/>
                <w:i/>
                <w:sz w:val="16"/>
                <w:szCs w:val="16"/>
                <w:shd w:val="clear" w:color="auto" w:fill="FFFFFF"/>
                <w:lang w:val="fr-FR" w:eastAsia="en-GB"/>
              </w:rPr>
            </w:pPr>
          </w:p>
        </w:tc>
        <w:tc>
          <w:tcPr>
            <w:tcW w:w="2431" w:type="dxa"/>
          </w:tcPr>
          <w:p w14:paraId="31BC6D1C" w14:textId="77777777" w:rsidR="007264A3" w:rsidRPr="00DE370B" w:rsidRDefault="007264A3" w:rsidP="007264A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d) de rendre compte des progrès accomplis dans la mise en œuvre de cette décision lors </w:t>
            </w:r>
            <w:r w:rsidRPr="00DE370B">
              <w:rPr>
                <w:rFonts w:ascii="Arial" w:eastAsia="Times New Roman" w:hAnsi="Arial"/>
                <w:i/>
                <w:sz w:val="16"/>
                <w:szCs w:val="16"/>
                <w:shd w:val="clear" w:color="auto" w:fill="FFFFFF"/>
                <w:lang w:val="fr-FR" w:eastAsia="en-GB"/>
              </w:rPr>
              <w:lastRenderedPageBreak/>
              <w:t>de la 15e Session de la Conférence des Parties.</w:t>
            </w:r>
          </w:p>
        </w:tc>
        <w:tc>
          <w:tcPr>
            <w:tcW w:w="2297" w:type="dxa"/>
          </w:tcPr>
          <w:p w14:paraId="24B2A65D" w14:textId="77777777" w:rsidR="007264A3" w:rsidRPr="00DE370B" w:rsidRDefault="007264A3" w:rsidP="007264A3">
            <w:pPr>
              <w:spacing w:before="40" w:after="40"/>
              <w:rPr>
                <w:rFonts w:ascii="Arial" w:eastAsia="Times New Roman" w:hAnsi="Arial"/>
                <w:sz w:val="16"/>
                <w:szCs w:val="16"/>
                <w:lang w:val="fr-FR" w:eastAsia="en-GB"/>
              </w:rPr>
            </w:pPr>
          </w:p>
        </w:tc>
        <w:tc>
          <w:tcPr>
            <w:tcW w:w="1666" w:type="dxa"/>
          </w:tcPr>
          <w:p w14:paraId="74A4F36E" w14:textId="77777777" w:rsidR="007264A3" w:rsidRPr="00DE370B" w:rsidRDefault="007264A3" w:rsidP="007264A3">
            <w:pPr>
              <w:spacing w:before="40" w:after="40"/>
              <w:rPr>
                <w:rFonts w:ascii="Arial" w:eastAsia="Times New Roman" w:hAnsi="Arial"/>
                <w:sz w:val="16"/>
                <w:szCs w:val="16"/>
                <w:lang w:val="fr-FR" w:eastAsia="en-GB"/>
              </w:rPr>
            </w:pPr>
          </w:p>
        </w:tc>
        <w:tc>
          <w:tcPr>
            <w:tcW w:w="1634" w:type="dxa"/>
          </w:tcPr>
          <w:p w14:paraId="771BC542" w14:textId="77777777" w:rsidR="007264A3" w:rsidRPr="00DE370B" w:rsidRDefault="007264A3" w:rsidP="007264A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date limite de </w:t>
            </w:r>
            <w:r w:rsidRPr="00DE370B">
              <w:rPr>
                <w:rFonts w:ascii="Arial" w:eastAsia="Times New Roman" w:hAnsi="Arial"/>
                <w:sz w:val="16"/>
                <w:szCs w:val="16"/>
                <w:lang w:val="fr-FR" w:eastAsia="en-GB"/>
              </w:rPr>
              <w:lastRenderedPageBreak/>
              <w:t>soumission des documents</w:t>
            </w:r>
          </w:p>
        </w:tc>
        <w:tc>
          <w:tcPr>
            <w:tcW w:w="1395" w:type="dxa"/>
          </w:tcPr>
          <w:p w14:paraId="7F6B7061" w14:textId="77777777" w:rsidR="007264A3" w:rsidRPr="00DE370B" w:rsidRDefault="007264A3" w:rsidP="007264A3">
            <w:pPr>
              <w:spacing w:before="40" w:after="40"/>
              <w:rPr>
                <w:rFonts w:ascii="Arial" w:eastAsia="Times New Roman" w:hAnsi="Arial"/>
                <w:sz w:val="16"/>
                <w:szCs w:val="16"/>
                <w:lang w:val="fr-FR" w:eastAsia="en-GB"/>
              </w:rPr>
            </w:pPr>
          </w:p>
        </w:tc>
        <w:tc>
          <w:tcPr>
            <w:tcW w:w="1388" w:type="dxa"/>
          </w:tcPr>
          <w:p w14:paraId="57C33FBC"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7870EAEE" w14:textId="77777777" w:rsidR="007264A3" w:rsidRPr="00DE370B" w:rsidRDefault="007264A3" w:rsidP="007264A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EF1B249" w14:textId="7E58296F" w:rsidR="007264A3" w:rsidRPr="00DE370B" w:rsidRDefault="007264A3" w:rsidP="007264A3">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Voir UNEP/CMS/COP15/Doc.24.</w:t>
            </w:r>
          </w:p>
        </w:tc>
      </w:tr>
      <w:tr w:rsidR="0062519C" w:rsidRPr="0036177F" w14:paraId="72126491" w14:textId="77777777" w:rsidTr="00E40567">
        <w:trPr>
          <w:trHeight w:val="171"/>
        </w:trPr>
        <w:tc>
          <w:tcPr>
            <w:tcW w:w="1293" w:type="dxa"/>
            <w:shd w:val="clear" w:color="auto" w:fill="C5E0B3" w:themeFill="accent6" w:themeFillTint="66"/>
          </w:tcPr>
          <w:p w14:paraId="018B65E5"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Res. 11.29 (Rev.COP12)</w:t>
            </w:r>
          </w:p>
        </w:tc>
        <w:tc>
          <w:tcPr>
            <w:tcW w:w="14711" w:type="dxa"/>
            <w:gridSpan w:val="8"/>
            <w:shd w:val="clear" w:color="auto" w:fill="C5E0B3" w:themeFill="accent6" w:themeFillTint="66"/>
          </w:tcPr>
          <w:p w14:paraId="5BD0BDE8" w14:textId="77777777" w:rsidR="0062519C" w:rsidRPr="00DE370B" w:rsidRDefault="0062519C">
            <w:pPr>
              <w:spacing w:before="40" w:after="40"/>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Observation de la vie sauvage marine en bateau dans le cadre d’un tourisme durable</w:t>
            </w:r>
          </w:p>
        </w:tc>
      </w:tr>
      <w:tr w:rsidR="00F2498B" w:rsidRPr="00DE370B" w14:paraId="7F3DBBB3" w14:textId="77777777" w:rsidTr="007A208A">
        <w:trPr>
          <w:trHeight w:val="171"/>
        </w:trPr>
        <w:tc>
          <w:tcPr>
            <w:tcW w:w="1293" w:type="dxa"/>
          </w:tcPr>
          <w:p w14:paraId="46A8FA93"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Para 10</w:t>
            </w:r>
          </w:p>
        </w:tc>
        <w:tc>
          <w:tcPr>
            <w:tcW w:w="2431" w:type="dxa"/>
          </w:tcPr>
          <w:p w14:paraId="5BA1A275"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Demande au Conseil scientifique, sous réserve de la disponibilité des ressources, de procéder à des examens périodiques de l'état de connaissance des impacts des activités d'observation de la vie sauvage marine en bateau sur les espèces migratrices et de recommander des mesures ou des lignes directrices détaillées et ajustées, le cas échéant</w:t>
            </w:r>
          </w:p>
        </w:tc>
        <w:tc>
          <w:tcPr>
            <w:tcW w:w="2297" w:type="dxa"/>
          </w:tcPr>
          <w:p w14:paraId="62E2402A"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1CC4670C"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Examens périodiques effectués  </w:t>
            </w:r>
          </w:p>
        </w:tc>
        <w:tc>
          <w:tcPr>
            <w:tcW w:w="1634" w:type="dxa"/>
          </w:tcPr>
          <w:p w14:paraId="35B1FE64"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087923AA"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val="fr-FR" w:eastAsia="en-GB"/>
              </w:rPr>
              <w:t>Vanesa Tossenberger</w:t>
            </w:r>
          </w:p>
        </w:tc>
        <w:tc>
          <w:tcPr>
            <w:tcW w:w="1388" w:type="dxa"/>
          </w:tcPr>
          <w:p w14:paraId="2A59E25D"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554DC6B3"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COP15 </w:t>
            </w:r>
          </w:p>
        </w:tc>
        <w:tc>
          <w:tcPr>
            <w:tcW w:w="2598" w:type="dxa"/>
          </w:tcPr>
          <w:p w14:paraId="23CCB4B8" w14:textId="52DE1BFB" w:rsidR="0062519C" w:rsidRPr="00DE370B" w:rsidRDefault="007264A3">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r>
      <w:tr w:rsidR="0062519C" w:rsidRPr="0036177F" w14:paraId="60FBC80A" w14:textId="77777777" w:rsidTr="00E40567">
        <w:trPr>
          <w:trHeight w:val="171"/>
        </w:trPr>
        <w:tc>
          <w:tcPr>
            <w:tcW w:w="16004" w:type="dxa"/>
            <w:gridSpan w:val="9"/>
            <w:shd w:val="clear" w:color="auto" w:fill="B4C6E7" w:themeFill="accent1" w:themeFillTint="66"/>
          </w:tcPr>
          <w:p w14:paraId="7E56BF74"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Aires importantes pour les mammifères marins</w:t>
            </w:r>
          </w:p>
        </w:tc>
      </w:tr>
      <w:tr w:rsidR="00F2498B" w:rsidRPr="0036177F" w14:paraId="49D47E84" w14:textId="77777777" w:rsidTr="007A208A">
        <w:trPr>
          <w:trHeight w:val="171"/>
        </w:trPr>
        <w:tc>
          <w:tcPr>
            <w:tcW w:w="1293" w:type="dxa"/>
          </w:tcPr>
          <w:p w14:paraId="36360E10"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14.59</w:t>
            </w:r>
          </w:p>
        </w:tc>
        <w:tc>
          <w:tcPr>
            <w:tcW w:w="2431" w:type="dxa"/>
          </w:tcPr>
          <w:p w14:paraId="52C63AE7"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 de collaborer avec les CSE/CMAP de l’UICN sur les zones de protection des mammifères marins pour intégrer les données sur les mammifères marins inscrits aux Annexes de la CMS dans l'identification des AIMM.</w:t>
            </w:r>
          </w:p>
        </w:tc>
        <w:tc>
          <w:tcPr>
            <w:tcW w:w="2297" w:type="dxa"/>
          </w:tcPr>
          <w:p w14:paraId="19CE8783"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23316D08" w14:textId="77777777" w:rsidR="0062519C" w:rsidRPr="00DE370B" w:rsidRDefault="0062519C">
            <w:pPr>
              <w:spacing w:before="40" w:after="40"/>
              <w:jc w:val="both"/>
              <w:rPr>
                <w:rFonts w:ascii="Arial" w:eastAsia="Times New Roman" w:hAnsi="Arial"/>
                <w:sz w:val="16"/>
                <w:szCs w:val="16"/>
                <w:lang w:val="fr-FR" w:eastAsia="en-GB"/>
              </w:rPr>
            </w:pPr>
            <w:r w:rsidRPr="00DE370B">
              <w:rPr>
                <w:rFonts w:ascii="Arial" w:eastAsia="Times New Roman" w:hAnsi="Arial"/>
                <w:iCs/>
                <w:sz w:val="16"/>
                <w:szCs w:val="16"/>
                <w:shd w:val="clear" w:color="auto" w:fill="FFFFFF"/>
                <w:lang w:val="fr-FR" w:eastAsia="en-GB"/>
              </w:rPr>
              <w:t>Données sur les mammifères marins inscrits aux Annexes de la CMS intégrées dans l'identification des AIMM</w:t>
            </w:r>
            <w:r w:rsidRPr="00DE370B">
              <w:rPr>
                <w:rFonts w:ascii="Arial" w:eastAsia="Times New Roman" w:hAnsi="Arial"/>
                <w:i/>
                <w:sz w:val="16"/>
                <w:szCs w:val="16"/>
                <w:shd w:val="clear" w:color="auto" w:fill="FFFFFF"/>
                <w:lang w:val="fr-FR" w:eastAsia="en-GB"/>
              </w:rPr>
              <w:t>.</w:t>
            </w:r>
          </w:p>
        </w:tc>
        <w:tc>
          <w:tcPr>
            <w:tcW w:w="1634" w:type="dxa"/>
          </w:tcPr>
          <w:p w14:paraId="3A30877A"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72CA164E" w14:textId="77777777" w:rsidR="0062519C" w:rsidRPr="00DE370B" w:rsidRDefault="0062519C">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4DC69703"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569C1E7D"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COP15 </w:t>
            </w:r>
          </w:p>
        </w:tc>
        <w:tc>
          <w:tcPr>
            <w:tcW w:w="2598" w:type="dxa"/>
          </w:tcPr>
          <w:p w14:paraId="3E4A776E" w14:textId="6A456691" w:rsidR="0062519C" w:rsidRPr="00DE370B" w:rsidRDefault="00DB46BF">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En cours, voir UNEP/CMS/COP15/Doc.25.3.1 et UNEP/CMS/COP15/Inf.25.3.1b.</w:t>
            </w:r>
          </w:p>
        </w:tc>
      </w:tr>
      <w:tr w:rsidR="0062519C" w:rsidRPr="0036177F" w14:paraId="2B77A983" w14:textId="77777777" w:rsidTr="00E40567">
        <w:trPr>
          <w:trHeight w:val="171"/>
        </w:trPr>
        <w:tc>
          <w:tcPr>
            <w:tcW w:w="16004" w:type="dxa"/>
            <w:gridSpan w:val="9"/>
            <w:shd w:val="clear" w:color="auto" w:fill="B4C6E7" w:themeFill="accent1" w:themeFillTint="66"/>
          </w:tcPr>
          <w:p w14:paraId="780679B2"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Aires importantes pour les requins et les raies (AIRR)</w:t>
            </w:r>
          </w:p>
        </w:tc>
      </w:tr>
      <w:tr w:rsidR="00F2498B" w:rsidRPr="00DE370B" w14:paraId="3DC215E2" w14:textId="77777777" w:rsidTr="007A208A">
        <w:trPr>
          <w:trHeight w:val="171"/>
        </w:trPr>
        <w:tc>
          <w:tcPr>
            <w:tcW w:w="1293" w:type="dxa"/>
          </w:tcPr>
          <w:p w14:paraId="28AEC635"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14.63</w:t>
            </w:r>
          </w:p>
        </w:tc>
        <w:tc>
          <w:tcPr>
            <w:tcW w:w="2431" w:type="dxa"/>
          </w:tcPr>
          <w:p w14:paraId="53F69AE5"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Le Conseil scientifique est prié de travailler avec le Groupe de spécialistes des requins de la CSE de l'UICN, en collaboration avec les experts des organismes régionaux de gestion des pêches et des organismes consultatifs compétents, les Groupes (de spécialistes) des conventions sur les mers régionales et le </w:t>
            </w:r>
            <w:r w:rsidRPr="00DE370B">
              <w:rPr>
                <w:rFonts w:ascii="Arial" w:eastAsia="Times New Roman" w:hAnsi="Arial"/>
                <w:i/>
                <w:sz w:val="16"/>
                <w:szCs w:val="16"/>
                <w:shd w:val="clear" w:color="auto" w:fill="FFFFFF"/>
                <w:lang w:val="fr-FR" w:eastAsia="en-GB"/>
              </w:rPr>
              <w:lastRenderedPageBreak/>
              <w:t>Comité consultatif du Mémorandum d'entente sur les requins, d'une manière rentable et en évitant tout double emploi, à l'identification des AIRR pour les espèces de requins et de raies inscrites aux annexes de la CMS, en partageant des informations et des données et en contribuant aux ateliers d'experts sur les AIRR</w:t>
            </w:r>
          </w:p>
        </w:tc>
        <w:tc>
          <w:tcPr>
            <w:tcW w:w="2297" w:type="dxa"/>
          </w:tcPr>
          <w:p w14:paraId="36A13383"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6141E6C7" w14:textId="77777777" w:rsidR="0062519C" w:rsidRPr="00DE370B" w:rsidRDefault="0062519C">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Avis fourni au SSG de la CSE de l'UICN</w:t>
            </w:r>
          </w:p>
        </w:tc>
        <w:tc>
          <w:tcPr>
            <w:tcW w:w="1634" w:type="dxa"/>
          </w:tcPr>
          <w:p w14:paraId="383F575B"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71070995"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Rima Jabado</w:t>
            </w:r>
          </w:p>
        </w:tc>
        <w:tc>
          <w:tcPr>
            <w:tcW w:w="1388" w:type="dxa"/>
          </w:tcPr>
          <w:p w14:paraId="36079CEE"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Andrea Pauly)</w:t>
            </w:r>
          </w:p>
        </w:tc>
        <w:tc>
          <w:tcPr>
            <w:tcW w:w="1302" w:type="dxa"/>
          </w:tcPr>
          <w:p w14:paraId="5D1C1D6B"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AA16C3D" w14:textId="77777777" w:rsidR="0062519C" w:rsidRPr="00DE370B" w:rsidRDefault="0062519C">
            <w:pPr>
              <w:spacing w:before="40" w:after="40"/>
              <w:rPr>
                <w:rFonts w:ascii="Arial" w:eastAsia="Times New Roman" w:hAnsi="Arial"/>
                <w:iCs/>
                <w:sz w:val="16"/>
                <w:szCs w:val="16"/>
                <w:lang w:eastAsia="en-GB"/>
              </w:rPr>
            </w:pPr>
          </w:p>
        </w:tc>
      </w:tr>
      <w:tr w:rsidR="0062519C" w:rsidRPr="00DE370B" w14:paraId="5D92B793" w14:textId="77777777" w:rsidTr="00E40567">
        <w:trPr>
          <w:trHeight w:val="171"/>
        </w:trPr>
        <w:tc>
          <w:tcPr>
            <w:tcW w:w="16004" w:type="dxa"/>
            <w:gridSpan w:val="9"/>
            <w:shd w:val="clear" w:color="auto" w:fill="B4C6E7" w:themeFill="accent1" w:themeFillTint="66"/>
          </w:tcPr>
          <w:p w14:paraId="59CE6201" w14:textId="77777777" w:rsidR="0062519C" w:rsidRPr="00DE370B" w:rsidRDefault="0062519C">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Écosystèmes d’herbiers marins</w:t>
            </w:r>
          </w:p>
        </w:tc>
      </w:tr>
      <w:tr w:rsidR="0062519C" w:rsidRPr="0036177F" w14:paraId="67D8E7CC" w14:textId="77777777" w:rsidTr="00E40567">
        <w:trPr>
          <w:trHeight w:val="171"/>
        </w:trPr>
        <w:tc>
          <w:tcPr>
            <w:tcW w:w="1293" w:type="dxa"/>
            <w:vMerge w:val="restart"/>
            <w:vAlign w:val="center"/>
          </w:tcPr>
          <w:p w14:paraId="60995BDD"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14.67</w:t>
            </w:r>
          </w:p>
        </w:tc>
        <w:tc>
          <w:tcPr>
            <w:tcW w:w="2431" w:type="dxa"/>
          </w:tcPr>
          <w:p w14:paraId="766628D7"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invité, sous réserve de la disponibilité de ressources, à</w:t>
            </w:r>
          </w:p>
        </w:tc>
        <w:tc>
          <w:tcPr>
            <w:tcW w:w="12280" w:type="dxa"/>
            <w:gridSpan w:val="7"/>
          </w:tcPr>
          <w:p w14:paraId="4839AE1A" w14:textId="77777777" w:rsidR="0062519C" w:rsidRPr="00DE370B" w:rsidRDefault="0062519C">
            <w:pPr>
              <w:spacing w:before="40" w:after="40"/>
              <w:rPr>
                <w:rFonts w:ascii="Arial" w:eastAsia="Times New Roman" w:hAnsi="Arial"/>
                <w:iCs/>
                <w:sz w:val="16"/>
                <w:szCs w:val="16"/>
                <w:lang w:val="fr-FR" w:eastAsia="en-GB"/>
              </w:rPr>
            </w:pPr>
          </w:p>
        </w:tc>
      </w:tr>
      <w:tr w:rsidR="00F2498B" w:rsidRPr="00DE370B" w14:paraId="63ADF4CB" w14:textId="77777777" w:rsidTr="007A208A">
        <w:trPr>
          <w:trHeight w:val="171"/>
        </w:trPr>
        <w:tc>
          <w:tcPr>
            <w:tcW w:w="1293" w:type="dxa"/>
            <w:vMerge/>
          </w:tcPr>
          <w:p w14:paraId="07415A79" w14:textId="77777777" w:rsidR="0062519C" w:rsidRPr="00DE370B" w:rsidRDefault="0062519C">
            <w:pPr>
              <w:spacing w:before="40" w:after="40"/>
              <w:rPr>
                <w:rFonts w:ascii="Arial" w:eastAsia="Times New Roman" w:hAnsi="Arial"/>
                <w:i/>
                <w:sz w:val="16"/>
                <w:szCs w:val="16"/>
                <w:shd w:val="clear" w:color="auto" w:fill="FFFFFF"/>
                <w:lang w:val="fr-FR" w:eastAsia="en-GB"/>
              </w:rPr>
            </w:pPr>
          </w:p>
        </w:tc>
        <w:tc>
          <w:tcPr>
            <w:tcW w:w="2431" w:type="dxa"/>
          </w:tcPr>
          <w:p w14:paraId="713893DE"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fournir un soutien technique aux Parties afin de dresser un inventaire des espèces migratrices qui utilisent des herbiers marins et de celles qui contribuent à leur fonctionnement, des écosystèmes d’herbiers marins les plus importants pour les espèces migratrices à l’échelle mondiale, des principales menaces passées et actuelles qui pèsent sur les herbiers marins et des facteurs de la dégradation et de la disparition de ces écosystèmes, ainsi que des mesures de conservation nécessaires pour réduire la disparition des herbiers marins et les restaurer ; et</w:t>
            </w:r>
          </w:p>
        </w:tc>
        <w:tc>
          <w:tcPr>
            <w:tcW w:w="2297" w:type="dxa"/>
          </w:tcPr>
          <w:p w14:paraId="228DA988"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2FAD7FE1"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Soutien technique fourni</w:t>
            </w:r>
          </w:p>
        </w:tc>
        <w:tc>
          <w:tcPr>
            <w:tcW w:w="1634" w:type="dxa"/>
          </w:tcPr>
          <w:p w14:paraId="2E0F9A6E"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Sur demande</w:t>
            </w:r>
          </w:p>
        </w:tc>
        <w:tc>
          <w:tcPr>
            <w:tcW w:w="1395" w:type="dxa"/>
          </w:tcPr>
          <w:p w14:paraId="27A43093"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Barry Baker (interim)</w:t>
            </w:r>
          </w:p>
        </w:tc>
        <w:tc>
          <w:tcPr>
            <w:tcW w:w="1388" w:type="dxa"/>
          </w:tcPr>
          <w:p w14:paraId="60E83D3C" w14:textId="77777777" w:rsidR="0062519C" w:rsidRPr="00DE370B" w:rsidRDefault="0062519C">
            <w:pPr>
              <w:spacing w:before="40" w:after="40"/>
              <w:rPr>
                <w:rFonts w:ascii="Arial" w:eastAsia="Times New Roman" w:hAnsi="Arial"/>
                <w:sz w:val="16"/>
                <w:szCs w:val="16"/>
                <w:lang w:val="pt-PT" w:eastAsia="en-GB"/>
              </w:rPr>
            </w:pPr>
            <w:r w:rsidRPr="00DE370B">
              <w:rPr>
                <w:rFonts w:ascii="Arial" w:eastAsia="Times New Roman" w:hAnsi="Arial"/>
                <w:sz w:val="16"/>
                <w:szCs w:val="16"/>
                <w:lang w:val="pt-PT" w:eastAsia="en-GB"/>
              </w:rPr>
              <w:t>Rima Jabado</w:t>
            </w:r>
          </w:p>
          <w:p w14:paraId="48820BBA" w14:textId="77777777" w:rsidR="0062519C" w:rsidRPr="00DE370B" w:rsidRDefault="0062519C">
            <w:pPr>
              <w:spacing w:before="40" w:after="40"/>
              <w:rPr>
                <w:rFonts w:ascii="Arial" w:eastAsia="Times New Roman" w:hAnsi="Arial"/>
                <w:sz w:val="16"/>
                <w:szCs w:val="16"/>
                <w:lang w:val="pt-PT" w:eastAsia="en-GB"/>
              </w:rPr>
            </w:pPr>
            <w:r w:rsidRPr="00DE370B">
              <w:rPr>
                <w:rFonts w:ascii="Arial" w:eastAsia="Times New Roman" w:hAnsi="Arial"/>
                <w:sz w:val="16"/>
                <w:szCs w:val="16"/>
                <w:lang w:val="pt-PT" w:eastAsia="en-GB"/>
              </w:rPr>
              <w:t>(Sec FP: Abdelmenam Mohamed)</w:t>
            </w:r>
          </w:p>
        </w:tc>
        <w:tc>
          <w:tcPr>
            <w:tcW w:w="1302" w:type="dxa"/>
          </w:tcPr>
          <w:p w14:paraId="4008ABBF"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7B19BAD" w14:textId="0C7F7044" w:rsidR="0062519C" w:rsidRPr="00DE370B" w:rsidRDefault="00033C4B">
            <w:pPr>
              <w:spacing w:before="40" w:after="40"/>
              <w:rPr>
                <w:rFonts w:ascii="Arial" w:eastAsia="Times New Roman" w:hAnsi="Arial"/>
                <w:iCs/>
                <w:sz w:val="16"/>
                <w:szCs w:val="16"/>
                <w:lang w:eastAsia="en-GB"/>
              </w:rPr>
            </w:pPr>
            <w:r w:rsidRPr="00DE370B">
              <w:rPr>
                <w:rFonts w:ascii="Arial" w:hAnsi="Arial"/>
                <w:sz w:val="16"/>
                <w:szCs w:val="16"/>
                <w:lang w:val="en-GB" w:eastAsia="en-GB"/>
              </w:rPr>
              <w:t>Pas encore démarré.</w:t>
            </w:r>
          </w:p>
        </w:tc>
      </w:tr>
      <w:tr w:rsidR="00F2498B" w:rsidRPr="0036177F" w14:paraId="75129E53" w14:textId="77777777" w:rsidTr="007A208A">
        <w:trPr>
          <w:trHeight w:val="171"/>
        </w:trPr>
        <w:tc>
          <w:tcPr>
            <w:tcW w:w="1293" w:type="dxa"/>
            <w:vMerge/>
          </w:tcPr>
          <w:p w14:paraId="2394EB63" w14:textId="77777777" w:rsidR="0062519C" w:rsidRPr="00DE370B" w:rsidRDefault="0062519C">
            <w:pPr>
              <w:spacing w:before="40" w:after="40"/>
              <w:rPr>
                <w:rFonts w:ascii="Arial" w:eastAsia="Times New Roman" w:hAnsi="Arial"/>
                <w:i/>
                <w:sz w:val="16"/>
                <w:szCs w:val="16"/>
                <w:shd w:val="clear" w:color="auto" w:fill="FFFFFF"/>
                <w:lang w:eastAsia="en-GB"/>
              </w:rPr>
            </w:pPr>
          </w:p>
        </w:tc>
        <w:tc>
          <w:tcPr>
            <w:tcW w:w="2431" w:type="dxa"/>
          </w:tcPr>
          <w:p w14:paraId="2316EE10"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b) collaborer avec le MdE sur le dugong et d'autres organisations ou initiatives intergouvernementales telles </w:t>
            </w:r>
            <w:r w:rsidRPr="00DE370B">
              <w:rPr>
                <w:rFonts w:ascii="Arial" w:eastAsia="Times New Roman" w:hAnsi="Arial"/>
                <w:i/>
                <w:sz w:val="16"/>
                <w:szCs w:val="16"/>
                <w:shd w:val="clear" w:color="auto" w:fill="FFFFFF"/>
                <w:lang w:val="fr-FR" w:eastAsia="en-GB"/>
              </w:rPr>
              <w:lastRenderedPageBreak/>
              <w:t>que le Centre du patrimoine mondial de l'UNESCO ou le Groupe de spécialistes des herbiers marins de la CSE de l'UICN, afin d'accélérer le processus décrit au paragraphe 14.67 (a).</w:t>
            </w:r>
          </w:p>
        </w:tc>
        <w:tc>
          <w:tcPr>
            <w:tcW w:w="2297" w:type="dxa"/>
          </w:tcPr>
          <w:p w14:paraId="41B79F06"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3C5C8066" w14:textId="77777777" w:rsidR="0062519C" w:rsidRPr="00DE370B" w:rsidRDefault="0062519C">
            <w:pPr>
              <w:spacing w:before="40" w:after="40"/>
              <w:rPr>
                <w:rFonts w:ascii="Arial" w:eastAsia="Times New Roman" w:hAnsi="Arial"/>
                <w:sz w:val="16"/>
                <w:szCs w:val="16"/>
                <w:lang w:val="fr-FR" w:eastAsia="en-GB"/>
              </w:rPr>
            </w:pPr>
          </w:p>
        </w:tc>
        <w:tc>
          <w:tcPr>
            <w:tcW w:w="1634" w:type="dxa"/>
          </w:tcPr>
          <w:p w14:paraId="43B68D04"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4D4CA2A0"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Barry Baker (interim)</w:t>
            </w:r>
          </w:p>
        </w:tc>
        <w:tc>
          <w:tcPr>
            <w:tcW w:w="1388" w:type="dxa"/>
          </w:tcPr>
          <w:p w14:paraId="1007BB9B"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(Sec FP: </w:t>
            </w:r>
            <w:r w:rsidRPr="00DE370B">
              <w:rPr>
                <w:rFonts w:ascii="Arial" w:eastAsia="Times New Roman" w:hAnsi="Arial"/>
                <w:sz w:val="16"/>
                <w:szCs w:val="16"/>
                <w:lang w:val="pt-PT" w:eastAsia="en-GB"/>
              </w:rPr>
              <w:t>Abdelmenam Mohamed</w:t>
            </w:r>
            <w:r w:rsidRPr="00DE370B">
              <w:rPr>
                <w:rFonts w:ascii="Arial" w:eastAsia="Times New Roman" w:hAnsi="Arial"/>
                <w:sz w:val="16"/>
                <w:szCs w:val="16"/>
                <w:lang w:eastAsia="en-GB"/>
              </w:rPr>
              <w:t>)</w:t>
            </w:r>
          </w:p>
        </w:tc>
        <w:tc>
          <w:tcPr>
            <w:tcW w:w="1302" w:type="dxa"/>
          </w:tcPr>
          <w:p w14:paraId="13B4D6DE"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BA3C6E9" w14:textId="5B8CA6A0" w:rsidR="0062519C" w:rsidRPr="00DE370B" w:rsidRDefault="00B20EFC">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Notification 2025/024 envoyée aux Parties pour partager l’enquête sur les herbiers marins </w:t>
            </w:r>
            <w:r w:rsidRPr="00DE370B">
              <w:rPr>
                <w:rFonts w:ascii="Arial" w:eastAsia="Times New Roman" w:hAnsi="Arial"/>
                <w:sz w:val="16"/>
                <w:szCs w:val="16"/>
                <w:lang w:val="fr-FR" w:eastAsia="en-GB"/>
              </w:rPr>
              <w:lastRenderedPageBreak/>
              <w:t>afin d’appuyer l’ inventaire au point (a).</w:t>
            </w:r>
          </w:p>
        </w:tc>
      </w:tr>
      <w:tr w:rsidR="0062519C" w:rsidRPr="0036177F" w14:paraId="45CEF7B8" w14:textId="77777777" w:rsidTr="00E40567">
        <w:trPr>
          <w:trHeight w:val="171"/>
        </w:trPr>
        <w:tc>
          <w:tcPr>
            <w:tcW w:w="16004" w:type="dxa"/>
            <w:gridSpan w:val="9"/>
            <w:shd w:val="clear" w:color="auto" w:fill="B4C6E7" w:themeFill="accent1" w:themeFillTint="66"/>
          </w:tcPr>
          <w:p w14:paraId="6650D381"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lastRenderedPageBreak/>
              <w:t>Priorités de conservation pour les cétacés</w:t>
            </w:r>
          </w:p>
        </w:tc>
      </w:tr>
      <w:tr w:rsidR="0062519C" w:rsidRPr="0036177F" w14:paraId="07EA242E" w14:textId="77777777" w:rsidTr="00E40567">
        <w:trPr>
          <w:trHeight w:val="171"/>
        </w:trPr>
        <w:tc>
          <w:tcPr>
            <w:tcW w:w="1293" w:type="dxa"/>
            <w:vMerge w:val="restart"/>
            <w:vAlign w:val="center"/>
          </w:tcPr>
          <w:p w14:paraId="3002315A"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14.72</w:t>
            </w:r>
          </w:p>
        </w:tc>
        <w:tc>
          <w:tcPr>
            <w:tcW w:w="2431" w:type="dxa"/>
          </w:tcPr>
          <w:p w14:paraId="5F2C0590"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sous réserve de la disponibilité de ressources externes et, le cas échéant, avec le soutien du Groupe de travail sur les mammifères aquatiques, est prié:</w:t>
            </w:r>
          </w:p>
        </w:tc>
        <w:tc>
          <w:tcPr>
            <w:tcW w:w="12280" w:type="dxa"/>
            <w:gridSpan w:val="7"/>
          </w:tcPr>
          <w:p w14:paraId="36DE442C" w14:textId="77777777" w:rsidR="0062519C" w:rsidRPr="00DE370B" w:rsidRDefault="0062519C">
            <w:pPr>
              <w:spacing w:before="40" w:after="40"/>
              <w:rPr>
                <w:rFonts w:ascii="Arial" w:eastAsia="Times New Roman" w:hAnsi="Arial"/>
                <w:iCs/>
                <w:sz w:val="16"/>
                <w:szCs w:val="16"/>
                <w:lang w:val="fr-FR" w:eastAsia="en-GB"/>
              </w:rPr>
            </w:pPr>
          </w:p>
        </w:tc>
      </w:tr>
      <w:tr w:rsidR="000C17FD" w:rsidRPr="0036177F" w14:paraId="74754583" w14:textId="77777777" w:rsidTr="007A208A">
        <w:trPr>
          <w:trHeight w:val="171"/>
        </w:trPr>
        <w:tc>
          <w:tcPr>
            <w:tcW w:w="1293" w:type="dxa"/>
            <w:vMerge/>
          </w:tcPr>
          <w:p w14:paraId="3C7AA42B" w14:textId="77777777" w:rsidR="000C17FD" w:rsidRPr="00DE370B" w:rsidRDefault="000C17FD" w:rsidP="000C17FD">
            <w:pPr>
              <w:spacing w:before="40" w:after="40"/>
              <w:rPr>
                <w:rFonts w:ascii="Arial" w:eastAsia="Times New Roman" w:hAnsi="Arial"/>
                <w:i/>
                <w:sz w:val="16"/>
                <w:szCs w:val="16"/>
                <w:shd w:val="clear" w:color="auto" w:fill="FFFFFF"/>
                <w:lang w:val="fr-FR" w:eastAsia="en-GB"/>
              </w:rPr>
            </w:pPr>
          </w:p>
        </w:tc>
        <w:tc>
          <w:tcPr>
            <w:tcW w:w="2431" w:type="dxa"/>
          </w:tcPr>
          <w:p w14:paraId="47F8ECF2" w14:textId="77777777" w:rsidR="000C17FD" w:rsidRPr="00DE370B" w:rsidRDefault="000C17FD" w:rsidP="000C17F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en coopération avec le Groupe de travail sur la viande d'animaux sauvages aquatiques, de quantifier la chasse à la baleine contemporaine et les prélèvements de viande d'animaux sauvages aquatiques de tous les cétacés inscrits à l'Annexe I de la CMS dans toutes les régions, et de faire des recommandations aux Parties;</w:t>
            </w:r>
          </w:p>
        </w:tc>
        <w:tc>
          <w:tcPr>
            <w:tcW w:w="2297" w:type="dxa"/>
          </w:tcPr>
          <w:p w14:paraId="33A6EC43" w14:textId="77777777" w:rsidR="000C17FD" w:rsidRPr="00DE370B" w:rsidRDefault="000C17FD" w:rsidP="000C17FD">
            <w:pPr>
              <w:spacing w:before="40" w:after="40"/>
              <w:rPr>
                <w:rFonts w:ascii="Arial" w:eastAsia="Times New Roman" w:hAnsi="Arial"/>
                <w:sz w:val="16"/>
                <w:szCs w:val="16"/>
                <w:lang w:val="fr-FR" w:eastAsia="en-GB"/>
              </w:rPr>
            </w:pPr>
          </w:p>
        </w:tc>
        <w:tc>
          <w:tcPr>
            <w:tcW w:w="1666" w:type="dxa"/>
          </w:tcPr>
          <w:p w14:paraId="25C292D8"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et Recommandations formulés</w:t>
            </w:r>
          </w:p>
        </w:tc>
        <w:tc>
          <w:tcPr>
            <w:tcW w:w="1634" w:type="dxa"/>
          </w:tcPr>
          <w:p w14:paraId="34882D67" w14:textId="77777777" w:rsidR="000C17FD" w:rsidRPr="00DE370B" w:rsidRDefault="000C17FD" w:rsidP="000C17FD">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6742A673" w14:textId="77777777" w:rsidR="000C17FD" w:rsidRPr="00DE370B" w:rsidRDefault="000C17FD" w:rsidP="000C17FD">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02F88869"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Mark Simmonds</w:t>
            </w:r>
          </w:p>
          <w:p w14:paraId="1395D693"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AWMWG</w:t>
            </w:r>
          </w:p>
          <w:p w14:paraId="7655823E"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 Jenny Renell)</w:t>
            </w:r>
          </w:p>
        </w:tc>
        <w:tc>
          <w:tcPr>
            <w:tcW w:w="1302" w:type="dxa"/>
          </w:tcPr>
          <w:p w14:paraId="4972883F"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49E1BF50" w14:textId="3D56E779" w:rsidR="000C17FD" w:rsidRPr="00DE370B" w:rsidRDefault="000C17FD" w:rsidP="000C17FD">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UNEP/CMS/COP15/Doc.25.4.1 et UNEP/CMS/COP15/Inf.25.4.1a.</w:t>
            </w:r>
          </w:p>
        </w:tc>
      </w:tr>
      <w:tr w:rsidR="000C17FD" w:rsidRPr="0036177F" w14:paraId="364CF83B" w14:textId="77777777" w:rsidTr="007A208A">
        <w:trPr>
          <w:trHeight w:val="171"/>
        </w:trPr>
        <w:tc>
          <w:tcPr>
            <w:tcW w:w="1293" w:type="dxa"/>
            <w:vMerge/>
          </w:tcPr>
          <w:p w14:paraId="51F8B08B" w14:textId="77777777" w:rsidR="000C17FD" w:rsidRPr="00DE370B" w:rsidRDefault="000C17FD" w:rsidP="000C17FD">
            <w:pPr>
              <w:spacing w:before="40" w:after="40"/>
              <w:rPr>
                <w:rFonts w:ascii="Arial" w:eastAsia="Times New Roman" w:hAnsi="Arial"/>
                <w:i/>
                <w:sz w:val="16"/>
                <w:szCs w:val="16"/>
                <w:shd w:val="clear" w:color="auto" w:fill="FFFFFF"/>
                <w:lang w:val="fr-FR" w:eastAsia="en-GB"/>
              </w:rPr>
            </w:pPr>
          </w:p>
        </w:tc>
        <w:tc>
          <w:tcPr>
            <w:tcW w:w="2431" w:type="dxa"/>
          </w:tcPr>
          <w:p w14:paraId="4C99AB5F" w14:textId="77777777" w:rsidR="000C17FD" w:rsidRPr="00DE370B" w:rsidRDefault="000C17FD" w:rsidP="000C17F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w:t>
            </w:r>
            <w:r w:rsidRPr="00DE370B">
              <w:rPr>
                <w:rFonts w:ascii="Arial" w:hAnsi="Arial"/>
                <w:lang w:val="fr-FR"/>
              </w:rPr>
              <w:t xml:space="preserve"> </w:t>
            </w:r>
            <w:r w:rsidRPr="00DE370B">
              <w:rPr>
                <w:rFonts w:ascii="Arial" w:eastAsia="Times New Roman" w:hAnsi="Arial"/>
                <w:i/>
                <w:sz w:val="16"/>
                <w:szCs w:val="16"/>
                <w:shd w:val="clear" w:color="auto" w:fill="FFFFFF"/>
                <w:lang w:val="fr-FR" w:eastAsia="en-GB"/>
              </w:rPr>
              <w:t xml:space="preserve">dans le contexte des menaces liées au changement climatique, d’élaborer un rapport sur les impacts potentiels des migrations induites par le climat sur le bien-être et les résultats en matière de conservation des espèces de cétacés concernées, et de formuler des </w:t>
            </w:r>
            <w:r w:rsidRPr="00DE370B">
              <w:rPr>
                <w:rFonts w:ascii="Arial" w:eastAsia="Times New Roman" w:hAnsi="Arial"/>
                <w:i/>
                <w:sz w:val="16"/>
                <w:szCs w:val="16"/>
                <w:shd w:val="clear" w:color="auto" w:fill="FFFFFF"/>
                <w:lang w:val="fr-FR" w:eastAsia="en-GB"/>
              </w:rPr>
              <w:lastRenderedPageBreak/>
              <w:t>recommandations à l'intention des Parties;</w:t>
            </w:r>
          </w:p>
        </w:tc>
        <w:tc>
          <w:tcPr>
            <w:tcW w:w="2297" w:type="dxa"/>
          </w:tcPr>
          <w:p w14:paraId="3E504469" w14:textId="77777777" w:rsidR="000C17FD" w:rsidRPr="00DE370B" w:rsidRDefault="000C17FD" w:rsidP="000C17FD">
            <w:pPr>
              <w:spacing w:before="40" w:after="40"/>
              <w:rPr>
                <w:rFonts w:ascii="Arial" w:eastAsia="Times New Roman" w:hAnsi="Arial"/>
                <w:sz w:val="16"/>
                <w:szCs w:val="16"/>
                <w:lang w:val="fr-FR" w:eastAsia="en-GB"/>
              </w:rPr>
            </w:pPr>
          </w:p>
        </w:tc>
        <w:tc>
          <w:tcPr>
            <w:tcW w:w="1666" w:type="dxa"/>
          </w:tcPr>
          <w:p w14:paraId="285D5560"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et Recommandations formulés</w:t>
            </w:r>
          </w:p>
        </w:tc>
        <w:tc>
          <w:tcPr>
            <w:tcW w:w="1634" w:type="dxa"/>
          </w:tcPr>
          <w:p w14:paraId="1FA10690" w14:textId="77777777" w:rsidR="000C17FD" w:rsidRPr="00DE370B" w:rsidRDefault="000C17FD" w:rsidP="000C17FD">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7F858F1C" w14:textId="77777777" w:rsidR="000C17FD" w:rsidRPr="00DE370B" w:rsidRDefault="000C17FD" w:rsidP="000C17FD">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41D02C58"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Vanesa Tossenberger</w:t>
            </w:r>
          </w:p>
          <w:p w14:paraId="6A41F984"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Des Thompson</w:t>
            </w:r>
          </w:p>
          <w:p w14:paraId="000E3D16"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ACCOBAMS</w:t>
            </w:r>
          </w:p>
          <w:p w14:paraId="3D4A1955"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(Sec FP: Heidrun Frisch-Nwakanma, Jenny Renell)</w:t>
            </w:r>
          </w:p>
        </w:tc>
        <w:tc>
          <w:tcPr>
            <w:tcW w:w="1302" w:type="dxa"/>
          </w:tcPr>
          <w:p w14:paraId="5EBAAF64"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5AF9A572" w14:textId="3613B8B6" w:rsidR="000C17FD" w:rsidRPr="00DE370B" w:rsidRDefault="000C17FD" w:rsidP="000C17F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UNEP/CMS/COP15/Doc.25.4.1 et UNEP/CMS/COP15/Inf.25.4.1b.</w:t>
            </w:r>
          </w:p>
        </w:tc>
      </w:tr>
      <w:tr w:rsidR="000C17FD" w:rsidRPr="0036177F" w14:paraId="6ADAA855" w14:textId="77777777" w:rsidTr="007A208A">
        <w:trPr>
          <w:trHeight w:val="171"/>
        </w:trPr>
        <w:tc>
          <w:tcPr>
            <w:tcW w:w="1293" w:type="dxa"/>
            <w:vMerge/>
          </w:tcPr>
          <w:p w14:paraId="41DBC5E7" w14:textId="77777777" w:rsidR="000C17FD" w:rsidRPr="00DE370B" w:rsidRDefault="000C17FD" w:rsidP="000C17FD">
            <w:pPr>
              <w:spacing w:before="40" w:after="40"/>
              <w:rPr>
                <w:rFonts w:ascii="Arial" w:eastAsia="Times New Roman" w:hAnsi="Arial"/>
                <w:i/>
                <w:sz w:val="16"/>
                <w:szCs w:val="16"/>
                <w:shd w:val="clear" w:color="auto" w:fill="FFFFFF"/>
                <w:lang w:val="fr-FR" w:eastAsia="en-GB"/>
              </w:rPr>
            </w:pPr>
          </w:p>
        </w:tc>
        <w:tc>
          <w:tcPr>
            <w:tcW w:w="2431" w:type="dxa"/>
          </w:tcPr>
          <w:p w14:paraId="2743F9EC" w14:textId="77777777" w:rsidR="000C17FD" w:rsidRPr="00DE370B" w:rsidRDefault="000C17FD" w:rsidP="000C17F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de recommander l'utilisation de protocoles standard d'échouage et de nécropsie, en tenant compte du travail effectué par l'ACCOBAMS, l'ASCOBANS et la CBI, afin d'aider à enquêter sur les causes des événements de mortalité;</w:t>
            </w:r>
          </w:p>
        </w:tc>
        <w:tc>
          <w:tcPr>
            <w:tcW w:w="2297" w:type="dxa"/>
          </w:tcPr>
          <w:p w14:paraId="75D7A5C1" w14:textId="77777777" w:rsidR="000C17FD" w:rsidRPr="00DE370B" w:rsidRDefault="000C17FD" w:rsidP="000C17FD">
            <w:pPr>
              <w:spacing w:before="40" w:after="40"/>
              <w:rPr>
                <w:rFonts w:ascii="Arial" w:eastAsia="Times New Roman" w:hAnsi="Arial"/>
                <w:sz w:val="16"/>
                <w:szCs w:val="16"/>
                <w:lang w:val="fr-FR" w:eastAsia="en-GB"/>
              </w:rPr>
            </w:pPr>
          </w:p>
        </w:tc>
        <w:tc>
          <w:tcPr>
            <w:tcW w:w="1666" w:type="dxa"/>
          </w:tcPr>
          <w:p w14:paraId="6CFEC0D7" w14:textId="77777777" w:rsidR="000C17FD" w:rsidRPr="00DE370B" w:rsidRDefault="000C17FD" w:rsidP="000C17FD">
            <w:pPr>
              <w:spacing w:before="40" w:after="40"/>
              <w:rPr>
                <w:rFonts w:ascii="Arial" w:eastAsia="Times New Roman" w:hAnsi="Arial"/>
                <w:sz w:val="16"/>
                <w:szCs w:val="16"/>
                <w:lang w:val="fr-FR" w:eastAsia="en-GB"/>
              </w:rPr>
            </w:pPr>
          </w:p>
        </w:tc>
        <w:tc>
          <w:tcPr>
            <w:tcW w:w="1634" w:type="dxa"/>
          </w:tcPr>
          <w:p w14:paraId="0438EF52"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1741CFF8" w14:textId="77777777" w:rsidR="000C17FD" w:rsidRPr="00DE370B" w:rsidRDefault="000C17FD" w:rsidP="000C17FD">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Mark Simmonds</w:t>
            </w:r>
          </w:p>
        </w:tc>
        <w:tc>
          <w:tcPr>
            <w:tcW w:w="1388" w:type="dxa"/>
          </w:tcPr>
          <w:p w14:paraId="52D412E4"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Vanesa Tossenberger</w:t>
            </w:r>
          </w:p>
          <w:p w14:paraId="2CE59EB4" w14:textId="77777777" w:rsidR="000C17FD" w:rsidRPr="00DE370B" w:rsidRDefault="000C17FD" w:rsidP="000C17FD">
            <w:pPr>
              <w:spacing w:before="40" w:after="40"/>
              <w:rPr>
                <w:rFonts w:ascii="Arial" w:eastAsia="Times New Roman" w:hAnsi="Arial"/>
                <w:sz w:val="16"/>
                <w:szCs w:val="16"/>
                <w:lang w:val="it-IT" w:eastAsia="en-GB"/>
              </w:rPr>
            </w:pPr>
            <w:r w:rsidRPr="00DE370B">
              <w:rPr>
                <w:rFonts w:ascii="Arial" w:eastAsia="Times New Roman" w:hAnsi="Arial"/>
                <w:sz w:val="16"/>
                <w:szCs w:val="16"/>
                <w:lang w:val="it-IT" w:eastAsia="en-GB"/>
              </w:rPr>
              <w:t>(Sec FP: Jenny Renell)</w:t>
            </w:r>
          </w:p>
        </w:tc>
        <w:tc>
          <w:tcPr>
            <w:tcW w:w="1302" w:type="dxa"/>
          </w:tcPr>
          <w:p w14:paraId="00062C1F" w14:textId="77777777" w:rsidR="000C17FD" w:rsidRPr="00DE370B" w:rsidRDefault="000C17FD" w:rsidP="000C17FD">
            <w:pPr>
              <w:spacing w:before="40" w:after="40"/>
              <w:rPr>
                <w:rFonts w:ascii="Arial" w:eastAsia="Times New Roman" w:hAnsi="Arial"/>
                <w:sz w:val="16"/>
                <w:szCs w:val="16"/>
                <w:lang w:val="it-IT" w:eastAsia="en-GB"/>
              </w:rPr>
            </w:pPr>
          </w:p>
        </w:tc>
        <w:tc>
          <w:tcPr>
            <w:tcW w:w="2598" w:type="dxa"/>
          </w:tcPr>
          <w:p w14:paraId="07D754BE" w14:textId="2DA1DDF5" w:rsidR="000C17FD" w:rsidRPr="00DE370B" w:rsidRDefault="000C17FD" w:rsidP="000C17F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UNEP/CMS/COP15/Doc.25.4.1.</w:t>
            </w:r>
          </w:p>
        </w:tc>
      </w:tr>
      <w:tr w:rsidR="000C17FD" w:rsidRPr="0036177F" w14:paraId="1A4DDEA8" w14:textId="77777777" w:rsidTr="007A208A">
        <w:trPr>
          <w:trHeight w:val="171"/>
        </w:trPr>
        <w:tc>
          <w:tcPr>
            <w:tcW w:w="1293" w:type="dxa"/>
            <w:vMerge/>
          </w:tcPr>
          <w:p w14:paraId="6178ABEC" w14:textId="77777777" w:rsidR="000C17FD" w:rsidRPr="00DE370B" w:rsidRDefault="000C17FD" w:rsidP="000C17FD">
            <w:pPr>
              <w:spacing w:before="40" w:after="40"/>
              <w:rPr>
                <w:rFonts w:ascii="Arial" w:eastAsia="Times New Roman" w:hAnsi="Arial"/>
                <w:i/>
                <w:sz w:val="16"/>
                <w:szCs w:val="16"/>
                <w:shd w:val="clear" w:color="auto" w:fill="FFFFFF"/>
                <w:lang w:val="fr-FR" w:eastAsia="en-GB"/>
              </w:rPr>
            </w:pPr>
          </w:p>
        </w:tc>
        <w:tc>
          <w:tcPr>
            <w:tcW w:w="2431" w:type="dxa"/>
          </w:tcPr>
          <w:p w14:paraId="6D686BDA" w14:textId="77777777" w:rsidR="000C17FD" w:rsidRPr="00DE370B" w:rsidRDefault="000C17FD" w:rsidP="000C17F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d) d’élaborer un rapport sur la surveillance, le bien-être et la conservation des cétacés « hors habitat »,inscrits aux Annexes de la CMS, de fournir des conseils sur les réponses appropriées à leur apporter et de formuler des recommandations aux Parties;</w:t>
            </w:r>
          </w:p>
        </w:tc>
        <w:tc>
          <w:tcPr>
            <w:tcW w:w="2297" w:type="dxa"/>
          </w:tcPr>
          <w:p w14:paraId="59FE7258" w14:textId="77777777" w:rsidR="000C17FD" w:rsidRPr="00DE370B" w:rsidRDefault="000C17FD" w:rsidP="000C17FD">
            <w:pPr>
              <w:spacing w:before="40" w:after="40"/>
              <w:rPr>
                <w:rFonts w:ascii="Arial" w:eastAsia="Times New Roman" w:hAnsi="Arial"/>
                <w:sz w:val="16"/>
                <w:szCs w:val="16"/>
                <w:lang w:val="fr-FR" w:eastAsia="en-GB"/>
              </w:rPr>
            </w:pPr>
          </w:p>
        </w:tc>
        <w:tc>
          <w:tcPr>
            <w:tcW w:w="1666" w:type="dxa"/>
          </w:tcPr>
          <w:p w14:paraId="11758665"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et Recommandations formulés</w:t>
            </w:r>
          </w:p>
        </w:tc>
        <w:tc>
          <w:tcPr>
            <w:tcW w:w="1634" w:type="dxa"/>
          </w:tcPr>
          <w:p w14:paraId="64B17DCC" w14:textId="77777777" w:rsidR="000C17FD" w:rsidRPr="00DE370B" w:rsidRDefault="000C17FD" w:rsidP="000C17FD">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0833E24A"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Mark Simmonds</w:t>
            </w:r>
          </w:p>
          <w:p w14:paraId="497CE8EE" w14:textId="77777777" w:rsidR="000C17FD" w:rsidRPr="00DE370B" w:rsidRDefault="000C17FD" w:rsidP="000C17FD">
            <w:pPr>
              <w:spacing w:before="40" w:after="40"/>
              <w:ind w:left="-57" w:right="-57"/>
              <w:rPr>
                <w:rFonts w:ascii="Arial" w:eastAsia="Times New Roman" w:hAnsi="Arial"/>
                <w:sz w:val="16"/>
                <w:szCs w:val="16"/>
                <w:lang w:eastAsia="en-GB"/>
              </w:rPr>
            </w:pPr>
          </w:p>
        </w:tc>
        <w:tc>
          <w:tcPr>
            <w:tcW w:w="1388" w:type="dxa"/>
          </w:tcPr>
          <w:p w14:paraId="5800C734"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Vanesa Tossenberger</w:t>
            </w:r>
          </w:p>
          <w:p w14:paraId="30E70071"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OceanCare</w:t>
            </w:r>
          </w:p>
          <w:p w14:paraId="2908ADC4" w14:textId="77777777" w:rsidR="000C17FD" w:rsidRPr="003E1CD7" w:rsidRDefault="000C17FD" w:rsidP="000C17FD">
            <w:pPr>
              <w:spacing w:before="40" w:after="40"/>
              <w:rPr>
                <w:rFonts w:ascii="Arial" w:eastAsia="Times New Roman" w:hAnsi="Arial"/>
                <w:sz w:val="16"/>
                <w:szCs w:val="16"/>
                <w:lang w:eastAsia="en-GB"/>
              </w:rPr>
            </w:pPr>
            <w:r w:rsidRPr="003E1CD7">
              <w:rPr>
                <w:rFonts w:ascii="Arial" w:eastAsia="Times New Roman" w:hAnsi="Arial"/>
                <w:sz w:val="16"/>
                <w:szCs w:val="16"/>
                <w:lang w:eastAsia="en-GB"/>
              </w:rPr>
              <w:t>(Sec FP: Heidrun Frisch-Nwakanma, Jenny Renell)</w:t>
            </w:r>
          </w:p>
        </w:tc>
        <w:tc>
          <w:tcPr>
            <w:tcW w:w="1302" w:type="dxa"/>
          </w:tcPr>
          <w:p w14:paraId="4CFF1351"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7094DF77" w14:textId="0D69952E" w:rsidR="000C17FD" w:rsidRPr="00DE370B" w:rsidRDefault="000C17FD" w:rsidP="000C17F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UNEP/CMS/COP15/Doc.25.4.1 et UNEP/CMS/COP15/Inf.25.4.1c.</w:t>
            </w:r>
          </w:p>
        </w:tc>
      </w:tr>
      <w:tr w:rsidR="000C17FD" w:rsidRPr="0036177F" w14:paraId="5425FB86" w14:textId="77777777" w:rsidTr="007A208A">
        <w:trPr>
          <w:trHeight w:val="171"/>
        </w:trPr>
        <w:tc>
          <w:tcPr>
            <w:tcW w:w="1293" w:type="dxa"/>
            <w:vMerge/>
          </w:tcPr>
          <w:p w14:paraId="3863816A" w14:textId="77777777" w:rsidR="000C17FD" w:rsidRPr="00DE370B" w:rsidRDefault="000C17FD" w:rsidP="000C17FD">
            <w:pPr>
              <w:spacing w:before="40" w:after="40"/>
              <w:rPr>
                <w:rFonts w:ascii="Arial" w:eastAsia="Times New Roman" w:hAnsi="Arial"/>
                <w:i/>
                <w:sz w:val="16"/>
                <w:szCs w:val="16"/>
                <w:shd w:val="clear" w:color="auto" w:fill="FFFFFF"/>
                <w:lang w:val="fr-FR" w:eastAsia="en-GB"/>
              </w:rPr>
            </w:pPr>
          </w:p>
        </w:tc>
        <w:tc>
          <w:tcPr>
            <w:tcW w:w="2431" w:type="dxa"/>
          </w:tcPr>
          <w:p w14:paraId="5C6883B1" w14:textId="77777777" w:rsidR="000C17FD" w:rsidRPr="00DE370B" w:rsidRDefault="000C17FD" w:rsidP="000C17F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e) de synthétiser la recherche sur la compréhension émergente de la façon dont le bien-être des cétacés peut avoir un impact sur les résultats de la conservation, et de faire des recommandations aux Parties ; et</w:t>
            </w:r>
          </w:p>
        </w:tc>
        <w:tc>
          <w:tcPr>
            <w:tcW w:w="2297" w:type="dxa"/>
          </w:tcPr>
          <w:p w14:paraId="30910261" w14:textId="77777777" w:rsidR="000C17FD" w:rsidRPr="00DE370B" w:rsidRDefault="000C17FD" w:rsidP="000C17FD">
            <w:pPr>
              <w:spacing w:before="40" w:after="40"/>
              <w:rPr>
                <w:rFonts w:ascii="Arial" w:eastAsia="Times New Roman" w:hAnsi="Arial"/>
                <w:sz w:val="16"/>
                <w:szCs w:val="16"/>
                <w:lang w:val="fr-FR" w:eastAsia="en-GB"/>
              </w:rPr>
            </w:pPr>
          </w:p>
        </w:tc>
        <w:tc>
          <w:tcPr>
            <w:tcW w:w="1666" w:type="dxa"/>
          </w:tcPr>
          <w:p w14:paraId="46151E5A"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et Recommandations formulés</w:t>
            </w:r>
          </w:p>
        </w:tc>
        <w:tc>
          <w:tcPr>
            <w:tcW w:w="1634" w:type="dxa"/>
          </w:tcPr>
          <w:p w14:paraId="333A37BD" w14:textId="77777777" w:rsidR="000C17FD" w:rsidRPr="00DE370B" w:rsidRDefault="000C17FD" w:rsidP="000C17FD">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5B792DB8"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Mark Simmonds</w:t>
            </w:r>
          </w:p>
          <w:p w14:paraId="52DBC070" w14:textId="77777777" w:rsidR="000C17FD" w:rsidRPr="00DE370B" w:rsidRDefault="000C17FD" w:rsidP="000C17FD">
            <w:pPr>
              <w:spacing w:before="40" w:after="40"/>
              <w:ind w:left="-57" w:right="-57"/>
              <w:rPr>
                <w:rFonts w:ascii="Arial" w:eastAsia="Times New Roman" w:hAnsi="Arial"/>
                <w:sz w:val="16"/>
                <w:szCs w:val="16"/>
                <w:lang w:eastAsia="en-GB"/>
              </w:rPr>
            </w:pPr>
          </w:p>
        </w:tc>
        <w:tc>
          <w:tcPr>
            <w:tcW w:w="1388" w:type="dxa"/>
          </w:tcPr>
          <w:p w14:paraId="5372654C"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 xml:space="preserve">Vanesa Tossenberger </w:t>
            </w:r>
          </w:p>
          <w:p w14:paraId="66A501ED"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Karen Stockin</w:t>
            </w:r>
          </w:p>
          <w:p w14:paraId="6347E1D3"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57AF37BD"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77FA3090" w14:textId="268CC507" w:rsidR="000C17FD" w:rsidRPr="00DE370B" w:rsidRDefault="000C17FD" w:rsidP="000C17F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Question non traitée en raison d'une courte période intersessionnelle et d'un manque de financement.</w:t>
            </w:r>
          </w:p>
        </w:tc>
      </w:tr>
      <w:tr w:rsidR="000C17FD" w:rsidRPr="0036177F" w14:paraId="7626415C" w14:textId="77777777" w:rsidTr="007A208A">
        <w:trPr>
          <w:trHeight w:val="171"/>
        </w:trPr>
        <w:tc>
          <w:tcPr>
            <w:tcW w:w="1293" w:type="dxa"/>
            <w:vMerge/>
          </w:tcPr>
          <w:p w14:paraId="502F1D38" w14:textId="77777777" w:rsidR="000C17FD" w:rsidRPr="00DE370B" w:rsidRDefault="000C17FD" w:rsidP="000C17FD">
            <w:pPr>
              <w:spacing w:before="40" w:after="40"/>
              <w:rPr>
                <w:rFonts w:ascii="Arial" w:eastAsia="Times New Roman" w:hAnsi="Arial"/>
                <w:i/>
                <w:sz w:val="16"/>
                <w:szCs w:val="16"/>
                <w:shd w:val="clear" w:color="auto" w:fill="FFFFFF"/>
                <w:lang w:val="fr-FR" w:eastAsia="en-GB"/>
              </w:rPr>
            </w:pPr>
          </w:p>
        </w:tc>
        <w:tc>
          <w:tcPr>
            <w:tcW w:w="2431" w:type="dxa"/>
          </w:tcPr>
          <w:p w14:paraId="3A80C982" w14:textId="77777777" w:rsidR="000C17FD" w:rsidRPr="00DE370B" w:rsidRDefault="000C17FD" w:rsidP="000C17F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f) d’examiner les recommandations pour une action future potentielle du Conseil scientifique telles que contenues dans le document UNEP/CMS/COP14/Inf.27.5.1b et de faire des recommandations à la 15e session de la Conférence des Parties sur les actions prioritaires à mener au cours de </w:t>
            </w:r>
            <w:r w:rsidRPr="00DE370B">
              <w:rPr>
                <w:rFonts w:ascii="Arial" w:eastAsia="Times New Roman" w:hAnsi="Arial"/>
                <w:i/>
                <w:sz w:val="16"/>
                <w:szCs w:val="16"/>
                <w:shd w:val="clear" w:color="auto" w:fill="FFFFFF"/>
                <w:lang w:val="fr-FR" w:eastAsia="en-GB"/>
              </w:rPr>
              <w:lastRenderedPageBreak/>
              <w:t>la période intersessions suivante.</w:t>
            </w:r>
          </w:p>
        </w:tc>
        <w:tc>
          <w:tcPr>
            <w:tcW w:w="2297" w:type="dxa"/>
          </w:tcPr>
          <w:p w14:paraId="79BF43BC" w14:textId="77777777" w:rsidR="000C17FD" w:rsidRPr="00DE370B" w:rsidRDefault="000C17FD" w:rsidP="000C17FD">
            <w:pPr>
              <w:spacing w:before="40" w:after="40"/>
              <w:rPr>
                <w:rFonts w:ascii="Arial" w:eastAsia="Times New Roman" w:hAnsi="Arial"/>
                <w:sz w:val="16"/>
                <w:szCs w:val="16"/>
                <w:lang w:val="fr-FR" w:eastAsia="en-GB"/>
              </w:rPr>
            </w:pPr>
          </w:p>
        </w:tc>
        <w:tc>
          <w:tcPr>
            <w:tcW w:w="1666" w:type="dxa"/>
          </w:tcPr>
          <w:p w14:paraId="39967663"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Pr>
          <w:p w14:paraId="5C488DCD" w14:textId="77777777" w:rsidR="000C17FD" w:rsidRPr="00DE370B" w:rsidRDefault="000C17FD" w:rsidP="000C17FD">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6674E981" w14:textId="77777777" w:rsidR="000C17FD" w:rsidRPr="00DE370B" w:rsidRDefault="000C17FD" w:rsidP="000C17FD">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2E2EF99E"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Mark Simmonds</w:t>
            </w:r>
          </w:p>
          <w:p w14:paraId="5B2AF09F" w14:textId="77777777" w:rsidR="000C17FD" w:rsidRPr="00DE370B" w:rsidRDefault="000C17FD" w:rsidP="000C17F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 Jenny Renell)</w:t>
            </w:r>
          </w:p>
        </w:tc>
        <w:tc>
          <w:tcPr>
            <w:tcW w:w="1302" w:type="dxa"/>
          </w:tcPr>
          <w:p w14:paraId="195DF5E1" w14:textId="77777777" w:rsidR="000C17FD" w:rsidRPr="00DE370B" w:rsidRDefault="000C17FD" w:rsidP="000C17F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44AE84B7" w14:textId="016F63AE" w:rsidR="000C17FD" w:rsidRPr="00DE370B" w:rsidRDefault="000C17FD" w:rsidP="000C17F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En cours, voir UNEP/CMS/COP15/Doc.25.4.1 et UNEP/CMS/COP15/Inf.25.4.1d.</w:t>
            </w:r>
          </w:p>
        </w:tc>
      </w:tr>
      <w:tr w:rsidR="0062519C" w:rsidRPr="0036177F" w14:paraId="6DEFC2FA" w14:textId="77777777" w:rsidTr="00E40567">
        <w:trPr>
          <w:trHeight w:val="171"/>
        </w:trPr>
        <w:tc>
          <w:tcPr>
            <w:tcW w:w="16004" w:type="dxa"/>
            <w:gridSpan w:val="9"/>
            <w:shd w:val="clear" w:color="auto" w:fill="B4C6E7" w:themeFill="accent1" w:themeFillTint="66"/>
          </w:tcPr>
          <w:p w14:paraId="34A6614E"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Rôle des cétacés dans le fonctionnement des écosystèmes</w:t>
            </w:r>
          </w:p>
        </w:tc>
      </w:tr>
      <w:tr w:rsidR="00F2498B" w:rsidRPr="0036177F" w14:paraId="1942068C" w14:textId="77777777" w:rsidTr="007A208A">
        <w:trPr>
          <w:trHeight w:val="171"/>
        </w:trPr>
        <w:tc>
          <w:tcPr>
            <w:tcW w:w="1293" w:type="dxa"/>
          </w:tcPr>
          <w:p w14:paraId="2217E244"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14.74</w:t>
            </w:r>
          </w:p>
        </w:tc>
        <w:tc>
          <w:tcPr>
            <w:tcW w:w="2431" w:type="dxa"/>
          </w:tcPr>
          <w:p w14:paraId="094FFE7B"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par l’intermédiaire de son Groupe de travail sur les mammifères aquatiques, est prié de fournir des conseils et des contributions en ce qui concerne l'extension des travaux sur le rôle des cétacés dans le fonctionnement des écosystèmes, en étroite collaboration avec la CBI</w:t>
            </w:r>
          </w:p>
        </w:tc>
        <w:tc>
          <w:tcPr>
            <w:tcW w:w="2297" w:type="dxa"/>
          </w:tcPr>
          <w:p w14:paraId="5CE27BDD"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77B6BC8D"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Conseils fournis</w:t>
            </w:r>
          </w:p>
        </w:tc>
        <w:tc>
          <w:tcPr>
            <w:tcW w:w="1634" w:type="dxa"/>
          </w:tcPr>
          <w:p w14:paraId="386C634F"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312AB1BB" w14:textId="77777777" w:rsidR="0062519C" w:rsidRPr="00DE370B" w:rsidRDefault="0062519C">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4DF11937"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35613B5B"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E2EECDF" w14:textId="27A8DA56" w:rsidR="0062519C" w:rsidRPr="00DE370B" w:rsidRDefault="005F7469">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w:t>
            </w:r>
            <w:r w:rsidRPr="00DE370B">
              <w:rPr>
                <w:rFonts w:ascii="Arial" w:eastAsiaTheme="minorHAnsi" w:hAnsi="Arial"/>
                <w:lang w:val="fr-FR"/>
              </w:rPr>
              <w:t xml:space="preserve"> </w:t>
            </w:r>
            <w:r w:rsidRPr="00DE370B">
              <w:rPr>
                <w:rFonts w:ascii="Arial" w:eastAsiaTheme="minorHAnsi" w:hAnsi="Arial"/>
                <w:sz w:val="16"/>
                <w:szCs w:val="16"/>
                <w:lang w:val="fr-FR"/>
              </w:rPr>
              <w:t xml:space="preserve">U </w:t>
            </w:r>
            <w:r w:rsidRPr="00DE370B">
              <w:rPr>
                <w:rFonts w:ascii="Arial" w:eastAsia="Times New Roman" w:hAnsi="Arial"/>
                <w:sz w:val="16"/>
                <w:szCs w:val="16"/>
                <w:lang w:val="fr-FR" w:eastAsia="en-GB"/>
              </w:rPr>
              <w:t>NEP/CMS/COP15/Doc.25.4.1.</w:t>
            </w:r>
          </w:p>
        </w:tc>
      </w:tr>
      <w:tr w:rsidR="0062519C" w:rsidRPr="0036177F" w14:paraId="06D8799A" w14:textId="77777777" w:rsidTr="00E40567">
        <w:trPr>
          <w:trHeight w:val="171"/>
        </w:trPr>
        <w:tc>
          <w:tcPr>
            <w:tcW w:w="16004" w:type="dxa"/>
            <w:gridSpan w:val="9"/>
            <w:shd w:val="clear" w:color="auto" w:fill="B4C6E7" w:themeFill="accent1" w:themeFillTint="66"/>
          </w:tcPr>
          <w:p w14:paraId="1501F31E"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Plan d'action pour les cétacés dans la région de la mer Rouge</w:t>
            </w:r>
          </w:p>
        </w:tc>
      </w:tr>
      <w:tr w:rsidR="00F2498B" w:rsidRPr="0036177F" w14:paraId="4D3D3E4E" w14:textId="77777777" w:rsidTr="007A208A">
        <w:trPr>
          <w:trHeight w:val="171"/>
        </w:trPr>
        <w:tc>
          <w:tcPr>
            <w:tcW w:w="1293" w:type="dxa"/>
            <w:vMerge w:val="restart"/>
            <w:vAlign w:val="center"/>
          </w:tcPr>
          <w:p w14:paraId="39BDC929"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14.77</w:t>
            </w:r>
          </w:p>
        </w:tc>
        <w:tc>
          <w:tcPr>
            <w:tcW w:w="2431" w:type="dxa"/>
          </w:tcPr>
          <w:p w14:paraId="40DAF6EC"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avec le soutien du Groupe de travail sur les mammifères aquatiques est prié:</w:t>
            </w:r>
          </w:p>
        </w:tc>
        <w:tc>
          <w:tcPr>
            <w:tcW w:w="2297" w:type="dxa"/>
          </w:tcPr>
          <w:p w14:paraId="2B3F8B16"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3FC78C2E" w14:textId="77777777" w:rsidR="0062519C" w:rsidRPr="00DE370B" w:rsidRDefault="0062519C">
            <w:pPr>
              <w:spacing w:before="40" w:after="40"/>
              <w:rPr>
                <w:rFonts w:ascii="Arial" w:eastAsia="Times New Roman" w:hAnsi="Arial"/>
                <w:sz w:val="16"/>
                <w:szCs w:val="16"/>
                <w:lang w:val="fr-FR" w:eastAsia="en-GB"/>
              </w:rPr>
            </w:pPr>
          </w:p>
        </w:tc>
        <w:tc>
          <w:tcPr>
            <w:tcW w:w="1634" w:type="dxa"/>
          </w:tcPr>
          <w:p w14:paraId="65599B99" w14:textId="77777777" w:rsidR="0062519C" w:rsidRPr="00DE370B" w:rsidRDefault="0062519C">
            <w:pPr>
              <w:spacing w:before="40" w:after="40"/>
              <w:rPr>
                <w:rFonts w:ascii="Arial" w:eastAsia="Times New Roman" w:hAnsi="Arial"/>
                <w:sz w:val="16"/>
                <w:szCs w:val="16"/>
                <w:lang w:val="fr-FR" w:eastAsia="en-GB"/>
              </w:rPr>
            </w:pPr>
          </w:p>
        </w:tc>
        <w:tc>
          <w:tcPr>
            <w:tcW w:w="1395" w:type="dxa"/>
          </w:tcPr>
          <w:p w14:paraId="39B32316" w14:textId="77777777" w:rsidR="0062519C" w:rsidRPr="00DE370B" w:rsidRDefault="0062519C">
            <w:pPr>
              <w:spacing w:before="40" w:after="40"/>
              <w:rPr>
                <w:rFonts w:ascii="Arial" w:eastAsia="Times New Roman" w:hAnsi="Arial"/>
                <w:sz w:val="16"/>
                <w:szCs w:val="16"/>
                <w:lang w:val="fr-FR" w:eastAsia="en-GB"/>
              </w:rPr>
            </w:pPr>
          </w:p>
        </w:tc>
        <w:tc>
          <w:tcPr>
            <w:tcW w:w="1388" w:type="dxa"/>
          </w:tcPr>
          <w:p w14:paraId="2855C90D" w14:textId="77777777" w:rsidR="0062519C" w:rsidRPr="00DE370B" w:rsidRDefault="0062519C">
            <w:pPr>
              <w:spacing w:before="40" w:after="40"/>
              <w:rPr>
                <w:rFonts w:ascii="Arial" w:eastAsia="Times New Roman" w:hAnsi="Arial"/>
                <w:sz w:val="16"/>
                <w:szCs w:val="16"/>
                <w:lang w:val="fr-FR" w:eastAsia="en-GB"/>
              </w:rPr>
            </w:pPr>
          </w:p>
        </w:tc>
        <w:tc>
          <w:tcPr>
            <w:tcW w:w="1302" w:type="dxa"/>
          </w:tcPr>
          <w:p w14:paraId="7E0ECB30" w14:textId="77777777" w:rsidR="0062519C" w:rsidRPr="00DE370B" w:rsidRDefault="0062519C">
            <w:pPr>
              <w:spacing w:before="40" w:after="40"/>
              <w:rPr>
                <w:rFonts w:ascii="Arial" w:eastAsia="Times New Roman" w:hAnsi="Arial"/>
                <w:sz w:val="16"/>
                <w:szCs w:val="16"/>
                <w:lang w:val="fr-FR" w:eastAsia="en-GB"/>
              </w:rPr>
            </w:pPr>
          </w:p>
        </w:tc>
        <w:tc>
          <w:tcPr>
            <w:tcW w:w="2598" w:type="dxa"/>
          </w:tcPr>
          <w:p w14:paraId="1895FDFB" w14:textId="77777777" w:rsidR="0062519C" w:rsidRPr="00DE370B" w:rsidRDefault="0062519C">
            <w:pPr>
              <w:spacing w:before="40" w:after="40"/>
              <w:rPr>
                <w:rFonts w:ascii="Arial" w:eastAsia="Times New Roman" w:hAnsi="Arial"/>
                <w:iCs/>
                <w:sz w:val="16"/>
                <w:szCs w:val="16"/>
                <w:lang w:val="fr-FR" w:eastAsia="en-GB"/>
              </w:rPr>
            </w:pPr>
          </w:p>
        </w:tc>
      </w:tr>
      <w:tr w:rsidR="00664D50" w:rsidRPr="0036177F" w14:paraId="7AA92D70" w14:textId="77777777" w:rsidTr="007A208A">
        <w:trPr>
          <w:trHeight w:val="171"/>
        </w:trPr>
        <w:tc>
          <w:tcPr>
            <w:tcW w:w="1293" w:type="dxa"/>
            <w:vMerge/>
          </w:tcPr>
          <w:p w14:paraId="418C120C" w14:textId="77777777" w:rsidR="00664D50" w:rsidRPr="00DE370B" w:rsidRDefault="00664D50" w:rsidP="00664D50">
            <w:pPr>
              <w:spacing w:before="40" w:after="40"/>
              <w:rPr>
                <w:rFonts w:ascii="Arial" w:eastAsia="Times New Roman" w:hAnsi="Arial"/>
                <w:i/>
                <w:sz w:val="16"/>
                <w:szCs w:val="16"/>
                <w:shd w:val="clear" w:color="auto" w:fill="FFFFFF"/>
                <w:lang w:val="fr-FR" w:eastAsia="en-GB"/>
              </w:rPr>
            </w:pPr>
          </w:p>
        </w:tc>
        <w:tc>
          <w:tcPr>
            <w:tcW w:w="2431" w:type="dxa"/>
          </w:tcPr>
          <w:p w14:paraId="359D3CCA" w14:textId="77777777" w:rsidR="00664D50" w:rsidRPr="00DE370B" w:rsidRDefault="00664D50" w:rsidP="00664D50">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w:t>
            </w:r>
            <w:r w:rsidRPr="00DE370B">
              <w:rPr>
                <w:rFonts w:ascii="Arial" w:hAnsi="Arial"/>
                <w:lang w:val="fr-FR"/>
              </w:rPr>
              <w:t xml:space="preserve"> </w:t>
            </w:r>
            <w:r w:rsidRPr="00DE370B">
              <w:rPr>
                <w:rFonts w:ascii="Arial" w:eastAsia="Times New Roman" w:hAnsi="Arial"/>
                <w:i/>
                <w:sz w:val="16"/>
                <w:szCs w:val="16"/>
                <w:shd w:val="clear" w:color="auto" w:fill="FFFFFF"/>
                <w:lang w:val="fr-FR" w:eastAsia="en-GB"/>
              </w:rPr>
              <w:t>de fournir des conseils et de contribuer à l'élaboration d'un Plan d'action pour les cétacés dans la région de la mer Rouge ; et</w:t>
            </w:r>
          </w:p>
        </w:tc>
        <w:tc>
          <w:tcPr>
            <w:tcW w:w="2297" w:type="dxa"/>
          </w:tcPr>
          <w:p w14:paraId="6C31D078" w14:textId="77777777" w:rsidR="00664D50" w:rsidRPr="00DE370B" w:rsidRDefault="00664D50" w:rsidP="00664D50">
            <w:pPr>
              <w:spacing w:before="40" w:after="40"/>
              <w:rPr>
                <w:rFonts w:ascii="Arial" w:eastAsia="Times New Roman" w:hAnsi="Arial"/>
                <w:sz w:val="16"/>
                <w:szCs w:val="16"/>
                <w:lang w:val="fr-FR" w:eastAsia="en-GB"/>
              </w:rPr>
            </w:pPr>
          </w:p>
        </w:tc>
        <w:tc>
          <w:tcPr>
            <w:tcW w:w="1666" w:type="dxa"/>
          </w:tcPr>
          <w:p w14:paraId="4E17898C" w14:textId="77777777" w:rsidR="00664D50" w:rsidRPr="00DE370B" w:rsidRDefault="00664D50" w:rsidP="00664D5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Conseils fournis</w:t>
            </w:r>
          </w:p>
        </w:tc>
        <w:tc>
          <w:tcPr>
            <w:tcW w:w="1634" w:type="dxa"/>
          </w:tcPr>
          <w:p w14:paraId="7804A6BC" w14:textId="77777777" w:rsidR="00664D50" w:rsidRPr="00DE370B" w:rsidRDefault="00664D50" w:rsidP="00664D5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Sur demande </w:t>
            </w:r>
          </w:p>
        </w:tc>
        <w:tc>
          <w:tcPr>
            <w:tcW w:w="1395" w:type="dxa"/>
          </w:tcPr>
          <w:p w14:paraId="657D6332" w14:textId="77777777" w:rsidR="00664D50" w:rsidRPr="00DE370B" w:rsidRDefault="00664D50" w:rsidP="00664D50">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16535A65" w14:textId="77777777" w:rsidR="00664D50" w:rsidRPr="00DE370B" w:rsidRDefault="00664D50" w:rsidP="00664D5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16BF9761" w14:textId="77777777" w:rsidR="00664D50" w:rsidRPr="00DE370B" w:rsidRDefault="00664D50" w:rsidP="00664D50">
            <w:pPr>
              <w:spacing w:before="40" w:after="40"/>
              <w:rPr>
                <w:rFonts w:ascii="Arial" w:eastAsia="Times New Roman" w:hAnsi="Arial"/>
                <w:sz w:val="16"/>
                <w:szCs w:val="16"/>
                <w:lang w:eastAsia="en-GB"/>
              </w:rPr>
            </w:pPr>
          </w:p>
        </w:tc>
        <w:tc>
          <w:tcPr>
            <w:tcW w:w="2598" w:type="dxa"/>
          </w:tcPr>
          <w:p w14:paraId="4F1F310A" w14:textId="70497C5F" w:rsidR="00664D50" w:rsidRPr="00DE370B" w:rsidRDefault="00664D50" w:rsidP="00664D50">
            <w:pPr>
              <w:spacing w:before="40" w:after="40"/>
              <w:ind w:left="-111"/>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commencé, voir UNEP/CMS/COP15/Doc.25.4.2.</w:t>
            </w:r>
          </w:p>
        </w:tc>
      </w:tr>
      <w:tr w:rsidR="00664D50" w:rsidRPr="0036177F" w14:paraId="30CB6BBE" w14:textId="77777777" w:rsidTr="007A208A">
        <w:trPr>
          <w:trHeight w:val="171"/>
        </w:trPr>
        <w:tc>
          <w:tcPr>
            <w:tcW w:w="1293" w:type="dxa"/>
            <w:vMerge/>
          </w:tcPr>
          <w:p w14:paraId="4741159A" w14:textId="77777777" w:rsidR="00664D50" w:rsidRPr="00DE370B" w:rsidRDefault="00664D50" w:rsidP="00664D50">
            <w:pPr>
              <w:spacing w:before="40" w:after="40"/>
              <w:rPr>
                <w:rFonts w:ascii="Arial" w:eastAsia="Times New Roman" w:hAnsi="Arial"/>
                <w:i/>
                <w:sz w:val="16"/>
                <w:szCs w:val="16"/>
                <w:shd w:val="clear" w:color="auto" w:fill="FFFFFF"/>
                <w:lang w:val="fr-FR" w:eastAsia="en-GB"/>
              </w:rPr>
            </w:pPr>
          </w:p>
        </w:tc>
        <w:tc>
          <w:tcPr>
            <w:tcW w:w="2431" w:type="dxa"/>
          </w:tcPr>
          <w:p w14:paraId="26E68EC9" w14:textId="77777777" w:rsidR="00664D50" w:rsidRPr="00DE370B" w:rsidRDefault="00664D50" w:rsidP="00664D50">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d’examiner le projet final de plan d'action lors de la dernière réunion du Comité de session avant la COP15 et faire des recommandations aux Parties.</w:t>
            </w:r>
          </w:p>
        </w:tc>
        <w:tc>
          <w:tcPr>
            <w:tcW w:w="2297" w:type="dxa"/>
          </w:tcPr>
          <w:p w14:paraId="760086B0" w14:textId="77777777" w:rsidR="00664D50" w:rsidRPr="00DE370B" w:rsidRDefault="00664D50" w:rsidP="00664D50">
            <w:pPr>
              <w:spacing w:before="40" w:after="40"/>
              <w:rPr>
                <w:rFonts w:ascii="Arial" w:eastAsia="Times New Roman" w:hAnsi="Arial"/>
                <w:sz w:val="16"/>
                <w:szCs w:val="16"/>
                <w:lang w:val="fr-FR" w:eastAsia="en-GB"/>
              </w:rPr>
            </w:pPr>
          </w:p>
        </w:tc>
        <w:tc>
          <w:tcPr>
            <w:tcW w:w="1666" w:type="dxa"/>
          </w:tcPr>
          <w:p w14:paraId="0D3C0DB2" w14:textId="77777777" w:rsidR="00664D50" w:rsidRPr="00DE370B" w:rsidRDefault="00664D50" w:rsidP="00664D50">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Projet de Plan d’action examiné</w:t>
            </w:r>
          </w:p>
        </w:tc>
        <w:tc>
          <w:tcPr>
            <w:tcW w:w="1634" w:type="dxa"/>
          </w:tcPr>
          <w:p w14:paraId="53E60D9A" w14:textId="77777777" w:rsidR="00664D50" w:rsidRPr="00DE370B" w:rsidRDefault="00664D50" w:rsidP="00664D5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1395" w:type="dxa"/>
          </w:tcPr>
          <w:p w14:paraId="3BA49FAB" w14:textId="77777777" w:rsidR="00664D50" w:rsidRPr="00DE370B" w:rsidRDefault="00664D50" w:rsidP="00664D50">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358E2AFA" w14:textId="77777777" w:rsidR="00664D50" w:rsidRPr="00DE370B" w:rsidRDefault="00664D50" w:rsidP="00664D5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2A139A14" w14:textId="77777777" w:rsidR="00664D50" w:rsidRPr="00DE370B" w:rsidRDefault="00664D50" w:rsidP="00664D5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4D0AC243" w14:textId="6DA38142" w:rsidR="00664D50" w:rsidRPr="00DE370B" w:rsidRDefault="00664D50" w:rsidP="00664D50">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Non commencé, voir UNEP/CMS/COP15/Doc.25.4.2.</w:t>
            </w:r>
          </w:p>
        </w:tc>
      </w:tr>
      <w:tr w:rsidR="0062519C" w:rsidRPr="0036177F" w14:paraId="4898B733" w14:textId="77777777" w:rsidTr="00E40567">
        <w:trPr>
          <w:trHeight w:val="171"/>
        </w:trPr>
        <w:tc>
          <w:tcPr>
            <w:tcW w:w="1293" w:type="dxa"/>
            <w:shd w:val="clear" w:color="auto" w:fill="C5E0B3" w:themeFill="accent6" w:themeFillTint="66"/>
          </w:tcPr>
          <w:p w14:paraId="06F124FB"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Res. 14.9</w:t>
            </w:r>
          </w:p>
        </w:tc>
        <w:tc>
          <w:tcPr>
            <w:tcW w:w="14711" w:type="dxa"/>
            <w:gridSpan w:val="8"/>
            <w:shd w:val="clear" w:color="auto" w:fill="C5E0B3" w:themeFill="accent6" w:themeFillTint="66"/>
          </w:tcPr>
          <w:p w14:paraId="6C245333"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Priorités de conservation pour les cétacés</w:t>
            </w:r>
          </w:p>
        </w:tc>
      </w:tr>
      <w:tr w:rsidR="009022E3" w:rsidRPr="00DE370B" w14:paraId="34074674" w14:textId="77777777" w:rsidTr="007A208A">
        <w:trPr>
          <w:trHeight w:val="171"/>
        </w:trPr>
        <w:tc>
          <w:tcPr>
            <w:tcW w:w="1293" w:type="dxa"/>
          </w:tcPr>
          <w:p w14:paraId="25B8FA1E" w14:textId="77777777" w:rsidR="009022E3" w:rsidRPr="00DE370B" w:rsidRDefault="009022E3" w:rsidP="009022E3">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Para 6</w:t>
            </w:r>
          </w:p>
        </w:tc>
        <w:tc>
          <w:tcPr>
            <w:tcW w:w="2431" w:type="dxa"/>
          </w:tcPr>
          <w:p w14:paraId="44601B87" w14:textId="77777777" w:rsidR="009022E3" w:rsidRPr="00DE370B" w:rsidRDefault="009022E3" w:rsidP="009022E3">
            <w:pPr>
              <w:tabs>
                <w:tab w:val="left" w:pos="468"/>
              </w:tabs>
              <w:spacing w:before="40" w:after="40"/>
              <w:jc w:val="both"/>
              <w:rPr>
                <w:rFonts w:ascii="Arial" w:eastAsia="Times New Roman" w:hAnsi="Arial"/>
                <w:b/>
                <w:bCs/>
                <w:iCs/>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Demande au Conseil scientifique et au Secrétariat de poursuivre et d’accroître les efforts de collaboration avec d’autres forums internationaux pertinents, notamment la Commission baleinière </w:t>
            </w:r>
            <w:r w:rsidRPr="00DE370B">
              <w:rPr>
                <w:rFonts w:ascii="Arial" w:eastAsia="Times New Roman" w:hAnsi="Arial"/>
                <w:i/>
                <w:sz w:val="16"/>
                <w:szCs w:val="16"/>
                <w:shd w:val="clear" w:color="auto" w:fill="FFFFFF"/>
                <w:lang w:val="fr-FR" w:eastAsia="en-GB"/>
              </w:rPr>
              <w:lastRenderedPageBreak/>
              <w:t>internationale et ses comités scientifiques et de conservation, ainsi que le Groupe de spécialistes des cétacés de la Commission de la sauvegarde des espèces de l’UICN, en vue d’éviter les doubles emplois, d’accroître les synergies et de faire mieux connaître la CMS et ses accords relatifs aux cétacés dans ces forums</w:t>
            </w:r>
          </w:p>
        </w:tc>
        <w:tc>
          <w:tcPr>
            <w:tcW w:w="2297" w:type="dxa"/>
          </w:tcPr>
          <w:p w14:paraId="360CE096" w14:textId="77777777" w:rsidR="009022E3" w:rsidRPr="00DE370B" w:rsidRDefault="009022E3" w:rsidP="009022E3">
            <w:pPr>
              <w:spacing w:before="40" w:after="40"/>
              <w:rPr>
                <w:rFonts w:ascii="Arial" w:eastAsia="Times New Roman" w:hAnsi="Arial"/>
                <w:sz w:val="16"/>
                <w:szCs w:val="16"/>
                <w:lang w:val="fr-FR" w:eastAsia="en-GB"/>
              </w:rPr>
            </w:pPr>
          </w:p>
        </w:tc>
        <w:tc>
          <w:tcPr>
            <w:tcW w:w="1666" w:type="dxa"/>
          </w:tcPr>
          <w:p w14:paraId="2710AC77" w14:textId="77777777" w:rsidR="009022E3" w:rsidRPr="00DE370B" w:rsidRDefault="009022E3" w:rsidP="009022E3">
            <w:pPr>
              <w:spacing w:before="40" w:after="40"/>
              <w:rPr>
                <w:rFonts w:ascii="Arial" w:eastAsia="Times New Roman" w:hAnsi="Arial"/>
                <w:sz w:val="16"/>
                <w:szCs w:val="16"/>
                <w:lang w:val="fr-FR" w:eastAsia="en-GB"/>
              </w:rPr>
            </w:pPr>
          </w:p>
        </w:tc>
        <w:tc>
          <w:tcPr>
            <w:tcW w:w="1634" w:type="dxa"/>
          </w:tcPr>
          <w:p w14:paraId="45B52021"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509E7617" w14:textId="77777777" w:rsidR="009022E3" w:rsidRPr="00DE370B" w:rsidRDefault="009022E3" w:rsidP="009022E3">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 Mark Simmonds</w:t>
            </w:r>
          </w:p>
        </w:tc>
        <w:tc>
          <w:tcPr>
            <w:tcW w:w="1388" w:type="dxa"/>
          </w:tcPr>
          <w:p w14:paraId="6A2543F8"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IUCN CSG</w:t>
            </w:r>
          </w:p>
          <w:p w14:paraId="32AD6559"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Jenny Renell)</w:t>
            </w:r>
          </w:p>
        </w:tc>
        <w:tc>
          <w:tcPr>
            <w:tcW w:w="1302" w:type="dxa"/>
          </w:tcPr>
          <w:p w14:paraId="4115E285" w14:textId="77777777" w:rsidR="009022E3" w:rsidRPr="00DE370B" w:rsidRDefault="009022E3" w:rsidP="009022E3">
            <w:pPr>
              <w:spacing w:before="40" w:after="40"/>
              <w:rPr>
                <w:rFonts w:ascii="Arial" w:eastAsia="Times New Roman" w:hAnsi="Arial"/>
                <w:sz w:val="16"/>
                <w:szCs w:val="16"/>
                <w:lang w:eastAsia="en-GB"/>
              </w:rPr>
            </w:pPr>
          </w:p>
        </w:tc>
        <w:tc>
          <w:tcPr>
            <w:tcW w:w="2598" w:type="dxa"/>
          </w:tcPr>
          <w:p w14:paraId="7F9FE453" w14:textId="4900C020" w:rsidR="009022E3" w:rsidRPr="00DE370B" w:rsidRDefault="009022E3" w:rsidP="009022E3">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9022E3" w:rsidRPr="00DE370B" w14:paraId="1848A7B4" w14:textId="77777777" w:rsidTr="007A208A">
        <w:trPr>
          <w:trHeight w:val="171"/>
        </w:trPr>
        <w:tc>
          <w:tcPr>
            <w:tcW w:w="1293" w:type="dxa"/>
          </w:tcPr>
          <w:p w14:paraId="1626A530" w14:textId="77777777" w:rsidR="009022E3" w:rsidRPr="00DE370B" w:rsidRDefault="009022E3" w:rsidP="009022E3">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Para 7</w:t>
            </w:r>
          </w:p>
        </w:tc>
        <w:tc>
          <w:tcPr>
            <w:tcW w:w="2431" w:type="dxa"/>
          </w:tcPr>
          <w:p w14:paraId="639BDC21" w14:textId="77777777" w:rsidR="009022E3" w:rsidRPr="00DE370B" w:rsidRDefault="009022E3" w:rsidP="009022E3">
            <w:pPr>
              <w:spacing w:before="40" w:after="40"/>
              <w:jc w:val="both"/>
              <w:rPr>
                <w:rFonts w:ascii="Arial" w:eastAsia="Times New Roman" w:hAnsi="Arial"/>
                <w:b/>
                <w:bCs/>
                <w:iCs/>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Prie le Conseil scientifique de continuer à soutenir son Groupe de travail sur les mammifères aquatiques présidé par le Conseiller pour les mammifères aquatiques nommé par la COP, et encourage la participation d’autres conseillers scientifiques, de représentants des organes scientifiques ou consultatifs d’accords de la CMS sur les mammifères aquatiques, et d’autres spécialistes compétents ; </w:t>
            </w:r>
          </w:p>
        </w:tc>
        <w:tc>
          <w:tcPr>
            <w:tcW w:w="2297" w:type="dxa"/>
          </w:tcPr>
          <w:p w14:paraId="6D58D8F1" w14:textId="77777777" w:rsidR="009022E3" w:rsidRPr="00DE370B" w:rsidRDefault="009022E3" w:rsidP="009022E3">
            <w:pPr>
              <w:spacing w:before="40" w:after="40"/>
              <w:rPr>
                <w:rFonts w:ascii="Arial" w:eastAsia="Times New Roman" w:hAnsi="Arial"/>
                <w:sz w:val="16"/>
                <w:szCs w:val="16"/>
                <w:lang w:val="fr-FR" w:eastAsia="en-GB"/>
              </w:rPr>
            </w:pPr>
          </w:p>
        </w:tc>
        <w:tc>
          <w:tcPr>
            <w:tcW w:w="1666" w:type="dxa"/>
          </w:tcPr>
          <w:p w14:paraId="04879888" w14:textId="77777777" w:rsidR="009022E3" w:rsidRPr="00DE370B" w:rsidRDefault="009022E3" w:rsidP="009022E3">
            <w:pPr>
              <w:spacing w:before="40" w:after="40"/>
              <w:rPr>
                <w:rFonts w:ascii="Arial" w:eastAsia="Times New Roman" w:hAnsi="Arial"/>
                <w:sz w:val="16"/>
                <w:szCs w:val="16"/>
                <w:lang w:val="fr-FR" w:eastAsia="en-GB"/>
              </w:rPr>
            </w:pPr>
          </w:p>
        </w:tc>
        <w:tc>
          <w:tcPr>
            <w:tcW w:w="1634" w:type="dxa"/>
          </w:tcPr>
          <w:p w14:paraId="60F33A00" w14:textId="77777777" w:rsidR="009022E3" w:rsidRPr="00DE370B" w:rsidRDefault="009022E3" w:rsidP="009022E3">
            <w:pPr>
              <w:spacing w:before="40" w:after="40"/>
              <w:rPr>
                <w:rFonts w:ascii="Arial" w:hAnsi="Arial"/>
              </w:rPr>
            </w:pPr>
            <w:r w:rsidRPr="00DE370B">
              <w:rPr>
                <w:rFonts w:ascii="Arial" w:eastAsia="Times New Roman" w:hAnsi="Arial"/>
                <w:sz w:val="16"/>
                <w:szCs w:val="16"/>
                <w:lang w:eastAsia="en-GB"/>
              </w:rPr>
              <w:t xml:space="preserve">En cours </w:t>
            </w:r>
          </w:p>
        </w:tc>
        <w:tc>
          <w:tcPr>
            <w:tcW w:w="1395" w:type="dxa"/>
          </w:tcPr>
          <w:p w14:paraId="6E04EC5C" w14:textId="77777777" w:rsidR="009022E3" w:rsidRPr="00DE370B" w:rsidRDefault="009022E3" w:rsidP="009022E3">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4DEC87DF" w14:textId="77777777" w:rsidR="009022E3" w:rsidRPr="00DE370B" w:rsidRDefault="009022E3" w:rsidP="009022E3">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062558FF" w14:textId="77777777" w:rsidR="009022E3" w:rsidRPr="00DE370B" w:rsidRDefault="009022E3" w:rsidP="009022E3">
            <w:pPr>
              <w:spacing w:before="40" w:after="40"/>
              <w:rPr>
                <w:rFonts w:ascii="Arial" w:eastAsia="Times New Roman" w:hAnsi="Arial"/>
                <w:sz w:val="16"/>
                <w:szCs w:val="16"/>
                <w:lang w:val="de-DE" w:eastAsia="en-GB"/>
              </w:rPr>
            </w:pPr>
          </w:p>
        </w:tc>
        <w:tc>
          <w:tcPr>
            <w:tcW w:w="2598" w:type="dxa"/>
          </w:tcPr>
          <w:p w14:paraId="61D3E016" w14:textId="3CD75594" w:rsidR="009022E3" w:rsidRPr="00DE370B" w:rsidRDefault="009022E3" w:rsidP="009022E3">
            <w:pPr>
              <w:spacing w:before="40" w:after="40"/>
              <w:rPr>
                <w:rFonts w:ascii="Arial" w:eastAsia="Times New Roman" w:hAnsi="Arial"/>
                <w:iCs/>
                <w:sz w:val="16"/>
                <w:szCs w:val="16"/>
                <w:lang w:val="de-DE" w:eastAsia="en-GB"/>
              </w:rPr>
            </w:pPr>
            <w:r w:rsidRPr="00DE370B">
              <w:rPr>
                <w:rFonts w:ascii="Arial" w:eastAsia="Times New Roman" w:hAnsi="Arial"/>
                <w:color w:val="000000" w:themeColor="text1"/>
                <w:sz w:val="16"/>
                <w:szCs w:val="16"/>
                <w:lang w:val="en-GB" w:eastAsia="en-GB"/>
              </w:rPr>
              <w:t>En cours.</w:t>
            </w:r>
          </w:p>
        </w:tc>
      </w:tr>
      <w:tr w:rsidR="0062519C" w:rsidRPr="0036177F" w14:paraId="1572DC6A" w14:textId="77777777" w:rsidTr="00E40567">
        <w:trPr>
          <w:trHeight w:val="171"/>
        </w:trPr>
        <w:tc>
          <w:tcPr>
            <w:tcW w:w="1293" w:type="dxa"/>
            <w:shd w:val="clear" w:color="auto" w:fill="C5E0B3" w:themeFill="accent6" w:themeFillTint="66"/>
          </w:tcPr>
          <w:p w14:paraId="36565399" w14:textId="77777777" w:rsidR="0062519C" w:rsidRPr="00DE370B" w:rsidRDefault="0062519C">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Res. 11.22 (Rev.COP12)</w:t>
            </w:r>
          </w:p>
        </w:tc>
        <w:tc>
          <w:tcPr>
            <w:tcW w:w="14711" w:type="dxa"/>
            <w:gridSpan w:val="8"/>
            <w:shd w:val="clear" w:color="auto" w:fill="C5E0B3" w:themeFill="accent6" w:themeFillTint="66"/>
          </w:tcPr>
          <w:p w14:paraId="28D1D8B2"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Captures de cétacés vivants dans leur milieu naturel  à des fins commerciales</w:t>
            </w:r>
          </w:p>
        </w:tc>
      </w:tr>
      <w:tr w:rsidR="00F2498B" w:rsidRPr="00DE370B" w14:paraId="08EB08F5" w14:textId="77777777" w:rsidTr="007A208A">
        <w:trPr>
          <w:trHeight w:val="171"/>
        </w:trPr>
        <w:tc>
          <w:tcPr>
            <w:tcW w:w="1293" w:type="dxa"/>
          </w:tcPr>
          <w:p w14:paraId="727E8760"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Para 4</w:t>
            </w:r>
          </w:p>
        </w:tc>
        <w:tc>
          <w:tcPr>
            <w:tcW w:w="2431" w:type="dxa"/>
          </w:tcPr>
          <w:p w14:paraId="7B1C68E7"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Demande au Secrétariat et au Conseil scientifique de chercher à renforcer la coopération et la collaboration avec la CITES et la CBI afin de protéger les espèces de petits cétacés qui risquent d’être capturés vivants dans leur milieu naturel</w:t>
            </w:r>
          </w:p>
        </w:tc>
        <w:tc>
          <w:tcPr>
            <w:tcW w:w="2297" w:type="dxa"/>
          </w:tcPr>
          <w:p w14:paraId="0BF17004" w14:textId="77777777" w:rsidR="0062519C" w:rsidRPr="00DE370B" w:rsidRDefault="0062519C">
            <w:pPr>
              <w:spacing w:before="40" w:after="40"/>
              <w:rPr>
                <w:rFonts w:ascii="Arial" w:eastAsia="Times New Roman" w:hAnsi="Arial"/>
                <w:sz w:val="16"/>
                <w:szCs w:val="16"/>
                <w:lang w:val="fr-FR" w:eastAsia="en-GB"/>
              </w:rPr>
            </w:pPr>
          </w:p>
        </w:tc>
        <w:tc>
          <w:tcPr>
            <w:tcW w:w="1666" w:type="dxa"/>
          </w:tcPr>
          <w:p w14:paraId="4862F3F0" w14:textId="77777777" w:rsidR="0062519C" w:rsidRPr="00DE370B" w:rsidRDefault="0062519C">
            <w:pPr>
              <w:spacing w:before="40" w:after="40"/>
              <w:rPr>
                <w:rFonts w:ascii="Arial" w:eastAsia="Times New Roman" w:hAnsi="Arial"/>
                <w:sz w:val="16"/>
                <w:szCs w:val="16"/>
                <w:lang w:val="fr-FR" w:eastAsia="en-GB"/>
              </w:rPr>
            </w:pPr>
          </w:p>
        </w:tc>
        <w:tc>
          <w:tcPr>
            <w:tcW w:w="1634" w:type="dxa"/>
          </w:tcPr>
          <w:p w14:paraId="173517A8"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6AD936DC" w14:textId="77777777" w:rsidR="0062519C" w:rsidRPr="00DE370B" w:rsidRDefault="0062519C">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2A1A83EB" w14:textId="77777777" w:rsidR="0062519C" w:rsidRPr="00DE370B" w:rsidRDefault="0062519C">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56439AB9" w14:textId="77777777" w:rsidR="0062519C" w:rsidRPr="00DE370B" w:rsidRDefault="0062519C">
            <w:pPr>
              <w:spacing w:before="40" w:after="40"/>
              <w:rPr>
                <w:rFonts w:ascii="Arial" w:eastAsia="Times New Roman" w:hAnsi="Arial"/>
                <w:sz w:val="16"/>
                <w:szCs w:val="16"/>
                <w:lang w:eastAsia="en-GB"/>
              </w:rPr>
            </w:pPr>
          </w:p>
        </w:tc>
        <w:tc>
          <w:tcPr>
            <w:tcW w:w="2598" w:type="dxa"/>
          </w:tcPr>
          <w:p w14:paraId="7A938890" w14:textId="653FA14E" w:rsidR="0062519C" w:rsidRPr="00DE370B" w:rsidRDefault="009022E3">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r>
      <w:tr w:rsidR="0062519C" w:rsidRPr="0036177F" w14:paraId="7A99B5BA" w14:textId="77777777" w:rsidTr="00E40567">
        <w:trPr>
          <w:trHeight w:val="171"/>
        </w:trPr>
        <w:tc>
          <w:tcPr>
            <w:tcW w:w="1293" w:type="dxa"/>
            <w:shd w:val="clear" w:color="auto" w:fill="C5E0B3" w:themeFill="accent6" w:themeFillTint="66"/>
          </w:tcPr>
          <w:p w14:paraId="3BC3503B" w14:textId="77777777" w:rsidR="0062519C" w:rsidRPr="00DE370B" w:rsidRDefault="0062519C">
            <w:pPr>
              <w:spacing w:before="40" w:after="40"/>
              <w:rPr>
                <w:rFonts w:ascii="Arial" w:eastAsia="Times New Roman" w:hAnsi="Arial"/>
                <w:i/>
                <w:iCs/>
                <w:sz w:val="16"/>
                <w:szCs w:val="16"/>
                <w:shd w:val="clear" w:color="auto" w:fill="FFFFFF"/>
                <w:lang w:eastAsia="en-GB"/>
              </w:rPr>
            </w:pPr>
            <w:r w:rsidRPr="00DE370B">
              <w:rPr>
                <w:rFonts w:ascii="Arial" w:eastAsia="Times New Roman" w:hAnsi="Arial"/>
                <w:i/>
                <w:iCs/>
                <w:sz w:val="16"/>
                <w:szCs w:val="16"/>
                <w:lang w:eastAsia="en-GB"/>
              </w:rPr>
              <w:lastRenderedPageBreak/>
              <w:t>Res. 12.17</w:t>
            </w:r>
          </w:p>
        </w:tc>
        <w:tc>
          <w:tcPr>
            <w:tcW w:w="14711" w:type="dxa"/>
            <w:gridSpan w:val="8"/>
            <w:shd w:val="clear" w:color="auto" w:fill="C5E0B3" w:themeFill="accent6" w:themeFillTint="66"/>
          </w:tcPr>
          <w:p w14:paraId="4EE9CE3C" w14:textId="77777777" w:rsidR="0062519C" w:rsidRPr="00DE370B" w:rsidRDefault="0062519C">
            <w:pPr>
              <w:spacing w:before="40" w:after="40"/>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Conservation et gestion des baleines et de leurs habitats dans la région de l'Atlantique sud</w:t>
            </w:r>
          </w:p>
        </w:tc>
      </w:tr>
      <w:tr w:rsidR="009022E3" w:rsidRPr="00DE370B" w14:paraId="2E08F4F0" w14:textId="77777777" w:rsidTr="007A208A">
        <w:trPr>
          <w:trHeight w:val="171"/>
        </w:trPr>
        <w:tc>
          <w:tcPr>
            <w:tcW w:w="1293" w:type="dxa"/>
          </w:tcPr>
          <w:p w14:paraId="75DD89EB" w14:textId="77777777" w:rsidR="009022E3" w:rsidRPr="00DE370B" w:rsidRDefault="009022E3" w:rsidP="009022E3">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Para 5</w:t>
            </w:r>
          </w:p>
        </w:tc>
        <w:tc>
          <w:tcPr>
            <w:tcW w:w="2431" w:type="dxa"/>
          </w:tcPr>
          <w:p w14:paraId="4F00E532" w14:textId="77777777" w:rsidR="009022E3" w:rsidRPr="00DE370B" w:rsidRDefault="009022E3" w:rsidP="009022E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Prie le Secrétariat et le Conseil scientifique de collaborer avec les Comités scientifiques et de conservation de la Commission baleinière internationale pour mieux faire comprendre la contribution des cétacés au fonctionnement des écosystèmes marins, notamment en co-organisant un atelier pour examiner les données existantes et la recherche et identifier les opportunités d'élargir ce travail</w:t>
            </w:r>
          </w:p>
        </w:tc>
        <w:tc>
          <w:tcPr>
            <w:tcW w:w="2297" w:type="dxa"/>
          </w:tcPr>
          <w:p w14:paraId="70658D7F"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Voir Décisions 14.74-14.75</w:t>
            </w:r>
          </w:p>
        </w:tc>
        <w:tc>
          <w:tcPr>
            <w:tcW w:w="1666" w:type="dxa"/>
          </w:tcPr>
          <w:p w14:paraId="02F23548" w14:textId="77777777" w:rsidR="009022E3" w:rsidRPr="00DE370B" w:rsidRDefault="009022E3" w:rsidP="009022E3">
            <w:pPr>
              <w:spacing w:before="40" w:after="40"/>
              <w:rPr>
                <w:rFonts w:ascii="Arial" w:eastAsia="Times New Roman" w:hAnsi="Arial"/>
                <w:sz w:val="16"/>
                <w:szCs w:val="16"/>
                <w:lang w:eastAsia="en-GB"/>
              </w:rPr>
            </w:pPr>
          </w:p>
        </w:tc>
        <w:tc>
          <w:tcPr>
            <w:tcW w:w="1634" w:type="dxa"/>
          </w:tcPr>
          <w:p w14:paraId="20F2AD40"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18ED3C88" w14:textId="77777777" w:rsidR="009022E3" w:rsidRPr="00DE370B" w:rsidRDefault="009022E3" w:rsidP="009022E3">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6037F470"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5DA94E05" w14:textId="77777777" w:rsidR="009022E3" w:rsidRPr="00DE370B" w:rsidRDefault="009022E3" w:rsidP="009022E3">
            <w:pPr>
              <w:spacing w:before="40" w:after="40"/>
              <w:rPr>
                <w:rFonts w:ascii="Arial" w:eastAsia="Times New Roman" w:hAnsi="Arial"/>
                <w:sz w:val="16"/>
                <w:szCs w:val="16"/>
                <w:lang w:eastAsia="en-GB"/>
              </w:rPr>
            </w:pPr>
          </w:p>
        </w:tc>
        <w:tc>
          <w:tcPr>
            <w:tcW w:w="2598" w:type="dxa"/>
          </w:tcPr>
          <w:p w14:paraId="4322EDC8" w14:textId="07E15F73" w:rsidR="009022E3" w:rsidRPr="00DE370B" w:rsidRDefault="009022E3" w:rsidP="009022E3">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9022E3" w:rsidRPr="00DE370B" w14:paraId="5583B70D" w14:textId="77777777" w:rsidTr="007A208A">
        <w:trPr>
          <w:trHeight w:val="171"/>
        </w:trPr>
        <w:tc>
          <w:tcPr>
            <w:tcW w:w="1293" w:type="dxa"/>
          </w:tcPr>
          <w:p w14:paraId="28A96884" w14:textId="77777777" w:rsidR="009022E3" w:rsidRPr="00DE370B" w:rsidRDefault="009022E3" w:rsidP="009022E3">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Para 6</w:t>
            </w:r>
          </w:p>
        </w:tc>
        <w:tc>
          <w:tcPr>
            <w:tcW w:w="2431" w:type="dxa"/>
          </w:tcPr>
          <w:p w14:paraId="061B54D1" w14:textId="77777777" w:rsidR="009022E3" w:rsidRPr="00DE370B" w:rsidRDefault="009022E3" w:rsidP="009022E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Invite le Conseil scientifique à promouvoir les travaux destinés à combler les lacunes importantes dans les connaissances et les orientations futures de la recherche pour appuyer la mise en œuvre du Plan d'action et d'autres mesures de conservation dans la région de l'Atlantique Sud</w:t>
            </w:r>
          </w:p>
        </w:tc>
        <w:tc>
          <w:tcPr>
            <w:tcW w:w="2297" w:type="dxa"/>
          </w:tcPr>
          <w:p w14:paraId="619186A1"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Voir Décisions 14.79-14.80</w:t>
            </w:r>
          </w:p>
          <w:p w14:paraId="26E6AAE0" w14:textId="77777777" w:rsidR="009022E3" w:rsidRPr="00DE370B" w:rsidRDefault="009022E3" w:rsidP="009022E3">
            <w:pPr>
              <w:spacing w:before="40" w:after="40"/>
              <w:rPr>
                <w:rFonts w:ascii="Arial" w:eastAsia="Times New Roman" w:hAnsi="Arial"/>
                <w:sz w:val="16"/>
                <w:szCs w:val="16"/>
                <w:lang w:eastAsia="en-GB"/>
              </w:rPr>
            </w:pPr>
          </w:p>
        </w:tc>
        <w:tc>
          <w:tcPr>
            <w:tcW w:w="1666" w:type="dxa"/>
          </w:tcPr>
          <w:p w14:paraId="7A362BCA" w14:textId="77777777" w:rsidR="009022E3" w:rsidRPr="00DE370B" w:rsidRDefault="009022E3" w:rsidP="009022E3">
            <w:pPr>
              <w:spacing w:before="40" w:after="40"/>
              <w:rPr>
                <w:rFonts w:ascii="Arial" w:eastAsia="Times New Roman" w:hAnsi="Arial"/>
                <w:sz w:val="16"/>
                <w:szCs w:val="16"/>
                <w:lang w:eastAsia="en-GB"/>
              </w:rPr>
            </w:pPr>
          </w:p>
        </w:tc>
        <w:tc>
          <w:tcPr>
            <w:tcW w:w="1634" w:type="dxa"/>
          </w:tcPr>
          <w:p w14:paraId="0B3ACB1D"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698ECC35" w14:textId="77777777" w:rsidR="009022E3" w:rsidRPr="00DE370B" w:rsidRDefault="009022E3" w:rsidP="009022E3">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263D01B2" w14:textId="77777777" w:rsidR="009022E3" w:rsidRPr="00DE370B" w:rsidRDefault="009022E3" w:rsidP="009022E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tc>
        <w:tc>
          <w:tcPr>
            <w:tcW w:w="1302" w:type="dxa"/>
          </w:tcPr>
          <w:p w14:paraId="0D76C77C" w14:textId="77777777" w:rsidR="009022E3" w:rsidRPr="00DE370B" w:rsidRDefault="009022E3" w:rsidP="009022E3">
            <w:pPr>
              <w:spacing w:before="40" w:after="40"/>
              <w:rPr>
                <w:rFonts w:ascii="Arial" w:eastAsia="Times New Roman" w:hAnsi="Arial"/>
                <w:sz w:val="16"/>
                <w:szCs w:val="16"/>
                <w:lang w:eastAsia="en-GB"/>
              </w:rPr>
            </w:pPr>
          </w:p>
        </w:tc>
        <w:tc>
          <w:tcPr>
            <w:tcW w:w="2598" w:type="dxa"/>
          </w:tcPr>
          <w:p w14:paraId="20CF8DE8" w14:textId="6C17631D" w:rsidR="009022E3" w:rsidRPr="00DE370B" w:rsidRDefault="009022E3" w:rsidP="009022E3">
            <w:pPr>
              <w:spacing w:before="40" w:after="40"/>
              <w:rPr>
                <w:rFonts w:ascii="Arial" w:eastAsia="Times New Roman" w:hAnsi="Arial"/>
                <w:iCs/>
                <w:sz w:val="16"/>
                <w:szCs w:val="16"/>
                <w:lang w:eastAsia="en-GB"/>
              </w:rPr>
            </w:pPr>
            <w:r w:rsidRPr="00DE370B">
              <w:rPr>
                <w:rFonts w:ascii="Arial" w:eastAsia="Times New Roman" w:hAnsi="Arial"/>
                <w:color w:val="000000" w:themeColor="text1"/>
                <w:sz w:val="16"/>
                <w:szCs w:val="16"/>
                <w:lang w:val="en-GB" w:eastAsia="en-GB"/>
              </w:rPr>
              <w:t>En cours.</w:t>
            </w:r>
          </w:p>
        </w:tc>
      </w:tr>
      <w:tr w:rsidR="0062519C" w:rsidRPr="0036177F" w14:paraId="0D924E03" w14:textId="77777777" w:rsidTr="00E40567">
        <w:trPr>
          <w:trHeight w:val="171"/>
        </w:trPr>
        <w:tc>
          <w:tcPr>
            <w:tcW w:w="16004" w:type="dxa"/>
            <w:gridSpan w:val="9"/>
            <w:shd w:val="clear" w:color="auto" w:fill="B4C6E7" w:themeFill="accent1" w:themeFillTint="66"/>
          </w:tcPr>
          <w:p w14:paraId="39124949"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Plan d'action par espèce pour le dauphin à bosse de l'Atlantique (</w:t>
            </w:r>
            <w:r w:rsidRPr="00DE370B">
              <w:rPr>
                <w:rFonts w:ascii="Arial" w:eastAsia="Times New Roman" w:hAnsi="Arial"/>
                <w:b/>
                <w:i/>
                <w:sz w:val="16"/>
                <w:szCs w:val="16"/>
                <w:lang w:val="fr-FR" w:eastAsia="en-GB"/>
              </w:rPr>
              <w:t>Sousa teuszii</w:t>
            </w:r>
            <w:r w:rsidRPr="00DE370B">
              <w:rPr>
                <w:rFonts w:ascii="Arial" w:eastAsia="Times New Roman" w:hAnsi="Arial"/>
                <w:b/>
                <w:bCs/>
                <w:sz w:val="16"/>
                <w:szCs w:val="16"/>
                <w:lang w:val="fr-FR" w:eastAsia="en-GB"/>
              </w:rPr>
              <w:t>)</w:t>
            </w:r>
          </w:p>
        </w:tc>
      </w:tr>
      <w:tr w:rsidR="0062519C" w:rsidRPr="0036177F" w14:paraId="54E5F82A" w14:textId="77777777" w:rsidTr="00E40567">
        <w:trPr>
          <w:trHeight w:val="171"/>
        </w:trPr>
        <w:tc>
          <w:tcPr>
            <w:tcW w:w="1293" w:type="dxa"/>
            <w:vMerge w:val="restart"/>
          </w:tcPr>
          <w:p w14:paraId="40C7906C"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14.84</w:t>
            </w:r>
          </w:p>
        </w:tc>
        <w:tc>
          <w:tcPr>
            <w:tcW w:w="2431" w:type="dxa"/>
          </w:tcPr>
          <w:p w14:paraId="42FC5614"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par l’intermédiaire de son Groupe de travail sur les mammifères aquatiques est prié:</w:t>
            </w:r>
          </w:p>
        </w:tc>
        <w:tc>
          <w:tcPr>
            <w:tcW w:w="12280" w:type="dxa"/>
            <w:gridSpan w:val="7"/>
          </w:tcPr>
          <w:p w14:paraId="657F04BF" w14:textId="77777777" w:rsidR="0062519C" w:rsidRPr="00DE370B" w:rsidRDefault="0062519C">
            <w:pPr>
              <w:spacing w:before="40" w:after="40"/>
              <w:rPr>
                <w:rFonts w:ascii="Arial" w:eastAsia="Times New Roman" w:hAnsi="Arial"/>
                <w:iCs/>
                <w:sz w:val="16"/>
                <w:szCs w:val="16"/>
                <w:lang w:val="fr-FR" w:eastAsia="en-GB"/>
              </w:rPr>
            </w:pPr>
          </w:p>
        </w:tc>
      </w:tr>
      <w:tr w:rsidR="00E415D5" w:rsidRPr="0036177F" w14:paraId="700DB559" w14:textId="77777777" w:rsidTr="007A208A">
        <w:trPr>
          <w:trHeight w:val="171"/>
        </w:trPr>
        <w:tc>
          <w:tcPr>
            <w:tcW w:w="1293" w:type="dxa"/>
            <w:vMerge/>
          </w:tcPr>
          <w:p w14:paraId="156E48DD" w14:textId="77777777" w:rsidR="00E415D5" w:rsidRPr="00DE370B" w:rsidRDefault="00E415D5" w:rsidP="00E415D5">
            <w:pPr>
              <w:spacing w:before="40" w:after="40"/>
              <w:rPr>
                <w:rFonts w:ascii="Arial" w:eastAsia="Times New Roman" w:hAnsi="Arial"/>
                <w:i/>
                <w:sz w:val="16"/>
                <w:szCs w:val="16"/>
                <w:shd w:val="clear" w:color="auto" w:fill="FFFFFF"/>
                <w:lang w:val="fr-FR" w:eastAsia="en-GB"/>
              </w:rPr>
            </w:pPr>
          </w:p>
        </w:tc>
        <w:tc>
          <w:tcPr>
            <w:tcW w:w="2431" w:type="dxa"/>
          </w:tcPr>
          <w:p w14:paraId="42EE0573" w14:textId="77777777" w:rsidR="00E415D5" w:rsidRPr="00DE370B" w:rsidRDefault="00E415D5" w:rsidP="00E415D5">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de soutenir le Secrétariat dans l'élaboration d'un modèle de rapport simple conçu pour recueillir des informations sur la mise en œuvre du Plan d'action par espèce;</w:t>
            </w:r>
          </w:p>
        </w:tc>
        <w:tc>
          <w:tcPr>
            <w:tcW w:w="2297" w:type="dxa"/>
          </w:tcPr>
          <w:p w14:paraId="4053EB56" w14:textId="77777777" w:rsidR="00E415D5" w:rsidRPr="00DE370B" w:rsidRDefault="00E415D5" w:rsidP="00E415D5">
            <w:pPr>
              <w:spacing w:before="40" w:after="40"/>
              <w:rPr>
                <w:rFonts w:ascii="Arial" w:eastAsia="Times New Roman" w:hAnsi="Arial"/>
                <w:sz w:val="16"/>
                <w:szCs w:val="16"/>
                <w:lang w:val="fr-FR" w:eastAsia="en-GB"/>
              </w:rPr>
            </w:pPr>
          </w:p>
        </w:tc>
        <w:tc>
          <w:tcPr>
            <w:tcW w:w="1666" w:type="dxa"/>
          </w:tcPr>
          <w:p w14:paraId="6E7824EC"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Modèle de rapport élaboré</w:t>
            </w:r>
          </w:p>
        </w:tc>
        <w:tc>
          <w:tcPr>
            <w:tcW w:w="1634" w:type="dxa"/>
          </w:tcPr>
          <w:p w14:paraId="122D540B"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6FFDE975" w14:textId="77777777" w:rsidR="00E415D5" w:rsidRPr="00DE370B" w:rsidRDefault="00E415D5" w:rsidP="00E415D5">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7AF227EF" w14:textId="77777777" w:rsidR="00E415D5" w:rsidRPr="00DE370B" w:rsidRDefault="00E415D5" w:rsidP="00E415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CCAHD</w:t>
            </w:r>
          </w:p>
          <w:p w14:paraId="36F2F489" w14:textId="77777777" w:rsidR="00E415D5" w:rsidRPr="00DE370B" w:rsidRDefault="00E415D5" w:rsidP="00E415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219BF739"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 / COP15</w:t>
            </w:r>
          </w:p>
        </w:tc>
        <w:tc>
          <w:tcPr>
            <w:tcW w:w="2598" w:type="dxa"/>
          </w:tcPr>
          <w:p w14:paraId="77681C2C" w14:textId="2D8A20B2" w:rsidR="00E415D5" w:rsidRPr="00DE370B" w:rsidRDefault="00E415D5" w:rsidP="00E415D5">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UNEP/CMS/COP15/Doc.25.4.2.</w:t>
            </w:r>
          </w:p>
        </w:tc>
      </w:tr>
      <w:tr w:rsidR="00E415D5" w:rsidRPr="0036177F" w14:paraId="5BDB3EC4" w14:textId="77777777" w:rsidTr="007A208A">
        <w:trPr>
          <w:trHeight w:val="171"/>
        </w:trPr>
        <w:tc>
          <w:tcPr>
            <w:tcW w:w="1293" w:type="dxa"/>
            <w:vMerge/>
          </w:tcPr>
          <w:p w14:paraId="58F310CA" w14:textId="77777777" w:rsidR="00E415D5" w:rsidRPr="00DE370B" w:rsidRDefault="00E415D5" w:rsidP="00E415D5">
            <w:pPr>
              <w:spacing w:before="40" w:after="40"/>
              <w:rPr>
                <w:rFonts w:ascii="Arial" w:eastAsia="Times New Roman" w:hAnsi="Arial"/>
                <w:i/>
                <w:sz w:val="16"/>
                <w:szCs w:val="16"/>
                <w:shd w:val="clear" w:color="auto" w:fill="FFFFFF"/>
                <w:lang w:val="fr-FR" w:eastAsia="en-GB"/>
              </w:rPr>
            </w:pPr>
          </w:p>
        </w:tc>
        <w:tc>
          <w:tcPr>
            <w:tcW w:w="2431" w:type="dxa"/>
          </w:tcPr>
          <w:p w14:paraId="7FD80027" w14:textId="77777777" w:rsidR="00E415D5" w:rsidRPr="00DE370B" w:rsidRDefault="00E415D5" w:rsidP="00E415D5">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d’examiner les informations fournies par les Parties sur la mise en œuvre du Plan d'action par espèce et prépare un bref résumé et une analyse ; et</w:t>
            </w:r>
          </w:p>
        </w:tc>
        <w:tc>
          <w:tcPr>
            <w:tcW w:w="2297" w:type="dxa"/>
          </w:tcPr>
          <w:p w14:paraId="1C8AD227" w14:textId="77777777" w:rsidR="00E415D5" w:rsidRPr="00DE370B" w:rsidRDefault="00E415D5" w:rsidP="00E415D5">
            <w:pPr>
              <w:spacing w:before="40" w:after="40"/>
              <w:rPr>
                <w:rFonts w:ascii="Arial" w:eastAsia="Times New Roman" w:hAnsi="Arial"/>
                <w:sz w:val="16"/>
                <w:szCs w:val="16"/>
                <w:lang w:val="fr-FR" w:eastAsia="en-GB"/>
              </w:rPr>
            </w:pPr>
          </w:p>
        </w:tc>
        <w:tc>
          <w:tcPr>
            <w:tcW w:w="1666" w:type="dxa"/>
          </w:tcPr>
          <w:p w14:paraId="14ACF0EC"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Informations examinées</w:t>
            </w:r>
          </w:p>
        </w:tc>
        <w:tc>
          <w:tcPr>
            <w:tcW w:w="1634" w:type="dxa"/>
          </w:tcPr>
          <w:p w14:paraId="49A33D8A" w14:textId="77777777" w:rsidR="00E415D5" w:rsidRPr="00DE370B" w:rsidRDefault="00E415D5" w:rsidP="00E415D5">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67CACA1" w14:textId="77777777" w:rsidR="00E415D5" w:rsidRPr="00DE370B" w:rsidRDefault="00E415D5" w:rsidP="00E415D5">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47F759A1" w14:textId="77777777" w:rsidR="00E415D5" w:rsidRPr="00DE370B" w:rsidRDefault="00E415D5" w:rsidP="00E415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CCAHD</w:t>
            </w:r>
          </w:p>
          <w:p w14:paraId="773657B7" w14:textId="77777777" w:rsidR="00E415D5" w:rsidRPr="00DE370B" w:rsidRDefault="00E415D5" w:rsidP="00E415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7AD00CB3"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1A842DBC" w14:textId="7033E2E3" w:rsidR="00E415D5" w:rsidRPr="00DE370B" w:rsidRDefault="00E415D5" w:rsidP="00E415D5">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UNEP/CMS/COP15/Doc.25.4.2 et UNEP/CMS/COP15/Inf.25.4.2b.</w:t>
            </w:r>
          </w:p>
        </w:tc>
      </w:tr>
      <w:tr w:rsidR="00E415D5" w:rsidRPr="0036177F" w14:paraId="4EDAA36C" w14:textId="77777777" w:rsidTr="007A208A">
        <w:trPr>
          <w:trHeight w:val="171"/>
        </w:trPr>
        <w:tc>
          <w:tcPr>
            <w:tcW w:w="1293" w:type="dxa"/>
            <w:vMerge/>
            <w:tcBorders>
              <w:bottom w:val="single" w:sz="4" w:space="0" w:color="auto"/>
            </w:tcBorders>
          </w:tcPr>
          <w:p w14:paraId="0503CB42" w14:textId="77777777" w:rsidR="00E415D5" w:rsidRPr="00DE370B" w:rsidRDefault="00E415D5" w:rsidP="00E415D5">
            <w:pPr>
              <w:spacing w:before="40" w:after="40"/>
              <w:rPr>
                <w:rFonts w:ascii="Arial" w:eastAsia="Times New Roman" w:hAnsi="Arial"/>
                <w:i/>
                <w:sz w:val="16"/>
                <w:szCs w:val="16"/>
                <w:shd w:val="clear" w:color="auto" w:fill="FFFFFF"/>
                <w:lang w:val="fr-FR" w:eastAsia="en-GB"/>
              </w:rPr>
            </w:pPr>
          </w:p>
        </w:tc>
        <w:tc>
          <w:tcPr>
            <w:tcW w:w="2431" w:type="dxa"/>
            <w:tcBorders>
              <w:bottom w:val="single" w:sz="4" w:space="0" w:color="auto"/>
            </w:tcBorders>
          </w:tcPr>
          <w:p w14:paraId="7D996596" w14:textId="77777777" w:rsidR="00E415D5" w:rsidRPr="00DE370B" w:rsidRDefault="00E415D5" w:rsidP="00E415D5">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de formuler des recommandations sur la poursuite de la mise en œuvre du Plan d'action par espèce lors de la dernière réunion du Comité de session du Conseil scientifique avant la COP15.</w:t>
            </w:r>
          </w:p>
        </w:tc>
        <w:tc>
          <w:tcPr>
            <w:tcW w:w="2297" w:type="dxa"/>
            <w:tcBorders>
              <w:bottom w:val="single" w:sz="4" w:space="0" w:color="auto"/>
            </w:tcBorders>
          </w:tcPr>
          <w:p w14:paraId="00DB17B1" w14:textId="77777777" w:rsidR="00E415D5" w:rsidRPr="00DE370B" w:rsidRDefault="00E415D5" w:rsidP="00E415D5">
            <w:pPr>
              <w:spacing w:before="40" w:after="40"/>
              <w:rPr>
                <w:rFonts w:ascii="Arial" w:eastAsia="Times New Roman" w:hAnsi="Arial"/>
                <w:sz w:val="16"/>
                <w:szCs w:val="16"/>
                <w:lang w:val="fr-FR" w:eastAsia="en-GB"/>
              </w:rPr>
            </w:pPr>
          </w:p>
        </w:tc>
        <w:tc>
          <w:tcPr>
            <w:tcW w:w="1666" w:type="dxa"/>
            <w:tcBorders>
              <w:bottom w:val="single" w:sz="4" w:space="0" w:color="auto"/>
            </w:tcBorders>
          </w:tcPr>
          <w:p w14:paraId="70289FDD"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Borders>
              <w:bottom w:val="single" w:sz="4" w:space="0" w:color="auto"/>
            </w:tcBorders>
          </w:tcPr>
          <w:p w14:paraId="6189D4D3" w14:textId="77777777" w:rsidR="00E415D5" w:rsidRPr="00DE370B" w:rsidRDefault="00E415D5" w:rsidP="00E415D5">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Borders>
              <w:bottom w:val="single" w:sz="4" w:space="0" w:color="auto"/>
            </w:tcBorders>
          </w:tcPr>
          <w:p w14:paraId="7FB68B79" w14:textId="77777777" w:rsidR="00E415D5" w:rsidRPr="00DE370B" w:rsidRDefault="00E415D5" w:rsidP="00E415D5">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Borders>
              <w:bottom w:val="single" w:sz="4" w:space="0" w:color="auto"/>
            </w:tcBorders>
          </w:tcPr>
          <w:p w14:paraId="1911A595" w14:textId="77777777" w:rsidR="00E415D5" w:rsidRPr="00DE370B" w:rsidRDefault="00E415D5" w:rsidP="00E415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CCAHD</w:t>
            </w:r>
          </w:p>
          <w:p w14:paraId="550A0C16" w14:textId="77777777" w:rsidR="00E415D5" w:rsidRPr="00DE370B" w:rsidRDefault="00E415D5" w:rsidP="00E415D5">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Borders>
              <w:bottom w:val="single" w:sz="4" w:space="0" w:color="auto"/>
            </w:tcBorders>
          </w:tcPr>
          <w:p w14:paraId="7D7E825A" w14:textId="77777777" w:rsidR="00E415D5" w:rsidRPr="00DE370B" w:rsidRDefault="00E415D5" w:rsidP="00E415D5">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Borders>
              <w:bottom w:val="single" w:sz="4" w:space="0" w:color="auto"/>
            </w:tcBorders>
          </w:tcPr>
          <w:p w14:paraId="795BB924" w14:textId="79E7FDC2" w:rsidR="00E415D5" w:rsidRPr="00DE370B" w:rsidRDefault="00E415D5" w:rsidP="00E415D5">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UNEP/CMS/COP15/Doc.25.4.2.</w:t>
            </w:r>
          </w:p>
        </w:tc>
      </w:tr>
      <w:tr w:rsidR="0062519C" w:rsidRPr="0036177F" w14:paraId="4DD22EB3" w14:textId="77777777" w:rsidTr="00E40567">
        <w:trPr>
          <w:trHeight w:val="171"/>
        </w:trPr>
        <w:tc>
          <w:tcPr>
            <w:tcW w:w="1293" w:type="dxa"/>
            <w:vMerge w:val="restart"/>
            <w:tcBorders>
              <w:bottom w:val="nil"/>
            </w:tcBorders>
            <w:vAlign w:val="center"/>
          </w:tcPr>
          <w:p w14:paraId="34BC3E20"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14.85</w:t>
            </w:r>
          </w:p>
        </w:tc>
        <w:tc>
          <w:tcPr>
            <w:tcW w:w="2431" w:type="dxa"/>
            <w:tcBorders>
              <w:bottom w:val="single" w:sz="4" w:space="0" w:color="auto"/>
            </w:tcBorders>
          </w:tcPr>
          <w:p w14:paraId="34A82DF0" w14:textId="77777777" w:rsidR="0062519C" w:rsidRPr="00DE370B" w:rsidRDefault="0062519C">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w:t>
            </w:r>
          </w:p>
        </w:tc>
        <w:tc>
          <w:tcPr>
            <w:tcW w:w="12280" w:type="dxa"/>
            <w:gridSpan w:val="7"/>
            <w:tcBorders>
              <w:bottom w:val="single" w:sz="4" w:space="0" w:color="auto"/>
            </w:tcBorders>
          </w:tcPr>
          <w:p w14:paraId="32F721A3" w14:textId="77777777" w:rsidR="0062519C" w:rsidRPr="00DE370B" w:rsidRDefault="0062519C">
            <w:pPr>
              <w:spacing w:before="40" w:after="40"/>
              <w:rPr>
                <w:rFonts w:ascii="Arial" w:eastAsia="Times New Roman" w:hAnsi="Arial"/>
                <w:iCs/>
                <w:sz w:val="16"/>
                <w:szCs w:val="16"/>
                <w:lang w:val="fr-FR" w:eastAsia="en-GB"/>
              </w:rPr>
            </w:pPr>
          </w:p>
        </w:tc>
      </w:tr>
      <w:tr w:rsidR="00954B64" w:rsidRPr="0036177F" w14:paraId="1FB527FC" w14:textId="77777777" w:rsidTr="007A208A">
        <w:trPr>
          <w:trHeight w:val="171"/>
        </w:trPr>
        <w:tc>
          <w:tcPr>
            <w:tcW w:w="1293" w:type="dxa"/>
            <w:vMerge/>
            <w:tcBorders>
              <w:top w:val="nil"/>
            </w:tcBorders>
          </w:tcPr>
          <w:p w14:paraId="1356639E" w14:textId="77777777" w:rsidR="00954B64" w:rsidRPr="00DE370B" w:rsidRDefault="00954B64" w:rsidP="00954B64">
            <w:pPr>
              <w:spacing w:before="40" w:after="40"/>
              <w:rPr>
                <w:rFonts w:ascii="Arial" w:eastAsia="Times New Roman" w:hAnsi="Arial"/>
                <w:i/>
                <w:sz w:val="16"/>
                <w:szCs w:val="16"/>
                <w:shd w:val="clear" w:color="auto" w:fill="FFFFFF"/>
                <w:lang w:val="fr-FR" w:eastAsia="en-GB"/>
              </w:rPr>
            </w:pPr>
          </w:p>
        </w:tc>
        <w:tc>
          <w:tcPr>
            <w:tcW w:w="2431" w:type="dxa"/>
            <w:tcBorders>
              <w:top w:val="single" w:sz="4" w:space="0" w:color="auto"/>
            </w:tcBorders>
          </w:tcPr>
          <w:p w14:paraId="74386F06" w14:textId="77777777" w:rsidR="00954B64" w:rsidRPr="00DE370B" w:rsidRDefault="00954B64" w:rsidP="00954B64">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d’examiner les informations fournies par les Parties sur la mise en œuvre du Plan d'action par espèce, ainsi que le résumé et l'analyse et les recommandations du Groupe de travail sur les mammifères aquatiques qui en découlent ; et</w:t>
            </w:r>
          </w:p>
        </w:tc>
        <w:tc>
          <w:tcPr>
            <w:tcW w:w="2297" w:type="dxa"/>
            <w:tcBorders>
              <w:top w:val="single" w:sz="4" w:space="0" w:color="auto"/>
            </w:tcBorders>
          </w:tcPr>
          <w:p w14:paraId="34083616" w14:textId="77777777" w:rsidR="00954B64" w:rsidRPr="00DE370B" w:rsidRDefault="00954B64" w:rsidP="00954B64">
            <w:pPr>
              <w:spacing w:before="40" w:after="40"/>
              <w:rPr>
                <w:rFonts w:ascii="Arial" w:eastAsia="Times New Roman" w:hAnsi="Arial"/>
                <w:sz w:val="16"/>
                <w:szCs w:val="16"/>
                <w:lang w:val="fr-FR" w:eastAsia="en-GB"/>
              </w:rPr>
            </w:pPr>
          </w:p>
        </w:tc>
        <w:tc>
          <w:tcPr>
            <w:tcW w:w="1666" w:type="dxa"/>
            <w:tcBorders>
              <w:top w:val="single" w:sz="4" w:space="0" w:color="auto"/>
            </w:tcBorders>
          </w:tcPr>
          <w:p w14:paraId="3A0FBC0A" w14:textId="77777777" w:rsidR="00954B64" w:rsidRPr="00DE370B" w:rsidRDefault="00954B64" w:rsidP="00954B6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Information, analyse, recommandations examinées</w:t>
            </w:r>
          </w:p>
        </w:tc>
        <w:tc>
          <w:tcPr>
            <w:tcW w:w="1634" w:type="dxa"/>
            <w:tcBorders>
              <w:top w:val="single" w:sz="4" w:space="0" w:color="auto"/>
            </w:tcBorders>
          </w:tcPr>
          <w:p w14:paraId="08ADA181" w14:textId="77777777" w:rsidR="00954B64" w:rsidRPr="00DE370B" w:rsidRDefault="00954B64" w:rsidP="00954B64">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Borders>
              <w:top w:val="single" w:sz="4" w:space="0" w:color="auto"/>
            </w:tcBorders>
          </w:tcPr>
          <w:p w14:paraId="08198B7D" w14:textId="77777777" w:rsidR="00954B64" w:rsidRPr="00DE370B" w:rsidRDefault="00954B64" w:rsidP="00954B64">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Borders>
              <w:top w:val="single" w:sz="4" w:space="0" w:color="auto"/>
            </w:tcBorders>
          </w:tcPr>
          <w:p w14:paraId="5708E1AC" w14:textId="77777777" w:rsidR="00954B64" w:rsidRPr="00DE370B" w:rsidRDefault="00954B64" w:rsidP="00954B64">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Borders>
              <w:top w:val="single" w:sz="4" w:space="0" w:color="auto"/>
            </w:tcBorders>
          </w:tcPr>
          <w:p w14:paraId="0AC66438" w14:textId="77777777" w:rsidR="00954B64" w:rsidRPr="00DE370B" w:rsidRDefault="00954B64" w:rsidP="00954B6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Borders>
              <w:top w:val="single" w:sz="4" w:space="0" w:color="auto"/>
            </w:tcBorders>
          </w:tcPr>
          <w:p w14:paraId="77FF7EEC" w14:textId="2807AEA4" w:rsidR="00954B64" w:rsidRPr="00DE370B" w:rsidRDefault="00954B64" w:rsidP="00954B64">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En cours, voir UNEP/CMS/COP15/Doc.25.4.2.</w:t>
            </w:r>
          </w:p>
        </w:tc>
      </w:tr>
      <w:tr w:rsidR="00954B64" w:rsidRPr="0036177F" w14:paraId="2F08F0E5" w14:textId="77777777" w:rsidTr="007A208A">
        <w:trPr>
          <w:trHeight w:val="171"/>
        </w:trPr>
        <w:tc>
          <w:tcPr>
            <w:tcW w:w="1293" w:type="dxa"/>
            <w:vMerge/>
          </w:tcPr>
          <w:p w14:paraId="03CBB8F4" w14:textId="77777777" w:rsidR="00954B64" w:rsidRPr="00DE370B" w:rsidRDefault="00954B64" w:rsidP="00954B64">
            <w:pPr>
              <w:spacing w:before="40" w:after="40"/>
              <w:rPr>
                <w:rFonts w:ascii="Arial" w:eastAsia="Times New Roman" w:hAnsi="Arial"/>
                <w:i/>
                <w:sz w:val="16"/>
                <w:szCs w:val="16"/>
                <w:shd w:val="clear" w:color="auto" w:fill="FFFFFF"/>
                <w:lang w:val="fr-FR" w:eastAsia="en-GB"/>
              </w:rPr>
            </w:pPr>
          </w:p>
        </w:tc>
        <w:tc>
          <w:tcPr>
            <w:tcW w:w="2431" w:type="dxa"/>
          </w:tcPr>
          <w:p w14:paraId="39832A47" w14:textId="77777777" w:rsidR="00954B64" w:rsidRPr="00DE370B" w:rsidRDefault="00954B64" w:rsidP="00954B64">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 fournir des orientations sur la poursuite de la mise en œuvre du Plan d'action jusqu'à la COP15</w:t>
            </w:r>
          </w:p>
        </w:tc>
        <w:tc>
          <w:tcPr>
            <w:tcW w:w="2297" w:type="dxa"/>
          </w:tcPr>
          <w:p w14:paraId="77F9C420" w14:textId="77777777" w:rsidR="00954B64" w:rsidRPr="00DE370B" w:rsidRDefault="00954B64" w:rsidP="00954B64">
            <w:pPr>
              <w:spacing w:before="40" w:after="40"/>
              <w:rPr>
                <w:rFonts w:ascii="Arial" w:eastAsia="Times New Roman" w:hAnsi="Arial"/>
                <w:sz w:val="16"/>
                <w:szCs w:val="16"/>
                <w:lang w:val="fr-FR" w:eastAsia="en-GB"/>
              </w:rPr>
            </w:pPr>
          </w:p>
        </w:tc>
        <w:tc>
          <w:tcPr>
            <w:tcW w:w="1666" w:type="dxa"/>
          </w:tcPr>
          <w:p w14:paraId="43E5F3C4" w14:textId="77777777" w:rsidR="00954B64" w:rsidRPr="00DE370B" w:rsidRDefault="00954B64" w:rsidP="00954B6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Orientations fournies</w:t>
            </w:r>
          </w:p>
        </w:tc>
        <w:tc>
          <w:tcPr>
            <w:tcW w:w="1634" w:type="dxa"/>
          </w:tcPr>
          <w:p w14:paraId="67C56EA8" w14:textId="77777777" w:rsidR="00954B64" w:rsidRPr="00DE370B" w:rsidRDefault="00954B64" w:rsidP="00954B64">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C3315AD" w14:textId="77777777" w:rsidR="00954B64" w:rsidRPr="00DE370B" w:rsidRDefault="00954B64" w:rsidP="00954B64">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6ED33DE0" w14:textId="77777777" w:rsidR="00954B64" w:rsidRPr="00DE370B" w:rsidRDefault="00954B64" w:rsidP="00954B64">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38F9A4C6" w14:textId="77777777" w:rsidR="00954B64" w:rsidRPr="00DE370B" w:rsidRDefault="00954B64" w:rsidP="00954B6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5C331712" w14:textId="49C397BB" w:rsidR="00954B64" w:rsidRPr="00DE370B" w:rsidRDefault="00954B64" w:rsidP="00954B64">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En cours, voir UNEP/CMS/COP15/Doc.25.4.2.</w:t>
            </w:r>
          </w:p>
        </w:tc>
      </w:tr>
      <w:tr w:rsidR="0062519C" w:rsidRPr="00DE370B" w14:paraId="11F25D27" w14:textId="77777777" w:rsidTr="00E40567">
        <w:trPr>
          <w:trHeight w:val="171"/>
        </w:trPr>
        <w:tc>
          <w:tcPr>
            <w:tcW w:w="16004" w:type="dxa"/>
            <w:gridSpan w:val="9"/>
            <w:tcBorders>
              <w:top w:val="nil"/>
            </w:tcBorders>
            <w:shd w:val="clear" w:color="auto" w:fill="B4C6E7" w:themeFill="accent1" w:themeFillTint="66"/>
          </w:tcPr>
          <w:p w14:paraId="050E557D" w14:textId="77777777" w:rsidR="0062519C" w:rsidRPr="00DE370B" w:rsidRDefault="0062519C">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Siréniens, pinnipèdes et loutres</w:t>
            </w:r>
          </w:p>
        </w:tc>
      </w:tr>
      <w:tr w:rsidR="0062519C" w:rsidRPr="0036177F" w14:paraId="1060C456" w14:textId="77777777" w:rsidTr="00E40567">
        <w:trPr>
          <w:trHeight w:val="171"/>
        </w:trPr>
        <w:tc>
          <w:tcPr>
            <w:tcW w:w="1293" w:type="dxa"/>
            <w:vMerge w:val="restart"/>
            <w:vAlign w:val="center"/>
          </w:tcPr>
          <w:p w14:paraId="19EC5240"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14.90</w:t>
            </w:r>
          </w:p>
        </w:tc>
        <w:tc>
          <w:tcPr>
            <w:tcW w:w="2431" w:type="dxa"/>
          </w:tcPr>
          <w:p w14:paraId="1A1C13C1"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par l’intermédiaire de son Groupe de travail sur les mammifères aquatiques est prié, sous réserve de la disponibilité des ressources nécessaires:</w:t>
            </w:r>
          </w:p>
        </w:tc>
        <w:tc>
          <w:tcPr>
            <w:tcW w:w="12280" w:type="dxa"/>
            <w:gridSpan w:val="7"/>
          </w:tcPr>
          <w:p w14:paraId="422E96EC" w14:textId="77777777" w:rsidR="0062519C" w:rsidRPr="00DE370B" w:rsidRDefault="0062519C">
            <w:pPr>
              <w:spacing w:before="40" w:after="40"/>
              <w:rPr>
                <w:rFonts w:ascii="Arial" w:eastAsia="Times New Roman" w:hAnsi="Arial"/>
                <w:iCs/>
                <w:sz w:val="16"/>
                <w:szCs w:val="16"/>
                <w:lang w:val="fr-FR" w:eastAsia="en-GB"/>
              </w:rPr>
            </w:pPr>
          </w:p>
        </w:tc>
      </w:tr>
      <w:tr w:rsidR="007328BA" w:rsidRPr="0036177F" w14:paraId="790669B1" w14:textId="77777777" w:rsidTr="007A208A">
        <w:trPr>
          <w:trHeight w:val="171"/>
        </w:trPr>
        <w:tc>
          <w:tcPr>
            <w:tcW w:w="1293" w:type="dxa"/>
            <w:vMerge/>
          </w:tcPr>
          <w:p w14:paraId="6B58E098" w14:textId="77777777" w:rsidR="007328BA" w:rsidRPr="00DE370B" w:rsidRDefault="007328BA" w:rsidP="007328BA">
            <w:pPr>
              <w:spacing w:before="40" w:after="40"/>
              <w:rPr>
                <w:rFonts w:ascii="Arial" w:eastAsia="Times New Roman" w:hAnsi="Arial"/>
                <w:i/>
                <w:sz w:val="16"/>
                <w:szCs w:val="16"/>
                <w:shd w:val="clear" w:color="auto" w:fill="FFFFFF"/>
                <w:lang w:val="fr-FR" w:eastAsia="en-GB"/>
              </w:rPr>
            </w:pPr>
          </w:p>
        </w:tc>
        <w:tc>
          <w:tcPr>
            <w:tcW w:w="2431" w:type="dxa"/>
          </w:tcPr>
          <w:p w14:paraId="4BAD20C1" w14:textId="77777777" w:rsidR="007328BA" w:rsidRPr="00DE370B" w:rsidRDefault="007328BA" w:rsidP="007328BA">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a) d’examiner les menaces pesant au niveau régional sur les mammifères marins autres que les cétacés inscrits aux </w:t>
            </w:r>
            <w:r w:rsidRPr="00DE370B">
              <w:rPr>
                <w:rFonts w:ascii="Arial" w:eastAsia="Times New Roman" w:hAnsi="Arial"/>
                <w:i/>
                <w:sz w:val="16"/>
                <w:szCs w:val="16"/>
                <w:shd w:val="clear" w:color="auto" w:fill="FFFFFF"/>
                <w:lang w:val="fr-FR" w:eastAsia="en-GB"/>
              </w:rPr>
              <w:lastRenderedPageBreak/>
              <w:t>annexes de la CMS en donnant la priorité aux espèces ou aux populations qui ne sont pas actuellement couvertes par les accords de la CMS et/ou dont l'état de conservation est moins favorable;</w:t>
            </w:r>
          </w:p>
        </w:tc>
        <w:tc>
          <w:tcPr>
            <w:tcW w:w="2297" w:type="dxa"/>
          </w:tcPr>
          <w:p w14:paraId="4BCE5791"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Accorder la priorité aux espèces, élaborer un mandat pour examen</w:t>
            </w:r>
          </w:p>
        </w:tc>
        <w:tc>
          <w:tcPr>
            <w:tcW w:w="1666" w:type="dxa"/>
          </w:tcPr>
          <w:p w14:paraId="46022C25"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Rapports développés (espèces à confirmer)</w:t>
            </w:r>
          </w:p>
        </w:tc>
        <w:tc>
          <w:tcPr>
            <w:tcW w:w="1634" w:type="dxa"/>
          </w:tcPr>
          <w:p w14:paraId="5C645271"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0FBBB270" w14:textId="77777777" w:rsidR="007328BA" w:rsidRPr="00DE370B" w:rsidRDefault="007328BA" w:rsidP="007328BA">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2EB9300E"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OceanCare</w:t>
            </w:r>
          </w:p>
          <w:p w14:paraId="117559DD"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tbc)</w:t>
            </w:r>
          </w:p>
        </w:tc>
        <w:tc>
          <w:tcPr>
            <w:tcW w:w="1302" w:type="dxa"/>
          </w:tcPr>
          <w:p w14:paraId="5E051F6B"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05932531" w14:textId="4C0462B5" w:rsidR="007328BA" w:rsidRPr="00DE370B" w:rsidRDefault="007328BA" w:rsidP="007328BA">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Non traité, voir UNEP/CMS/COP15/Doc.24.</w:t>
            </w:r>
          </w:p>
        </w:tc>
      </w:tr>
      <w:tr w:rsidR="007328BA" w:rsidRPr="0036177F" w14:paraId="2B6FCABA" w14:textId="77777777" w:rsidTr="007A208A">
        <w:trPr>
          <w:trHeight w:val="171"/>
        </w:trPr>
        <w:tc>
          <w:tcPr>
            <w:tcW w:w="1293" w:type="dxa"/>
            <w:vMerge/>
          </w:tcPr>
          <w:p w14:paraId="0611A18B" w14:textId="77777777" w:rsidR="007328BA" w:rsidRPr="00DE370B" w:rsidRDefault="007328BA" w:rsidP="007328BA">
            <w:pPr>
              <w:spacing w:before="40" w:after="40"/>
              <w:rPr>
                <w:rFonts w:ascii="Arial" w:eastAsia="Times New Roman" w:hAnsi="Arial"/>
                <w:i/>
                <w:sz w:val="16"/>
                <w:szCs w:val="16"/>
                <w:shd w:val="clear" w:color="auto" w:fill="FFFFFF"/>
                <w:lang w:val="fr-FR" w:eastAsia="en-GB"/>
              </w:rPr>
            </w:pPr>
          </w:p>
        </w:tc>
        <w:tc>
          <w:tcPr>
            <w:tcW w:w="2431" w:type="dxa"/>
          </w:tcPr>
          <w:p w14:paraId="6D6EF6E2" w14:textId="77777777" w:rsidR="007328BA" w:rsidRPr="00DE370B" w:rsidRDefault="007328BA" w:rsidP="007328BA">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w:t>
            </w:r>
            <w:r w:rsidRPr="00DE370B">
              <w:rPr>
                <w:rFonts w:ascii="Arial" w:hAnsi="Arial"/>
                <w:lang w:val="fr-FR"/>
              </w:rPr>
              <w:t xml:space="preserve"> </w:t>
            </w:r>
            <w:r w:rsidRPr="00DE370B">
              <w:rPr>
                <w:rFonts w:ascii="Arial" w:eastAsia="Times New Roman" w:hAnsi="Arial"/>
                <w:i/>
                <w:sz w:val="16"/>
                <w:szCs w:val="16"/>
                <w:shd w:val="clear" w:color="auto" w:fill="FFFFFF"/>
                <w:lang w:val="fr-FR" w:eastAsia="en-GB"/>
              </w:rPr>
              <w:t>sur la base de cette évaluation des menaces et des priorités régionales, de préparer des recommandations détaillées pour ces autres espèces de mammifères aquatiques, pour examen par le Conseil scientifique ; et</w:t>
            </w:r>
          </w:p>
        </w:tc>
        <w:tc>
          <w:tcPr>
            <w:tcW w:w="2297" w:type="dxa"/>
          </w:tcPr>
          <w:p w14:paraId="55022E71" w14:textId="77777777" w:rsidR="007328BA" w:rsidRPr="00DE370B" w:rsidRDefault="007328BA" w:rsidP="007328BA">
            <w:pPr>
              <w:spacing w:before="40" w:after="40"/>
              <w:rPr>
                <w:rFonts w:ascii="Arial" w:eastAsia="Times New Roman" w:hAnsi="Arial"/>
                <w:sz w:val="16"/>
                <w:szCs w:val="16"/>
                <w:lang w:val="fr-FR" w:eastAsia="en-GB"/>
              </w:rPr>
            </w:pPr>
          </w:p>
        </w:tc>
        <w:tc>
          <w:tcPr>
            <w:tcW w:w="1666" w:type="dxa"/>
          </w:tcPr>
          <w:p w14:paraId="4FBC8615"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Pr>
          <w:p w14:paraId="0E70B617"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5063765" w14:textId="77777777" w:rsidR="007328BA" w:rsidRPr="00DE370B" w:rsidRDefault="007328BA" w:rsidP="007328BA">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2A87E985"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OceanCare</w:t>
            </w:r>
          </w:p>
          <w:p w14:paraId="3B166643"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tbc)</w:t>
            </w:r>
          </w:p>
        </w:tc>
        <w:tc>
          <w:tcPr>
            <w:tcW w:w="1302" w:type="dxa"/>
          </w:tcPr>
          <w:p w14:paraId="655DF519"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6090BB56" w14:textId="70338DDB" w:rsidR="007328BA" w:rsidRPr="00DE370B" w:rsidRDefault="007328BA" w:rsidP="007328BA">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Non traité, voir UNEP/CMS/COP15/Doc.24.</w:t>
            </w:r>
          </w:p>
        </w:tc>
      </w:tr>
      <w:tr w:rsidR="007328BA" w:rsidRPr="0036177F" w14:paraId="2C4037F3" w14:textId="77777777" w:rsidTr="007A208A">
        <w:trPr>
          <w:trHeight w:val="171"/>
        </w:trPr>
        <w:tc>
          <w:tcPr>
            <w:tcW w:w="1293" w:type="dxa"/>
            <w:vMerge/>
          </w:tcPr>
          <w:p w14:paraId="7AC11E67" w14:textId="77777777" w:rsidR="007328BA" w:rsidRPr="00DE370B" w:rsidRDefault="007328BA" w:rsidP="007328BA">
            <w:pPr>
              <w:spacing w:before="40" w:after="40"/>
              <w:rPr>
                <w:rFonts w:ascii="Arial" w:eastAsia="Times New Roman" w:hAnsi="Arial"/>
                <w:i/>
                <w:sz w:val="16"/>
                <w:szCs w:val="16"/>
                <w:shd w:val="clear" w:color="auto" w:fill="FFFFFF"/>
                <w:lang w:val="fr-FR" w:eastAsia="en-GB"/>
              </w:rPr>
            </w:pPr>
          </w:p>
        </w:tc>
        <w:tc>
          <w:tcPr>
            <w:tcW w:w="2431" w:type="dxa"/>
          </w:tcPr>
          <w:p w14:paraId="5DB857A4" w14:textId="77777777" w:rsidR="007328BA" w:rsidRPr="00DE370B" w:rsidRDefault="007328BA" w:rsidP="007328BA">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d’évaluer si d'autres espèces de siréniens, de pinnipèdes ou de loutres pourraient répondre aux critères d'inscription aux Annexes I ou II de la CMS et pourraient bénéficier d'une telle inscription</w:t>
            </w:r>
          </w:p>
        </w:tc>
        <w:tc>
          <w:tcPr>
            <w:tcW w:w="2297" w:type="dxa"/>
          </w:tcPr>
          <w:p w14:paraId="04072318"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Consulter les groupes de spécialistes de la CSE de l'UICN</w:t>
            </w:r>
          </w:p>
        </w:tc>
        <w:tc>
          <w:tcPr>
            <w:tcW w:w="1666" w:type="dxa"/>
          </w:tcPr>
          <w:p w14:paraId="20DA1481"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Évaluation élaborée</w:t>
            </w:r>
          </w:p>
        </w:tc>
        <w:tc>
          <w:tcPr>
            <w:tcW w:w="1634" w:type="dxa"/>
          </w:tcPr>
          <w:p w14:paraId="695168F6"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733485DF" w14:textId="77777777" w:rsidR="007328BA" w:rsidRPr="00DE370B" w:rsidRDefault="007328BA" w:rsidP="007328BA">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4100BA6A"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OceanCare</w:t>
            </w:r>
          </w:p>
          <w:p w14:paraId="53FC5ED5"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tbc)</w:t>
            </w:r>
          </w:p>
        </w:tc>
        <w:tc>
          <w:tcPr>
            <w:tcW w:w="1302" w:type="dxa"/>
          </w:tcPr>
          <w:p w14:paraId="13CEE18E"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02AFC5B4" w14:textId="04D5FB08" w:rsidR="007328BA" w:rsidRPr="00DE370B" w:rsidRDefault="007328BA" w:rsidP="007328BA">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Non traité, voir UNEP/CMS/COP15/Doc.24.</w:t>
            </w:r>
          </w:p>
        </w:tc>
      </w:tr>
      <w:tr w:rsidR="007328BA" w:rsidRPr="0036177F" w14:paraId="0A18614A" w14:textId="77777777" w:rsidTr="007A208A">
        <w:trPr>
          <w:trHeight w:val="171"/>
        </w:trPr>
        <w:tc>
          <w:tcPr>
            <w:tcW w:w="1293" w:type="dxa"/>
          </w:tcPr>
          <w:p w14:paraId="36AF298A" w14:textId="77777777" w:rsidR="007328BA" w:rsidRPr="00DE370B" w:rsidRDefault="007328BA" w:rsidP="007328BA">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14.91</w:t>
            </w:r>
          </w:p>
        </w:tc>
        <w:tc>
          <w:tcPr>
            <w:tcW w:w="2431" w:type="dxa"/>
          </w:tcPr>
          <w:p w14:paraId="78D96FD1" w14:textId="77777777" w:rsidR="007328BA" w:rsidRPr="00DE370B" w:rsidRDefault="007328BA" w:rsidP="007328BA">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 d’examiner les évaluations des menaces régionales et les recommandations résultantes élaborées par le groupe de travail sur les mammifères aquatiques et formuler des recommandations à la COP15.</w:t>
            </w:r>
          </w:p>
        </w:tc>
        <w:tc>
          <w:tcPr>
            <w:tcW w:w="2297" w:type="dxa"/>
          </w:tcPr>
          <w:p w14:paraId="48A39937" w14:textId="77777777" w:rsidR="007328BA" w:rsidRPr="00DE370B" w:rsidRDefault="007328BA" w:rsidP="007328BA">
            <w:pPr>
              <w:spacing w:before="40" w:after="40"/>
              <w:rPr>
                <w:rFonts w:ascii="Arial" w:eastAsia="Times New Roman" w:hAnsi="Arial"/>
                <w:sz w:val="16"/>
                <w:szCs w:val="16"/>
                <w:lang w:val="fr-FR" w:eastAsia="en-GB"/>
              </w:rPr>
            </w:pPr>
          </w:p>
        </w:tc>
        <w:tc>
          <w:tcPr>
            <w:tcW w:w="1666" w:type="dxa"/>
          </w:tcPr>
          <w:p w14:paraId="4739A939"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Évaluation et recommandations examinées</w:t>
            </w:r>
          </w:p>
        </w:tc>
        <w:tc>
          <w:tcPr>
            <w:tcW w:w="1634" w:type="dxa"/>
          </w:tcPr>
          <w:p w14:paraId="0A1DCC2C" w14:textId="77777777" w:rsidR="007328BA" w:rsidRPr="00DE370B" w:rsidRDefault="007328BA" w:rsidP="007328BA">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342E6D01" w14:textId="77777777" w:rsidR="007328BA" w:rsidRPr="00DE370B" w:rsidRDefault="007328BA" w:rsidP="007328BA">
            <w:pPr>
              <w:spacing w:before="40" w:after="40"/>
              <w:ind w:left="-57" w:right="-57"/>
              <w:rPr>
                <w:rFonts w:ascii="Arial" w:eastAsia="Times New Roman" w:hAnsi="Arial"/>
                <w:sz w:val="16"/>
                <w:szCs w:val="16"/>
                <w:lang w:eastAsia="en-GB"/>
              </w:rPr>
            </w:pPr>
            <w:r w:rsidRPr="00DE370B">
              <w:rPr>
                <w:rFonts w:ascii="Arial" w:eastAsia="Times New Roman" w:hAnsi="Arial"/>
                <w:sz w:val="16"/>
                <w:szCs w:val="16"/>
                <w:lang w:eastAsia="en-GB"/>
              </w:rPr>
              <w:t>Vanesa Tossenberger</w:t>
            </w:r>
          </w:p>
        </w:tc>
        <w:tc>
          <w:tcPr>
            <w:tcW w:w="1388" w:type="dxa"/>
          </w:tcPr>
          <w:p w14:paraId="7418A1F7"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tbc)</w:t>
            </w:r>
          </w:p>
        </w:tc>
        <w:tc>
          <w:tcPr>
            <w:tcW w:w="1302" w:type="dxa"/>
          </w:tcPr>
          <w:p w14:paraId="700A826E" w14:textId="77777777" w:rsidR="007328BA" w:rsidRPr="00DE370B" w:rsidRDefault="007328BA" w:rsidP="007328BA">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5E3A9FFC" w14:textId="200C07BF" w:rsidR="007328BA" w:rsidRPr="00DE370B" w:rsidRDefault="007328BA" w:rsidP="007328BA">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Non traité, voir UNEP/CMS/COP15/Doc.24.</w:t>
            </w:r>
          </w:p>
        </w:tc>
      </w:tr>
      <w:tr w:rsidR="0062519C" w:rsidRPr="00DE370B" w14:paraId="464B484B" w14:textId="77777777" w:rsidTr="00E40567">
        <w:trPr>
          <w:trHeight w:val="171"/>
        </w:trPr>
        <w:tc>
          <w:tcPr>
            <w:tcW w:w="16004" w:type="dxa"/>
            <w:gridSpan w:val="9"/>
            <w:shd w:val="clear" w:color="auto" w:fill="B4C6E7" w:themeFill="accent1" w:themeFillTint="66"/>
          </w:tcPr>
          <w:p w14:paraId="64590615" w14:textId="77777777" w:rsidR="0062519C" w:rsidRPr="00DE370B" w:rsidRDefault="0062519C">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Tortues marines</w:t>
            </w:r>
          </w:p>
        </w:tc>
      </w:tr>
      <w:tr w:rsidR="0062519C" w:rsidRPr="0036177F" w14:paraId="32ECE3C5" w14:textId="77777777" w:rsidTr="00E40567">
        <w:trPr>
          <w:trHeight w:val="171"/>
        </w:trPr>
        <w:tc>
          <w:tcPr>
            <w:tcW w:w="1293" w:type="dxa"/>
            <w:vMerge w:val="restart"/>
            <w:vAlign w:val="center"/>
          </w:tcPr>
          <w:p w14:paraId="512137F7"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14.94</w:t>
            </w:r>
          </w:p>
        </w:tc>
        <w:tc>
          <w:tcPr>
            <w:tcW w:w="2431" w:type="dxa"/>
          </w:tcPr>
          <w:p w14:paraId="026CECF4" w14:textId="77777777" w:rsidR="0062519C" w:rsidRPr="00DE370B" w:rsidRDefault="0062519C">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 sous réserve de la disponibilité des ressources:</w:t>
            </w:r>
          </w:p>
        </w:tc>
        <w:tc>
          <w:tcPr>
            <w:tcW w:w="12280" w:type="dxa"/>
            <w:gridSpan w:val="7"/>
          </w:tcPr>
          <w:p w14:paraId="27CB0789" w14:textId="77777777" w:rsidR="0062519C" w:rsidRPr="00DE370B" w:rsidRDefault="0062519C">
            <w:pPr>
              <w:spacing w:before="40" w:after="40"/>
              <w:rPr>
                <w:rFonts w:ascii="Arial" w:eastAsia="Times New Roman" w:hAnsi="Arial"/>
                <w:iCs/>
                <w:sz w:val="16"/>
                <w:szCs w:val="16"/>
                <w:lang w:val="fr-FR" w:eastAsia="en-GB"/>
              </w:rPr>
            </w:pPr>
          </w:p>
        </w:tc>
      </w:tr>
      <w:tr w:rsidR="00065161" w:rsidRPr="0036177F" w14:paraId="779FAECC" w14:textId="77777777" w:rsidTr="007A208A">
        <w:trPr>
          <w:trHeight w:val="171"/>
        </w:trPr>
        <w:tc>
          <w:tcPr>
            <w:tcW w:w="1293" w:type="dxa"/>
            <w:vMerge/>
          </w:tcPr>
          <w:p w14:paraId="44EAD49B" w14:textId="77777777" w:rsidR="00065161" w:rsidRPr="00DE370B" w:rsidRDefault="00065161" w:rsidP="00065161">
            <w:pPr>
              <w:spacing w:before="40" w:after="40"/>
              <w:rPr>
                <w:rFonts w:ascii="Arial" w:eastAsia="Times New Roman" w:hAnsi="Arial"/>
                <w:i/>
                <w:sz w:val="16"/>
                <w:szCs w:val="16"/>
                <w:shd w:val="clear" w:color="auto" w:fill="FFFFFF"/>
                <w:lang w:val="fr-FR" w:eastAsia="en-GB"/>
              </w:rPr>
            </w:pPr>
          </w:p>
        </w:tc>
        <w:tc>
          <w:tcPr>
            <w:tcW w:w="2431" w:type="dxa"/>
          </w:tcPr>
          <w:p w14:paraId="7FEB288E" w14:textId="77777777" w:rsidR="00065161" w:rsidRPr="00DE370B" w:rsidRDefault="00065161" w:rsidP="0006516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a) d’examiner, dans la mesure du possible en collaboration avec le Mémorandum d’entente sur la conservation et la gestion </w:t>
            </w:r>
            <w:r w:rsidRPr="00DE370B">
              <w:rPr>
                <w:rFonts w:ascii="Arial" w:eastAsia="Times New Roman" w:hAnsi="Arial"/>
                <w:i/>
                <w:sz w:val="16"/>
                <w:szCs w:val="16"/>
                <w:shd w:val="clear" w:color="auto" w:fill="FFFFFF"/>
                <w:lang w:val="fr-FR" w:eastAsia="en-GB"/>
              </w:rPr>
              <w:lastRenderedPageBreak/>
              <w:t>des tortues marines et de leurs habitats dans l’Océan Indien et l’Asie du sud-est (MdE Tortues marines de l’IOSEA) et la Convention interaméricaine pour la protection et la conservation des tortues marines, les informations scientifiques pertinentes portant sur la conservation et les menaces pour les tortues marines dans un contexte spécifique aux régions et aux espèces, notamment leur vulnérabilité au changement climatique, les menaces de la pollution par le plastique et de la pollution lumineuse sur les jeunes après l’éclosion, et l’identification d’habitats qui résistent aux changements climatiques, car ces habitats auront besoin de mesures de conservation plus vigoureuses au fil du temps ; et</w:t>
            </w:r>
          </w:p>
        </w:tc>
        <w:tc>
          <w:tcPr>
            <w:tcW w:w="2297" w:type="dxa"/>
          </w:tcPr>
          <w:p w14:paraId="7B7FBF27" w14:textId="77777777" w:rsidR="00065161" w:rsidRPr="00DE370B" w:rsidRDefault="00065161" w:rsidP="00065161">
            <w:pPr>
              <w:spacing w:before="40" w:after="40"/>
              <w:rPr>
                <w:rFonts w:ascii="Arial" w:eastAsia="Times New Roman" w:hAnsi="Arial"/>
                <w:sz w:val="16"/>
                <w:szCs w:val="16"/>
                <w:lang w:val="fr-FR" w:eastAsia="en-GB"/>
              </w:rPr>
            </w:pPr>
          </w:p>
        </w:tc>
        <w:tc>
          <w:tcPr>
            <w:tcW w:w="1666" w:type="dxa"/>
          </w:tcPr>
          <w:p w14:paraId="6ED526D6" w14:textId="77777777" w:rsidR="00065161" w:rsidRPr="00DE370B" w:rsidRDefault="00065161" w:rsidP="0006516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élaboré</w:t>
            </w:r>
          </w:p>
        </w:tc>
        <w:tc>
          <w:tcPr>
            <w:tcW w:w="1634" w:type="dxa"/>
          </w:tcPr>
          <w:p w14:paraId="023FE0B3"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date limite de </w:t>
            </w:r>
            <w:r w:rsidRPr="00DE370B">
              <w:rPr>
                <w:rFonts w:ascii="Arial" w:eastAsia="Times New Roman" w:hAnsi="Arial"/>
                <w:sz w:val="16"/>
                <w:szCs w:val="16"/>
                <w:lang w:val="fr-FR" w:eastAsia="en-GB"/>
              </w:rPr>
              <w:lastRenderedPageBreak/>
              <w:t>soumission des documents</w:t>
            </w:r>
          </w:p>
        </w:tc>
        <w:tc>
          <w:tcPr>
            <w:tcW w:w="1395" w:type="dxa"/>
          </w:tcPr>
          <w:p w14:paraId="679BD75E"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Carlos Mario Orrego Vásquez</w:t>
            </w:r>
          </w:p>
        </w:tc>
        <w:tc>
          <w:tcPr>
            <w:tcW w:w="1388" w:type="dxa"/>
          </w:tcPr>
          <w:p w14:paraId="60A20EA9"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IOSEA AC </w:t>
            </w:r>
          </w:p>
          <w:p w14:paraId="44194E40"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(Sec FP: Heidrun Frisch-Nwakanma)</w:t>
            </w:r>
          </w:p>
        </w:tc>
        <w:tc>
          <w:tcPr>
            <w:tcW w:w="1302" w:type="dxa"/>
          </w:tcPr>
          <w:p w14:paraId="19DBB376" w14:textId="77777777" w:rsidR="00065161" w:rsidRPr="00DE370B" w:rsidRDefault="00065161" w:rsidP="0006516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lastRenderedPageBreak/>
              <w:t>COP15</w:t>
            </w:r>
          </w:p>
        </w:tc>
        <w:tc>
          <w:tcPr>
            <w:tcW w:w="2598" w:type="dxa"/>
          </w:tcPr>
          <w:p w14:paraId="56DD01EC" w14:textId="70293870" w:rsidR="00065161" w:rsidRPr="00DE370B" w:rsidRDefault="00065161" w:rsidP="0006516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En cours, voir UNEP/CMS/COP15/Doc.25.5.</w:t>
            </w:r>
          </w:p>
        </w:tc>
      </w:tr>
      <w:tr w:rsidR="00065161" w:rsidRPr="0036177F" w14:paraId="61F8F453" w14:textId="77777777" w:rsidTr="007A208A">
        <w:trPr>
          <w:trHeight w:val="171"/>
        </w:trPr>
        <w:tc>
          <w:tcPr>
            <w:tcW w:w="1293" w:type="dxa"/>
            <w:vMerge/>
          </w:tcPr>
          <w:p w14:paraId="4401AFCF" w14:textId="77777777" w:rsidR="00065161" w:rsidRPr="00DE370B" w:rsidRDefault="00065161" w:rsidP="00065161">
            <w:pPr>
              <w:spacing w:before="40" w:after="40"/>
              <w:rPr>
                <w:rFonts w:ascii="Arial" w:eastAsia="Times New Roman" w:hAnsi="Arial"/>
                <w:i/>
                <w:sz w:val="16"/>
                <w:szCs w:val="16"/>
                <w:shd w:val="clear" w:color="auto" w:fill="FFFFFF"/>
                <w:lang w:val="fr-FR" w:eastAsia="en-GB"/>
              </w:rPr>
            </w:pPr>
          </w:p>
        </w:tc>
        <w:tc>
          <w:tcPr>
            <w:tcW w:w="2431" w:type="dxa"/>
          </w:tcPr>
          <w:p w14:paraId="0FC28107" w14:textId="77777777" w:rsidR="00065161" w:rsidRPr="00DE370B" w:rsidRDefault="00065161" w:rsidP="00065161">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b) sur la base de cet examen, d’élaborer de nouvelles recommandations pour la conservation de toutes les espèces de tortues marines figurant aux Annexes I ou II de la Convention, notamment pour la préservation des plages de nidification actuelles et pour l’identification de nouvelles plages de nidification, et réunir les options existantes et innovantes en matière de gestion susceptibles d’atténuer les effets des changements </w:t>
            </w:r>
            <w:r w:rsidRPr="00DE370B">
              <w:rPr>
                <w:rFonts w:ascii="Arial" w:eastAsia="Times New Roman" w:hAnsi="Arial"/>
                <w:i/>
                <w:sz w:val="16"/>
                <w:szCs w:val="16"/>
                <w:shd w:val="clear" w:color="auto" w:fill="FFFFFF"/>
                <w:lang w:val="fr-FR" w:eastAsia="en-GB"/>
              </w:rPr>
              <w:lastRenderedPageBreak/>
              <w:t>climatiques, notamment les projets de rafraichissement et de remise en état des plages, pour présentation à la 15e session de la Conférence des Parties.</w:t>
            </w:r>
          </w:p>
        </w:tc>
        <w:tc>
          <w:tcPr>
            <w:tcW w:w="2297" w:type="dxa"/>
          </w:tcPr>
          <w:p w14:paraId="33DCA171" w14:textId="77777777" w:rsidR="00065161" w:rsidRPr="00DE370B" w:rsidRDefault="00065161" w:rsidP="00065161">
            <w:pPr>
              <w:spacing w:before="40" w:after="40"/>
              <w:rPr>
                <w:rFonts w:ascii="Arial" w:eastAsia="Times New Roman" w:hAnsi="Arial"/>
                <w:sz w:val="16"/>
                <w:szCs w:val="16"/>
                <w:lang w:val="fr-FR" w:eastAsia="en-GB"/>
              </w:rPr>
            </w:pPr>
          </w:p>
        </w:tc>
        <w:tc>
          <w:tcPr>
            <w:tcW w:w="1666" w:type="dxa"/>
          </w:tcPr>
          <w:p w14:paraId="322A32DC" w14:textId="77777777" w:rsidR="00065161" w:rsidRPr="00DE370B" w:rsidRDefault="00065161" w:rsidP="0006516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 projet de Résolution</w:t>
            </w:r>
          </w:p>
        </w:tc>
        <w:tc>
          <w:tcPr>
            <w:tcW w:w="1634" w:type="dxa"/>
          </w:tcPr>
          <w:p w14:paraId="17EDEE5A"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DDDB0AA"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Carlos Mario Orrego Vásquez</w:t>
            </w:r>
          </w:p>
        </w:tc>
        <w:tc>
          <w:tcPr>
            <w:tcW w:w="1388" w:type="dxa"/>
          </w:tcPr>
          <w:p w14:paraId="5CCF258D"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IOSEA AC </w:t>
            </w:r>
          </w:p>
          <w:p w14:paraId="11E06A1E" w14:textId="77777777" w:rsidR="00065161" w:rsidRPr="00DE370B" w:rsidRDefault="00065161" w:rsidP="00065161">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(Sec FP: Heidrun Frisch-Nwakanma)</w:t>
            </w:r>
          </w:p>
        </w:tc>
        <w:tc>
          <w:tcPr>
            <w:tcW w:w="1302" w:type="dxa"/>
          </w:tcPr>
          <w:p w14:paraId="6953B6D8" w14:textId="77777777" w:rsidR="00065161" w:rsidRPr="00DE370B" w:rsidRDefault="00065161" w:rsidP="00065161">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1B1182A" w14:textId="26E72244" w:rsidR="00065161" w:rsidRPr="00DE370B" w:rsidRDefault="00065161" w:rsidP="00065161">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En cours, voir UNEP/CMS/COP15/Doc.25.5.</w:t>
            </w:r>
          </w:p>
        </w:tc>
      </w:tr>
      <w:tr w:rsidR="0062519C" w:rsidRPr="0036177F" w14:paraId="7960D49B" w14:textId="77777777" w:rsidTr="00E40567">
        <w:trPr>
          <w:trHeight w:val="171"/>
        </w:trPr>
        <w:tc>
          <w:tcPr>
            <w:tcW w:w="16004" w:type="dxa"/>
            <w:gridSpan w:val="9"/>
            <w:shd w:val="clear" w:color="auto" w:fill="B4C6E7" w:themeFill="accent1" w:themeFillTint="66"/>
          </w:tcPr>
          <w:p w14:paraId="26C1F1AA" w14:textId="77777777" w:rsidR="0062519C" w:rsidRPr="00DE370B" w:rsidRDefault="0062519C">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Plan d'action par espèce pour la tortue imbriquée (eretmochelys imbricata) en Asie du Sud-Est et dans la région de l'océan Pacifique ouest</w:t>
            </w:r>
          </w:p>
        </w:tc>
      </w:tr>
      <w:tr w:rsidR="0062519C" w:rsidRPr="0036177F" w14:paraId="226F735A" w14:textId="77777777" w:rsidTr="00E40567">
        <w:trPr>
          <w:trHeight w:val="171"/>
        </w:trPr>
        <w:tc>
          <w:tcPr>
            <w:tcW w:w="1293" w:type="dxa"/>
            <w:vMerge w:val="restart"/>
            <w:vAlign w:val="center"/>
          </w:tcPr>
          <w:p w14:paraId="12C933F3" w14:textId="77777777" w:rsidR="0062519C" w:rsidRPr="00DE370B" w:rsidRDefault="0062519C">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14.99</w:t>
            </w:r>
          </w:p>
        </w:tc>
        <w:tc>
          <w:tcPr>
            <w:tcW w:w="2431" w:type="dxa"/>
          </w:tcPr>
          <w:p w14:paraId="4BDAABA5" w14:textId="77777777" w:rsidR="0062519C" w:rsidRPr="00DE370B" w:rsidRDefault="0062519C">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w:t>
            </w:r>
          </w:p>
        </w:tc>
        <w:tc>
          <w:tcPr>
            <w:tcW w:w="12280" w:type="dxa"/>
            <w:gridSpan w:val="7"/>
          </w:tcPr>
          <w:p w14:paraId="1EF7C5E4" w14:textId="77777777" w:rsidR="0062519C" w:rsidRPr="00DE370B" w:rsidRDefault="0062519C">
            <w:pPr>
              <w:spacing w:before="40" w:after="40"/>
              <w:rPr>
                <w:rFonts w:ascii="Arial" w:eastAsia="Times New Roman" w:hAnsi="Arial"/>
                <w:iCs/>
                <w:sz w:val="16"/>
                <w:szCs w:val="16"/>
                <w:lang w:val="fr-FR" w:eastAsia="en-GB"/>
              </w:rPr>
            </w:pPr>
          </w:p>
        </w:tc>
      </w:tr>
      <w:tr w:rsidR="00DD5346" w:rsidRPr="0036177F" w14:paraId="6D019457" w14:textId="77777777" w:rsidTr="007A208A">
        <w:trPr>
          <w:trHeight w:val="171"/>
        </w:trPr>
        <w:tc>
          <w:tcPr>
            <w:tcW w:w="1293" w:type="dxa"/>
            <w:vMerge/>
          </w:tcPr>
          <w:p w14:paraId="28A90E07" w14:textId="77777777" w:rsidR="00DD5346" w:rsidRPr="00DE370B" w:rsidRDefault="00DD5346" w:rsidP="00DD5346">
            <w:pPr>
              <w:spacing w:before="40" w:after="40"/>
              <w:rPr>
                <w:rFonts w:ascii="Arial" w:eastAsia="Times New Roman" w:hAnsi="Arial"/>
                <w:i/>
                <w:sz w:val="16"/>
                <w:szCs w:val="16"/>
                <w:shd w:val="clear" w:color="auto" w:fill="FFFFFF"/>
                <w:lang w:val="fr-FR" w:eastAsia="en-GB"/>
              </w:rPr>
            </w:pPr>
          </w:p>
        </w:tc>
        <w:tc>
          <w:tcPr>
            <w:tcW w:w="2431" w:type="dxa"/>
          </w:tcPr>
          <w:p w14:paraId="788BDD35" w14:textId="77777777" w:rsidR="00DD5346" w:rsidRPr="00DE370B" w:rsidRDefault="00DD5346" w:rsidP="00DD5346">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de considérer le rapport reçu du Groupe directeur sur la mise en œuvre du Plan d'action, comme prévu dans le doc. CMS/IOSEA/ Hawksbill-SSAP/Doc.8; et</w:t>
            </w:r>
          </w:p>
          <w:p w14:paraId="28B24313" w14:textId="77777777" w:rsidR="00DD5346" w:rsidRPr="00DE370B" w:rsidRDefault="00DD5346" w:rsidP="00DD5346">
            <w:pPr>
              <w:spacing w:before="40" w:after="40"/>
              <w:rPr>
                <w:rFonts w:ascii="Arial" w:eastAsia="Times New Roman" w:hAnsi="Arial"/>
                <w:i/>
                <w:sz w:val="16"/>
                <w:szCs w:val="16"/>
                <w:shd w:val="clear" w:color="auto" w:fill="FFFFFF"/>
                <w:lang w:val="fr-FR" w:eastAsia="en-GB"/>
              </w:rPr>
            </w:pPr>
          </w:p>
        </w:tc>
        <w:tc>
          <w:tcPr>
            <w:tcW w:w="2297" w:type="dxa"/>
          </w:tcPr>
          <w:p w14:paraId="59C3FD74" w14:textId="77777777" w:rsidR="00DD5346" w:rsidRPr="00DE370B" w:rsidRDefault="00DD5346" w:rsidP="00DD5346">
            <w:pPr>
              <w:spacing w:before="40" w:after="40"/>
              <w:rPr>
                <w:rFonts w:ascii="Arial" w:eastAsia="Times New Roman" w:hAnsi="Arial"/>
                <w:sz w:val="16"/>
                <w:szCs w:val="16"/>
                <w:lang w:val="fr-FR" w:eastAsia="en-GB"/>
              </w:rPr>
            </w:pPr>
          </w:p>
        </w:tc>
        <w:tc>
          <w:tcPr>
            <w:tcW w:w="1666" w:type="dxa"/>
          </w:tcPr>
          <w:p w14:paraId="4EDF24E7" w14:textId="77777777" w:rsidR="00DD5346" w:rsidRPr="00DE370B" w:rsidRDefault="00DD5346" w:rsidP="00DD534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considéré</w:t>
            </w:r>
          </w:p>
        </w:tc>
        <w:tc>
          <w:tcPr>
            <w:tcW w:w="1634" w:type="dxa"/>
          </w:tcPr>
          <w:p w14:paraId="6197A2FC" w14:textId="77777777" w:rsidR="00DD5346" w:rsidRPr="00DE370B" w:rsidRDefault="00DD5346" w:rsidP="00DD534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1547B10" w14:textId="77777777" w:rsidR="00DD5346" w:rsidRPr="00DE370B" w:rsidRDefault="00DD5346" w:rsidP="00DD534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Carlos Mario Orrego Vásquez</w:t>
            </w:r>
          </w:p>
        </w:tc>
        <w:tc>
          <w:tcPr>
            <w:tcW w:w="1388" w:type="dxa"/>
          </w:tcPr>
          <w:p w14:paraId="7101BC4C" w14:textId="77777777" w:rsidR="00DD5346" w:rsidRPr="00DE370B" w:rsidRDefault="00DD5346" w:rsidP="00DD534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6AA1A53F" w14:textId="77777777" w:rsidR="00DD5346" w:rsidRPr="00DE370B" w:rsidRDefault="00DD5346" w:rsidP="00DD534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564D429E" w14:textId="4206E9EB" w:rsidR="00DD5346" w:rsidRPr="00DE370B" w:rsidRDefault="00DD5346" w:rsidP="00DD5346">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UNEP/CMS/COP15/Doc.25.5 et UNEP/CMS/COP15/Inf.25.5b.</w:t>
            </w:r>
          </w:p>
        </w:tc>
      </w:tr>
      <w:tr w:rsidR="00DD5346" w:rsidRPr="0036177F" w14:paraId="41CD2F4C" w14:textId="77777777" w:rsidTr="007A208A">
        <w:trPr>
          <w:trHeight w:val="171"/>
        </w:trPr>
        <w:tc>
          <w:tcPr>
            <w:tcW w:w="1293" w:type="dxa"/>
            <w:vMerge/>
          </w:tcPr>
          <w:p w14:paraId="70A4D1DA" w14:textId="77777777" w:rsidR="00DD5346" w:rsidRPr="00DE370B" w:rsidRDefault="00DD5346" w:rsidP="00DD5346">
            <w:pPr>
              <w:spacing w:before="40" w:after="40"/>
              <w:rPr>
                <w:rFonts w:ascii="Arial" w:eastAsia="Times New Roman" w:hAnsi="Arial"/>
                <w:i/>
                <w:sz w:val="16"/>
                <w:szCs w:val="16"/>
                <w:shd w:val="clear" w:color="auto" w:fill="FFFFFF"/>
                <w:lang w:val="fr-FR" w:eastAsia="en-GB"/>
              </w:rPr>
            </w:pPr>
          </w:p>
        </w:tc>
        <w:tc>
          <w:tcPr>
            <w:tcW w:w="2431" w:type="dxa"/>
          </w:tcPr>
          <w:p w14:paraId="7E1388F5" w14:textId="77777777" w:rsidR="00DD5346" w:rsidRPr="00DE370B" w:rsidRDefault="00DD5346" w:rsidP="00DD5346">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 fournir des orientations sur la poursuite de la mise en œuvre du plan d'action jusqu'à la COP15</w:t>
            </w:r>
          </w:p>
        </w:tc>
        <w:tc>
          <w:tcPr>
            <w:tcW w:w="2297" w:type="dxa"/>
          </w:tcPr>
          <w:p w14:paraId="4E7A2D71" w14:textId="77777777" w:rsidR="00DD5346" w:rsidRPr="00DE370B" w:rsidRDefault="00DD5346" w:rsidP="00DD5346">
            <w:pPr>
              <w:spacing w:before="40" w:after="40"/>
              <w:rPr>
                <w:rFonts w:ascii="Arial" w:eastAsia="Times New Roman" w:hAnsi="Arial"/>
                <w:sz w:val="16"/>
                <w:szCs w:val="16"/>
                <w:lang w:val="fr-FR" w:eastAsia="en-GB"/>
              </w:rPr>
            </w:pPr>
          </w:p>
        </w:tc>
        <w:tc>
          <w:tcPr>
            <w:tcW w:w="1666" w:type="dxa"/>
          </w:tcPr>
          <w:p w14:paraId="402E2D6E" w14:textId="77777777" w:rsidR="00DD5346" w:rsidRPr="00DE370B" w:rsidRDefault="00DD5346" w:rsidP="00DD534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Orientations fournies</w:t>
            </w:r>
          </w:p>
        </w:tc>
        <w:tc>
          <w:tcPr>
            <w:tcW w:w="1634" w:type="dxa"/>
          </w:tcPr>
          <w:p w14:paraId="4691A595" w14:textId="77777777" w:rsidR="00DD5346" w:rsidRPr="00DE370B" w:rsidRDefault="00DD5346" w:rsidP="00DD534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5C8A300D" w14:textId="77777777" w:rsidR="00DD5346" w:rsidRPr="00DE370B" w:rsidRDefault="00DD5346" w:rsidP="00DD5346">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Carlos Mario Orrego Vásquez</w:t>
            </w:r>
          </w:p>
        </w:tc>
        <w:tc>
          <w:tcPr>
            <w:tcW w:w="1388" w:type="dxa"/>
          </w:tcPr>
          <w:p w14:paraId="3C624448" w14:textId="77777777" w:rsidR="00DD5346" w:rsidRPr="00DE370B" w:rsidRDefault="00DD5346" w:rsidP="00DD5346">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20E244AA" w14:textId="77777777" w:rsidR="00DD5346" w:rsidRPr="00DE370B" w:rsidRDefault="00DD5346" w:rsidP="00DD5346">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37104AD" w14:textId="1E48C62C" w:rsidR="00DD5346" w:rsidRPr="00DE370B" w:rsidRDefault="00DD5346" w:rsidP="00DD5346">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UNEP/CMS/COP15/Doc.25.5.</w:t>
            </w:r>
          </w:p>
        </w:tc>
      </w:tr>
      <w:tr w:rsidR="0062519C" w:rsidRPr="0036177F" w14:paraId="43CCB1AE" w14:textId="77777777" w:rsidTr="00E40567">
        <w:trPr>
          <w:trHeight w:val="171"/>
        </w:trPr>
        <w:tc>
          <w:tcPr>
            <w:tcW w:w="16004" w:type="dxa"/>
            <w:gridSpan w:val="9"/>
            <w:shd w:val="clear" w:color="auto" w:fill="B4C6E7" w:themeFill="accent1" w:themeFillTint="66"/>
          </w:tcPr>
          <w:p w14:paraId="779C5744" w14:textId="77777777" w:rsidR="0062519C" w:rsidRPr="00DE370B" w:rsidRDefault="0062519C">
            <w:pPr>
              <w:spacing w:before="40" w:after="40"/>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Plan d'action par espèce pour l'ange de mer (</w:t>
            </w:r>
            <w:r w:rsidRPr="00DE370B">
              <w:rPr>
                <w:rFonts w:ascii="Arial" w:eastAsia="Times New Roman" w:hAnsi="Arial"/>
                <w:b/>
                <w:bCs/>
                <w:i/>
                <w:iCs/>
                <w:sz w:val="16"/>
                <w:szCs w:val="16"/>
                <w:lang w:val="fr-FR" w:eastAsia="en-GB"/>
              </w:rPr>
              <w:t>Squatina squatina</w:t>
            </w:r>
            <w:r w:rsidRPr="00DE370B">
              <w:rPr>
                <w:rFonts w:ascii="Arial" w:eastAsia="Times New Roman" w:hAnsi="Arial"/>
                <w:b/>
                <w:bCs/>
                <w:sz w:val="16"/>
                <w:szCs w:val="16"/>
                <w:lang w:val="fr-FR" w:eastAsia="en-GB"/>
              </w:rPr>
              <w:t>) en mer Méditerranée</w:t>
            </w:r>
          </w:p>
        </w:tc>
      </w:tr>
      <w:tr w:rsidR="00842F78" w:rsidRPr="0036177F" w14:paraId="587FAC47" w14:textId="77777777" w:rsidTr="007A208A">
        <w:trPr>
          <w:trHeight w:val="171"/>
        </w:trPr>
        <w:tc>
          <w:tcPr>
            <w:tcW w:w="1293" w:type="dxa"/>
          </w:tcPr>
          <w:p w14:paraId="1EC9424B" w14:textId="77777777" w:rsidR="00842F78" w:rsidRPr="00DE370B" w:rsidRDefault="00842F78" w:rsidP="00842F78">
            <w:pPr>
              <w:spacing w:before="40" w:after="40"/>
              <w:rPr>
                <w:rFonts w:ascii="Arial" w:eastAsia="Times New Roman" w:hAnsi="Arial"/>
                <w:i/>
                <w:sz w:val="16"/>
                <w:szCs w:val="16"/>
                <w:shd w:val="clear" w:color="auto" w:fill="FFFFFF"/>
                <w:lang w:val="fr-FR" w:eastAsia="en-GB"/>
              </w:rPr>
            </w:pPr>
          </w:p>
        </w:tc>
        <w:tc>
          <w:tcPr>
            <w:tcW w:w="2431" w:type="dxa"/>
          </w:tcPr>
          <w:p w14:paraId="2A01082C" w14:textId="77777777" w:rsidR="00842F78" w:rsidRPr="00DE370B" w:rsidRDefault="00842F78" w:rsidP="00842F78">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Dans la Décision 14.101, il est demandé aux Parties qui sont des Etats de l'aire de répartition de l'espèce de fournir un bref rapport de synthèse et une analyse sur la mise en œuvre du Plan d'action par espèce pour l'ange de mer en Méditerranée à temps pour la dernière réunion du Comité de session avant la 15ème réunion de la Conférence des Parties (COP15) et de faire des recommandations sur la poursuite de la mise en œuvre du </w:t>
            </w:r>
            <w:r w:rsidRPr="00DE370B">
              <w:rPr>
                <w:rFonts w:ascii="Arial" w:eastAsia="Times New Roman" w:hAnsi="Arial"/>
                <w:i/>
                <w:iCs/>
                <w:sz w:val="16"/>
                <w:szCs w:val="16"/>
                <w:lang w:val="fr-FR" w:eastAsia="en-GB"/>
              </w:rPr>
              <w:t>Plan d'action par espèce pour l'ange de mer</w:t>
            </w:r>
            <w:r w:rsidRPr="00DE370B">
              <w:rPr>
                <w:rFonts w:ascii="Arial" w:eastAsia="Times New Roman" w:hAnsi="Arial"/>
                <w:i/>
                <w:sz w:val="16"/>
                <w:szCs w:val="16"/>
                <w:shd w:val="clear" w:color="auto" w:fill="FFFFFF"/>
                <w:lang w:val="fr-FR" w:eastAsia="en-GB"/>
              </w:rPr>
              <w:t xml:space="preserve"> en </w:t>
            </w:r>
            <w:r w:rsidRPr="00DE370B">
              <w:rPr>
                <w:rFonts w:ascii="Arial" w:eastAsia="Times New Roman" w:hAnsi="Arial"/>
                <w:i/>
                <w:sz w:val="16"/>
                <w:szCs w:val="16"/>
                <w:shd w:val="clear" w:color="auto" w:fill="FFFFFF"/>
                <w:lang w:val="fr-FR" w:eastAsia="en-GB"/>
              </w:rPr>
              <w:lastRenderedPageBreak/>
              <w:t>Méditerranée à la COP15 ; et …</w:t>
            </w:r>
          </w:p>
          <w:p w14:paraId="04A33A0F" w14:textId="77777777" w:rsidR="00842F78" w:rsidRPr="00DE370B" w:rsidRDefault="00842F78" w:rsidP="00842F78">
            <w:pPr>
              <w:spacing w:before="40" w:after="40"/>
              <w:jc w:val="both"/>
              <w:rPr>
                <w:rFonts w:ascii="Arial" w:eastAsia="Times New Roman" w:hAnsi="Arial"/>
                <w:i/>
                <w:sz w:val="16"/>
                <w:szCs w:val="16"/>
                <w:shd w:val="clear" w:color="auto" w:fill="FFFFFF"/>
                <w:lang w:val="fr-FR" w:eastAsia="en-GB"/>
              </w:rPr>
            </w:pPr>
          </w:p>
        </w:tc>
        <w:tc>
          <w:tcPr>
            <w:tcW w:w="2297" w:type="dxa"/>
          </w:tcPr>
          <w:p w14:paraId="04F6FC2A" w14:textId="77777777" w:rsidR="00842F78" w:rsidRPr="00DE370B" w:rsidRDefault="00842F78" w:rsidP="00842F78">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Examiner le rapport de synthèse et l'analyse, y compris les recommandations des États de l'aire de répartition sur la poursuite de la mise en œuvre du Plan d'action par espèce pour l'ange de mer en Méditerranée à la COP15.</w:t>
            </w:r>
          </w:p>
        </w:tc>
        <w:tc>
          <w:tcPr>
            <w:tcW w:w="1666" w:type="dxa"/>
          </w:tcPr>
          <w:p w14:paraId="123478E7" w14:textId="77777777" w:rsidR="00842F78" w:rsidRPr="00DE370B" w:rsidRDefault="00842F78" w:rsidP="00842F78">
            <w:pPr>
              <w:spacing w:before="40" w:after="40"/>
              <w:rPr>
                <w:rFonts w:ascii="Arial" w:eastAsia="Times New Roman" w:hAnsi="Arial"/>
                <w:sz w:val="16"/>
                <w:szCs w:val="16"/>
                <w:lang w:val="fr-FR" w:eastAsia="en-GB"/>
              </w:rPr>
            </w:pPr>
            <w:r w:rsidRPr="00DE370B">
              <w:rPr>
                <w:rFonts w:ascii="Arial" w:eastAsia="Times New Roman" w:hAnsi="Arial"/>
                <w:sz w:val="16"/>
                <w:szCs w:val="16"/>
                <w:lang w:eastAsia="en-GB"/>
              </w:rPr>
              <w:t>Orientations fournies</w:t>
            </w:r>
          </w:p>
        </w:tc>
        <w:tc>
          <w:tcPr>
            <w:tcW w:w="1634" w:type="dxa"/>
          </w:tcPr>
          <w:p w14:paraId="020EFEC1" w14:textId="77777777" w:rsidR="00842F78" w:rsidRPr="00DE370B" w:rsidRDefault="00842F78" w:rsidP="00842F78">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w:t>
            </w:r>
          </w:p>
        </w:tc>
        <w:tc>
          <w:tcPr>
            <w:tcW w:w="1395" w:type="dxa"/>
          </w:tcPr>
          <w:p w14:paraId="144FD482" w14:textId="77777777" w:rsidR="00842F78" w:rsidRPr="00DE370B" w:rsidRDefault="00842F78" w:rsidP="00842F78">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Rima Jabado</w:t>
            </w:r>
          </w:p>
        </w:tc>
        <w:tc>
          <w:tcPr>
            <w:tcW w:w="1388" w:type="dxa"/>
          </w:tcPr>
          <w:p w14:paraId="55984104" w14:textId="77777777" w:rsidR="00842F78" w:rsidRPr="00DE370B" w:rsidRDefault="00842F78" w:rsidP="00842F78">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Andrea Pauly)</w:t>
            </w:r>
          </w:p>
        </w:tc>
        <w:tc>
          <w:tcPr>
            <w:tcW w:w="1302" w:type="dxa"/>
          </w:tcPr>
          <w:p w14:paraId="4D03135D" w14:textId="77777777" w:rsidR="00842F78" w:rsidRPr="00DE370B" w:rsidRDefault="00842F78" w:rsidP="00842F78">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COP15</w:t>
            </w:r>
          </w:p>
        </w:tc>
        <w:tc>
          <w:tcPr>
            <w:tcW w:w="2598" w:type="dxa"/>
          </w:tcPr>
          <w:p w14:paraId="0A0AB99F" w14:textId="5771FDEA" w:rsidR="00842F78" w:rsidRPr="00DE370B" w:rsidRDefault="00842F78" w:rsidP="00842F78">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UNEP/CMS/COP15/Doc.25.6.3 et UNEP/CMS/COP15/Inf.25.6.3e.</w:t>
            </w:r>
          </w:p>
        </w:tc>
      </w:tr>
      <w:tr w:rsidR="00842F78" w:rsidRPr="00DE370B" w14:paraId="02054710" w14:textId="77777777" w:rsidTr="00E40567">
        <w:trPr>
          <w:trHeight w:val="171"/>
        </w:trPr>
        <w:tc>
          <w:tcPr>
            <w:tcW w:w="16004" w:type="dxa"/>
            <w:gridSpan w:val="9"/>
            <w:shd w:val="clear" w:color="auto" w:fill="B4C6E7" w:themeFill="accent1" w:themeFillTint="66"/>
          </w:tcPr>
          <w:p w14:paraId="3500FD61"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Poissons d'eau douce</w:t>
            </w:r>
          </w:p>
        </w:tc>
      </w:tr>
      <w:tr w:rsidR="00842F78" w:rsidRPr="0036177F" w14:paraId="1C1D919A" w14:textId="77777777" w:rsidTr="00E40567">
        <w:trPr>
          <w:trHeight w:val="171"/>
        </w:trPr>
        <w:tc>
          <w:tcPr>
            <w:tcW w:w="1293" w:type="dxa"/>
            <w:vMerge w:val="restart"/>
            <w:vAlign w:val="center"/>
          </w:tcPr>
          <w:p w14:paraId="1F83D59B" w14:textId="77777777" w:rsidR="00842F78" w:rsidRPr="00DE370B" w:rsidRDefault="00842F78" w:rsidP="00842F78">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14.112</w:t>
            </w:r>
          </w:p>
        </w:tc>
        <w:tc>
          <w:tcPr>
            <w:tcW w:w="2431" w:type="dxa"/>
          </w:tcPr>
          <w:p w14:paraId="1FA655E8" w14:textId="77777777" w:rsidR="00842F78" w:rsidRPr="00DE370B" w:rsidRDefault="00842F78" w:rsidP="00842F78">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 sous réserve de la disponibilité de ressources externes, de:</w:t>
            </w:r>
          </w:p>
        </w:tc>
        <w:tc>
          <w:tcPr>
            <w:tcW w:w="12280" w:type="dxa"/>
            <w:gridSpan w:val="7"/>
          </w:tcPr>
          <w:p w14:paraId="4B3A7168" w14:textId="77777777" w:rsidR="00842F78" w:rsidRPr="00DE370B" w:rsidRDefault="00842F78" w:rsidP="00842F78">
            <w:pPr>
              <w:spacing w:before="40" w:after="40"/>
              <w:rPr>
                <w:rFonts w:ascii="Arial" w:eastAsia="Times New Roman" w:hAnsi="Arial"/>
                <w:iCs/>
                <w:sz w:val="16"/>
                <w:szCs w:val="16"/>
                <w:lang w:val="fr-FR" w:eastAsia="en-GB"/>
              </w:rPr>
            </w:pPr>
          </w:p>
        </w:tc>
      </w:tr>
      <w:tr w:rsidR="009366DE" w:rsidRPr="0036177F" w14:paraId="127DCA63" w14:textId="77777777" w:rsidTr="007A208A">
        <w:trPr>
          <w:trHeight w:val="171"/>
        </w:trPr>
        <w:tc>
          <w:tcPr>
            <w:tcW w:w="1293" w:type="dxa"/>
            <w:vMerge/>
          </w:tcPr>
          <w:p w14:paraId="35678D39" w14:textId="77777777" w:rsidR="009366DE" w:rsidRPr="00DE370B" w:rsidRDefault="009366DE" w:rsidP="009366DE">
            <w:pPr>
              <w:spacing w:before="40" w:after="40"/>
              <w:rPr>
                <w:rFonts w:ascii="Arial" w:eastAsia="Times New Roman" w:hAnsi="Arial"/>
                <w:i/>
                <w:sz w:val="16"/>
                <w:szCs w:val="16"/>
                <w:shd w:val="clear" w:color="auto" w:fill="FFFFFF"/>
                <w:lang w:val="fr-FR" w:eastAsia="en-GB"/>
              </w:rPr>
            </w:pPr>
          </w:p>
        </w:tc>
        <w:tc>
          <w:tcPr>
            <w:tcW w:w="2431" w:type="dxa"/>
          </w:tcPr>
          <w:p w14:paraId="60A19A19" w14:textId="77777777" w:rsidR="009366DE" w:rsidRPr="00DE370B" w:rsidRDefault="009366DE" w:rsidP="009366DE">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w:t>
            </w:r>
            <w:r w:rsidRPr="00DE370B">
              <w:rPr>
                <w:rFonts w:ascii="Arial" w:hAnsi="Arial"/>
                <w:lang w:val="fr-FR"/>
              </w:rPr>
              <w:t xml:space="preserve"> </w:t>
            </w:r>
            <w:r w:rsidRPr="00DE370B">
              <w:rPr>
                <w:rFonts w:ascii="Arial" w:eastAsia="Times New Roman" w:hAnsi="Arial"/>
                <w:i/>
                <w:sz w:val="16"/>
                <w:szCs w:val="16"/>
                <w:shd w:val="clear" w:color="auto" w:fill="FFFFFF"/>
                <w:lang w:val="fr-FR" w:eastAsia="en-GB"/>
              </w:rPr>
              <w:t>mettre à jour l'étude sur les poissons d'eau douce figurant dans le document UNEP/CMS/Inf.10.33;</w:t>
            </w:r>
          </w:p>
        </w:tc>
        <w:tc>
          <w:tcPr>
            <w:tcW w:w="2297" w:type="dxa"/>
          </w:tcPr>
          <w:p w14:paraId="32A19B7B" w14:textId="77777777" w:rsidR="009366DE" w:rsidRPr="00DE370B" w:rsidRDefault="009366DE" w:rsidP="009366DE">
            <w:pPr>
              <w:spacing w:before="40" w:after="40"/>
              <w:rPr>
                <w:rFonts w:ascii="Arial" w:eastAsia="Times New Roman" w:hAnsi="Arial"/>
                <w:sz w:val="16"/>
                <w:szCs w:val="16"/>
                <w:lang w:val="fr-FR" w:eastAsia="en-GB"/>
              </w:rPr>
            </w:pPr>
          </w:p>
        </w:tc>
        <w:tc>
          <w:tcPr>
            <w:tcW w:w="1666" w:type="dxa"/>
          </w:tcPr>
          <w:p w14:paraId="7CD694D2"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Étude mise à jour</w:t>
            </w:r>
          </w:p>
        </w:tc>
        <w:tc>
          <w:tcPr>
            <w:tcW w:w="1634" w:type="dxa"/>
          </w:tcPr>
          <w:p w14:paraId="4F184602" w14:textId="77777777" w:rsidR="009366DE" w:rsidRPr="00DE370B" w:rsidRDefault="009366DE" w:rsidP="009366DE">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ScC-SC8 date limite de soumission des documents </w:t>
            </w:r>
          </w:p>
        </w:tc>
        <w:tc>
          <w:tcPr>
            <w:tcW w:w="1395" w:type="dxa"/>
          </w:tcPr>
          <w:p w14:paraId="71428F2B"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Zeb Hogan </w:t>
            </w:r>
          </w:p>
        </w:tc>
        <w:tc>
          <w:tcPr>
            <w:tcW w:w="1388" w:type="dxa"/>
          </w:tcPr>
          <w:p w14:paraId="217B59A9" w14:textId="77777777" w:rsidR="009366DE" w:rsidRPr="00DE370B" w:rsidRDefault="009366DE" w:rsidP="009366DE">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IUCN</w:t>
            </w:r>
          </w:p>
          <w:p w14:paraId="142B77BF" w14:textId="77777777" w:rsidR="009366DE" w:rsidRPr="00DE370B" w:rsidRDefault="009366DE" w:rsidP="009366DE">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(Sec FP: Melanie Virtue)</w:t>
            </w:r>
          </w:p>
        </w:tc>
        <w:tc>
          <w:tcPr>
            <w:tcW w:w="1302" w:type="dxa"/>
          </w:tcPr>
          <w:p w14:paraId="629D9B93" w14:textId="77777777" w:rsidR="009366DE" w:rsidRPr="00DE370B" w:rsidRDefault="009366DE" w:rsidP="009366DE">
            <w:pPr>
              <w:spacing w:before="40" w:after="40"/>
              <w:rPr>
                <w:rFonts w:ascii="Arial" w:eastAsia="Times New Roman" w:hAnsi="Arial"/>
                <w:sz w:val="16"/>
                <w:szCs w:val="16"/>
                <w:lang w:val="fr-FR" w:eastAsia="en-GB"/>
              </w:rPr>
            </w:pPr>
          </w:p>
        </w:tc>
        <w:tc>
          <w:tcPr>
            <w:tcW w:w="2598" w:type="dxa"/>
          </w:tcPr>
          <w:p w14:paraId="5366314A" w14:textId="7490D5E7" w:rsidR="009366DE" w:rsidRPr="00DE370B" w:rsidRDefault="009366DE" w:rsidP="009366DE">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UNEP/CMS/COP15/Doc.25.6.1.</w:t>
            </w:r>
          </w:p>
        </w:tc>
      </w:tr>
      <w:tr w:rsidR="009366DE" w:rsidRPr="0036177F" w14:paraId="4481244E" w14:textId="77777777" w:rsidTr="007A208A">
        <w:trPr>
          <w:trHeight w:val="171"/>
        </w:trPr>
        <w:tc>
          <w:tcPr>
            <w:tcW w:w="1293" w:type="dxa"/>
            <w:vMerge/>
          </w:tcPr>
          <w:p w14:paraId="7EC9FE05" w14:textId="77777777" w:rsidR="009366DE" w:rsidRPr="00DE370B" w:rsidRDefault="009366DE" w:rsidP="009366DE">
            <w:pPr>
              <w:spacing w:before="40" w:after="40"/>
              <w:rPr>
                <w:rFonts w:ascii="Arial" w:eastAsia="Times New Roman" w:hAnsi="Arial"/>
                <w:i/>
                <w:sz w:val="16"/>
                <w:szCs w:val="16"/>
                <w:shd w:val="clear" w:color="auto" w:fill="FFFFFF"/>
                <w:lang w:val="fr-FR" w:eastAsia="en-GB"/>
              </w:rPr>
            </w:pPr>
          </w:p>
        </w:tc>
        <w:tc>
          <w:tcPr>
            <w:tcW w:w="2431" w:type="dxa"/>
          </w:tcPr>
          <w:p w14:paraId="2622FFA7" w14:textId="77777777" w:rsidR="009366DE" w:rsidRPr="00DE370B" w:rsidRDefault="009366DE" w:rsidP="009366DE">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fournir des avis sur l'élaboration d'un plan d'action multi-espèces pour les poissons d'eau douce afin de répondre aux principales menaces pesant sur ce groupe d'espèces ; et</w:t>
            </w:r>
          </w:p>
        </w:tc>
        <w:tc>
          <w:tcPr>
            <w:tcW w:w="2297" w:type="dxa"/>
          </w:tcPr>
          <w:p w14:paraId="27B66AA2" w14:textId="77777777" w:rsidR="009366DE" w:rsidRPr="00DE370B" w:rsidRDefault="009366DE" w:rsidP="009366DE">
            <w:pPr>
              <w:spacing w:before="40" w:after="40"/>
              <w:rPr>
                <w:rFonts w:ascii="Arial" w:eastAsia="Times New Roman" w:hAnsi="Arial"/>
                <w:sz w:val="16"/>
                <w:szCs w:val="16"/>
                <w:lang w:val="fr-FR" w:eastAsia="en-GB"/>
              </w:rPr>
            </w:pPr>
          </w:p>
        </w:tc>
        <w:tc>
          <w:tcPr>
            <w:tcW w:w="1666" w:type="dxa"/>
          </w:tcPr>
          <w:p w14:paraId="1C258ED6"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Conseils fournis</w:t>
            </w:r>
          </w:p>
        </w:tc>
        <w:tc>
          <w:tcPr>
            <w:tcW w:w="1634" w:type="dxa"/>
          </w:tcPr>
          <w:p w14:paraId="67E5743E"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Comme demandé</w:t>
            </w:r>
          </w:p>
        </w:tc>
        <w:tc>
          <w:tcPr>
            <w:tcW w:w="1395" w:type="dxa"/>
          </w:tcPr>
          <w:p w14:paraId="68A959D2"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Zeb Hogan</w:t>
            </w:r>
          </w:p>
        </w:tc>
        <w:tc>
          <w:tcPr>
            <w:tcW w:w="1388" w:type="dxa"/>
          </w:tcPr>
          <w:p w14:paraId="43E7AB53"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p w14:paraId="29A4676B" w14:textId="77777777" w:rsidR="009366DE" w:rsidRPr="00DE370B" w:rsidRDefault="009366DE" w:rsidP="009366DE">
            <w:pPr>
              <w:spacing w:before="40" w:after="40"/>
              <w:rPr>
                <w:rFonts w:ascii="Arial" w:eastAsia="Times New Roman" w:hAnsi="Arial"/>
                <w:sz w:val="16"/>
                <w:szCs w:val="16"/>
                <w:highlight w:val="green"/>
                <w:lang w:eastAsia="en-GB"/>
              </w:rPr>
            </w:pPr>
          </w:p>
        </w:tc>
        <w:tc>
          <w:tcPr>
            <w:tcW w:w="1302" w:type="dxa"/>
          </w:tcPr>
          <w:p w14:paraId="23204CAA" w14:textId="77777777" w:rsidR="009366DE" w:rsidRPr="00DE370B" w:rsidRDefault="009366DE" w:rsidP="009366DE">
            <w:pPr>
              <w:spacing w:before="40" w:after="40"/>
              <w:rPr>
                <w:rFonts w:ascii="Arial" w:eastAsia="Times New Roman" w:hAnsi="Arial"/>
                <w:sz w:val="16"/>
                <w:szCs w:val="16"/>
                <w:lang w:eastAsia="en-GB"/>
              </w:rPr>
            </w:pPr>
          </w:p>
        </w:tc>
        <w:tc>
          <w:tcPr>
            <w:tcW w:w="2598" w:type="dxa"/>
          </w:tcPr>
          <w:p w14:paraId="2929D29A" w14:textId="736AF36E" w:rsidR="009366DE" w:rsidRPr="00DE370B" w:rsidRDefault="009366DE" w:rsidP="009366DE">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UNEP/CMS/COP15/Doc.25.6.1.</w:t>
            </w:r>
          </w:p>
        </w:tc>
      </w:tr>
      <w:tr w:rsidR="009366DE" w:rsidRPr="0036177F" w14:paraId="4D3A8545" w14:textId="77777777" w:rsidTr="007A208A">
        <w:trPr>
          <w:trHeight w:val="171"/>
        </w:trPr>
        <w:tc>
          <w:tcPr>
            <w:tcW w:w="1293" w:type="dxa"/>
            <w:vMerge/>
          </w:tcPr>
          <w:p w14:paraId="295A8D51" w14:textId="77777777" w:rsidR="009366DE" w:rsidRPr="00DE370B" w:rsidRDefault="009366DE" w:rsidP="009366DE">
            <w:pPr>
              <w:spacing w:before="40" w:after="40"/>
              <w:rPr>
                <w:rFonts w:ascii="Arial" w:eastAsia="Times New Roman" w:hAnsi="Arial"/>
                <w:i/>
                <w:sz w:val="16"/>
                <w:szCs w:val="16"/>
                <w:shd w:val="clear" w:color="auto" w:fill="FFFFFF"/>
                <w:lang w:val="fr-FR" w:eastAsia="en-GB"/>
              </w:rPr>
            </w:pPr>
          </w:p>
        </w:tc>
        <w:tc>
          <w:tcPr>
            <w:tcW w:w="2431" w:type="dxa"/>
          </w:tcPr>
          <w:p w14:paraId="11EC331F" w14:textId="77777777" w:rsidR="009366DE" w:rsidRPr="00DE370B" w:rsidRDefault="009366DE" w:rsidP="009366DE">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rendre compte des progrès accomplis dans la mise en œuvre de cette Décision lors de la 15e Session de la Conférence des Parties.</w:t>
            </w:r>
          </w:p>
        </w:tc>
        <w:tc>
          <w:tcPr>
            <w:tcW w:w="2297" w:type="dxa"/>
          </w:tcPr>
          <w:p w14:paraId="2D71E5CF" w14:textId="77777777" w:rsidR="009366DE" w:rsidRPr="00DE370B" w:rsidRDefault="009366DE" w:rsidP="009366DE">
            <w:pPr>
              <w:spacing w:before="40" w:after="40"/>
              <w:rPr>
                <w:rFonts w:ascii="Arial" w:eastAsia="Times New Roman" w:hAnsi="Arial"/>
                <w:sz w:val="16"/>
                <w:szCs w:val="16"/>
                <w:lang w:val="fr-FR" w:eastAsia="en-GB"/>
              </w:rPr>
            </w:pPr>
          </w:p>
        </w:tc>
        <w:tc>
          <w:tcPr>
            <w:tcW w:w="1666" w:type="dxa"/>
          </w:tcPr>
          <w:p w14:paraId="0589FCDC" w14:textId="77777777" w:rsidR="009366DE" w:rsidRPr="00DE370B" w:rsidRDefault="009366DE" w:rsidP="009366DE">
            <w:pPr>
              <w:spacing w:before="40" w:after="40"/>
              <w:rPr>
                <w:rFonts w:ascii="Arial" w:eastAsia="Times New Roman" w:hAnsi="Arial"/>
                <w:sz w:val="16"/>
                <w:szCs w:val="16"/>
                <w:lang w:val="fr-FR" w:eastAsia="en-GB"/>
              </w:rPr>
            </w:pPr>
          </w:p>
        </w:tc>
        <w:tc>
          <w:tcPr>
            <w:tcW w:w="1634" w:type="dxa"/>
          </w:tcPr>
          <w:p w14:paraId="19B6426A" w14:textId="77777777" w:rsidR="009366DE" w:rsidRPr="00DE370B" w:rsidRDefault="009366DE" w:rsidP="009366DE">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p w14:paraId="001EA2B8" w14:textId="77777777" w:rsidR="009366DE" w:rsidRPr="00DE370B" w:rsidRDefault="009366DE" w:rsidP="009366DE">
            <w:pPr>
              <w:spacing w:before="40" w:after="40"/>
              <w:rPr>
                <w:rFonts w:ascii="Arial" w:eastAsia="Times New Roman" w:hAnsi="Arial"/>
                <w:sz w:val="16"/>
                <w:szCs w:val="16"/>
                <w:lang w:val="fr-FR" w:eastAsia="en-GB"/>
              </w:rPr>
            </w:pPr>
          </w:p>
        </w:tc>
        <w:tc>
          <w:tcPr>
            <w:tcW w:w="1395" w:type="dxa"/>
          </w:tcPr>
          <w:p w14:paraId="325527E3" w14:textId="77777777" w:rsidR="009366DE" w:rsidRPr="00DE370B" w:rsidRDefault="009366DE" w:rsidP="009366DE">
            <w:pPr>
              <w:spacing w:before="40" w:after="40"/>
              <w:rPr>
                <w:rFonts w:ascii="Arial" w:eastAsia="Times New Roman" w:hAnsi="Arial"/>
                <w:sz w:val="16"/>
                <w:szCs w:val="16"/>
                <w:lang w:val="fr-FR" w:eastAsia="en-GB"/>
              </w:rPr>
            </w:pPr>
          </w:p>
        </w:tc>
        <w:tc>
          <w:tcPr>
            <w:tcW w:w="1388" w:type="dxa"/>
          </w:tcPr>
          <w:p w14:paraId="07E80E67"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Melanie Virtue)</w:t>
            </w:r>
          </w:p>
          <w:p w14:paraId="6C7D4C99" w14:textId="77777777" w:rsidR="009366DE" w:rsidRPr="00DE370B" w:rsidRDefault="009366DE" w:rsidP="009366DE">
            <w:pPr>
              <w:spacing w:before="40" w:after="40"/>
              <w:rPr>
                <w:rFonts w:ascii="Arial" w:eastAsia="Times New Roman" w:hAnsi="Arial"/>
                <w:sz w:val="16"/>
                <w:szCs w:val="16"/>
                <w:highlight w:val="green"/>
                <w:lang w:eastAsia="en-GB"/>
              </w:rPr>
            </w:pPr>
          </w:p>
        </w:tc>
        <w:tc>
          <w:tcPr>
            <w:tcW w:w="1302" w:type="dxa"/>
          </w:tcPr>
          <w:p w14:paraId="1DF078DA" w14:textId="77777777" w:rsidR="009366DE" w:rsidRPr="00DE370B" w:rsidRDefault="009366DE" w:rsidP="009366DE">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D5912FF" w14:textId="6909AE2E" w:rsidR="009366DE" w:rsidRPr="00DE370B" w:rsidRDefault="009366DE" w:rsidP="009366DE">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UNEP/CMS/COP15/Doc.25.6.1.</w:t>
            </w:r>
          </w:p>
        </w:tc>
      </w:tr>
      <w:tr w:rsidR="00842F78" w:rsidRPr="00DE370B" w14:paraId="7812D99A" w14:textId="77777777" w:rsidTr="00E40567">
        <w:trPr>
          <w:trHeight w:val="171"/>
        </w:trPr>
        <w:tc>
          <w:tcPr>
            <w:tcW w:w="16004" w:type="dxa"/>
            <w:gridSpan w:val="9"/>
            <w:shd w:val="clear" w:color="auto" w:fill="B4C6E7" w:themeFill="accent1" w:themeFillTint="66"/>
          </w:tcPr>
          <w:p w14:paraId="59179097"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Viande d’animaux sauvages aquatiques</w:t>
            </w:r>
          </w:p>
        </w:tc>
      </w:tr>
      <w:tr w:rsidR="00842F78" w:rsidRPr="0036177F" w14:paraId="2BC73C57" w14:textId="77777777" w:rsidTr="00E40567">
        <w:trPr>
          <w:trHeight w:val="171"/>
        </w:trPr>
        <w:tc>
          <w:tcPr>
            <w:tcW w:w="1293" w:type="dxa"/>
            <w:vMerge w:val="restart"/>
            <w:vAlign w:val="center"/>
          </w:tcPr>
          <w:p w14:paraId="0632E69B" w14:textId="77777777" w:rsidR="00842F78" w:rsidRPr="00DE370B" w:rsidRDefault="00842F78" w:rsidP="00842F78">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14.187</w:t>
            </w:r>
          </w:p>
        </w:tc>
        <w:tc>
          <w:tcPr>
            <w:tcW w:w="2431" w:type="dxa"/>
          </w:tcPr>
          <w:p w14:paraId="69C56CF2" w14:textId="77777777" w:rsidR="00842F78" w:rsidRPr="00DE370B" w:rsidRDefault="00842F78" w:rsidP="00842F78">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par le biais de son Groupe de travail sur la viande d’animaux sauvages aquatiques, est prié:</w:t>
            </w:r>
          </w:p>
        </w:tc>
        <w:tc>
          <w:tcPr>
            <w:tcW w:w="12280" w:type="dxa"/>
            <w:gridSpan w:val="7"/>
          </w:tcPr>
          <w:p w14:paraId="55F1794C" w14:textId="77777777" w:rsidR="00842F78" w:rsidRPr="00DE370B" w:rsidRDefault="00842F78" w:rsidP="00842F78">
            <w:pPr>
              <w:spacing w:before="40" w:after="40"/>
              <w:rPr>
                <w:rFonts w:ascii="Arial" w:eastAsia="Times New Roman" w:hAnsi="Arial"/>
                <w:iCs/>
                <w:sz w:val="16"/>
                <w:szCs w:val="16"/>
                <w:lang w:val="fr-FR" w:eastAsia="en-GB"/>
              </w:rPr>
            </w:pPr>
          </w:p>
        </w:tc>
      </w:tr>
      <w:tr w:rsidR="00190D93" w:rsidRPr="00DE370B" w14:paraId="7967D3BE" w14:textId="77777777" w:rsidTr="007A208A">
        <w:trPr>
          <w:trHeight w:val="171"/>
        </w:trPr>
        <w:tc>
          <w:tcPr>
            <w:tcW w:w="1293" w:type="dxa"/>
            <w:vMerge/>
          </w:tcPr>
          <w:p w14:paraId="1562A662" w14:textId="77777777" w:rsidR="00190D93" w:rsidRPr="00DE370B" w:rsidRDefault="00190D93" w:rsidP="00190D93">
            <w:pPr>
              <w:spacing w:before="40" w:after="40"/>
              <w:rPr>
                <w:rFonts w:ascii="Arial" w:eastAsia="Times New Roman" w:hAnsi="Arial"/>
                <w:i/>
                <w:sz w:val="16"/>
                <w:szCs w:val="16"/>
                <w:shd w:val="clear" w:color="auto" w:fill="FFFFFF"/>
                <w:lang w:val="fr-FR" w:eastAsia="en-GB"/>
              </w:rPr>
            </w:pPr>
          </w:p>
        </w:tc>
        <w:tc>
          <w:tcPr>
            <w:tcW w:w="2431" w:type="dxa"/>
          </w:tcPr>
          <w:p w14:paraId="0495A9BD"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w:t>
            </w:r>
            <w:r w:rsidRPr="00DE370B">
              <w:rPr>
                <w:rFonts w:ascii="Arial" w:hAnsi="Arial"/>
                <w:lang w:val="fr-FR"/>
              </w:rPr>
              <w:t xml:space="preserve"> </w:t>
            </w:r>
            <w:r w:rsidRPr="00DE370B">
              <w:rPr>
                <w:rFonts w:ascii="Arial" w:eastAsia="Times New Roman" w:hAnsi="Arial"/>
                <w:i/>
                <w:sz w:val="16"/>
                <w:szCs w:val="16"/>
                <w:shd w:val="clear" w:color="auto" w:fill="FFFFFF"/>
                <w:lang w:val="fr-FR" w:eastAsia="en-GB"/>
              </w:rPr>
              <w:t>d’élaborer des critères pour déterminer si certains requins et raies inscrits à l’Annexe II devraient être inclus dans le champ d’application du Groupe de travail;</w:t>
            </w:r>
          </w:p>
        </w:tc>
        <w:tc>
          <w:tcPr>
            <w:tcW w:w="2297" w:type="dxa"/>
          </w:tcPr>
          <w:p w14:paraId="7C9D6A9C" w14:textId="77777777" w:rsidR="00190D93" w:rsidRPr="00DE370B" w:rsidRDefault="00190D93" w:rsidP="00190D93">
            <w:pPr>
              <w:spacing w:before="40" w:after="40"/>
              <w:rPr>
                <w:rFonts w:ascii="Arial" w:eastAsia="Times New Roman" w:hAnsi="Arial"/>
                <w:sz w:val="16"/>
                <w:szCs w:val="16"/>
                <w:lang w:val="fr-FR" w:eastAsia="en-GB"/>
              </w:rPr>
            </w:pPr>
          </w:p>
        </w:tc>
        <w:tc>
          <w:tcPr>
            <w:tcW w:w="1666" w:type="dxa"/>
          </w:tcPr>
          <w:p w14:paraId="3E0FD04B"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Critères et Recommandations formulés</w:t>
            </w:r>
          </w:p>
        </w:tc>
        <w:tc>
          <w:tcPr>
            <w:tcW w:w="1634" w:type="dxa"/>
          </w:tcPr>
          <w:p w14:paraId="7FB69D31" w14:textId="77777777" w:rsidR="00190D93" w:rsidRPr="00DE370B" w:rsidRDefault="00190D93" w:rsidP="00190D9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1BB959BD"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30B461BB"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Rima Jabado</w:t>
            </w:r>
          </w:p>
          <w:p w14:paraId="13161402"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Heidrun Frisch-Nwakanma, Andrea Pauly)</w:t>
            </w:r>
          </w:p>
        </w:tc>
        <w:tc>
          <w:tcPr>
            <w:tcW w:w="1302" w:type="dxa"/>
          </w:tcPr>
          <w:p w14:paraId="510A58BB"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14FAED21" w14:textId="46A711F8" w:rsidR="00190D93" w:rsidRPr="00DE370B" w:rsidRDefault="00190D93" w:rsidP="00190D93">
            <w:pPr>
              <w:spacing w:before="40" w:after="40"/>
              <w:rPr>
                <w:rFonts w:ascii="Arial" w:eastAsia="Times New Roman" w:hAnsi="Arial"/>
                <w:iCs/>
                <w:sz w:val="16"/>
                <w:szCs w:val="16"/>
                <w:lang w:eastAsia="en-GB"/>
              </w:rPr>
            </w:pPr>
            <w:r w:rsidRPr="00DE370B">
              <w:rPr>
                <w:rFonts w:ascii="Arial" w:eastAsia="Times New Roman" w:hAnsi="Arial"/>
                <w:iCs/>
                <w:color w:val="000000" w:themeColor="text1"/>
                <w:sz w:val="16"/>
                <w:szCs w:val="16"/>
                <w:lang w:val="en-GB" w:eastAsia="en-GB"/>
              </w:rPr>
              <w:t>Non abordé.</w:t>
            </w:r>
          </w:p>
        </w:tc>
      </w:tr>
      <w:tr w:rsidR="00190D93" w:rsidRPr="0036177F" w14:paraId="3FBA2AF7" w14:textId="77777777" w:rsidTr="007A208A">
        <w:trPr>
          <w:trHeight w:val="171"/>
        </w:trPr>
        <w:tc>
          <w:tcPr>
            <w:tcW w:w="1293" w:type="dxa"/>
            <w:vMerge/>
          </w:tcPr>
          <w:p w14:paraId="1F33082D" w14:textId="77777777" w:rsidR="00190D93" w:rsidRPr="00DE370B" w:rsidRDefault="00190D93" w:rsidP="00190D93">
            <w:pPr>
              <w:spacing w:before="40" w:after="40"/>
              <w:rPr>
                <w:rFonts w:ascii="Arial" w:eastAsia="Times New Roman" w:hAnsi="Arial"/>
                <w:i/>
                <w:sz w:val="16"/>
                <w:szCs w:val="16"/>
                <w:shd w:val="clear" w:color="auto" w:fill="FFFFFF"/>
                <w:lang w:eastAsia="en-GB"/>
              </w:rPr>
            </w:pPr>
          </w:p>
        </w:tc>
        <w:tc>
          <w:tcPr>
            <w:tcW w:w="2431" w:type="dxa"/>
          </w:tcPr>
          <w:p w14:paraId="03CD6C69"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 recueillir et présenter des informations sur les prélèvements d’oiseaux de mer pour la viande d’animaux sauvages aquatiques en collaboration avec les groupes de travail sur les prises illégales établis par la Résolution 11.16 (Rev.COP14);</w:t>
            </w:r>
          </w:p>
        </w:tc>
        <w:tc>
          <w:tcPr>
            <w:tcW w:w="2297" w:type="dxa"/>
          </w:tcPr>
          <w:p w14:paraId="7AC4A540" w14:textId="77777777" w:rsidR="00190D93" w:rsidRPr="00DE370B" w:rsidRDefault="00190D93" w:rsidP="00190D93">
            <w:pPr>
              <w:spacing w:before="40" w:after="40"/>
              <w:rPr>
                <w:rFonts w:ascii="Arial" w:eastAsia="Times New Roman" w:hAnsi="Arial"/>
                <w:sz w:val="16"/>
                <w:szCs w:val="16"/>
                <w:lang w:val="fr-FR" w:eastAsia="en-GB"/>
              </w:rPr>
            </w:pPr>
          </w:p>
        </w:tc>
        <w:tc>
          <w:tcPr>
            <w:tcW w:w="1666" w:type="dxa"/>
          </w:tcPr>
          <w:p w14:paraId="65046F6D"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élaboré</w:t>
            </w:r>
          </w:p>
        </w:tc>
        <w:tc>
          <w:tcPr>
            <w:tcW w:w="1634" w:type="dxa"/>
          </w:tcPr>
          <w:p w14:paraId="76338714" w14:textId="77777777" w:rsidR="00190D93" w:rsidRPr="00DE370B" w:rsidRDefault="00190D93" w:rsidP="00190D9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31D20C58"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Chair (supported by Barry Baker)</w:t>
            </w:r>
          </w:p>
        </w:tc>
        <w:tc>
          <w:tcPr>
            <w:tcW w:w="1388" w:type="dxa"/>
          </w:tcPr>
          <w:p w14:paraId="62304C08" w14:textId="77777777" w:rsidR="00190D93" w:rsidRPr="00DE370B" w:rsidRDefault="00190D93" w:rsidP="00190D93">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 Andrea Pauly)</w:t>
            </w:r>
          </w:p>
        </w:tc>
        <w:tc>
          <w:tcPr>
            <w:tcW w:w="1302" w:type="dxa"/>
          </w:tcPr>
          <w:p w14:paraId="71E1B45B"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7AD10503" w14:textId="680FC7D3" w:rsidR="00190D93" w:rsidRPr="00DE370B" w:rsidRDefault="00190D93" w:rsidP="00190D93">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Terminé, voir UNEP/CMS/COP15/Doc.25.1.4 et UNEP/CMS/COP15/Inf.25.1.4.</w:t>
            </w:r>
          </w:p>
        </w:tc>
      </w:tr>
      <w:tr w:rsidR="00190D93" w:rsidRPr="00DE370B" w14:paraId="6B414CCF" w14:textId="77777777" w:rsidTr="007A208A">
        <w:trPr>
          <w:trHeight w:val="171"/>
        </w:trPr>
        <w:tc>
          <w:tcPr>
            <w:tcW w:w="1293" w:type="dxa"/>
            <w:vMerge/>
          </w:tcPr>
          <w:p w14:paraId="640F2EB4" w14:textId="77777777" w:rsidR="00190D93" w:rsidRPr="00DE370B" w:rsidRDefault="00190D93" w:rsidP="00190D93">
            <w:pPr>
              <w:spacing w:before="40" w:after="40"/>
              <w:rPr>
                <w:rFonts w:ascii="Arial" w:eastAsia="Times New Roman" w:hAnsi="Arial"/>
                <w:i/>
                <w:sz w:val="16"/>
                <w:szCs w:val="16"/>
                <w:shd w:val="clear" w:color="auto" w:fill="FFFFFF"/>
                <w:lang w:val="fr-FR" w:eastAsia="en-GB"/>
              </w:rPr>
            </w:pPr>
          </w:p>
        </w:tc>
        <w:tc>
          <w:tcPr>
            <w:tcW w:w="2431" w:type="dxa"/>
          </w:tcPr>
          <w:p w14:paraId="357F9B97"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de collaborer avec les groupes de spécialistes concernés de l’Union internationale pour la conservation de la nature (UICN) afin de présenter au Conseil scientifique une évaluation de la nature migratoire des crocodiliens (genres : Gavialis, Crocodylus, Mecistops, Caiman, Melanosuchus) et des chéloniens d’eau douce et de la pertinence de la CMS à leur conservation et à leur gestion, notamment pour déterminer s’ils pouvaient répondre ou non aux critères d’inscription aux annexes de la CMS</w:t>
            </w:r>
          </w:p>
        </w:tc>
        <w:tc>
          <w:tcPr>
            <w:tcW w:w="2297" w:type="dxa"/>
          </w:tcPr>
          <w:p w14:paraId="7B80AE6B" w14:textId="77777777" w:rsidR="00190D93" w:rsidRPr="00DE370B" w:rsidRDefault="00190D93" w:rsidP="00190D9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Consulter les groupes de spécialistes de la CSE de l'UICN</w:t>
            </w:r>
          </w:p>
        </w:tc>
        <w:tc>
          <w:tcPr>
            <w:tcW w:w="1666" w:type="dxa"/>
          </w:tcPr>
          <w:p w14:paraId="12B0326A"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Rapport et Recommandations formulés</w:t>
            </w:r>
          </w:p>
        </w:tc>
        <w:tc>
          <w:tcPr>
            <w:tcW w:w="1634" w:type="dxa"/>
          </w:tcPr>
          <w:p w14:paraId="0C8AC395"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2024/2025</w:t>
            </w:r>
          </w:p>
        </w:tc>
        <w:tc>
          <w:tcPr>
            <w:tcW w:w="1395" w:type="dxa"/>
          </w:tcPr>
          <w:p w14:paraId="427DF203"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74BA307B" w14:textId="77777777" w:rsidR="00190D93" w:rsidRPr="00DE370B" w:rsidRDefault="00190D93" w:rsidP="00190D93">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25E2E542"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0C81D126" w14:textId="4071D121" w:rsidR="00190D93" w:rsidRPr="00DE370B" w:rsidRDefault="00190D93" w:rsidP="00190D93">
            <w:pPr>
              <w:spacing w:before="40" w:after="40"/>
              <w:rPr>
                <w:rFonts w:ascii="Arial" w:eastAsia="Times New Roman" w:hAnsi="Arial"/>
                <w:iCs/>
                <w:sz w:val="16"/>
                <w:szCs w:val="16"/>
                <w:lang w:eastAsia="en-GB"/>
              </w:rPr>
            </w:pPr>
            <w:r w:rsidRPr="00DE370B">
              <w:rPr>
                <w:rFonts w:ascii="Arial" w:eastAsia="Times New Roman" w:hAnsi="Arial"/>
                <w:iCs/>
                <w:sz w:val="16"/>
                <w:szCs w:val="16"/>
                <w:lang w:val="en-GB" w:eastAsia="en-GB"/>
              </w:rPr>
              <w:t>Non abordé.</w:t>
            </w:r>
          </w:p>
        </w:tc>
      </w:tr>
      <w:tr w:rsidR="00190D93" w:rsidRPr="0036177F" w14:paraId="178573CD" w14:textId="77777777" w:rsidTr="007A208A">
        <w:trPr>
          <w:trHeight w:val="171"/>
        </w:trPr>
        <w:tc>
          <w:tcPr>
            <w:tcW w:w="1293" w:type="dxa"/>
            <w:vMerge/>
          </w:tcPr>
          <w:p w14:paraId="432C8F45" w14:textId="77777777" w:rsidR="00190D93" w:rsidRPr="00DE370B" w:rsidRDefault="00190D93" w:rsidP="00190D93">
            <w:pPr>
              <w:spacing w:before="40" w:after="40"/>
              <w:rPr>
                <w:rFonts w:ascii="Arial" w:eastAsia="Times New Roman" w:hAnsi="Arial"/>
                <w:i/>
                <w:sz w:val="16"/>
                <w:szCs w:val="16"/>
                <w:shd w:val="clear" w:color="auto" w:fill="FFFFFF"/>
                <w:lang w:eastAsia="en-GB"/>
              </w:rPr>
            </w:pPr>
          </w:p>
        </w:tc>
        <w:tc>
          <w:tcPr>
            <w:tcW w:w="2431" w:type="dxa"/>
          </w:tcPr>
          <w:p w14:paraId="1F811D77" w14:textId="77777777" w:rsidR="00190D93" w:rsidRPr="00DE370B" w:rsidRDefault="00190D93" w:rsidP="00190D93">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d) de soutenir, dans la limite des capacités disponibles :</w:t>
            </w:r>
          </w:p>
          <w:p w14:paraId="37541813"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i .les études sur les dimensions humaines de l’utilisation de la viande d’animaux sauvages aquatiques, qui sont essentielles à l’élaboration de programmes de conservation et de gestion efficaces favorisant les utilisations </w:t>
            </w:r>
            <w:r w:rsidRPr="00DE370B">
              <w:rPr>
                <w:rFonts w:ascii="Arial" w:eastAsia="Times New Roman" w:hAnsi="Arial"/>
                <w:i/>
                <w:sz w:val="16"/>
                <w:szCs w:val="16"/>
                <w:shd w:val="clear" w:color="auto" w:fill="FFFFFF"/>
                <w:lang w:val="fr-FR" w:eastAsia="en-GB"/>
              </w:rPr>
              <w:lastRenderedPageBreak/>
              <w:t>durables aux utilisations non durables, y compris :</w:t>
            </w:r>
          </w:p>
          <w:p w14:paraId="302C736F"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•les aspects socioculturels contemporains et historiques du prélèvement et de la consommation de viande d’animaux sauvages aquatiques, notamment le rôle des systèmes de tabous, en vue de fournir des renseignements ou des mesures de gestion qui peuvent être respectueuses des pratiques culturelles des Peuples autochtones et des communautés locales ;</w:t>
            </w:r>
          </w:p>
          <w:p w14:paraId="34553DB2"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•les facteurs du prélèvement et de la consommation de viande d’animaux sauvages aquatiques ;</w:t>
            </w:r>
          </w:p>
          <w:p w14:paraId="452C9D5F"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•les rôles nutritionnels de la viande d’animaux sauvages aquatiques, les avantages et les inconvénients des viandes autres que celle d'animaux sauvages aquatiques et les risques pour la santé de la viande d’animaux sauvages aquatiques et des viandes autres que celle d'animaux sauvages aquatiques ;</w:t>
            </w:r>
          </w:p>
          <w:p w14:paraId="5B9E18D5"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•la sécurité alimentaire et l'utilisation sûre de la viande d’animaux sauvages aquatiques ;</w:t>
            </w:r>
          </w:p>
          <w:p w14:paraId="5B2B7C9E"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ii.l es évaluations quantitatives de la consommation et du commerce de viande d’animaux sauvages </w:t>
            </w:r>
            <w:r w:rsidRPr="00DE370B">
              <w:rPr>
                <w:rFonts w:ascii="Arial" w:eastAsia="Times New Roman" w:hAnsi="Arial"/>
                <w:i/>
                <w:sz w:val="16"/>
                <w:szCs w:val="16"/>
                <w:shd w:val="clear" w:color="auto" w:fill="FFFFFF"/>
                <w:lang w:val="fr-FR" w:eastAsia="en-GB"/>
              </w:rPr>
              <w:lastRenderedPageBreak/>
              <w:t>aquatiques afin de mieux en comprendre la demande et les circuits commerciaux ;</w:t>
            </w:r>
          </w:p>
          <w:p w14:paraId="2E58A00D"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iii. 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pour la viande d’animaux sauvages aquatiques ;</w:t>
            </w:r>
          </w:p>
          <w:p w14:paraId="1900E6B8"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iv. la mise en œuvre de programmes d’éducation à l’environnement pour sensibiliser le public à l’importance de la mégafaune migratrice et à ses bénéfices, ainsi qu’aux lois la concernant ;</w:t>
            </w:r>
          </w:p>
          <w:p w14:paraId="529FEC12" w14:textId="77777777" w:rsidR="00190D93" w:rsidRPr="00DE370B" w:rsidRDefault="00190D93" w:rsidP="00190D93">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v.l’analyse de l'ampleur des rejets et de leur incidence sur la disponibilité de la viande d’animaux sauvages aquatiques ;</w:t>
            </w:r>
          </w:p>
        </w:tc>
        <w:tc>
          <w:tcPr>
            <w:tcW w:w="2297" w:type="dxa"/>
          </w:tcPr>
          <w:p w14:paraId="5C305677" w14:textId="77777777" w:rsidR="00190D93" w:rsidRPr="00DE370B" w:rsidRDefault="00190D93" w:rsidP="00190D93">
            <w:pPr>
              <w:spacing w:before="40" w:after="40"/>
              <w:rPr>
                <w:rFonts w:ascii="Arial" w:eastAsia="Times New Roman" w:hAnsi="Arial"/>
                <w:sz w:val="16"/>
                <w:szCs w:val="16"/>
                <w:lang w:val="fr-FR" w:eastAsia="en-GB"/>
              </w:rPr>
            </w:pPr>
          </w:p>
        </w:tc>
        <w:tc>
          <w:tcPr>
            <w:tcW w:w="1666" w:type="dxa"/>
          </w:tcPr>
          <w:p w14:paraId="4571EA99" w14:textId="77777777" w:rsidR="00190D93" w:rsidRPr="00DE370B" w:rsidRDefault="00190D93" w:rsidP="00190D93">
            <w:pPr>
              <w:spacing w:before="40" w:after="40"/>
              <w:rPr>
                <w:rFonts w:ascii="Arial" w:eastAsia="Times New Roman" w:hAnsi="Arial"/>
                <w:sz w:val="16"/>
                <w:szCs w:val="16"/>
                <w:lang w:val="fr-FR" w:eastAsia="en-GB"/>
              </w:rPr>
            </w:pPr>
          </w:p>
        </w:tc>
        <w:tc>
          <w:tcPr>
            <w:tcW w:w="1634" w:type="dxa"/>
          </w:tcPr>
          <w:p w14:paraId="3E41C17B"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En cours</w:t>
            </w:r>
          </w:p>
        </w:tc>
        <w:tc>
          <w:tcPr>
            <w:tcW w:w="1395" w:type="dxa"/>
          </w:tcPr>
          <w:p w14:paraId="7BA8539D"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039C9644" w14:textId="77777777" w:rsidR="00190D93" w:rsidRPr="00DE370B" w:rsidRDefault="00190D93" w:rsidP="00190D93">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293D554B"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30FDE6A1" w14:textId="238C58E8" w:rsidR="00190D93" w:rsidRPr="00DE370B" w:rsidRDefault="00190D93" w:rsidP="00190D93">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En cours, voir </w:t>
            </w:r>
            <w:r w:rsidRPr="00DE370B">
              <w:rPr>
                <w:rFonts w:ascii="Arial" w:eastAsia="Times New Roman" w:hAnsi="Arial"/>
                <w:color w:val="000000" w:themeColor="text1"/>
                <w:sz w:val="16"/>
                <w:szCs w:val="16"/>
                <w:lang w:val="fr-FR" w:eastAsia="en-GB"/>
              </w:rPr>
              <w:t>UNEP/CMS/COP15/Doc.25.1.4.</w:t>
            </w:r>
          </w:p>
        </w:tc>
      </w:tr>
      <w:tr w:rsidR="00190D93" w:rsidRPr="0036177F" w14:paraId="188226BF" w14:textId="77777777" w:rsidTr="007A208A">
        <w:trPr>
          <w:trHeight w:val="171"/>
        </w:trPr>
        <w:tc>
          <w:tcPr>
            <w:tcW w:w="1293" w:type="dxa"/>
            <w:vMerge/>
          </w:tcPr>
          <w:p w14:paraId="75B8339F" w14:textId="77777777" w:rsidR="00190D93" w:rsidRPr="00DE370B" w:rsidRDefault="00190D93" w:rsidP="00190D93">
            <w:pPr>
              <w:spacing w:before="40" w:after="40"/>
              <w:rPr>
                <w:rFonts w:ascii="Arial" w:eastAsia="Times New Roman" w:hAnsi="Arial"/>
                <w:i/>
                <w:sz w:val="16"/>
                <w:szCs w:val="16"/>
                <w:shd w:val="clear" w:color="auto" w:fill="FFFFFF"/>
                <w:lang w:val="fr-FR" w:eastAsia="en-GB"/>
              </w:rPr>
            </w:pPr>
          </w:p>
        </w:tc>
        <w:tc>
          <w:tcPr>
            <w:tcW w:w="2431" w:type="dxa"/>
          </w:tcPr>
          <w:p w14:paraId="36A144C9"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e) d’encourager la création de réseaux d’experts compétents afin de favoriser les efforts de collaboration en vue d’élaborer des plans d’action régionaux visant à réduire les prélèvements non durables pour la viande d’animaux sauvages aquatiques ; et</w:t>
            </w:r>
          </w:p>
        </w:tc>
        <w:tc>
          <w:tcPr>
            <w:tcW w:w="2297" w:type="dxa"/>
          </w:tcPr>
          <w:p w14:paraId="63D8ADC1" w14:textId="77777777" w:rsidR="00190D93" w:rsidRPr="00DE370B" w:rsidRDefault="00190D93" w:rsidP="00190D93">
            <w:pPr>
              <w:spacing w:before="40" w:after="40"/>
              <w:rPr>
                <w:rFonts w:ascii="Arial" w:eastAsia="Times New Roman" w:hAnsi="Arial"/>
                <w:sz w:val="16"/>
                <w:szCs w:val="16"/>
                <w:lang w:val="fr-FR" w:eastAsia="en-GB"/>
              </w:rPr>
            </w:pPr>
          </w:p>
        </w:tc>
        <w:tc>
          <w:tcPr>
            <w:tcW w:w="1666" w:type="dxa"/>
          </w:tcPr>
          <w:p w14:paraId="0A8EC40C" w14:textId="77777777" w:rsidR="00190D93" w:rsidRPr="00DE370B" w:rsidRDefault="00190D93" w:rsidP="00190D93">
            <w:pPr>
              <w:spacing w:before="40" w:after="40"/>
              <w:rPr>
                <w:rFonts w:ascii="Arial" w:eastAsia="Times New Roman" w:hAnsi="Arial"/>
                <w:sz w:val="16"/>
                <w:szCs w:val="16"/>
                <w:lang w:val="fr-FR" w:eastAsia="en-GB"/>
              </w:rPr>
            </w:pPr>
          </w:p>
        </w:tc>
        <w:tc>
          <w:tcPr>
            <w:tcW w:w="1634" w:type="dxa"/>
          </w:tcPr>
          <w:p w14:paraId="2203A84C" w14:textId="77777777" w:rsidR="00190D93" w:rsidRPr="00DE370B" w:rsidRDefault="00190D93" w:rsidP="00190D93">
            <w:pPr>
              <w:spacing w:before="40" w:after="40"/>
              <w:rPr>
                <w:rFonts w:ascii="Arial" w:eastAsia="Times New Roman" w:hAnsi="Arial"/>
                <w:sz w:val="16"/>
                <w:szCs w:val="16"/>
                <w:lang w:val="fr-FR" w:eastAsia="en-GB"/>
              </w:rPr>
            </w:pPr>
          </w:p>
        </w:tc>
        <w:tc>
          <w:tcPr>
            <w:tcW w:w="1395" w:type="dxa"/>
          </w:tcPr>
          <w:p w14:paraId="015C3E56"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4AD00ABC" w14:textId="77777777" w:rsidR="00190D93" w:rsidRPr="00DE370B" w:rsidRDefault="00190D93" w:rsidP="00190D93">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2A38AF8E" w14:textId="77777777" w:rsidR="00190D93" w:rsidRPr="00DE370B" w:rsidRDefault="00190D93" w:rsidP="00190D93">
            <w:pPr>
              <w:spacing w:before="40" w:after="40"/>
              <w:rPr>
                <w:rFonts w:ascii="Arial" w:eastAsia="Times New Roman" w:hAnsi="Arial"/>
                <w:sz w:val="16"/>
                <w:szCs w:val="16"/>
                <w:lang w:val="de-DE" w:eastAsia="en-GB"/>
              </w:rPr>
            </w:pPr>
          </w:p>
        </w:tc>
        <w:tc>
          <w:tcPr>
            <w:tcW w:w="2598" w:type="dxa"/>
          </w:tcPr>
          <w:p w14:paraId="5BB3B70C" w14:textId="5A3B81F7" w:rsidR="00190D93" w:rsidRPr="00DE370B" w:rsidRDefault="00190D93" w:rsidP="00190D93">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En cours, voir </w:t>
            </w:r>
            <w:r w:rsidRPr="00DE370B">
              <w:rPr>
                <w:rFonts w:ascii="Arial" w:eastAsia="Times New Roman" w:hAnsi="Arial"/>
                <w:color w:val="000000" w:themeColor="text1"/>
                <w:sz w:val="16"/>
                <w:szCs w:val="16"/>
                <w:lang w:val="fr-FR" w:eastAsia="en-GB"/>
              </w:rPr>
              <w:t>UNEP/CMS/COP15/Doc.25.1.4.</w:t>
            </w:r>
          </w:p>
        </w:tc>
      </w:tr>
      <w:tr w:rsidR="00190D93" w:rsidRPr="0036177F" w14:paraId="572578BE" w14:textId="77777777" w:rsidTr="007A208A">
        <w:trPr>
          <w:trHeight w:val="171"/>
        </w:trPr>
        <w:tc>
          <w:tcPr>
            <w:tcW w:w="1293" w:type="dxa"/>
            <w:vMerge/>
          </w:tcPr>
          <w:p w14:paraId="541529A1" w14:textId="77777777" w:rsidR="00190D93" w:rsidRPr="00DE370B" w:rsidRDefault="00190D93" w:rsidP="00190D93">
            <w:pPr>
              <w:spacing w:before="40" w:after="40"/>
              <w:rPr>
                <w:rFonts w:ascii="Arial" w:eastAsia="Times New Roman" w:hAnsi="Arial"/>
                <w:i/>
                <w:sz w:val="16"/>
                <w:szCs w:val="16"/>
                <w:shd w:val="clear" w:color="auto" w:fill="FFFFFF"/>
                <w:lang w:val="fr-FR" w:eastAsia="en-GB"/>
              </w:rPr>
            </w:pPr>
          </w:p>
        </w:tc>
        <w:tc>
          <w:tcPr>
            <w:tcW w:w="2431" w:type="dxa"/>
          </w:tcPr>
          <w:p w14:paraId="4AEAE0D3"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f) d’assurer la diffusion d'informations sur ses travaux concernant la viande d’animaux sauvages aquatiques et les recommandations qui en découlent, en :</w:t>
            </w:r>
          </w:p>
          <w:p w14:paraId="2FBFE89A"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 partageant des informations avec la Commission baleinière internationale et en participant aux futures réunions du sous-comité sur les petits cétacés, en mettant l'accent sur la viande d’animaux sauvages aquatiques ;</w:t>
            </w:r>
          </w:p>
          <w:p w14:paraId="704B2FA3"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ii. continuant à fournir des conseils au Secrétariat de la CMS pour contribuer au Partenariat de collaboration sur la gestion durable de la vie sauvage ;</w:t>
            </w:r>
          </w:p>
          <w:p w14:paraId="0F6F7C4D"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iii. en étendant la collaboration pour inclure la COMFAUNA, la CIMFAUNA, le Programme de gestion durable de la vie sauvage (SWM) et le projet WILDMEAT ;</w:t>
            </w:r>
          </w:p>
          <w:p w14:paraId="430041A8"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iv.soutenant les efforts de coordination entre la CMS et la CITES afin d'améliorer la réglementation et la gestion durable du commerce des espèces de viandes d’animaux sauvages aquatiques ;</w:t>
            </w:r>
          </w:p>
          <w:p w14:paraId="7BE39FE5" w14:textId="77777777" w:rsidR="00190D93" w:rsidRPr="00DE370B" w:rsidRDefault="00190D93" w:rsidP="00190D93">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v. publiant des documents consolidés en leur qualité d'experts individuels concernant les prélèvements de viande d’animaux sauvages </w:t>
            </w:r>
            <w:r w:rsidRPr="00DE370B">
              <w:rPr>
                <w:rFonts w:ascii="Arial" w:eastAsia="Times New Roman" w:hAnsi="Arial"/>
                <w:i/>
                <w:sz w:val="16"/>
                <w:szCs w:val="16"/>
                <w:shd w:val="clear" w:color="auto" w:fill="FFFFFF"/>
                <w:lang w:val="fr-FR" w:eastAsia="en-GB"/>
              </w:rPr>
              <w:lastRenderedPageBreak/>
              <w:t>aquatiques et les porter à l'attention du Conseil scientifique.</w:t>
            </w:r>
          </w:p>
        </w:tc>
        <w:tc>
          <w:tcPr>
            <w:tcW w:w="2297" w:type="dxa"/>
          </w:tcPr>
          <w:p w14:paraId="667A1A89" w14:textId="77777777" w:rsidR="00190D93" w:rsidRPr="00DE370B" w:rsidRDefault="00190D93" w:rsidP="00190D93">
            <w:pPr>
              <w:spacing w:before="40" w:after="40"/>
              <w:rPr>
                <w:rFonts w:ascii="Arial" w:eastAsia="Times New Roman" w:hAnsi="Arial"/>
                <w:sz w:val="16"/>
                <w:szCs w:val="16"/>
                <w:lang w:val="fr-FR" w:eastAsia="en-GB"/>
              </w:rPr>
            </w:pPr>
          </w:p>
        </w:tc>
        <w:tc>
          <w:tcPr>
            <w:tcW w:w="1666" w:type="dxa"/>
          </w:tcPr>
          <w:p w14:paraId="7558EDD5" w14:textId="77777777" w:rsidR="00190D93" w:rsidRPr="00DE370B" w:rsidRDefault="00190D93" w:rsidP="00190D93">
            <w:pPr>
              <w:spacing w:before="40" w:after="40"/>
              <w:rPr>
                <w:rFonts w:ascii="Arial" w:eastAsia="Times New Roman" w:hAnsi="Arial"/>
                <w:sz w:val="16"/>
                <w:szCs w:val="16"/>
                <w:lang w:val="fr-FR" w:eastAsia="en-GB"/>
              </w:rPr>
            </w:pPr>
          </w:p>
        </w:tc>
        <w:tc>
          <w:tcPr>
            <w:tcW w:w="1634" w:type="dxa"/>
          </w:tcPr>
          <w:p w14:paraId="6FA8EC14" w14:textId="77777777" w:rsidR="00190D93" w:rsidRPr="00DE370B" w:rsidRDefault="00190D93" w:rsidP="00190D93">
            <w:pPr>
              <w:spacing w:before="40" w:after="40"/>
              <w:rPr>
                <w:rFonts w:ascii="Arial" w:eastAsia="Times New Roman" w:hAnsi="Arial"/>
                <w:sz w:val="16"/>
                <w:szCs w:val="16"/>
                <w:lang w:val="fr-FR" w:eastAsia="en-GB"/>
              </w:rPr>
            </w:pPr>
          </w:p>
        </w:tc>
        <w:tc>
          <w:tcPr>
            <w:tcW w:w="1395" w:type="dxa"/>
          </w:tcPr>
          <w:p w14:paraId="3E75A417" w14:textId="77777777" w:rsidR="00190D93" w:rsidRPr="00DE370B" w:rsidRDefault="00190D93" w:rsidP="00190D9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4224E4B1" w14:textId="77777777" w:rsidR="00190D93" w:rsidRPr="00DE370B" w:rsidRDefault="00190D93" w:rsidP="00190D93">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1C662814" w14:textId="77777777" w:rsidR="00190D93" w:rsidRPr="00DE370B" w:rsidRDefault="00190D93" w:rsidP="00190D93">
            <w:pPr>
              <w:spacing w:before="40" w:after="40"/>
              <w:rPr>
                <w:rFonts w:ascii="Arial" w:eastAsia="Times New Roman" w:hAnsi="Arial"/>
                <w:sz w:val="16"/>
                <w:szCs w:val="16"/>
                <w:lang w:val="de-DE" w:eastAsia="en-GB"/>
              </w:rPr>
            </w:pPr>
          </w:p>
        </w:tc>
        <w:tc>
          <w:tcPr>
            <w:tcW w:w="2598" w:type="dxa"/>
          </w:tcPr>
          <w:p w14:paraId="161C4F93" w14:textId="689609A0" w:rsidR="00190D93" w:rsidRPr="00DE370B" w:rsidRDefault="00190D93" w:rsidP="00190D93">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En cours, voir </w:t>
            </w:r>
            <w:r w:rsidRPr="00DE370B">
              <w:rPr>
                <w:rFonts w:ascii="Arial" w:eastAsia="Times New Roman" w:hAnsi="Arial"/>
                <w:color w:val="000000" w:themeColor="text1"/>
                <w:sz w:val="16"/>
                <w:szCs w:val="16"/>
                <w:lang w:val="fr-FR" w:eastAsia="en-GB"/>
              </w:rPr>
              <w:t>UNEP/CMS/COP15/Doc.25.1.4.</w:t>
            </w:r>
          </w:p>
        </w:tc>
      </w:tr>
      <w:tr w:rsidR="00842F78" w:rsidRPr="0036177F" w14:paraId="5AD286E4" w14:textId="77777777" w:rsidTr="00E40567">
        <w:trPr>
          <w:trHeight w:val="171"/>
        </w:trPr>
        <w:tc>
          <w:tcPr>
            <w:tcW w:w="1293" w:type="dxa"/>
            <w:vMerge w:val="restart"/>
          </w:tcPr>
          <w:p w14:paraId="5395EFA8" w14:textId="77777777" w:rsidR="00842F78" w:rsidRPr="00DE370B" w:rsidRDefault="00842F78" w:rsidP="00842F78">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lastRenderedPageBreak/>
              <w:t>Dec. 14.188</w:t>
            </w:r>
          </w:p>
        </w:tc>
        <w:tc>
          <w:tcPr>
            <w:tcW w:w="2431" w:type="dxa"/>
          </w:tcPr>
          <w:p w14:paraId="3A17E9AE" w14:textId="77777777" w:rsidR="00842F78" w:rsidRPr="00DE370B" w:rsidRDefault="00842F78" w:rsidP="00842F78">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w:t>
            </w:r>
          </w:p>
        </w:tc>
        <w:tc>
          <w:tcPr>
            <w:tcW w:w="12280" w:type="dxa"/>
            <w:gridSpan w:val="7"/>
          </w:tcPr>
          <w:p w14:paraId="426C9665" w14:textId="77777777" w:rsidR="00842F78" w:rsidRPr="00DE370B" w:rsidRDefault="00842F78" w:rsidP="00842F78">
            <w:pPr>
              <w:spacing w:before="40" w:after="40"/>
              <w:rPr>
                <w:rFonts w:ascii="Arial" w:eastAsia="Times New Roman" w:hAnsi="Arial"/>
                <w:iCs/>
                <w:sz w:val="16"/>
                <w:szCs w:val="16"/>
                <w:lang w:val="fr-FR" w:eastAsia="en-GB"/>
              </w:rPr>
            </w:pPr>
          </w:p>
        </w:tc>
      </w:tr>
      <w:tr w:rsidR="0001379D" w:rsidRPr="00DE370B" w14:paraId="18FE0CEE" w14:textId="77777777" w:rsidTr="007A208A">
        <w:trPr>
          <w:trHeight w:val="171"/>
        </w:trPr>
        <w:tc>
          <w:tcPr>
            <w:tcW w:w="1293" w:type="dxa"/>
            <w:vMerge/>
          </w:tcPr>
          <w:p w14:paraId="598DCFBD" w14:textId="77777777" w:rsidR="0001379D" w:rsidRPr="00DE370B" w:rsidRDefault="0001379D" w:rsidP="0001379D">
            <w:pPr>
              <w:spacing w:before="40" w:after="40"/>
              <w:rPr>
                <w:rFonts w:ascii="Arial" w:eastAsia="Times New Roman" w:hAnsi="Arial"/>
                <w:i/>
                <w:sz w:val="16"/>
                <w:szCs w:val="16"/>
                <w:shd w:val="clear" w:color="auto" w:fill="FFFFFF"/>
                <w:lang w:val="fr-FR" w:eastAsia="en-GB"/>
              </w:rPr>
            </w:pPr>
          </w:p>
        </w:tc>
        <w:tc>
          <w:tcPr>
            <w:tcW w:w="2431" w:type="dxa"/>
          </w:tcPr>
          <w:p w14:paraId="3067699E" w14:textId="77777777" w:rsidR="0001379D" w:rsidRPr="00DE370B" w:rsidRDefault="0001379D" w:rsidP="0001379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d’examiner les recommandations du Groupe de travail sur la viande d’animaux sauvages aquatiques présentés à la 7e réunion du Comité de session et de traiter de toute question nécessitant une plus grande attention du Conseil scientifique ; e</w:t>
            </w:r>
          </w:p>
        </w:tc>
        <w:tc>
          <w:tcPr>
            <w:tcW w:w="2297" w:type="dxa"/>
          </w:tcPr>
          <w:p w14:paraId="0A4B91B7" w14:textId="77777777" w:rsidR="0001379D" w:rsidRPr="00DE370B" w:rsidRDefault="0001379D" w:rsidP="0001379D">
            <w:pPr>
              <w:spacing w:before="40" w:after="40"/>
              <w:rPr>
                <w:rFonts w:ascii="Arial" w:eastAsia="Times New Roman" w:hAnsi="Arial"/>
                <w:sz w:val="16"/>
                <w:szCs w:val="16"/>
                <w:lang w:val="fr-FR" w:eastAsia="en-GB"/>
              </w:rPr>
            </w:pPr>
          </w:p>
        </w:tc>
        <w:tc>
          <w:tcPr>
            <w:tcW w:w="1666" w:type="dxa"/>
          </w:tcPr>
          <w:p w14:paraId="1021DF9E" w14:textId="77777777" w:rsidR="0001379D" w:rsidRPr="00DE370B" w:rsidRDefault="0001379D" w:rsidP="0001379D">
            <w:pPr>
              <w:spacing w:before="40" w:after="40"/>
              <w:rPr>
                <w:rFonts w:ascii="Arial" w:eastAsia="Times New Roman" w:hAnsi="Arial"/>
                <w:sz w:val="16"/>
                <w:szCs w:val="16"/>
                <w:lang w:val="fr-FR" w:eastAsia="en-GB"/>
              </w:rPr>
            </w:pPr>
          </w:p>
        </w:tc>
        <w:tc>
          <w:tcPr>
            <w:tcW w:w="1634" w:type="dxa"/>
          </w:tcPr>
          <w:p w14:paraId="7E8C6478" w14:textId="77777777" w:rsidR="0001379D" w:rsidRPr="00DE370B" w:rsidRDefault="0001379D" w:rsidP="0001379D">
            <w:pPr>
              <w:spacing w:before="40" w:after="40"/>
              <w:rPr>
                <w:rFonts w:ascii="Arial" w:eastAsia="Times New Roman" w:hAnsi="Arial"/>
                <w:sz w:val="16"/>
                <w:szCs w:val="16"/>
                <w:lang w:val="fr-FR" w:eastAsia="en-GB"/>
              </w:rPr>
            </w:pPr>
          </w:p>
        </w:tc>
        <w:tc>
          <w:tcPr>
            <w:tcW w:w="1395" w:type="dxa"/>
          </w:tcPr>
          <w:p w14:paraId="6AF75903" w14:textId="77777777" w:rsidR="0001379D" w:rsidRPr="00DE370B" w:rsidRDefault="0001379D" w:rsidP="0001379D">
            <w:pPr>
              <w:spacing w:before="40" w:after="40"/>
              <w:rPr>
                <w:rFonts w:ascii="Arial" w:eastAsia="Times New Roman" w:hAnsi="Arial"/>
                <w:sz w:val="16"/>
                <w:szCs w:val="16"/>
                <w:lang w:val="fr-FR" w:eastAsia="en-GB"/>
              </w:rPr>
            </w:pPr>
          </w:p>
        </w:tc>
        <w:tc>
          <w:tcPr>
            <w:tcW w:w="1388" w:type="dxa"/>
          </w:tcPr>
          <w:p w14:paraId="2E1EA707" w14:textId="77777777" w:rsidR="0001379D" w:rsidRPr="00DE370B" w:rsidRDefault="0001379D" w:rsidP="0001379D">
            <w:pPr>
              <w:spacing w:before="40" w:after="40"/>
              <w:rPr>
                <w:rFonts w:ascii="Arial" w:eastAsia="Times New Roman" w:hAnsi="Arial"/>
                <w:sz w:val="16"/>
                <w:szCs w:val="16"/>
                <w:lang w:val="fr-FR" w:eastAsia="en-GB"/>
              </w:rPr>
            </w:pPr>
          </w:p>
        </w:tc>
        <w:tc>
          <w:tcPr>
            <w:tcW w:w="1302" w:type="dxa"/>
          </w:tcPr>
          <w:p w14:paraId="68FA7069" w14:textId="77777777" w:rsidR="0001379D" w:rsidRPr="00DE370B" w:rsidRDefault="0001379D" w:rsidP="0001379D">
            <w:pPr>
              <w:spacing w:before="40" w:after="40"/>
              <w:rPr>
                <w:rFonts w:ascii="Arial" w:eastAsia="Times New Roman" w:hAnsi="Arial"/>
                <w:sz w:val="16"/>
                <w:szCs w:val="16"/>
                <w:lang w:val="fr-FR" w:eastAsia="en-GB"/>
              </w:rPr>
            </w:pPr>
          </w:p>
        </w:tc>
        <w:tc>
          <w:tcPr>
            <w:tcW w:w="2598" w:type="dxa"/>
          </w:tcPr>
          <w:p w14:paraId="6AB7672D" w14:textId="5C5DD31A" w:rsidR="0001379D" w:rsidRPr="00DE370B" w:rsidRDefault="0001379D" w:rsidP="0001379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en-GB" w:eastAsia="en-GB"/>
              </w:rPr>
              <w:t>Non abordé.</w:t>
            </w:r>
          </w:p>
        </w:tc>
      </w:tr>
      <w:tr w:rsidR="0001379D" w:rsidRPr="0036177F" w14:paraId="566C5C52" w14:textId="77777777" w:rsidTr="007A208A">
        <w:trPr>
          <w:trHeight w:val="171"/>
        </w:trPr>
        <w:tc>
          <w:tcPr>
            <w:tcW w:w="1293" w:type="dxa"/>
            <w:vMerge/>
          </w:tcPr>
          <w:p w14:paraId="6542C94C" w14:textId="77777777" w:rsidR="0001379D" w:rsidRPr="00DE370B" w:rsidRDefault="0001379D" w:rsidP="0001379D">
            <w:pPr>
              <w:spacing w:before="40" w:after="40"/>
              <w:rPr>
                <w:rFonts w:ascii="Arial" w:eastAsia="Times New Roman" w:hAnsi="Arial"/>
                <w:i/>
                <w:sz w:val="16"/>
                <w:szCs w:val="16"/>
                <w:shd w:val="clear" w:color="auto" w:fill="FFFFFF"/>
                <w:lang w:val="fr-FR" w:eastAsia="en-GB"/>
              </w:rPr>
            </w:pPr>
          </w:p>
        </w:tc>
        <w:tc>
          <w:tcPr>
            <w:tcW w:w="2431" w:type="dxa"/>
          </w:tcPr>
          <w:p w14:paraId="4E314359" w14:textId="77777777" w:rsidR="0001379D" w:rsidRPr="00DE370B" w:rsidRDefault="0001379D" w:rsidP="0001379D">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d’examiner les recommandations du Groupe de travail sur la viande d’animaux sauvages aquatiques présentées à la 8e réunion du Comité de session et de donner son avis à la 15e session de la Conférence des Parties.</w:t>
            </w:r>
          </w:p>
        </w:tc>
        <w:tc>
          <w:tcPr>
            <w:tcW w:w="2297" w:type="dxa"/>
          </w:tcPr>
          <w:p w14:paraId="52F185E5" w14:textId="77777777" w:rsidR="0001379D" w:rsidRPr="00DE370B" w:rsidRDefault="0001379D" w:rsidP="0001379D">
            <w:pPr>
              <w:spacing w:before="40" w:after="40"/>
              <w:rPr>
                <w:rFonts w:ascii="Arial" w:eastAsia="Times New Roman" w:hAnsi="Arial"/>
                <w:sz w:val="16"/>
                <w:szCs w:val="16"/>
                <w:lang w:val="fr-FR" w:eastAsia="en-GB"/>
              </w:rPr>
            </w:pPr>
          </w:p>
        </w:tc>
        <w:tc>
          <w:tcPr>
            <w:tcW w:w="1666" w:type="dxa"/>
          </w:tcPr>
          <w:p w14:paraId="16AA96DC" w14:textId="77777777" w:rsidR="0001379D" w:rsidRPr="00DE370B" w:rsidRDefault="0001379D" w:rsidP="0001379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Projet de Décisions développé</w:t>
            </w:r>
          </w:p>
        </w:tc>
        <w:tc>
          <w:tcPr>
            <w:tcW w:w="1634" w:type="dxa"/>
          </w:tcPr>
          <w:p w14:paraId="296A2248" w14:textId="77777777" w:rsidR="0001379D" w:rsidRPr="00DE370B" w:rsidRDefault="0001379D" w:rsidP="0001379D">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67B1EC03" w14:textId="77777777" w:rsidR="0001379D" w:rsidRPr="00DE370B" w:rsidRDefault="0001379D" w:rsidP="0001379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2FB81059" w14:textId="77777777" w:rsidR="0001379D" w:rsidRPr="00DE370B" w:rsidRDefault="0001379D" w:rsidP="0001379D">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4357F754" w14:textId="77777777" w:rsidR="0001379D" w:rsidRPr="00DE370B" w:rsidRDefault="0001379D" w:rsidP="0001379D">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0B838EB" w14:textId="167880F6" w:rsidR="0001379D" w:rsidRPr="00DE370B" w:rsidRDefault="0001379D" w:rsidP="0001379D">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En cours, voir UNEP/CMS/COP15/Doc.25.1.4.</w:t>
            </w:r>
          </w:p>
        </w:tc>
      </w:tr>
      <w:tr w:rsidR="00842F78" w:rsidRPr="00DE370B" w14:paraId="40B996C7" w14:textId="77777777" w:rsidTr="00E40567">
        <w:trPr>
          <w:trHeight w:val="171"/>
        </w:trPr>
        <w:tc>
          <w:tcPr>
            <w:tcW w:w="1293" w:type="dxa"/>
            <w:shd w:val="clear" w:color="auto" w:fill="C5E0B3" w:themeFill="accent6" w:themeFillTint="66"/>
          </w:tcPr>
          <w:p w14:paraId="161EA489" w14:textId="77777777" w:rsidR="00842F78" w:rsidRPr="00DE370B" w:rsidRDefault="00842F78" w:rsidP="00842F78">
            <w:pPr>
              <w:spacing w:before="40" w:after="40"/>
              <w:rPr>
                <w:rFonts w:ascii="Arial" w:eastAsia="Times New Roman" w:hAnsi="Arial"/>
                <w:i/>
                <w:sz w:val="16"/>
                <w:szCs w:val="16"/>
                <w:lang w:eastAsia="en-GB"/>
              </w:rPr>
            </w:pPr>
            <w:r w:rsidRPr="00DE370B">
              <w:rPr>
                <w:rFonts w:ascii="Arial" w:eastAsia="Times New Roman" w:hAnsi="Arial"/>
                <w:i/>
                <w:sz w:val="16"/>
                <w:szCs w:val="16"/>
                <w:lang w:eastAsia="en-GB"/>
              </w:rPr>
              <w:t>Res. 12.15</w:t>
            </w:r>
          </w:p>
        </w:tc>
        <w:tc>
          <w:tcPr>
            <w:tcW w:w="14711" w:type="dxa"/>
            <w:gridSpan w:val="8"/>
            <w:shd w:val="clear" w:color="auto" w:fill="C5E0B3" w:themeFill="accent6" w:themeFillTint="66"/>
          </w:tcPr>
          <w:p w14:paraId="309AE114"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b/>
                <w:bCs/>
                <w:sz w:val="16"/>
                <w:szCs w:val="16"/>
                <w:lang w:eastAsia="en-GB"/>
              </w:rPr>
              <w:t>Viande d’animaux sauvages aquatiques</w:t>
            </w:r>
          </w:p>
        </w:tc>
      </w:tr>
      <w:tr w:rsidR="00DA0878" w:rsidRPr="0036177F" w14:paraId="6AB973A4" w14:textId="77777777" w:rsidTr="007A208A">
        <w:trPr>
          <w:trHeight w:val="171"/>
        </w:trPr>
        <w:tc>
          <w:tcPr>
            <w:tcW w:w="1293" w:type="dxa"/>
          </w:tcPr>
          <w:p w14:paraId="2ADA3A51" w14:textId="77777777" w:rsidR="00DA0878" w:rsidRPr="00DE370B" w:rsidRDefault="00DA0878" w:rsidP="00DA0878">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Para 1</w:t>
            </w:r>
          </w:p>
          <w:p w14:paraId="10FC1018" w14:textId="77777777" w:rsidR="00DA0878" w:rsidRPr="00DE370B" w:rsidRDefault="00DA0878" w:rsidP="00DA0878">
            <w:pPr>
              <w:spacing w:before="40" w:after="40"/>
              <w:rPr>
                <w:rFonts w:ascii="Arial" w:eastAsia="Times New Roman" w:hAnsi="Arial"/>
                <w:i/>
                <w:iCs/>
                <w:sz w:val="16"/>
                <w:szCs w:val="16"/>
                <w:lang w:eastAsia="en-GB"/>
              </w:rPr>
            </w:pPr>
          </w:p>
          <w:p w14:paraId="310213F4" w14:textId="77777777" w:rsidR="00DA0878" w:rsidRPr="00DE370B" w:rsidRDefault="00DA0878" w:rsidP="00DA0878">
            <w:pPr>
              <w:spacing w:before="40" w:after="40"/>
              <w:rPr>
                <w:rFonts w:ascii="Arial" w:eastAsia="Times New Roman" w:hAnsi="Arial"/>
                <w:i/>
                <w:iCs/>
                <w:sz w:val="16"/>
                <w:szCs w:val="16"/>
                <w:shd w:val="clear" w:color="auto" w:fill="FFFFFF"/>
                <w:lang w:eastAsia="en-GB"/>
              </w:rPr>
            </w:pPr>
          </w:p>
        </w:tc>
        <w:tc>
          <w:tcPr>
            <w:tcW w:w="2431" w:type="dxa"/>
          </w:tcPr>
          <w:p w14:paraId="37C44A10" w14:textId="77777777" w:rsidR="00DA0878" w:rsidRPr="00DE370B" w:rsidRDefault="00DA0878" w:rsidP="00DA0878">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 xml:space="preserve">Charge le Conseil scientifique d’établir un groupe de travail thématique sur la viande d’animaux sauvages aquatiques, pour fournir des conseils d’experts aux Parties à la CMS, de coopérer avec les organisations pertinentes telles que la Commission Baleinière Internationale, et de coordonner la participation scientifique et politique aux Mémorandums d’Entente pertinents conclus sous l’égide </w:t>
            </w:r>
            <w:r w:rsidRPr="00DE370B">
              <w:rPr>
                <w:rFonts w:ascii="Arial" w:eastAsia="Times New Roman" w:hAnsi="Arial"/>
                <w:i/>
                <w:sz w:val="16"/>
                <w:szCs w:val="16"/>
                <w:shd w:val="clear" w:color="auto" w:fill="FFFFFF"/>
                <w:lang w:val="fr-FR" w:eastAsia="en-GB"/>
              </w:rPr>
              <w:lastRenderedPageBreak/>
              <w:t>de la CMS, en consultation avec l’Accord sur la conservation des petits cétacés de la mer Baltique, du nord-est de l’Atlantique et des mers d’Irlande et du Nord (ASCOBANS) et l’Accord sur la conservation des cétacés de la mer Noire, de la Méditerranée et de la zone Atlantique adjacente (ACCOBAMS), le cas échéant</w:t>
            </w:r>
          </w:p>
        </w:tc>
        <w:tc>
          <w:tcPr>
            <w:tcW w:w="2297" w:type="dxa"/>
          </w:tcPr>
          <w:p w14:paraId="005A1A2A"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lastRenderedPageBreak/>
              <w:t>Voir également Décisions 14.187-14.188</w:t>
            </w:r>
          </w:p>
        </w:tc>
        <w:tc>
          <w:tcPr>
            <w:tcW w:w="1666" w:type="dxa"/>
          </w:tcPr>
          <w:p w14:paraId="1BAA6246" w14:textId="77777777" w:rsidR="00DA0878" w:rsidRPr="00DE370B" w:rsidRDefault="00DA0878" w:rsidP="00DA0878">
            <w:pPr>
              <w:spacing w:before="40" w:after="40"/>
              <w:rPr>
                <w:rFonts w:ascii="Arial" w:eastAsia="Times New Roman" w:hAnsi="Arial"/>
                <w:sz w:val="16"/>
                <w:szCs w:val="16"/>
                <w:lang w:eastAsia="en-GB"/>
              </w:rPr>
            </w:pPr>
          </w:p>
        </w:tc>
        <w:tc>
          <w:tcPr>
            <w:tcW w:w="1634" w:type="dxa"/>
          </w:tcPr>
          <w:p w14:paraId="7288E6ED"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091015FA"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Barry Baker</w:t>
            </w:r>
          </w:p>
        </w:tc>
        <w:tc>
          <w:tcPr>
            <w:tcW w:w="1388" w:type="dxa"/>
          </w:tcPr>
          <w:p w14:paraId="4927BF4F" w14:textId="77777777" w:rsidR="00DA0878" w:rsidRPr="00DE370B" w:rsidRDefault="00DA0878" w:rsidP="00DA0878">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14E308FA" w14:textId="77777777" w:rsidR="00DA0878" w:rsidRPr="00DE370B" w:rsidRDefault="00DA0878" w:rsidP="00DA0878">
            <w:pPr>
              <w:spacing w:before="40" w:after="40"/>
              <w:rPr>
                <w:rFonts w:ascii="Arial" w:eastAsia="Times New Roman" w:hAnsi="Arial"/>
                <w:sz w:val="16"/>
                <w:szCs w:val="16"/>
                <w:lang w:val="de-DE" w:eastAsia="en-GB"/>
              </w:rPr>
            </w:pPr>
          </w:p>
        </w:tc>
        <w:tc>
          <w:tcPr>
            <w:tcW w:w="2598" w:type="dxa"/>
          </w:tcPr>
          <w:p w14:paraId="64DC190A" w14:textId="3A08B7AB" w:rsidR="00DA0878" w:rsidRPr="0036177F" w:rsidRDefault="00DA0878" w:rsidP="00DA0878">
            <w:pPr>
              <w:spacing w:before="40" w:after="40"/>
              <w:rPr>
                <w:rFonts w:ascii="Arial" w:eastAsia="Times New Roman" w:hAnsi="Arial"/>
                <w:sz w:val="16"/>
                <w:szCs w:val="16"/>
                <w:lang w:val="fr-FR" w:eastAsia="en-GB"/>
              </w:rPr>
            </w:pPr>
            <w:r w:rsidRPr="00DE370B">
              <w:rPr>
                <w:rFonts w:ascii="Arial" w:eastAsia="Times New Roman" w:hAnsi="Arial"/>
                <w:color w:val="000000" w:themeColor="text1"/>
                <w:sz w:val="16"/>
                <w:szCs w:val="16"/>
                <w:lang w:val="fr-FR" w:eastAsia="en-GB"/>
              </w:rPr>
              <w:t>Le Groupe de travail sur la viande de gibier aquatique poursuit ses travaux. Le projet de mandat se trouve dans le document UNEP/CMS/COP15/Doc.25.1.4.</w:t>
            </w:r>
          </w:p>
        </w:tc>
      </w:tr>
      <w:tr w:rsidR="00DA0878" w:rsidRPr="0036177F" w14:paraId="266D60BB" w14:textId="77777777" w:rsidTr="007A208A">
        <w:trPr>
          <w:trHeight w:val="171"/>
        </w:trPr>
        <w:tc>
          <w:tcPr>
            <w:tcW w:w="1293" w:type="dxa"/>
          </w:tcPr>
          <w:p w14:paraId="679640B4" w14:textId="77777777" w:rsidR="00DA0878" w:rsidRPr="00DE370B" w:rsidRDefault="00DA0878" w:rsidP="00DA0878">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Para 4</w:t>
            </w:r>
          </w:p>
          <w:p w14:paraId="0A3D2956" w14:textId="77777777" w:rsidR="00DA0878" w:rsidRPr="00DE370B" w:rsidRDefault="00DA0878" w:rsidP="00DA0878">
            <w:pPr>
              <w:spacing w:before="40" w:after="40"/>
              <w:rPr>
                <w:rFonts w:ascii="Arial" w:eastAsia="Times New Roman" w:hAnsi="Arial"/>
                <w:i/>
                <w:iCs/>
                <w:sz w:val="16"/>
                <w:szCs w:val="16"/>
                <w:shd w:val="clear" w:color="auto" w:fill="FFFFFF"/>
                <w:lang w:eastAsia="en-GB"/>
              </w:rPr>
            </w:pPr>
          </w:p>
        </w:tc>
        <w:tc>
          <w:tcPr>
            <w:tcW w:w="2431" w:type="dxa"/>
          </w:tcPr>
          <w:p w14:paraId="676789F4" w14:textId="77777777" w:rsidR="00DA0878" w:rsidRPr="00DE370B" w:rsidRDefault="00DA0878" w:rsidP="00DA0878">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Charge le Groupe de travail, sous réserve de la disponibilité des ressources, de faire rapport sur ses conclusions et sur toute proposition de travaux futurs, à travers le Conseil scientifique de la CMS, à chaque session de la Conférence des Parties.</w:t>
            </w:r>
          </w:p>
        </w:tc>
        <w:tc>
          <w:tcPr>
            <w:tcW w:w="2297" w:type="dxa"/>
          </w:tcPr>
          <w:p w14:paraId="0A243AF3"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Voir également Decisions 14.187-14.188</w:t>
            </w:r>
          </w:p>
        </w:tc>
        <w:tc>
          <w:tcPr>
            <w:tcW w:w="1666" w:type="dxa"/>
          </w:tcPr>
          <w:p w14:paraId="2AF61F92" w14:textId="77777777" w:rsidR="00DA0878" w:rsidRPr="00DE370B" w:rsidRDefault="00DA0878" w:rsidP="00DA0878">
            <w:pPr>
              <w:spacing w:before="40" w:after="40"/>
              <w:rPr>
                <w:rFonts w:ascii="Arial" w:eastAsia="Times New Roman" w:hAnsi="Arial"/>
                <w:sz w:val="16"/>
                <w:szCs w:val="16"/>
                <w:lang w:eastAsia="en-GB"/>
              </w:rPr>
            </w:pPr>
          </w:p>
        </w:tc>
        <w:tc>
          <w:tcPr>
            <w:tcW w:w="1634" w:type="dxa"/>
          </w:tcPr>
          <w:p w14:paraId="3F25ECB8"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En cours </w:t>
            </w:r>
          </w:p>
        </w:tc>
        <w:tc>
          <w:tcPr>
            <w:tcW w:w="1395" w:type="dxa"/>
          </w:tcPr>
          <w:p w14:paraId="2CF73007"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21FA4693" w14:textId="77777777" w:rsidR="00DA0878" w:rsidRPr="00DE370B" w:rsidRDefault="00DA0878" w:rsidP="00DA0878">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19723A90" w14:textId="77777777" w:rsidR="00DA0878" w:rsidRPr="00DE370B" w:rsidRDefault="00DA0878" w:rsidP="00DA0878">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4E3D72E4" w14:textId="7B7AEB24" w:rsidR="00DA0878" w:rsidRPr="00DE370B" w:rsidRDefault="00DA0878" w:rsidP="00DA0878">
            <w:pPr>
              <w:spacing w:before="40" w:after="40"/>
              <w:rPr>
                <w:rFonts w:ascii="Arial" w:eastAsia="Times New Roman" w:hAnsi="Arial"/>
                <w:iCs/>
                <w:sz w:val="16"/>
                <w:szCs w:val="16"/>
                <w:lang w:val="fr-FR" w:eastAsia="en-GB"/>
              </w:rPr>
            </w:pPr>
            <w:r w:rsidRPr="00DE370B">
              <w:rPr>
                <w:rFonts w:ascii="Arial" w:eastAsia="Times New Roman" w:hAnsi="Arial"/>
                <w:color w:val="000000" w:themeColor="text1"/>
                <w:sz w:val="16"/>
                <w:szCs w:val="16"/>
                <w:lang w:val="fr-FR" w:eastAsia="en-GB"/>
              </w:rPr>
              <w:t>En cours, voir UNEP/CMS/COP15/Doc.25.4.1.</w:t>
            </w:r>
          </w:p>
        </w:tc>
      </w:tr>
      <w:tr w:rsidR="00842F78" w:rsidRPr="0036177F" w14:paraId="15E0C07A" w14:textId="77777777" w:rsidTr="00E40567">
        <w:trPr>
          <w:trHeight w:val="171"/>
        </w:trPr>
        <w:tc>
          <w:tcPr>
            <w:tcW w:w="16004" w:type="dxa"/>
            <w:gridSpan w:val="9"/>
            <w:shd w:val="clear" w:color="auto" w:fill="B4C6E7" w:themeFill="accent1" w:themeFillTint="66"/>
          </w:tcPr>
          <w:p w14:paraId="4D24BFD9" w14:textId="77777777" w:rsidR="00842F78" w:rsidRPr="00DE370B" w:rsidRDefault="00842F78" w:rsidP="00842F78">
            <w:pPr>
              <w:spacing w:before="40" w:after="40"/>
              <w:rPr>
                <w:rFonts w:ascii="Arial" w:eastAsia="Times New Roman" w:hAnsi="Arial"/>
                <w:iCs/>
                <w:sz w:val="16"/>
                <w:szCs w:val="16"/>
                <w:lang w:val="fr-FR" w:eastAsia="en-GB"/>
              </w:rPr>
            </w:pPr>
            <w:r w:rsidRPr="00DE370B">
              <w:rPr>
                <w:rFonts w:ascii="Arial" w:eastAsia="Times New Roman" w:hAnsi="Arial"/>
                <w:b/>
                <w:bCs/>
                <w:sz w:val="16"/>
                <w:szCs w:val="16"/>
                <w:lang w:val="fr-FR" w:eastAsia="en-GB"/>
              </w:rPr>
              <w:t>Plan d’action visant à lutter contre les prélèvements d’animaux sauvages aquatiques pour leur viande en Afrique de l’Ouest</w:t>
            </w:r>
          </w:p>
        </w:tc>
      </w:tr>
      <w:tr w:rsidR="00842F78" w:rsidRPr="0036177F" w14:paraId="2C312A38" w14:textId="77777777" w:rsidTr="00E40567">
        <w:trPr>
          <w:trHeight w:val="171"/>
        </w:trPr>
        <w:tc>
          <w:tcPr>
            <w:tcW w:w="1293" w:type="dxa"/>
            <w:vMerge w:val="restart"/>
            <w:vAlign w:val="center"/>
          </w:tcPr>
          <w:p w14:paraId="6A44B739" w14:textId="77777777" w:rsidR="00842F78" w:rsidRPr="00DE370B" w:rsidRDefault="00842F78" w:rsidP="00842F78">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14.191</w:t>
            </w:r>
          </w:p>
        </w:tc>
        <w:tc>
          <w:tcPr>
            <w:tcW w:w="2431" w:type="dxa"/>
          </w:tcPr>
          <w:p w14:paraId="6935FAAB" w14:textId="77777777" w:rsidR="00842F78" w:rsidRPr="00DE370B" w:rsidRDefault="00842F78" w:rsidP="00842F78">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Groupe de travail sur la viande d’animaux sauvages aquatiques est prié:</w:t>
            </w:r>
          </w:p>
        </w:tc>
        <w:tc>
          <w:tcPr>
            <w:tcW w:w="12280" w:type="dxa"/>
            <w:gridSpan w:val="7"/>
          </w:tcPr>
          <w:p w14:paraId="56DE60B7" w14:textId="77777777" w:rsidR="00842F78" w:rsidRPr="00DE370B" w:rsidRDefault="00842F78" w:rsidP="00842F78">
            <w:pPr>
              <w:spacing w:before="40" w:after="40"/>
              <w:rPr>
                <w:rFonts w:ascii="Arial" w:eastAsia="Times New Roman" w:hAnsi="Arial"/>
                <w:iCs/>
                <w:sz w:val="16"/>
                <w:szCs w:val="16"/>
                <w:lang w:val="fr-FR" w:eastAsia="en-GB"/>
              </w:rPr>
            </w:pPr>
          </w:p>
        </w:tc>
      </w:tr>
      <w:tr w:rsidR="00E40740" w:rsidRPr="0036177F" w14:paraId="4AFA7115" w14:textId="77777777" w:rsidTr="007A208A">
        <w:trPr>
          <w:trHeight w:val="171"/>
        </w:trPr>
        <w:tc>
          <w:tcPr>
            <w:tcW w:w="1293" w:type="dxa"/>
            <w:vMerge/>
          </w:tcPr>
          <w:p w14:paraId="752D62BC" w14:textId="77777777" w:rsidR="00E40740" w:rsidRPr="00DE370B" w:rsidRDefault="00E40740" w:rsidP="00E40740">
            <w:pPr>
              <w:spacing w:before="40" w:after="40"/>
              <w:rPr>
                <w:rFonts w:ascii="Arial" w:eastAsia="Times New Roman" w:hAnsi="Arial"/>
                <w:i/>
                <w:sz w:val="16"/>
                <w:szCs w:val="16"/>
                <w:shd w:val="clear" w:color="auto" w:fill="FFFFFF"/>
                <w:lang w:val="fr-FR" w:eastAsia="en-GB"/>
              </w:rPr>
            </w:pPr>
          </w:p>
        </w:tc>
        <w:tc>
          <w:tcPr>
            <w:tcW w:w="2431" w:type="dxa"/>
          </w:tcPr>
          <w:p w14:paraId="6931AF92" w14:textId="77777777" w:rsidR="00E40740" w:rsidRPr="00DE370B" w:rsidRDefault="00E40740" w:rsidP="00E40740">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de soutenir le Secrétariat dans l’élaboration d’un modèle de rapport simple conçu pour recueillir des informations sur la mise en œuvre du Plan d’action;</w:t>
            </w:r>
          </w:p>
        </w:tc>
        <w:tc>
          <w:tcPr>
            <w:tcW w:w="2297" w:type="dxa"/>
          </w:tcPr>
          <w:p w14:paraId="322955D2" w14:textId="77777777" w:rsidR="00E40740" w:rsidRPr="00DE370B" w:rsidRDefault="00E40740" w:rsidP="00E40740">
            <w:pPr>
              <w:spacing w:before="40" w:after="40"/>
              <w:rPr>
                <w:rFonts w:ascii="Arial" w:eastAsia="Times New Roman" w:hAnsi="Arial"/>
                <w:sz w:val="16"/>
                <w:szCs w:val="16"/>
                <w:lang w:val="fr-FR" w:eastAsia="en-GB"/>
              </w:rPr>
            </w:pPr>
          </w:p>
        </w:tc>
        <w:tc>
          <w:tcPr>
            <w:tcW w:w="1666" w:type="dxa"/>
          </w:tcPr>
          <w:p w14:paraId="76CE34B3"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Modèle de rapport élaboré</w:t>
            </w:r>
          </w:p>
        </w:tc>
        <w:tc>
          <w:tcPr>
            <w:tcW w:w="1634" w:type="dxa"/>
          </w:tcPr>
          <w:p w14:paraId="5FC8A7F1"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2FDFBE90"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359E7760" w14:textId="77777777" w:rsidR="00E40740" w:rsidRPr="00DE370B" w:rsidRDefault="00E40740" w:rsidP="00E40740">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1B566848"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5CEB53CB" w14:textId="5069F761" w:rsidR="00E40740" w:rsidRPr="00DE370B" w:rsidRDefault="00E40740" w:rsidP="00E40740">
            <w:pPr>
              <w:spacing w:before="40" w:after="40"/>
              <w:rPr>
                <w:rFonts w:ascii="Arial" w:eastAsia="Times New Roman" w:hAnsi="Arial"/>
                <w:iCs/>
                <w:sz w:val="16"/>
                <w:szCs w:val="16"/>
                <w:lang w:val="fr-FR" w:eastAsia="en-GB"/>
              </w:rPr>
            </w:pPr>
            <w:r w:rsidRPr="00DE370B">
              <w:rPr>
                <w:rFonts w:ascii="Arial" w:eastAsia="Times New Roman" w:hAnsi="Arial"/>
                <w:iCs/>
                <w:color w:val="000000" w:themeColor="text1"/>
                <w:sz w:val="16"/>
                <w:szCs w:val="16"/>
                <w:lang w:val="fr-FR" w:eastAsia="en-GB"/>
              </w:rPr>
              <w:t xml:space="preserve">Terminé </w:t>
            </w:r>
            <w:r w:rsidRPr="00DE370B">
              <w:rPr>
                <w:rFonts w:ascii="Arial" w:eastAsia="Times New Roman" w:hAnsi="Arial"/>
                <w:color w:val="000000" w:themeColor="text1"/>
                <w:sz w:val="16"/>
                <w:szCs w:val="16"/>
                <w:lang w:val="fr-FR" w:eastAsia="en-GB"/>
              </w:rPr>
              <w:t>, voir UNEP/CMS/COP15/Doc.25.4.1.</w:t>
            </w:r>
          </w:p>
        </w:tc>
      </w:tr>
      <w:tr w:rsidR="00E40740" w:rsidRPr="0036177F" w14:paraId="358512BB" w14:textId="77777777" w:rsidTr="007A208A">
        <w:trPr>
          <w:trHeight w:val="171"/>
        </w:trPr>
        <w:tc>
          <w:tcPr>
            <w:tcW w:w="1293" w:type="dxa"/>
            <w:vMerge/>
          </w:tcPr>
          <w:p w14:paraId="04D10069" w14:textId="77777777" w:rsidR="00E40740" w:rsidRPr="00DE370B" w:rsidRDefault="00E40740" w:rsidP="00E40740">
            <w:pPr>
              <w:spacing w:before="40" w:after="40"/>
              <w:rPr>
                <w:rFonts w:ascii="Arial" w:eastAsia="Times New Roman" w:hAnsi="Arial"/>
                <w:i/>
                <w:sz w:val="16"/>
                <w:szCs w:val="16"/>
                <w:shd w:val="clear" w:color="auto" w:fill="FFFFFF"/>
                <w:lang w:val="fr-FR" w:eastAsia="en-GB"/>
              </w:rPr>
            </w:pPr>
          </w:p>
        </w:tc>
        <w:tc>
          <w:tcPr>
            <w:tcW w:w="2431" w:type="dxa"/>
          </w:tcPr>
          <w:p w14:paraId="61095E16" w14:textId="77777777" w:rsidR="00E40740" w:rsidRPr="00DE370B" w:rsidRDefault="00E40740" w:rsidP="00E40740">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d’examiner les informations fournies par les Parties sur la mise en œuvre du Plan d’action et de préparer un bref résumé et une analyse ; et</w:t>
            </w:r>
          </w:p>
        </w:tc>
        <w:tc>
          <w:tcPr>
            <w:tcW w:w="2297" w:type="dxa"/>
          </w:tcPr>
          <w:p w14:paraId="3F6B56B2" w14:textId="77777777" w:rsidR="00E40740" w:rsidRPr="00DE370B" w:rsidRDefault="00E40740" w:rsidP="00E40740">
            <w:pPr>
              <w:spacing w:before="40" w:after="40"/>
              <w:rPr>
                <w:rFonts w:ascii="Arial" w:eastAsia="Times New Roman" w:hAnsi="Arial"/>
                <w:sz w:val="16"/>
                <w:szCs w:val="16"/>
                <w:lang w:val="fr-FR" w:eastAsia="en-GB"/>
              </w:rPr>
            </w:pPr>
          </w:p>
        </w:tc>
        <w:tc>
          <w:tcPr>
            <w:tcW w:w="1666" w:type="dxa"/>
          </w:tcPr>
          <w:p w14:paraId="13E9C94D"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Résumé et analyse préparés</w:t>
            </w:r>
          </w:p>
        </w:tc>
        <w:tc>
          <w:tcPr>
            <w:tcW w:w="1634" w:type="dxa"/>
          </w:tcPr>
          <w:p w14:paraId="0ADC5243" w14:textId="77777777" w:rsidR="00E40740" w:rsidRPr="00DE370B" w:rsidRDefault="00E40740" w:rsidP="00E40740">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414C8C29"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30A9E719" w14:textId="77777777" w:rsidR="00E40740" w:rsidRPr="00DE370B" w:rsidRDefault="00E40740" w:rsidP="00E40740">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01137AA2"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ScC-SC8</w:t>
            </w:r>
          </w:p>
        </w:tc>
        <w:tc>
          <w:tcPr>
            <w:tcW w:w="2598" w:type="dxa"/>
          </w:tcPr>
          <w:p w14:paraId="63545671" w14:textId="2D0BEDE3" w:rsidR="00E40740" w:rsidRPr="00DE370B" w:rsidRDefault="00E40740" w:rsidP="00E40740">
            <w:pPr>
              <w:spacing w:before="40" w:after="40"/>
              <w:rPr>
                <w:rFonts w:ascii="Arial" w:eastAsia="Times New Roman" w:hAnsi="Arial"/>
                <w:iCs/>
                <w:sz w:val="16"/>
                <w:szCs w:val="16"/>
                <w:lang w:val="fr-FR" w:eastAsia="en-GB"/>
              </w:rPr>
            </w:pPr>
            <w:r w:rsidRPr="00DE370B">
              <w:rPr>
                <w:rFonts w:ascii="Arial" w:eastAsia="Times New Roman" w:hAnsi="Arial"/>
                <w:iCs/>
                <w:color w:val="000000" w:themeColor="text1"/>
                <w:sz w:val="16"/>
                <w:szCs w:val="16"/>
                <w:lang w:val="fr-FR" w:eastAsia="en-GB"/>
              </w:rPr>
              <w:t xml:space="preserve">Terminé, voir </w:t>
            </w:r>
            <w:r w:rsidRPr="00DE370B">
              <w:rPr>
                <w:rFonts w:ascii="Arial" w:eastAsia="Times New Roman" w:hAnsi="Arial"/>
                <w:color w:val="000000" w:themeColor="text1"/>
                <w:sz w:val="16"/>
                <w:szCs w:val="16"/>
                <w:lang w:val="fr-FR" w:eastAsia="en-GB"/>
              </w:rPr>
              <w:t>UNEP/CMS/COP15/Doc.25.4.1 et UNEP/CMS/COP15/Inf.25.1.4b.</w:t>
            </w:r>
          </w:p>
        </w:tc>
      </w:tr>
      <w:tr w:rsidR="00E40740" w:rsidRPr="0036177F" w14:paraId="377217F4" w14:textId="77777777" w:rsidTr="007A208A">
        <w:trPr>
          <w:trHeight w:val="171"/>
        </w:trPr>
        <w:tc>
          <w:tcPr>
            <w:tcW w:w="1293" w:type="dxa"/>
            <w:vMerge/>
          </w:tcPr>
          <w:p w14:paraId="4D2C6188" w14:textId="77777777" w:rsidR="00E40740" w:rsidRPr="00DE370B" w:rsidRDefault="00E40740" w:rsidP="00E40740">
            <w:pPr>
              <w:spacing w:before="40" w:after="40"/>
              <w:rPr>
                <w:rFonts w:ascii="Arial" w:eastAsia="Times New Roman" w:hAnsi="Arial"/>
                <w:i/>
                <w:sz w:val="16"/>
                <w:szCs w:val="16"/>
                <w:shd w:val="clear" w:color="auto" w:fill="FFFFFF"/>
                <w:lang w:val="fr-FR" w:eastAsia="en-GB"/>
              </w:rPr>
            </w:pPr>
          </w:p>
        </w:tc>
        <w:tc>
          <w:tcPr>
            <w:tcW w:w="2431" w:type="dxa"/>
          </w:tcPr>
          <w:p w14:paraId="3AA670D4" w14:textId="77777777" w:rsidR="00E40740" w:rsidRPr="00DE370B" w:rsidRDefault="00E40740" w:rsidP="00E40740">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c) de formuler des recommandations sur la poursuite de la mise en œuvre du Plan d’action lors de la dernière réunion du Comité de session du Conseil scientifique avant la COP15..</w:t>
            </w:r>
          </w:p>
        </w:tc>
        <w:tc>
          <w:tcPr>
            <w:tcW w:w="2297" w:type="dxa"/>
          </w:tcPr>
          <w:p w14:paraId="1E43475D" w14:textId="77777777" w:rsidR="00E40740" w:rsidRPr="00DE370B" w:rsidRDefault="00E40740" w:rsidP="00E40740">
            <w:pPr>
              <w:spacing w:before="40" w:after="40"/>
              <w:rPr>
                <w:rFonts w:ascii="Arial" w:eastAsia="Times New Roman" w:hAnsi="Arial"/>
                <w:sz w:val="16"/>
                <w:szCs w:val="16"/>
                <w:lang w:val="fr-FR" w:eastAsia="en-GB"/>
              </w:rPr>
            </w:pPr>
          </w:p>
        </w:tc>
        <w:tc>
          <w:tcPr>
            <w:tcW w:w="1666" w:type="dxa"/>
          </w:tcPr>
          <w:p w14:paraId="1615862A"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Recommandations formulées</w:t>
            </w:r>
          </w:p>
        </w:tc>
        <w:tc>
          <w:tcPr>
            <w:tcW w:w="1634" w:type="dxa"/>
          </w:tcPr>
          <w:p w14:paraId="52C8C8C2" w14:textId="77777777" w:rsidR="00E40740" w:rsidRPr="00DE370B" w:rsidRDefault="00E40740" w:rsidP="00E40740">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7BCA8999"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AWM WG Président (soutenu par Barry Baker)</w:t>
            </w:r>
          </w:p>
        </w:tc>
        <w:tc>
          <w:tcPr>
            <w:tcW w:w="1388" w:type="dxa"/>
          </w:tcPr>
          <w:p w14:paraId="240DAB98" w14:textId="77777777" w:rsidR="00E40740" w:rsidRPr="00DE370B" w:rsidRDefault="00E40740" w:rsidP="00E40740">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3B7CA72F" w14:textId="77777777" w:rsidR="00E40740" w:rsidRPr="00DE370B" w:rsidRDefault="00E40740" w:rsidP="00E40740">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 xml:space="preserve">ScC-SC8 </w:t>
            </w:r>
          </w:p>
        </w:tc>
        <w:tc>
          <w:tcPr>
            <w:tcW w:w="2598" w:type="dxa"/>
          </w:tcPr>
          <w:p w14:paraId="38267C0F" w14:textId="6C5B602F" w:rsidR="00E40740" w:rsidRPr="00DE370B" w:rsidRDefault="00E40740" w:rsidP="00E40740">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Terminé, voir UNEP/CMS/COP15/Doc.25.4.1.</w:t>
            </w:r>
          </w:p>
        </w:tc>
      </w:tr>
      <w:tr w:rsidR="00842F78" w:rsidRPr="0036177F" w14:paraId="73EFC66E" w14:textId="77777777" w:rsidTr="00E40567">
        <w:trPr>
          <w:trHeight w:val="171"/>
        </w:trPr>
        <w:tc>
          <w:tcPr>
            <w:tcW w:w="1293" w:type="dxa"/>
            <w:vMerge w:val="restart"/>
            <w:vAlign w:val="center"/>
          </w:tcPr>
          <w:p w14:paraId="2F0DB093" w14:textId="77777777" w:rsidR="00842F78" w:rsidRPr="00DE370B" w:rsidRDefault="00842F78" w:rsidP="00842F78">
            <w:pPr>
              <w:spacing w:before="40" w:after="40"/>
              <w:rPr>
                <w:rFonts w:ascii="Arial" w:eastAsia="Times New Roman" w:hAnsi="Arial"/>
                <w:i/>
                <w:sz w:val="16"/>
                <w:szCs w:val="16"/>
                <w:shd w:val="clear" w:color="auto" w:fill="FFFFFF"/>
                <w:lang w:eastAsia="en-GB"/>
              </w:rPr>
            </w:pPr>
            <w:r w:rsidRPr="00DE370B">
              <w:rPr>
                <w:rFonts w:ascii="Arial" w:eastAsia="Times New Roman" w:hAnsi="Arial"/>
                <w:i/>
                <w:sz w:val="16"/>
                <w:szCs w:val="16"/>
                <w:shd w:val="clear" w:color="auto" w:fill="FFFFFF"/>
                <w:lang w:eastAsia="en-GB"/>
              </w:rPr>
              <w:t>Dec. 14.192</w:t>
            </w:r>
          </w:p>
        </w:tc>
        <w:tc>
          <w:tcPr>
            <w:tcW w:w="2431" w:type="dxa"/>
          </w:tcPr>
          <w:p w14:paraId="3B3BD570" w14:textId="77777777" w:rsidR="00842F78" w:rsidRPr="00DE370B" w:rsidRDefault="00842F78" w:rsidP="00842F78">
            <w:pPr>
              <w:spacing w:before="40" w:after="40"/>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Le Conseil scientifique est prié:</w:t>
            </w:r>
          </w:p>
        </w:tc>
        <w:tc>
          <w:tcPr>
            <w:tcW w:w="12280" w:type="dxa"/>
            <w:gridSpan w:val="7"/>
          </w:tcPr>
          <w:p w14:paraId="017801F5" w14:textId="77777777" w:rsidR="00842F78" w:rsidRPr="00DE370B" w:rsidRDefault="00842F78" w:rsidP="00842F78">
            <w:pPr>
              <w:spacing w:before="40" w:after="40"/>
              <w:rPr>
                <w:rFonts w:ascii="Arial" w:eastAsia="Times New Roman" w:hAnsi="Arial"/>
                <w:iCs/>
                <w:sz w:val="16"/>
                <w:szCs w:val="16"/>
                <w:lang w:val="fr-FR" w:eastAsia="en-GB"/>
              </w:rPr>
            </w:pPr>
          </w:p>
        </w:tc>
      </w:tr>
      <w:tr w:rsidR="00055844" w:rsidRPr="0036177F" w14:paraId="34785658" w14:textId="77777777" w:rsidTr="007A208A">
        <w:trPr>
          <w:trHeight w:val="171"/>
        </w:trPr>
        <w:tc>
          <w:tcPr>
            <w:tcW w:w="1293" w:type="dxa"/>
            <w:vMerge/>
          </w:tcPr>
          <w:p w14:paraId="509C4D2B" w14:textId="77777777" w:rsidR="00055844" w:rsidRPr="00DE370B" w:rsidRDefault="00055844" w:rsidP="00055844">
            <w:pPr>
              <w:spacing w:before="40" w:after="40"/>
              <w:rPr>
                <w:rFonts w:ascii="Arial" w:eastAsia="Times New Roman" w:hAnsi="Arial"/>
                <w:i/>
                <w:sz w:val="16"/>
                <w:szCs w:val="16"/>
                <w:shd w:val="clear" w:color="auto" w:fill="FFFFFF"/>
                <w:lang w:val="fr-FR" w:eastAsia="en-GB"/>
              </w:rPr>
            </w:pPr>
          </w:p>
        </w:tc>
        <w:tc>
          <w:tcPr>
            <w:tcW w:w="2431" w:type="dxa"/>
          </w:tcPr>
          <w:p w14:paraId="17493C85" w14:textId="77777777" w:rsidR="00055844" w:rsidRPr="00DE370B" w:rsidRDefault="00055844" w:rsidP="00055844">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a) d’examiner les informations fournies par les Parties sur la mise en œuvre du Plan d’action, ainsi que le résumé et l’analyse et les recommandations du Groupe de travail sur la viande d’animaux sauvages aquatiques qui en découlent ; et</w:t>
            </w:r>
          </w:p>
        </w:tc>
        <w:tc>
          <w:tcPr>
            <w:tcW w:w="2297" w:type="dxa"/>
          </w:tcPr>
          <w:p w14:paraId="6FA3823F" w14:textId="77777777" w:rsidR="00055844" w:rsidRPr="00DE370B" w:rsidRDefault="00055844" w:rsidP="00055844">
            <w:pPr>
              <w:spacing w:before="40" w:after="40"/>
              <w:rPr>
                <w:rFonts w:ascii="Arial" w:eastAsia="Times New Roman" w:hAnsi="Arial"/>
                <w:sz w:val="16"/>
                <w:szCs w:val="16"/>
                <w:lang w:val="fr-FR" w:eastAsia="en-GB"/>
              </w:rPr>
            </w:pPr>
          </w:p>
        </w:tc>
        <w:tc>
          <w:tcPr>
            <w:tcW w:w="1666" w:type="dxa"/>
          </w:tcPr>
          <w:p w14:paraId="6EC8931C" w14:textId="77777777" w:rsidR="00055844" w:rsidRPr="00DE370B" w:rsidRDefault="00055844" w:rsidP="00055844">
            <w:pPr>
              <w:spacing w:before="40" w:after="40"/>
              <w:rPr>
                <w:rFonts w:ascii="Arial" w:eastAsia="Times New Roman" w:hAnsi="Arial"/>
                <w:sz w:val="16"/>
                <w:szCs w:val="16"/>
                <w:lang w:val="fr-FR" w:eastAsia="en-GB"/>
              </w:rPr>
            </w:pPr>
          </w:p>
        </w:tc>
        <w:tc>
          <w:tcPr>
            <w:tcW w:w="1634" w:type="dxa"/>
          </w:tcPr>
          <w:p w14:paraId="1FC08C7D" w14:textId="77777777" w:rsidR="00055844" w:rsidRPr="00DE370B" w:rsidRDefault="00055844" w:rsidP="00055844">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38DA5FDE" w14:textId="77777777" w:rsidR="00055844" w:rsidRPr="00DE370B" w:rsidRDefault="00055844" w:rsidP="0005584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Barry Baker</w:t>
            </w:r>
          </w:p>
        </w:tc>
        <w:tc>
          <w:tcPr>
            <w:tcW w:w="1388" w:type="dxa"/>
          </w:tcPr>
          <w:p w14:paraId="2C9C93ED" w14:textId="77777777" w:rsidR="00055844" w:rsidRPr="00DE370B" w:rsidRDefault="00055844" w:rsidP="00055844">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0DE3C17E" w14:textId="77777777" w:rsidR="00055844" w:rsidRPr="00DE370B" w:rsidRDefault="00055844" w:rsidP="00055844">
            <w:pPr>
              <w:spacing w:before="40" w:after="40"/>
              <w:rPr>
                <w:rFonts w:ascii="Arial" w:eastAsia="Times New Roman" w:hAnsi="Arial"/>
                <w:sz w:val="16"/>
                <w:szCs w:val="16"/>
                <w:lang w:val="de-DE" w:eastAsia="en-GB"/>
              </w:rPr>
            </w:pPr>
          </w:p>
        </w:tc>
        <w:tc>
          <w:tcPr>
            <w:tcW w:w="2598" w:type="dxa"/>
          </w:tcPr>
          <w:p w14:paraId="7582C2CE" w14:textId="3AB9B871" w:rsidR="00055844" w:rsidRPr="00DE370B" w:rsidRDefault="00055844" w:rsidP="00055844">
            <w:pPr>
              <w:spacing w:before="40" w:after="40"/>
              <w:rPr>
                <w:rFonts w:ascii="Arial" w:eastAsia="Times New Roman" w:hAnsi="Arial"/>
                <w:iCs/>
                <w:sz w:val="16"/>
                <w:szCs w:val="16"/>
                <w:lang w:val="fr-FR" w:eastAsia="en-GB"/>
              </w:rPr>
            </w:pPr>
            <w:r w:rsidRPr="00DE370B">
              <w:rPr>
                <w:rFonts w:ascii="Arial" w:eastAsia="Times New Roman" w:hAnsi="Arial"/>
                <w:sz w:val="16"/>
                <w:szCs w:val="16"/>
                <w:lang w:val="fr-FR" w:eastAsia="en-GB"/>
              </w:rPr>
              <w:t xml:space="preserve">En cours, voir UNEP/CMS/COP15/Doc.25.4.1 et </w:t>
            </w:r>
            <w:r w:rsidRPr="00DE370B">
              <w:rPr>
                <w:rFonts w:ascii="Arial" w:eastAsia="Times New Roman" w:hAnsi="Arial"/>
                <w:color w:val="000000" w:themeColor="text1"/>
                <w:sz w:val="16"/>
                <w:szCs w:val="16"/>
                <w:lang w:val="fr-FR" w:eastAsia="en-GB"/>
              </w:rPr>
              <w:t xml:space="preserve">UNEP/CMS/COP15/Inf.25.1.4b </w:t>
            </w:r>
            <w:r w:rsidRPr="00DE370B">
              <w:rPr>
                <w:rFonts w:ascii="Arial" w:eastAsia="Times New Roman" w:hAnsi="Arial"/>
                <w:sz w:val="16"/>
                <w:szCs w:val="16"/>
                <w:lang w:val="fr-FR" w:eastAsia="en-GB"/>
              </w:rPr>
              <w:t>.</w:t>
            </w:r>
          </w:p>
        </w:tc>
      </w:tr>
      <w:tr w:rsidR="00055844" w:rsidRPr="0036177F" w14:paraId="6AC56C19" w14:textId="77777777" w:rsidTr="007A208A">
        <w:trPr>
          <w:trHeight w:val="171"/>
        </w:trPr>
        <w:tc>
          <w:tcPr>
            <w:tcW w:w="1293" w:type="dxa"/>
            <w:vMerge/>
          </w:tcPr>
          <w:p w14:paraId="07952B0A" w14:textId="77777777" w:rsidR="00055844" w:rsidRPr="00DE370B" w:rsidRDefault="00055844" w:rsidP="00055844">
            <w:pPr>
              <w:spacing w:before="40" w:after="40"/>
              <w:rPr>
                <w:rFonts w:ascii="Arial" w:eastAsia="Times New Roman" w:hAnsi="Arial"/>
                <w:i/>
                <w:sz w:val="16"/>
                <w:szCs w:val="16"/>
                <w:shd w:val="clear" w:color="auto" w:fill="FFFFFF"/>
                <w:lang w:val="fr-FR" w:eastAsia="en-GB"/>
              </w:rPr>
            </w:pPr>
          </w:p>
        </w:tc>
        <w:tc>
          <w:tcPr>
            <w:tcW w:w="2431" w:type="dxa"/>
          </w:tcPr>
          <w:p w14:paraId="00A0D389" w14:textId="77777777" w:rsidR="00055844" w:rsidRPr="00DE370B" w:rsidRDefault="00055844" w:rsidP="00055844">
            <w:pPr>
              <w:spacing w:before="40" w:after="40"/>
              <w:jc w:val="both"/>
              <w:rPr>
                <w:rFonts w:ascii="Arial" w:eastAsia="Times New Roman" w:hAnsi="Arial"/>
                <w:i/>
                <w:sz w:val="16"/>
                <w:szCs w:val="16"/>
                <w:shd w:val="clear" w:color="auto" w:fill="FFFFFF"/>
                <w:lang w:val="fr-FR" w:eastAsia="en-GB"/>
              </w:rPr>
            </w:pPr>
            <w:r w:rsidRPr="00DE370B">
              <w:rPr>
                <w:rFonts w:ascii="Arial" w:eastAsia="Times New Roman" w:hAnsi="Arial"/>
                <w:i/>
                <w:sz w:val="16"/>
                <w:szCs w:val="16"/>
                <w:shd w:val="clear" w:color="auto" w:fill="FFFFFF"/>
                <w:lang w:val="fr-FR" w:eastAsia="en-GB"/>
              </w:rPr>
              <w:t>b) de fournir des orientations sur la poursuite de la mise en œuvre du Plan d’action jusqu’à la COP15.</w:t>
            </w:r>
          </w:p>
        </w:tc>
        <w:tc>
          <w:tcPr>
            <w:tcW w:w="2297" w:type="dxa"/>
          </w:tcPr>
          <w:p w14:paraId="34DFEB63" w14:textId="77777777" w:rsidR="00055844" w:rsidRPr="00DE370B" w:rsidRDefault="00055844" w:rsidP="00055844">
            <w:pPr>
              <w:spacing w:before="40" w:after="40"/>
              <w:rPr>
                <w:rFonts w:ascii="Arial" w:eastAsia="Times New Roman" w:hAnsi="Arial"/>
                <w:sz w:val="16"/>
                <w:szCs w:val="16"/>
                <w:lang w:val="fr-FR" w:eastAsia="en-GB"/>
              </w:rPr>
            </w:pPr>
          </w:p>
        </w:tc>
        <w:tc>
          <w:tcPr>
            <w:tcW w:w="1666" w:type="dxa"/>
          </w:tcPr>
          <w:p w14:paraId="0D560CC9" w14:textId="77777777" w:rsidR="00055844" w:rsidRPr="00DE370B" w:rsidRDefault="00055844" w:rsidP="0005584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Orientations fournies</w:t>
            </w:r>
          </w:p>
        </w:tc>
        <w:tc>
          <w:tcPr>
            <w:tcW w:w="1634" w:type="dxa"/>
          </w:tcPr>
          <w:p w14:paraId="39353580" w14:textId="77777777" w:rsidR="00055844" w:rsidRPr="00DE370B" w:rsidRDefault="00055844" w:rsidP="00055844">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ScC-SC8 date limite de soumission des documents</w:t>
            </w:r>
          </w:p>
        </w:tc>
        <w:tc>
          <w:tcPr>
            <w:tcW w:w="1395" w:type="dxa"/>
          </w:tcPr>
          <w:p w14:paraId="495253B7" w14:textId="77777777" w:rsidR="00055844" w:rsidRPr="00DE370B" w:rsidRDefault="00055844" w:rsidP="0005584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Barry Baker</w:t>
            </w:r>
          </w:p>
        </w:tc>
        <w:tc>
          <w:tcPr>
            <w:tcW w:w="1388" w:type="dxa"/>
          </w:tcPr>
          <w:p w14:paraId="76627E53" w14:textId="77777777" w:rsidR="00055844" w:rsidRPr="00DE370B" w:rsidRDefault="00055844" w:rsidP="00055844">
            <w:pPr>
              <w:spacing w:before="40" w:after="40"/>
              <w:rPr>
                <w:rFonts w:ascii="Arial" w:eastAsia="Times New Roman" w:hAnsi="Arial"/>
                <w:sz w:val="16"/>
                <w:szCs w:val="16"/>
                <w:lang w:val="de-DE" w:eastAsia="en-GB"/>
              </w:rPr>
            </w:pPr>
            <w:r w:rsidRPr="00DE370B">
              <w:rPr>
                <w:rFonts w:ascii="Arial" w:eastAsia="Times New Roman" w:hAnsi="Arial"/>
                <w:sz w:val="16"/>
                <w:szCs w:val="16"/>
                <w:lang w:val="de-DE" w:eastAsia="en-GB"/>
              </w:rPr>
              <w:t>(Sec FP: Heidrun Frisch-Nwakanma)</w:t>
            </w:r>
          </w:p>
        </w:tc>
        <w:tc>
          <w:tcPr>
            <w:tcW w:w="1302" w:type="dxa"/>
          </w:tcPr>
          <w:p w14:paraId="3B95371B" w14:textId="77777777" w:rsidR="00055844" w:rsidRPr="00DE370B" w:rsidRDefault="00055844" w:rsidP="00055844">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66FD183" w14:textId="01E5A491" w:rsidR="00055844" w:rsidRPr="00DE370B" w:rsidRDefault="00055844" w:rsidP="00055844">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En cours, voir </w:t>
            </w:r>
            <w:r w:rsidRPr="00DE370B">
              <w:rPr>
                <w:rFonts w:ascii="Arial" w:eastAsia="Times New Roman" w:hAnsi="Arial"/>
                <w:sz w:val="16"/>
                <w:szCs w:val="16"/>
                <w:lang w:val="fr-FR" w:eastAsia="en-GB"/>
              </w:rPr>
              <w:t>UNEP/CMS/COP15/Doc.25.4.1.</w:t>
            </w:r>
          </w:p>
        </w:tc>
      </w:tr>
      <w:tr w:rsidR="00842F78" w:rsidRPr="0036177F" w14:paraId="147905F6" w14:textId="77777777" w:rsidTr="00E40567">
        <w:trPr>
          <w:trHeight w:val="611"/>
        </w:trPr>
        <w:tc>
          <w:tcPr>
            <w:tcW w:w="16004" w:type="dxa"/>
            <w:gridSpan w:val="9"/>
            <w:shd w:val="clear" w:color="auto" w:fill="FFD966" w:themeFill="accent4" w:themeFillTint="99"/>
            <w:vAlign w:val="center"/>
          </w:tcPr>
          <w:p w14:paraId="32D0EF4C" w14:textId="77777777" w:rsidR="00842F78" w:rsidRPr="00DE370B" w:rsidRDefault="00842F78" w:rsidP="00842F78">
            <w:pPr>
              <w:spacing w:before="40" w:after="40"/>
              <w:ind w:left="57" w:right="57"/>
              <w:jc w:val="center"/>
              <w:rPr>
                <w:rFonts w:ascii="Arial" w:eastAsia="Times New Roman" w:hAnsi="Arial"/>
                <w:b/>
                <w:color w:val="000000" w:themeColor="text1"/>
                <w:lang w:val="fr-FR" w:eastAsia="en-GB"/>
              </w:rPr>
            </w:pPr>
            <w:r w:rsidRPr="00DE370B">
              <w:rPr>
                <w:rFonts w:ascii="Arial" w:eastAsia="Times New Roman" w:hAnsi="Arial"/>
                <w:b/>
                <w:i/>
                <w:color w:val="000000" w:themeColor="text1"/>
                <w:lang w:val="fr-FR" w:eastAsia="en-GB"/>
              </w:rPr>
              <w:t>Questions liées à la conservation des espèces terrestres</w:t>
            </w:r>
          </w:p>
        </w:tc>
      </w:tr>
      <w:tr w:rsidR="00842F78" w:rsidRPr="0036177F" w14:paraId="0052757A" w14:textId="77777777" w:rsidTr="00E40567">
        <w:trPr>
          <w:trHeight w:val="494"/>
        </w:trPr>
        <w:tc>
          <w:tcPr>
            <w:tcW w:w="16004" w:type="dxa"/>
            <w:gridSpan w:val="9"/>
            <w:shd w:val="clear" w:color="auto" w:fill="B4C6E7" w:themeFill="accent1" w:themeFillTint="66"/>
            <w:vAlign w:val="center"/>
          </w:tcPr>
          <w:p w14:paraId="01E66F8F" w14:textId="77777777" w:rsidR="00842F78" w:rsidRPr="00DE370B" w:rsidRDefault="00842F78" w:rsidP="00842F78">
            <w:pPr>
              <w:spacing w:before="40" w:after="40"/>
              <w:ind w:left="57" w:right="58"/>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Initiative conjointe CITES-CMS pour les carnivores d’Afrique</w:t>
            </w:r>
          </w:p>
        </w:tc>
      </w:tr>
      <w:tr w:rsidR="006B67DC" w:rsidRPr="0036177F" w14:paraId="0836463D" w14:textId="77777777" w:rsidTr="007A208A">
        <w:trPr>
          <w:trHeight w:val="286"/>
        </w:trPr>
        <w:tc>
          <w:tcPr>
            <w:tcW w:w="1293" w:type="dxa"/>
            <w:vMerge w:val="restart"/>
          </w:tcPr>
          <w:p w14:paraId="76718975" w14:textId="77777777" w:rsidR="006B67DC" w:rsidRPr="00DE370B" w:rsidRDefault="006B67DC" w:rsidP="006B67DC">
            <w:pPr>
              <w:spacing w:before="40" w:after="40"/>
              <w:ind w:left="37" w:right="58"/>
              <w:jc w:val="center"/>
              <w:rPr>
                <w:rFonts w:ascii="Arial" w:eastAsia="Times New Roman" w:hAnsi="Arial"/>
                <w:i/>
                <w:iCs/>
                <w:sz w:val="16"/>
                <w:szCs w:val="16"/>
                <w:lang w:eastAsia="en-GB"/>
              </w:rPr>
            </w:pPr>
            <w:r w:rsidRPr="00DE370B">
              <w:rPr>
                <w:rFonts w:ascii="Arial" w:eastAsia="Times New Roman" w:hAnsi="Arial"/>
                <w:i/>
                <w:iCs/>
                <w:sz w:val="16"/>
                <w:szCs w:val="16"/>
                <w:lang w:eastAsia="en-GB"/>
              </w:rPr>
              <w:t>Dec.14.165</w:t>
            </w:r>
          </w:p>
        </w:tc>
        <w:tc>
          <w:tcPr>
            <w:tcW w:w="2431" w:type="dxa"/>
          </w:tcPr>
          <w:p w14:paraId="7CB350EB" w14:textId="77777777" w:rsidR="006B67DC" w:rsidRPr="00DE370B" w:rsidRDefault="006B67DC" w:rsidP="006B67DC">
            <w:pPr>
              <w:spacing w:before="40" w:after="40"/>
              <w:ind w:left="57" w:right="58"/>
              <w:rPr>
                <w:rFonts w:ascii="Arial" w:hAnsi="Arial"/>
                <w:i/>
                <w:iCs/>
                <w:lang w:val="fr-FR"/>
              </w:rPr>
            </w:pPr>
            <w:r w:rsidRPr="00DE370B">
              <w:rPr>
                <w:rFonts w:ascii="Arial" w:eastAsia="Arial" w:hAnsi="Arial"/>
                <w:i/>
                <w:iCs/>
                <w:sz w:val="16"/>
                <w:szCs w:val="16"/>
                <w:lang w:val="fr-FR"/>
              </w:rPr>
              <w:t xml:space="preserve">Le Conseil Scientifique est prié: </w:t>
            </w:r>
          </w:p>
          <w:p w14:paraId="06344E52" w14:textId="77777777" w:rsidR="006B67DC" w:rsidRPr="00DE370B" w:rsidRDefault="006B67DC" w:rsidP="006B67DC">
            <w:pPr>
              <w:spacing w:before="40" w:after="40"/>
              <w:ind w:left="57" w:right="58"/>
              <w:jc w:val="both"/>
              <w:rPr>
                <w:rFonts w:ascii="Arial" w:hAnsi="Arial"/>
                <w:i/>
                <w:iCs/>
                <w:lang w:val="fr-FR"/>
              </w:rPr>
            </w:pPr>
            <w:r w:rsidRPr="00DE370B">
              <w:rPr>
                <w:rFonts w:ascii="Arial" w:eastAsia="Arial" w:hAnsi="Arial"/>
                <w:i/>
                <w:iCs/>
                <w:sz w:val="16"/>
                <w:szCs w:val="16"/>
                <w:lang w:val="fr-FR"/>
              </w:rPr>
              <w:t xml:space="preserve">a) à la 7ème réunion de son Comité de session et en collaboration avec le Groupe de spécialistes des félins de l'UICN, d’examiner les renseignements fournis au Secrétariat en réponse à la Décision 14.162 et le rapport sur l'état de conservation des </w:t>
            </w:r>
            <w:r w:rsidRPr="00DE370B">
              <w:rPr>
                <w:rFonts w:ascii="Arial" w:eastAsia="Arial" w:hAnsi="Arial"/>
                <w:i/>
                <w:iCs/>
                <w:sz w:val="16"/>
                <w:szCs w:val="16"/>
                <w:lang w:val="fr-FR"/>
              </w:rPr>
              <w:lastRenderedPageBreak/>
              <w:t xml:space="preserve">populations de guépards du Botswana, de la Namibie et du Zimbabwe et les considérations relatives à l'inscription aux Annexes de la CMS; et </w:t>
            </w:r>
          </w:p>
        </w:tc>
        <w:tc>
          <w:tcPr>
            <w:tcW w:w="2297" w:type="dxa"/>
          </w:tcPr>
          <w:p w14:paraId="1FAD5883" w14:textId="77777777" w:rsidR="006B67DC" w:rsidRPr="00DE370B" w:rsidRDefault="006B67DC" w:rsidP="006B67DC">
            <w:pPr>
              <w:spacing w:before="40" w:after="40"/>
              <w:ind w:left="57" w:right="58"/>
              <w:rPr>
                <w:rFonts w:ascii="Arial" w:eastAsia="Times New Roman" w:hAnsi="Arial"/>
                <w:i/>
                <w:sz w:val="16"/>
                <w:szCs w:val="16"/>
                <w:lang w:val="fr-FR" w:eastAsia="en-GB"/>
              </w:rPr>
            </w:pPr>
          </w:p>
        </w:tc>
        <w:tc>
          <w:tcPr>
            <w:tcW w:w="1666" w:type="dxa"/>
          </w:tcPr>
          <w:p w14:paraId="58296052" w14:textId="77777777" w:rsidR="006B67DC" w:rsidRPr="00DE370B" w:rsidRDefault="006B67DC" w:rsidP="006B67DC">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eastAsia="en-GB"/>
              </w:rPr>
              <w:t>Recommandations approuvées</w:t>
            </w:r>
          </w:p>
        </w:tc>
        <w:tc>
          <w:tcPr>
            <w:tcW w:w="1634" w:type="dxa"/>
          </w:tcPr>
          <w:p w14:paraId="4661159C" w14:textId="77777777" w:rsidR="006B67DC" w:rsidRPr="00DE370B" w:rsidRDefault="006B67DC" w:rsidP="006B67DC">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1586EA20" w14:textId="77777777" w:rsidR="006B67DC" w:rsidRPr="00DE370B" w:rsidRDefault="006B67DC" w:rsidP="006B67DC">
            <w:pPr>
              <w:spacing w:before="40" w:after="40"/>
              <w:ind w:left="57" w:right="58"/>
              <w:rPr>
                <w:rFonts w:ascii="Arial" w:eastAsia="Times New Roman" w:hAnsi="Arial"/>
                <w:sz w:val="16"/>
                <w:szCs w:val="16"/>
                <w:lang w:eastAsia="en-GB"/>
              </w:rPr>
            </w:pPr>
          </w:p>
        </w:tc>
        <w:tc>
          <w:tcPr>
            <w:tcW w:w="1388" w:type="dxa"/>
          </w:tcPr>
          <w:p w14:paraId="73D0890A" w14:textId="77777777" w:rsidR="006B67DC" w:rsidRPr="00DE370B" w:rsidRDefault="006B67DC" w:rsidP="006B67DC">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(Sec FP: Clara Nobbe) </w:t>
            </w:r>
          </w:p>
          <w:p w14:paraId="22264669" w14:textId="77777777" w:rsidR="006B67DC" w:rsidRPr="00DE370B" w:rsidRDefault="006B67DC" w:rsidP="006B67DC">
            <w:pPr>
              <w:spacing w:before="40" w:after="40"/>
              <w:ind w:left="57" w:right="58"/>
              <w:rPr>
                <w:rFonts w:ascii="Arial" w:eastAsia="Times New Roman" w:hAnsi="Arial"/>
                <w:sz w:val="16"/>
                <w:szCs w:val="16"/>
                <w:lang w:val="fr-FR" w:eastAsia="en-GB"/>
              </w:rPr>
            </w:pPr>
          </w:p>
          <w:p w14:paraId="3167F4B3" w14:textId="77777777" w:rsidR="006B67DC" w:rsidRPr="00DE370B" w:rsidRDefault="006B67DC" w:rsidP="006B67DC">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Groupe de spécialistes des félins de l'UICN</w:t>
            </w:r>
          </w:p>
        </w:tc>
        <w:tc>
          <w:tcPr>
            <w:tcW w:w="1302" w:type="dxa"/>
          </w:tcPr>
          <w:p w14:paraId="7C234699" w14:textId="77777777" w:rsidR="006B67DC" w:rsidRPr="00DE370B" w:rsidRDefault="006B67DC" w:rsidP="006B67DC">
            <w:pPr>
              <w:spacing w:before="40" w:after="40"/>
              <w:ind w:left="57" w:right="58"/>
              <w:rPr>
                <w:rFonts w:ascii="Arial" w:eastAsia="Times New Roman" w:hAnsi="Arial"/>
                <w:sz w:val="16"/>
                <w:szCs w:val="16"/>
                <w:lang w:val="fr-FR" w:eastAsia="en-GB"/>
              </w:rPr>
            </w:pPr>
          </w:p>
        </w:tc>
        <w:tc>
          <w:tcPr>
            <w:tcW w:w="2598" w:type="dxa"/>
          </w:tcPr>
          <w:p w14:paraId="70585809" w14:textId="63BADBFB" w:rsidR="006B67DC" w:rsidRPr="00DE370B" w:rsidRDefault="006B67DC" w:rsidP="006B67DC">
            <w:pPr>
              <w:spacing w:before="40" w:after="40"/>
              <w:ind w:left="57" w:right="58"/>
              <w:rPr>
                <w:rFonts w:ascii="Arial" w:eastAsia="Times New Roman" w:hAnsi="Arial"/>
                <w:sz w:val="16"/>
                <w:szCs w:val="16"/>
                <w:lang w:val="fr-FR" w:eastAsia="en-GB"/>
              </w:rPr>
            </w:pPr>
            <w:r w:rsidRPr="00B5468A">
              <w:rPr>
                <w:rFonts w:ascii="Arial" w:eastAsia="Times New Roman" w:hAnsi="Arial"/>
                <w:sz w:val="16"/>
                <w:szCs w:val="16"/>
                <w:lang w:val="fr-FR" w:eastAsia="en-GB"/>
              </w:rPr>
              <w:t xml:space="preserve">Terminé, </w:t>
            </w:r>
            <w:r w:rsidR="006E424B" w:rsidRPr="00B5468A">
              <w:rPr>
                <w:rFonts w:ascii="Arial" w:eastAsia="Times New Roman" w:hAnsi="Arial"/>
                <w:sz w:val="16"/>
                <w:szCs w:val="16"/>
                <w:lang w:val="fr-FR" w:eastAsia="en-GB"/>
              </w:rPr>
              <w:t>voir UNEP/CMS/COP15</w:t>
            </w:r>
            <w:r w:rsidRPr="00B5468A">
              <w:rPr>
                <w:rFonts w:ascii="Arial" w:eastAsia="Times New Roman" w:hAnsi="Arial"/>
                <w:sz w:val="16"/>
                <w:szCs w:val="16"/>
                <w:lang w:val="fr-FR" w:eastAsia="en-GB"/>
              </w:rPr>
              <w:t>/Doc.27.1</w:t>
            </w:r>
          </w:p>
        </w:tc>
      </w:tr>
      <w:tr w:rsidR="006B67DC" w:rsidRPr="0036177F" w14:paraId="4FF2F653" w14:textId="77777777" w:rsidTr="007A208A">
        <w:trPr>
          <w:trHeight w:val="286"/>
        </w:trPr>
        <w:tc>
          <w:tcPr>
            <w:tcW w:w="1293" w:type="dxa"/>
            <w:vMerge/>
          </w:tcPr>
          <w:p w14:paraId="2531341B" w14:textId="77777777" w:rsidR="006B67DC" w:rsidRPr="00DE370B" w:rsidRDefault="006B67DC" w:rsidP="006B67DC">
            <w:pPr>
              <w:spacing w:before="40" w:after="40"/>
              <w:ind w:left="57" w:right="58"/>
              <w:jc w:val="center"/>
              <w:rPr>
                <w:rFonts w:ascii="Arial" w:eastAsia="Times New Roman" w:hAnsi="Arial"/>
                <w:i/>
                <w:iCs/>
                <w:sz w:val="16"/>
                <w:szCs w:val="16"/>
                <w:lang w:val="fr-FR" w:eastAsia="en-GB"/>
              </w:rPr>
            </w:pPr>
          </w:p>
        </w:tc>
        <w:tc>
          <w:tcPr>
            <w:tcW w:w="2431" w:type="dxa"/>
          </w:tcPr>
          <w:p w14:paraId="6BA8AE26" w14:textId="77777777" w:rsidR="006B67DC" w:rsidRPr="00DE370B" w:rsidRDefault="006B67DC" w:rsidP="006B67DC">
            <w:pPr>
              <w:spacing w:before="40" w:after="40"/>
              <w:ind w:left="57" w:right="58"/>
              <w:rPr>
                <w:rFonts w:ascii="Arial" w:hAnsi="Arial"/>
                <w:i/>
                <w:iCs/>
                <w:lang w:val="fr-FR"/>
              </w:rPr>
            </w:pPr>
            <w:r w:rsidRPr="00DE370B">
              <w:rPr>
                <w:rFonts w:ascii="Arial" w:eastAsia="Arial" w:hAnsi="Arial"/>
                <w:i/>
                <w:iCs/>
                <w:sz w:val="16"/>
                <w:szCs w:val="16"/>
                <w:lang w:val="fr-FR"/>
              </w:rPr>
              <w:t>b) de fournir des recommandations au Comité permanent lors de sa 56ème ou 57ème réunion.</w:t>
            </w:r>
          </w:p>
        </w:tc>
        <w:tc>
          <w:tcPr>
            <w:tcW w:w="2297" w:type="dxa"/>
          </w:tcPr>
          <w:p w14:paraId="412DC670" w14:textId="77777777" w:rsidR="006B67DC" w:rsidRPr="00DE370B" w:rsidRDefault="006B67DC" w:rsidP="006B67DC">
            <w:pPr>
              <w:spacing w:before="40" w:after="40"/>
              <w:ind w:left="57" w:right="58"/>
              <w:rPr>
                <w:rFonts w:ascii="Arial" w:eastAsia="Times New Roman" w:hAnsi="Arial"/>
                <w:i/>
                <w:sz w:val="16"/>
                <w:szCs w:val="16"/>
                <w:lang w:val="fr-FR" w:eastAsia="en-GB"/>
              </w:rPr>
            </w:pPr>
          </w:p>
        </w:tc>
        <w:tc>
          <w:tcPr>
            <w:tcW w:w="1666" w:type="dxa"/>
          </w:tcPr>
          <w:p w14:paraId="1422A06A" w14:textId="77777777" w:rsidR="006B67DC" w:rsidRPr="00DE370B" w:rsidRDefault="006B67DC" w:rsidP="006B67DC">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eastAsia="en-GB"/>
              </w:rPr>
              <w:t>Recommandations fournies</w:t>
            </w:r>
          </w:p>
        </w:tc>
        <w:tc>
          <w:tcPr>
            <w:tcW w:w="1634" w:type="dxa"/>
          </w:tcPr>
          <w:p w14:paraId="0F70C14D" w14:textId="77777777" w:rsidR="006B67DC" w:rsidRPr="00DE370B" w:rsidRDefault="006B67DC" w:rsidP="006B67DC">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2024 - 2026</w:t>
            </w:r>
          </w:p>
        </w:tc>
        <w:tc>
          <w:tcPr>
            <w:tcW w:w="1395" w:type="dxa"/>
          </w:tcPr>
          <w:p w14:paraId="73B462B0" w14:textId="77777777" w:rsidR="006B67DC" w:rsidRPr="00DE370B" w:rsidRDefault="006B67DC" w:rsidP="006B67DC">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Secrétariat</w:t>
            </w:r>
          </w:p>
        </w:tc>
        <w:tc>
          <w:tcPr>
            <w:tcW w:w="1388" w:type="dxa"/>
          </w:tcPr>
          <w:p w14:paraId="6A3AF139" w14:textId="77777777" w:rsidR="006B67DC" w:rsidRPr="00DE370B" w:rsidRDefault="006B67DC" w:rsidP="006B67DC">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Clara Nobbe)</w:t>
            </w:r>
          </w:p>
        </w:tc>
        <w:tc>
          <w:tcPr>
            <w:tcW w:w="1302" w:type="dxa"/>
          </w:tcPr>
          <w:p w14:paraId="7244F823" w14:textId="77777777" w:rsidR="006B67DC" w:rsidRPr="00DE370B" w:rsidRDefault="006B67DC" w:rsidP="006B67DC">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StC56</w:t>
            </w:r>
          </w:p>
        </w:tc>
        <w:tc>
          <w:tcPr>
            <w:tcW w:w="2598" w:type="dxa"/>
          </w:tcPr>
          <w:p w14:paraId="5AF04E26" w14:textId="2500F159" w:rsidR="006B67DC" w:rsidRPr="00B5468A" w:rsidRDefault="006B67DC" w:rsidP="006B67DC">
            <w:pPr>
              <w:spacing w:before="40" w:after="40"/>
              <w:ind w:left="57" w:right="58"/>
              <w:rPr>
                <w:rFonts w:ascii="Arial" w:eastAsia="Times New Roman" w:hAnsi="Arial"/>
                <w:sz w:val="16"/>
                <w:szCs w:val="16"/>
                <w:lang w:val="fr-FR" w:eastAsia="en-GB"/>
              </w:rPr>
            </w:pPr>
            <w:r w:rsidRPr="00B5468A">
              <w:rPr>
                <w:rFonts w:ascii="Arial" w:eastAsia="Times New Roman" w:hAnsi="Arial"/>
                <w:sz w:val="16"/>
                <w:szCs w:val="16"/>
                <w:lang w:val="fr-FR" w:eastAsia="en-GB"/>
              </w:rPr>
              <w:t xml:space="preserve">Terminé, </w:t>
            </w:r>
            <w:r w:rsidR="006E424B" w:rsidRPr="00B5468A">
              <w:rPr>
                <w:rFonts w:ascii="Arial" w:eastAsia="Times New Roman" w:hAnsi="Arial"/>
                <w:sz w:val="16"/>
                <w:szCs w:val="16"/>
                <w:lang w:val="fr-FR" w:eastAsia="en-GB"/>
              </w:rPr>
              <w:t>voir UNEP/CMS/COP15</w:t>
            </w:r>
            <w:r w:rsidRPr="00B5468A">
              <w:rPr>
                <w:rFonts w:ascii="Arial" w:eastAsia="Times New Roman" w:hAnsi="Arial"/>
                <w:sz w:val="16"/>
                <w:szCs w:val="16"/>
                <w:lang w:val="fr-FR" w:eastAsia="en-GB"/>
              </w:rPr>
              <w:t>/Doc.27.1</w:t>
            </w:r>
          </w:p>
        </w:tc>
      </w:tr>
      <w:tr w:rsidR="00842F78" w:rsidRPr="0036177F" w14:paraId="6323B23F" w14:textId="77777777" w:rsidTr="00E40567">
        <w:trPr>
          <w:trHeight w:val="493"/>
        </w:trPr>
        <w:tc>
          <w:tcPr>
            <w:tcW w:w="16004" w:type="dxa"/>
            <w:gridSpan w:val="9"/>
            <w:shd w:val="clear" w:color="auto" w:fill="B4C6E7" w:themeFill="accent1" w:themeFillTint="66"/>
            <w:vAlign w:val="center"/>
          </w:tcPr>
          <w:p w14:paraId="36E0A4EC" w14:textId="77777777" w:rsidR="00842F78" w:rsidRPr="00DE370B" w:rsidRDefault="00842F78" w:rsidP="00842F78">
            <w:pPr>
              <w:keepNext/>
              <w:widowControl w:val="0"/>
              <w:tabs>
                <w:tab w:val="left" w:pos="-720"/>
                <w:tab w:val="left" w:pos="310"/>
                <w:tab w:val="left" w:pos="835"/>
              </w:tabs>
              <w:outlineLvl w:val="1"/>
              <w:rPr>
                <w:rFonts w:ascii="Arial" w:eastAsia="Times New Roman" w:hAnsi="Arial"/>
                <w:b/>
                <w:bCs/>
                <w:snapToGrid w:val="0"/>
                <w:sz w:val="16"/>
                <w:szCs w:val="16"/>
                <w:lang w:val="fr-FR"/>
              </w:rPr>
            </w:pPr>
            <w:bookmarkStart w:id="3" w:name="_Toc162002067"/>
            <w:bookmarkStart w:id="4" w:name="_Hlk169186407"/>
            <w:r w:rsidRPr="00DE370B">
              <w:rPr>
                <w:rFonts w:ascii="Arial" w:eastAsia="Times New Roman" w:hAnsi="Arial"/>
                <w:b/>
                <w:bCs/>
                <w:snapToGrid w:val="0"/>
                <w:sz w:val="16"/>
                <w:szCs w:val="16"/>
                <w:lang w:val="fr-FR"/>
              </w:rPr>
              <w:t>Initiative pour les mammifères d’Asie centrale (CAMI)</w:t>
            </w:r>
            <w:bookmarkEnd w:id="3"/>
          </w:p>
        </w:tc>
      </w:tr>
      <w:bookmarkEnd w:id="4"/>
      <w:tr w:rsidR="000B16C3" w:rsidRPr="0036177F" w14:paraId="59130128" w14:textId="77777777" w:rsidTr="007A208A">
        <w:trPr>
          <w:trHeight w:val="286"/>
        </w:trPr>
        <w:tc>
          <w:tcPr>
            <w:tcW w:w="1293" w:type="dxa"/>
          </w:tcPr>
          <w:p w14:paraId="6B7A03C9" w14:textId="77777777" w:rsidR="000B16C3" w:rsidRPr="00DE370B" w:rsidRDefault="000B16C3" w:rsidP="000B16C3">
            <w:pPr>
              <w:spacing w:before="40" w:after="40"/>
              <w:ind w:left="37" w:right="58"/>
              <w:jc w:val="center"/>
              <w:rPr>
                <w:rFonts w:ascii="Arial" w:eastAsia="Times New Roman" w:hAnsi="Arial"/>
                <w:i/>
                <w:iCs/>
                <w:sz w:val="16"/>
                <w:szCs w:val="16"/>
                <w:lang w:eastAsia="en-GB"/>
              </w:rPr>
            </w:pPr>
            <w:r w:rsidRPr="00DE370B">
              <w:rPr>
                <w:rFonts w:ascii="Arial" w:eastAsia="Times New Roman" w:hAnsi="Arial"/>
                <w:i/>
                <w:iCs/>
                <w:sz w:val="16"/>
                <w:szCs w:val="16"/>
                <w:lang w:eastAsia="en-GB"/>
              </w:rPr>
              <w:t>Dec.14.168</w:t>
            </w:r>
          </w:p>
        </w:tc>
        <w:tc>
          <w:tcPr>
            <w:tcW w:w="2431" w:type="dxa"/>
          </w:tcPr>
          <w:p w14:paraId="42F01B3F" w14:textId="77777777" w:rsidR="000B16C3" w:rsidRPr="00DE370B" w:rsidRDefault="000B16C3" w:rsidP="000B16C3">
            <w:pPr>
              <w:spacing w:before="40" w:after="40"/>
              <w:ind w:left="57" w:right="58"/>
              <w:jc w:val="both"/>
              <w:rPr>
                <w:rFonts w:ascii="Arial" w:eastAsia="Arial" w:hAnsi="Arial"/>
                <w:sz w:val="16"/>
                <w:szCs w:val="16"/>
                <w:lang w:val="fr-FR"/>
              </w:rPr>
            </w:pPr>
            <w:r w:rsidRPr="00DE370B">
              <w:rPr>
                <w:rFonts w:ascii="Arial" w:eastAsia="Arial" w:hAnsi="Arial"/>
                <w:sz w:val="16"/>
                <w:szCs w:val="16"/>
                <w:lang w:val="fr-FR"/>
              </w:rPr>
              <w:t>Les Conseillés de la région CAMI nommés par les Parties sont priés de présenter l'étude « Zones prioritaires de conservation transfrontalière pour l'Initiative sur les mammifères d'Asie centrale » et les actions menées pour promouvoir la conservation des zones prioritaires transfrontalières sélectionnées au Conseil scientifique lors de la prochaine réunion du Comité de session.</w:t>
            </w:r>
          </w:p>
          <w:p w14:paraId="10522904" w14:textId="77777777" w:rsidR="000B16C3" w:rsidRPr="00DE370B" w:rsidRDefault="000B16C3" w:rsidP="000B16C3">
            <w:pPr>
              <w:spacing w:before="40" w:after="40"/>
              <w:ind w:left="57" w:right="58"/>
              <w:jc w:val="both"/>
              <w:rPr>
                <w:rFonts w:ascii="Arial" w:hAnsi="Arial"/>
                <w:lang w:val="fr-FR"/>
              </w:rPr>
            </w:pPr>
          </w:p>
        </w:tc>
        <w:tc>
          <w:tcPr>
            <w:tcW w:w="2297" w:type="dxa"/>
          </w:tcPr>
          <w:p w14:paraId="3AFC2BDC" w14:textId="77777777" w:rsidR="000B16C3" w:rsidRPr="00DE370B" w:rsidRDefault="000B16C3" w:rsidP="000B16C3">
            <w:pPr>
              <w:spacing w:before="40" w:after="40"/>
              <w:ind w:left="57" w:right="58"/>
              <w:rPr>
                <w:rFonts w:ascii="Arial" w:eastAsia="Times New Roman" w:hAnsi="Arial"/>
                <w:i/>
                <w:sz w:val="16"/>
                <w:szCs w:val="16"/>
                <w:lang w:val="fr-FR" w:eastAsia="en-GB"/>
              </w:rPr>
            </w:pPr>
          </w:p>
        </w:tc>
        <w:tc>
          <w:tcPr>
            <w:tcW w:w="1666" w:type="dxa"/>
          </w:tcPr>
          <w:p w14:paraId="772B739B" w14:textId="77777777" w:rsidR="000B16C3" w:rsidRPr="00DE370B" w:rsidRDefault="000B16C3" w:rsidP="000B16C3">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eastAsia="en-GB"/>
              </w:rPr>
              <w:t>Présentation et discussion</w:t>
            </w:r>
          </w:p>
        </w:tc>
        <w:tc>
          <w:tcPr>
            <w:tcW w:w="1634" w:type="dxa"/>
          </w:tcPr>
          <w:p w14:paraId="58FEF599"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4820C4D3" w14:textId="77777777" w:rsidR="000B16C3" w:rsidRPr="00DE370B" w:rsidRDefault="000B16C3" w:rsidP="000B16C3">
            <w:pPr>
              <w:spacing w:before="40" w:after="40"/>
              <w:ind w:left="57" w:right="58"/>
              <w:rPr>
                <w:rFonts w:ascii="Arial" w:eastAsia="Times New Roman" w:hAnsi="Arial"/>
                <w:sz w:val="16"/>
                <w:szCs w:val="16"/>
                <w:lang w:eastAsia="en-GB"/>
              </w:rPr>
            </w:pPr>
          </w:p>
        </w:tc>
        <w:tc>
          <w:tcPr>
            <w:tcW w:w="1388" w:type="dxa"/>
          </w:tcPr>
          <w:p w14:paraId="2C2BAF1E"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22E9CAEC"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ScC-SC7</w:t>
            </w:r>
          </w:p>
        </w:tc>
        <w:tc>
          <w:tcPr>
            <w:tcW w:w="2598" w:type="dxa"/>
          </w:tcPr>
          <w:p w14:paraId="7E1A7BF9" w14:textId="61C93C0A" w:rsidR="000B16C3" w:rsidRPr="00B5468A" w:rsidRDefault="000B16C3" w:rsidP="000B16C3">
            <w:pPr>
              <w:spacing w:before="40" w:after="40"/>
              <w:ind w:left="57" w:right="58"/>
              <w:rPr>
                <w:rFonts w:ascii="Arial" w:eastAsia="Times New Roman" w:hAnsi="Arial"/>
                <w:sz w:val="16"/>
                <w:szCs w:val="16"/>
                <w:lang w:val="fr-FR" w:eastAsia="en-GB"/>
              </w:rPr>
            </w:pPr>
            <w:r w:rsidRPr="00B5468A">
              <w:rPr>
                <w:rFonts w:ascii="Arial" w:eastAsia="Times New Roman" w:hAnsi="Arial"/>
                <w:sz w:val="16"/>
                <w:szCs w:val="16"/>
                <w:lang w:val="fr-FR" w:eastAsia="en-GB"/>
              </w:rPr>
              <w:t xml:space="preserve">Terminé, </w:t>
            </w:r>
            <w:r w:rsidR="006E424B" w:rsidRPr="00B5468A">
              <w:rPr>
                <w:rFonts w:ascii="Arial" w:eastAsia="Times New Roman" w:hAnsi="Arial"/>
                <w:sz w:val="16"/>
                <w:szCs w:val="16"/>
                <w:lang w:val="fr-FR" w:eastAsia="en-GB"/>
              </w:rPr>
              <w:t>voir UNEP/CMS/COP15</w:t>
            </w:r>
            <w:r w:rsidRPr="00B5468A">
              <w:rPr>
                <w:rFonts w:ascii="Arial" w:eastAsia="Times New Roman" w:hAnsi="Arial"/>
                <w:sz w:val="16"/>
                <w:szCs w:val="16"/>
                <w:lang w:val="fr-FR" w:eastAsia="en-GB"/>
              </w:rPr>
              <w:t>/Doc.27.3</w:t>
            </w:r>
          </w:p>
        </w:tc>
      </w:tr>
      <w:tr w:rsidR="000B16C3" w:rsidRPr="0036177F" w14:paraId="5B230947" w14:textId="77777777" w:rsidTr="007A208A">
        <w:trPr>
          <w:trHeight w:val="286"/>
        </w:trPr>
        <w:tc>
          <w:tcPr>
            <w:tcW w:w="1293" w:type="dxa"/>
          </w:tcPr>
          <w:p w14:paraId="4920458E" w14:textId="77777777" w:rsidR="000B16C3" w:rsidRPr="00DE370B" w:rsidRDefault="000B16C3" w:rsidP="000B16C3">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Dec. 14.169</w:t>
            </w:r>
          </w:p>
        </w:tc>
        <w:tc>
          <w:tcPr>
            <w:tcW w:w="2431" w:type="dxa"/>
          </w:tcPr>
          <w:p w14:paraId="7619333F" w14:textId="77777777" w:rsidR="000B16C3" w:rsidRPr="00DE370B" w:rsidRDefault="000B16C3" w:rsidP="000B16C3">
            <w:pPr>
              <w:spacing w:before="40" w:after="40"/>
              <w:rPr>
                <w:rFonts w:ascii="Arial" w:eastAsia="Arial" w:hAnsi="Arial"/>
                <w:sz w:val="16"/>
                <w:szCs w:val="16"/>
                <w:lang w:val="fr-FR"/>
              </w:rPr>
            </w:pPr>
            <w:r w:rsidRPr="00DE370B">
              <w:rPr>
                <w:rFonts w:ascii="Arial" w:eastAsia="Arial" w:hAnsi="Arial"/>
                <w:sz w:val="16"/>
                <w:szCs w:val="16"/>
                <w:lang w:val="fr-FR"/>
              </w:rPr>
              <w:t>Le Conseil scientifique est invité à:</w:t>
            </w:r>
          </w:p>
          <w:p w14:paraId="3FCFEFD9" w14:textId="77777777" w:rsidR="000B16C3" w:rsidRPr="00DE370B" w:rsidRDefault="000B16C3" w:rsidP="000B16C3">
            <w:pPr>
              <w:spacing w:before="40" w:after="40"/>
              <w:rPr>
                <w:rFonts w:ascii="Arial" w:eastAsia="Arial" w:hAnsi="Arial"/>
                <w:sz w:val="16"/>
                <w:szCs w:val="16"/>
                <w:lang w:val="fr-FR"/>
              </w:rPr>
            </w:pPr>
          </w:p>
          <w:p w14:paraId="27312A54" w14:textId="77777777" w:rsidR="000B16C3" w:rsidRPr="00DE370B" w:rsidRDefault="000B16C3" w:rsidP="000B16C3">
            <w:pPr>
              <w:spacing w:before="40" w:after="40"/>
              <w:jc w:val="both"/>
              <w:rPr>
                <w:rFonts w:ascii="Arial" w:hAnsi="Arial"/>
                <w:lang w:val="fr-FR"/>
              </w:rPr>
            </w:pPr>
            <w:r w:rsidRPr="00DE370B">
              <w:rPr>
                <w:rFonts w:ascii="Arial" w:eastAsia="Arial" w:hAnsi="Arial"/>
                <w:sz w:val="16"/>
                <w:szCs w:val="16"/>
                <w:lang w:val="fr-FR"/>
              </w:rPr>
              <w:t>a)</w:t>
            </w:r>
            <w:r w:rsidRPr="00DE370B">
              <w:rPr>
                <w:rFonts w:ascii="Arial" w:hAnsi="Arial"/>
                <w:lang w:val="fr-FR"/>
              </w:rPr>
              <w:t xml:space="preserve"> </w:t>
            </w:r>
            <w:r w:rsidRPr="00DE370B">
              <w:rPr>
                <w:rFonts w:ascii="Arial" w:eastAsia="Arial" w:hAnsi="Arial"/>
                <w:sz w:val="16"/>
                <w:szCs w:val="16"/>
                <w:lang w:val="fr-FR"/>
              </w:rPr>
              <w:t xml:space="preserve">évaluer la méthodologie et les résultats de l'étude « Zones prioritaires de conservation transfrontalière pour l'Initiative sur les mammifères d'Asie </w:t>
            </w:r>
            <w:r w:rsidRPr="00DE370B">
              <w:rPr>
                <w:rFonts w:ascii="Arial" w:eastAsia="Arial" w:hAnsi="Arial"/>
                <w:sz w:val="16"/>
                <w:szCs w:val="16"/>
                <w:lang w:val="fr-FR"/>
              </w:rPr>
              <w:lastRenderedPageBreak/>
              <w:t>centrale » et envisager de les appliquer à d'autres régions ; et</w:t>
            </w:r>
          </w:p>
        </w:tc>
        <w:tc>
          <w:tcPr>
            <w:tcW w:w="2297" w:type="dxa"/>
          </w:tcPr>
          <w:p w14:paraId="2431B1D5" w14:textId="77777777" w:rsidR="000B16C3" w:rsidRPr="00DE370B" w:rsidRDefault="000B16C3" w:rsidP="000B16C3">
            <w:pPr>
              <w:spacing w:before="40" w:after="40"/>
              <w:rPr>
                <w:rFonts w:ascii="Arial" w:eastAsia="Times New Roman" w:hAnsi="Arial"/>
                <w:i/>
                <w:iCs/>
                <w:sz w:val="16"/>
                <w:szCs w:val="16"/>
                <w:lang w:val="fr-FR" w:eastAsia="en-GB"/>
              </w:rPr>
            </w:pPr>
          </w:p>
        </w:tc>
        <w:tc>
          <w:tcPr>
            <w:tcW w:w="1666" w:type="dxa"/>
          </w:tcPr>
          <w:p w14:paraId="217FFFA3" w14:textId="77777777" w:rsidR="000B16C3" w:rsidRPr="00DE370B" w:rsidRDefault="000B16C3" w:rsidP="000B16C3">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Evaluation de la méthodologie et résultats</w:t>
            </w:r>
          </w:p>
        </w:tc>
        <w:tc>
          <w:tcPr>
            <w:tcW w:w="1634" w:type="dxa"/>
          </w:tcPr>
          <w:p w14:paraId="467EE017"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0C679DF6" w14:textId="77777777" w:rsidR="000B16C3" w:rsidRPr="00DE370B" w:rsidRDefault="000B16C3" w:rsidP="000B16C3">
            <w:pPr>
              <w:spacing w:before="40" w:after="40"/>
              <w:rPr>
                <w:rFonts w:ascii="Arial" w:eastAsia="Times New Roman" w:hAnsi="Arial"/>
                <w:sz w:val="16"/>
                <w:szCs w:val="16"/>
                <w:lang w:eastAsia="en-GB"/>
              </w:rPr>
            </w:pPr>
          </w:p>
        </w:tc>
        <w:tc>
          <w:tcPr>
            <w:tcW w:w="1388" w:type="dxa"/>
          </w:tcPr>
          <w:p w14:paraId="7E23A468"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386712E8"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54D2220" w14:textId="2EEE0C93" w:rsidR="000B16C3" w:rsidRPr="00B5468A" w:rsidRDefault="000B16C3" w:rsidP="000B16C3">
            <w:pPr>
              <w:spacing w:before="40" w:after="40"/>
              <w:rPr>
                <w:rFonts w:ascii="Arial" w:eastAsia="Times New Roman" w:hAnsi="Arial"/>
                <w:sz w:val="16"/>
                <w:szCs w:val="16"/>
                <w:lang w:val="fr-FR" w:eastAsia="en-GB"/>
              </w:rPr>
            </w:pPr>
            <w:r w:rsidRPr="00B5468A">
              <w:rPr>
                <w:rFonts w:ascii="Arial" w:eastAsia="Times New Roman" w:hAnsi="Arial"/>
                <w:sz w:val="16"/>
                <w:szCs w:val="16"/>
                <w:lang w:val="fr-FR" w:eastAsia="en-GB"/>
              </w:rPr>
              <w:t xml:space="preserve">Terminé, </w:t>
            </w:r>
            <w:r w:rsidR="006E424B" w:rsidRPr="00B5468A">
              <w:rPr>
                <w:rFonts w:ascii="Arial" w:eastAsia="Times New Roman" w:hAnsi="Arial"/>
                <w:sz w:val="16"/>
                <w:szCs w:val="16"/>
                <w:lang w:val="fr-FR" w:eastAsia="en-GB"/>
              </w:rPr>
              <w:t>voir UNEP/CMS/COP15</w:t>
            </w:r>
            <w:r w:rsidRPr="00B5468A">
              <w:rPr>
                <w:rFonts w:ascii="Arial" w:eastAsia="Times New Roman" w:hAnsi="Arial"/>
                <w:sz w:val="16"/>
                <w:szCs w:val="16"/>
                <w:lang w:val="fr-FR" w:eastAsia="en-GB"/>
              </w:rPr>
              <w:t>/Doc.27.3</w:t>
            </w:r>
          </w:p>
        </w:tc>
      </w:tr>
      <w:tr w:rsidR="000B16C3" w:rsidRPr="0036177F" w14:paraId="456A9386" w14:textId="77777777" w:rsidTr="007A208A">
        <w:trPr>
          <w:trHeight w:val="286"/>
        </w:trPr>
        <w:tc>
          <w:tcPr>
            <w:tcW w:w="1293" w:type="dxa"/>
          </w:tcPr>
          <w:p w14:paraId="6A27D8F5" w14:textId="77777777" w:rsidR="000B16C3" w:rsidRPr="00B5468A" w:rsidRDefault="000B16C3" w:rsidP="000B16C3">
            <w:pPr>
              <w:spacing w:before="40" w:after="40"/>
              <w:rPr>
                <w:rFonts w:ascii="Arial" w:eastAsia="Times New Roman" w:hAnsi="Arial"/>
                <w:i/>
                <w:sz w:val="16"/>
                <w:szCs w:val="16"/>
                <w:lang w:val="fr-FR" w:eastAsia="en-GB"/>
              </w:rPr>
            </w:pPr>
          </w:p>
        </w:tc>
        <w:tc>
          <w:tcPr>
            <w:tcW w:w="2431" w:type="dxa"/>
          </w:tcPr>
          <w:p w14:paraId="15BB2BFD" w14:textId="77777777" w:rsidR="000B16C3" w:rsidRPr="00DE370B" w:rsidRDefault="000B16C3" w:rsidP="000B16C3">
            <w:pPr>
              <w:spacing w:before="40" w:after="40"/>
              <w:jc w:val="both"/>
              <w:rPr>
                <w:rFonts w:ascii="Arial" w:eastAsia="Arial" w:hAnsi="Arial"/>
                <w:sz w:val="16"/>
                <w:szCs w:val="16"/>
                <w:lang w:val="fr-FR"/>
              </w:rPr>
            </w:pPr>
            <w:r w:rsidRPr="00DE370B">
              <w:rPr>
                <w:rFonts w:ascii="Arial" w:eastAsia="Arial" w:hAnsi="Arial"/>
                <w:sz w:val="16"/>
                <w:szCs w:val="16"/>
                <w:lang w:val="fr-FR"/>
              </w:rPr>
              <w:t>b) considérant le paragraphe 11 de la Résolution 11.24 (Rev.COP13) et s'appuyant sur la Décision 14.167 (e), donner des conseils sur les forums et les mécanismes de diffusion pertinents où promouvoir les résultats et les recommandations de l'étude « Zones prioritaires de conservation transfrontalière pour l'Initiative sur les mammifères d'Asie centrale »’</w:t>
            </w:r>
          </w:p>
        </w:tc>
        <w:tc>
          <w:tcPr>
            <w:tcW w:w="2297" w:type="dxa"/>
          </w:tcPr>
          <w:p w14:paraId="48933B7D" w14:textId="77777777" w:rsidR="000B16C3" w:rsidRPr="00DE370B" w:rsidRDefault="000B16C3" w:rsidP="000B16C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Organiser un webinaire pour les Parties à la CMS qui recherchent la présence de spécialistes.</w:t>
            </w:r>
          </w:p>
        </w:tc>
        <w:tc>
          <w:tcPr>
            <w:tcW w:w="1666" w:type="dxa"/>
          </w:tcPr>
          <w:p w14:paraId="535DF530" w14:textId="77777777" w:rsidR="000B16C3" w:rsidRPr="00DE370B" w:rsidRDefault="000B16C3" w:rsidP="000B16C3">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Forums et mécanismes de diffusion identifiés</w:t>
            </w:r>
          </w:p>
        </w:tc>
        <w:tc>
          <w:tcPr>
            <w:tcW w:w="1634" w:type="dxa"/>
          </w:tcPr>
          <w:p w14:paraId="569416EA"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0A3FFF1B"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Secrétariat</w:t>
            </w:r>
          </w:p>
        </w:tc>
        <w:tc>
          <w:tcPr>
            <w:tcW w:w="1388" w:type="dxa"/>
          </w:tcPr>
          <w:p w14:paraId="542A5818"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77826DC7"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hAnsi="Arial"/>
                <w:sz w:val="16"/>
                <w:szCs w:val="16"/>
              </w:rPr>
              <w:t>COP15</w:t>
            </w:r>
          </w:p>
        </w:tc>
        <w:tc>
          <w:tcPr>
            <w:tcW w:w="2598" w:type="dxa"/>
          </w:tcPr>
          <w:p w14:paraId="61BA5C0F" w14:textId="2FF6D251" w:rsidR="000B16C3" w:rsidRPr="00B5468A" w:rsidRDefault="000B16C3" w:rsidP="000B16C3">
            <w:pPr>
              <w:spacing w:before="40" w:after="40"/>
              <w:rPr>
                <w:rFonts w:ascii="Arial" w:eastAsia="Times New Roman" w:hAnsi="Arial"/>
                <w:sz w:val="16"/>
                <w:szCs w:val="16"/>
                <w:lang w:val="fr-FR" w:eastAsia="en-GB"/>
              </w:rPr>
            </w:pPr>
            <w:r w:rsidRPr="00B5468A">
              <w:rPr>
                <w:rFonts w:ascii="Arial" w:eastAsia="Times New Roman" w:hAnsi="Arial"/>
                <w:sz w:val="16"/>
                <w:szCs w:val="16"/>
                <w:lang w:val="fr-FR" w:eastAsia="en-GB"/>
              </w:rPr>
              <w:t xml:space="preserve">Terminé, </w:t>
            </w:r>
            <w:r w:rsidR="006E424B" w:rsidRPr="00B5468A">
              <w:rPr>
                <w:rFonts w:ascii="Arial" w:eastAsia="Times New Roman" w:hAnsi="Arial"/>
                <w:sz w:val="16"/>
                <w:szCs w:val="16"/>
                <w:lang w:val="fr-FR" w:eastAsia="en-GB"/>
              </w:rPr>
              <w:t>voir UNEP/CMS/COP15</w:t>
            </w:r>
            <w:r w:rsidRPr="00B5468A">
              <w:rPr>
                <w:rFonts w:ascii="Arial" w:eastAsia="Times New Roman" w:hAnsi="Arial"/>
                <w:sz w:val="16"/>
                <w:szCs w:val="16"/>
                <w:lang w:val="fr-FR" w:eastAsia="en-GB"/>
              </w:rPr>
              <w:t>/Doc.27.3</w:t>
            </w:r>
          </w:p>
        </w:tc>
      </w:tr>
      <w:tr w:rsidR="000B16C3" w:rsidRPr="0036177F" w14:paraId="63F6A6B2" w14:textId="77777777" w:rsidTr="007A208A">
        <w:trPr>
          <w:trHeight w:val="286"/>
        </w:trPr>
        <w:tc>
          <w:tcPr>
            <w:tcW w:w="1293" w:type="dxa"/>
          </w:tcPr>
          <w:p w14:paraId="24AA60FC" w14:textId="77777777" w:rsidR="000B16C3" w:rsidRPr="00DE370B" w:rsidRDefault="000B16C3" w:rsidP="000B16C3">
            <w:pPr>
              <w:spacing w:before="40" w:after="40"/>
              <w:ind w:left="-105"/>
              <w:rPr>
                <w:rFonts w:ascii="Arial" w:eastAsia="Times New Roman" w:hAnsi="Arial"/>
                <w:i/>
                <w:iCs/>
                <w:sz w:val="16"/>
                <w:szCs w:val="16"/>
                <w:lang w:eastAsia="en-GB"/>
              </w:rPr>
            </w:pPr>
            <w:r w:rsidRPr="00DE370B">
              <w:rPr>
                <w:rFonts w:ascii="Arial" w:eastAsia="Times New Roman" w:hAnsi="Arial"/>
                <w:i/>
                <w:iCs/>
                <w:sz w:val="16"/>
                <w:szCs w:val="16"/>
                <w:lang w:eastAsia="en-GB"/>
              </w:rPr>
              <w:t>Res. 11.24 (Rev.COP13) Para 11</w:t>
            </w:r>
          </w:p>
        </w:tc>
        <w:tc>
          <w:tcPr>
            <w:tcW w:w="2431" w:type="dxa"/>
          </w:tcPr>
          <w:p w14:paraId="37576D34" w14:textId="77777777" w:rsidR="000B16C3" w:rsidRPr="00DE370B" w:rsidRDefault="000B16C3" w:rsidP="000B16C3">
            <w:pPr>
              <w:spacing w:before="40" w:after="40"/>
              <w:ind w:left="1" w:right="58"/>
              <w:jc w:val="both"/>
              <w:rPr>
                <w:rFonts w:ascii="Arial" w:eastAsia="Arial" w:hAnsi="Arial"/>
                <w:sz w:val="16"/>
                <w:szCs w:val="16"/>
                <w:lang w:val="fr-FR"/>
              </w:rPr>
            </w:pPr>
            <w:r w:rsidRPr="00DE370B">
              <w:rPr>
                <w:rFonts w:ascii="Arial" w:eastAsia="Arial" w:hAnsi="Arial"/>
                <w:sz w:val="16"/>
                <w:szCs w:val="16"/>
                <w:lang w:val="fr-FR"/>
              </w:rPr>
              <w:t>Charge le Conseil scientifique et le Secrétariat, sous réserve des fonds disponibles, de poursuivre et renforcer les efforts de collaboration avec d’autres instances internationales compétentes en vue de consolider les synergies et la mise en œuvre de la CMS et de la CAMI.</w:t>
            </w:r>
          </w:p>
        </w:tc>
        <w:tc>
          <w:tcPr>
            <w:tcW w:w="2297" w:type="dxa"/>
          </w:tcPr>
          <w:p w14:paraId="30052C93" w14:textId="77777777" w:rsidR="000B16C3" w:rsidRPr="00DE370B" w:rsidRDefault="000B16C3" w:rsidP="000B16C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Présentation à la prochaine réunion du réseau TFCA (Zimbabwe).</w:t>
            </w:r>
          </w:p>
          <w:p w14:paraId="518BBE38" w14:textId="77777777" w:rsidR="000B16C3" w:rsidRPr="00DE370B" w:rsidRDefault="000B16C3" w:rsidP="000B16C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L'Ouganda présentera un rapport lors de la prochaine réunion du groupe de travail.</w:t>
            </w:r>
          </w:p>
        </w:tc>
        <w:tc>
          <w:tcPr>
            <w:tcW w:w="1666" w:type="dxa"/>
          </w:tcPr>
          <w:p w14:paraId="790D5ABC" w14:textId="77777777" w:rsidR="000B16C3" w:rsidRPr="00DE370B" w:rsidRDefault="000B16C3" w:rsidP="000B16C3">
            <w:pPr>
              <w:spacing w:before="40" w:after="40"/>
              <w:ind w:right="58"/>
              <w:jc w:val="both"/>
              <w:rPr>
                <w:rFonts w:ascii="Arial" w:eastAsia="Times New Roman" w:hAnsi="Arial"/>
                <w:sz w:val="16"/>
                <w:szCs w:val="16"/>
                <w:lang w:eastAsia="en-GB"/>
              </w:rPr>
            </w:pPr>
            <w:r w:rsidRPr="00DE370B">
              <w:rPr>
                <w:rFonts w:ascii="Arial" w:eastAsia="Times New Roman" w:hAnsi="Arial"/>
                <w:sz w:val="16"/>
                <w:szCs w:val="16"/>
                <w:lang w:eastAsia="en-GB"/>
              </w:rPr>
              <w:t>Forums internationaux identifiés</w:t>
            </w:r>
          </w:p>
        </w:tc>
        <w:tc>
          <w:tcPr>
            <w:tcW w:w="1634" w:type="dxa"/>
          </w:tcPr>
          <w:p w14:paraId="105EC9D2"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2024-2026</w:t>
            </w:r>
          </w:p>
        </w:tc>
        <w:tc>
          <w:tcPr>
            <w:tcW w:w="1395" w:type="dxa"/>
          </w:tcPr>
          <w:p w14:paraId="1F7149F1"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Zimbabwe et Ouganda</w:t>
            </w:r>
          </w:p>
        </w:tc>
        <w:tc>
          <w:tcPr>
            <w:tcW w:w="1388" w:type="dxa"/>
          </w:tcPr>
          <w:p w14:paraId="582E756C"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095B8608" w14:textId="77777777" w:rsidR="000B16C3" w:rsidRPr="00DE370B" w:rsidRDefault="000B16C3" w:rsidP="000B16C3">
            <w:pPr>
              <w:spacing w:before="40" w:after="40"/>
              <w:rPr>
                <w:rFonts w:ascii="Arial" w:eastAsia="Times New Roman" w:hAnsi="Arial"/>
                <w:sz w:val="16"/>
                <w:szCs w:val="16"/>
                <w:lang w:eastAsia="en-GB"/>
              </w:rPr>
            </w:pPr>
            <w:r w:rsidRPr="00DE370B">
              <w:rPr>
                <w:rFonts w:ascii="Arial" w:hAnsi="Arial"/>
                <w:sz w:val="16"/>
                <w:szCs w:val="16"/>
              </w:rPr>
              <w:t>COP15</w:t>
            </w:r>
          </w:p>
        </w:tc>
        <w:tc>
          <w:tcPr>
            <w:tcW w:w="2598" w:type="dxa"/>
          </w:tcPr>
          <w:p w14:paraId="17319390" w14:textId="1172AD1B" w:rsidR="000B16C3" w:rsidRPr="00DE370B" w:rsidRDefault="000B16C3" w:rsidP="000B16C3">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Cela n'est pas faisable ; le Conseil scientifique n'a ni le temps ni les ressources nécessaires pour établir des collaborations de travail concernant les instruments CMS ; sinon, il faudrait le préciser davantage.</w:t>
            </w:r>
          </w:p>
        </w:tc>
      </w:tr>
      <w:tr w:rsidR="000B16C3" w:rsidRPr="0036177F" w14:paraId="2D292648" w14:textId="77777777" w:rsidTr="007A208A">
        <w:trPr>
          <w:trHeight w:val="286"/>
        </w:trPr>
        <w:tc>
          <w:tcPr>
            <w:tcW w:w="1293" w:type="dxa"/>
            <w:vMerge w:val="restart"/>
          </w:tcPr>
          <w:p w14:paraId="0865DB07" w14:textId="77777777" w:rsidR="000B16C3" w:rsidRPr="00DE370B" w:rsidRDefault="000B16C3" w:rsidP="000B16C3">
            <w:pPr>
              <w:spacing w:before="40" w:after="40"/>
              <w:ind w:left="-105" w:right="58"/>
              <w:rPr>
                <w:rFonts w:ascii="Arial" w:eastAsia="Times New Roman" w:hAnsi="Arial"/>
                <w:i/>
                <w:iCs/>
                <w:sz w:val="16"/>
                <w:szCs w:val="16"/>
                <w:lang w:eastAsia="en-GB"/>
              </w:rPr>
            </w:pPr>
            <w:r w:rsidRPr="00DE370B">
              <w:rPr>
                <w:rFonts w:ascii="Arial" w:eastAsia="Times New Roman" w:hAnsi="Arial"/>
                <w:i/>
                <w:iCs/>
                <w:sz w:val="16"/>
                <w:szCs w:val="16"/>
                <w:lang w:eastAsia="en-GB"/>
              </w:rPr>
              <w:t>Res. 11.24 (Rev.COP13) PdT 8.1</w:t>
            </w:r>
          </w:p>
        </w:tc>
        <w:tc>
          <w:tcPr>
            <w:tcW w:w="2431" w:type="dxa"/>
          </w:tcPr>
          <w:p w14:paraId="46903F49" w14:textId="77777777" w:rsidR="000B16C3" w:rsidRPr="00DE370B" w:rsidRDefault="000B16C3" w:rsidP="000B16C3">
            <w:pPr>
              <w:spacing w:before="40" w:after="40"/>
              <w:ind w:right="58"/>
              <w:jc w:val="both"/>
              <w:rPr>
                <w:rFonts w:ascii="Arial" w:eastAsia="Arial" w:hAnsi="Arial"/>
                <w:sz w:val="16"/>
                <w:szCs w:val="16"/>
                <w:lang w:val="fr-FR"/>
              </w:rPr>
            </w:pPr>
            <w:r w:rsidRPr="00DE370B">
              <w:rPr>
                <w:rFonts w:ascii="Arial" w:eastAsia="Arial" w:hAnsi="Arial"/>
                <w:sz w:val="16"/>
                <w:szCs w:val="16"/>
                <w:lang w:val="fr-FR"/>
              </w:rPr>
              <w:t>8.1 Le Conseil scientifique de la CMS doit appuyer et contribuer à l’analyse des lacunes dans les connaissances sur la base de preuves scientifiques, notamment</w:t>
            </w:r>
          </w:p>
          <w:p w14:paraId="26D89FA6" w14:textId="77777777" w:rsidR="000B16C3" w:rsidRPr="00DE370B" w:rsidRDefault="000B16C3" w:rsidP="000B16C3">
            <w:pPr>
              <w:spacing w:before="40" w:after="40"/>
              <w:ind w:right="58"/>
              <w:jc w:val="both"/>
              <w:rPr>
                <w:rFonts w:ascii="Arial" w:eastAsia="Arial" w:hAnsi="Arial"/>
                <w:sz w:val="16"/>
                <w:szCs w:val="16"/>
                <w:lang w:val="fr-FR"/>
              </w:rPr>
            </w:pPr>
            <w:r w:rsidRPr="00DE370B">
              <w:rPr>
                <w:rFonts w:ascii="Arial" w:eastAsia="Arial" w:hAnsi="Arial"/>
                <w:sz w:val="16"/>
                <w:szCs w:val="16"/>
                <w:lang w:val="fr-FR"/>
              </w:rPr>
              <w:t>a) Souligner et expliquer les limites actuelles des connaissances scientifiques;</w:t>
            </w:r>
          </w:p>
        </w:tc>
        <w:tc>
          <w:tcPr>
            <w:tcW w:w="2297" w:type="dxa"/>
          </w:tcPr>
          <w:p w14:paraId="5F716BC2" w14:textId="77777777" w:rsidR="000B16C3" w:rsidRPr="00DE370B" w:rsidRDefault="000B16C3" w:rsidP="000B16C3">
            <w:pPr>
              <w:spacing w:before="40" w:after="40"/>
              <w:ind w:right="58"/>
              <w:rPr>
                <w:rFonts w:ascii="Arial" w:eastAsia="Times New Roman" w:hAnsi="Arial"/>
                <w:sz w:val="16"/>
                <w:szCs w:val="16"/>
                <w:lang w:val="fr-FR" w:eastAsia="en-GB"/>
              </w:rPr>
            </w:pPr>
            <w:r w:rsidRPr="00DE370B">
              <w:rPr>
                <w:rFonts w:ascii="Arial" w:eastAsia="Times New Roman" w:hAnsi="Arial"/>
                <w:sz w:val="16"/>
                <w:szCs w:val="16"/>
                <w:lang w:val="fr-FR" w:eastAsia="en-GB"/>
              </w:rPr>
              <w:t>Ce point d'action sera inclus dans le webinaire (14.169).</w:t>
            </w:r>
          </w:p>
        </w:tc>
        <w:tc>
          <w:tcPr>
            <w:tcW w:w="1666" w:type="dxa"/>
          </w:tcPr>
          <w:p w14:paraId="1D3FE41F" w14:textId="77777777" w:rsidR="000B16C3" w:rsidRPr="00DE370B" w:rsidRDefault="000B16C3" w:rsidP="000B16C3">
            <w:pPr>
              <w:spacing w:before="40" w:after="40"/>
              <w:ind w:right="58"/>
              <w:jc w:val="both"/>
              <w:rPr>
                <w:rFonts w:ascii="Arial" w:eastAsia="Times New Roman" w:hAnsi="Arial"/>
                <w:sz w:val="16"/>
                <w:szCs w:val="16"/>
                <w:lang w:eastAsia="en-GB"/>
              </w:rPr>
            </w:pPr>
            <w:r w:rsidRPr="00DE370B">
              <w:rPr>
                <w:rFonts w:ascii="Arial" w:eastAsia="Times New Roman" w:hAnsi="Arial"/>
                <w:sz w:val="16"/>
                <w:szCs w:val="16"/>
                <w:lang w:eastAsia="en-GB"/>
              </w:rPr>
              <w:t>Analyse des lacunes</w:t>
            </w:r>
          </w:p>
        </w:tc>
        <w:tc>
          <w:tcPr>
            <w:tcW w:w="1634" w:type="dxa"/>
          </w:tcPr>
          <w:p w14:paraId="371F294B" w14:textId="77777777" w:rsidR="000B16C3" w:rsidRPr="00DE370B" w:rsidRDefault="000B16C3" w:rsidP="000B16C3">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2024-2026</w:t>
            </w:r>
          </w:p>
        </w:tc>
        <w:tc>
          <w:tcPr>
            <w:tcW w:w="1395" w:type="dxa"/>
          </w:tcPr>
          <w:p w14:paraId="417FE648"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Secrétariat</w:t>
            </w:r>
          </w:p>
        </w:tc>
        <w:tc>
          <w:tcPr>
            <w:tcW w:w="1388" w:type="dxa"/>
          </w:tcPr>
          <w:p w14:paraId="62B22F4C"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68CD59F6"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29012D07" w14:textId="5E2CE477" w:rsidR="000B16C3" w:rsidRPr="00DE370B" w:rsidRDefault="000B16C3" w:rsidP="000B16C3">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Ce n'est pas faisable. Les travaux scientifiques sur le CAMI sont gérés par les points focaux des espèces et les États de l'aire de répartition du CAMI.</w:t>
            </w:r>
          </w:p>
        </w:tc>
      </w:tr>
      <w:tr w:rsidR="000B16C3" w:rsidRPr="00DE370B" w14:paraId="6DB6D6F9" w14:textId="77777777" w:rsidTr="007A208A">
        <w:trPr>
          <w:trHeight w:val="286"/>
        </w:trPr>
        <w:tc>
          <w:tcPr>
            <w:tcW w:w="1293" w:type="dxa"/>
            <w:vMerge/>
          </w:tcPr>
          <w:p w14:paraId="1EAE6F9A" w14:textId="77777777" w:rsidR="000B16C3" w:rsidRPr="00DE370B" w:rsidRDefault="000B16C3" w:rsidP="000B16C3">
            <w:pPr>
              <w:spacing w:before="40" w:after="40"/>
              <w:ind w:left="57" w:right="58"/>
              <w:rPr>
                <w:rFonts w:ascii="Arial" w:eastAsia="Times New Roman" w:hAnsi="Arial"/>
                <w:i/>
                <w:iCs/>
                <w:sz w:val="16"/>
                <w:szCs w:val="16"/>
                <w:lang w:val="fr-FR" w:eastAsia="en-GB"/>
              </w:rPr>
            </w:pPr>
          </w:p>
        </w:tc>
        <w:tc>
          <w:tcPr>
            <w:tcW w:w="2431" w:type="dxa"/>
          </w:tcPr>
          <w:p w14:paraId="24FC1973" w14:textId="77777777" w:rsidR="000B16C3" w:rsidRPr="00DE370B" w:rsidRDefault="000B16C3" w:rsidP="000B16C3">
            <w:pPr>
              <w:spacing w:before="40" w:after="40"/>
              <w:ind w:left="1" w:right="58"/>
              <w:jc w:val="both"/>
              <w:rPr>
                <w:rFonts w:ascii="Arial" w:eastAsia="Arial" w:hAnsi="Arial"/>
                <w:sz w:val="16"/>
                <w:szCs w:val="16"/>
                <w:lang w:val="fr-FR"/>
              </w:rPr>
            </w:pPr>
            <w:r w:rsidRPr="00DE370B">
              <w:rPr>
                <w:rFonts w:ascii="Arial" w:eastAsia="Arial" w:hAnsi="Arial"/>
                <w:sz w:val="16"/>
                <w:szCs w:val="16"/>
                <w:lang w:val="fr-FR"/>
              </w:rPr>
              <w:t>b)</w:t>
            </w:r>
            <w:r w:rsidRPr="00DE370B">
              <w:rPr>
                <w:rFonts w:ascii="Arial" w:hAnsi="Arial"/>
                <w:lang w:val="fr-FR"/>
              </w:rPr>
              <w:t xml:space="preserve"> </w:t>
            </w:r>
            <w:r w:rsidRPr="00DE370B">
              <w:rPr>
                <w:rFonts w:ascii="Arial" w:eastAsia="Arial" w:hAnsi="Arial"/>
                <w:sz w:val="16"/>
                <w:szCs w:val="16"/>
                <w:lang w:val="fr-FR"/>
              </w:rPr>
              <w:t xml:space="preserve">Identifier les questions clés et, le cas échéant, formuler </w:t>
            </w:r>
            <w:r w:rsidRPr="00DE370B">
              <w:rPr>
                <w:rFonts w:ascii="Arial" w:eastAsia="Arial" w:hAnsi="Arial"/>
                <w:sz w:val="16"/>
                <w:szCs w:val="16"/>
                <w:lang w:val="fr-FR"/>
              </w:rPr>
              <w:lastRenderedPageBreak/>
              <w:t>des hypothèses pour faire progresser les connaissances;</w:t>
            </w:r>
          </w:p>
        </w:tc>
        <w:tc>
          <w:tcPr>
            <w:tcW w:w="2297" w:type="dxa"/>
          </w:tcPr>
          <w:p w14:paraId="76691496" w14:textId="77777777" w:rsidR="000B16C3" w:rsidRPr="00DE370B" w:rsidRDefault="000B16C3" w:rsidP="000B16C3">
            <w:pPr>
              <w:spacing w:before="40" w:after="40"/>
              <w:ind w:right="58"/>
              <w:rPr>
                <w:rFonts w:ascii="Arial" w:eastAsia="Times New Roman" w:hAnsi="Arial"/>
                <w:sz w:val="16"/>
                <w:szCs w:val="16"/>
                <w:lang w:val="fr-FR" w:eastAsia="en-GB"/>
              </w:rPr>
            </w:pPr>
            <w:r w:rsidRPr="00DE370B">
              <w:rPr>
                <w:rFonts w:ascii="Arial" w:eastAsia="Times New Roman" w:hAnsi="Arial"/>
                <w:sz w:val="16"/>
                <w:szCs w:val="16"/>
                <w:lang w:val="fr-FR" w:eastAsia="en-GB"/>
              </w:rPr>
              <w:lastRenderedPageBreak/>
              <w:t>Ce point d'action sera inclus dans le webinaire (14.169).</w:t>
            </w:r>
          </w:p>
        </w:tc>
        <w:tc>
          <w:tcPr>
            <w:tcW w:w="1666" w:type="dxa"/>
          </w:tcPr>
          <w:p w14:paraId="3847A718" w14:textId="77777777" w:rsidR="000B16C3" w:rsidRPr="00DE370B" w:rsidRDefault="000B16C3" w:rsidP="000B16C3">
            <w:pPr>
              <w:spacing w:before="40" w:after="40"/>
              <w:ind w:right="58"/>
              <w:jc w:val="both"/>
              <w:rPr>
                <w:rFonts w:ascii="Arial" w:eastAsia="Times New Roman" w:hAnsi="Arial"/>
                <w:sz w:val="16"/>
                <w:szCs w:val="16"/>
                <w:lang w:eastAsia="en-GB"/>
              </w:rPr>
            </w:pPr>
            <w:r w:rsidRPr="00DE370B">
              <w:rPr>
                <w:rFonts w:ascii="Arial" w:eastAsia="Times New Roman" w:hAnsi="Arial"/>
                <w:sz w:val="16"/>
                <w:szCs w:val="16"/>
                <w:lang w:eastAsia="en-GB"/>
              </w:rPr>
              <w:t>Questions identifiées</w:t>
            </w:r>
          </w:p>
        </w:tc>
        <w:tc>
          <w:tcPr>
            <w:tcW w:w="1634" w:type="dxa"/>
          </w:tcPr>
          <w:p w14:paraId="2FE20D13" w14:textId="77777777" w:rsidR="000B16C3" w:rsidRPr="00DE370B" w:rsidRDefault="000B16C3" w:rsidP="000B16C3">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2024-2026</w:t>
            </w:r>
          </w:p>
        </w:tc>
        <w:tc>
          <w:tcPr>
            <w:tcW w:w="1395" w:type="dxa"/>
          </w:tcPr>
          <w:p w14:paraId="0E1C6513"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Secrétariat</w:t>
            </w:r>
          </w:p>
        </w:tc>
        <w:tc>
          <w:tcPr>
            <w:tcW w:w="1388" w:type="dxa"/>
          </w:tcPr>
          <w:p w14:paraId="725E5534"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27F79AC9"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0F9E443" w14:textId="34719ED5"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val="en-GB" w:eastAsia="en-GB"/>
              </w:rPr>
              <w:t>Complété</w:t>
            </w:r>
          </w:p>
        </w:tc>
      </w:tr>
      <w:tr w:rsidR="000B16C3" w:rsidRPr="00DE370B" w14:paraId="5AEB8DEE" w14:textId="77777777" w:rsidTr="007A208A">
        <w:trPr>
          <w:trHeight w:val="286"/>
        </w:trPr>
        <w:tc>
          <w:tcPr>
            <w:tcW w:w="1293" w:type="dxa"/>
            <w:vMerge/>
          </w:tcPr>
          <w:p w14:paraId="1A61F93C" w14:textId="77777777" w:rsidR="000B16C3" w:rsidRPr="00DE370B" w:rsidRDefault="000B16C3" w:rsidP="000B16C3">
            <w:pPr>
              <w:spacing w:before="40" w:after="40"/>
              <w:ind w:left="57" w:right="58"/>
              <w:rPr>
                <w:rFonts w:ascii="Arial" w:eastAsia="Times New Roman" w:hAnsi="Arial"/>
                <w:i/>
                <w:iCs/>
                <w:sz w:val="16"/>
                <w:szCs w:val="16"/>
                <w:lang w:eastAsia="en-GB"/>
              </w:rPr>
            </w:pPr>
          </w:p>
        </w:tc>
        <w:tc>
          <w:tcPr>
            <w:tcW w:w="2431" w:type="dxa"/>
          </w:tcPr>
          <w:p w14:paraId="3BA32021" w14:textId="77777777" w:rsidR="000B16C3" w:rsidRPr="00DE370B" w:rsidRDefault="000B16C3" w:rsidP="000B16C3">
            <w:pPr>
              <w:spacing w:before="40" w:after="40"/>
              <w:ind w:left="1" w:right="58"/>
              <w:jc w:val="both"/>
              <w:rPr>
                <w:rFonts w:ascii="Arial" w:eastAsia="Arial" w:hAnsi="Arial"/>
                <w:sz w:val="16"/>
                <w:szCs w:val="16"/>
                <w:lang w:val="fr-FR"/>
              </w:rPr>
            </w:pPr>
            <w:r w:rsidRPr="00DE370B">
              <w:rPr>
                <w:rFonts w:ascii="Arial" w:eastAsia="Arial" w:hAnsi="Arial"/>
                <w:sz w:val="16"/>
                <w:szCs w:val="16"/>
                <w:lang w:val="fr-FR"/>
              </w:rPr>
              <w:t xml:space="preserve">c) Fournir des preuves et des informations solides aux parties prenantes, en particulier en ce qui concerne le statut, la distribution et les menaces. </w:t>
            </w:r>
          </w:p>
        </w:tc>
        <w:tc>
          <w:tcPr>
            <w:tcW w:w="2297" w:type="dxa"/>
          </w:tcPr>
          <w:p w14:paraId="7C1467B4" w14:textId="77777777" w:rsidR="000B16C3" w:rsidRPr="00DE370B" w:rsidRDefault="000B16C3" w:rsidP="000B16C3">
            <w:pPr>
              <w:spacing w:before="40" w:after="40"/>
              <w:ind w:left="57" w:right="58"/>
              <w:rPr>
                <w:rFonts w:ascii="Arial" w:eastAsia="Times New Roman" w:hAnsi="Arial"/>
                <w:sz w:val="16"/>
                <w:szCs w:val="16"/>
                <w:lang w:val="fr-FR" w:eastAsia="en-GB"/>
              </w:rPr>
            </w:pPr>
          </w:p>
        </w:tc>
        <w:tc>
          <w:tcPr>
            <w:tcW w:w="1666" w:type="dxa"/>
          </w:tcPr>
          <w:p w14:paraId="35DB5CCD" w14:textId="77777777" w:rsidR="000B16C3" w:rsidRPr="00DE370B" w:rsidRDefault="000B16C3" w:rsidP="000B16C3">
            <w:pPr>
              <w:spacing w:before="40" w:after="40"/>
              <w:ind w:right="58"/>
              <w:jc w:val="both"/>
              <w:rPr>
                <w:rFonts w:ascii="Arial" w:eastAsia="Times New Roman" w:hAnsi="Arial"/>
                <w:sz w:val="16"/>
                <w:szCs w:val="16"/>
                <w:lang w:eastAsia="en-GB"/>
              </w:rPr>
            </w:pPr>
            <w:r w:rsidRPr="00DE370B">
              <w:rPr>
                <w:rFonts w:ascii="Arial" w:eastAsia="Times New Roman" w:hAnsi="Arial"/>
                <w:sz w:val="16"/>
                <w:szCs w:val="16"/>
                <w:lang w:eastAsia="en-GB"/>
              </w:rPr>
              <w:t>Information fournie</w:t>
            </w:r>
          </w:p>
        </w:tc>
        <w:tc>
          <w:tcPr>
            <w:tcW w:w="1634" w:type="dxa"/>
          </w:tcPr>
          <w:p w14:paraId="3B83FA6A" w14:textId="77777777" w:rsidR="000B16C3" w:rsidRPr="00DE370B" w:rsidRDefault="000B16C3" w:rsidP="000B16C3">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2024-2026</w:t>
            </w:r>
          </w:p>
        </w:tc>
        <w:tc>
          <w:tcPr>
            <w:tcW w:w="1395" w:type="dxa"/>
          </w:tcPr>
          <w:p w14:paraId="512A9B75" w14:textId="77777777" w:rsidR="000B16C3" w:rsidRPr="00DE370B" w:rsidRDefault="000B16C3" w:rsidP="000B16C3">
            <w:pPr>
              <w:spacing w:before="40" w:after="40"/>
              <w:ind w:left="57" w:right="58"/>
              <w:rPr>
                <w:rFonts w:ascii="Arial" w:eastAsia="Times New Roman" w:hAnsi="Arial"/>
                <w:sz w:val="16"/>
                <w:szCs w:val="16"/>
                <w:lang w:eastAsia="en-GB"/>
              </w:rPr>
            </w:pPr>
          </w:p>
        </w:tc>
        <w:tc>
          <w:tcPr>
            <w:tcW w:w="1388" w:type="dxa"/>
          </w:tcPr>
          <w:p w14:paraId="6A9AC75F"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4EDF689E"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6BBD5ED2" w14:textId="1071D505"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val="en-GB" w:eastAsia="en-GB"/>
              </w:rPr>
              <w:t>Complété</w:t>
            </w:r>
          </w:p>
        </w:tc>
      </w:tr>
      <w:tr w:rsidR="000B16C3" w:rsidRPr="0036177F" w14:paraId="6BECA91B" w14:textId="77777777" w:rsidTr="007A208A">
        <w:trPr>
          <w:trHeight w:val="286"/>
        </w:trPr>
        <w:tc>
          <w:tcPr>
            <w:tcW w:w="1293" w:type="dxa"/>
          </w:tcPr>
          <w:p w14:paraId="19B0D62E" w14:textId="77777777" w:rsidR="000B16C3" w:rsidRPr="00DE370B" w:rsidRDefault="000B16C3" w:rsidP="000B16C3">
            <w:pPr>
              <w:spacing w:before="40" w:after="40"/>
              <w:ind w:left="-105"/>
              <w:jc w:val="center"/>
              <w:rPr>
                <w:rFonts w:ascii="Arial" w:eastAsia="Times New Roman" w:hAnsi="Arial"/>
                <w:i/>
                <w:iCs/>
                <w:sz w:val="16"/>
                <w:szCs w:val="16"/>
                <w:lang w:eastAsia="en-GB"/>
              </w:rPr>
            </w:pPr>
            <w:r w:rsidRPr="00DE370B">
              <w:rPr>
                <w:rFonts w:ascii="Arial" w:eastAsia="Times New Roman" w:hAnsi="Arial"/>
                <w:i/>
                <w:iCs/>
                <w:sz w:val="16"/>
                <w:szCs w:val="16"/>
                <w:lang w:eastAsia="en-GB"/>
              </w:rPr>
              <w:t>Res. 11.24 (Rev.COP13) PdT 29.12</w:t>
            </w:r>
          </w:p>
        </w:tc>
        <w:tc>
          <w:tcPr>
            <w:tcW w:w="2431" w:type="dxa"/>
          </w:tcPr>
          <w:p w14:paraId="301559B6" w14:textId="77777777" w:rsidR="000B16C3" w:rsidRPr="00DE370B" w:rsidRDefault="000B16C3" w:rsidP="000B16C3">
            <w:pPr>
              <w:spacing w:before="40" w:after="40"/>
              <w:ind w:right="58"/>
              <w:jc w:val="both"/>
              <w:rPr>
                <w:rFonts w:ascii="Arial" w:eastAsia="Arial" w:hAnsi="Arial"/>
                <w:sz w:val="16"/>
                <w:szCs w:val="16"/>
                <w:lang w:val="fr-FR"/>
              </w:rPr>
            </w:pPr>
            <w:r w:rsidRPr="00DE370B">
              <w:rPr>
                <w:rFonts w:ascii="Arial" w:eastAsia="Arial" w:hAnsi="Arial"/>
                <w:sz w:val="16"/>
                <w:szCs w:val="16"/>
                <w:lang w:val="fr-FR"/>
              </w:rPr>
              <w:t>29.12 Nommer un expert en mammifères pour le Conseil scientifique.</w:t>
            </w:r>
          </w:p>
        </w:tc>
        <w:tc>
          <w:tcPr>
            <w:tcW w:w="2297" w:type="dxa"/>
          </w:tcPr>
          <w:p w14:paraId="3E1F5B08" w14:textId="77777777" w:rsidR="000B16C3" w:rsidRPr="00DE370B" w:rsidRDefault="000B16C3" w:rsidP="000B16C3">
            <w:pPr>
              <w:spacing w:before="40" w:after="40"/>
              <w:ind w:right="34"/>
              <w:rPr>
                <w:rFonts w:ascii="Arial" w:eastAsia="Times New Roman" w:hAnsi="Arial"/>
                <w:sz w:val="16"/>
                <w:szCs w:val="16"/>
                <w:lang w:val="fr-FR" w:eastAsia="en-GB"/>
              </w:rPr>
            </w:pPr>
            <w:r w:rsidRPr="00DE370B">
              <w:rPr>
                <w:rFonts w:ascii="Arial" w:eastAsia="Times New Roman" w:hAnsi="Arial"/>
                <w:sz w:val="16"/>
                <w:szCs w:val="16"/>
                <w:lang w:val="fr-FR" w:eastAsia="en-GB"/>
              </w:rPr>
              <w:t>Informer les États de l'aire de répartition de la CAMI sur l'expert actuel en mammifères terrestres dont le domaine de travail couvre les mammifères du monde entier.</w:t>
            </w:r>
          </w:p>
        </w:tc>
        <w:tc>
          <w:tcPr>
            <w:tcW w:w="1666" w:type="dxa"/>
          </w:tcPr>
          <w:p w14:paraId="53F4196C" w14:textId="77777777" w:rsidR="000B16C3" w:rsidRPr="00DE370B" w:rsidRDefault="000B16C3" w:rsidP="000B16C3">
            <w:pPr>
              <w:spacing w:before="40" w:after="40"/>
              <w:ind w:right="58"/>
              <w:jc w:val="both"/>
              <w:rPr>
                <w:rFonts w:ascii="Arial" w:eastAsia="Times New Roman" w:hAnsi="Arial"/>
                <w:sz w:val="16"/>
                <w:szCs w:val="16"/>
                <w:lang w:eastAsia="en-GB"/>
              </w:rPr>
            </w:pPr>
            <w:r w:rsidRPr="00DE370B">
              <w:rPr>
                <w:rFonts w:ascii="Arial" w:eastAsia="Times New Roman" w:hAnsi="Arial"/>
                <w:sz w:val="16"/>
                <w:szCs w:val="16"/>
                <w:lang w:eastAsia="en-GB"/>
              </w:rPr>
              <w:t>Expert nommé</w:t>
            </w:r>
          </w:p>
        </w:tc>
        <w:tc>
          <w:tcPr>
            <w:tcW w:w="1634" w:type="dxa"/>
          </w:tcPr>
          <w:p w14:paraId="56802411" w14:textId="77777777" w:rsidR="000B16C3" w:rsidRPr="00DE370B" w:rsidRDefault="000B16C3" w:rsidP="000B16C3">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2024-2026</w:t>
            </w:r>
          </w:p>
        </w:tc>
        <w:tc>
          <w:tcPr>
            <w:tcW w:w="1395" w:type="dxa"/>
          </w:tcPr>
          <w:p w14:paraId="0CF4863B"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Secrétariat</w:t>
            </w:r>
          </w:p>
        </w:tc>
        <w:tc>
          <w:tcPr>
            <w:tcW w:w="1388" w:type="dxa"/>
          </w:tcPr>
          <w:p w14:paraId="1BCE480C"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Polina Orlinskiy)</w:t>
            </w:r>
          </w:p>
        </w:tc>
        <w:tc>
          <w:tcPr>
            <w:tcW w:w="1302" w:type="dxa"/>
          </w:tcPr>
          <w:p w14:paraId="53AEBA31" w14:textId="77777777" w:rsidR="000B16C3" w:rsidRPr="00DE370B" w:rsidRDefault="000B16C3" w:rsidP="000B16C3">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Pr>
          <w:p w14:paraId="7129CEBA" w14:textId="4C9CD3B2" w:rsidR="000B16C3" w:rsidRPr="00DE370B" w:rsidRDefault="000B16C3" w:rsidP="000B16C3">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Ce n'est pas faisable, car il n'existe qu'un seul expert en mammifères terrestres désigné par la COP.</w:t>
            </w:r>
          </w:p>
        </w:tc>
      </w:tr>
      <w:tr w:rsidR="00842F78" w:rsidRPr="0036177F" w14:paraId="05264BA2" w14:textId="77777777" w:rsidTr="00E40567">
        <w:trPr>
          <w:trHeight w:val="493"/>
        </w:trPr>
        <w:tc>
          <w:tcPr>
            <w:tcW w:w="16004" w:type="dxa"/>
            <w:gridSpan w:val="9"/>
            <w:shd w:val="clear" w:color="auto" w:fill="B4C6E7" w:themeFill="accent1" w:themeFillTint="66"/>
            <w:vAlign w:val="center"/>
          </w:tcPr>
          <w:p w14:paraId="7120749B" w14:textId="77777777" w:rsidR="00842F78" w:rsidRPr="00DE370B" w:rsidRDefault="00842F78" w:rsidP="00842F78">
            <w:pPr>
              <w:spacing w:before="40" w:after="40"/>
              <w:ind w:left="57" w:right="58"/>
              <w:jc w:val="both"/>
              <w:rPr>
                <w:rFonts w:ascii="Arial" w:eastAsia="Times New Roman" w:hAnsi="Arial"/>
                <w:sz w:val="16"/>
                <w:szCs w:val="16"/>
                <w:lang w:val="fr-FR" w:eastAsia="en-GB"/>
              </w:rPr>
            </w:pPr>
            <w:r w:rsidRPr="00DE370B">
              <w:rPr>
                <w:rFonts w:ascii="Arial" w:eastAsia="Times New Roman" w:hAnsi="Arial"/>
                <w:b/>
                <w:bCs/>
                <w:sz w:val="16"/>
                <w:szCs w:val="16"/>
                <w:lang w:val="fr-FR" w:eastAsia="en-GB"/>
              </w:rPr>
              <w:t>Tigres et autres grands félins d’Asie</w:t>
            </w:r>
          </w:p>
        </w:tc>
      </w:tr>
      <w:tr w:rsidR="00842F78" w:rsidRPr="0036177F" w14:paraId="4960CA9A" w14:textId="77777777" w:rsidTr="007A208A">
        <w:trPr>
          <w:trHeight w:val="286"/>
        </w:trPr>
        <w:tc>
          <w:tcPr>
            <w:tcW w:w="1293" w:type="dxa"/>
            <w:tcBorders>
              <w:bottom w:val="single" w:sz="4" w:space="0" w:color="auto"/>
            </w:tcBorders>
          </w:tcPr>
          <w:p w14:paraId="293039EE" w14:textId="77777777" w:rsidR="00842F78" w:rsidRPr="00DE370B" w:rsidRDefault="00842F78" w:rsidP="00842F78">
            <w:pPr>
              <w:spacing w:before="40" w:after="40"/>
              <w:ind w:left="-105" w:right="27"/>
              <w:rPr>
                <w:rFonts w:ascii="Arial" w:eastAsia="Times New Roman" w:hAnsi="Arial"/>
                <w:i/>
                <w:iCs/>
                <w:sz w:val="16"/>
                <w:szCs w:val="16"/>
                <w:lang w:eastAsia="en-GB"/>
              </w:rPr>
            </w:pPr>
            <w:r w:rsidRPr="00DE370B">
              <w:rPr>
                <w:rFonts w:ascii="Arial" w:eastAsia="Times New Roman" w:hAnsi="Arial"/>
                <w:i/>
                <w:iCs/>
                <w:sz w:val="16"/>
                <w:szCs w:val="16"/>
                <w:lang w:eastAsia="en-GB"/>
              </w:rPr>
              <w:t>Res. 9.22 (Rev.COP12) Para 2</w:t>
            </w:r>
          </w:p>
        </w:tc>
        <w:tc>
          <w:tcPr>
            <w:tcW w:w="2431" w:type="dxa"/>
            <w:tcBorders>
              <w:bottom w:val="single" w:sz="4" w:space="0" w:color="auto"/>
            </w:tcBorders>
          </w:tcPr>
          <w:p w14:paraId="3A2B1C27" w14:textId="77777777" w:rsidR="00842F78" w:rsidRPr="00DE370B" w:rsidRDefault="00842F78" w:rsidP="00842F78">
            <w:pPr>
              <w:spacing w:before="40" w:after="40"/>
              <w:ind w:left="57" w:right="58"/>
              <w:jc w:val="both"/>
              <w:rPr>
                <w:rFonts w:ascii="Arial" w:eastAsia="Arial" w:hAnsi="Arial"/>
                <w:i/>
                <w:iCs/>
                <w:sz w:val="16"/>
                <w:szCs w:val="16"/>
                <w:lang w:val="fr-FR"/>
              </w:rPr>
            </w:pPr>
            <w:r w:rsidRPr="00DE370B">
              <w:rPr>
                <w:rFonts w:ascii="Arial" w:eastAsia="Arial" w:hAnsi="Arial"/>
                <w:i/>
                <w:iCs/>
                <w:sz w:val="16"/>
                <w:szCs w:val="16"/>
                <w:lang w:val="fr-FR"/>
              </w:rPr>
              <w:t>Prie le Conseil Scientifique et le Secrétariat de s’assurer que tous les moyens qui pourraient effectivement contribuer à l’amélioration du statut de conservation des félins d’Asie et à la sensibilisation du public sur les menaces auxquelles ils doivent faire face sont pris dans le cadre de la Résolution 11.24, l’Initiative pour les mammifères d’Asie centrale;</w:t>
            </w:r>
          </w:p>
        </w:tc>
        <w:tc>
          <w:tcPr>
            <w:tcW w:w="2297" w:type="dxa"/>
            <w:tcBorders>
              <w:bottom w:val="single" w:sz="4" w:space="0" w:color="auto"/>
            </w:tcBorders>
          </w:tcPr>
          <w:p w14:paraId="22E3E2F4" w14:textId="77777777" w:rsidR="00842F78" w:rsidRPr="00DE370B" w:rsidRDefault="00842F78" w:rsidP="00842F78">
            <w:pPr>
              <w:spacing w:before="40" w:after="40"/>
              <w:ind w:left="57" w:right="58"/>
              <w:rPr>
                <w:rFonts w:ascii="Arial" w:eastAsia="Times New Roman" w:hAnsi="Arial"/>
                <w:sz w:val="16"/>
                <w:szCs w:val="16"/>
                <w:lang w:val="fr-FR" w:eastAsia="en-GB"/>
              </w:rPr>
            </w:pPr>
          </w:p>
        </w:tc>
        <w:tc>
          <w:tcPr>
            <w:tcW w:w="1666" w:type="dxa"/>
            <w:tcBorders>
              <w:bottom w:val="single" w:sz="4" w:space="0" w:color="auto"/>
            </w:tcBorders>
          </w:tcPr>
          <w:p w14:paraId="1B867BDE" w14:textId="77777777" w:rsidR="00842F78" w:rsidRPr="00DE370B" w:rsidRDefault="00842F78" w:rsidP="00842F78">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val="fr-FR" w:eastAsia="en-GB"/>
              </w:rPr>
              <w:t>Mise à jour</w:t>
            </w:r>
          </w:p>
        </w:tc>
        <w:tc>
          <w:tcPr>
            <w:tcW w:w="1634" w:type="dxa"/>
            <w:tcBorders>
              <w:bottom w:val="single" w:sz="4" w:space="0" w:color="auto"/>
            </w:tcBorders>
          </w:tcPr>
          <w:p w14:paraId="114AA33B" w14:textId="77777777" w:rsidR="00842F78" w:rsidRPr="00DE370B" w:rsidRDefault="00842F78" w:rsidP="00842F78">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2024-2026</w:t>
            </w:r>
          </w:p>
        </w:tc>
        <w:tc>
          <w:tcPr>
            <w:tcW w:w="1395" w:type="dxa"/>
            <w:tcBorders>
              <w:bottom w:val="single" w:sz="4" w:space="0" w:color="auto"/>
            </w:tcBorders>
          </w:tcPr>
          <w:p w14:paraId="7764CF05" w14:textId="77777777" w:rsidR="00842F78" w:rsidRPr="00DE370B" w:rsidRDefault="00842F78" w:rsidP="00842F78">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Secrétariat</w:t>
            </w:r>
          </w:p>
        </w:tc>
        <w:tc>
          <w:tcPr>
            <w:tcW w:w="1388" w:type="dxa"/>
            <w:tcBorders>
              <w:bottom w:val="single" w:sz="4" w:space="0" w:color="auto"/>
            </w:tcBorders>
          </w:tcPr>
          <w:p w14:paraId="7166E2AF" w14:textId="77777777" w:rsidR="00842F78" w:rsidRPr="00DE370B" w:rsidRDefault="00842F78" w:rsidP="00842F78">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Clara Nobbe)</w:t>
            </w:r>
          </w:p>
          <w:p w14:paraId="131334C2" w14:textId="77777777" w:rsidR="00842F78" w:rsidRPr="00DE370B" w:rsidRDefault="00842F78" w:rsidP="00842F78">
            <w:pPr>
              <w:spacing w:before="40" w:after="40"/>
              <w:ind w:left="57" w:right="58"/>
              <w:rPr>
                <w:rFonts w:ascii="Arial" w:eastAsia="Times New Roman" w:hAnsi="Arial"/>
                <w:sz w:val="16"/>
                <w:szCs w:val="16"/>
                <w:lang w:eastAsia="en-GB"/>
              </w:rPr>
            </w:pPr>
          </w:p>
        </w:tc>
        <w:tc>
          <w:tcPr>
            <w:tcW w:w="1302" w:type="dxa"/>
            <w:tcBorders>
              <w:bottom w:val="single" w:sz="4" w:space="0" w:color="auto"/>
            </w:tcBorders>
          </w:tcPr>
          <w:p w14:paraId="62DBC094" w14:textId="77777777" w:rsidR="00842F78" w:rsidRPr="00DE370B" w:rsidRDefault="00842F78" w:rsidP="00842F78">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ScC-SC7</w:t>
            </w:r>
          </w:p>
          <w:p w14:paraId="2377E042" w14:textId="77777777" w:rsidR="00842F78" w:rsidRPr="00DE370B" w:rsidRDefault="00842F78" w:rsidP="00842F78">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COP15</w:t>
            </w:r>
          </w:p>
        </w:tc>
        <w:tc>
          <w:tcPr>
            <w:tcW w:w="2598" w:type="dxa"/>
            <w:tcBorders>
              <w:bottom w:val="single" w:sz="4" w:space="0" w:color="auto"/>
            </w:tcBorders>
          </w:tcPr>
          <w:p w14:paraId="48E30C6F" w14:textId="365A66B9" w:rsidR="00842F78" w:rsidRPr="00DE370B" w:rsidRDefault="00910CA8" w:rsidP="00842F78">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En cours, </w:t>
            </w:r>
            <w:r w:rsidR="006E424B">
              <w:rPr>
                <w:rFonts w:ascii="Arial" w:eastAsia="Times New Roman" w:hAnsi="Arial"/>
                <w:sz w:val="16"/>
                <w:szCs w:val="16"/>
                <w:lang w:val="fr-FR" w:eastAsia="en-GB"/>
              </w:rPr>
              <w:t>voir UNEP/CMS/COP15</w:t>
            </w:r>
            <w:r w:rsidRPr="00DE370B">
              <w:rPr>
                <w:rFonts w:ascii="Arial" w:eastAsia="Times New Roman" w:hAnsi="Arial"/>
                <w:sz w:val="16"/>
                <w:szCs w:val="16"/>
                <w:lang w:val="fr-FR" w:eastAsia="en-GB"/>
              </w:rPr>
              <w:t>/Doc.27.3</w:t>
            </w:r>
          </w:p>
        </w:tc>
      </w:tr>
      <w:tr w:rsidR="00842F78" w:rsidRPr="0036177F" w14:paraId="140269A5" w14:textId="77777777" w:rsidTr="00E40567">
        <w:trPr>
          <w:trHeight w:val="493"/>
        </w:trPr>
        <w:tc>
          <w:tcPr>
            <w:tcW w:w="16004" w:type="dxa"/>
            <w:gridSpan w:val="9"/>
            <w:shd w:val="clear" w:color="auto" w:fill="B4C6E7" w:themeFill="accent1" w:themeFillTint="66"/>
            <w:vAlign w:val="center"/>
          </w:tcPr>
          <w:p w14:paraId="21494C57" w14:textId="77777777" w:rsidR="00842F78" w:rsidRPr="00DE370B" w:rsidRDefault="00842F78" w:rsidP="00842F78">
            <w:pPr>
              <w:spacing w:before="40" w:after="40"/>
              <w:ind w:left="57" w:right="58"/>
              <w:jc w:val="both"/>
              <w:rPr>
                <w:rFonts w:ascii="Arial" w:eastAsia="Times New Roman" w:hAnsi="Arial"/>
                <w:sz w:val="16"/>
                <w:szCs w:val="16"/>
                <w:lang w:val="fr-FR" w:eastAsia="en-GB"/>
              </w:rPr>
            </w:pPr>
            <w:r w:rsidRPr="00DE370B">
              <w:rPr>
                <w:rFonts w:ascii="Arial" w:eastAsia="Times New Roman" w:hAnsi="Arial"/>
                <w:b/>
                <w:bCs/>
                <w:sz w:val="16"/>
                <w:szCs w:val="16"/>
                <w:lang w:val="fr-FR" w:eastAsia="en-GB"/>
              </w:rPr>
              <w:t>Initiative de la CMS pour le jaguar</w:t>
            </w:r>
          </w:p>
        </w:tc>
      </w:tr>
      <w:tr w:rsidR="00AD29AB" w:rsidRPr="0036177F" w14:paraId="4E8BE82C" w14:textId="77777777" w:rsidTr="007A208A">
        <w:trPr>
          <w:trHeight w:val="286"/>
        </w:trPr>
        <w:tc>
          <w:tcPr>
            <w:tcW w:w="1293" w:type="dxa"/>
            <w:vMerge w:val="restart"/>
          </w:tcPr>
          <w:p w14:paraId="3B9B8FB8" w14:textId="77777777" w:rsidR="00AD29AB" w:rsidRPr="00DE370B" w:rsidRDefault="00AD29AB" w:rsidP="00AD29AB">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Dec. 14.177</w:t>
            </w:r>
          </w:p>
        </w:tc>
        <w:tc>
          <w:tcPr>
            <w:tcW w:w="2431" w:type="dxa"/>
          </w:tcPr>
          <w:p w14:paraId="59E56933" w14:textId="77777777" w:rsidR="00AD29AB" w:rsidRPr="00DE370B" w:rsidRDefault="00AD29AB" w:rsidP="00AD29AB">
            <w:pPr>
              <w:spacing w:before="40" w:after="40"/>
              <w:ind w:left="57" w:right="58"/>
              <w:jc w:val="both"/>
              <w:rPr>
                <w:rFonts w:ascii="Arial" w:eastAsia="Arial" w:hAnsi="Arial"/>
                <w:sz w:val="16"/>
                <w:szCs w:val="16"/>
                <w:lang w:val="fr-FR"/>
              </w:rPr>
            </w:pPr>
            <w:r w:rsidRPr="00DE370B">
              <w:rPr>
                <w:rFonts w:ascii="Arial" w:eastAsia="Arial" w:hAnsi="Arial"/>
                <w:sz w:val="16"/>
                <w:szCs w:val="16"/>
                <w:lang w:val="fr-FR"/>
              </w:rPr>
              <w:t>Le Conseil scientifique est prié de:</w:t>
            </w:r>
          </w:p>
          <w:p w14:paraId="51019DD2" w14:textId="77777777" w:rsidR="00AD29AB" w:rsidRPr="00DE370B" w:rsidRDefault="00AD29AB" w:rsidP="00AD29AB">
            <w:pPr>
              <w:spacing w:before="40" w:after="40"/>
              <w:ind w:left="57" w:right="58"/>
              <w:jc w:val="both"/>
              <w:rPr>
                <w:rFonts w:ascii="Arial" w:eastAsia="Arial" w:hAnsi="Arial"/>
                <w:sz w:val="16"/>
                <w:szCs w:val="16"/>
                <w:lang w:val="fr-FR"/>
              </w:rPr>
            </w:pPr>
            <w:r w:rsidRPr="00DE370B">
              <w:rPr>
                <w:rFonts w:ascii="Arial" w:eastAsia="Arial" w:hAnsi="Arial"/>
                <w:i/>
                <w:iCs/>
                <w:sz w:val="16"/>
                <w:szCs w:val="16"/>
                <w:lang w:val="fr-FR"/>
              </w:rPr>
              <w:t>a)</w:t>
            </w:r>
            <w:r w:rsidRPr="00DE370B">
              <w:rPr>
                <w:rFonts w:ascii="Arial" w:hAnsi="Arial"/>
                <w:lang w:val="fr-FR"/>
              </w:rPr>
              <w:t xml:space="preserve"> </w:t>
            </w:r>
            <w:r w:rsidRPr="00DE370B">
              <w:rPr>
                <w:rFonts w:ascii="Arial" w:eastAsia="Arial" w:hAnsi="Arial"/>
                <w:i/>
                <w:iCs/>
                <w:sz w:val="16"/>
                <w:szCs w:val="16"/>
                <w:lang w:val="fr-FR"/>
              </w:rPr>
              <w:t xml:space="preserve">réviser et de donner son avis sur le Programme de </w:t>
            </w:r>
            <w:r w:rsidRPr="00DE370B">
              <w:rPr>
                <w:rFonts w:ascii="Arial" w:eastAsia="Arial" w:hAnsi="Arial"/>
                <w:i/>
                <w:iCs/>
                <w:sz w:val="16"/>
                <w:szCs w:val="16"/>
                <w:lang w:val="fr-FR"/>
              </w:rPr>
              <w:lastRenderedPageBreak/>
              <w:t xml:space="preserve">travail conjoint CITES-CMS proposé pour le Jaguar; </w:t>
            </w:r>
          </w:p>
        </w:tc>
        <w:tc>
          <w:tcPr>
            <w:tcW w:w="2297" w:type="dxa"/>
          </w:tcPr>
          <w:p w14:paraId="46106864" w14:textId="77777777" w:rsidR="00AD29AB" w:rsidRPr="00DE370B" w:rsidRDefault="00AD29AB" w:rsidP="00AD29AB">
            <w:pPr>
              <w:spacing w:before="40" w:after="40"/>
              <w:ind w:left="57" w:right="58"/>
              <w:rPr>
                <w:rFonts w:ascii="Arial" w:eastAsia="Times New Roman" w:hAnsi="Arial"/>
                <w:sz w:val="16"/>
                <w:szCs w:val="16"/>
                <w:lang w:val="fr-FR" w:eastAsia="en-GB"/>
              </w:rPr>
            </w:pPr>
          </w:p>
        </w:tc>
        <w:tc>
          <w:tcPr>
            <w:tcW w:w="1666" w:type="dxa"/>
          </w:tcPr>
          <w:p w14:paraId="7E819BC4" w14:textId="77777777" w:rsidR="00AD29AB" w:rsidRPr="00DE370B" w:rsidRDefault="00AD29AB" w:rsidP="00AD29AB">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eastAsia="en-GB"/>
              </w:rPr>
              <w:t>Réviser et conseiller</w:t>
            </w:r>
          </w:p>
        </w:tc>
        <w:tc>
          <w:tcPr>
            <w:tcW w:w="1634" w:type="dxa"/>
          </w:tcPr>
          <w:p w14:paraId="4D41AD6E" w14:textId="77777777" w:rsidR="00AD29AB" w:rsidRPr="00DE370B" w:rsidRDefault="00AD29AB" w:rsidP="00AD29AB">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2024</w:t>
            </w:r>
          </w:p>
        </w:tc>
        <w:tc>
          <w:tcPr>
            <w:tcW w:w="1395" w:type="dxa"/>
          </w:tcPr>
          <w:p w14:paraId="6BA73F48"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À confirmer</w:t>
            </w:r>
          </w:p>
        </w:tc>
        <w:tc>
          <w:tcPr>
            <w:tcW w:w="1388" w:type="dxa"/>
          </w:tcPr>
          <w:p w14:paraId="0A33A3B2"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Clara Nobbe)</w:t>
            </w:r>
          </w:p>
        </w:tc>
        <w:tc>
          <w:tcPr>
            <w:tcW w:w="1302" w:type="dxa"/>
          </w:tcPr>
          <w:p w14:paraId="7A1BA4EC" w14:textId="77777777" w:rsidR="00AD29AB" w:rsidRPr="00DE370B" w:rsidRDefault="00AD29AB" w:rsidP="00AD29AB">
            <w:pPr>
              <w:spacing w:before="40" w:after="40"/>
              <w:ind w:left="57" w:right="58"/>
              <w:rPr>
                <w:rFonts w:ascii="Arial" w:eastAsia="Times New Roman" w:hAnsi="Arial"/>
                <w:sz w:val="16"/>
                <w:szCs w:val="16"/>
                <w:lang w:eastAsia="en-GB"/>
              </w:rPr>
            </w:pPr>
          </w:p>
        </w:tc>
        <w:tc>
          <w:tcPr>
            <w:tcW w:w="2598" w:type="dxa"/>
          </w:tcPr>
          <w:p w14:paraId="1192F9F5" w14:textId="03255831" w:rsidR="00AD29AB" w:rsidRPr="00DE370B" w:rsidRDefault="00AD29AB" w:rsidP="00AD29AB">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En cours – </w:t>
            </w:r>
            <w:r w:rsidR="006E424B">
              <w:rPr>
                <w:rFonts w:ascii="Arial" w:eastAsia="Times New Roman" w:hAnsi="Arial"/>
                <w:sz w:val="16"/>
                <w:szCs w:val="16"/>
                <w:lang w:val="fr-FR" w:eastAsia="en-GB"/>
              </w:rPr>
              <w:t>voir UNEP/CMS/COP15</w:t>
            </w:r>
            <w:r w:rsidRPr="00DE370B">
              <w:rPr>
                <w:rFonts w:ascii="Arial" w:eastAsia="Times New Roman" w:hAnsi="Arial"/>
                <w:sz w:val="16"/>
                <w:szCs w:val="16"/>
                <w:lang w:val="fr-FR" w:eastAsia="en-GB"/>
              </w:rPr>
              <w:t>/Doc.27.4</w:t>
            </w:r>
          </w:p>
        </w:tc>
      </w:tr>
      <w:tr w:rsidR="00AD29AB" w:rsidRPr="0036177F" w14:paraId="3A700A26" w14:textId="77777777" w:rsidTr="007A208A">
        <w:trPr>
          <w:trHeight w:val="286"/>
        </w:trPr>
        <w:tc>
          <w:tcPr>
            <w:tcW w:w="1293" w:type="dxa"/>
            <w:vMerge/>
          </w:tcPr>
          <w:p w14:paraId="6856B45A" w14:textId="77777777" w:rsidR="00AD29AB" w:rsidRPr="00DE370B" w:rsidRDefault="00AD29AB" w:rsidP="00AD29AB">
            <w:pPr>
              <w:spacing w:before="40" w:after="40"/>
              <w:ind w:left="57" w:right="58"/>
              <w:rPr>
                <w:rFonts w:ascii="Arial" w:eastAsia="Times New Roman" w:hAnsi="Arial"/>
                <w:i/>
                <w:iCs/>
                <w:sz w:val="16"/>
                <w:szCs w:val="16"/>
                <w:lang w:val="fr-FR" w:eastAsia="en-GB"/>
              </w:rPr>
            </w:pPr>
          </w:p>
        </w:tc>
        <w:tc>
          <w:tcPr>
            <w:tcW w:w="2431" w:type="dxa"/>
          </w:tcPr>
          <w:p w14:paraId="6151CEC3" w14:textId="77777777" w:rsidR="00AD29AB" w:rsidRPr="00DE370B" w:rsidRDefault="00AD29AB" w:rsidP="00AD29AB">
            <w:pPr>
              <w:spacing w:before="40" w:after="40"/>
              <w:ind w:left="57" w:right="58"/>
              <w:jc w:val="both"/>
              <w:rPr>
                <w:rFonts w:ascii="Arial" w:eastAsia="Arial" w:hAnsi="Arial"/>
                <w:i/>
                <w:sz w:val="16"/>
                <w:szCs w:val="16"/>
                <w:lang w:val="fr-FR"/>
              </w:rPr>
            </w:pPr>
            <w:r w:rsidRPr="00DE370B">
              <w:rPr>
                <w:rFonts w:ascii="Arial" w:eastAsia="Arial" w:hAnsi="Arial"/>
                <w:i/>
                <w:iCs/>
                <w:sz w:val="16"/>
                <w:szCs w:val="16"/>
                <w:lang w:val="fr-FR"/>
              </w:rPr>
              <w:t>b)</w:t>
            </w:r>
            <w:r w:rsidRPr="00DE370B">
              <w:rPr>
                <w:rFonts w:ascii="Arial" w:hAnsi="Arial"/>
                <w:lang w:val="fr-FR"/>
              </w:rPr>
              <w:t xml:space="preserve"> </w:t>
            </w:r>
            <w:r w:rsidRPr="00DE370B">
              <w:rPr>
                <w:rFonts w:ascii="Arial" w:eastAsia="Arial" w:hAnsi="Arial"/>
                <w:i/>
                <w:iCs/>
                <w:sz w:val="16"/>
                <w:szCs w:val="16"/>
                <w:lang w:val="fr-FR"/>
              </w:rPr>
              <w:t xml:space="preserve">fournir des informations disponibles à l’Initiative en appui à l’approche coordonnée visant à améliorer les connaissances ; et </w:t>
            </w:r>
          </w:p>
        </w:tc>
        <w:tc>
          <w:tcPr>
            <w:tcW w:w="2297" w:type="dxa"/>
          </w:tcPr>
          <w:p w14:paraId="1A760887" w14:textId="77777777" w:rsidR="00AD29AB" w:rsidRPr="00DE370B" w:rsidRDefault="00AD29AB" w:rsidP="00AD29AB">
            <w:pPr>
              <w:spacing w:before="40" w:after="40"/>
              <w:ind w:left="57" w:right="58"/>
              <w:rPr>
                <w:rFonts w:ascii="Arial" w:eastAsia="Times New Roman" w:hAnsi="Arial"/>
                <w:sz w:val="16"/>
                <w:szCs w:val="16"/>
                <w:lang w:val="fr-FR" w:eastAsia="en-GB"/>
              </w:rPr>
            </w:pPr>
          </w:p>
        </w:tc>
        <w:tc>
          <w:tcPr>
            <w:tcW w:w="1666" w:type="dxa"/>
          </w:tcPr>
          <w:p w14:paraId="3D31D5EB" w14:textId="77777777" w:rsidR="00AD29AB" w:rsidRPr="00DE370B" w:rsidRDefault="00AD29AB" w:rsidP="00AD29AB">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eastAsia="en-GB"/>
              </w:rPr>
              <w:t>Information fournie</w:t>
            </w:r>
          </w:p>
        </w:tc>
        <w:tc>
          <w:tcPr>
            <w:tcW w:w="1634" w:type="dxa"/>
          </w:tcPr>
          <w:p w14:paraId="3BE87F06" w14:textId="77777777" w:rsidR="00AD29AB" w:rsidRPr="00DE370B" w:rsidRDefault="00AD29AB" w:rsidP="00AD29AB">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2024-2025</w:t>
            </w:r>
          </w:p>
        </w:tc>
        <w:tc>
          <w:tcPr>
            <w:tcW w:w="1395" w:type="dxa"/>
          </w:tcPr>
          <w:p w14:paraId="615DDD2C"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À confirmer</w:t>
            </w:r>
          </w:p>
        </w:tc>
        <w:tc>
          <w:tcPr>
            <w:tcW w:w="1388" w:type="dxa"/>
          </w:tcPr>
          <w:p w14:paraId="68FAD293"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Clara Nobbe)</w:t>
            </w:r>
          </w:p>
        </w:tc>
        <w:tc>
          <w:tcPr>
            <w:tcW w:w="1302" w:type="dxa"/>
          </w:tcPr>
          <w:p w14:paraId="796D3953" w14:textId="77777777" w:rsidR="00AD29AB" w:rsidRPr="00DE370B" w:rsidRDefault="00AD29AB" w:rsidP="00AD29AB">
            <w:pPr>
              <w:spacing w:before="40" w:after="40"/>
              <w:ind w:left="57" w:right="58"/>
              <w:rPr>
                <w:rFonts w:ascii="Arial" w:eastAsia="Times New Roman" w:hAnsi="Arial"/>
                <w:sz w:val="16"/>
                <w:szCs w:val="16"/>
                <w:lang w:eastAsia="en-GB"/>
              </w:rPr>
            </w:pPr>
          </w:p>
        </w:tc>
        <w:tc>
          <w:tcPr>
            <w:tcW w:w="2598" w:type="dxa"/>
          </w:tcPr>
          <w:p w14:paraId="6E3D22E1" w14:textId="1B23A54D" w:rsidR="00AD29AB" w:rsidRPr="00DE370B" w:rsidRDefault="00AD29AB" w:rsidP="00AD29AB">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En cours – </w:t>
            </w:r>
            <w:r w:rsidR="006E424B">
              <w:rPr>
                <w:rFonts w:ascii="Arial" w:eastAsia="Times New Roman" w:hAnsi="Arial"/>
                <w:sz w:val="16"/>
                <w:szCs w:val="16"/>
                <w:lang w:val="fr-FR" w:eastAsia="en-GB"/>
              </w:rPr>
              <w:t>voir UNEP/CMS/COP15</w:t>
            </w:r>
            <w:r w:rsidRPr="00DE370B">
              <w:rPr>
                <w:rFonts w:ascii="Arial" w:eastAsia="Times New Roman" w:hAnsi="Arial"/>
                <w:sz w:val="16"/>
                <w:szCs w:val="16"/>
                <w:lang w:val="fr-FR" w:eastAsia="en-GB"/>
              </w:rPr>
              <w:t>/Doc.27.4</w:t>
            </w:r>
          </w:p>
        </w:tc>
      </w:tr>
      <w:tr w:rsidR="00AD29AB" w:rsidRPr="0036177F" w14:paraId="70D9675D" w14:textId="77777777" w:rsidTr="007A208A">
        <w:trPr>
          <w:trHeight w:val="286"/>
        </w:trPr>
        <w:tc>
          <w:tcPr>
            <w:tcW w:w="1293" w:type="dxa"/>
            <w:vMerge/>
          </w:tcPr>
          <w:p w14:paraId="774229BF" w14:textId="77777777" w:rsidR="00AD29AB" w:rsidRPr="00DE370B" w:rsidRDefault="00AD29AB" w:rsidP="00AD29AB">
            <w:pPr>
              <w:spacing w:before="40" w:after="40"/>
              <w:ind w:left="57" w:right="58"/>
              <w:rPr>
                <w:rFonts w:ascii="Arial" w:eastAsia="Times New Roman" w:hAnsi="Arial"/>
                <w:i/>
                <w:iCs/>
                <w:sz w:val="16"/>
                <w:szCs w:val="16"/>
                <w:lang w:val="fr-FR" w:eastAsia="en-GB"/>
              </w:rPr>
            </w:pPr>
          </w:p>
        </w:tc>
        <w:tc>
          <w:tcPr>
            <w:tcW w:w="2431" w:type="dxa"/>
          </w:tcPr>
          <w:p w14:paraId="40486B57" w14:textId="77777777" w:rsidR="00AD29AB" w:rsidRPr="00DE370B" w:rsidRDefault="00AD29AB" w:rsidP="00AD29AB">
            <w:pPr>
              <w:spacing w:before="40" w:after="40"/>
              <w:ind w:left="57" w:right="58"/>
              <w:jc w:val="both"/>
              <w:rPr>
                <w:rFonts w:ascii="Arial" w:eastAsia="Arial" w:hAnsi="Arial"/>
                <w:i/>
                <w:sz w:val="16"/>
                <w:szCs w:val="16"/>
                <w:lang w:val="fr-FR"/>
              </w:rPr>
            </w:pPr>
            <w:r w:rsidRPr="00DE370B">
              <w:rPr>
                <w:rFonts w:ascii="Arial" w:eastAsia="Arial" w:hAnsi="Arial"/>
                <w:i/>
                <w:iCs/>
                <w:sz w:val="16"/>
                <w:szCs w:val="16"/>
                <w:lang w:val="fr-FR"/>
              </w:rPr>
              <w:t>c) faire rapport au Comité permanent, lors de sa 56e réunion, sur les progrès réalisés dans la mise en œuvre de la présente Décision.</w:t>
            </w:r>
          </w:p>
        </w:tc>
        <w:tc>
          <w:tcPr>
            <w:tcW w:w="2297" w:type="dxa"/>
          </w:tcPr>
          <w:p w14:paraId="354AB243" w14:textId="77777777" w:rsidR="00AD29AB" w:rsidRPr="00DE370B" w:rsidRDefault="00AD29AB" w:rsidP="00AD29AB">
            <w:pPr>
              <w:spacing w:before="40" w:after="40"/>
              <w:ind w:left="57" w:right="58"/>
              <w:rPr>
                <w:rFonts w:ascii="Arial" w:eastAsia="Times New Roman" w:hAnsi="Arial"/>
                <w:sz w:val="16"/>
                <w:szCs w:val="16"/>
                <w:lang w:val="fr-FR" w:eastAsia="en-GB"/>
              </w:rPr>
            </w:pPr>
          </w:p>
        </w:tc>
        <w:tc>
          <w:tcPr>
            <w:tcW w:w="1666" w:type="dxa"/>
          </w:tcPr>
          <w:p w14:paraId="0DA57D06" w14:textId="77777777" w:rsidR="00AD29AB" w:rsidRPr="00DE370B" w:rsidRDefault="00AD29AB" w:rsidP="00AD29AB">
            <w:pPr>
              <w:spacing w:before="40" w:after="40"/>
              <w:ind w:left="57" w:right="58"/>
              <w:jc w:val="both"/>
              <w:rPr>
                <w:rFonts w:ascii="Arial" w:eastAsia="Times New Roman" w:hAnsi="Arial"/>
                <w:sz w:val="16"/>
                <w:szCs w:val="16"/>
                <w:lang w:eastAsia="en-GB"/>
              </w:rPr>
            </w:pPr>
            <w:r w:rsidRPr="00DE370B">
              <w:rPr>
                <w:rFonts w:ascii="Arial" w:eastAsia="Times New Roman" w:hAnsi="Arial"/>
                <w:sz w:val="16"/>
                <w:szCs w:val="16"/>
                <w:lang w:eastAsia="en-GB"/>
              </w:rPr>
              <w:t>Rapport</w:t>
            </w:r>
          </w:p>
        </w:tc>
        <w:tc>
          <w:tcPr>
            <w:tcW w:w="1634" w:type="dxa"/>
          </w:tcPr>
          <w:p w14:paraId="20BA0A00" w14:textId="77777777" w:rsidR="00AD29AB" w:rsidRPr="00DE370B" w:rsidRDefault="00AD29AB" w:rsidP="00AD29AB">
            <w:pPr>
              <w:spacing w:before="40" w:after="40"/>
              <w:ind w:left="40" w:right="58"/>
              <w:rPr>
                <w:rFonts w:ascii="Arial" w:eastAsia="Times New Roman" w:hAnsi="Arial"/>
                <w:sz w:val="16"/>
                <w:szCs w:val="16"/>
                <w:lang w:eastAsia="en-GB"/>
              </w:rPr>
            </w:pPr>
            <w:r w:rsidRPr="00DE370B">
              <w:rPr>
                <w:rFonts w:ascii="Arial" w:eastAsia="Times New Roman" w:hAnsi="Arial"/>
                <w:sz w:val="16"/>
                <w:szCs w:val="16"/>
                <w:lang w:eastAsia="en-GB"/>
              </w:rPr>
              <w:t>2025</w:t>
            </w:r>
          </w:p>
        </w:tc>
        <w:tc>
          <w:tcPr>
            <w:tcW w:w="1395" w:type="dxa"/>
          </w:tcPr>
          <w:p w14:paraId="1C1E6C08"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À confirmer</w:t>
            </w:r>
          </w:p>
        </w:tc>
        <w:tc>
          <w:tcPr>
            <w:tcW w:w="1388" w:type="dxa"/>
          </w:tcPr>
          <w:p w14:paraId="56233410"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(Sec FP: Clara Nobbe)</w:t>
            </w:r>
          </w:p>
        </w:tc>
        <w:tc>
          <w:tcPr>
            <w:tcW w:w="1302" w:type="dxa"/>
          </w:tcPr>
          <w:p w14:paraId="1F913CC1" w14:textId="77777777" w:rsidR="00AD29AB" w:rsidRPr="00DE370B" w:rsidRDefault="00AD29AB" w:rsidP="00AD29AB">
            <w:pPr>
              <w:spacing w:before="40" w:after="40"/>
              <w:ind w:left="57" w:right="58"/>
              <w:rPr>
                <w:rFonts w:ascii="Arial" w:eastAsia="Times New Roman" w:hAnsi="Arial"/>
                <w:sz w:val="16"/>
                <w:szCs w:val="16"/>
                <w:lang w:eastAsia="en-GB"/>
              </w:rPr>
            </w:pPr>
            <w:r w:rsidRPr="00DE370B">
              <w:rPr>
                <w:rFonts w:ascii="Arial" w:eastAsia="Times New Roman" w:hAnsi="Arial"/>
                <w:sz w:val="16"/>
                <w:szCs w:val="16"/>
                <w:lang w:eastAsia="en-GB"/>
              </w:rPr>
              <w:t>StC56</w:t>
            </w:r>
          </w:p>
        </w:tc>
        <w:tc>
          <w:tcPr>
            <w:tcW w:w="2598" w:type="dxa"/>
          </w:tcPr>
          <w:p w14:paraId="21D48405" w14:textId="4801155A" w:rsidR="00AD29AB" w:rsidRPr="00DE370B" w:rsidRDefault="00AD29AB" w:rsidP="00AD29AB">
            <w:pPr>
              <w:spacing w:before="40" w:after="40"/>
              <w:ind w:left="57" w:right="58"/>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En cours – </w:t>
            </w:r>
            <w:r w:rsidR="006E424B">
              <w:rPr>
                <w:rFonts w:ascii="Arial" w:eastAsia="Times New Roman" w:hAnsi="Arial"/>
                <w:sz w:val="16"/>
                <w:szCs w:val="16"/>
                <w:lang w:val="fr-FR" w:eastAsia="en-GB"/>
              </w:rPr>
              <w:t>voir UNEP/CMS/COP15</w:t>
            </w:r>
            <w:r w:rsidRPr="00DE370B">
              <w:rPr>
                <w:rFonts w:ascii="Arial" w:eastAsia="Times New Roman" w:hAnsi="Arial"/>
                <w:sz w:val="16"/>
                <w:szCs w:val="16"/>
                <w:lang w:val="fr-FR" w:eastAsia="en-GB"/>
              </w:rPr>
              <w:t>/Doc.27.4</w:t>
            </w:r>
          </w:p>
        </w:tc>
      </w:tr>
      <w:tr w:rsidR="00842F78" w:rsidRPr="0036177F" w14:paraId="68046FB9" w14:textId="77777777" w:rsidTr="00E40567">
        <w:trPr>
          <w:trHeight w:val="611"/>
        </w:trPr>
        <w:tc>
          <w:tcPr>
            <w:tcW w:w="16004" w:type="dxa"/>
            <w:gridSpan w:val="9"/>
            <w:shd w:val="clear" w:color="auto" w:fill="FFD966" w:themeFill="accent4" w:themeFillTint="99"/>
            <w:vAlign w:val="center"/>
          </w:tcPr>
          <w:p w14:paraId="5F5F59C9" w14:textId="77777777" w:rsidR="00842F78" w:rsidRPr="00DE370B" w:rsidRDefault="00842F78" w:rsidP="00842F78">
            <w:pPr>
              <w:spacing w:before="40" w:after="40"/>
              <w:ind w:left="57" w:right="57"/>
              <w:jc w:val="center"/>
              <w:rPr>
                <w:rFonts w:ascii="Arial" w:eastAsia="Times New Roman" w:hAnsi="Arial"/>
                <w:b/>
                <w:i/>
                <w:color w:val="000000" w:themeColor="text1"/>
                <w:lang w:val="fr-FR" w:eastAsia="en-GB"/>
              </w:rPr>
            </w:pPr>
            <w:r w:rsidRPr="00DE370B">
              <w:rPr>
                <w:rFonts w:ascii="Arial" w:eastAsia="Times New Roman" w:hAnsi="Arial"/>
                <w:b/>
                <w:bCs/>
                <w:i/>
                <w:color w:val="000000" w:themeColor="text1"/>
                <w:lang w:val="fr-FR" w:eastAsia="en-GB"/>
              </w:rPr>
              <w:t>Questions liées à la conservation des espèces aviaires</w:t>
            </w:r>
          </w:p>
        </w:tc>
      </w:tr>
      <w:tr w:rsidR="00842F78" w:rsidRPr="0036177F" w14:paraId="46281130" w14:textId="77777777" w:rsidTr="00E40567">
        <w:trPr>
          <w:trHeight w:val="494"/>
        </w:trPr>
        <w:tc>
          <w:tcPr>
            <w:tcW w:w="16004" w:type="dxa"/>
            <w:gridSpan w:val="9"/>
            <w:shd w:val="clear" w:color="auto" w:fill="B4C6E7" w:themeFill="accent1" w:themeFillTint="66"/>
            <w:vAlign w:val="center"/>
          </w:tcPr>
          <w:p w14:paraId="0D3F0824" w14:textId="77777777" w:rsidR="00842F78" w:rsidRPr="00DE370B" w:rsidRDefault="00842F78" w:rsidP="00842F78">
            <w:pPr>
              <w:spacing w:before="40" w:after="40"/>
              <w:ind w:left="57" w:right="58"/>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Groupe de travail sur l'abattage, le prélèvement et le commerce illégaux d'oiseaux migrateurs en Méditerranée (MIKT)</w:t>
            </w:r>
          </w:p>
        </w:tc>
      </w:tr>
      <w:tr w:rsidR="00122270" w:rsidRPr="0036177F" w14:paraId="71C62A3E" w14:textId="77777777" w:rsidTr="007A208A">
        <w:trPr>
          <w:trHeight w:val="2790"/>
        </w:trPr>
        <w:tc>
          <w:tcPr>
            <w:tcW w:w="1293" w:type="dxa"/>
          </w:tcPr>
          <w:p w14:paraId="0A283C8D" w14:textId="77777777" w:rsidR="00122270" w:rsidRPr="00DE370B" w:rsidRDefault="00122270" w:rsidP="00122270">
            <w:pPr>
              <w:spacing w:before="40" w:after="40"/>
              <w:ind w:right="58"/>
              <w:jc w:val="both"/>
              <w:rPr>
                <w:rFonts w:ascii="Arial" w:eastAsia="Times New Roman" w:hAnsi="Arial"/>
                <w:i/>
                <w:sz w:val="16"/>
                <w:szCs w:val="16"/>
                <w:lang w:eastAsia="en-GB"/>
              </w:rPr>
            </w:pPr>
            <w:r w:rsidRPr="00DE370B">
              <w:rPr>
                <w:rFonts w:ascii="Arial" w:eastAsia="Times New Roman" w:hAnsi="Arial"/>
                <w:i/>
                <w:sz w:val="16"/>
                <w:szCs w:val="16"/>
                <w:lang w:eastAsia="en-GB"/>
              </w:rPr>
              <w:t>Dec.14.122</w:t>
            </w:r>
          </w:p>
        </w:tc>
        <w:tc>
          <w:tcPr>
            <w:tcW w:w="2431" w:type="dxa"/>
          </w:tcPr>
          <w:p w14:paraId="44A7A618" w14:textId="77777777" w:rsidR="00122270" w:rsidRPr="00DE370B" w:rsidRDefault="00122270" w:rsidP="00122270">
            <w:pPr>
              <w:spacing w:before="40" w:after="40"/>
              <w:ind w:left="57" w:right="58"/>
              <w:jc w:val="both"/>
              <w:rPr>
                <w:rFonts w:ascii="Arial" w:eastAsia="Arial" w:hAnsi="Arial"/>
                <w:i/>
                <w:iCs/>
                <w:sz w:val="16"/>
                <w:szCs w:val="16"/>
                <w:lang w:val="fr-FR"/>
              </w:rPr>
            </w:pPr>
            <w:r w:rsidRPr="00DE370B">
              <w:rPr>
                <w:rFonts w:ascii="Arial" w:eastAsia="Arial" w:hAnsi="Arial"/>
                <w:i/>
                <w:iCs/>
                <w:sz w:val="16"/>
                <w:szCs w:val="16"/>
                <w:lang w:val="fr-FR"/>
              </w:rPr>
              <w:t xml:space="preserve">Le Conseil scientifique est prié, sous réserve de la disponibilité de ressources externes, en liaison avec le Secrétariat de la CMS, et en collaboration avec la Décision 14.182 (a) Prélèvement Illégal et Non Durable d’Espèces Sauvages, d’entreprendre une étude scientifique sur la portée et l'ampleur de l'abattage et du prélèvement illégaux d'oiseaux, ainsi que du commerce illégal d'oiseaux en Afrique subsaharienne et en Asie centrale, afin de permettre aux Parties, aux instruments politiques et aux </w:t>
            </w:r>
            <w:r w:rsidRPr="00DE370B">
              <w:rPr>
                <w:rFonts w:ascii="Arial" w:eastAsia="Arial" w:hAnsi="Arial"/>
                <w:i/>
                <w:iCs/>
                <w:sz w:val="16"/>
                <w:szCs w:val="16"/>
                <w:lang w:val="fr-FR"/>
              </w:rPr>
              <w:lastRenderedPageBreak/>
              <w:t>ONG d'établir des priorités appropriées pour traiter le problème.</w:t>
            </w:r>
          </w:p>
        </w:tc>
        <w:tc>
          <w:tcPr>
            <w:tcW w:w="2297" w:type="dxa"/>
          </w:tcPr>
          <w:p w14:paraId="6E9BBB63" w14:textId="77777777" w:rsidR="00122270" w:rsidRPr="00DE370B" w:rsidRDefault="00122270" w:rsidP="00122270">
            <w:pPr>
              <w:spacing w:before="40" w:after="40"/>
              <w:ind w:left="57" w:right="58"/>
              <w:rPr>
                <w:rFonts w:ascii="Arial" w:eastAsia="Times New Roman" w:hAnsi="Arial"/>
                <w:i/>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6770A88B" w14:textId="77777777" w:rsidR="00122270" w:rsidRPr="00DE370B" w:rsidRDefault="00122270" w:rsidP="00122270">
            <w:pPr>
              <w:spacing w:before="40" w:after="40"/>
              <w:ind w:left="57" w:right="58"/>
              <w:jc w:val="both"/>
              <w:rPr>
                <w:rFonts w:ascii="Arial" w:eastAsia="Times New Roman" w:hAnsi="Arial"/>
                <w:i/>
                <w:sz w:val="16"/>
                <w:szCs w:val="16"/>
                <w:lang w:val="fr-FR" w:eastAsia="en-GB"/>
              </w:rPr>
            </w:pPr>
            <w:r w:rsidRPr="00DE370B">
              <w:rPr>
                <w:rFonts w:ascii="Arial" w:eastAsia="Arial" w:hAnsi="Arial"/>
                <w:sz w:val="16"/>
                <w:szCs w:val="16"/>
                <w:lang w:val="fr-FR"/>
              </w:rPr>
              <w:t>Rapport scientifique sur la portée et l'ampleur de l'abattage et du prélèvement illégaux d'oiseaux, ainsi que du commerce illégal d'oiseaux en Afrique subsaharienne et en Asie centrale</w:t>
            </w:r>
          </w:p>
        </w:tc>
        <w:tc>
          <w:tcPr>
            <w:tcW w:w="1634" w:type="dxa"/>
          </w:tcPr>
          <w:p w14:paraId="67FEC5C5" w14:textId="77777777" w:rsidR="00122270" w:rsidRPr="00DE370B" w:rsidRDefault="00122270" w:rsidP="00122270">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33F5F846" w14:textId="77777777" w:rsidR="00122270" w:rsidRPr="00DE370B" w:rsidRDefault="00122270" w:rsidP="00122270">
            <w:pPr>
              <w:spacing w:before="40" w:after="40"/>
              <w:rPr>
                <w:rFonts w:ascii="Arial" w:eastAsia="Times New Roman" w:hAnsi="Arial"/>
                <w:i/>
                <w:sz w:val="16"/>
                <w:szCs w:val="16"/>
                <w:lang w:val="fr-FR" w:eastAsia="en-GB"/>
              </w:rPr>
            </w:pPr>
          </w:p>
        </w:tc>
        <w:tc>
          <w:tcPr>
            <w:tcW w:w="1388" w:type="dxa"/>
          </w:tcPr>
          <w:p w14:paraId="7E4269DF" w14:textId="77777777" w:rsidR="00122270" w:rsidRPr="00DE370B" w:rsidRDefault="00122270" w:rsidP="00122270">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54E4850C" w14:textId="77777777" w:rsidR="00122270" w:rsidRPr="00DE370B" w:rsidRDefault="00122270" w:rsidP="00122270">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Foteini Papazoglou; Iván Ramírez, Tilman Schneider, Coordinateur ITTEA ; coordinateur du groupe de travail IKB pour l’Asie du Sud-Ouest)</w:t>
            </w:r>
          </w:p>
        </w:tc>
        <w:tc>
          <w:tcPr>
            <w:tcW w:w="1302" w:type="dxa"/>
          </w:tcPr>
          <w:p w14:paraId="5DD11312" w14:textId="77777777" w:rsidR="00122270" w:rsidRPr="00DE370B" w:rsidRDefault="00122270" w:rsidP="00122270">
            <w:pPr>
              <w:spacing w:before="40" w:after="40"/>
              <w:ind w:left="57" w:right="58"/>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38D58117" w14:textId="40354140" w:rsidR="00122270" w:rsidRPr="00DE370B" w:rsidRDefault="00122270" w:rsidP="00122270">
            <w:pPr>
              <w:spacing w:before="40" w:after="40"/>
              <w:ind w:left="57" w:right="58"/>
              <w:jc w:val="both"/>
              <w:rPr>
                <w:rFonts w:ascii="Arial" w:eastAsia="Times New Roman" w:hAnsi="Arial"/>
                <w:iCs/>
                <w:sz w:val="16"/>
                <w:szCs w:val="16"/>
                <w:lang w:val="fr-FR" w:eastAsia="en-GB"/>
              </w:rPr>
            </w:pPr>
            <w:r w:rsidRPr="00F151BC">
              <w:rPr>
                <w:rFonts w:ascii="Arial" w:hAnsi="Arial"/>
                <w:i/>
                <w:color w:val="000000" w:themeColor="text1"/>
                <w:sz w:val="16"/>
                <w:szCs w:val="16"/>
                <w:lang w:val="fr-FR" w:eastAsia="en-GB"/>
              </w:rPr>
              <w:t>Non terminé, voir les activités entreprises dans les documents UNEP/CMS/COP15/Doc.26.1 et UNEP/CMS/COP15/Doc.28.1 concernant la viande d'oiseaux sauvages.</w:t>
            </w:r>
          </w:p>
        </w:tc>
      </w:tr>
      <w:tr w:rsidR="00122270" w:rsidRPr="0036177F" w14:paraId="73B3EC7F" w14:textId="77777777" w:rsidTr="007A208A">
        <w:trPr>
          <w:trHeight w:val="286"/>
        </w:trPr>
        <w:tc>
          <w:tcPr>
            <w:tcW w:w="1293" w:type="dxa"/>
            <w:vMerge w:val="restart"/>
            <w:vAlign w:val="center"/>
          </w:tcPr>
          <w:p w14:paraId="5A4F7306" w14:textId="77777777" w:rsidR="00122270" w:rsidRPr="00DE370B" w:rsidRDefault="00122270" w:rsidP="00122270">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Dec.14.123</w:t>
            </w:r>
          </w:p>
        </w:tc>
        <w:tc>
          <w:tcPr>
            <w:tcW w:w="2431" w:type="dxa"/>
          </w:tcPr>
          <w:p w14:paraId="34FC999A" w14:textId="77777777" w:rsidR="00122270" w:rsidRPr="00DE370B" w:rsidRDefault="00122270" w:rsidP="00122270">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Le Conseil scientifique, en coopération, dans la mesure du possible, avec les organes compétents d'autres accords multilatéraux sur l'environnement appropriés, et sous réserve de la disponibilité de ressources, est prié de contribuer, le cas échéant, à la réalisation d’une analyse globale de la production, de la vente, de l'utilisation et de la réglementation de l'utilisation des filets japonais et d'autres types de filets utilisés pour le piégeage des oiseaux, notamment à travers les actions suivantes ::</w:t>
            </w:r>
          </w:p>
        </w:tc>
        <w:tc>
          <w:tcPr>
            <w:tcW w:w="2297" w:type="dxa"/>
          </w:tcPr>
          <w:p w14:paraId="599D7C6A" w14:textId="77777777" w:rsidR="00122270" w:rsidRPr="00DE370B" w:rsidRDefault="00122270" w:rsidP="00122270">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Conformément au mandat.</w:t>
            </w:r>
          </w:p>
          <w:p w14:paraId="09BAD5B0" w14:textId="77777777" w:rsidR="00122270" w:rsidRPr="00DE370B" w:rsidRDefault="00122270" w:rsidP="00122270">
            <w:pPr>
              <w:spacing w:before="40" w:after="40"/>
              <w:rPr>
                <w:rFonts w:ascii="Arial" w:eastAsia="Times New Roman" w:hAnsi="Arial"/>
                <w:sz w:val="16"/>
                <w:szCs w:val="16"/>
                <w:lang w:val="fr-FR" w:eastAsia="en-GB"/>
              </w:rPr>
            </w:pPr>
            <w:r w:rsidRPr="00DE370B">
              <w:rPr>
                <w:rFonts w:ascii="Arial" w:eastAsia="Times New Roman" w:hAnsi="Arial"/>
                <w:sz w:val="16"/>
                <w:szCs w:val="16"/>
                <w:lang w:val="fr-FR" w:eastAsia="en-GB"/>
              </w:rPr>
              <w:t>Notification du Secrétariat demandant des informations aux Parties et aux Observateurs sur la production, la vente, l'utilisation et la réglementation de l'utilisation des filets japonais et d'autres types de filets utilisés pour le piégeage des oiseaux, et compilant un document de synthèse.</w:t>
            </w:r>
          </w:p>
        </w:tc>
        <w:tc>
          <w:tcPr>
            <w:tcW w:w="1666" w:type="dxa"/>
          </w:tcPr>
          <w:p w14:paraId="5FA478FB" w14:textId="77777777" w:rsidR="00122270" w:rsidRPr="00DE370B" w:rsidRDefault="00122270" w:rsidP="00122270">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Analyse de la situation mondiale des filets japonais ; Questionnaire pour consultation avec les Parties et les observateurs</w:t>
            </w:r>
          </w:p>
        </w:tc>
        <w:tc>
          <w:tcPr>
            <w:tcW w:w="1634" w:type="dxa"/>
          </w:tcPr>
          <w:p w14:paraId="43C2304A" w14:textId="77777777" w:rsidR="00122270" w:rsidRPr="00DE370B" w:rsidRDefault="00122270" w:rsidP="00122270">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0BC3716F" w14:textId="77777777" w:rsidR="00122270" w:rsidRPr="00DE370B" w:rsidRDefault="00122270" w:rsidP="00122270">
            <w:pPr>
              <w:spacing w:before="40" w:after="40"/>
              <w:rPr>
                <w:rFonts w:ascii="Arial" w:eastAsia="Times New Roman" w:hAnsi="Arial"/>
                <w:sz w:val="16"/>
                <w:szCs w:val="16"/>
                <w:lang w:val="fr-FR" w:eastAsia="en-GB"/>
              </w:rPr>
            </w:pPr>
          </w:p>
        </w:tc>
        <w:tc>
          <w:tcPr>
            <w:tcW w:w="1388" w:type="dxa"/>
          </w:tcPr>
          <w:p w14:paraId="63E36E0A" w14:textId="77777777" w:rsidR="00122270" w:rsidRPr="00DE370B" w:rsidRDefault="00122270" w:rsidP="00122270">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270150BF" w14:textId="77777777" w:rsidR="00122270" w:rsidRPr="00DE370B" w:rsidRDefault="00122270" w:rsidP="00122270">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Foteini Papazoglou; Iván Ramírez, Tilman Schneider, Coordinateur ITTEA ; coordinateur du groupe de travail IKB pour l’Asie du Sud-Ouest)</w:t>
            </w:r>
          </w:p>
          <w:p w14:paraId="7883846D" w14:textId="77777777" w:rsidR="00122270" w:rsidRPr="00DE370B" w:rsidRDefault="00122270" w:rsidP="00122270">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BirdLife international</w:t>
            </w:r>
          </w:p>
        </w:tc>
        <w:tc>
          <w:tcPr>
            <w:tcW w:w="1302" w:type="dxa"/>
          </w:tcPr>
          <w:p w14:paraId="687C5004" w14:textId="77777777" w:rsidR="00122270" w:rsidRPr="00DE370B" w:rsidRDefault="00122270" w:rsidP="00122270">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t>ScC-SC8, COP15</w:t>
            </w:r>
          </w:p>
        </w:tc>
        <w:tc>
          <w:tcPr>
            <w:tcW w:w="2598" w:type="dxa"/>
          </w:tcPr>
          <w:p w14:paraId="0416A490" w14:textId="7F71698B" w:rsidR="00122270" w:rsidRPr="00DE370B" w:rsidRDefault="00122270" w:rsidP="00122270">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étude menée uniquement pour l'Asie et la Méditerranée,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UNEP/CMS/COP15/Doc.26.1, y compris un rapport tel que contenu dans UNEP/CMS/COP15/Inf.26.1b</w:t>
            </w:r>
          </w:p>
        </w:tc>
      </w:tr>
      <w:tr w:rsidR="004D344E" w:rsidRPr="0036177F" w14:paraId="244026DC" w14:textId="77777777" w:rsidTr="007A208A">
        <w:trPr>
          <w:trHeight w:val="286"/>
        </w:trPr>
        <w:tc>
          <w:tcPr>
            <w:tcW w:w="1293" w:type="dxa"/>
            <w:vMerge/>
          </w:tcPr>
          <w:p w14:paraId="5884A937" w14:textId="77777777" w:rsidR="004D344E" w:rsidRPr="00DE370B" w:rsidRDefault="004D344E" w:rsidP="004D344E">
            <w:pPr>
              <w:spacing w:before="40" w:after="40"/>
              <w:jc w:val="both"/>
              <w:rPr>
                <w:rFonts w:ascii="Arial" w:eastAsia="Times New Roman" w:hAnsi="Arial"/>
                <w:i/>
                <w:iCs/>
                <w:sz w:val="16"/>
                <w:szCs w:val="16"/>
                <w:lang w:val="fr-FR" w:eastAsia="en-GB"/>
              </w:rPr>
            </w:pPr>
          </w:p>
        </w:tc>
        <w:tc>
          <w:tcPr>
            <w:tcW w:w="2431" w:type="dxa"/>
          </w:tcPr>
          <w:p w14:paraId="745C7E2A" w14:textId="77777777" w:rsidR="004D344E" w:rsidRPr="00DE370B" w:rsidRDefault="004D344E" w:rsidP="004D344E">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a)</w:t>
            </w:r>
            <w:r w:rsidRPr="00DE370B">
              <w:rPr>
                <w:rFonts w:ascii="Arial" w:hAnsi="Arial"/>
                <w:lang w:val="fr-FR"/>
              </w:rPr>
              <w:t xml:space="preserve"> </w:t>
            </w:r>
            <w:r w:rsidRPr="00DE370B">
              <w:rPr>
                <w:rFonts w:ascii="Arial" w:eastAsia="Arial" w:hAnsi="Arial"/>
                <w:i/>
                <w:iCs/>
                <w:sz w:val="16"/>
                <w:szCs w:val="16"/>
                <w:lang w:val="fr-FR"/>
              </w:rPr>
              <w:t xml:space="preserve">compiler des données sur l'ampleur à l’échelle mondiale de l'utilisation de filets pour l’abattage, le prélèvement et la commercialisation des oiseaux à l’appui d’une évaluation de la </w:t>
            </w:r>
            <w:r w:rsidRPr="00DE370B">
              <w:rPr>
                <w:rFonts w:ascii="Arial" w:eastAsia="Arial" w:hAnsi="Arial"/>
                <w:i/>
                <w:iCs/>
                <w:sz w:val="16"/>
                <w:szCs w:val="16"/>
                <w:lang w:val="fr-FR"/>
              </w:rPr>
              <w:lastRenderedPageBreak/>
              <w:t>composante illégale et de l'impact sur les espèces inscrites aux annexes de la CMS;</w:t>
            </w:r>
          </w:p>
        </w:tc>
        <w:tc>
          <w:tcPr>
            <w:tcW w:w="2297" w:type="dxa"/>
          </w:tcPr>
          <w:p w14:paraId="1B6113A3" w14:textId="77777777" w:rsidR="004D344E" w:rsidRPr="00DE370B" w:rsidRDefault="004D344E" w:rsidP="004D344E">
            <w:pPr>
              <w:spacing w:before="40" w:after="40"/>
              <w:rPr>
                <w:rFonts w:ascii="Arial" w:eastAsia="Times New Roman" w:hAnsi="Arial"/>
                <w:i/>
                <w:iCs/>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763B09C9" w14:textId="77777777" w:rsidR="004D344E" w:rsidRPr="00DE370B" w:rsidRDefault="004D344E" w:rsidP="004D344E">
            <w:pPr>
              <w:spacing w:before="40" w:after="40"/>
              <w:rPr>
                <w:rFonts w:ascii="Arial" w:eastAsia="Times New Roman" w:hAnsi="Arial"/>
                <w:i/>
                <w:iCs/>
                <w:sz w:val="16"/>
                <w:szCs w:val="16"/>
                <w:lang w:eastAsia="en-GB"/>
              </w:rPr>
            </w:pPr>
          </w:p>
        </w:tc>
        <w:tc>
          <w:tcPr>
            <w:tcW w:w="1634" w:type="dxa"/>
          </w:tcPr>
          <w:p w14:paraId="51F35F5A" w14:textId="77777777" w:rsidR="004D344E" w:rsidRPr="00DE370B" w:rsidRDefault="004D344E" w:rsidP="004D344E">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009DD8F0" w14:textId="77777777" w:rsidR="004D344E" w:rsidRPr="00DE370B" w:rsidRDefault="004D344E" w:rsidP="004D344E">
            <w:pPr>
              <w:spacing w:before="40" w:after="40"/>
              <w:rPr>
                <w:rFonts w:ascii="Arial" w:eastAsia="Times New Roman" w:hAnsi="Arial"/>
                <w:i/>
                <w:iCs/>
                <w:sz w:val="16"/>
                <w:szCs w:val="16"/>
                <w:lang w:val="fr-FR" w:eastAsia="en-GB"/>
              </w:rPr>
            </w:pPr>
          </w:p>
        </w:tc>
        <w:tc>
          <w:tcPr>
            <w:tcW w:w="1388" w:type="dxa"/>
          </w:tcPr>
          <w:p w14:paraId="42982F7A" w14:textId="77777777" w:rsidR="004D344E" w:rsidRPr="00DE370B" w:rsidRDefault="004D344E" w:rsidP="004D344E">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63622F50" w14:textId="77777777" w:rsidR="004D344E" w:rsidRPr="00DE370B" w:rsidRDefault="004D344E" w:rsidP="004D344E">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(Sec FP:  Foteini Papazoglou; </w:t>
            </w:r>
            <w:r w:rsidRPr="00DE370B">
              <w:rPr>
                <w:rFonts w:ascii="Arial" w:eastAsia="Times New Roman" w:hAnsi="Arial"/>
                <w:iCs/>
                <w:sz w:val="16"/>
                <w:szCs w:val="16"/>
                <w:lang w:val="fr-FR" w:eastAsia="en-GB"/>
              </w:rPr>
              <w:lastRenderedPageBreak/>
              <w:t>Iván Ramírez, Tilman Schneider, Coordinateur ITTEA ; coordinateur du groupe de travail IKB pour l’Asie du Sud-Ouest)</w:t>
            </w:r>
          </w:p>
        </w:tc>
        <w:tc>
          <w:tcPr>
            <w:tcW w:w="1302" w:type="dxa"/>
          </w:tcPr>
          <w:p w14:paraId="48BE0D1E" w14:textId="77777777" w:rsidR="004D344E" w:rsidRPr="00DE370B" w:rsidRDefault="004D344E" w:rsidP="004D344E">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lastRenderedPageBreak/>
              <w:t>ScC-SC8, COP15</w:t>
            </w:r>
          </w:p>
        </w:tc>
        <w:tc>
          <w:tcPr>
            <w:tcW w:w="2598" w:type="dxa"/>
          </w:tcPr>
          <w:p w14:paraId="3E0A17CF" w14:textId="6F8CDD25" w:rsidR="004D344E" w:rsidRPr="00DE370B" w:rsidRDefault="004D344E" w:rsidP="004D344E">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étude menée uniquement pour l'Asie et la Méditerranée,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 xml:space="preserve">UNEP/CMS/COP15/Doc.26.1, y compris un rapport tel que </w:t>
            </w:r>
            <w:r w:rsidRPr="00F151BC">
              <w:rPr>
                <w:rFonts w:ascii="Arial" w:hAnsi="Arial"/>
                <w:i/>
                <w:color w:val="000000" w:themeColor="text1"/>
                <w:sz w:val="16"/>
                <w:szCs w:val="16"/>
                <w:lang w:val="fr-FR" w:eastAsia="en-GB"/>
              </w:rPr>
              <w:lastRenderedPageBreak/>
              <w:t>contenu dans UNEP/CMS/COP15/Inf.26.1b</w:t>
            </w:r>
          </w:p>
        </w:tc>
      </w:tr>
      <w:tr w:rsidR="004D344E" w:rsidRPr="0036177F" w14:paraId="76D9C350" w14:textId="77777777" w:rsidTr="007A208A">
        <w:trPr>
          <w:trHeight w:val="286"/>
        </w:trPr>
        <w:tc>
          <w:tcPr>
            <w:tcW w:w="1293" w:type="dxa"/>
            <w:vMerge/>
          </w:tcPr>
          <w:p w14:paraId="4C1F8469" w14:textId="77777777" w:rsidR="004D344E" w:rsidRPr="00DE370B" w:rsidRDefault="004D344E" w:rsidP="004D344E">
            <w:pPr>
              <w:spacing w:before="40" w:after="40"/>
              <w:jc w:val="both"/>
              <w:rPr>
                <w:rFonts w:ascii="Arial" w:eastAsia="Times New Roman" w:hAnsi="Arial"/>
                <w:i/>
                <w:iCs/>
                <w:sz w:val="16"/>
                <w:szCs w:val="16"/>
                <w:lang w:val="fr-FR" w:eastAsia="en-GB"/>
              </w:rPr>
            </w:pPr>
          </w:p>
        </w:tc>
        <w:tc>
          <w:tcPr>
            <w:tcW w:w="2431" w:type="dxa"/>
          </w:tcPr>
          <w:p w14:paraId="70279CB7" w14:textId="77777777" w:rsidR="004D344E" w:rsidRPr="00DE370B" w:rsidRDefault="004D344E" w:rsidP="004D344E">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b)</w:t>
            </w:r>
            <w:r w:rsidRPr="00DE370B">
              <w:rPr>
                <w:rFonts w:ascii="Arial" w:hAnsi="Arial"/>
                <w:lang w:val="fr-FR"/>
              </w:rPr>
              <w:t xml:space="preserve"> </w:t>
            </w:r>
            <w:r w:rsidRPr="00DE370B">
              <w:rPr>
                <w:rFonts w:ascii="Arial" w:eastAsia="Arial" w:hAnsi="Arial"/>
                <w:i/>
                <w:iCs/>
                <w:sz w:val="16"/>
                <w:szCs w:val="16"/>
                <w:lang w:val="fr-FR"/>
              </w:rPr>
              <w:t>identifier les lieux de production et de vente des filets japonais, notamment en s'appuyant sur les informations fournies par les programmes de baguage existants tels qu'EURING et les systèmes similaires disponibles dans d'autres régions;</w:t>
            </w:r>
          </w:p>
        </w:tc>
        <w:tc>
          <w:tcPr>
            <w:tcW w:w="2297" w:type="dxa"/>
          </w:tcPr>
          <w:p w14:paraId="3AB3F9E3" w14:textId="77777777" w:rsidR="004D344E" w:rsidRPr="00DE370B" w:rsidRDefault="004D344E" w:rsidP="004D344E">
            <w:pPr>
              <w:spacing w:before="40" w:after="40"/>
              <w:rPr>
                <w:rFonts w:ascii="Arial" w:eastAsia="Times New Roman" w:hAnsi="Arial"/>
                <w:i/>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25865867" w14:textId="77777777" w:rsidR="004D344E" w:rsidRPr="00DE370B" w:rsidRDefault="004D344E" w:rsidP="004D344E">
            <w:pPr>
              <w:spacing w:before="40" w:after="40"/>
              <w:rPr>
                <w:rFonts w:ascii="Arial" w:eastAsia="Times New Roman" w:hAnsi="Arial"/>
                <w:i/>
                <w:iCs/>
                <w:sz w:val="16"/>
                <w:szCs w:val="16"/>
                <w:lang w:eastAsia="en-GB"/>
              </w:rPr>
            </w:pPr>
          </w:p>
        </w:tc>
        <w:tc>
          <w:tcPr>
            <w:tcW w:w="1634" w:type="dxa"/>
          </w:tcPr>
          <w:p w14:paraId="2DFA2037" w14:textId="77777777" w:rsidR="004D344E" w:rsidRPr="00DE370B" w:rsidRDefault="004D344E" w:rsidP="004D344E">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6FB2ABAE" w14:textId="77777777" w:rsidR="004D344E" w:rsidRPr="00DE370B" w:rsidRDefault="004D344E" w:rsidP="004D344E">
            <w:pPr>
              <w:spacing w:before="40" w:after="40"/>
              <w:rPr>
                <w:rFonts w:ascii="Arial" w:eastAsia="Times New Roman" w:hAnsi="Arial"/>
                <w:i/>
                <w:iCs/>
                <w:sz w:val="16"/>
                <w:szCs w:val="16"/>
                <w:lang w:val="fr-FR" w:eastAsia="en-GB"/>
              </w:rPr>
            </w:pPr>
          </w:p>
        </w:tc>
        <w:tc>
          <w:tcPr>
            <w:tcW w:w="1388" w:type="dxa"/>
          </w:tcPr>
          <w:p w14:paraId="347119EA" w14:textId="77777777" w:rsidR="004D344E" w:rsidRPr="00DE370B" w:rsidRDefault="004D344E" w:rsidP="004D344E">
            <w:pPr>
              <w:spacing w:before="40" w:after="40"/>
              <w:ind w:left="5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71FBE877" w14:textId="77777777" w:rsidR="004D344E" w:rsidRPr="00DE370B" w:rsidRDefault="004D344E" w:rsidP="004D344E">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Foteini Papazoglou; Iván Ramírez, Tilman Schneider, Coordinateur ITTEA ; coordinateur du groupe de travail IKB pour l’Asie du Sud-Ouest)</w:t>
            </w:r>
          </w:p>
        </w:tc>
        <w:tc>
          <w:tcPr>
            <w:tcW w:w="1302" w:type="dxa"/>
          </w:tcPr>
          <w:p w14:paraId="681221DA" w14:textId="77777777" w:rsidR="004D344E" w:rsidRPr="00DE370B" w:rsidRDefault="004D344E" w:rsidP="004D344E">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t>ScC-SC8, COP15</w:t>
            </w:r>
          </w:p>
        </w:tc>
        <w:tc>
          <w:tcPr>
            <w:tcW w:w="2598" w:type="dxa"/>
          </w:tcPr>
          <w:p w14:paraId="1AA99585" w14:textId="26E24B50" w:rsidR="004D344E" w:rsidRPr="00DE370B" w:rsidRDefault="004D344E" w:rsidP="004D344E">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étude menée uniquement pour l'Asie et la Méditerranée,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UNEP/CMS/COP15/Doc.26.1, y compris un rapport tel que contenu dans UNEP/CMS/COP15/Inf.26.1b</w:t>
            </w:r>
          </w:p>
        </w:tc>
      </w:tr>
      <w:tr w:rsidR="004D344E" w:rsidRPr="0036177F" w14:paraId="3661E1B1" w14:textId="77777777" w:rsidTr="007A208A">
        <w:trPr>
          <w:trHeight w:val="286"/>
        </w:trPr>
        <w:tc>
          <w:tcPr>
            <w:tcW w:w="1293" w:type="dxa"/>
            <w:vMerge/>
          </w:tcPr>
          <w:p w14:paraId="1B26D684" w14:textId="77777777" w:rsidR="004D344E" w:rsidRPr="00DE370B" w:rsidRDefault="004D344E" w:rsidP="004D344E">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04292" w14:textId="77777777" w:rsidR="004D344E" w:rsidRPr="00DE370B" w:rsidRDefault="004D344E" w:rsidP="004D344E">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c) produire une vue d'ensemble de la législation nationale régissant la production, la vente, la possession et l'utilisation de filets japonais et d'autres types de filets utilisés pour le piégeage des oiseaux;</w:t>
            </w:r>
          </w:p>
        </w:tc>
        <w:tc>
          <w:tcPr>
            <w:tcW w:w="2297" w:type="dxa"/>
          </w:tcPr>
          <w:p w14:paraId="7106B2DA" w14:textId="77777777" w:rsidR="004D344E" w:rsidRPr="00DE370B" w:rsidRDefault="004D344E" w:rsidP="004D344E">
            <w:pPr>
              <w:spacing w:before="40" w:after="40"/>
              <w:rPr>
                <w:rFonts w:ascii="Arial" w:eastAsia="Times New Roman" w:hAnsi="Arial"/>
                <w:i/>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290850E7" w14:textId="77777777" w:rsidR="004D344E" w:rsidRPr="00DE370B" w:rsidRDefault="004D344E" w:rsidP="004D344E">
            <w:pPr>
              <w:spacing w:before="40" w:after="40"/>
              <w:rPr>
                <w:rFonts w:ascii="Arial" w:eastAsia="Times New Roman" w:hAnsi="Arial"/>
                <w:i/>
                <w:iCs/>
                <w:sz w:val="16"/>
                <w:szCs w:val="16"/>
                <w:lang w:eastAsia="en-GB"/>
              </w:rPr>
            </w:pPr>
          </w:p>
        </w:tc>
        <w:tc>
          <w:tcPr>
            <w:tcW w:w="1634" w:type="dxa"/>
          </w:tcPr>
          <w:p w14:paraId="3F148390" w14:textId="77777777" w:rsidR="004D344E" w:rsidRPr="00DE370B" w:rsidRDefault="004D344E" w:rsidP="004D344E">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1107F665" w14:textId="77777777" w:rsidR="004D344E" w:rsidRPr="00DE370B" w:rsidRDefault="004D344E" w:rsidP="004D344E">
            <w:pPr>
              <w:spacing w:before="40" w:after="40"/>
              <w:rPr>
                <w:rFonts w:ascii="Arial" w:eastAsia="Times New Roman" w:hAnsi="Arial"/>
                <w:i/>
                <w:iCs/>
                <w:sz w:val="16"/>
                <w:szCs w:val="16"/>
                <w:lang w:val="fr-FR" w:eastAsia="en-GB"/>
              </w:rPr>
            </w:pPr>
          </w:p>
        </w:tc>
        <w:tc>
          <w:tcPr>
            <w:tcW w:w="1388" w:type="dxa"/>
          </w:tcPr>
          <w:p w14:paraId="79843450" w14:textId="77777777" w:rsidR="004D344E" w:rsidRPr="00DE370B" w:rsidRDefault="004D344E" w:rsidP="004D344E">
            <w:pPr>
              <w:spacing w:before="40" w:after="40"/>
              <w:ind w:left="-3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5FD7E708" w14:textId="77777777" w:rsidR="004D344E" w:rsidRPr="00DE370B" w:rsidRDefault="004D344E" w:rsidP="004D344E">
            <w:pPr>
              <w:spacing w:before="40" w:after="40"/>
              <w:ind w:left="-3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(Sec FP:  Foteini Papazoglou; Iván Ramírez, Tilman Schneider, Coordinateur ITTEA ; coordinateur du groupe de travail </w:t>
            </w:r>
            <w:r w:rsidRPr="00DE370B">
              <w:rPr>
                <w:rFonts w:ascii="Arial" w:eastAsia="Times New Roman" w:hAnsi="Arial"/>
                <w:iCs/>
                <w:sz w:val="16"/>
                <w:szCs w:val="16"/>
                <w:lang w:val="fr-FR" w:eastAsia="en-GB"/>
              </w:rPr>
              <w:lastRenderedPageBreak/>
              <w:t>IKB pour l’Asie du Sud-Ouest)</w:t>
            </w:r>
          </w:p>
        </w:tc>
        <w:tc>
          <w:tcPr>
            <w:tcW w:w="1302" w:type="dxa"/>
          </w:tcPr>
          <w:p w14:paraId="78C7156A" w14:textId="77777777" w:rsidR="004D344E" w:rsidRPr="00DE370B" w:rsidRDefault="004D344E" w:rsidP="004D344E">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lastRenderedPageBreak/>
              <w:t>ScC-SC8, COP15</w:t>
            </w:r>
          </w:p>
        </w:tc>
        <w:tc>
          <w:tcPr>
            <w:tcW w:w="2598" w:type="dxa"/>
          </w:tcPr>
          <w:p w14:paraId="088D78D9" w14:textId="2C9B636B" w:rsidR="004D344E" w:rsidRPr="00DE370B" w:rsidRDefault="004D344E" w:rsidP="004D344E">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étude menée uniquement pour l'Asie et la Méditerranée,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UNEP/CMS/COP15/Doc.26.1, y compris un rapport tel que contenu dans UNEP/CMS/COP15/Inf.26.1b</w:t>
            </w:r>
          </w:p>
        </w:tc>
      </w:tr>
      <w:tr w:rsidR="004D344E" w:rsidRPr="0036177F" w14:paraId="0B951331" w14:textId="77777777" w:rsidTr="007A208A">
        <w:trPr>
          <w:trHeight w:val="286"/>
        </w:trPr>
        <w:tc>
          <w:tcPr>
            <w:tcW w:w="1293" w:type="dxa"/>
            <w:vMerge/>
          </w:tcPr>
          <w:p w14:paraId="641C1A5E" w14:textId="77777777" w:rsidR="004D344E" w:rsidRPr="00DE370B" w:rsidRDefault="004D344E" w:rsidP="004D344E">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C6489" w14:textId="77777777" w:rsidR="004D344E" w:rsidRPr="00DE370B" w:rsidRDefault="004D344E" w:rsidP="004D344E">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d) produire des orientations sur la réalisation d'évaluations nationales de la production, de la vente, de l'utilisation et de la réglementation des filets japonais et d’autres filets utilisés pour le piégeage des oiseaux;</w:t>
            </w:r>
          </w:p>
        </w:tc>
        <w:tc>
          <w:tcPr>
            <w:tcW w:w="2297" w:type="dxa"/>
          </w:tcPr>
          <w:p w14:paraId="3319B430" w14:textId="77777777" w:rsidR="004D344E" w:rsidRPr="00DE370B" w:rsidRDefault="004D344E" w:rsidP="004D344E">
            <w:pPr>
              <w:spacing w:before="40" w:after="40"/>
              <w:rPr>
                <w:rFonts w:ascii="Arial" w:eastAsia="Times New Roman" w:hAnsi="Arial"/>
                <w:i/>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7C2255CC" w14:textId="77777777" w:rsidR="004D344E" w:rsidRPr="00DE370B" w:rsidRDefault="004D344E" w:rsidP="004D344E">
            <w:pPr>
              <w:spacing w:before="40" w:after="40"/>
              <w:rPr>
                <w:rFonts w:ascii="Arial" w:eastAsia="Times New Roman" w:hAnsi="Arial"/>
                <w:i/>
                <w:iCs/>
                <w:sz w:val="16"/>
                <w:szCs w:val="16"/>
                <w:lang w:eastAsia="en-GB"/>
              </w:rPr>
            </w:pPr>
          </w:p>
        </w:tc>
        <w:tc>
          <w:tcPr>
            <w:tcW w:w="1634" w:type="dxa"/>
          </w:tcPr>
          <w:p w14:paraId="4C42746F" w14:textId="77777777" w:rsidR="004D344E" w:rsidRPr="00DE370B" w:rsidRDefault="004D344E" w:rsidP="004D344E">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2C79B3F2" w14:textId="77777777" w:rsidR="004D344E" w:rsidRPr="00DE370B" w:rsidRDefault="004D344E" w:rsidP="004D344E">
            <w:pPr>
              <w:spacing w:before="40" w:after="40"/>
              <w:rPr>
                <w:rFonts w:ascii="Arial" w:eastAsia="Times New Roman" w:hAnsi="Arial"/>
                <w:i/>
                <w:iCs/>
                <w:sz w:val="16"/>
                <w:szCs w:val="16"/>
                <w:lang w:val="fr-FR" w:eastAsia="en-GB"/>
              </w:rPr>
            </w:pPr>
          </w:p>
        </w:tc>
        <w:tc>
          <w:tcPr>
            <w:tcW w:w="1388" w:type="dxa"/>
          </w:tcPr>
          <w:p w14:paraId="53F91AC9" w14:textId="77777777" w:rsidR="004D344E" w:rsidRPr="00DE370B" w:rsidRDefault="004D344E" w:rsidP="004D344E">
            <w:pPr>
              <w:spacing w:before="40" w:after="40"/>
              <w:ind w:right="-3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168582FD" w14:textId="77777777" w:rsidR="004D344E" w:rsidRPr="00DE370B" w:rsidRDefault="004D344E" w:rsidP="004D344E">
            <w:pPr>
              <w:spacing w:before="40" w:after="40"/>
              <w:ind w:right="-30"/>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Foteini Papazoglou; Iván Ramírez, Tilman Schneider, Coordinateur ITTEA ; coordinateur du groupe de travail IKB pour l’Asie du Sud-Ouest)</w:t>
            </w:r>
          </w:p>
        </w:tc>
        <w:tc>
          <w:tcPr>
            <w:tcW w:w="1302" w:type="dxa"/>
          </w:tcPr>
          <w:p w14:paraId="1AFEE1F4" w14:textId="77777777" w:rsidR="004D344E" w:rsidRPr="00DE370B" w:rsidRDefault="004D344E" w:rsidP="004D344E">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t>ScC-SC8, COP15</w:t>
            </w:r>
          </w:p>
        </w:tc>
        <w:tc>
          <w:tcPr>
            <w:tcW w:w="2598" w:type="dxa"/>
          </w:tcPr>
          <w:p w14:paraId="3F2F1067" w14:textId="54B8016C" w:rsidR="004D344E" w:rsidRPr="00DE370B" w:rsidRDefault="004D344E" w:rsidP="004D344E">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UNEP/CMS/COP15/Doc.26.1, y compris un rapport tel que contenu dans UNEP/CMS/COP15/Inf.26.1b</w:t>
            </w:r>
          </w:p>
        </w:tc>
      </w:tr>
      <w:tr w:rsidR="004D344E" w:rsidRPr="0036177F" w14:paraId="2D829F1A" w14:textId="77777777" w:rsidTr="007A208A">
        <w:trPr>
          <w:trHeight w:val="286"/>
        </w:trPr>
        <w:tc>
          <w:tcPr>
            <w:tcW w:w="1293" w:type="dxa"/>
            <w:vMerge/>
          </w:tcPr>
          <w:p w14:paraId="710DF51F" w14:textId="77777777" w:rsidR="004D344E" w:rsidRPr="00DE370B" w:rsidRDefault="004D344E" w:rsidP="004D344E">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19A8D" w14:textId="77777777" w:rsidR="004D344E" w:rsidRPr="00DE370B" w:rsidRDefault="004D344E" w:rsidP="004D344E">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e) produire des orientations à l’intention des gouvernements et des services de répression sur la réglementation de la production et de la vente de filets japonais et d'autres filets utilisés pour le piégeage des oiseaux ; et</w:t>
            </w:r>
          </w:p>
        </w:tc>
        <w:tc>
          <w:tcPr>
            <w:tcW w:w="2297" w:type="dxa"/>
          </w:tcPr>
          <w:p w14:paraId="6A12E976" w14:textId="77777777" w:rsidR="004D344E" w:rsidRPr="00DE370B" w:rsidRDefault="004D344E" w:rsidP="004D344E">
            <w:pPr>
              <w:spacing w:before="40" w:after="40"/>
              <w:rPr>
                <w:rFonts w:ascii="Arial" w:eastAsia="Times New Roman" w:hAnsi="Arial"/>
                <w:i/>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729356B0" w14:textId="77777777" w:rsidR="004D344E" w:rsidRPr="00DE370B" w:rsidRDefault="004D344E" w:rsidP="004D344E">
            <w:pPr>
              <w:spacing w:before="40" w:after="40"/>
              <w:rPr>
                <w:rFonts w:ascii="Arial" w:eastAsia="Times New Roman" w:hAnsi="Arial"/>
                <w:i/>
                <w:iCs/>
                <w:sz w:val="16"/>
                <w:szCs w:val="16"/>
                <w:lang w:eastAsia="en-GB"/>
              </w:rPr>
            </w:pPr>
          </w:p>
        </w:tc>
        <w:tc>
          <w:tcPr>
            <w:tcW w:w="1634" w:type="dxa"/>
          </w:tcPr>
          <w:p w14:paraId="1971A3B0" w14:textId="77777777" w:rsidR="004D344E" w:rsidRPr="00DE370B" w:rsidRDefault="004D344E" w:rsidP="004D344E">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37A15341" w14:textId="77777777" w:rsidR="004D344E" w:rsidRPr="00DE370B" w:rsidRDefault="004D344E" w:rsidP="004D344E">
            <w:pPr>
              <w:spacing w:before="40" w:after="40"/>
              <w:rPr>
                <w:rFonts w:ascii="Arial" w:eastAsia="Times New Roman" w:hAnsi="Arial"/>
                <w:i/>
                <w:iCs/>
                <w:sz w:val="16"/>
                <w:szCs w:val="16"/>
                <w:lang w:val="fr-FR" w:eastAsia="en-GB"/>
              </w:rPr>
            </w:pPr>
          </w:p>
        </w:tc>
        <w:tc>
          <w:tcPr>
            <w:tcW w:w="1388" w:type="dxa"/>
          </w:tcPr>
          <w:p w14:paraId="4303C6EB" w14:textId="77777777" w:rsidR="004D344E" w:rsidRPr="00DE370B" w:rsidRDefault="004D344E" w:rsidP="004D344E">
            <w:pPr>
              <w:spacing w:before="40" w:after="40"/>
              <w:ind w:left="-37" w:right="-3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02F30B34" w14:textId="77777777" w:rsidR="004D344E" w:rsidRPr="00DE370B" w:rsidRDefault="004D344E" w:rsidP="004D344E">
            <w:pPr>
              <w:spacing w:before="40" w:after="40"/>
              <w:ind w:left="-37" w:right="-30"/>
              <w:rPr>
                <w:rFonts w:ascii="Arial" w:eastAsia="Times New Roman" w:hAnsi="Arial"/>
                <w:iCs/>
                <w:sz w:val="16"/>
                <w:szCs w:val="16"/>
                <w:lang w:val="fr-FR" w:eastAsia="en-GB"/>
              </w:rPr>
            </w:pPr>
            <w:r w:rsidRPr="00DE370B">
              <w:rPr>
                <w:rFonts w:ascii="Arial" w:eastAsia="Times New Roman" w:hAnsi="Arial"/>
                <w:iCs/>
                <w:sz w:val="16"/>
                <w:szCs w:val="16"/>
                <w:lang w:val="fr-FR" w:eastAsia="en-GB"/>
              </w:rPr>
              <w:t>(Sec FP:  Foteini Papazoglou; Iván Ramírez, Tilman Schneider, Coordinateur ITTEA ; coordinateur du groupe de travail IKB pour l’Asie du Sud-Ouest)</w:t>
            </w:r>
          </w:p>
        </w:tc>
        <w:tc>
          <w:tcPr>
            <w:tcW w:w="1302" w:type="dxa"/>
          </w:tcPr>
          <w:p w14:paraId="41017799" w14:textId="77777777" w:rsidR="004D344E" w:rsidRPr="00DE370B" w:rsidRDefault="004D344E" w:rsidP="004D344E">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t>ScC-SC8, COP15</w:t>
            </w:r>
          </w:p>
        </w:tc>
        <w:tc>
          <w:tcPr>
            <w:tcW w:w="2598" w:type="dxa"/>
          </w:tcPr>
          <w:p w14:paraId="7055FAC7" w14:textId="643B29A1" w:rsidR="004D344E" w:rsidRPr="00DE370B" w:rsidRDefault="004D344E" w:rsidP="004D344E">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UNEP/CMS/COP15/Doc.26.1, y compris un rapport tel que contenu dans UNEP/CMS/COP15/Inf.26.1b</w:t>
            </w:r>
          </w:p>
        </w:tc>
      </w:tr>
      <w:tr w:rsidR="004D344E" w:rsidRPr="0036177F" w14:paraId="5F147FF2" w14:textId="77777777" w:rsidTr="007A208A">
        <w:trPr>
          <w:trHeight w:val="286"/>
        </w:trPr>
        <w:tc>
          <w:tcPr>
            <w:tcW w:w="1293" w:type="dxa"/>
            <w:vMerge/>
          </w:tcPr>
          <w:p w14:paraId="071E7733" w14:textId="77777777" w:rsidR="004D344E" w:rsidRPr="00DE370B" w:rsidRDefault="004D344E" w:rsidP="004D344E">
            <w:pPr>
              <w:spacing w:before="40" w:after="40"/>
              <w:jc w:val="both"/>
              <w:rPr>
                <w:rFonts w:ascii="Arial" w:eastAsia="Times New Roman" w:hAnsi="Arial"/>
                <w:i/>
                <w:iCs/>
                <w:sz w:val="16"/>
                <w:szCs w:val="16"/>
                <w:lang w:val="fr-FR" w:eastAsia="en-GB"/>
              </w:rPr>
            </w:pPr>
          </w:p>
        </w:tc>
        <w:tc>
          <w:tcPr>
            <w:tcW w:w="2431" w:type="dxa"/>
            <w:tcBorders>
              <w:top w:val="single" w:sz="4" w:space="0" w:color="auto"/>
              <w:left w:val="single" w:sz="4" w:space="0" w:color="auto"/>
              <w:bottom w:val="single" w:sz="4" w:space="0" w:color="auto"/>
              <w:right w:val="single" w:sz="4" w:space="0" w:color="auto"/>
            </w:tcBorders>
          </w:tcPr>
          <w:p w14:paraId="36CF8F55" w14:textId="77777777" w:rsidR="004D344E" w:rsidRPr="00DE370B" w:rsidRDefault="004D344E" w:rsidP="004D344E">
            <w:pPr>
              <w:spacing w:before="40" w:after="40"/>
              <w:jc w:val="both"/>
              <w:rPr>
                <w:rFonts w:ascii="Arial" w:eastAsia="Arial" w:hAnsi="Arial"/>
                <w:i/>
                <w:iCs/>
                <w:sz w:val="16"/>
                <w:szCs w:val="16"/>
                <w:lang w:val="fr-FR"/>
              </w:rPr>
            </w:pPr>
            <w:r w:rsidRPr="00DE370B">
              <w:rPr>
                <w:rFonts w:ascii="Arial" w:eastAsia="Arial" w:hAnsi="Arial"/>
                <w:i/>
                <w:iCs/>
                <w:sz w:val="16"/>
                <w:szCs w:val="16"/>
                <w:lang w:val="fr-FR"/>
              </w:rPr>
              <w:t>f) produire des orientations sur les aspects juridiques du commerce des filets japonais et d'autres filets pouvant être utilisés pour l’abattage, le prélèvement et le commerce illégaux d'oiseaux, à l'intention des détaillants en ligne et d'autres détaillants</w:t>
            </w:r>
          </w:p>
        </w:tc>
        <w:tc>
          <w:tcPr>
            <w:tcW w:w="2297" w:type="dxa"/>
          </w:tcPr>
          <w:p w14:paraId="53BA855F" w14:textId="77777777" w:rsidR="004D344E" w:rsidRPr="00DE370B" w:rsidRDefault="004D344E" w:rsidP="004D344E">
            <w:pPr>
              <w:spacing w:before="40" w:after="40"/>
              <w:rPr>
                <w:rFonts w:ascii="Arial" w:eastAsia="Times New Roman" w:hAnsi="Arial"/>
                <w:i/>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359B7104" w14:textId="77777777" w:rsidR="004D344E" w:rsidRPr="00DE370B" w:rsidRDefault="004D344E" w:rsidP="004D344E">
            <w:pPr>
              <w:spacing w:before="40" w:after="40"/>
              <w:rPr>
                <w:rFonts w:ascii="Arial" w:eastAsia="Times New Roman" w:hAnsi="Arial"/>
                <w:i/>
                <w:iCs/>
                <w:sz w:val="16"/>
                <w:szCs w:val="16"/>
                <w:lang w:eastAsia="en-GB"/>
              </w:rPr>
            </w:pPr>
          </w:p>
        </w:tc>
        <w:tc>
          <w:tcPr>
            <w:tcW w:w="1634" w:type="dxa"/>
          </w:tcPr>
          <w:p w14:paraId="274B88B0" w14:textId="77777777" w:rsidR="004D344E" w:rsidRPr="00DE370B" w:rsidRDefault="004D344E" w:rsidP="004D344E">
            <w:pPr>
              <w:spacing w:before="40" w:after="40"/>
              <w:rPr>
                <w:rFonts w:ascii="Arial" w:eastAsia="Times New Roman" w:hAnsi="Arial"/>
                <w:i/>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17C78070" w14:textId="77777777" w:rsidR="004D344E" w:rsidRPr="00DE370B" w:rsidRDefault="004D344E" w:rsidP="004D344E">
            <w:pPr>
              <w:spacing w:before="40" w:after="40"/>
              <w:rPr>
                <w:rFonts w:ascii="Arial" w:eastAsia="Times New Roman" w:hAnsi="Arial"/>
                <w:i/>
                <w:iCs/>
                <w:sz w:val="16"/>
                <w:szCs w:val="16"/>
                <w:lang w:val="fr-FR" w:eastAsia="en-GB"/>
              </w:rPr>
            </w:pPr>
          </w:p>
        </w:tc>
        <w:tc>
          <w:tcPr>
            <w:tcW w:w="1388" w:type="dxa"/>
          </w:tcPr>
          <w:p w14:paraId="5B96FA83" w14:textId="77777777" w:rsidR="004D344E" w:rsidRPr="00DE370B" w:rsidRDefault="004D344E" w:rsidP="004D344E">
            <w:pPr>
              <w:spacing w:before="40" w:after="40"/>
              <w:ind w:left="-37" w:right="58"/>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Rob Clay, Stephen Garnett, </w:t>
            </w:r>
          </w:p>
          <w:p w14:paraId="4A156BC6" w14:textId="77777777" w:rsidR="004D344E" w:rsidRPr="00DE370B" w:rsidRDefault="004D344E" w:rsidP="004D344E">
            <w:pPr>
              <w:spacing w:before="40" w:after="40"/>
              <w:ind w:left="-37"/>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(Sec FP:  Foteini Papazoglou; Iván Ramírez, Tilman Schneider, Coordinateur ITTEA ; </w:t>
            </w:r>
            <w:r w:rsidRPr="00DE370B">
              <w:rPr>
                <w:rFonts w:ascii="Arial" w:eastAsia="Times New Roman" w:hAnsi="Arial"/>
                <w:iCs/>
                <w:sz w:val="16"/>
                <w:szCs w:val="16"/>
                <w:lang w:val="fr-FR" w:eastAsia="en-GB"/>
              </w:rPr>
              <w:lastRenderedPageBreak/>
              <w:t>coordinateur du groupe de travail IKB pour l’Asie du Sud-Ouest).</w:t>
            </w:r>
          </w:p>
          <w:p w14:paraId="32D47242" w14:textId="77777777" w:rsidR="004D344E" w:rsidRPr="00DE370B" w:rsidRDefault="004D344E" w:rsidP="004D344E">
            <w:pPr>
              <w:spacing w:before="40" w:after="40"/>
              <w:ind w:left="-37"/>
              <w:rPr>
                <w:rFonts w:ascii="Arial" w:eastAsia="Times New Roman" w:hAnsi="Arial"/>
                <w:iCs/>
                <w:sz w:val="16"/>
                <w:szCs w:val="16"/>
                <w:lang w:val="fr-FR" w:eastAsia="en-GB"/>
              </w:rPr>
            </w:pPr>
          </w:p>
        </w:tc>
        <w:tc>
          <w:tcPr>
            <w:tcW w:w="1302" w:type="dxa"/>
          </w:tcPr>
          <w:p w14:paraId="1B3013F6" w14:textId="77777777" w:rsidR="004D344E" w:rsidRPr="00DE370B" w:rsidRDefault="004D344E" w:rsidP="004D344E">
            <w:pPr>
              <w:spacing w:before="40" w:after="40"/>
              <w:jc w:val="both"/>
              <w:rPr>
                <w:rFonts w:ascii="Arial" w:eastAsia="Times New Roman" w:hAnsi="Arial"/>
                <w:i/>
                <w:iCs/>
                <w:sz w:val="16"/>
                <w:szCs w:val="16"/>
                <w:lang w:eastAsia="en-GB"/>
              </w:rPr>
            </w:pPr>
            <w:r w:rsidRPr="00DE370B">
              <w:rPr>
                <w:rFonts w:ascii="Arial" w:eastAsia="Times New Roman" w:hAnsi="Arial"/>
                <w:iCs/>
                <w:sz w:val="16"/>
                <w:szCs w:val="16"/>
                <w:lang w:eastAsia="en-GB"/>
              </w:rPr>
              <w:lastRenderedPageBreak/>
              <w:t>ScC-SC8, COP15</w:t>
            </w:r>
          </w:p>
        </w:tc>
        <w:tc>
          <w:tcPr>
            <w:tcW w:w="2598" w:type="dxa"/>
          </w:tcPr>
          <w:p w14:paraId="1E7A90DF" w14:textId="6B53CB93" w:rsidR="004D344E" w:rsidRPr="00DE370B" w:rsidRDefault="004D344E" w:rsidP="004D344E">
            <w:pPr>
              <w:spacing w:before="40" w:after="40"/>
              <w:jc w:val="both"/>
              <w:rPr>
                <w:rFonts w:ascii="Arial" w:eastAsia="Times New Roman" w:hAnsi="Arial"/>
                <w:i/>
                <w:iCs/>
                <w:sz w:val="16"/>
                <w:szCs w:val="16"/>
                <w:lang w:val="fr-FR" w:eastAsia="en-GB"/>
              </w:rPr>
            </w:pPr>
            <w:r w:rsidRPr="00F151BC">
              <w:rPr>
                <w:rFonts w:ascii="Arial" w:hAnsi="Arial"/>
                <w:i/>
                <w:color w:val="000000" w:themeColor="text1"/>
                <w:sz w:val="16"/>
                <w:szCs w:val="16"/>
                <w:lang w:val="fr-FR" w:eastAsia="en-GB"/>
              </w:rPr>
              <w:t>Non terminé, voir les activités entreprises dans</w:t>
            </w:r>
            <w:r w:rsidRPr="00F151BC">
              <w:rPr>
                <w:rFonts w:ascii="Arial" w:hAnsi="Arial"/>
                <w:color w:val="000000" w:themeColor="text1"/>
                <w:lang w:val="fr-FR"/>
              </w:rPr>
              <w:t xml:space="preserve"> </w:t>
            </w:r>
            <w:r w:rsidRPr="00F151BC">
              <w:rPr>
                <w:rFonts w:ascii="Arial" w:hAnsi="Arial"/>
                <w:i/>
                <w:color w:val="000000" w:themeColor="text1"/>
                <w:sz w:val="16"/>
                <w:szCs w:val="16"/>
                <w:lang w:val="fr-FR" w:eastAsia="en-GB"/>
              </w:rPr>
              <w:t>UNEP/CMS/COP15/Doc.26.1, y compris un rapport tel que contenu dans UNEP/CMS/COP15/Inf.26.1b</w:t>
            </w:r>
          </w:p>
        </w:tc>
      </w:tr>
      <w:tr w:rsidR="00842F78" w:rsidRPr="0036177F" w14:paraId="50CAF68B" w14:textId="77777777" w:rsidTr="00E40567">
        <w:trPr>
          <w:trHeight w:val="485"/>
        </w:trPr>
        <w:tc>
          <w:tcPr>
            <w:tcW w:w="16004" w:type="dxa"/>
            <w:gridSpan w:val="9"/>
            <w:shd w:val="clear" w:color="auto" w:fill="B4C6E7" w:themeFill="accent1" w:themeFillTint="66"/>
            <w:vAlign w:val="center"/>
          </w:tcPr>
          <w:p w14:paraId="307D44F3" w14:textId="77777777" w:rsidR="00842F78" w:rsidRPr="00DE370B" w:rsidRDefault="00842F78" w:rsidP="00842F78">
            <w:pPr>
              <w:spacing w:before="40" w:after="40"/>
              <w:ind w:left="57" w:right="58"/>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Plan d'action pour les oiseaux terrestres migrateurs d'Afrique - Eurasie (AEMLAP)</w:t>
            </w:r>
          </w:p>
        </w:tc>
      </w:tr>
      <w:tr w:rsidR="0025776D" w:rsidRPr="00DE370B" w14:paraId="68681E06" w14:textId="77777777" w:rsidTr="007A208A">
        <w:trPr>
          <w:trHeight w:val="286"/>
        </w:trPr>
        <w:tc>
          <w:tcPr>
            <w:tcW w:w="1293" w:type="dxa"/>
            <w:vMerge w:val="restart"/>
            <w:vAlign w:val="center"/>
          </w:tcPr>
          <w:p w14:paraId="15610B4A" w14:textId="77777777" w:rsidR="0025776D" w:rsidRPr="00DE370B" w:rsidRDefault="0025776D" w:rsidP="0025776D">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14.132</w:t>
            </w:r>
          </w:p>
        </w:tc>
        <w:tc>
          <w:tcPr>
            <w:tcW w:w="2431" w:type="dxa"/>
            <w:tcBorders>
              <w:top w:val="single" w:sz="4" w:space="0" w:color="auto"/>
              <w:left w:val="single" w:sz="4" w:space="0" w:color="auto"/>
              <w:bottom w:val="single" w:sz="4" w:space="0" w:color="auto"/>
              <w:right w:val="single" w:sz="4" w:space="0" w:color="auto"/>
            </w:tcBorders>
          </w:tcPr>
          <w:p w14:paraId="46FAD2B9" w14:textId="77777777" w:rsidR="0025776D" w:rsidRPr="00DE370B" w:rsidRDefault="0025776D" w:rsidP="0025776D">
            <w:pPr>
              <w:spacing w:before="40" w:after="40"/>
              <w:jc w:val="both"/>
              <w:rPr>
                <w:rFonts w:ascii="Arial" w:eastAsia="Arial" w:hAnsi="Arial"/>
                <w:i/>
                <w:iCs/>
                <w:sz w:val="16"/>
                <w:szCs w:val="16"/>
                <w:lang w:val="fr-FR"/>
              </w:rPr>
            </w:pPr>
            <w:r w:rsidRPr="00DE370B">
              <w:rPr>
                <w:rFonts w:ascii="Arial" w:hAnsi="Arial"/>
                <w:i/>
                <w:iCs/>
                <w:color w:val="000000"/>
                <w:sz w:val="16"/>
                <w:szCs w:val="16"/>
                <w:lang w:val="fr-FR"/>
              </w:rPr>
              <w:t>Le Conseil scientifique est invité, sous réserve de la disponibilité des ressources, à:</w:t>
            </w:r>
          </w:p>
        </w:tc>
        <w:tc>
          <w:tcPr>
            <w:tcW w:w="2297" w:type="dxa"/>
          </w:tcPr>
          <w:p w14:paraId="1F72EFEE" w14:textId="77777777" w:rsidR="0025776D" w:rsidRPr="00DE370B" w:rsidRDefault="0025776D" w:rsidP="0025776D">
            <w:pPr>
              <w:spacing w:before="40" w:after="40"/>
              <w:rPr>
                <w:rFonts w:ascii="Arial" w:eastAsia="Times New Roman" w:hAnsi="Arial"/>
                <w:iCs/>
                <w:sz w:val="16"/>
                <w:szCs w:val="16"/>
                <w:lang w:val="fr-FR" w:eastAsia="en-GB"/>
              </w:rPr>
            </w:pPr>
          </w:p>
        </w:tc>
        <w:tc>
          <w:tcPr>
            <w:tcW w:w="1666" w:type="dxa"/>
          </w:tcPr>
          <w:p w14:paraId="176B4672" w14:textId="77777777" w:rsidR="0025776D" w:rsidRPr="00DE370B" w:rsidRDefault="0025776D" w:rsidP="0025776D">
            <w:pPr>
              <w:spacing w:before="40" w:after="40"/>
              <w:jc w:val="both"/>
              <w:rPr>
                <w:rFonts w:ascii="Arial" w:eastAsia="Times New Roman" w:hAnsi="Arial"/>
                <w:i/>
                <w:iCs/>
                <w:sz w:val="16"/>
                <w:szCs w:val="16"/>
                <w:lang w:val="fr-FR" w:eastAsia="en-GB"/>
              </w:rPr>
            </w:pPr>
          </w:p>
        </w:tc>
        <w:tc>
          <w:tcPr>
            <w:tcW w:w="1634" w:type="dxa"/>
          </w:tcPr>
          <w:p w14:paraId="097A33BF" w14:textId="77777777" w:rsidR="0025776D" w:rsidRPr="00DE370B" w:rsidRDefault="0025776D" w:rsidP="0025776D">
            <w:pPr>
              <w:spacing w:before="40" w:after="40"/>
              <w:jc w:val="both"/>
              <w:rPr>
                <w:rFonts w:ascii="Arial" w:eastAsia="Times New Roman" w:hAnsi="Arial"/>
                <w:iCs/>
                <w:sz w:val="16"/>
                <w:szCs w:val="16"/>
                <w:lang w:val="fr-FR" w:eastAsia="en-GB"/>
              </w:rPr>
            </w:pPr>
          </w:p>
        </w:tc>
        <w:tc>
          <w:tcPr>
            <w:tcW w:w="1395" w:type="dxa"/>
          </w:tcPr>
          <w:p w14:paraId="301FDFEF"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51DE9A7B"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63D94589"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214D8558" w14:textId="77777777" w:rsidR="0025776D" w:rsidRPr="00DE370B" w:rsidRDefault="0025776D" w:rsidP="0025776D">
            <w:pPr>
              <w:spacing w:before="40" w:after="40"/>
              <w:jc w:val="both"/>
              <w:rPr>
                <w:rFonts w:ascii="Arial" w:eastAsia="Times New Roman" w:hAnsi="Arial"/>
                <w:i/>
                <w:sz w:val="16"/>
                <w:szCs w:val="16"/>
                <w:lang w:eastAsia="en-GB"/>
              </w:rPr>
            </w:pPr>
            <w:r w:rsidRPr="00DE370B">
              <w:rPr>
                <w:rFonts w:ascii="Arial" w:eastAsia="Times New Roman" w:hAnsi="Arial"/>
                <w:iCs/>
                <w:sz w:val="16"/>
                <w:szCs w:val="16"/>
                <w:lang w:eastAsia="en-GB"/>
              </w:rPr>
              <w:t>ScC-SC8, COP15</w:t>
            </w:r>
          </w:p>
        </w:tc>
        <w:tc>
          <w:tcPr>
            <w:tcW w:w="2598" w:type="dxa"/>
          </w:tcPr>
          <w:p w14:paraId="36013C03" w14:textId="50E6D459" w:rsidR="0025776D" w:rsidRPr="00DE370B" w:rsidRDefault="0025776D" w:rsidP="0025776D">
            <w:pPr>
              <w:spacing w:before="40" w:after="40"/>
              <w:jc w:val="both"/>
              <w:rPr>
                <w:rFonts w:ascii="Arial" w:eastAsia="Times New Roman" w:hAnsi="Arial"/>
                <w:i/>
                <w:iCs/>
                <w:sz w:val="16"/>
                <w:szCs w:val="16"/>
                <w:lang w:eastAsia="en-GB"/>
              </w:rPr>
            </w:pPr>
            <w:r w:rsidRPr="00F151BC">
              <w:rPr>
                <w:rFonts w:ascii="Arial" w:hAnsi="Arial"/>
                <w:color w:val="000000" w:themeColor="text1"/>
                <w:sz w:val="16"/>
                <w:szCs w:val="16"/>
                <w:lang w:val="en-GB" w:eastAsia="en-GB"/>
              </w:rPr>
              <w:t>En cours</w:t>
            </w:r>
          </w:p>
        </w:tc>
      </w:tr>
      <w:tr w:rsidR="0025776D" w:rsidRPr="0036177F" w14:paraId="3420A625" w14:textId="77777777" w:rsidTr="007A208A">
        <w:trPr>
          <w:trHeight w:val="286"/>
        </w:trPr>
        <w:tc>
          <w:tcPr>
            <w:tcW w:w="1293" w:type="dxa"/>
            <w:vMerge/>
          </w:tcPr>
          <w:p w14:paraId="7D54AB56" w14:textId="77777777" w:rsidR="0025776D" w:rsidRPr="00DE370B" w:rsidRDefault="0025776D" w:rsidP="0025776D">
            <w:pPr>
              <w:spacing w:before="40" w:after="40"/>
              <w:jc w:val="both"/>
              <w:rPr>
                <w:rFonts w:ascii="Arial" w:eastAsia="Times New Roman" w:hAnsi="Arial"/>
                <w:i/>
                <w:iCs/>
                <w:sz w:val="16"/>
                <w:szCs w:val="16"/>
                <w:lang w:eastAsia="en-GB"/>
              </w:rPr>
            </w:pPr>
          </w:p>
        </w:tc>
        <w:tc>
          <w:tcPr>
            <w:tcW w:w="2431" w:type="dxa"/>
            <w:tcBorders>
              <w:top w:val="single" w:sz="4" w:space="0" w:color="auto"/>
              <w:left w:val="single" w:sz="4" w:space="0" w:color="auto"/>
              <w:bottom w:val="single" w:sz="4" w:space="0" w:color="auto"/>
              <w:right w:val="single" w:sz="4" w:space="0" w:color="auto"/>
            </w:tcBorders>
          </w:tcPr>
          <w:p w14:paraId="343DF64F" w14:textId="77777777" w:rsidR="0025776D" w:rsidRPr="00DE370B" w:rsidRDefault="0025776D" w:rsidP="0025776D">
            <w:pPr>
              <w:spacing w:before="40" w:after="40"/>
              <w:jc w:val="both"/>
              <w:rPr>
                <w:rFonts w:ascii="Arial" w:eastAsia="Arial" w:hAnsi="Arial"/>
                <w:i/>
                <w:iCs/>
                <w:sz w:val="16"/>
                <w:szCs w:val="16"/>
                <w:lang w:val="fr-FR"/>
              </w:rPr>
            </w:pPr>
            <w:r w:rsidRPr="00DE370B">
              <w:rPr>
                <w:rFonts w:ascii="Arial" w:hAnsi="Arial"/>
                <w:i/>
                <w:iCs/>
                <w:color w:val="000000"/>
                <w:sz w:val="16"/>
                <w:szCs w:val="16"/>
                <w:lang w:val="fr-FR"/>
              </w:rPr>
              <w:t>a)</w:t>
            </w:r>
            <w:r w:rsidRPr="00DE370B">
              <w:rPr>
                <w:rFonts w:ascii="Arial" w:hAnsi="Arial"/>
                <w:lang w:val="fr-FR"/>
              </w:rPr>
              <w:t xml:space="preserve"> </w:t>
            </w:r>
            <w:r w:rsidRPr="00DE370B">
              <w:rPr>
                <w:rFonts w:ascii="Arial" w:hAnsi="Arial"/>
                <w:i/>
                <w:iCs/>
                <w:color w:val="000000"/>
                <w:sz w:val="16"/>
                <w:szCs w:val="16"/>
                <w:lang w:val="fr-FR"/>
              </w:rPr>
              <w:t>poursuivre les travaux du Groupe de travail sur les oiseaux terrestres migrateurs d'Afrique-Eurasie jusqu'à la COP15, en élargissant sa composition et en intégrant l'expertise des régions géographiques actuellement absentes, afin de faciliter et de suivre la mise en œuvre du plan d'action, en développant des indicateurs pour évaluer la mise en œuvre du programme de travail 2021-2026;</w:t>
            </w:r>
          </w:p>
        </w:tc>
        <w:tc>
          <w:tcPr>
            <w:tcW w:w="2297" w:type="dxa"/>
          </w:tcPr>
          <w:p w14:paraId="481EF61D"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66D47FF6"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Extension de l’adhésion; Notification aux points focaux dans l'aire de répartition ; le processus de renouvellement du PdT du Groupe de travail (GT) AEML doit être entamé en consultation avec le groupe de pilotage et le GT ; réunion du GT prévue.</w:t>
            </w:r>
          </w:p>
        </w:tc>
        <w:tc>
          <w:tcPr>
            <w:tcW w:w="1634" w:type="dxa"/>
          </w:tcPr>
          <w:p w14:paraId="013E00E0"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42B43232"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15F67113"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2A5C9ABA" w14:textId="77777777" w:rsidR="0025776D" w:rsidRPr="00DE370B" w:rsidRDefault="0025776D" w:rsidP="0025776D">
            <w:pPr>
              <w:spacing w:before="40" w:after="40"/>
              <w:rPr>
                <w:rFonts w:ascii="Arial" w:eastAsia="Times New Roman" w:hAnsi="Arial"/>
                <w:i/>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3DA8AD95" w14:textId="77777777" w:rsidR="0025776D" w:rsidRPr="00DE370B" w:rsidRDefault="0025776D" w:rsidP="0025776D">
            <w:pPr>
              <w:spacing w:before="40" w:after="40"/>
              <w:jc w:val="both"/>
              <w:rPr>
                <w:rFonts w:ascii="Arial" w:eastAsia="Times New Roman" w:hAnsi="Arial"/>
                <w:i/>
                <w:sz w:val="16"/>
                <w:szCs w:val="16"/>
                <w:lang w:eastAsia="en-GB"/>
              </w:rPr>
            </w:pPr>
            <w:r w:rsidRPr="00DE370B">
              <w:rPr>
                <w:rFonts w:ascii="Arial" w:eastAsia="Times New Roman" w:hAnsi="Arial"/>
                <w:iCs/>
                <w:sz w:val="16"/>
                <w:szCs w:val="16"/>
                <w:lang w:eastAsia="en-GB"/>
              </w:rPr>
              <w:t>ScC-SC8, COP15</w:t>
            </w:r>
          </w:p>
        </w:tc>
        <w:tc>
          <w:tcPr>
            <w:tcW w:w="2598" w:type="dxa"/>
          </w:tcPr>
          <w:p w14:paraId="0B180912" w14:textId="74267A41" w:rsidR="0025776D" w:rsidRPr="00DE370B" w:rsidRDefault="0025776D" w:rsidP="0025776D">
            <w:pPr>
              <w:spacing w:before="40" w:after="40"/>
              <w:rPr>
                <w:rFonts w:ascii="Arial" w:eastAsia="Times New Roman" w:hAnsi="Arial"/>
                <w:sz w:val="16"/>
                <w:szCs w:val="16"/>
                <w:lang w:val="fr-FR" w:eastAsia="en-GB"/>
              </w:rPr>
            </w:pPr>
            <w:r w:rsidRPr="00F151BC">
              <w:rPr>
                <w:rFonts w:ascii="Arial" w:hAnsi="Arial"/>
                <w:color w:val="000000" w:themeColor="text1"/>
                <w:sz w:val="16"/>
                <w:szCs w:val="16"/>
                <w:lang w:val="fr-FR" w:eastAsia="en-GB"/>
              </w:rPr>
              <w:t xml:space="preserve">En cours; tel que décrit dans le document </w:t>
            </w:r>
            <w:r w:rsidRPr="00F151BC">
              <w:rPr>
                <w:rFonts w:ascii="Arial" w:hAnsi="Arial"/>
                <w:i/>
                <w:color w:val="000000" w:themeColor="text1"/>
                <w:sz w:val="16"/>
                <w:szCs w:val="16"/>
                <w:lang w:val="fr-FR" w:eastAsia="en-GB"/>
              </w:rPr>
              <w:t>UNEP/CMS/COP15/Doc.26.5</w:t>
            </w:r>
          </w:p>
        </w:tc>
      </w:tr>
      <w:tr w:rsidR="0025776D" w:rsidRPr="0036177F" w14:paraId="5330E795" w14:textId="77777777" w:rsidTr="007A208A">
        <w:trPr>
          <w:trHeight w:val="286"/>
        </w:trPr>
        <w:tc>
          <w:tcPr>
            <w:tcW w:w="1293" w:type="dxa"/>
            <w:vMerge/>
          </w:tcPr>
          <w:p w14:paraId="6392B288" w14:textId="77777777" w:rsidR="0025776D" w:rsidRPr="00DE370B" w:rsidRDefault="0025776D" w:rsidP="0025776D">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7E420" w14:textId="77777777" w:rsidR="0025776D" w:rsidRPr="00DE370B" w:rsidRDefault="0025776D" w:rsidP="0025776D">
            <w:pPr>
              <w:spacing w:before="40" w:after="40"/>
              <w:jc w:val="both"/>
              <w:rPr>
                <w:rFonts w:ascii="Arial" w:eastAsia="Arial" w:hAnsi="Arial"/>
                <w:i/>
                <w:iCs/>
                <w:sz w:val="16"/>
                <w:szCs w:val="16"/>
                <w:lang w:val="fr-FR"/>
              </w:rPr>
            </w:pPr>
            <w:r w:rsidRPr="00DE370B">
              <w:rPr>
                <w:rFonts w:ascii="Arial" w:hAnsi="Arial"/>
                <w:i/>
                <w:iCs/>
                <w:color w:val="000000"/>
                <w:sz w:val="16"/>
                <w:szCs w:val="16"/>
                <w:lang w:val="fr-FR"/>
              </w:rPr>
              <w:t xml:space="preserve">b) travailler avec le Groupe d'étude sur les oiseaux terrestres migrateurs, les institutions universitaires concernées, les bailleurs de fonds pour la recherche et le Groupe de travail, afin de promouvoir activement la recherche qui aborde les </w:t>
            </w:r>
            <w:r w:rsidRPr="00DE370B">
              <w:rPr>
                <w:rFonts w:ascii="Arial" w:hAnsi="Arial"/>
                <w:i/>
                <w:iCs/>
                <w:color w:val="000000"/>
                <w:sz w:val="16"/>
                <w:szCs w:val="16"/>
                <w:lang w:val="fr-FR"/>
              </w:rPr>
              <w:lastRenderedPageBreak/>
              <w:t>principales lacunes de connaissances relatives à la conservation des oiseaux terrestres migrateurs dans les paysages eurasiens, comme indiqué au paragraphe 9 de la Résolution 11.17 (Rev.COP14) Plan d'action pour les oiseaux terrestres migrateurs dans la région Afrique-Eurasie (AEMLAP) ; et</w:t>
            </w:r>
          </w:p>
        </w:tc>
        <w:tc>
          <w:tcPr>
            <w:tcW w:w="2297" w:type="dxa"/>
          </w:tcPr>
          <w:p w14:paraId="2E575580"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6777D9FA"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Documents de recherche et autres résultats</w:t>
            </w:r>
          </w:p>
        </w:tc>
        <w:tc>
          <w:tcPr>
            <w:tcW w:w="1634" w:type="dxa"/>
          </w:tcPr>
          <w:p w14:paraId="7BF23AC9"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16C63199"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4C6988BB"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07AF5916" w14:textId="77777777" w:rsidR="0025776D" w:rsidRPr="00DE370B" w:rsidRDefault="0025776D" w:rsidP="0025776D">
            <w:pPr>
              <w:spacing w:before="40" w:after="40"/>
              <w:rPr>
                <w:rFonts w:ascii="Arial" w:eastAsia="Times New Roman" w:hAnsi="Arial"/>
                <w:i/>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6CF94ABA" w14:textId="77777777" w:rsidR="0025776D" w:rsidRPr="00DE370B" w:rsidRDefault="0025776D" w:rsidP="0025776D">
            <w:pPr>
              <w:spacing w:before="40" w:after="40"/>
              <w:jc w:val="both"/>
              <w:rPr>
                <w:rFonts w:ascii="Arial" w:eastAsia="Times New Roman" w:hAnsi="Arial"/>
                <w:i/>
                <w:sz w:val="16"/>
                <w:szCs w:val="16"/>
                <w:lang w:eastAsia="en-GB"/>
              </w:rPr>
            </w:pPr>
            <w:r w:rsidRPr="00DE370B">
              <w:rPr>
                <w:rFonts w:ascii="Arial" w:eastAsia="Times New Roman" w:hAnsi="Arial"/>
                <w:iCs/>
                <w:sz w:val="16"/>
                <w:szCs w:val="16"/>
                <w:lang w:eastAsia="en-GB"/>
              </w:rPr>
              <w:t>ScC-SC8, COP15</w:t>
            </w:r>
          </w:p>
        </w:tc>
        <w:tc>
          <w:tcPr>
            <w:tcW w:w="2598" w:type="dxa"/>
          </w:tcPr>
          <w:p w14:paraId="56BAB14E" w14:textId="720C9EF2" w:rsidR="0025776D" w:rsidRPr="00DE370B" w:rsidRDefault="0025776D" w:rsidP="0025776D">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Activités en cours dans le cadre du SOI</w:t>
            </w:r>
          </w:p>
        </w:tc>
      </w:tr>
      <w:tr w:rsidR="0025776D" w:rsidRPr="0036177F" w14:paraId="3FA9DB00" w14:textId="77777777" w:rsidTr="007A208A">
        <w:trPr>
          <w:trHeight w:val="286"/>
        </w:trPr>
        <w:tc>
          <w:tcPr>
            <w:tcW w:w="1293" w:type="dxa"/>
            <w:vMerge/>
          </w:tcPr>
          <w:p w14:paraId="16312EB3" w14:textId="77777777" w:rsidR="0025776D" w:rsidRPr="00DE370B" w:rsidRDefault="0025776D" w:rsidP="0025776D">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94E42" w14:textId="77777777" w:rsidR="0025776D" w:rsidRPr="00DE370B" w:rsidRDefault="0025776D" w:rsidP="0025776D">
            <w:pPr>
              <w:spacing w:before="40" w:after="40"/>
              <w:jc w:val="both"/>
              <w:rPr>
                <w:rFonts w:ascii="Arial" w:eastAsia="Arial" w:hAnsi="Arial"/>
                <w:i/>
                <w:iCs/>
                <w:sz w:val="16"/>
                <w:szCs w:val="16"/>
                <w:lang w:val="fr-FR"/>
              </w:rPr>
            </w:pPr>
            <w:r w:rsidRPr="00DE370B">
              <w:rPr>
                <w:rFonts w:ascii="Arial" w:hAnsi="Arial"/>
                <w:i/>
                <w:iCs/>
                <w:color w:val="000000"/>
                <w:sz w:val="16"/>
                <w:szCs w:val="16"/>
                <w:lang w:val="fr-FR"/>
              </w:rPr>
              <w:t>c) fournir un soutien au Groupe de travail, à son Groupe directeur et à son Unité de coordination pour la mise en œuvre du programme de travail du Groupe de travail.</w:t>
            </w:r>
          </w:p>
        </w:tc>
        <w:tc>
          <w:tcPr>
            <w:tcW w:w="2297" w:type="dxa"/>
          </w:tcPr>
          <w:p w14:paraId="669C33E2" w14:textId="77777777" w:rsidR="0025776D" w:rsidRPr="00DE370B" w:rsidRDefault="0025776D" w:rsidP="0025776D">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Contribuer aux activités des groupes de travail et aux documents pertinents.</w:t>
            </w:r>
          </w:p>
        </w:tc>
        <w:tc>
          <w:tcPr>
            <w:tcW w:w="1666" w:type="dxa"/>
          </w:tcPr>
          <w:p w14:paraId="117F5353"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Résultats du programme de travail</w:t>
            </w:r>
          </w:p>
        </w:tc>
        <w:tc>
          <w:tcPr>
            <w:tcW w:w="1634" w:type="dxa"/>
          </w:tcPr>
          <w:p w14:paraId="5CAC520B"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59D4675B" w14:textId="77777777" w:rsidR="0025776D" w:rsidRPr="00DE370B" w:rsidRDefault="0025776D" w:rsidP="0025776D">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 xml:space="preserve">Olivier Biber (AEML WG Président); </w:t>
            </w:r>
          </w:p>
          <w:p w14:paraId="448DF576" w14:textId="77777777" w:rsidR="0025776D" w:rsidRPr="00DE370B" w:rsidRDefault="0025776D" w:rsidP="0025776D">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SOI: Alain Jacot, Reto Spaar</w:t>
            </w:r>
          </w:p>
        </w:tc>
        <w:tc>
          <w:tcPr>
            <w:tcW w:w="1388" w:type="dxa"/>
          </w:tcPr>
          <w:p w14:paraId="150E7CD2"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67D74CAB" w14:textId="77777777" w:rsidR="0025776D" w:rsidRPr="00DE370B" w:rsidRDefault="0025776D" w:rsidP="0025776D">
            <w:pPr>
              <w:spacing w:before="40" w:after="40"/>
              <w:rPr>
                <w:rFonts w:ascii="Arial" w:eastAsia="Times New Roman" w:hAnsi="Arial"/>
                <w:i/>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49A527CB" w14:textId="77777777" w:rsidR="0025776D" w:rsidRPr="00DE370B" w:rsidRDefault="0025776D" w:rsidP="0025776D">
            <w:pPr>
              <w:spacing w:before="40" w:after="40"/>
              <w:jc w:val="both"/>
              <w:rPr>
                <w:rFonts w:ascii="Arial" w:eastAsia="Times New Roman" w:hAnsi="Arial"/>
                <w:i/>
                <w:sz w:val="16"/>
                <w:szCs w:val="16"/>
                <w:lang w:eastAsia="en-GB"/>
              </w:rPr>
            </w:pPr>
            <w:r w:rsidRPr="00DE370B">
              <w:rPr>
                <w:rFonts w:ascii="Arial" w:eastAsia="Times New Roman" w:hAnsi="Arial"/>
                <w:iCs/>
                <w:sz w:val="16"/>
                <w:szCs w:val="16"/>
                <w:lang w:eastAsia="en-GB"/>
              </w:rPr>
              <w:t>ScC-SC8, COP15</w:t>
            </w:r>
          </w:p>
        </w:tc>
        <w:tc>
          <w:tcPr>
            <w:tcW w:w="2598" w:type="dxa"/>
          </w:tcPr>
          <w:p w14:paraId="5FF47142" w14:textId="0ADF46AD" w:rsidR="0025776D" w:rsidRPr="00DE370B" w:rsidRDefault="0025776D" w:rsidP="0025776D">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 xml:space="preserve">En cours; tel que décrit dans le document </w:t>
            </w:r>
            <w:r w:rsidRPr="00F151BC">
              <w:rPr>
                <w:rFonts w:ascii="Arial" w:hAnsi="Arial"/>
                <w:i/>
                <w:color w:val="000000" w:themeColor="text1"/>
                <w:sz w:val="16"/>
                <w:szCs w:val="16"/>
                <w:lang w:val="fr-FR" w:eastAsia="en-GB"/>
              </w:rPr>
              <w:t>UNEP/CMS/COP15/Doc.26.5</w:t>
            </w:r>
          </w:p>
        </w:tc>
      </w:tr>
      <w:tr w:rsidR="0025776D" w:rsidRPr="00DE370B" w14:paraId="3236E499" w14:textId="77777777" w:rsidTr="007A208A">
        <w:trPr>
          <w:trHeight w:val="286"/>
        </w:trPr>
        <w:tc>
          <w:tcPr>
            <w:tcW w:w="1293" w:type="dxa"/>
          </w:tcPr>
          <w:p w14:paraId="724369A9" w14:textId="77777777" w:rsidR="0025776D" w:rsidRPr="00DE370B" w:rsidRDefault="0025776D" w:rsidP="0025776D">
            <w:pPr>
              <w:spacing w:before="40" w:after="40"/>
              <w:ind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11.17 (Rev.COP14), Para 9.</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9705B"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9. Prie le Conseil scientifique, en partenariat avec le Groupe de travail et en liaison avec le Groupe d’étude des oiseaux terrestres migrateurs (MSLG) et les établissements universitaires et bailleurs de fonds pour la recherche concernés, sous réserve de la disponibilité des ressources, d’évaluer des bases de données à long terme et à grande échelle (comme l’Atlas européen des migrations d’oiseaux, le Projet d'atlas des oiseaux d'Afrique (ABAP) ou l'Atlas eurasien de la migration des oiseaux d'Afrique), l’utilisation de technologies de repérage nouvelles et émergentes, les études de </w:t>
            </w:r>
            <w:r w:rsidRPr="00DE370B">
              <w:rPr>
                <w:rFonts w:ascii="Arial" w:hAnsi="Arial"/>
                <w:i/>
                <w:iCs/>
                <w:color w:val="000000"/>
                <w:sz w:val="16"/>
                <w:szCs w:val="16"/>
                <w:lang w:val="fr-FR"/>
              </w:rPr>
              <w:lastRenderedPageBreak/>
              <w:t xml:space="preserve">terrain sur les oiseaux migrateurs en Afrique, en Europe et en Asie, l’utilisation de données démographiques et d’études dans les zones de reproduction en Eurasie, et l’utilisation de données d’observation par télédétection des  changements dans la couverture terrestre en Afrique et en Asie, et de s’appuyer sur les conclusions de cette évaluation pour promouvoir activement des activités de recherche visant à combler les principales lacunes dans les connaissances relatives à la conservation des oiseaux terrestres migrateurs en Afrique eurasienne, entre autres, afin de: </w:t>
            </w:r>
          </w:p>
          <w:p w14:paraId="7998258D" w14:textId="77777777" w:rsidR="0025776D" w:rsidRPr="00DE370B" w:rsidRDefault="0025776D" w:rsidP="0025776D">
            <w:pPr>
              <w:spacing w:before="40" w:after="40"/>
              <w:rPr>
                <w:rFonts w:ascii="Arial" w:hAnsi="Arial"/>
                <w:i/>
                <w:iCs/>
                <w:color w:val="000000"/>
                <w:sz w:val="16"/>
                <w:szCs w:val="16"/>
                <w:lang w:val="fr-FR"/>
              </w:rPr>
            </w:pPr>
          </w:p>
          <w:p w14:paraId="5CE591E6"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a) s’appuyer sur des analyses multi-espèces et des technologies de suivi pour identifier les voies et stratégies migratoires et, ce faisant, mieux comprendre les schémas de déplacement, les zones géographiques particulièrement importantes pour plusieurs espèces d'oiseaux terrestres et la connectivité migratoire, ce qui permettra de cibler plus efficacement la recherche sur le terrain, la surveillance et les actions de conservation; </w:t>
            </w:r>
          </w:p>
          <w:p w14:paraId="6E1B122C" w14:textId="77777777" w:rsidR="0025776D" w:rsidRPr="00DE370B" w:rsidRDefault="0025776D" w:rsidP="0025776D">
            <w:pPr>
              <w:spacing w:before="40" w:after="40"/>
              <w:rPr>
                <w:rFonts w:ascii="Arial" w:hAnsi="Arial"/>
                <w:i/>
                <w:iCs/>
                <w:color w:val="000000"/>
                <w:sz w:val="16"/>
                <w:szCs w:val="16"/>
                <w:lang w:val="fr-FR"/>
              </w:rPr>
            </w:pPr>
          </w:p>
          <w:p w14:paraId="1F951839"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lastRenderedPageBreak/>
              <w:t xml:space="preserve">b) entreprendre des études de terrain approfondies en Afrique subsaharienne et sur les sites de halte migratoire, en s’appuyant sur les données existantes le cas échéant, afin de mieux comprendre les schémas de distribution des espèces, l'utilisation de l'habitat et l'écologie alimentaire, et en particulier d'identifier et d'améliorer la conservation des haltes migratoires situées juste au nord et au sud du Sahara (y compris au moyen d’activités de collecte de données et de la création de liens avec les parties prenantes concernées); </w:t>
            </w:r>
          </w:p>
          <w:p w14:paraId="35CF0E76"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c) synthétiser les données des aires de reproduction eurasiennes afin d'explorer les schémas spatiaux et temporels des paramètres démographiques en relation avec les voies migratoires et les schémas à grande échelle des changements environnementaux; </w:t>
            </w:r>
          </w:p>
          <w:p w14:paraId="636A90D8"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d) utiliser les données d'observation de la Terre des images satellitaires et, si possible, en conjonction avec la surveillance des habitats et des oiseaux au sol (y compris au moyen de synergies avec les programmes communs de surveillance des oiseaux et l'élargissement de ces derniers) afin de mieux cerner l'évolution de la couverture </w:t>
            </w:r>
            <w:r w:rsidRPr="00DE370B">
              <w:rPr>
                <w:rFonts w:ascii="Arial" w:hAnsi="Arial"/>
                <w:i/>
                <w:iCs/>
                <w:color w:val="000000"/>
                <w:sz w:val="16"/>
                <w:szCs w:val="16"/>
                <w:lang w:val="fr-FR"/>
              </w:rPr>
              <w:lastRenderedPageBreak/>
              <w:t xml:space="preserve">terrestre et son impact sur les oiseaux migrateurs d'Afrique-Eurasie, et de rechercher les facteurs de changement de l'utilisation des terres et de la couverture terrestre; </w:t>
            </w:r>
          </w:p>
          <w:p w14:paraId="0A438F5B"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e) chercher à mieux comprendre comment influer sur les facteurs économiques et sociaux à l'origine des changements dans l'utilisation des terres/la couverture terrestre à différentes échelles ;</w:t>
            </w:r>
          </w:p>
          <w:p w14:paraId="5CDF4437"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f) encourager les recherches permettant de déterminer quelles caractéristiques des populations d’oiseaux terrestres migrateurs sont associées au déclin de population, et pour quelles populations d’oiseaux terrestres migrateurs en déclin, les conditions dans les aires de reproduction ne peuvent pas expliquer le déclin ;</w:t>
            </w:r>
          </w:p>
          <w:p w14:paraId="7C48C79F"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g) travailler en collaboration avec des initiatives pertinentes afin de surveiller les effets sur les oiseaux terrestres migrateurs d’interventions axées sur l'habitat et l'utilisation des terres, y compris les interventions axées sur la réduction de la pauvreté ou des effets du changement climatique, et intégrer les savoirs sur les espèces d'arbres particulièrement importantes pour les oiseaux terrestres migrateurs dans les </w:t>
            </w:r>
            <w:r w:rsidRPr="00DE370B">
              <w:rPr>
                <w:rFonts w:ascii="Arial" w:hAnsi="Arial"/>
                <w:i/>
                <w:iCs/>
                <w:color w:val="000000"/>
                <w:sz w:val="16"/>
                <w:szCs w:val="16"/>
                <w:lang w:val="fr-FR"/>
              </w:rPr>
              <w:lastRenderedPageBreak/>
              <w:t xml:space="preserve">processus de planification de projets relatifs à la plantation d'arbres; et </w:t>
            </w:r>
          </w:p>
          <w:p w14:paraId="0F1F1035" w14:textId="77777777" w:rsidR="0025776D" w:rsidRPr="00DE370B" w:rsidRDefault="0025776D" w:rsidP="0025776D">
            <w:pPr>
              <w:spacing w:before="40" w:after="40"/>
              <w:rPr>
                <w:rFonts w:ascii="Arial" w:hAnsi="Arial"/>
                <w:i/>
                <w:iCs/>
                <w:color w:val="000000"/>
                <w:sz w:val="16"/>
                <w:szCs w:val="16"/>
                <w:lang w:val="fr-FR"/>
              </w:rPr>
            </w:pPr>
            <w:r w:rsidRPr="00DE370B">
              <w:rPr>
                <w:rFonts w:ascii="Arial" w:hAnsi="Arial"/>
                <w:i/>
                <w:iCs/>
                <w:color w:val="000000"/>
                <w:sz w:val="16"/>
                <w:szCs w:val="16"/>
                <w:lang w:val="fr-FR"/>
              </w:rPr>
              <w:t>h) encourager la détection des sites de nidification afin d'éviter que des pratiques agricoles ne les détruisent.</w:t>
            </w:r>
          </w:p>
        </w:tc>
        <w:tc>
          <w:tcPr>
            <w:tcW w:w="2297" w:type="dxa"/>
          </w:tcPr>
          <w:p w14:paraId="35BD7508" w14:textId="77777777" w:rsidR="0025776D" w:rsidRPr="00DE370B" w:rsidRDefault="0025776D" w:rsidP="0025776D">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lastRenderedPageBreak/>
              <w:t>Conformément au mandat, évaluer les ensembles de données, les technologies, les études, etc. ; promouvoir la recherche pour combler les lacunes en matière de connaissances</w:t>
            </w:r>
          </w:p>
        </w:tc>
        <w:tc>
          <w:tcPr>
            <w:tcW w:w="1666" w:type="dxa"/>
          </w:tcPr>
          <w:p w14:paraId="403F7B17"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Rapports d’évaluation, correspondence; SOI tente de mettre en place l'Atlas dans les pays d'Afrique de l'Ouest ; ateliers Côte d'Ivoire, Djibouti</w:t>
            </w:r>
          </w:p>
        </w:tc>
        <w:tc>
          <w:tcPr>
            <w:tcW w:w="1634" w:type="dxa"/>
          </w:tcPr>
          <w:p w14:paraId="5E61EA42"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6D64DC10"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515B35D7"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332D65D4"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6FA83EFE"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32A72015" w14:textId="77777777" w:rsidR="0025776D" w:rsidRPr="00F151BC" w:rsidRDefault="0025776D" w:rsidP="0025776D">
            <w:pPr>
              <w:rPr>
                <w:rFonts w:ascii="Arial" w:hAnsi="Arial"/>
                <w:color w:val="000000" w:themeColor="text1"/>
                <w:sz w:val="16"/>
                <w:szCs w:val="16"/>
                <w:lang w:val="en-GB" w:eastAsia="en-GB"/>
              </w:rPr>
            </w:pPr>
            <w:r w:rsidRPr="00F151BC">
              <w:rPr>
                <w:rFonts w:ascii="Arial" w:hAnsi="Arial"/>
                <w:color w:val="000000" w:themeColor="text1"/>
                <w:sz w:val="16"/>
                <w:szCs w:val="16"/>
                <w:lang w:val="en-GB" w:eastAsia="en-GB"/>
              </w:rPr>
              <w:t>En cours</w:t>
            </w:r>
          </w:p>
          <w:p w14:paraId="148E4D44" w14:textId="282A70F9" w:rsidR="0025776D" w:rsidRPr="00DE370B" w:rsidRDefault="0025776D" w:rsidP="0025776D">
            <w:pPr>
              <w:spacing w:before="40" w:after="40"/>
              <w:jc w:val="both"/>
              <w:rPr>
                <w:rFonts w:ascii="Arial" w:eastAsia="Times New Roman" w:hAnsi="Arial"/>
                <w:sz w:val="16"/>
                <w:szCs w:val="16"/>
                <w:lang w:val="fr-FR" w:eastAsia="en-GB"/>
              </w:rPr>
            </w:pPr>
          </w:p>
        </w:tc>
      </w:tr>
      <w:tr w:rsidR="0025776D" w:rsidRPr="0036177F" w14:paraId="68769285" w14:textId="77777777" w:rsidTr="007A208A">
        <w:trPr>
          <w:trHeight w:val="286"/>
        </w:trPr>
        <w:tc>
          <w:tcPr>
            <w:tcW w:w="1293" w:type="dxa"/>
          </w:tcPr>
          <w:p w14:paraId="7EEC9293" w14:textId="77777777" w:rsidR="0025776D" w:rsidRPr="00DE370B" w:rsidRDefault="0025776D" w:rsidP="0025776D">
            <w:pPr>
              <w:spacing w:before="40" w:after="40"/>
              <w:ind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lastRenderedPageBreak/>
              <w:t>Résolution 11.17 (Rev.COP14), Para 10.</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01F2A"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10.</w:t>
            </w:r>
            <w:r w:rsidRPr="00DE370B">
              <w:rPr>
                <w:rFonts w:ascii="Arial" w:hAnsi="Arial"/>
                <w:lang w:val="fr-FR"/>
              </w:rPr>
              <w:t xml:space="preserve"> </w:t>
            </w:r>
            <w:r w:rsidRPr="00DE370B">
              <w:rPr>
                <w:rFonts w:ascii="Arial" w:hAnsi="Arial"/>
                <w:i/>
                <w:iCs/>
                <w:color w:val="000000"/>
                <w:sz w:val="16"/>
                <w:szCs w:val="16"/>
                <w:lang w:val="fr-FR"/>
              </w:rPr>
              <w:t>Prie également le Conseil scientifique et le Groupe de travail, sous réserve de ressources disponibles, en liaison avec le FLAP, de promouvoir et d’encourager le renforcement de la sensibilisation du grand public et des parties prenantes, et du soutien à la conservation des oiseaux terrestres migrateurs le long de la voie de migration, notamment en ce qui concerne la façon dont les oiseaux partagent leur cycle annuel entre les pays et agissent en tant qu’indicateurs de la santé globale de l’environnement, des hommes et de l’ensemble de la biodiversité</w:t>
            </w:r>
          </w:p>
        </w:tc>
        <w:tc>
          <w:tcPr>
            <w:tcW w:w="2297" w:type="dxa"/>
          </w:tcPr>
          <w:p w14:paraId="69788192"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4F0FACC8"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Résultats de la communication, correspondance avec les parties prenantes concernées, événements (parallèles) organisés, par exemple lors de la COP16 de la Convention des Nations unies sur la lutte contre la désertification (CNULD).</w:t>
            </w:r>
          </w:p>
          <w:p w14:paraId="27646054"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Réunion du groupe de travail de l'AEML prévue en Afrique de l'Est</w:t>
            </w:r>
          </w:p>
        </w:tc>
        <w:tc>
          <w:tcPr>
            <w:tcW w:w="1634" w:type="dxa"/>
          </w:tcPr>
          <w:p w14:paraId="50D05107"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62C16391"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30158C57"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45B5B734"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6742184F"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6DAB8768" w14:textId="56AF1B21" w:rsidR="0025776D" w:rsidRPr="00DE370B" w:rsidRDefault="0025776D" w:rsidP="0025776D">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Réseau Flynet de l'UE: engagement de l'AEMLAP Coordination de la SOI dans 3 groupes de travail; lancement du processus de réactivation du FLAP, Organisation d'un événement parallèle à la COP16 de la CNULCD</w:t>
            </w:r>
          </w:p>
        </w:tc>
      </w:tr>
      <w:tr w:rsidR="0025776D" w:rsidRPr="00DE370B" w14:paraId="22637FC2" w14:textId="77777777" w:rsidTr="007A208A">
        <w:trPr>
          <w:trHeight w:val="286"/>
        </w:trPr>
        <w:tc>
          <w:tcPr>
            <w:tcW w:w="1293" w:type="dxa"/>
          </w:tcPr>
          <w:p w14:paraId="27DFEE55" w14:textId="77777777" w:rsidR="0025776D" w:rsidRPr="00DE370B" w:rsidRDefault="0025776D" w:rsidP="0025776D">
            <w:pPr>
              <w:spacing w:before="40" w:after="40"/>
              <w:ind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11.17 (Rev.COP14), Para 11.</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6E993"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11. Prie en outre le Conseil scientifique et le Groupe de travail, sous réserve de ressources disponibles, en liaison avec le FLAP, de transmettre les données probantes et informations disponibles aux décideurs et prescripteurs;</w:t>
            </w:r>
          </w:p>
        </w:tc>
        <w:tc>
          <w:tcPr>
            <w:tcW w:w="2297" w:type="dxa"/>
          </w:tcPr>
          <w:p w14:paraId="6DFB9D2B"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68C9629F"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Résultats de la communication, correspondance avec les parties prenantes concernées, événements (parallèles) organisés, par exemple lors de la COP16 de la CNULD</w:t>
            </w:r>
          </w:p>
        </w:tc>
        <w:tc>
          <w:tcPr>
            <w:tcW w:w="1634" w:type="dxa"/>
          </w:tcPr>
          <w:p w14:paraId="10D94C1A"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7B4928DB"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40B1483A"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6C2CBDD9"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0B7C1370"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32026EDA" w14:textId="1041C7EA" w:rsidR="0025776D" w:rsidRPr="00DE370B" w:rsidRDefault="0025776D" w:rsidP="0025776D">
            <w:pPr>
              <w:spacing w:before="40" w:after="40"/>
              <w:jc w:val="both"/>
              <w:rPr>
                <w:rFonts w:ascii="Arial" w:eastAsia="Times New Roman" w:hAnsi="Arial"/>
                <w:i/>
                <w:iCs/>
                <w:sz w:val="16"/>
                <w:szCs w:val="16"/>
                <w:lang w:eastAsia="en-GB"/>
              </w:rPr>
            </w:pPr>
            <w:r w:rsidRPr="00F151BC">
              <w:rPr>
                <w:rFonts w:ascii="Arial" w:hAnsi="Arial"/>
                <w:color w:val="000000" w:themeColor="text1"/>
                <w:sz w:val="16"/>
                <w:szCs w:val="16"/>
                <w:lang w:val="en-GB" w:eastAsia="en-GB"/>
              </w:rPr>
              <w:t>En cours</w:t>
            </w:r>
          </w:p>
        </w:tc>
      </w:tr>
      <w:tr w:rsidR="0025776D" w:rsidRPr="0036177F" w14:paraId="15E8560F" w14:textId="77777777" w:rsidTr="007A208A">
        <w:trPr>
          <w:trHeight w:val="286"/>
        </w:trPr>
        <w:tc>
          <w:tcPr>
            <w:tcW w:w="1293" w:type="dxa"/>
          </w:tcPr>
          <w:p w14:paraId="5E28F1CB" w14:textId="77777777" w:rsidR="0025776D" w:rsidRPr="00DE370B" w:rsidRDefault="0025776D" w:rsidP="0025776D">
            <w:pPr>
              <w:spacing w:before="40" w:after="40"/>
              <w:ind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lastRenderedPageBreak/>
              <w:t>Résolution 11.17 (Rev.COP14), Para 16.</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DB0D" w14:textId="77777777" w:rsidR="0025776D" w:rsidRPr="00DE370B"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16. Prie le Groupe de travail et le Conseil scientifique de la CMS, sous réserve de ressources disponibles, en liaison avec le Groupe d’étude des oiseaux terrestres migrateurs et le FLAP et avec l’appui du Secrétariat de la CMS, de soutenir la mise en œuvre de plans d’action pour une série d’espèces, dont le Rollier d’Europe (Coracias garrulus), adoptés à l’origine au titre de la Résolution 12.12 Plan d’action pour les oiseaux, la tourterelle des bois (Streptopelia turtur), adopté lors de la 48e réunion du Comité permanent conformément à la Décision 12.21 Plans d’action pour les oiseaux, et le Bruant auréole (Emberiza aureola), après adoption, et  de poursuivre l’élaboration de Plans d’action pour les oiseaux terrestres migrateurs en déclin, en particulier les bruants;</w:t>
            </w:r>
          </w:p>
        </w:tc>
        <w:tc>
          <w:tcPr>
            <w:tcW w:w="2297" w:type="dxa"/>
          </w:tcPr>
          <w:p w14:paraId="5E70678C"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1941604B" w14:textId="77777777" w:rsidR="0025776D" w:rsidRPr="00DE370B" w:rsidRDefault="0025776D" w:rsidP="0025776D">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Suivre le processus de gestion adaptative de l'exploitation de la tourterelle des bois et l'évolution de la population ; Symposium sur le bruant auréole au Congrès ornithologique en Chine</w:t>
            </w:r>
          </w:p>
        </w:tc>
        <w:tc>
          <w:tcPr>
            <w:tcW w:w="1634" w:type="dxa"/>
          </w:tcPr>
          <w:p w14:paraId="7C17EF70"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3D49A5DB"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4D6C9A4D"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5A684A59"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6DF91205"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611BC2F5" w14:textId="77777777" w:rsidR="0025776D" w:rsidRPr="00F151BC" w:rsidRDefault="0025776D" w:rsidP="0025776D">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01130DFE" w14:textId="77777777" w:rsidR="0025776D" w:rsidRPr="00F151BC" w:rsidRDefault="0025776D" w:rsidP="0025776D">
            <w:pPr>
              <w:rPr>
                <w:rFonts w:ascii="Arial" w:hAnsi="Arial"/>
                <w:color w:val="000000" w:themeColor="text1"/>
                <w:sz w:val="16"/>
                <w:szCs w:val="16"/>
                <w:lang w:val="fr-FR" w:eastAsia="en-GB"/>
              </w:rPr>
            </w:pPr>
          </w:p>
          <w:p w14:paraId="1F1579A4" w14:textId="530C8CB5" w:rsidR="0025776D" w:rsidRPr="00DE370B" w:rsidRDefault="0025776D" w:rsidP="0025776D">
            <w:pPr>
              <w:spacing w:before="40" w:after="40"/>
              <w:rPr>
                <w:rFonts w:ascii="Arial" w:eastAsia="Times New Roman" w:hAnsi="Arial"/>
                <w:sz w:val="16"/>
                <w:szCs w:val="16"/>
                <w:lang w:val="fr-FR" w:eastAsia="en-GB"/>
              </w:rPr>
            </w:pPr>
            <w:r w:rsidRPr="00F151BC">
              <w:rPr>
                <w:rFonts w:ascii="Arial" w:hAnsi="Arial"/>
                <w:color w:val="000000" w:themeColor="text1"/>
                <w:sz w:val="16"/>
                <w:szCs w:val="16"/>
                <w:lang w:val="fr-FR" w:eastAsia="en-GB"/>
              </w:rPr>
              <w:t>Publications sur le Rollier d'Europe via FLAP effectuées; création d'un groupe d'experts Outardes sans frontières pour élaborer un plan d'action multi-espèces pour les outardes; le Secrétariat suit le processus de gestion adaptative des prélèvements de la Tourterelle des bois ; le plan d'action pour le Bruant à poitrine jaune a été adopté par la CMS; discussion sur les oiseaux terrestres, y compris les YBB, soutenue lors de la MOP12 de l'EAAFP</w:t>
            </w:r>
          </w:p>
        </w:tc>
      </w:tr>
      <w:tr w:rsidR="0025776D" w:rsidRPr="0036177F" w14:paraId="18CFA478" w14:textId="77777777" w:rsidTr="007A208A">
        <w:trPr>
          <w:trHeight w:val="286"/>
        </w:trPr>
        <w:tc>
          <w:tcPr>
            <w:tcW w:w="1293" w:type="dxa"/>
          </w:tcPr>
          <w:p w14:paraId="0D3A29E3" w14:textId="77777777" w:rsidR="0025776D" w:rsidRPr="00DE370B" w:rsidRDefault="0025776D" w:rsidP="0025776D">
            <w:pPr>
              <w:spacing w:before="40" w:after="40"/>
              <w:ind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11.17 (Rev.COP14), Para 18.</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21A9" w14:textId="77777777" w:rsidR="0025776D" w:rsidRDefault="0025776D" w:rsidP="0025776D">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18. Invite les Parties et le Conseil scientifique à rendre compte des progrès accomplis dans la mise en œuvre du Plan d’action, y compris en ce qui concerne le suivi et l’efficacité des mesures prises lors de futures réunions de la Conférence des Parties</w:t>
            </w:r>
          </w:p>
          <w:p w14:paraId="0B6591EE" w14:textId="77777777" w:rsidR="0025776D" w:rsidRPr="00DE370B" w:rsidRDefault="0025776D" w:rsidP="0025776D">
            <w:pPr>
              <w:spacing w:before="40" w:after="40"/>
              <w:jc w:val="both"/>
              <w:rPr>
                <w:rFonts w:ascii="Arial" w:hAnsi="Arial"/>
                <w:i/>
                <w:iCs/>
                <w:color w:val="000000"/>
                <w:sz w:val="16"/>
                <w:szCs w:val="16"/>
                <w:lang w:val="fr-FR"/>
              </w:rPr>
            </w:pPr>
          </w:p>
        </w:tc>
        <w:tc>
          <w:tcPr>
            <w:tcW w:w="2297" w:type="dxa"/>
          </w:tcPr>
          <w:p w14:paraId="529C0E3C"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47DAE52B" w14:textId="77777777" w:rsidR="0025776D" w:rsidRPr="00DE370B" w:rsidRDefault="0025776D" w:rsidP="0025776D">
            <w:pPr>
              <w:spacing w:before="40" w:after="40"/>
              <w:jc w:val="both"/>
              <w:rPr>
                <w:rFonts w:ascii="Arial" w:eastAsia="Times New Roman" w:hAnsi="Arial"/>
                <w:sz w:val="16"/>
                <w:szCs w:val="16"/>
                <w:lang w:eastAsia="en-GB"/>
              </w:rPr>
            </w:pPr>
            <w:r w:rsidRPr="00DE370B">
              <w:rPr>
                <w:rFonts w:ascii="Arial" w:eastAsia="Times New Roman" w:hAnsi="Arial"/>
                <w:sz w:val="16"/>
                <w:szCs w:val="16"/>
                <w:lang w:eastAsia="en-GB"/>
              </w:rPr>
              <w:t>Rapport à la COP15</w:t>
            </w:r>
          </w:p>
        </w:tc>
        <w:tc>
          <w:tcPr>
            <w:tcW w:w="1634" w:type="dxa"/>
          </w:tcPr>
          <w:p w14:paraId="33968680" w14:textId="77777777" w:rsidR="0025776D" w:rsidRPr="00DE370B" w:rsidRDefault="0025776D" w:rsidP="0025776D">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30B2BB36"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Olivier Biber (AEML WG Président); Swiss Ornithological Institute (SOI): Alain Jacot, Reto Spaar</w:t>
            </w:r>
          </w:p>
        </w:tc>
        <w:tc>
          <w:tcPr>
            <w:tcW w:w="1388" w:type="dxa"/>
          </w:tcPr>
          <w:p w14:paraId="53C4D0DF"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408DD513" w14:textId="77777777" w:rsidR="0025776D" w:rsidRPr="00DE370B" w:rsidRDefault="0025776D" w:rsidP="0025776D">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Iván Ramírez; Tilman Schneider)</w:t>
            </w:r>
          </w:p>
        </w:tc>
        <w:tc>
          <w:tcPr>
            <w:tcW w:w="1302" w:type="dxa"/>
          </w:tcPr>
          <w:p w14:paraId="1C34207B" w14:textId="77777777" w:rsidR="0025776D" w:rsidRPr="00DE370B" w:rsidRDefault="0025776D" w:rsidP="0025776D">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69265CC" w14:textId="77777777" w:rsidR="0025776D" w:rsidRPr="00F151BC" w:rsidRDefault="0025776D" w:rsidP="0025776D">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16CEDBB6" w14:textId="495832C1" w:rsidR="0025776D" w:rsidRPr="00DE370B" w:rsidRDefault="0025776D" w:rsidP="0025776D">
            <w:pPr>
              <w:spacing w:before="40" w:after="40"/>
              <w:jc w:val="both"/>
              <w:rPr>
                <w:rFonts w:ascii="Arial" w:eastAsia="Times New Roman" w:hAnsi="Arial"/>
                <w:i/>
                <w:iCs/>
                <w:sz w:val="16"/>
                <w:szCs w:val="16"/>
                <w:lang w:val="fr-FR" w:eastAsia="en-GB"/>
              </w:rPr>
            </w:pPr>
            <w:r w:rsidRPr="00F151BC">
              <w:rPr>
                <w:rFonts w:ascii="Arial" w:hAnsi="Arial"/>
                <w:color w:val="000000" w:themeColor="text1"/>
                <w:sz w:val="16"/>
                <w:szCs w:val="16"/>
                <w:lang w:val="fr-FR" w:eastAsia="en-GB"/>
              </w:rPr>
              <w:t>Comme décrit dans le document UNEP/CMS/COP15/Doc.26.5</w:t>
            </w:r>
          </w:p>
        </w:tc>
      </w:tr>
      <w:tr w:rsidR="00842F78" w:rsidRPr="00DE370B" w14:paraId="2858E38C" w14:textId="77777777" w:rsidTr="00E40567">
        <w:trPr>
          <w:trHeight w:val="476"/>
        </w:trPr>
        <w:tc>
          <w:tcPr>
            <w:tcW w:w="16004" w:type="dxa"/>
            <w:gridSpan w:val="9"/>
            <w:shd w:val="clear" w:color="auto" w:fill="B4C6E7" w:themeFill="accent1" w:themeFillTint="66"/>
            <w:vAlign w:val="center"/>
          </w:tcPr>
          <w:p w14:paraId="70E550C7" w14:textId="77777777" w:rsidR="00842F78" w:rsidRPr="00DE370B" w:rsidRDefault="00842F78" w:rsidP="00842F78">
            <w:pPr>
              <w:spacing w:before="40" w:after="40"/>
              <w:rPr>
                <w:rFonts w:ascii="Arial" w:eastAsia="Times New Roman" w:hAnsi="Arial"/>
                <w:i/>
                <w:iCs/>
                <w:sz w:val="16"/>
                <w:szCs w:val="16"/>
                <w:lang w:eastAsia="en-GB"/>
              </w:rPr>
            </w:pPr>
            <w:r w:rsidRPr="00DE370B">
              <w:rPr>
                <w:rFonts w:ascii="Arial" w:eastAsia="Times New Roman" w:hAnsi="Arial"/>
                <w:b/>
                <w:bCs/>
                <w:sz w:val="16"/>
                <w:szCs w:val="16"/>
                <w:lang w:eastAsia="en-GB"/>
              </w:rPr>
              <w:lastRenderedPageBreak/>
              <w:t>Voies de migration</w:t>
            </w:r>
          </w:p>
        </w:tc>
      </w:tr>
      <w:tr w:rsidR="00842F78" w:rsidRPr="0036177F" w14:paraId="2B8568A4" w14:textId="77777777" w:rsidTr="00E40567">
        <w:trPr>
          <w:trHeight w:val="260"/>
        </w:trPr>
        <w:tc>
          <w:tcPr>
            <w:tcW w:w="1293" w:type="dxa"/>
            <w:vMerge w:val="restart"/>
            <w:vAlign w:val="center"/>
          </w:tcPr>
          <w:p w14:paraId="751E3212" w14:textId="77777777" w:rsidR="00842F78" w:rsidRPr="00DE370B" w:rsidRDefault="00842F78" w:rsidP="00842F78">
            <w:pPr>
              <w:spacing w:before="40" w:after="40"/>
              <w:rPr>
                <w:rFonts w:ascii="Arial" w:eastAsia="Times New Roman" w:hAnsi="Arial"/>
                <w:i/>
                <w:iCs/>
                <w:sz w:val="16"/>
                <w:szCs w:val="16"/>
                <w:lang w:eastAsia="en-GB"/>
              </w:rPr>
            </w:pPr>
            <w:r w:rsidRPr="00DE370B">
              <w:rPr>
                <w:rFonts w:ascii="Arial" w:eastAsia="Times New Roman" w:hAnsi="Arial"/>
                <w:i/>
                <w:iCs/>
                <w:sz w:val="16"/>
                <w:szCs w:val="16"/>
                <w:lang w:eastAsia="en-GB"/>
              </w:rPr>
              <w:t>14.140</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CFEE" w14:textId="77777777" w:rsidR="00842F78" w:rsidRPr="00DE370B" w:rsidRDefault="00842F78" w:rsidP="00842F78">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Le Groupe de travail sur les voies de migration, sous réserve de la disponibilité de ressources externes, est prié :</w:t>
            </w:r>
          </w:p>
          <w:p w14:paraId="4FFCACCF" w14:textId="77777777" w:rsidR="00842F78" w:rsidRPr="00DE370B" w:rsidRDefault="00842F78" w:rsidP="00842F78">
            <w:pPr>
              <w:spacing w:before="40" w:after="40"/>
              <w:jc w:val="both"/>
              <w:rPr>
                <w:rFonts w:ascii="Arial" w:hAnsi="Arial"/>
                <w:i/>
                <w:iCs/>
                <w:color w:val="000000"/>
                <w:sz w:val="16"/>
                <w:szCs w:val="16"/>
                <w:lang w:val="fr-FR"/>
              </w:rPr>
            </w:pPr>
          </w:p>
        </w:tc>
        <w:tc>
          <w:tcPr>
            <w:tcW w:w="12280" w:type="dxa"/>
            <w:gridSpan w:val="7"/>
          </w:tcPr>
          <w:p w14:paraId="2B7E68C0" w14:textId="77777777" w:rsidR="00842F78" w:rsidRPr="00DE370B" w:rsidRDefault="00842F78" w:rsidP="00842F78">
            <w:pPr>
              <w:spacing w:before="40" w:after="40"/>
              <w:jc w:val="both"/>
              <w:rPr>
                <w:rFonts w:ascii="Arial" w:eastAsia="Times New Roman" w:hAnsi="Arial"/>
                <w:i/>
                <w:iCs/>
                <w:sz w:val="16"/>
                <w:szCs w:val="16"/>
                <w:lang w:val="fr-FR" w:eastAsia="en-GB"/>
              </w:rPr>
            </w:pPr>
          </w:p>
        </w:tc>
      </w:tr>
      <w:tr w:rsidR="00A81E54" w:rsidRPr="0036177F" w14:paraId="6F25FADB" w14:textId="77777777" w:rsidTr="007A208A">
        <w:trPr>
          <w:trHeight w:val="286"/>
        </w:trPr>
        <w:tc>
          <w:tcPr>
            <w:tcW w:w="1293" w:type="dxa"/>
            <w:vMerge/>
          </w:tcPr>
          <w:p w14:paraId="380C1BB8"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027E7"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a) d’agir comme une plateforme qui assure l’échange des meilleures pratiques et l’identification des synergies globales et des lacunes à travers les différentes initiatives liées aux voies de migration, qu’elles soient développées dans le cadre de la CMS ou en dehors, en accord avec les priorités identifiées dans le Plan stratégique de Samarcande de la CMS pour les espèces migratrices (SPMS) et avec celles d’autres accords multilatéraux sur l’environnement (AME) pertinents travaillant dans les domaines liés à la conservation des oiseaux migrateurs, à leurs habitats ou aux menaces qui leur sont associées;</w:t>
            </w:r>
          </w:p>
        </w:tc>
        <w:tc>
          <w:tcPr>
            <w:tcW w:w="2297" w:type="dxa"/>
          </w:tcPr>
          <w:p w14:paraId="0C579C64"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18176925" w14:textId="77777777" w:rsidR="00A81E54" w:rsidRPr="00DE370B" w:rsidRDefault="00A81E54" w:rsidP="00A81E54">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Réunion informelle des membres du groupe de travail des voies de migration (FWG) participant au ScC-SC7 pour discuter des équipes de travail (oiseaux de mer, examen du Programme de travail mondial, travail avec d'autres instruments, centre de partage d'informations, lacunes et priorités).</w:t>
            </w:r>
          </w:p>
        </w:tc>
        <w:tc>
          <w:tcPr>
            <w:tcW w:w="1634" w:type="dxa"/>
          </w:tcPr>
          <w:p w14:paraId="5529687D"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309A5828"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Président FWG </w:t>
            </w:r>
          </w:p>
        </w:tc>
        <w:tc>
          <w:tcPr>
            <w:tcW w:w="1388" w:type="dxa"/>
          </w:tcPr>
          <w:p w14:paraId="2C34BAB8"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7DEBE38E"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D85C00F" w14:textId="32748319" w:rsidR="00A81E54" w:rsidRPr="00DE370B" w:rsidRDefault="00A81E54" w:rsidP="00A81E54">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En cours, voir document UNEP/CMS/COP15/Doc.26.3.1; réunions en ligne du groupe de travail organisé en avril 2024 et février 2025; création de sous-groupes thématiques et production de résultats pertinents.</w:t>
            </w:r>
          </w:p>
        </w:tc>
      </w:tr>
      <w:tr w:rsidR="00A81E54" w:rsidRPr="0036177F" w14:paraId="14F0368A" w14:textId="77777777" w:rsidTr="007A208A">
        <w:trPr>
          <w:trHeight w:val="286"/>
        </w:trPr>
        <w:tc>
          <w:tcPr>
            <w:tcW w:w="1293" w:type="dxa"/>
            <w:vMerge/>
          </w:tcPr>
          <w:p w14:paraId="1F15839E"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71925"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b) avec le soutien du Secrétariat, et en coordination avec les initiatives régionales relatives aux voies de migration, d’élaborer des orientations pour aider les Parties à identifier les priorités clés et les principales lacunes de mise en œuvre dans leur </w:t>
            </w:r>
            <w:r w:rsidRPr="00DE370B">
              <w:rPr>
                <w:rFonts w:ascii="Arial" w:hAnsi="Arial"/>
                <w:i/>
                <w:iCs/>
                <w:color w:val="000000"/>
                <w:sz w:val="16"/>
                <w:szCs w:val="16"/>
                <w:lang w:val="fr-FR"/>
              </w:rPr>
              <w:lastRenderedPageBreak/>
              <w:t>région afin de soutenir la mise en œuvre de la décision 14.137 (a) ;</w:t>
            </w:r>
          </w:p>
        </w:tc>
        <w:tc>
          <w:tcPr>
            <w:tcW w:w="2297" w:type="dxa"/>
          </w:tcPr>
          <w:p w14:paraId="693C64A0"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4CED3334" w14:textId="77777777" w:rsidR="00A81E54" w:rsidRPr="00DE370B" w:rsidRDefault="00A81E54" w:rsidP="00A81E54">
            <w:pPr>
              <w:spacing w:before="40" w:after="40"/>
              <w:jc w:val="both"/>
              <w:rPr>
                <w:rFonts w:ascii="Arial" w:eastAsia="Times New Roman" w:hAnsi="Arial"/>
                <w:sz w:val="16"/>
                <w:szCs w:val="16"/>
                <w:lang w:val="fr-FR" w:eastAsia="en-GB"/>
              </w:rPr>
            </w:pPr>
            <w:r w:rsidRPr="00DE370B">
              <w:rPr>
                <w:rFonts w:ascii="Arial" w:hAnsi="Arial"/>
                <w:color w:val="000000"/>
                <w:sz w:val="16"/>
                <w:szCs w:val="16"/>
                <w:lang w:val="fr-FR"/>
              </w:rPr>
              <w:t>Document d'orientation sur les priorités clés et les principales lacunes en matière de mise en œuvre dans les régions de la CMS</w:t>
            </w:r>
          </w:p>
        </w:tc>
        <w:tc>
          <w:tcPr>
            <w:tcW w:w="1634" w:type="dxa"/>
          </w:tcPr>
          <w:p w14:paraId="42D22D01" w14:textId="77777777" w:rsidR="00A81E54" w:rsidRPr="00DE370B" w:rsidRDefault="00A81E54" w:rsidP="00A81E54">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14155469"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Président FWG; Sec </w:t>
            </w:r>
          </w:p>
        </w:tc>
        <w:tc>
          <w:tcPr>
            <w:tcW w:w="1388" w:type="dxa"/>
          </w:tcPr>
          <w:p w14:paraId="1153F9D8"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5DA481B3"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448F12B4" w14:textId="77777777" w:rsidR="00A81E54" w:rsidRPr="00F151BC" w:rsidRDefault="00A81E54" w:rsidP="00A81E54">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Le secrétariat apportera son soutien</w:t>
            </w:r>
          </w:p>
          <w:p w14:paraId="3FCD4AF3" w14:textId="77777777" w:rsidR="00A81E54" w:rsidRPr="00F151BC" w:rsidRDefault="00A81E54" w:rsidP="00A81E54">
            <w:pPr>
              <w:rPr>
                <w:rFonts w:ascii="Arial" w:hAnsi="Arial"/>
                <w:color w:val="000000" w:themeColor="text1"/>
                <w:sz w:val="16"/>
                <w:szCs w:val="16"/>
                <w:lang w:val="fr-FR" w:eastAsia="en-GB"/>
              </w:rPr>
            </w:pPr>
          </w:p>
          <w:p w14:paraId="0B108CA4" w14:textId="41C111A9" w:rsidR="00A81E54" w:rsidRPr="00DE370B" w:rsidRDefault="00A81E54" w:rsidP="00A81E54">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Le secrétariat a soutenu l'organisation de trois réunions de FWG; comme décrit dans le document UNEP/CMS/COP15/Doc.26.3.1</w:t>
            </w:r>
          </w:p>
        </w:tc>
      </w:tr>
      <w:tr w:rsidR="00A81E54" w:rsidRPr="0036177F" w14:paraId="454F579C" w14:textId="77777777" w:rsidTr="007A208A">
        <w:trPr>
          <w:trHeight w:val="286"/>
        </w:trPr>
        <w:tc>
          <w:tcPr>
            <w:tcW w:w="1293" w:type="dxa"/>
            <w:vMerge/>
          </w:tcPr>
          <w:p w14:paraId="5E690022"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F46F"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c) sur la base des informations fournies par les Parties, d’examiner les éléments pertinents du programme de travail sur les oiseaux migrateurs et les voies de migration 2014-2023, et proposer une marche à suivre pour une mise à jour ou une révision de ce programme de travail, en s’alignant sur les priorités et les objectifs identifiés dans le SPMS de la CMS ;</w:t>
            </w:r>
          </w:p>
        </w:tc>
        <w:tc>
          <w:tcPr>
            <w:tcW w:w="2297" w:type="dxa"/>
          </w:tcPr>
          <w:p w14:paraId="404C4F98"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4A964B11" w14:textId="77777777" w:rsidR="00A81E54" w:rsidRPr="00DE370B" w:rsidRDefault="00A81E54" w:rsidP="00A81E54">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Concept pour un programme de travail actualisé/révisé sur les voies de migration ; Processus des équipes spéciales (voir ci-dessus)</w:t>
            </w:r>
          </w:p>
        </w:tc>
        <w:tc>
          <w:tcPr>
            <w:tcW w:w="1634" w:type="dxa"/>
          </w:tcPr>
          <w:p w14:paraId="02CAA4A5" w14:textId="77777777" w:rsidR="00A81E54" w:rsidRPr="00DE370B" w:rsidRDefault="00A81E54" w:rsidP="00A81E54">
            <w:pPr>
              <w:spacing w:before="40" w:after="40"/>
              <w:jc w:val="both"/>
              <w:rPr>
                <w:rFonts w:ascii="Arial" w:eastAsia="Times New Roman" w:hAnsi="Arial"/>
                <w:iCs/>
                <w:sz w:val="16"/>
                <w:szCs w:val="16"/>
                <w:lang w:val="fr-FR" w:eastAsia="en-GB"/>
              </w:rPr>
            </w:pPr>
          </w:p>
        </w:tc>
        <w:tc>
          <w:tcPr>
            <w:tcW w:w="1395" w:type="dxa"/>
          </w:tcPr>
          <w:p w14:paraId="331AFCC6"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2D5FFF91"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56DC1AAB"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4F7E66A" w14:textId="26CF61E1" w:rsidR="00A81E54" w:rsidRPr="00DE370B" w:rsidRDefault="00A81E54" w:rsidP="00A81E54">
            <w:pPr>
              <w:spacing w:before="40" w:after="40"/>
              <w:jc w:val="both"/>
              <w:rPr>
                <w:rFonts w:ascii="Arial" w:eastAsia="Times New Roman" w:hAnsi="Arial"/>
                <w:i/>
                <w:iCs/>
                <w:sz w:val="16"/>
                <w:szCs w:val="16"/>
                <w:lang w:val="fr-FR" w:eastAsia="en-GB"/>
              </w:rPr>
            </w:pPr>
            <w:r w:rsidRPr="00F151BC">
              <w:rPr>
                <w:rFonts w:ascii="Arial" w:hAnsi="Arial"/>
                <w:color w:val="000000" w:themeColor="text1"/>
                <w:sz w:val="16"/>
                <w:szCs w:val="16"/>
                <w:lang w:val="fr-FR" w:eastAsia="en-GB"/>
              </w:rPr>
              <w:t>Terminé, nouveau POW/PdT pour 2026-2029 proposé pour approbation par ScC-SC8</w:t>
            </w:r>
          </w:p>
        </w:tc>
      </w:tr>
      <w:tr w:rsidR="00A81E54" w:rsidRPr="00DE370B" w14:paraId="6756C52D" w14:textId="77777777" w:rsidTr="007A208A">
        <w:trPr>
          <w:trHeight w:val="286"/>
        </w:trPr>
        <w:tc>
          <w:tcPr>
            <w:tcW w:w="1293" w:type="dxa"/>
            <w:vMerge/>
          </w:tcPr>
          <w:p w14:paraId="0FE0D31E"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FD867"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d) d’examiner les questions scientifiques et techniques pertinentes, les initiatives et les processus internationaux liés aux oiseaux migrateurs, à leurs habitats et aux menaces qui leur sont associées;</w:t>
            </w:r>
          </w:p>
        </w:tc>
        <w:tc>
          <w:tcPr>
            <w:tcW w:w="2297" w:type="dxa"/>
          </w:tcPr>
          <w:p w14:paraId="5DEDAB3A"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01CEB8AD" w14:textId="77777777" w:rsidR="00A81E54" w:rsidRPr="00DE370B" w:rsidRDefault="00A81E54" w:rsidP="00A81E54">
            <w:pPr>
              <w:spacing w:before="40" w:after="40"/>
              <w:jc w:val="both"/>
              <w:rPr>
                <w:rFonts w:ascii="Arial" w:eastAsia="Times New Roman" w:hAnsi="Arial"/>
                <w:sz w:val="16"/>
                <w:szCs w:val="16"/>
                <w:lang w:eastAsia="en-GB"/>
              </w:rPr>
            </w:pPr>
            <w:r w:rsidRPr="00DE370B">
              <w:rPr>
                <w:rFonts w:ascii="Arial" w:eastAsia="Times New Roman" w:hAnsi="Arial"/>
                <w:sz w:val="16"/>
                <w:szCs w:val="16"/>
                <w:lang w:eastAsia="en-GB"/>
              </w:rPr>
              <w:t>Rapports, documents de recherche</w:t>
            </w:r>
          </w:p>
        </w:tc>
        <w:tc>
          <w:tcPr>
            <w:tcW w:w="1634" w:type="dxa"/>
          </w:tcPr>
          <w:p w14:paraId="728F67D6"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028F7648"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54B9642C"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6744D8C8"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73D579B" w14:textId="5312E2D4" w:rsidR="00A81E54" w:rsidRPr="00DE370B" w:rsidRDefault="00A81E54" w:rsidP="00A81E54">
            <w:pPr>
              <w:spacing w:before="40" w:after="40"/>
              <w:jc w:val="both"/>
              <w:rPr>
                <w:rFonts w:ascii="Arial" w:eastAsia="Times New Roman" w:hAnsi="Arial"/>
                <w:sz w:val="16"/>
                <w:szCs w:val="16"/>
                <w:lang w:eastAsia="en-GB"/>
              </w:rPr>
            </w:pPr>
            <w:r w:rsidRPr="00F151BC">
              <w:rPr>
                <w:rFonts w:ascii="Arial" w:hAnsi="Arial"/>
                <w:color w:val="000000" w:themeColor="text1"/>
                <w:sz w:val="16"/>
                <w:szCs w:val="16"/>
                <w:lang w:val="en-GB" w:eastAsia="en-GB"/>
              </w:rPr>
              <w:t>En cours</w:t>
            </w:r>
          </w:p>
        </w:tc>
      </w:tr>
      <w:tr w:rsidR="00A81E54" w:rsidRPr="0036177F" w14:paraId="4418AE76" w14:textId="77777777" w:rsidTr="007A208A">
        <w:trPr>
          <w:trHeight w:val="286"/>
        </w:trPr>
        <w:tc>
          <w:tcPr>
            <w:tcW w:w="1293" w:type="dxa"/>
            <w:vMerge/>
          </w:tcPr>
          <w:p w14:paraId="06D73075" w14:textId="77777777" w:rsidR="00A81E54" w:rsidRPr="00DE370B" w:rsidRDefault="00A81E54" w:rsidP="00A81E54">
            <w:pPr>
              <w:spacing w:before="40" w:after="40"/>
              <w:jc w:val="both"/>
              <w:rPr>
                <w:rFonts w:ascii="Arial" w:eastAsia="Times New Roman" w:hAnsi="Arial"/>
                <w:i/>
                <w:iCs/>
                <w:sz w:val="16"/>
                <w:szCs w:val="16"/>
                <w:lang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ABB92"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e) d’aider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w:t>
            </w:r>
          </w:p>
        </w:tc>
        <w:tc>
          <w:tcPr>
            <w:tcW w:w="2297" w:type="dxa"/>
          </w:tcPr>
          <w:p w14:paraId="01AA72F6"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0308ED36" w14:textId="77777777" w:rsidR="00A81E54" w:rsidRPr="00DE370B" w:rsidRDefault="00A81E54" w:rsidP="00A81E54">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Communication, correspondance, Réunions du groupe de travail sur les voies de migration - FWG (en ligne)</w:t>
            </w:r>
          </w:p>
        </w:tc>
        <w:tc>
          <w:tcPr>
            <w:tcW w:w="1634" w:type="dxa"/>
          </w:tcPr>
          <w:p w14:paraId="0880D9AF"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522BC75D"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748C2739"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3FC9A7AC"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363255F7" w14:textId="6683CD30" w:rsidR="00A81E54" w:rsidRPr="00DE370B" w:rsidRDefault="00A81E54" w:rsidP="00A81E54">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Activités en cours par le biais du Secrétariat; comme décrit dans le document UNEP/CMS/COP15/Doc.26.3.1</w:t>
            </w:r>
          </w:p>
        </w:tc>
      </w:tr>
      <w:tr w:rsidR="00A81E54" w:rsidRPr="0036177F" w14:paraId="7A20B9D0" w14:textId="77777777" w:rsidTr="007A208A">
        <w:trPr>
          <w:trHeight w:val="286"/>
        </w:trPr>
        <w:tc>
          <w:tcPr>
            <w:tcW w:w="1293" w:type="dxa"/>
            <w:vMerge w:val="restart"/>
          </w:tcPr>
          <w:p w14:paraId="01E9B485"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0903"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f)</w:t>
            </w:r>
            <w:r w:rsidRPr="00DE370B">
              <w:rPr>
                <w:rFonts w:ascii="Arial" w:hAnsi="Arial"/>
                <w:lang w:val="fr-FR"/>
              </w:rPr>
              <w:t xml:space="preserve"> </w:t>
            </w:r>
            <w:r w:rsidRPr="00DE370B">
              <w:rPr>
                <w:rFonts w:ascii="Arial" w:hAnsi="Arial"/>
                <w:i/>
                <w:iCs/>
                <w:color w:val="000000"/>
                <w:sz w:val="16"/>
                <w:szCs w:val="16"/>
                <w:lang w:val="fr-FR"/>
              </w:rPr>
              <w:t xml:space="preserve">favoriser le dialogue entre les Parties, les États de l'aire de répartition non-Parties, les mécanismes régionaux </w:t>
            </w:r>
            <w:r w:rsidRPr="00DE370B">
              <w:rPr>
                <w:rFonts w:ascii="Arial" w:hAnsi="Arial"/>
                <w:i/>
                <w:iCs/>
                <w:color w:val="000000"/>
                <w:sz w:val="16"/>
                <w:szCs w:val="16"/>
                <w:lang w:val="fr-FR"/>
              </w:rPr>
              <w:lastRenderedPageBreak/>
              <w:t>pertinents et les parties prenantes afin d’étudier les possibilités de promouvoir un programme global sur les oiseaux de mer, en tenant compte des programmes de travail existants;</w:t>
            </w:r>
          </w:p>
        </w:tc>
        <w:tc>
          <w:tcPr>
            <w:tcW w:w="2297" w:type="dxa"/>
          </w:tcPr>
          <w:p w14:paraId="24C9A8DC"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675FD88F" w14:textId="77777777" w:rsidR="00A81E54" w:rsidRPr="00DE370B" w:rsidRDefault="00A81E54" w:rsidP="00A81E54">
            <w:pPr>
              <w:spacing w:before="40" w:after="40"/>
              <w:jc w:val="both"/>
              <w:rPr>
                <w:rFonts w:ascii="Arial" w:eastAsia="Times New Roman" w:hAnsi="Arial"/>
                <w:i/>
                <w:iCs/>
                <w:sz w:val="16"/>
                <w:szCs w:val="16"/>
                <w:lang w:val="fr-FR" w:eastAsia="en-GB"/>
              </w:rPr>
            </w:pPr>
            <w:r w:rsidRPr="00DE370B">
              <w:rPr>
                <w:rFonts w:ascii="Arial" w:eastAsia="Times New Roman" w:hAnsi="Arial"/>
                <w:sz w:val="16"/>
                <w:szCs w:val="16"/>
                <w:lang w:val="fr-FR" w:eastAsia="en-GB"/>
              </w:rPr>
              <w:t xml:space="preserve">Correspondance, Réunions du groupe de travail sur les voies de migration - </w:t>
            </w:r>
            <w:r w:rsidRPr="00DE370B">
              <w:rPr>
                <w:rFonts w:ascii="Arial" w:eastAsia="Times New Roman" w:hAnsi="Arial"/>
                <w:sz w:val="16"/>
                <w:szCs w:val="16"/>
                <w:lang w:val="fr-FR" w:eastAsia="en-GB"/>
              </w:rPr>
              <w:lastRenderedPageBreak/>
              <w:t>FWG (en ligne) ; Résultats du groupe d’étude sur les oiseaux de mer</w:t>
            </w:r>
          </w:p>
        </w:tc>
        <w:tc>
          <w:tcPr>
            <w:tcW w:w="1634" w:type="dxa"/>
          </w:tcPr>
          <w:p w14:paraId="6303E194"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En cours</w:t>
            </w:r>
          </w:p>
        </w:tc>
        <w:tc>
          <w:tcPr>
            <w:tcW w:w="1395" w:type="dxa"/>
          </w:tcPr>
          <w:p w14:paraId="26F1DFBB"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2820D12B"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Narelle Montgomery, ScC Président, Stephen </w:t>
            </w:r>
            <w:r w:rsidRPr="00DE370B">
              <w:rPr>
                <w:rFonts w:ascii="Arial" w:eastAsia="Times New Roman" w:hAnsi="Arial"/>
                <w:iCs/>
                <w:sz w:val="16"/>
                <w:szCs w:val="16"/>
                <w:lang w:eastAsia="en-GB"/>
              </w:rPr>
              <w:lastRenderedPageBreak/>
              <w:t>Garnett, (Sec FP: Iván Ramírez)</w:t>
            </w:r>
          </w:p>
        </w:tc>
        <w:tc>
          <w:tcPr>
            <w:tcW w:w="1302" w:type="dxa"/>
          </w:tcPr>
          <w:p w14:paraId="0E0515FF"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ScC-SC8, COP15</w:t>
            </w:r>
          </w:p>
        </w:tc>
        <w:tc>
          <w:tcPr>
            <w:tcW w:w="2598" w:type="dxa"/>
          </w:tcPr>
          <w:p w14:paraId="74299407" w14:textId="2E207810" w:rsidR="00A81E54" w:rsidRPr="00DE370B" w:rsidRDefault="00A81E54" w:rsidP="00A81E54">
            <w:pPr>
              <w:spacing w:before="40" w:after="40"/>
              <w:jc w:val="both"/>
              <w:rPr>
                <w:rFonts w:ascii="Arial" w:eastAsia="Times New Roman" w:hAnsi="Arial"/>
                <w:sz w:val="16"/>
                <w:szCs w:val="16"/>
                <w:lang w:val="fr-FR" w:eastAsia="en-GB"/>
              </w:rPr>
            </w:pPr>
            <w:r w:rsidRPr="00F151BC">
              <w:rPr>
                <w:rFonts w:ascii="Arial" w:eastAsia="Times New Roman" w:hAnsi="Arial"/>
                <w:color w:val="000000" w:themeColor="text1"/>
                <w:sz w:val="16"/>
                <w:szCs w:val="16"/>
                <w:lang w:val="fr-FR" w:eastAsia="en-GB"/>
              </w:rPr>
              <w:t>Terminé, voir document UNEP/CMS/COP15/Doc.26.3.2</w:t>
            </w:r>
          </w:p>
        </w:tc>
      </w:tr>
      <w:tr w:rsidR="00A81E54" w:rsidRPr="00DE370B" w14:paraId="02C041B3" w14:textId="77777777" w:rsidTr="007A208A">
        <w:trPr>
          <w:trHeight w:val="286"/>
        </w:trPr>
        <w:tc>
          <w:tcPr>
            <w:tcW w:w="1293" w:type="dxa"/>
            <w:vMerge/>
          </w:tcPr>
          <w:p w14:paraId="548568B5"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EC33E"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g)</w:t>
            </w:r>
            <w:r w:rsidRPr="00DE370B">
              <w:rPr>
                <w:rFonts w:ascii="Arial" w:hAnsi="Arial"/>
                <w:lang w:val="fr-FR"/>
              </w:rPr>
              <w:t xml:space="preserve"> </w:t>
            </w:r>
            <w:r w:rsidRPr="00DE370B">
              <w:rPr>
                <w:rFonts w:ascii="Arial" w:hAnsi="Arial"/>
                <w:i/>
                <w:iCs/>
                <w:color w:val="000000"/>
                <w:sz w:val="16"/>
                <w:szCs w:val="16"/>
                <w:lang w:val="fr-FR"/>
              </w:rPr>
              <w:t>avec le soutien du Secrétariat, d’élaborer des orientations pour aider les Parties à sensibiliser à l’importance des voies de migration et des services écosystémiques qu’elles fournissent ; et</w:t>
            </w:r>
          </w:p>
        </w:tc>
        <w:tc>
          <w:tcPr>
            <w:tcW w:w="2297" w:type="dxa"/>
          </w:tcPr>
          <w:p w14:paraId="5A64F30B"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6DCCDECF" w14:textId="77777777" w:rsidR="00A81E54" w:rsidRPr="00DE370B" w:rsidRDefault="00A81E54" w:rsidP="00A81E54">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Document d'orientation; Examen du cadre et du plan d'action pour les voies de migration des Amériques ; Élaboration éventuelle d'un MdE.</w:t>
            </w:r>
          </w:p>
        </w:tc>
        <w:tc>
          <w:tcPr>
            <w:tcW w:w="1634" w:type="dxa"/>
          </w:tcPr>
          <w:p w14:paraId="678CA807" w14:textId="77777777" w:rsidR="00A81E54" w:rsidRPr="00DE370B" w:rsidRDefault="00A81E54" w:rsidP="00A81E54">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1A170610"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00504E69" w14:textId="77777777" w:rsidR="00A81E54" w:rsidRPr="00DE370B" w:rsidRDefault="00A81E54" w:rsidP="00A81E54">
            <w:pPr>
              <w:spacing w:before="40" w:after="40"/>
              <w:ind w:left="-37"/>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23DCC745"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67D57396" w14:textId="6ADAF671" w:rsidR="00A81E54" w:rsidRPr="00DE370B" w:rsidRDefault="00A81E54" w:rsidP="00A81E54">
            <w:pPr>
              <w:spacing w:before="40" w:after="40"/>
              <w:ind w:left="-42" w:right="-18"/>
              <w:jc w:val="both"/>
              <w:rPr>
                <w:rFonts w:ascii="Arial" w:eastAsia="Times New Roman" w:hAnsi="Arial"/>
                <w:sz w:val="16"/>
                <w:szCs w:val="16"/>
                <w:lang w:val="fr-FR" w:eastAsia="en-GB"/>
              </w:rPr>
            </w:pPr>
            <w:r w:rsidRPr="00F151BC">
              <w:rPr>
                <w:rFonts w:ascii="Arial" w:hAnsi="Arial"/>
                <w:color w:val="000000" w:themeColor="text1"/>
                <w:sz w:val="16"/>
                <w:szCs w:val="16"/>
                <w:lang w:val="en-GB" w:eastAsia="en-GB"/>
              </w:rPr>
              <w:t>En cours</w:t>
            </w:r>
          </w:p>
        </w:tc>
      </w:tr>
      <w:tr w:rsidR="00A81E54" w:rsidRPr="00DE370B" w14:paraId="4B1F7980" w14:textId="77777777" w:rsidTr="007A208A">
        <w:trPr>
          <w:trHeight w:val="1169"/>
        </w:trPr>
        <w:tc>
          <w:tcPr>
            <w:tcW w:w="1293" w:type="dxa"/>
            <w:vMerge/>
          </w:tcPr>
          <w:p w14:paraId="24A51B57" w14:textId="77777777" w:rsidR="00A81E54" w:rsidRPr="00DE370B" w:rsidRDefault="00A81E54" w:rsidP="00A81E54">
            <w:pPr>
              <w:spacing w:before="40" w:after="40"/>
              <w:jc w:val="both"/>
              <w:rPr>
                <w:rFonts w:ascii="Arial" w:eastAsia="Times New Roman" w:hAnsi="Arial"/>
                <w:i/>
                <w:iCs/>
                <w:sz w:val="16"/>
                <w:szCs w:val="16"/>
                <w:lang w:val="fr-FR" w:eastAsia="en-GB"/>
              </w:rPr>
            </w:pP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68BA2"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h) de rendre compte des progrès accomplis au Conseil scientifique</w:t>
            </w:r>
          </w:p>
        </w:tc>
        <w:tc>
          <w:tcPr>
            <w:tcW w:w="2297" w:type="dxa"/>
          </w:tcPr>
          <w:p w14:paraId="14F7AB15"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7C6B0763" w14:textId="77777777" w:rsidR="00A81E54" w:rsidRPr="00DE370B" w:rsidRDefault="00A81E54" w:rsidP="00A81E54">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Rapports écrits et oraux sur les voies de migration aux réunions du ScC-SC et à la COP15, le cas échéant.</w:t>
            </w:r>
          </w:p>
        </w:tc>
        <w:tc>
          <w:tcPr>
            <w:tcW w:w="1634" w:type="dxa"/>
          </w:tcPr>
          <w:p w14:paraId="31075B19" w14:textId="77777777" w:rsidR="00A81E54" w:rsidRPr="00DE370B" w:rsidRDefault="00A81E54" w:rsidP="00A81E54">
            <w:pPr>
              <w:spacing w:before="40" w:after="40"/>
              <w:rPr>
                <w:rFonts w:ascii="Arial" w:eastAsia="Times New Roman" w:hAnsi="Arial"/>
                <w:iCs/>
                <w:sz w:val="16"/>
                <w:szCs w:val="16"/>
                <w:lang w:val="fr-FR" w:eastAsia="en-GB"/>
              </w:rPr>
            </w:pPr>
            <w:r w:rsidRPr="00DE370B">
              <w:rPr>
                <w:rFonts w:ascii="Arial" w:eastAsia="Times New Roman" w:hAnsi="Arial"/>
                <w:iCs/>
                <w:sz w:val="16"/>
                <w:szCs w:val="16"/>
                <w:lang w:val="fr-FR" w:eastAsia="en-GB"/>
              </w:rPr>
              <w:t>avant la date limite de soumission des documents pour ScC-SC8</w:t>
            </w:r>
          </w:p>
        </w:tc>
        <w:tc>
          <w:tcPr>
            <w:tcW w:w="1395" w:type="dxa"/>
          </w:tcPr>
          <w:p w14:paraId="023EAAEC"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392FD53C" w14:textId="77777777" w:rsidR="00A81E54" w:rsidRPr="00DE370B" w:rsidRDefault="00A81E54" w:rsidP="00A81E54">
            <w:pPr>
              <w:spacing w:before="40" w:after="40"/>
              <w:ind w:left="-37"/>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7B142CCC"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0078253" w14:textId="7B7B6511" w:rsidR="00A81E54" w:rsidRPr="00DE370B" w:rsidRDefault="00A81E54" w:rsidP="00A81E54">
            <w:pPr>
              <w:spacing w:before="40" w:after="40"/>
              <w:jc w:val="both"/>
              <w:rPr>
                <w:rFonts w:ascii="Arial" w:eastAsia="Times New Roman" w:hAnsi="Arial"/>
                <w:i/>
                <w:iCs/>
                <w:sz w:val="16"/>
                <w:szCs w:val="16"/>
                <w:lang w:eastAsia="en-GB"/>
              </w:rPr>
            </w:pPr>
            <w:r w:rsidRPr="00F151BC">
              <w:rPr>
                <w:rFonts w:ascii="Arial" w:hAnsi="Arial"/>
                <w:color w:val="000000" w:themeColor="text1"/>
                <w:sz w:val="16"/>
                <w:szCs w:val="16"/>
                <w:lang w:val="en-GB" w:eastAsia="en-GB"/>
              </w:rPr>
              <w:t>En cours</w:t>
            </w:r>
          </w:p>
        </w:tc>
      </w:tr>
      <w:tr w:rsidR="00A81E54" w:rsidRPr="0036177F" w14:paraId="1795DB29" w14:textId="77777777" w:rsidTr="007A208A">
        <w:trPr>
          <w:trHeight w:val="656"/>
        </w:trPr>
        <w:tc>
          <w:tcPr>
            <w:tcW w:w="1293" w:type="dxa"/>
          </w:tcPr>
          <w:p w14:paraId="11850B0E" w14:textId="77777777" w:rsidR="00A81E54" w:rsidRPr="00DE370B" w:rsidRDefault="00A81E54" w:rsidP="00A81E54">
            <w:pPr>
              <w:spacing w:before="40" w:after="40"/>
              <w:ind w:right="-114"/>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12.11 (Rev.COP14), Para 23.</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5CC9D" w14:textId="77777777" w:rsidR="00A81E54" w:rsidRPr="00DE370B" w:rsidRDefault="00A81E54" w:rsidP="00A81E54">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23. Demande au Conseil scientifique d’élaborer des lignes directrices et/ou des études de cas sur les mécanismes d’amélioration de la conservation des oiseaux migrateurs à travers les réseaux de sites y compris les écosystèmes océaniques importants utilisés par les espèces d'oiseaux marins</w:t>
            </w:r>
          </w:p>
        </w:tc>
        <w:tc>
          <w:tcPr>
            <w:tcW w:w="2297" w:type="dxa"/>
          </w:tcPr>
          <w:p w14:paraId="5187632C"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51F47B68" w14:textId="77777777" w:rsidR="00A81E54" w:rsidRPr="00DE370B" w:rsidRDefault="00A81E54" w:rsidP="00A81E54">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Lignes directrices, études de cas</w:t>
            </w:r>
          </w:p>
        </w:tc>
        <w:tc>
          <w:tcPr>
            <w:tcW w:w="1634" w:type="dxa"/>
          </w:tcPr>
          <w:p w14:paraId="2B2F1841"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48C2366D"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Président FWG</w:t>
            </w:r>
          </w:p>
        </w:tc>
        <w:tc>
          <w:tcPr>
            <w:tcW w:w="1388" w:type="dxa"/>
          </w:tcPr>
          <w:p w14:paraId="5DAED201" w14:textId="77777777" w:rsidR="00A81E54" w:rsidRPr="00DE370B" w:rsidRDefault="00A81E54" w:rsidP="00A81E54">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Narelle Montgomery, ScC Président, Stephen Garnett, (Sec FP: Iván Ramírez)</w:t>
            </w:r>
          </w:p>
        </w:tc>
        <w:tc>
          <w:tcPr>
            <w:tcW w:w="1302" w:type="dxa"/>
          </w:tcPr>
          <w:p w14:paraId="16BB6B79" w14:textId="77777777" w:rsidR="00A81E54" w:rsidRPr="00DE370B" w:rsidRDefault="00A81E54" w:rsidP="00A81E54">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47E13E21" w14:textId="77777777" w:rsidR="00A81E54" w:rsidRPr="00F151BC" w:rsidRDefault="00A81E54" w:rsidP="00A81E54">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271942B2" w14:textId="77777777" w:rsidR="00A81E54" w:rsidRPr="00F151BC" w:rsidRDefault="00A81E54" w:rsidP="00A81E54">
            <w:pPr>
              <w:rPr>
                <w:rFonts w:ascii="Arial" w:hAnsi="Arial"/>
                <w:color w:val="000000" w:themeColor="text1"/>
                <w:sz w:val="16"/>
                <w:szCs w:val="16"/>
                <w:lang w:val="fr-FR" w:eastAsia="en-GB"/>
              </w:rPr>
            </w:pPr>
          </w:p>
          <w:p w14:paraId="0F205DD1" w14:textId="77777777" w:rsidR="00A81E54" w:rsidRPr="00F151BC" w:rsidRDefault="00A81E54" w:rsidP="00A81E54">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Réunion récente de BirdLife et de l'UICN sur un exercice de cartographie des sites clés incluant les sites du patrimoine mondial, les sites Ramsar et d'autres designations; pour les oiseaux marins et les voies migratoires marines, voir le document UNEP/CMS/COP15/Doc.26.3.2</w:t>
            </w:r>
          </w:p>
          <w:p w14:paraId="2F16C525" w14:textId="3B0A3C20" w:rsidR="00A81E54" w:rsidRPr="00DE370B" w:rsidRDefault="00A81E54" w:rsidP="00A81E54">
            <w:pPr>
              <w:spacing w:before="40" w:after="40"/>
              <w:ind w:left="-42" w:right="-18"/>
              <w:jc w:val="both"/>
              <w:rPr>
                <w:rFonts w:ascii="Arial" w:eastAsia="Times New Roman" w:hAnsi="Arial"/>
                <w:sz w:val="16"/>
                <w:szCs w:val="16"/>
                <w:lang w:val="fr-FR" w:eastAsia="en-GB"/>
              </w:rPr>
            </w:pPr>
          </w:p>
        </w:tc>
      </w:tr>
      <w:tr w:rsidR="00842F78" w:rsidRPr="0036177F" w14:paraId="498C56FC" w14:textId="77777777" w:rsidTr="00E40567">
        <w:trPr>
          <w:trHeight w:val="422"/>
        </w:trPr>
        <w:tc>
          <w:tcPr>
            <w:tcW w:w="16004" w:type="dxa"/>
            <w:gridSpan w:val="9"/>
            <w:shd w:val="clear" w:color="auto" w:fill="B4C6E7" w:themeFill="accent1" w:themeFillTint="66"/>
            <w:vAlign w:val="center"/>
          </w:tcPr>
          <w:p w14:paraId="6B0568A4" w14:textId="77777777" w:rsidR="00842F78" w:rsidRPr="00DE370B" w:rsidRDefault="00842F78" w:rsidP="00842F78">
            <w:pPr>
              <w:spacing w:before="40" w:after="40"/>
              <w:ind w:left="57" w:right="58"/>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lastRenderedPageBreak/>
              <w:t>Conservation des vautours d'Afrique-Eurasie</w:t>
            </w:r>
          </w:p>
        </w:tc>
      </w:tr>
      <w:tr w:rsidR="00842F78" w:rsidRPr="00DE370B" w14:paraId="3A02C429" w14:textId="77777777" w:rsidTr="007A208A">
        <w:trPr>
          <w:trHeight w:val="286"/>
        </w:trPr>
        <w:tc>
          <w:tcPr>
            <w:tcW w:w="1293" w:type="dxa"/>
          </w:tcPr>
          <w:p w14:paraId="27F1E1AF" w14:textId="77777777" w:rsidR="00842F78" w:rsidRPr="00DE370B" w:rsidRDefault="00842F78" w:rsidP="00842F78">
            <w:pPr>
              <w:spacing w:before="40" w:after="40"/>
              <w:jc w:val="both"/>
              <w:rPr>
                <w:rFonts w:ascii="Arial" w:eastAsia="Times New Roman" w:hAnsi="Arial"/>
                <w:i/>
                <w:iCs/>
                <w:sz w:val="16"/>
                <w:szCs w:val="16"/>
                <w:lang w:eastAsia="en-GB"/>
              </w:rPr>
            </w:pPr>
            <w:r w:rsidRPr="00DE370B">
              <w:rPr>
                <w:rFonts w:ascii="Arial" w:eastAsia="Times New Roman" w:hAnsi="Arial"/>
                <w:i/>
                <w:iCs/>
                <w:sz w:val="16"/>
                <w:szCs w:val="16"/>
                <w:lang w:eastAsia="en-GB"/>
              </w:rPr>
              <w:t>14.153</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ABC7" w14:textId="77777777" w:rsidR="00842F78" w:rsidRPr="00DE370B" w:rsidRDefault="00842F78" w:rsidP="00842F78">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Le Conseil scientifique est prié d'examiner le Plan d'action pour les vautours d'Afrique de l'Ouest, s'il est présenté au Conseil scientifique lors de la 7e réunion du Comité de session du Conseil scientifique et de le recommander au Comité permanent pour adoption.</w:t>
            </w:r>
          </w:p>
        </w:tc>
        <w:tc>
          <w:tcPr>
            <w:tcW w:w="2297" w:type="dxa"/>
          </w:tcPr>
          <w:p w14:paraId="0EA9A36C"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 review Action Plan and give recommendation to the Standing Committee</w:t>
            </w:r>
          </w:p>
        </w:tc>
        <w:tc>
          <w:tcPr>
            <w:tcW w:w="1666" w:type="dxa"/>
          </w:tcPr>
          <w:p w14:paraId="1CEF2D92" w14:textId="77777777" w:rsidR="00842F78" w:rsidRPr="00DE370B" w:rsidRDefault="00842F78" w:rsidP="00842F78">
            <w:pPr>
              <w:spacing w:before="40" w:after="40"/>
              <w:jc w:val="both"/>
              <w:rPr>
                <w:rFonts w:ascii="Arial" w:eastAsia="Times New Roman" w:hAnsi="Arial"/>
                <w:sz w:val="16"/>
                <w:szCs w:val="16"/>
                <w:lang w:eastAsia="en-GB"/>
              </w:rPr>
            </w:pPr>
            <w:r w:rsidRPr="00DE370B">
              <w:rPr>
                <w:rFonts w:ascii="Arial" w:eastAsia="Times New Roman" w:hAnsi="Arial"/>
                <w:sz w:val="16"/>
                <w:szCs w:val="16"/>
                <w:lang w:eastAsia="en-GB"/>
              </w:rPr>
              <w:t>Recommandation au Comité permanent</w:t>
            </w:r>
          </w:p>
        </w:tc>
        <w:tc>
          <w:tcPr>
            <w:tcW w:w="1634" w:type="dxa"/>
          </w:tcPr>
          <w:p w14:paraId="1EB3EA85" w14:textId="77777777" w:rsidR="00842F78" w:rsidRPr="00DE370B" w:rsidRDefault="00842F78" w:rsidP="00842F78">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ScC-SC7</w:t>
            </w:r>
          </w:p>
        </w:tc>
        <w:tc>
          <w:tcPr>
            <w:tcW w:w="1395" w:type="dxa"/>
          </w:tcPr>
          <w:p w14:paraId="7738B7CC" w14:textId="77777777" w:rsidR="00842F78" w:rsidRPr="00DE370B" w:rsidRDefault="00842F78" w:rsidP="00842F78">
            <w:pPr>
              <w:spacing w:before="40" w:after="40"/>
              <w:rPr>
                <w:rFonts w:ascii="Arial" w:eastAsia="Times New Roman" w:hAnsi="Arial"/>
                <w:iCs/>
                <w:sz w:val="16"/>
                <w:szCs w:val="16"/>
                <w:lang w:eastAsia="en-GB"/>
              </w:rPr>
            </w:pPr>
          </w:p>
        </w:tc>
        <w:tc>
          <w:tcPr>
            <w:tcW w:w="1388" w:type="dxa"/>
          </w:tcPr>
          <w:p w14:paraId="55EFF1E3"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711F7724"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Umberto Gallo-Orsi</w:t>
            </w:r>
          </w:p>
        </w:tc>
        <w:tc>
          <w:tcPr>
            <w:tcW w:w="1302" w:type="dxa"/>
          </w:tcPr>
          <w:p w14:paraId="5F2A8C93" w14:textId="77777777" w:rsidR="00842F78" w:rsidRPr="00DE370B" w:rsidRDefault="00842F78" w:rsidP="00842F78">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StC56</w:t>
            </w:r>
          </w:p>
        </w:tc>
        <w:tc>
          <w:tcPr>
            <w:tcW w:w="2598" w:type="dxa"/>
          </w:tcPr>
          <w:p w14:paraId="6AEE101C" w14:textId="77777777" w:rsidR="00A16AC3" w:rsidRPr="00DE370B" w:rsidRDefault="00A16AC3" w:rsidP="00A16AC3">
            <w:pPr>
              <w:rPr>
                <w:rFonts w:ascii="Arial" w:hAnsi="Arial"/>
                <w:sz w:val="16"/>
                <w:szCs w:val="16"/>
                <w:lang w:val="fr-FR" w:eastAsia="en-GB"/>
              </w:rPr>
            </w:pPr>
            <w:r w:rsidRPr="00DE370B">
              <w:rPr>
                <w:rFonts w:ascii="Arial" w:hAnsi="Arial"/>
                <w:sz w:val="16"/>
                <w:szCs w:val="16"/>
                <w:lang w:val="fr-FR" w:eastAsia="en-GB"/>
              </w:rPr>
              <w:t>Projet de plan d'action recommandé à StC pour approbation</w:t>
            </w:r>
          </w:p>
          <w:p w14:paraId="7E5FBDD6" w14:textId="49ECE108" w:rsidR="00842F78" w:rsidRPr="00DE370B" w:rsidRDefault="00A16AC3" w:rsidP="00A16AC3">
            <w:pPr>
              <w:spacing w:before="40" w:after="40"/>
              <w:jc w:val="both"/>
              <w:rPr>
                <w:rFonts w:ascii="Arial" w:eastAsia="Times New Roman" w:hAnsi="Arial"/>
                <w:sz w:val="16"/>
                <w:szCs w:val="16"/>
                <w:lang w:val="fr-FR" w:eastAsia="en-GB"/>
              </w:rPr>
            </w:pPr>
            <w:r w:rsidRPr="00DE370B">
              <w:rPr>
                <w:rFonts w:ascii="Arial" w:hAnsi="Arial"/>
                <w:sz w:val="16"/>
                <w:szCs w:val="16"/>
                <w:lang w:val="en-GB" w:eastAsia="en-GB"/>
              </w:rPr>
              <w:t>UNEP/CMS/COP15/Doc.26.6</w:t>
            </w:r>
          </w:p>
        </w:tc>
      </w:tr>
      <w:tr w:rsidR="00842F78" w:rsidRPr="0036177F" w14:paraId="16669F2D" w14:textId="77777777" w:rsidTr="00E40567">
        <w:trPr>
          <w:trHeight w:val="386"/>
        </w:trPr>
        <w:tc>
          <w:tcPr>
            <w:tcW w:w="16004" w:type="dxa"/>
            <w:gridSpan w:val="9"/>
            <w:shd w:val="clear" w:color="auto" w:fill="B4C6E7" w:themeFill="accent1" w:themeFillTint="66"/>
            <w:vAlign w:val="center"/>
          </w:tcPr>
          <w:p w14:paraId="172C37D5" w14:textId="77777777" w:rsidR="00842F78" w:rsidRPr="00DE370B" w:rsidRDefault="00842F78" w:rsidP="00842F78">
            <w:pPr>
              <w:spacing w:before="40" w:after="40"/>
              <w:ind w:left="57" w:right="58"/>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Plan d'action mondial pour le faucon sacre (Falco cherrug) (SAKERGAP)</w:t>
            </w:r>
          </w:p>
        </w:tc>
      </w:tr>
      <w:tr w:rsidR="00842F78" w:rsidRPr="00DE370B" w14:paraId="594BF5BC" w14:textId="77777777" w:rsidTr="007A208A">
        <w:trPr>
          <w:trHeight w:val="286"/>
        </w:trPr>
        <w:tc>
          <w:tcPr>
            <w:tcW w:w="1293" w:type="dxa"/>
          </w:tcPr>
          <w:p w14:paraId="79F54F0C" w14:textId="77777777" w:rsidR="00842F78" w:rsidRPr="00DE370B" w:rsidRDefault="00842F78" w:rsidP="00842F78">
            <w:pPr>
              <w:spacing w:before="40" w:after="40"/>
              <w:jc w:val="both"/>
              <w:rPr>
                <w:rFonts w:ascii="Arial" w:eastAsia="Times New Roman" w:hAnsi="Arial"/>
                <w:i/>
                <w:iCs/>
                <w:sz w:val="16"/>
                <w:szCs w:val="16"/>
                <w:lang w:eastAsia="en-GB"/>
              </w:rPr>
            </w:pPr>
            <w:r w:rsidRPr="00DE370B">
              <w:rPr>
                <w:rFonts w:ascii="Arial" w:eastAsia="Times New Roman" w:hAnsi="Arial"/>
                <w:i/>
                <w:iCs/>
                <w:sz w:val="16"/>
                <w:szCs w:val="16"/>
                <w:lang w:eastAsia="en-GB"/>
              </w:rPr>
              <w:t>14.158</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6670F" w14:textId="77777777" w:rsidR="00842F78" w:rsidRPr="00DE370B" w:rsidRDefault="00842F78" w:rsidP="00842F78">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Le Conseil scientifique est prié de suivre de près les travaux de mise en œuvre du Plan d'action mondial pour le Faucon sacre et de donner son avis sur les principes et précédents scientifiques concernés, notamment en ce qui concerne la gestion adaptative de l'espèce et l'importance des lacunes en matière de données et d'informations dans l'évaluation de l'impact de l'électrocution sur la viabilité des populations dans l'ensemble de l'aire de répartition mondiale de l'espèce.</w:t>
            </w:r>
          </w:p>
        </w:tc>
        <w:tc>
          <w:tcPr>
            <w:tcW w:w="2297" w:type="dxa"/>
          </w:tcPr>
          <w:p w14:paraId="6C0C9346"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397AC2B1" w14:textId="77777777" w:rsidR="00842F78" w:rsidRPr="00DE370B" w:rsidRDefault="00842F78" w:rsidP="00842F78">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Projet de cadre de gestion adaptative ; rapport sur l'électrocution des faucons sacre</w:t>
            </w:r>
          </w:p>
        </w:tc>
        <w:tc>
          <w:tcPr>
            <w:tcW w:w="1634" w:type="dxa"/>
          </w:tcPr>
          <w:p w14:paraId="358BC742" w14:textId="77777777" w:rsidR="00842F78" w:rsidRPr="00DE370B" w:rsidRDefault="00842F78" w:rsidP="00842F78">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4E680957"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MdE rapaces</w:t>
            </w:r>
          </w:p>
          <w:p w14:paraId="083B2AB2"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CU</w:t>
            </w:r>
          </w:p>
        </w:tc>
        <w:tc>
          <w:tcPr>
            <w:tcW w:w="1388" w:type="dxa"/>
          </w:tcPr>
          <w:p w14:paraId="60E1AB34"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w:t>
            </w:r>
          </w:p>
          <w:p w14:paraId="4C71E11A" w14:textId="77777777" w:rsidR="00842F78" w:rsidRPr="00DE370B" w:rsidRDefault="00842F78" w:rsidP="00842F78">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Sec FP: Umberto Gallo-Orsi</w:t>
            </w:r>
          </w:p>
        </w:tc>
        <w:tc>
          <w:tcPr>
            <w:tcW w:w="1302" w:type="dxa"/>
          </w:tcPr>
          <w:p w14:paraId="47D57BE9" w14:textId="77777777" w:rsidR="00842F78" w:rsidRPr="00DE370B" w:rsidRDefault="00842F78" w:rsidP="00842F78">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4B221124" w14:textId="77777777" w:rsidR="001C7C6B" w:rsidRPr="00DE370B" w:rsidRDefault="001C7C6B" w:rsidP="001C7C6B">
            <w:pPr>
              <w:rPr>
                <w:rFonts w:ascii="Arial" w:hAnsi="Arial"/>
                <w:sz w:val="16"/>
                <w:szCs w:val="16"/>
                <w:lang w:val="fr-FR" w:eastAsia="en-GB"/>
              </w:rPr>
            </w:pPr>
            <w:r w:rsidRPr="00DE370B">
              <w:rPr>
                <w:rFonts w:ascii="Arial" w:hAnsi="Arial"/>
                <w:sz w:val="16"/>
                <w:szCs w:val="16"/>
                <w:lang w:val="fr-FR" w:eastAsia="en-GB"/>
              </w:rPr>
              <w:t>Projet de système de prise de décision élaboré, termes de référence révisés et composition définie.</w:t>
            </w:r>
          </w:p>
          <w:p w14:paraId="74F866AB" w14:textId="77777777" w:rsidR="001C7C6B" w:rsidRPr="00DE370B" w:rsidRDefault="001C7C6B" w:rsidP="001C7C6B">
            <w:pPr>
              <w:rPr>
                <w:rFonts w:ascii="Arial" w:hAnsi="Arial"/>
                <w:sz w:val="16"/>
                <w:szCs w:val="16"/>
                <w:lang w:val="fr-FR" w:eastAsia="en-GB"/>
              </w:rPr>
            </w:pPr>
            <w:r w:rsidRPr="00DE370B">
              <w:rPr>
                <w:rFonts w:ascii="Arial" w:hAnsi="Arial"/>
                <w:sz w:val="16"/>
                <w:szCs w:val="16"/>
                <w:lang w:val="fr-FR" w:eastAsia="en-GB"/>
              </w:rPr>
              <w:t>D'autres modules du concept de cadre de gestion adaptative sont en cours de développement.</w:t>
            </w:r>
          </w:p>
          <w:p w14:paraId="63FF6ED6" w14:textId="7887B118" w:rsidR="00842F78" w:rsidRPr="00DE370B" w:rsidRDefault="001C7C6B" w:rsidP="001C7C6B">
            <w:pPr>
              <w:spacing w:before="40" w:after="40"/>
              <w:jc w:val="both"/>
              <w:rPr>
                <w:rFonts w:ascii="Arial" w:eastAsia="Times New Roman" w:hAnsi="Arial"/>
                <w:sz w:val="16"/>
                <w:szCs w:val="16"/>
                <w:lang w:val="fr-FR" w:eastAsia="en-GB"/>
              </w:rPr>
            </w:pPr>
            <w:r w:rsidRPr="00DE370B">
              <w:rPr>
                <w:rFonts w:ascii="Arial" w:hAnsi="Arial"/>
                <w:sz w:val="16"/>
                <w:szCs w:val="16"/>
                <w:lang w:val="en-GB" w:eastAsia="en-GB"/>
              </w:rPr>
              <w:t>UNEP/CMS/COP15/Doc.26.7</w:t>
            </w:r>
          </w:p>
        </w:tc>
      </w:tr>
      <w:tr w:rsidR="00842F78" w:rsidRPr="0036177F" w14:paraId="0F1BF074" w14:textId="77777777" w:rsidTr="00E40567">
        <w:trPr>
          <w:trHeight w:val="395"/>
        </w:trPr>
        <w:tc>
          <w:tcPr>
            <w:tcW w:w="16004" w:type="dxa"/>
            <w:gridSpan w:val="9"/>
            <w:shd w:val="clear" w:color="auto" w:fill="B4C6E7" w:themeFill="accent1" w:themeFillTint="66"/>
            <w:vAlign w:val="center"/>
          </w:tcPr>
          <w:p w14:paraId="521F2003" w14:textId="77777777" w:rsidR="00842F78" w:rsidRPr="00DE370B" w:rsidRDefault="00842F78" w:rsidP="00842F78">
            <w:pPr>
              <w:spacing w:before="40" w:after="40"/>
              <w:ind w:left="57" w:right="58"/>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Approbation des plans d'action pour certaines espèces d'oiseaux migrateurs inscrites aux Annexes I et II</w:t>
            </w:r>
          </w:p>
        </w:tc>
      </w:tr>
      <w:tr w:rsidR="003F0B76" w:rsidRPr="0036177F" w14:paraId="6698F6BC" w14:textId="77777777" w:rsidTr="007A208A">
        <w:trPr>
          <w:trHeight w:val="286"/>
        </w:trPr>
        <w:tc>
          <w:tcPr>
            <w:tcW w:w="1293" w:type="dxa"/>
          </w:tcPr>
          <w:p w14:paraId="3DE4520E" w14:textId="77777777" w:rsidR="003F0B76" w:rsidRPr="00DE370B" w:rsidRDefault="003F0B76" w:rsidP="003F0B76">
            <w:pPr>
              <w:spacing w:before="40" w:after="40"/>
              <w:ind w:left="-110"/>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5.9 (Rev.COP12), Para 3.</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BA99" w14:textId="77777777" w:rsidR="003F0B76" w:rsidRPr="00DE370B" w:rsidRDefault="003F0B76" w:rsidP="003F0B76">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3. Prie le Secrétariat et le Conseil scientifique d'apporter l'appui nécessaire à ces activités [NB: voir para 1. et 2.: 1. Encourage les Parties qui </w:t>
            </w:r>
            <w:r w:rsidRPr="00DE370B">
              <w:rPr>
                <w:rFonts w:ascii="Arial" w:hAnsi="Arial"/>
                <w:i/>
                <w:iCs/>
                <w:color w:val="000000"/>
                <w:sz w:val="16"/>
                <w:szCs w:val="16"/>
                <w:lang w:val="fr-FR"/>
              </w:rPr>
              <w:lastRenderedPageBreak/>
              <w:t>sont des Etats de l'aire de répartition des espèces mentionnées ci-dessus à appuyer l'exécution de ces plans d'action;</w:t>
            </w:r>
          </w:p>
          <w:p w14:paraId="7DFF85C6" w14:textId="77777777" w:rsidR="003F0B76" w:rsidRPr="00DE370B" w:rsidRDefault="003F0B76" w:rsidP="003F0B76">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2. Encourage les Etats de l'aire de répartition de l'AEWA qui n'auraient pas encore signé cet important Accord à le faire afin d'assurer une meilleure gestion des oiseaux d'eaux dont ils se partagent l'aire;</w:t>
            </w:r>
          </w:p>
        </w:tc>
        <w:tc>
          <w:tcPr>
            <w:tcW w:w="2297" w:type="dxa"/>
          </w:tcPr>
          <w:p w14:paraId="4EBC096B" w14:textId="77777777" w:rsidR="003F0B76" w:rsidRPr="00DE370B" w:rsidRDefault="003F0B76" w:rsidP="003F0B76">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1EC23DE4" w14:textId="77777777" w:rsidR="003F0B76" w:rsidRPr="00DE370B" w:rsidRDefault="003F0B76" w:rsidP="003F0B76">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Communication, correspondance avec les </w:t>
            </w:r>
            <w:r w:rsidRPr="00DE370B">
              <w:rPr>
                <w:rFonts w:ascii="Arial" w:eastAsia="Times New Roman" w:hAnsi="Arial"/>
                <w:sz w:val="16"/>
                <w:szCs w:val="16"/>
                <w:lang w:val="fr-FR" w:eastAsia="en-GB"/>
              </w:rPr>
              <w:lastRenderedPageBreak/>
              <w:t>Parties/États de l’aire de répartition</w:t>
            </w:r>
          </w:p>
        </w:tc>
        <w:tc>
          <w:tcPr>
            <w:tcW w:w="1634" w:type="dxa"/>
          </w:tcPr>
          <w:p w14:paraId="1CCD1C83" w14:textId="77777777" w:rsidR="003F0B76" w:rsidRPr="00DE370B" w:rsidRDefault="003F0B76" w:rsidP="003F0B76">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En cours</w:t>
            </w:r>
          </w:p>
        </w:tc>
        <w:tc>
          <w:tcPr>
            <w:tcW w:w="1395" w:type="dxa"/>
          </w:tcPr>
          <w:p w14:paraId="03CB886A" w14:textId="77777777" w:rsidR="003F0B76" w:rsidRPr="00DE370B" w:rsidRDefault="003F0B76" w:rsidP="003F0B76">
            <w:pPr>
              <w:spacing w:before="40" w:after="40"/>
              <w:rPr>
                <w:rFonts w:ascii="Arial" w:eastAsia="Times New Roman" w:hAnsi="Arial"/>
                <w:iCs/>
                <w:sz w:val="16"/>
                <w:szCs w:val="16"/>
                <w:lang w:eastAsia="en-GB"/>
              </w:rPr>
            </w:pPr>
          </w:p>
        </w:tc>
        <w:tc>
          <w:tcPr>
            <w:tcW w:w="1388" w:type="dxa"/>
          </w:tcPr>
          <w:p w14:paraId="323CEE2D" w14:textId="77777777" w:rsidR="003F0B76" w:rsidRPr="00DE370B" w:rsidRDefault="003F0B76" w:rsidP="003F0B76">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 xml:space="preserve">Rob Clay, Stephen Garnett (Sec FP: Tilman Schneider, Iván </w:t>
            </w:r>
            <w:r w:rsidRPr="00DE370B">
              <w:rPr>
                <w:rFonts w:ascii="Arial" w:eastAsia="Times New Roman" w:hAnsi="Arial"/>
                <w:iCs/>
                <w:sz w:val="16"/>
                <w:szCs w:val="16"/>
                <w:lang w:eastAsia="en-GB"/>
              </w:rPr>
              <w:lastRenderedPageBreak/>
              <w:t>Ramírez, Umberto Gallo-Orsi)</w:t>
            </w:r>
          </w:p>
        </w:tc>
        <w:tc>
          <w:tcPr>
            <w:tcW w:w="1302" w:type="dxa"/>
          </w:tcPr>
          <w:p w14:paraId="6689F981" w14:textId="77777777" w:rsidR="003F0B76" w:rsidRPr="00DE370B" w:rsidRDefault="003F0B76" w:rsidP="003F0B76">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ScC-SC8, COP15</w:t>
            </w:r>
          </w:p>
        </w:tc>
        <w:tc>
          <w:tcPr>
            <w:tcW w:w="2598" w:type="dxa"/>
          </w:tcPr>
          <w:p w14:paraId="4BECF57D" w14:textId="77777777" w:rsidR="002708C8" w:rsidRPr="00F151BC" w:rsidRDefault="002708C8" w:rsidP="002708C8">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5C9299C5" w14:textId="77777777" w:rsidR="002708C8" w:rsidRPr="00F151BC" w:rsidRDefault="002708C8" w:rsidP="002708C8">
            <w:pPr>
              <w:rPr>
                <w:rFonts w:ascii="Arial" w:hAnsi="Arial"/>
                <w:color w:val="000000" w:themeColor="text1"/>
                <w:sz w:val="16"/>
                <w:szCs w:val="16"/>
                <w:lang w:val="fr-FR" w:eastAsia="en-GB"/>
              </w:rPr>
            </w:pPr>
          </w:p>
          <w:p w14:paraId="7F2200D7" w14:textId="77777777" w:rsidR="002708C8" w:rsidRPr="00F151BC" w:rsidRDefault="002708C8" w:rsidP="002708C8">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 xml:space="preserve">Depuis la COP14, des activités ont été entreprises pour soutenir la mise en œuvre des plans </w:t>
            </w:r>
            <w:r w:rsidRPr="00F151BC">
              <w:rPr>
                <w:rFonts w:ascii="Arial" w:hAnsi="Arial"/>
                <w:color w:val="000000" w:themeColor="text1"/>
                <w:sz w:val="16"/>
                <w:szCs w:val="16"/>
                <w:lang w:val="fr-FR" w:eastAsia="en-GB"/>
              </w:rPr>
              <w:lastRenderedPageBreak/>
              <w:t>d'action existants pour les espèces d'oiseaux ainsi que l'élaboration de nouveaux plans.</w:t>
            </w:r>
          </w:p>
          <w:p w14:paraId="568735FC" w14:textId="77777777" w:rsidR="002708C8" w:rsidRPr="00F151BC" w:rsidRDefault="002708C8" w:rsidP="002708C8">
            <w:pPr>
              <w:rPr>
                <w:rFonts w:ascii="Arial" w:hAnsi="Arial"/>
                <w:color w:val="000000" w:themeColor="text1"/>
                <w:sz w:val="16"/>
                <w:szCs w:val="16"/>
                <w:lang w:val="fr-FR" w:eastAsia="en-GB"/>
              </w:rPr>
            </w:pPr>
          </w:p>
          <w:p w14:paraId="5635BCCD" w14:textId="1C2EE462" w:rsidR="003F0B76" w:rsidRPr="00DE370B" w:rsidRDefault="002708C8" w:rsidP="002708C8">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Comme décrit dans le document UNEP/CMS/COP15/Doc.26.4.1</w:t>
            </w:r>
          </w:p>
        </w:tc>
      </w:tr>
      <w:tr w:rsidR="003F0B76" w:rsidRPr="0036177F" w14:paraId="1B57020C" w14:textId="77777777" w:rsidTr="00E40567">
        <w:trPr>
          <w:trHeight w:val="431"/>
        </w:trPr>
        <w:tc>
          <w:tcPr>
            <w:tcW w:w="16004" w:type="dxa"/>
            <w:gridSpan w:val="9"/>
            <w:shd w:val="clear" w:color="auto" w:fill="B4C6E7" w:themeFill="accent1" w:themeFillTint="66"/>
            <w:vAlign w:val="center"/>
          </w:tcPr>
          <w:p w14:paraId="153E8A94" w14:textId="77777777" w:rsidR="003F0B76" w:rsidRPr="00DE370B" w:rsidRDefault="003F0B76" w:rsidP="003F0B76">
            <w:pPr>
              <w:spacing w:before="40" w:after="40"/>
              <w:rPr>
                <w:rFonts w:ascii="Arial" w:eastAsia="Times New Roman" w:hAnsi="Arial"/>
                <w:i/>
                <w:iCs/>
                <w:sz w:val="16"/>
                <w:szCs w:val="16"/>
                <w:lang w:val="fr-FR" w:eastAsia="en-GB"/>
              </w:rPr>
            </w:pPr>
            <w:r w:rsidRPr="00DE370B">
              <w:rPr>
                <w:rFonts w:ascii="Arial" w:eastAsia="Times New Roman" w:hAnsi="Arial"/>
                <w:b/>
                <w:bCs/>
                <w:sz w:val="16"/>
                <w:szCs w:val="16"/>
                <w:lang w:val="fr-FR" w:eastAsia="en-GB"/>
              </w:rPr>
              <w:lastRenderedPageBreak/>
              <w:t>Lignes électriques et oiseaux migrateurs</w:t>
            </w:r>
          </w:p>
        </w:tc>
      </w:tr>
      <w:tr w:rsidR="00D321CB" w:rsidRPr="0036177F" w14:paraId="36F0A08A" w14:textId="77777777" w:rsidTr="007A208A">
        <w:trPr>
          <w:trHeight w:val="286"/>
        </w:trPr>
        <w:tc>
          <w:tcPr>
            <w:tcW w:w="1293" w:type="dxa"/>
          </w:tcPr>
          <w:p w14:paraId="73F63543" w14:textId="77777777" w:rsidR="00D321CB" w:rsidRPr="00DE370B" w:rsidRDefault="00D321CB" w:rsidP="00D321CB">
            <w:pPr>
              <w:spacing w:before="40" w:after="40"/>
              <w:ind w:left="-105"/>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10.11 (Rev.COP13), Para 5.</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404E" w14:textId="77777777" w:rsidR="00D321CB" w:rsidRPr="00DE370B" w:rsidRDefault="00D321CB" w:rsidP="00D321CB">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5. Demande au Conseil scientifique, en particulier aux groupes de travail sur les oiseaux et les voies de migration, de suivre la mise en œuvre de cette Résolution et de fournir d'autres lignes directrices dès que des faits nouveaux sur la réduction de l’impact des lignes électriques sur les oiseaux seront disponibles, par exemple de meilleures techniques d'atténuation et des protocoles de surveillance normalisés;</w:t>
            </w:r>
          </w:p>
        </w:tc>
        <w:tc>
          <w:tcPr>
            <w:tcW w:w="2297" w:type="dxa"/>
          </w:tcPr>
          <w:p w14:paraId="38BDB8A4" w14:textId="77777777" w:rsidR="00D321CB" w:rsidRPr="00DE370B" w:rsidRDefault="00D321CB" w:rsidP="00D321CB">
            <w:pPr>
              <w:spacing w:before="40" w:after="40"/>
              <w:jc w:val="both"/>
              <w:rPr>
                <w:rFonts w:ascii="Arial" w:eastAsia="Times New Roman" w:hAnsi="Arial"/>
                <w:iCs/>
                <w:sz w:val="16"/>
                <w:szCs w:val="16"/>
                <w:lang w:val="fr-FR" w:eastAsia="en-GB"/>
              </w:rPr>
            </w:pPr>
            <w:r w:rsidRPr="00DE370B">
              <w:rPr>
                <w:rFonts w:ascii="Arial" w:eastAsia="Times New Roman" w:hAnsi="Arial"/>
                <w:iCs/>
                <w:sz w:val="16"/>
                <w:szCs w:val="16"/>
                <w:lang w:val="fr-FR" w:eastAsia="en-GB"/>
              </w:rPr>
              <w:t>Suivre l'évolution de la question des lignes électriques, conformément au mandat ; des études sur la saisonnalité de l'activation des parcs éoliens et des infrastructures connexes ont été encouragées</w:t>
            </w:r>
          </w:p>
        </w:tc>
        <w:tc>
          <w:tcPr>
            <w:tcW w:w="1666" w:type="dxa"/>
          </w:tcPr>
          <w:p w14:paraId="61615048" w14:textId="77777777" w:rsidR="00D321CB" w:rsidRPr="00DE370B" w:rsidRDefault="00D321CB" w:rsidP="00D321CB">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Correspondance; production d'orientations spécifiques dans le cadre de l'ETF (Energy Task force : équipe spéciale sur l’énergie), par exemple en ce qui concerne les impacts cumulatifs, l'atténuation des risques pour les chauves-souris, etc ;</w:t>
            </w:r>
          </w:p>
        </w:tc>
        <w:tc>
          <w:tcPr>
            <w:tcW w:w="1634" w:type="dxa"/>
          </w:tcPr>
          <w:p w14:paraId="6D51B8CA" w14:textId="77777777" w:rsidR="00D321CB" w:rsidRPr="00DE370B" w:rsidRDefault="00D321CB" w:rsidP="00D321CB">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732B0707" w14:textId="77777777" w:rsidR="00D321CB" w:rsidRPr="00DE370B" w:rsidRDefault="00D321CB" w:rsidP="00D321CB">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Membres de l’ETF</w:t>
            </w:r>
          </w:p>
        </w:tc>
        <w:tc>
          <w:tcPr>
            <w:tcW w:w="1388" w:type="dxa"/>
          </w:tcPr>
          <w:p w14:paraId="54B99C3D" w14:textId="77777777" w:rsidR="00D321CB" w:rsidRPr="00DE370B" w:rsidRDefault="00D321CB" w:rsidP="00D321CB">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Stephen Garnett, ETF Coordinateur (Sec FP: Iván Ramírez, Umberto Gallo-Orsi)</w:t>
            </w:r>
          </w:p>
        </w:tc>
        <w:tc>
          <w:tcPr>
            <w:tcW w:w="1302" w:type="dxa"/>
          </w:tcPr>
          <w:p w14:paraId="6FABC45F" w14:textId="77777777" w:rsidR="00D321CB" w:rsidRPr="00DE370B" w:rsidRDefault="00D321CB" w:rsidP="00D321CB">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5068B805" w14:textId="77777777" w:rsidR="00D321CB" w:rsidRPr="00F151BC" w:rsidRDefault="00D321CB" w:rsidP="00D321CB">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5C6885A9" w14:textId="77777777" w:rsidR="00D321CB" w:rsidRPr="00F151BC" w:rsidRDefault="00D321CB" w:rsidP="00D321CB">
            <w:pPr>
              <w:rPr>
                <w:rFonts w:ascii="Arial" w:hAnsi="Arial"/>
                <w:color w:val="000000" w:themeColor="text1"/>
                <w:sz w:val="16"/>
                <w:szCs w:val="16"/>
                <w:lang w:val="fr-FR" w:eastAsia="en-GB"/>
              </w:rPr>
            </w:pPr>
          </w:p>
          <w:p w14:paraId="30DC892D" w14:textId="77777777" w:rsidR="00D321CB" w:rsidRPr="00F151BC" w:rsidRDefault="00D321CB" w:rsidP="00D321CB">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Ce document fait partie du plan de travail 2025-2032 de l'ETF. Les groupes de travail (créés lors de l'ETF7) ont pour tâches d'élaborer des orientations, d'orienter la participation du secteur privé, d'évaluer et d'atténuer les impacts, et de définir de nouveaux PdT.</w:t>
            </w:r>
          </w:p>
          <w:p w14:paraId="2B996627" w14:textId="17874297" w:rsidR="00D321CB" w:rsidRPr="00DE370B" w:rsidRDefault="00D321CB" w:rsidP="00D321CB">
            <w:pPr>
              <w:spacing w:before="40" w:after="40"/>
              <w:ind w:left="-42" w:right="-18"/>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Comme décrit dans le document UNEP/CMS/COP15/Doc.28.11</w:t>
            </w:r>
          </w:p>
        </w:tc>
      </w:tr>
      <w:tr w:rsidR="00D321CB" w:rsidRPr="0036177F" w14:paraId="16950E5E" w14:textId="77777777" w:rsidTr="00E40567">
        <w:trPr>
          <w:trHeight w:val="422"/>
        </w:trPr>
        <w:tc>
          <w:tcPr>
            <w:tcW w:w="16004" w:type="dxa"/>
            <w:gridSpan w:val="9"/>
            <w:shd w:val="clear" w:color="auto" w:fill="B4C6E7" w:themeFill="accent1" w:themeFillTint="66"/>
            <w:vAlign w:val="center"/>
          </w:tcPr>
          <w:p w14:paraId="484B94B7" w14:textId="77777777" w:rsidR="00D321CB" w:rsidRPr="00DE370B" w:rsidRDefault="00D321CB" w:rsidP="00D321CB">
            <w:pPr>
              <w:spacing w:before="40" w:after="40"/>
              <w:ind w:left="-105"/>
              <w:rPr>
                <w:rFonts w:ascii="Arial" w:eastAsia="Times New Roman" w:hAnsi="Arial"/>
                <w:b/>
                <w:bCs/>
                <w:sz w:val="16"/>
                <w:szCs w:val="16"/>
                <w:lang w:val="fr-FR" w:eastAsia="en-GB"/>
              </w:rPr>
            </w:pPr>
            <w:r w:rsidRPr="00DE370B">
              <w:rPr>
                <w:rFonts w:ascii="Arial" w:eastAsia="Times New Roman" w:hAnsi="Arial"/>
                <w:b/>
                <w:bCs/>
                <w:sz w:val="16"/>
                <w:szCs w:val="16"/>
                <w:lang w:val="fr-FR" w:eastAsia="en-GB"/>
              </w:rPr>
              <w:t>Promouvoir la conservation des habitats intertidaux et autres habitats côtiers pour les espèces migratrices</w:t>
            </w:r>
          </w:p>
        </w:tc>
      </w:tr>
      <w:tr w:rsidR="00686AA2" w:rsidRPr="0036177F" w14:paraId="6724CFB9" w14:textId="77777777" w:rsidTr="007A208A">
        <w:trPr>
          <w:trHeight w:val="286"/>
        </w:trPr>
        <w:tc>
          <w:tcPr>
            <w:tcW w:w="1293" w:type="dxa"/>
          </w:tcPr>
          <w:p w14:paraId="6F54F67A" w14:textId="77777777" w:rsidR="00686AA2" w:rsidRPr="00DE370B" w:rsidRDefault="00686AA2" w:rsidP="00686AA2">
            <w:pPr>
              <w:spacing w:before="40" w:after="40"/>
              <w:ind w:left="-105"/>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12.25, Para 3.</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0875B" w14:textId="77777777" w:rsidR="00686AA2" w:rsidRPr="00DE370B" w:rsidRDefault="00686AA2" w:rsidP="00686AA2">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 xml:space="preserve">3. Demande au Conseil scientifique, de faire appel, dans la mesure des ressources disponibles, aux organes subsidiaires scientifiques d’autres accords multilatéraux sur l’environnement, afin d’établir un groupe de travail </w:t>
            </w:r>
            <w:r w:rsidRPr="00DE370B">
              <w:rPr>
                <w:rFonts w:ascii="Arial" w:hAnsi="Arial"/>
                <w:i/>
                <w:iCs/>
                <w:color w:val="000000"/>
                <w:sz w:val="16"/>
                <w:szCs w:val="16"/>
                <w:lang w:val="fr-FR"/>
              </w:rPr>
              <w:lastRenderedPageBreak/>
              <w:t>multi-intervenants, dans le cadre du Forum sur les zones côtières proposé qui formulerait des orientations mondiales sur la conservation, l’utilisation rationnelle et la gestion d’ « habitats côtiers en activité», en particulier en élaborant des stratégies et des modèles de développement économique, qui maintiennent le caractère écologique et la fonctionnalité de ces habitats au bénéfice des communautés locales et des espèces migratrices et de soumettre ce projet d’orientations à la COP13;</w:t>
            </w:r>
          </w:p>
        </w:tc>
        <w:tc>
          <w:tcPr>
            <w:tcW w:w="2297" w:type="dxa"/>
          </w:tcPr>
          <w:p w14:paraId="42D56A3A"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Conformément au mandat</w:t>
            </w:r>
          </w:p>
        </w:tc>
        <w:tc>
          <w:tcPr>
            <w:tcW w:w="1666" w:type="dxa"/>
          </w:tcPr>
          <w:p w14:paraId="10590771" w14:textId="77777777" w:rsidR="00686AA2" w:rsidRPr="00DE370B" w:rsidRDefault="00686AA2" w:rsidP="00686AA2">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 xml:space="preserve">Diffusion d'informations sur les lignes directrices et les séminaires du WCF (World Coastal Forum : forum côtier mondial) ; projet de motion pour le </w:t>
            </w:r>
            <w:r w:rsidRPr="00DE370B">
              <w:rPr>
                <w:rFonts w:ascii="Arial" w:eastAsia="Times New Roman" w:hAnsi="Arial"/>
                <w:sz w:val="16"/>
                <w:szCs w:val="16"/>
                <w:lang w:val="fr-FR" w:eastAsia="en-GB"/>
              </w:rPr>
              <w:lastRenderedPageBreak/>
              <w:t>congrès de l'UICN par BirdLife International.</w:t>
            </w:r>
          </w:p>
        </w:tc>
        <w:tc>
          <w:tcPr>
            <w:tcW w:w="1634" w:type="dxa"/>
          </w:tcPr>
          <w:p w14:paraId="427F41C2" w14:textId="77777777" w:rsidR="00686AA2" w:rsidRPr="00DE370B" w:rsidRDefault="00686AA2" w:rsidP="00686AA2">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lastRenderedPageBreak/>
              <w:t>En cours</w:t>
            </w:r>
          </w:p>
        </w:tc>
        <w:tc>
          <w:tcPr>
            <w:tcW w:w="1395" w:type="dxa"/>
          </w:tcPr>
          <w:p w14:paraId="270A82CC"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sz w:val="16"/>
                <w:szCs w:val="16"/>
                <w:lang w:val="fr-FR" w:eastAsia="en-GB"/>
              </w:rPr>
              <w:t>BirdLife International</w:t>
            </w:r>
          </w:p>
        </w:tc>
        <w:tc>
          <w:tcPr>
            <w:tcW w:w="1388" w:type="dxa"/>
          </w:tcPr>
          <w:p w14:paraId="5948A559"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Stephen Garnett, (Sec FP: Iván Ramírez)</w:t>
            </w:r>
          </w:p>
        </w:tc>
        <w:tc>
          <w:tcPr>
            <w:tcW w:w="1302" w:type="dxa"/>
          </w:tcPr>
          <w:p w14:paraId="52FC2DFC" w14:textId="77777777" w:rsidR="00686AA2" w:rsidRPr="00DE370B" w:rsidRDefault="00686AA2" w:rsidP="00686AA2">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155F117B" w14:textId="77777777" w:rsidR="00686AA2" w:rsidRPr="00F151BC" w:rsidRDefault="00686AA2" w:rsidP="00686AA2">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7B2E63B0" w14:textId="77777777" w:rsidR="00686AA2" w:rsidRPr="00F151BC" w:rsidRDefault="00686AA2" w:rsidP="00686AA2">
            <w:pPr>
              <w:rPr>
                <w:rFonts w:ascii="Arial" w:hAnsi="Arial"/>
                <w:color w:val="000000" w:themeColor="text1"/>
                <w:sz w:val="16"/>
                <w:szCs w:val="16"/>
                <w:lang w:val="fr-FR" w:eastAsia="en-GB"/>
              </w:rPr>
            </w:pPr>
          </w:p>
          <w:p w14:paraId="21964F1C" w14:textId="0632C7DF" w:rsidR="00686AA2" w:rsidRPr="00F151BC" w:rsidRDefault="00206F89" w:rsidP="00E023BB">
            <w:pPr>
              <w:rPr>
                <w:rFonts w:ascii="Arial" w:hAnsi="Arial"/>
                <w:color w:val="000000" w:themeColor="text1"/>
                <w:sz w:val="16"/>
                <w:szCs w:val="16"/>
                <w:lang w:val="fr-FR" w:eastAsia="en-GB"/>
              </w:rPr>
            </w:pPr>
            <w:r w:rsidRPr="00206F89">
              <w:rPr>
                <w:rFonts w:ascii="Arial" w:hAnsi="Arial"/>
                <w:color w:val="000000" w:themeColor="text1"/>
                <w:sz w:val="16"/>
                <w:szCs w:val="16"/>
                <w:lang w:val="fr-FR" w:eastAsia="en-GB"/>
              </w:rPr>
              <w:t xml:space="preserve">Le secrétariat a continué à participer en tant qu'observateur aux activités développées par le Forum mondial sur les zones côtières et continue à surveiller la manière dont les résultats </w:t>
            </w:r>
            <w:r w:rsidRPr="00206F89">
              <w:rPr>
                <w:rFonts w:ascii="Arial" w:hAnsi="Arial"/>
                <w:color w:val="000000" w:themeColor="text1"/>
                <w:sz w:val="16"/>
                <w:szCs w:val="16"/>
                <w:lang w:val="fr-FR" w:eastAsia="en-GB"/>
              </w:rPr>
              <w:lastRenderedPageBreak/>
              <w:t>attendus peuvent contribuer à la réalisation du mandat.</w:t>
            </w:r>
          </w:p>
          <w:p w14:paraId="2F7CF08B" w14:textId="1E65A6F6" w:rsidR="00686AA2" w:rsidRPr="00DE370B" w:rsidRDefault="00686AA2" w:rsidP="00686AA2">
            <w:pPr>
              <w:spacing w:before="40" w:after="40"/>
              <w:jc w:val="both"/>
              <w:rPr>
                <w:rFonts w:ascii="Arial" w:eastAsia="Times New Roman" w:hAnsi="Arial"/>
                <w:sz w:val="16"/>
                <w:szCs w:val="16"/>
                <w:lang w:val="fr-FR" w:eastAsia="en-GB"/>
              </w:rPr>
            </w:pPr>
            <w:r w:rsidRPr="00F151BC">
              <w:rPr>
                <w:rFonts w:ascii="Arial" w:hAnsi="Arial"/>
                <w:color w:val="000000" w:themeColor="text1"/>
                <w:sz w:val="16"/>
                <w:szCs w:val="16"/>
                <w:lang w:val="fr-FR" w:eastAsia="en-GB"/>
              </w:rPr>
              <w:t>Comme décrit dans le document UNEP/CMS/COP15/Doc.26.3.2</w:t>
            </w:r>
          </w:p>
        </w:tc>
      </w:tr>
      <w:tr w:rsidR="00686AA2" w:rsidRPr="00DE370B" w14:paraId="390A9BAD" w14:textId="77777777" w:rsidTr="007A208A">
        <w:trPr>
          <w:trHeight w:val="286"/>
        </w:trPr>
        <w:tc>
          <w:tcPr>
            <w:tcW w:w="1293" w:type="dxa"/>
          </w:tcPr>
          <w:p w14:paraId="0A41D423" w14:textId="77777777" w:rsidR="00686AA2" w:rsidRPr="00DE370B" w:rsidRDefault="00686AA2" w:rsidP="00686AA2">
            <w:pPr>
              <w:spacing w:before="40" w:after="40"/>
              <w:jc w:val="both"/>
              <w:rPr>
                <w:rFonts w:ascii="Arial" w:eastAsia="Times New Roman" w:hAnsi="Arial"/>
                <w:i/>
                <w:iCs/>
                <w:sz w:val="16"/>
                <w:szCs w:val="16"/>
                <w:lang w:eastAsia="en-GB"/>
              </w:rPr>
            </w:pPr>
            <w:r w:rsidRPr="00DE370B">
              <w:rPr>
                <w:rFonts w:ascii="Arial" w:eastAsia="Times New Roman" w:hAnsi="Arial"/>
                <w:i/>
                <w:iCs/>
                <w:sz w:val="16"/>
                <w:szCs w:val="16"/>
                <w:lang w:eastAsia="en-GB"/>
              </w:rPr>
              <w:lastRenderedPageBreak/>
              <w:t>Résolution 12.25, Para 4.</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3F3B8" w14:textId="77777777" w:rsidR="00686AA2" w:rsidRPr="00DE370B" w:rsidRDefault="00686AA2" w:rsidP="00686AA2">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4. Invite instamment les Parties et le Conseil scientifique, dans la mesure des ressources disponibles, à soutenir le lancement, dans le cadre du Forum sur les zones côtières, d’une initiative « Prendre soin des cotes » visant à promouvoir la restauration des zones humides côtières et d’autres habitats pertinents, et à y participer</w:t>
            </w:r>
          </w:p>
        </w:tc>
        <w:tc>
          <w:tcPr>
            <w:tcW w:w="2297" w:type="dxa"/>
          </w:tcPr>
          <w:p w14:paraId="6D59ABBD"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241E5FF5" w14:textId="77777777" w:rsidR="00686AA2" w:rsidRPr="00DE370B" w:rsidRDefault="00686AA2" w:rsidP="00686AA2">
            <w:pPr>
              <w:spacing w:before="40" w:after="40"/>
              <w:jc w:val="both"/>
              <w:rPr>
                <w:rFonts w:ascii="Arial" w:eastAsia="Times New Roman" w:hAnsi="Arial"/>
                <w:sz w:val="16"/>
                <w:szCs w:val="16"/>
                <w:lang w:val="fr-FR" w:eastAsia="en-GB"/>
              </w:rPr>
            </w:pPr>
            <w:r w:rsidRPr="00DE370B">
              <w:rPr>
                <w:rFonts w:ascii="Arial" w:eastAsia="Times New Roman" w:hAnsi="Arial"/>
                <w:sz w:val="16"/>
                <w:szCs w:val="16"/>
                <w:lang w:val="fr-FR" w:eastAsia="en-GB"/>
              </w:rPr>
              <w:t>Diffusion d'informations sur les lignes directrices et les séminaires du WCF ; projet de motion pour le congrès de l'UICN par BirdLife International.</w:t>
            </w:r>
          </w:p>
        </w:tc>
        <w:tc>
          <w:tcPr>
            <w:tcW w:w="1634" w:type="dxa"/>
          </w:tcPr>
          <w:p w14:paraId="3C53FBDE" w14:textId="77777777" w:rsidR="00686AA2" w:rsidRPr="00DE370B" w:rsidRDefault="00686AA2" w:rsidP="00686AA2">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7CF24085"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sz w:val="16"/>
                <w:szCs w:val="16"/>
                <w:lang w:val="fr-FR" w:eastAsia="en-GB"/>
              </w:rPr>
              <w:t>BirdLife International.</w:t>
            </w:r>
          </w:p>
        </w:tc>
        <w:tc>
          <w:tcPr>
            <w:tcW w:w="1388" w:type="dxa"/>
          </w:tcPr>
          <w:p w14:paraId="74A23C74"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Stephen Garnett, (Sec FP: Iván Ramírez)</w:t>
            </w:r>
          </w:p>
        </w:tc>
        <w:tc>
          <w:tcPr>
            <w:tcW w:w="1302" w:type="dxa"/>
          </w:tcPr>
          <w:p w14:paraId="0EF61E03" w14:textId="77777777" w:rsidR="00686AA2" w:rsidRPr="00DE370B" w:rsidRDefault="00686AA2" w:rsidP="00686AA2">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12EA13E9" w14:textId="1DAEF654" w:rsidR="00686AA2" w:rsidRPr="00DE370B" w:rsidRDefault="00686AA2" w:rsidP="00686AA2">
            <w:pPr>
              <w:spacing w:before="40" w:after="40"/>
              <w:jc w:val="both"/>
              <w:rPr>
                <w:rFonts w:ascii="Arial" w:eastAsia="Times New Roman" w:hAnsi="Arial"/>
                <w:i/>
                <w:iCs/>
                <w:sz w:val="16"/>
                <w:szCs w:val="16"/>
                <w:lang w:eastAsia="en-GB"/>
              </w:rPr>
            </w:pPr>
            <w:r w:rsidRPr="00F151BC">
              <w:rPr>
                <w:rFonts w:ascii="Arial" w:hAnsi="Arial"/>
                <w:color w:val="000000" w:themeColor="text1"/>
                <w:sz w:val="16"/>
                <w:szCs w:val="16"/>
                <w:lang w:val="en-GB" w:eastAsia="en-GB"/>
              </w:rPr>
              <w:t>Complété.</w:t>
            </w:r>
          </w:p>
        </w:tc>
      </w:tr>
      <w:tr w:rsidR="00686AA2" w:rsidRPr="0036177F" w14:paraId="042CB88F" w14:textId="77777777" w:rsidTr="007A208A">
        <w:trPr>
          <w:trHeight w:val="286"/>
        </w:trPr>
        <w:tc>
          <w:tcPr>
            <w:tcW w:w="1293" w:type="dxa"/>
          </w:tcPr>
          <w:p w14:paraId="67030101" w14:textId="77777777" w:rsidR="00686AA2" w:rsidRPr="00DE370B" w:rsidRDefault="00686AA2" w:rsidP="00686AA2">
            <w:pPr>
              <w:spacing w:before="40" w:after="40"/>
              <w:jc w:val="both"/>
              <w:rPr>
                <w:rFonts w:ascii="Arial" w:eastAsia="Times New Roman" w:hAnsi="Arial"/>
                <w:i/>
                <w:iCs/>
                <w:sz w:val="16"/>
                <w:szCs w:val="16"/>
                <w:lang w:eastAsia="en-GB"/>
              </w:rPr>
            </w:pPr>
            <w:r w:rsidRPr="00DE370B">
              <w:rPr>
                <w:rFonts w:ascii="Arial" w:eastAsia="Times New Roman" w:hAnsi="Arial"/>
                <w:i/>
                <w:iCs/>
                <w:sz w:val="16"/>
                <w:szCs w:val="16"/>
                <w:lang w:eastAsia="en-GB"/>
              </w:rPr>
              <w:t>Résolution 12.25, Para 16.</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A764D" w14:textId="77777777" w:rsidR="00686AA2" w:rsidRPr="00DE370B" w:rsidRDefault="00686AA2" w:rsidP="00686AA2">
            <w:pPr>
              <w:spacing w:before="40" w:after="40"/>
              <w:jc w:val="both"/>
              <w:rPr>
                <w:rFonts w:ascii="Arial" w:hAnsi="Arial"/>
                <w:i/>
                <w:iCs/>
                <w:color w:val="000000"/>
                <w:sz w:val="16"/>
                <w:szCs w:val="16"/>
                <w:lang w:val="fr-FR"/>
              </w:rPr>
            </w:pPr>
            <w:r w:rsidRPr="00DE370B">
              <w:rPr>
                <w:rFonts w:ascii="Arial" w:hAnsi="Arial"/>
                <w:i/>
                <w:iCs/>
                <w:color w:val="000000"/>
                <w:sz w:val="16"/>
                <w:szCs w:val="16"/>
                <w:lang w:val="fr-FR"/>
              </w:rPr>
              <w:t>16. Demande aux Parties et au Conseil scientifique de faire rapport sur l’état d’avancement de la mise en œuvre de la présente Résolution, y compris des évaluations de l’efficacité des mesures prises, à chaque session de la Conférence des Parties, y compris par le biais de leurs rapports nationaux</w:t>
            </w:r>
          </w:p>
        </w:tc>
        <w:tc>
          <w:tcPr>
            <w:tcW w:w="2297" w:type="dxa"/>
          </w:tcPr>
          <w:p w14:paraId="38A95A3D"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Conformément au mandat</w:t>
            </w:r>
          </w:p>
        </w:tc>
        <w:tc>
          <w:tcPr>
            <w:tcW w:w="1666" w:type="dxa"/>
          </w:tcPr>
          <w:p w14:paraId="53F7B026" w14:textId="77777777" w:rsidR="00686AA2" w:rsidRPr="00DE370B" w:rsidRDefault="00686AA2" w:rsidP="00686AA2">
            <w:pPr>
              <w:spacing w:before="40" w:after="40"/>
              <w:jc w:val="both"/>
              <w:rPr>
                <w:rFonts w:ascii="Arial" w:eastAsia="Times New Roman" w:hAnsi="Arial"/>
                <w:sz w:val="16"/>
                <w:szCs w:val="16"/>
                <w:lang w:eastAsia="en-GB"/>
              </w:rPr>
            </w:pPr>
            <w:r w:rsidRPr="00DE370B">
              <w:rPr>
                <w:rFonts w:ascii="Arial" w:eastAsia="Times New Roman" w:hAnsi="Arial"/>
                <w:sz w:val="16"/>
                <w:szCs w:val="16"/>
                <w:lang w:eastAsia="en-GB"/>
              </w:rPr>
              <w:t>Rapports</w:t>
            </w:r>
          </w:p>
        </w:tc>
        <w:tc>
          <w:tcPr>
            <w:tcW w:w="1634" w:type="dxa"/>
          </w:tcPr>
          <w:p w14:paraId="602D8169" w14:textId="77777777" w:rsidR="00686AA2" w:rsidRPr="00DE370B" w:rsidRDefault="00686AA2" w:rsidP="00686AA2">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En cours</w:t>
            </w:r>
          </w:p>
        </w:tc>
        <w:tc>
          <w:tcPr>
            <w:tcW w:w="1395" w:type="dxa"/>
          </w:tcPr>
          <w:p w14:paraId="4CCA90A8"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sz w:val="16"/>
                <w:szCs w:val="16"/>
                <w:lang w:val="fr-FR" w:eastAsia="en-GB"/>
              </w:rPr>
              <w:t>BirdLife International.</w:t>
            </w:r>
          </w:p>
        </w:tc>
        <w:tc>
          <w:tcPr>
            <w:tcW w:w="1388" w:type="dxa"/>
          </w:tcPr>
          <w:p w14:paraId="121C4C02" w14:textId="77777777" w:rsidR="00686AA2" w:rsidRPr="00DE370B" w:rsidRDefault="00686AA2" w:rsidP="00686AA2">
            <w:pPr>
              <w:spacing w:before="40" w:after="40"/>
              <w:rPr>
                <w:rFonts w:ascii="Arial" w:eastAsia="Times New Roman" w:hAnsi="Arial"/>
                <w:iCs/>
                <w:sz w:val="16"/>
                <w:szCs w:val="16"/>
                <w:lang w:eastAsia="en-GB"/>
              </w:rPr>
            </w:pPr>
            <w:r w:rsidRPr="00DE370B">
              <w:rPr>
                <w:rFonts w:ascii="Arial" w:eastAsia="Times New Roman" w:hAnsi="Arial"/>
                <w:iCs/>
                <w:sz w:val="16"/>
                <w:szCs w:val="16"/>
                <w:lang w:eastAsia="en-GB"/>
              </w:rPr>
              <w:t>Rob Clay, Stephen Garnett, (Sec FP: Iván Ramírez)</w:t>
            </w:r>
          </w:p>
        </w:tc>
        <w:tc>
          <w:tcPr>
            <w:tcW w:w="1302" w:type="dxa"/>
          </w:tcPr>
          <w:p w14:paraId="629CAD6F" w14:textId="77777777" w:rsidR="00686AA2" w:rsidRPr="00DE370B" w:rsidRDefault="00686AA2" w:rsidP="00686AA2">
            <w:pPr>
              <w:spacing w:before="40" w:after="40"/>
              <w:jc w:val="both"/>
              <w:rPr>
                <w:rFonts w:ascii="Arial" w:eastAsia="Times New Roman" w:hAnsi="Arial"/>
                <w:iCs/>
                <w:sz w:val="16"/>
                <w:szCs w:val="16"/>
                <w:lang w:eastAsia="en-GB"/>
              </w:rPr>
            </w:pPr>
            <w:r w:rsidRPr="00DE370B">
              <w:rPr>
                <w:rFonts w:ascii="Arial" w:eastAsia="Times New Roman" w:hAnsi="Arial"/>
                <w:iCs/>
                <w:sz w:val="16"/>
                <w:szCs w:val="16"/>
                <w:lang w:eastAsia="en-GB"/>
              </w:rPr>
              <w:t>ScC-SC8, COP15</w:t>
            </w:r>
          </w:p>
        </w:tc>
        <w:tc>
          <w:tcPr>
            <w:tcW w:w="2598" w:type="dxa"/>
          </w:tcPr>
          <w:p w14:paraId="3B7167B3" w14:textId="77777777" w:rsidR="00686AA2" w:rsidRPr="00F151BC" w:rsidRDefault="00686AA2" w:rsidP="00686AA2">
            <w:pPr>
              <w:rPr>
                <w:rFonts w:ascii="Arial" w:hAnsi="Arial"/>
                <w:color w:val="000000" w:themeColor="text1"/>
                <w:sz w:val="16"/>
                <w:szCs w:val="16"/>
                <w:lang w:val="fr-FR" w:eastAsia="en-GB"/>
              </w:rPr>
            </w:pPr>
            <w:r w:rsidRPr="00F151BC">
              <w:rPr>
                <w:rFonts w:ascii="Arial" w:hAnsi="Arial"/>
                <w:color w:val="000000" w:themeColor="text1"/>
                <w:sz w:val="16"/>
                <w:szCs w:val="16"/>
                <w:lang w:val="fr-FR" w:eastAsia="en-GB"/>
              </w:rPr>
              <w:t>En cours.</w:t>
            </w:r>
          </w:p>
          <w:p w14:paraId="2FB66AD2" w14:textId="08A419D1" w:rsidR="00686AA2" w:rsidRPr="00DE370B" w:rsidRDefault="00686AA2" w:rsidP="00686AA2">
            <w:pPr>
              <w:spacing w:before="40" w:after="40"/>
              <w:jc w:val="both"/>
              <w:rPr>
                <w:rFonts w:ascii="Arial" w:eastAsia="Times New Roman" w:hAnsi="Arial"/>
                <w:i/>
                <w:iCs/>
                <w:sz w:val="16"/>
                <w:szCs w:val="16"/>
                <w:lang w:val="fr-FR" w:eastAsia="en-GB"/>
              </w:rPr>
            </w:pPr>
            <w:r w:rsidRPr="00F151BC">
              <w:rPr>
                <w:rFonts w:ascii="Arial" w:hAnsi="Arial"/>
                <w:color w:val="000000" w:themeColor="text1"/>
                <w:sz w:val="16"/>
                <w:szCs w:val="16"/>
                <w:lang w:val="fr-FR" w:eastAsia="en-GB"/>
              </w:rPr>
              <w:t>Comme décrit dans le document UNEP/CMS/COP15/Doc.26.3.2</w:t>
            </w:r>
          </w:p>
        </w:tc>
      </w:tr>
    </w:tbl>
    <w:p w14:paraId="075C7A78" w14:textId="77777777" w:rsidR="006A7EC5" w:rsidRPr="007D7295" w:rsidRDefault="006A7EC5" w:rsidP="0006101D">
      <w:pPr>
        <w:rPr>
          <w:rFonts w:cs="Arial"/>
          <w:sz w:val="4"/>
          <w:szCs w:val="4"/>
          <w:lang w:val="fr-FR"/>
        </w:rPr>
      </w:pPr>
    </w:p>
    <w:sectPr w:rsidR="006A7EC5" w:rsidRPr="007D7295" w:rsidSect="00433E68">
      <w:headerReference w:type="even" r:id="rId20"/>
      <w:headerReference w:type="default" r:id="rId21"/>
      <w:headerReference w:type="first" r:id="rId22"/>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2754" w14:textId="77777777" w:rsidR="003E1C7D" w:rsidRDefault="003E1C7D" w:rsidP="002E0DE9">
      <w:pPr>
        <w:spacing w:after="0" w:line="240" w:lineRule="auto"/>
      </w:pPr>
      <w:r>
        <w:separator/>
      </w:r>
    </w:p>
  </w:endnote>
  <w:endnote w:type="continuationSeparator" w:id="0">
    <w:p w14:paraId="5CEFAE35" w14:textId="77777777" w:rsidR="003E1C7D" w:rsidRDefault="003E1C7D" w:rsidP="002E0DE9">
      <w:pPr>
        <w:spacing w:after="0" w:line="240" w:lineRule="auto"/>
      </w:pPr>
      <w:r>
        <w:continuationSeparator/>
      </w:r>
    </w:p>
  </w:endnote>
  <w:endnote w:type="continuationNotice" w:id="1">
    <w:p w14:paraId="49D5344E" w14:textId="77777777" w:rsidR="003E1C7D" w:rsidRDefault="003E1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748151"/>
      <w:docPartObj>
        <w:docPartGallery w:val="Page Numbers (Bottom of Page)"/>
        <w:docPartUnique/>
      </w:docPartObj>
    </w:sdtPr>
    <w:sdtEndPr>
      <w:rPr>
        <w:noProof/>
      </w:rPr>
    </w:sdtEndPr>
    <w:sdtContent>
      <w:p w14:paraId="7ED29EDF" w14:textId="4073ED2B" w:rsidR="00D81ABC" w:rsidRPr="00514059" w:rsidRDefault="00D81ABC" w:rsidP="00514059">
        <w:pPr>
          <w:pStyle w:val="Footer"/>
          <w:jc w:val="center"/>
          <w:rPr>
            <w:sz w:val="18"/>
            <w:szCs w:val="18"/>
          </w:rPr>
        </w:pPr>
        <w:r w:rsidRPr="00514059">
          <w:rPr>
            <w:sz w:val="18"/>
            <w:szCs w:val="18"/>
          </w:rPr>
          <w:fldChar w:fldCharType="begin"/>
        </w:r>
        <w:r w:rsidRPr="00514059">
          <w:rPr>
            <w:sz w:val="18"/>
            <w:szCs w:val="18"/>
          </w:rPr>
          <w:instrText xml:space="preserve"> PAGE   \* MERGEFORMAT </w:instrText>
        </w:r>
        <w:r w:rsidRPr="00514059">
          <w:rPr>
            <w:sz w:val="18"/>
            <w:szCs w:val="18"/>
          </w:rPr>
          <w:fldChar w:fldCharType="separate"/>
        </w:r>
        <w:r w:rsidRPr="00514059">
          <w:rPr>
            <w:noProof/>
            <w:sz w:val="18"/>
            <w:szCs w:val="18"/>
          </w:rPr>
          <w:t>2</w:t>
        </w:r>
        <w:r w:rsidRPr="0051405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8A13" w14:textId="77777777" w:rsidR="003E1C7D" w:rsidRDefault="003E1C7D" w:rsidP="002E0DE9">
      <w:pPr>
        <w:spacing w:after="0" w:line="240" w:lineRule="auto"/>
      </w:pPr>
      <w:r>
        <w:separator/>
      </w:r>
    </w:p>
  </w:footnote>
  <w:footnote w:type="continuationSeparator" w:id="0">
    <w:p w14:paraId="0F8BD032" w14:textId="77777777" w:rsidR="003E1C7D" w:rsidRDefault="003E1C7D" w:rsidP="002E0DE9">
      <w:pPr>
        <w:spacing w:after="0" w:line="240" w:lineRule="auto"/>
      </w:pPr>
      <w:r>
        <w:continuationSeparator/>
      </w:r>
    </w:p>
  </w:footnote>
  <w:footnote w:type="continuationNotice" w:id="1">
    <w:p w14:paraId="0D038EAB" w14:textId="77777777" w:rsidR="003E1C7D" w:rsidRDefault="003E1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56153DDD"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w:t>
    </w:r>
    <w:r w:rsidR="00A142F6">
      <w:rPr>
        <w:rFonts w:eastAsia="Times New Roman" w:cs="Arial"/>
        <w:i/>
        <w:sz w:val="18"/>
        <w:szCs w:val="18"/>
        <w:lang w:val="en-GB"/>
      </w:rPr>
      <w:t>ScC-SC8</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A142F6">
      <w:rPr>
        <w:rFonts w:eastAsia="Times New Roman" w:cs="Arial"/>
        <w:i/>
        <w:sz w:val="18"/>
        <w:szCs w:val="18"/>
        <w:lang w:val="en-GB"/>
      </w:rPr>
      <w:t>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DB33034"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w:t>
    </w:r>
    <w:r w:rsidR="00A142F6">
      <w:rPr>
        <w:rFonts w:eastAsia="Times New Roman" w:cs="Arial"/>
        <w:i/>
        <w:sz w:val="18"/>
        <w:szCs w:val="18"/>
        <w:lang w:val="en-GB"/>
      </w:rPr>
      <w:t>ScC-SC8</w:t>
    </w:r>
    <w:r w:rsidRPr="002E0DE9">
      <w:rPr>
        <w:rFonts w:eastAsia="Times New Roman" w:cs="Arial"/>
        <w:i/>
        <w:sz w:val="18"/>
        <w:szCs w:val="18"/>
        <w:lang w:val="en-GB"/>
      </w:rPr>
      <w:t>/</w:t>
    </w:r>
    <w:r w:rsidR="006A7DC4">
      <w:rPr>
        <w:rFonts w:eastAsia="Times New Roman" w:cs="Arial"/>
        <w:i/>
        <w:sz w:val="18"/>
        <w:szCs w:val="18"/>
        <w:lang w:val="en-GB"/>
      </w:rPr>
      <w:t>Doc</w:t>
    </w:r>
    <w:r w:rsidR="09963539" w:rsidRPr="09963539">
      <w:rPr>
        <w:rFonts w:eastAsia="Times New Roman" w:cs="Arial"/>
        <w:i/>
        <w:iCs/>
        <w:sz w:val="18"/>
        <w:szCs w:val="18"/>
        <w:lang w:val="en-GB"/>
      </w:rPr>
      <w:t>.</w:t>
    </w:r>
    <w:r w:rsidR="00A142F6">
      <w:rPr>
        <w:rFonts w:eastAsia="Times New Roman" w:cs="Arial"/>
        <w:i/>
        <w:sz w:val="18"/>
        <w:szCs w:val="18"/>
        <w:shd w:val="clear" w:color="auto" w:fill="FFFF00"/>
        <w:lang w:val="en-GB"/>
      </w:rPr>
      <w:t>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3E36" w14:textId="77777777" w:rsidR="00387AD1" w:rsidRDefault="00387AD1" w:rsidP="00387AD1">
    <w:pPr>
      <w:pStyle w:val="Header"/>
    </w:pPr>
    <w:r>
      <w:rPr>
        <w:noProof/>
      </w:rPr>
      <w:drawing>
        <wp:anchor distT="0" distB="0" distL="114300" distR="114300" simplePos="0" relativeHeight="251658242" behindDoc="0" locked="0" layoutInCell="1" allowOverlap="1" wp14:anchorId="5DF09212" wp14:editId="7120A643">
          <wp:simplePos x="0" y="0"/>
          <wp:positionH relativeFrom="column">
            <wp:posOffset>-595630</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C973D7F" wp14:editId="211EED02">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241" behindDoc="0" locked="0" layoutInCell="1" allowOverlap="1" wp14:anchorId="3A771E39" wp14:editId="06CF48E7">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3B75DC" w14:textId="77777777" w:rsidR="00387AD1" w:rsidRPr="00C64B0F" w:rsidRDefault="00387AD1" w:rsidP="00387AD1">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3A771E39"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" filled="f" stroked="f" strokeweight="0">
              <v:textbox style="mso-fit-shape-to-text:t">
                <w:txbxContent>
                  <w:p w14:paraId="373B75DC" w14:textId="77777777" w:rsidR="00387AD1" w:rsidRPr="00C64B0F" w:rsidRDefault="00387AD1" w:rsidP="00387AD1">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78187940" w14:textId="77777777" w:rsidR="00387AD1" w:rsidRPr="00EB2EEE" w:rsidRDefault="00387AD1" w:rsidP="00387AD1">
    <w:pPr>
      <w:pStyle w:val="Header"/>
    </w:pP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59F7" w14:textId="28962BE5" w:rsidR="00D81ABC" w:rsidRPr="002E0DE9" w:rsidRDefault="00D81ABC" w:rsidP="00433E68">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p w14:paraId="0E95C5DC" w14:textId="48D81950" w:rsidR="00D81ABC" w:rsidRPr="008D3F22" w:rsidRDefault="00D81ABC" w:rsidP="00D81ABC">
    <w:pPr>
      <w:pStyle w:val="Header"/>
      <w:pBdr>
        <w:bottom w:val="single" w:sz="4" w:space="1" w:color="auto"/>
      </w:pBdr>
      <w:rPr>
        <w:i/>
        <w:sz w:val="18"/>
        <w:szCs w:val="18"/>
      </w:rPr>
    </w:pPr>
    <w:r w:rsidRPr="001C6C56">
      <w:rPr>
        <w:rFonts w:eastAsia="Times New Roman" w:cs="Arial"/>
        <w:i/>
        <w:sz w:val="18"/>
        <w:szCs w:val="18"/>
        <w:lang w:val="en-GB"/>
      </w:rPr>
      <w:t>UNEP/CMS/</w:t>
    </w:r>
    <w:r w:rsidR="00F9723C">
      <w:rPr>
        <w:rFonts w:eastAsia="Times New Roman" w:cs="Arial"/>
        <w:i/>
        <w:sz w:val="18"/>
        <w:szCs w:val="18"/>
        <w:lang w:val="en-GB"/>
      </w:rPr>
      <w:t>ScC</w:t>
    </w:r>
    <w:r w:rsidR="00B95929">
      <w:rPr>
        <w:rFonts w:eastAsia="Times New Roman" w:cs="Arial"/>
        <w:i/>
        <w:sz w:val="18"/>
        <w:szCs w:val="18"/>
        <w:lang w:val="en-GB"/>
      </w:rPr>
      <w:t>-SC8</w:t>
    </w:r>
    <w:r w:rsidRPr="001C6C56">
      <w:rPr>
        <w:rFonts w:eastAsia="Times New Roman" w:cs="Arial"/>
        <w:i/>
        <w:sz w:val="18"/>
        <w:szCs w:val="18"/>
        <w:lang w:val="en-GB"/>
      </w:rPr>
      <w:t>/Doc.</w:t>
    </w:r>
    <w:r w:rsidR="00B95929">
      <w:rPr>
        <w:rFonts w:eastAsia="Times New Roman" w:cs="Arial"/>
        <w:i/>
        <w:sz w:val="18"/>
        <w:szCs w:val="18"/>
        <w:lang w:val="en-GB"/>
      </w:rPr>
      <w:t>4.3</w:t>
    </w:r>
  </w:p>
  <w:p w14:paraId="5A572E39" w14:textId="77777777" w:rsidR="00D81ABC" w:rsidRPr="008D3F22" w:rsidRDefault="00D81A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3B80" w14:textId="77777777" w:rsidR="00301C5E" w:rsidRPr="002E0DE9" w:rsidRDefault="00301C5E" w:rsidP="00301C5E">
    <w:pPr>
      <w:pStyle w:val="Header"/>
      <w:pBdr>
        <w:bottom w:val="single" w:sz="4" w:space="1" w:color="auto"/>
      </w:pBdr>
      <w:ind w:left="-993" w:right="-1068"/>
      <w:rPr>
        <w:i/>
        <w:sz w:val="18"/>
        <w:szCs w:val="18"/>
      </w:rPr>
    </w:pPr>
    <w:r w:rsidRPr="001C6C56">
      <w:rPr>
        <w:rFonts w:eastAsia="Times New Roman" w:cs="Arial"/>
        <w:i/>
        <w:sz w:val="18"/>
        <w:szCs w:val="18"/>
        <w:lang w:val="en-GB"/>
      </w:rPr>
      <w:t>UNEP/CMS/</w:t>
    </w:r>
    <w:r>
      <w:rPr>
        <w:rFonts w:eastAsia="Times New Roman" w:cs="Arial"/>
        <w:i/>
        <w:sz w:val="18"/>
        <w:szCs w:val="18"/>
        <w:lang w:val="en-GB"/>
      </w:rPr>
      <w:t>ScC-SC8</w:t>
    </w:r>
    <w:r w:rsidRPr="001C6C56">
      <w:rPr>
        <w:rFonts w:eastAsia="Times New Roman" w:cs="Arial"/>
        <w:i/>
        <w:sz w:val="18"/>
        <w:szCs w:val="18"/>
        <w:lang w:val="en-GB"/>
      </w:rPr>
      <w:t>/Doc.</w:t>
    </w:r>
    <w:r>
      <w:rPr>
        <w:rFonts w:eastAsia="Times New Roman" w:cs="Arial"/>
        <w:i/>
        <w:sz w:val="18"/>
        <w:szCs w:val="18"/>
        <w:lang w:val="en-GB"/>
      </w:rPr>
      <w:t>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7BA5" w14:textId="77777777" w:rsidR="00301C5E" w:rsidRPr="00301C5E" w:rsidRDefault="00301C5E" w:rsidP="00301C5E">
    <w:pPr>
      <w:pStyle w:val="Header"/>
      <w:pBdr>
        <w:bottom w:val="single" w:sz="4" w:space="1" w:color="auto"/>
      </w:pBdr>
      <w:ind w:left="-993" w:right="-926"/>
      <w:jc w:val="right"/>
      <w:rPr>
        <w:rFonts w:eastAsia="Times New Roman" w:cs="Arial"/>
        <w:i/>
        <w:sz w:val="18"/>
        <w:szCs w:val="18"/>
        <w:lang w:val="en-GB"/>
      </w:rPr>
    </w:pPr>
    <w:r w:rsidRPr="002E0DE9">
      <w:rPr>
        <w:rFonts w:eastAsia="Times New Roman" w:cs="Arial"/>
        <w:i/>
        <w:sz w:val="18"/>
        <w:szCs w:val="18"/>
        <w:lang w:val="en-GB"/>
      </w:rPr>
      <w:t>UNEP/CMS/</w:t>
    </w:r>
    <w:r>
      <w:rPr>
        <w:rFonts w:eastAsia="Times New Roman" w:cs="Arial"/>
        <w:i/>
        <w:sz w:val="18"/>
        <w:szCs w:val="18"/>
        <w:lang w:val="en-GB"/>
      </w:rPr>
      <w:t>ScC-SC8</w:t>
    </w:r>
    <w:r w:rsidRPr="002E0DE9">
      <w:rPr>
        <w:rFonts w:eastAsia="Times New Roman" w:cs="Arial"/>
        <w:i/>
        <w:sz w:val="18"/>
        <w:szCs w:val="18"/>
        <w:lang w:val="en-GB"/>
      </w:rPr>
      <w:t>/</w:t>
    </w:r>
    <w:r>
      <w:rPr>
        <w:rFonts w:eastAsia="Times New Roman" w:cs="Arial"/>
        <w:i/>
        <w:sz w:val="18"/>
        <w:szCs w:val="18"/>
        <w:lang w:val="en-GB"/>
      </w:rPr>
      <w:t>Doc</w:t>
    </w:r>
    <w:r w:rsidRPr="00301C5E">
      <w:rPr>
        <w:rFonts w:eastAsia="Times New Roman" w:cs="Arial"/>
        <w:i/>
        <w:sz w:val="18"/>
        <w:szCs w:val="18"/>
        <w:lang w:val="en-GB"/>
      </w:rPr>
      <w:t>.4.3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ACB" w14:textId="04874382" w:rsidR="00433E68" w:rsidRPr="002E0DE9" w:rsidRDefault="00433E68" w:rsidP="00433E68">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p w14:paraId="1EDAD672" w14:textId="245E7CC4" w:rsidR="00257804" w:rsidRPr="002E0DE9" w:rsidRDefault="00257804" w:rsidP="00301C5E">
    <w:pPr>
      <w:pStyle w:val="Header"/>
      <w:pBdr>
        <w:bottom w:val="single" w:sz="4" w:space="1" w:color="auto"/>
      </w:pBdr>
      <w:ind w:left="-993" w:right="-926"/>
      <w:jc w:val="right"/>
      <w:rPr>
        <w:i/>
        <w:sz w:val="18"/>
        <w:szCs w:val="18"/>
      </w:rPr>
    </w:pPr>
    <w:r w:rsidRPr="001C6C56">
      <w:rPr>
        <w:rFonts w:eastAsia="Times New Roman" w:cs="Arial"/>
        <w:i/>
        <w:sz w:val="18"/>
        <w:szCs w:val="18"/>
        <w:lang w:val="en-GB"/>
      </w:rPr>
      <w:t>UNEP/CMS/</w:t>
    </w:r>
    <w:r w:rsidR="00B95929">
      <w:rPr>
        <w:rFonts w:eastAsia="Times New Roman" w:cs="Arial"/>
        <w:i/>
        <w:sz w:val="18"/>
        <w:szCs w:val="18"/>
        <w:lang w:val="en-GB"/>
      </w:rPr>
      <w:t>ScC-SC8</w:t>
    </w:r>
    <w:r w:rsidRPr="001C6C56">
      <w:rPr>
        <w:rFonts w:eastAsia="Times New Roman" w:cs="Arial"/>
        <w:i/>
        <w:sz w:val="18"/>
        <w:szCs w:val="18"/>
        <w:lang w:val="en-GB"/>
      </w:rPr>
      <w:t>/Doc.</w:t>
    </w:r>
    <w:r w:rsidR="00B95929">
      <w:rPr>
        <w:rFonts w:eastAsia="Times New Roman" w:cs="Arial"/>
        <w:i/>
        <w:sz w:val="18"/>
        <w:szCs w:val="18"/>
        <w:lang w:val="en-GB"/>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71D26"/>
    <w:multiLevelType w:val="multilevel"/>
    <w:tmpl w:val="E59895D8"/>
    <w:lvl w:ilvl="0">
      <w:start w:val="1"/>
      <w:numFmt w:val="decimal"/>
      <w:pStyle w:val="berschrift3Appendix"/>
      <w:lvlText w:val="A.%1"/>
      <w:lvlJc w:val="left"/>
      <w:pPr>
        <w:ind w:left="432" w:hanging="432"/>
      </w:pPr>
      <w:rPr>
        <w:rFonts w:hint="default"/>
      </w:rPr>
    </w:lvl>
    <w:lvl w:ilvl="1">
      <w:start w:val="1"/>
      <w:numFmt w:val="decimal"/>
      <w:lvlText w:val="A.%2"/>
      <w:lvlJc w:val="left"/>
      <w:pPr>
        <w:ind w:left="576" w:hanging="576"/>
      </w:pPr>
      <w:rPr>
        <w:rFonts w:hint="default"/>
      </w:rPr>
    </w:lvl>
    <w:lvl w:ilvl="2">
      <w:start w:val="1"/>
      <w:numFmt w:val="decimal"/>
      <w:isLgl/>
      <w:lvlText w:val="A.%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A50D9"/>
    <w:multiLevelType w:val="multilevel"/>
    <w:tmpl w:val="37BE0528"/>
    <w:lvl w:ilvl="0">
      <w:start w:val="1"/>
      <w:numFmt w:val="decimal"/>
      <w:pStyle w:val="Formatvorlage1"/>
      <w:lvlText w:val="A.%1"/>
      <w:lvlJc w:val="left"/>
      <w:pPr>
        <w:ind w:left="432" w:hanging="432"/>
      </w:pPr>
      <w:rPr>
        <w:rFonts w:hint="default"/>
      </w:rPr>
    </w:lvl>
    <w:lvl w:ilvl="1">
      <w:start w:val="1"/>
      <w:numFmt w:val="decimal"/>
      <w:lvlText w:val="%1.%2"/>
      <w:lvlJc w:val="left"/>
      <w:pPr>
        <w:ind w:left="576" w:hanging="576"/>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DF35B93"/>
    <w:multiLevelType w:val="multilevel"/>
    <w:tmpl w:val="BF3AC83E"/>
    <w:lvl w:ilvl="0">
      <w:start w:val="1"/>
      <w:numFmt w:val="decimal"/>
      <w:pStyle w:val="Klaraberschrift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D26914"/>
    <w:multiLevelType w:val="multilevel"/>
    <w:tmpl w:val="92E4D7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7F2FA8"/>
    <w:multiLevelType w:val="multilevel"/>
    <w:tmpl w:val="1E088A9C"/>
    <w:lvl w:ilvl="0">
      <w:start w:val="1"/>
      <w:numFmt w:val="decimal"/>
      <w:pStyle w:val="berscchrift4Appendix"/>
      <w:lvlText w:val="A.%1.1"/>
      <w:lvlJc w:val="left"/>
      <w:pPr>
        <w:ind w:left="432" w:hanging="432"/>
      </w:pPr>
      <w:rPr>
        <w:rFonts w:hint="default"/>
      </w:rPr>
    </w:lvl>
    <w:lvl w:ilvl="1">
      <w:start w:val="1"/>
      <w:numFmt w:val="decimal"/>
      <w:lvlText w:val="A.%2"/>
      <w:lvlJc w:val="left"/>
      <w:pPr>
        <w:ind w:left="576" w:hanging="576"/>
      </w:pPr>
      <w:rPr>
        <w:rFonts w:hint="default"/>
      </w:rPr>
    </w:lvl>
    <w:lvl w:ilvl="2">
      <w:start w:val="1"/>
      <w:numFmt w:val="decimal"/>
      <w:isLgl/>
      <w:lvlText w:val="A.%3.2"/>
      <w:lvlJc w:val="left"/>
      <w:pPr>
        <w:ind w:left="720" w:hanging="720"/>
      </w:pPr>
      <w:rPr>
        <w:rFonts w:hint="default"/>
      </w:rPr>
    </w:lvl>
    <w:lvl w:ilvl="3">
      <w:start w:val="1"/>
      <w:numFmt w:val="decimal"/>
      <w:lvlText w:val="A.%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DC0EAA"/>
    <w:multiLevelType w:val="hybridMultilevel"/>
    <w:tmpl w:val="EC7283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859C6"/>
    <w:multiLevelType w:val="hybridMultilevel"/>
    <w:tmpl w:val="9A566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E5102"/>
    <w:multiLevelType w:val="multilevel"/>
    <w:tmpl w:val="5D54B1E0"/>
    <w:lvl w:ilvl="0">
      <w:start w:val="1"/>
      <w:numFmt w:val="decimal"/>
      <w:lvlText w:val="A.%1"/>
      <w:lvlJc w:val="left"/>
      <w:pPr>
        <w:ind w:left="432" w:hanging="432"/>
      </w:pPr>
      <w:rPr>
        <w:rFonts w:hint="default"/>
      </w:rPr>
    </w:lvl>
    <w:lvl w:ilvl="1">
      <w:start w:val="1"/>
      <w:numFmt w:val="decimal"/>
      <w:pStyle w:val="Appendix2richtig"/>
      <w:lvlText w:val="A.%1.%2"/>
      <w:lvlJc w:val="left"/>
      <w:pPr>
        <w:ind w:left="576" w:hanging="576"/>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56076E"/>
    <w:multiLevelType w:val="multilevel"/>
    <w:tmpl w:val="E1029C80"/>
    <w:lvl w:ilvl="0">
      <w:start w:val="1"/>
      <w:numFmt w:val="none"/>
      <w:pStyle w:val="berschriftAppendix"/>
      <w:lvlText w:val="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0" w15:restartNumberingAfterBreak="0">
    <w:nsid w:val="56526050"/>
    <w:multiLevelType w:val="hybridMultilevel"/>
    <w:tmpl w:val="356E05A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81C7857"/>
    <w:multiLevelType w:val="hybridMultilevel"/>
    <w:tmpl w:val="D13C7B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093485"/>
    <w:multiLevelType w:val="hybridMultilevel"/>
    <w:tmpl w:val="65F4BC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6F21D21"/>
    <w:multiLevelType w:val="multilevel"/>
    <w:tmpl w:val="5FDE3194"/>
    <w:lvl w:ilvl="0">
      <w:start w:val="1"/>
      <w:numFmt w:val="decimal"/>
      <w:lvlText w:val="%1."/>
      <w:lvlJc w:val="left"/>
      <w:pPr>
        <w:tabs>
          <w:tab w:val="num" w:pos="720"/>
        </w:tabs>
        <w:ind w:left="720" w:hanging="720"/>
      </w:pPr>
    </w:lvl>
    <w:lvl w:ilvl="1">
      <w:start w:val="1"/>
      <w:numFmt w:val="decimal"/>
      <w:pStyle w:val="A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E934503"/>
    <w:multiLevelType w:val="hybridMultilevel"/>
    <w:tmpl w:val="1DF481B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0B34E52"/>
    <w:multiLevelType w:val="multilevel"/>
    <w:tmpl w:val="72549546"/>
    <w:lvl w:ilvl="0">
      <w:start w:val="1"/>
      <w:numFmt w:val="decimal"/>
      <w:pStyle w:val="Appendixrichtig"/>
      <w:lvlText w:val="A.%1"/>
      <w:lvlJc w:val="left"/>
      <w:pPr>
        <w:ind w:left="432" w:hanging="432"/>
      </w:pPr>
      <w:rPr>
        <w:rFonts w:hint="default"/>
      </w:rPr>
    </w:lvl>
    <w:lvl w:ilvl="1">
      <w:start w:val="1"/>
      <w:numFmt w:val="decimal"/>
      <w:lvlText w:val="%1.%2"/>
      <w:lvlJc w:val="left"/>
      <w:pPr>
        <w:ind w:left="576" w:hanging="576"/>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237656A"/>
    <w:multiLevelType w:val="multilevel"/>
    <w:tmpl w:val="704EE3C0"/>
    <w:lvl w:ilvl="0">
      <w:start w:val="1"/>
      <w:numFmt w:val="decimal"/>
      <w:pStyle w:val="berschrift2Appendix"/>
      <w:lvlText w:val="A.%1"/>
      <w:lvlJc w:val="left"/>
      <w:pPr>
        <w:ind w:left="432" w:hanging="432"/>
      </w:pPr>
      <w:rPr>
        <w:rFonts w:hint="default"/>
      </w:rPr>
    </w:lvl>
    <w:lvl w:ilvl="1">
      <w:start w:val="1"/>
      <w:numFmt w:val="decimal"/>
      <w:lvlText w:val="A.%2"/>
      <w:lvlJc w:val="left"/>
      <w:pPr>
        <w:ind w:left="576" w:hanging="576"/>
      </w:pPr>
      <w:rPr>
        <w:rFonts w:hint="default"/>
      </w:rPr>
    </w:lvl>
    <w:lvl w:ilvl="2">
      <w:start w:val="1"/>
      <w:numFmt w:val="decimal"/>
      <w:lvlText w:val="A.%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4"/>
  </w:num>
  <w:num w:numId="2" w16cid:durableId="1342467551">
    <w:abstractNumId w:val="41"/>
  </w:num>
  <w:num w:numId="3" w16cid:durableId="1569996155">
    <w:abstractNumId w:val="2"/>
  </w:num>
  <w:num w:numId="4" w16cid:durableId="5037120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6"/>
  </w:num>
  <w:num w:numId="8" w16cid:durableId="657730385">
    <w:abstractNumId w:val="44"/>
  </w:num>
  <w:num w:numId="9" w16cid:durableId="1150515762">
    <w:abstractNumId w:val="28"/>
  </w:num>
  <w:num w:numId="10" w16cid:durableId="627323914">
    <w:abstractNumId w:val="3"/>
  </w:num>
  <w:num w:numId="11" w16cid:durableId="1271815261">
    <w:abstractNumId w:val="10"/>
  </w:num>
  <w:num w:numId="12" w16cid:durableId="923295364">
    <w:abstractNumId w:val="13"/>
  </w:num>
  <w:num w:numId="13" w16cid:durableId="657921480">
    <w:abstractNumId w:val="29"/>
  </w:num>
  <w:num w:numId="14" w16cid:durableId="1330258007">
    <w:abstractNumId w:val="22"/>
  </w:num>
  <w:num w:numId="15" w16cid:durableId="216629081">
    <w:abstractNumId w:val="42"/>
  </w:num>
  <w:num w:numId="16" w16cid:durableId="2089496676">
    <w:abstractNumId w:val="21"/>
  </w:num>
  <w:num w:numId="17" w16cid:durableId="995305865">
    <w:abstractNumId w:val="17"/>
  </w:num>
  <w:num w:numId="18" w16cid:durableId="1591543126">
    <w:abstractNumId w:val="14"/>
  </w:num>
  <w:num w:numId="19" w16cid:durableId="1509979557">
    <w:abstractNumId w:val="33"/>
  </w:num>
  <w:num w:numId="20" w16cid:durableId="1284387885">
    <w:abstractNumId w:val="26"/>
  </w:num>
  <w:num w:numId="21" w16cid:durableId="1792672819">
    <w:abstractNumId w:val="20"/>
  </w:num>
  <w:num w:numId="22" w16cid:durableId="1602376025">
    <w:abstractNumId w:val="15"/>
  </w:num>
  <w:num w:numId="23" w16cid:durableId="583103219">
    <w:abstractNumId w:val="1"/>
  </w:num>
  <w:num w:numId="24" w16cid:durableId="764500067">
    <w:abstractNumId w:val="11"/>
  </w:num>
  <w:num w:numId="25" w16cid:durableId="241188056">
    <w:abstractNumId w:val="37"/>
  </w:num>
  <w:num w:numId="26" w16cid:durableId="1744138892">
    <w:abstractNumId w:val="23"/>
  </w:num>
  <w:num w:numId="27" w16cid:durableId="512185356">
    <w:abstractNumId w:val="25"/>
  </w:num>
  <w:num w:numId="28" w16cid:durableId="206646908">
    <w:abstractNumId w:val="12"/>
  </w:num>
  <w:num w:numId="29" w16cid:durableId="309864782">
    <w:abstractNumId w:val="32"/>
  </w:num>
  <w:num w:numId="30" w16cid:durableId="683898675">
    <w:abstractNumId w:val="5"/>
  </w:num>
  <w:num w:numId="31" w16cid:durableId="569730235">
    <w:abstractNumId w:val="30"/>
  </w:num>
  <w:num w:numId="32" w16cid:durableId="22757830">
    <w:abstractNumId w:val="38"/>
  </w:num>
  <w:num w:numId="33" w16cid:durableId="5848040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4" w16cid:durableId="1970012341">
    <w:abstractNumId w:val="31"/>
  </w:num>
  <w:num w:numId="35" w16cid:durableId="742874532">
    <w:abstractNumId w:val="34"/>
  </w:num>
  <w:num w:numId="36" w16cid:durableId="412823399">
    <w:abstractNumId w:val="27"/>
  </w:num>
  <w:num w:numId="37" w16cid:durableId="511649412">
    <w:abstractNumId w:val="40"/>
  </w:num>
  <w:num w:numId="38" w16cid:durableId="1381397384">
    <w:abstractNumId w:val="4"/>
  </w:num>
  <w:num w:numId="39" w16cid:durableId="1137794452">
    <w:abstractNumId w:val="9"/>
  </w:num>
  <w:num w:numId="40" w16cid:durableId="287975139">
    <w:abstractNumId w:val="39"/>
  </w:num>
  <w:num w:numId="41" w16cid:durableId="1309091086">
    <w:abstractNumId w:val="18"/>
  </w:num>
  <w:num w:numId="42" w16cid:durableId="1596203568">
    <w:abstractNumId w:val="6"/>
  </w:num>
  <w:num w:numId="43" w16cid:durableId="538008329">
    <w:abstractNumId w:val="35"/>
  </w:num>
  <w:num w:numId="44" w16cid:durableId="1647276175">
    <w:abstractNumId w:val="8"/>
  </w:num>
  <w:num w:numId="45" w16cid:durableId="1602110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A66"/>
    <w:rsid w:val="00000C2E"/>
    <w:rsid w:val="000043D9"/>
    <w:rsid w:val="00004414"/>
    <w:rsid w:val="000064DB"/>
    <w:rsid w:val="0001339E"/>
    <w:rsid w:val="0001379D"/>
    <w:rsid w:val="0001549F"/>
    <w:rsid w:val="00021665"/>
    <w:rsid w:val="00026068"/>
    <w:rsid w:val="000261D5"/>
    <w:rsid w:val="00031155"/>
    <w:rsid w:val="00031AD3"/>
    <w:rsid w:val="000326BA"/>
    <w:rsid w:val="0003333F"/>
    <w:rsid w:val="00033C4B"/>
    <w:rsid w:val="00034081"/>
    <w:rsid w:val="000350EC"/>
    <w:rsid w:val="000353E6"/>
    <w:rsid w:val="00037517"/>
    <w:rsid w:val="0004310A"/>
    <w:rsid w:val="000434C7"/>
    <w:rsid w:val="000461EB"/>
    <w:rsid w:val="000539AB"/>
    <w:rsid w:val="000549D2"/>
    <w:rsid w:val="0005504C"/>
    <w:rsid w:val="0005576A"/>
    <w:rsid w:val="00055844"/>
    <w:rsid w:val="000566B8"/>
    <w:rsid w:val="0006101D"/>
    <w:rsid w:val="00063C40"/>
    <w:rsid w:val="00063E36"/>
    <w:rsid w:val="00065078"/>
    <w:rsid w:val="00065161"/>
    <w:rsid w:val="000657F9"/>
    <w:rsid w:val="00065892"/>
    <w:rsid w:val="000661B2"/>
    <w:rsid w:val="000675DA"/>
    <w:rsid w:val="00067E0B"/>
    <w:rsid w:val="00070560"/>
    <w:rsid w:val="00070839"/>
    <w:rsid w:val="00071185"/>
    <w:rsid w:val="00071BEA"/>
    <w:rsid w:val="00072214"/>
    <w:rsid w:val="00074EBA"/>
    <w:rsid w:val="00077B0F"/>
    <w:rsid w:val="00080381"/>
    <w:rsid w:val="00080F28"/>
    <w:rsid w:val="00081045"/>
    <w:rsid w:val="000811BB"/>
    <w:rsid w:val="00081D53"/>
    <w:rsid w:val="0008257E"/>
    <w:rsid w:val="00082B2E"/>
    <w:rsid w:val="00082C4F"/>
    <w:rsid w:val="00083643"/>
    <w:rsid w:val="0008474D"/>
    <w:rsid w:val="00087DCF"/>
    <w:rsid w:val="00090A44"/>
    <w:rsid w:val="000912D6"/>
    <w:rsid w:val="0009245E"/>
    <w:rsid w:val="00093C22"/>
    <w:rsid w:val="00093D33"/>
    <w:rsid w:val="00095942"/>
    <w:rsid w:val="00095AC9"/>
    <w:rsid w:val="00095AEE"/>
    <w:rsid w:val="000A1BA6"/>
    <w:rsid w:val="000A2B91"/>
    <w:rsid w:val="000A3E37"/>
    <w:rsid w:val="000A64CA"/>
    <w:rsid w:val="000A78C5"/>
    <w:rsid w:val="000B0E28"/>
    <w:rsid w:val="000B16C3"/>
    <w:rsid w:val="000B20E7"/>
    <w:rsid w:val="000B30F8"/>
    <w:rsid w:val="000B381E"/>
    <w:rsid w:val="000B4532"/>
    <w:rsid w:val="000B4D51"/>
    <w:rsid w:val="000B588E"/>
    <w:rsid w:val="000B5A62"/>
    <w:rsid w:val="000B78A9"/>
    <w:rsid w:val="000C0637"/>
    <w:rsid w:val="000C17FD"/>
    <w:rsid w:val="000C1AAA"/>
    <w:rsid w:val="000C2FEF"/>
    <w:rsid w:val="000C55E5"/>
    <w:rsid w:val="000D09B5"/>
    <w:rsid w:val="000D2564"/>
    <w:rsid w:val="000D2FC7"/>
    <w:rsid w:val="000D3259"/>
    <w:rsid w:val="000D3839"/>
    <w:rsid w:val="000D50BA"/>
    <w:rsid w:val="000D7DDB"/>
    <w:rsid w:val="000E13BF"/>
    <w:rsid w:val="000E4108"/>
    <w:rsid w:val="000E5A46"/>
    <w:rsid w:val="000F08EB"/>
    <w:rsid w:val="000F1133"/>
    <w:rsid w:val="000F13BB"/>
    <w:rsid w:val="000F1A16"/>
    <w:rsid w:val="000F3377"/>
    <w:rsid w:val="000F3806"/>
    <w:rsid w:val="000F4C99"/>
    <w:rsid w:val="000F6916"/>
    <w:rsid w:val="00100F98"/>
    <w:rsid w:val="00101EAC"/>
    <w:rsid w:val="00103C7C"/>
    <w:rsid w:val="00105695"/>
    <w:rsid w:val="00111B9D"/>
    <w:rsid w:val="00115D1E"/>
    <w:rsid w:val="00116272"/>
    <w:rsid w:val="00116C64"/>
    <w:rsid w:val="00117ABB"/>
    <w:rsid w:val="00117D09"/>
    <w:rsid w:val="0012135A"/>
    <w:rsid w:val="00122270"/>
    <w:rsid w:val="00124393"/>
    <w:rsid w:val="00126A6E"/>
    <w:rsid w:val="0013020C"/>
    <w:rsid w:val="001308E7"/>
    <w:rsid w:val="001315A7"/>
    <w:rsid w:val="00131929"/>
    <w:rsid w:val="00131CBE"/>
    <w:rsid w:val="00132EAD"/>
    <w:rsid w:val="00134871"/>
    <w:rsid w:val="00136FBF"/>
    <w:rsid w:val="00137609"/>
    <w:rsid w:val="0014054E"/>
    <w:rsid w:val="00142172"/>
    <w:rsid w:val="001422A9"/>
    <w:rsid w:val="001428D3"/>
    <w:rsid w:val="00142ABD"/>
    <w:rsid w:val="00142BA7"/>
    <w:rsid w:val="001432F6"/>
    <w:rsid w:val="00145D06"/>
    <w:rsid w:val="001462EE"/>
    <w:rsid w:val="001469F4"/>
    <w:rsid w:val="00150A0F"/>
    <w:rsid w:val="0015268C"/>
    <w:rsid w:val="001544EF"/>
    <w:rsid w:val="00154BBC"/>
    <w:rsid w:val="001559C8"/>
    <w:rsid w:val="00157F02"/>
    <w:rsid w:val="0016086B"/>
    <w:rsid w:val="00163C3F"/>
    <w:rsid w:val="0016469C"/>
    <w:rsid w:val="00170B95"/>
    <w:rsid w:val="00174590"/>
    <w:rsid w:val="00177179"/>
    <w:rsid w:val="001778FC"/>
    <w:rsid w:val="00180C4E"/>
    <w:rsid w:val="00184004"/>
    <w:rsid w:val="00184287"/>
    <w:rsid w:val="0018591B"/>
    <w:rsid w:val="00190ADA"/>
    <w:rsid w:val="00190D93"/>
    <w:rsid w:val="00192361"/>
    <w:rsid w:val="00193359"/>
    <w:rsid w:val="0019561D"/>
    <w:rsid w:val="00195E1E"/>
    <w:rsid w:val="001968ED"/>
    <w:rsid w:val="0019776E"/>
    <w:rsid w:val="001A10B7"/>
    <w:rsid w:val="001A1B20"/>
    <w:rsid w:val="001A1C29"/>
    <w:rsid w:val="001A3779"/>
    <w:rsid w:val="001A5414"/>
    <w:rsid w:val="001A64CA"/>
    <w:rsid w:val="001B1409"/>
    <w:rsid w:val="001B299C"/>
    <w:rsid w:val="001B2D70"/>
    <w:rsid w:val="001B3ABF"/>
    <w:rsid w:val="001B4FFE"/>
    <w:rsid w:val="001B5633"/>
    <w:rsid w:val="001B5D4C"/>
    <w:rsid w:val="001C08A6"/>
    <w:rsid w:val="001C115C"/>
    <w:rsid w:val="001C341A"/>
    <w:rsid w:val="001C4E74"/>
    <w:rsid w:val="001C5B82"/>
    <w:rsid w:val="001C5F1E"/>
    <w:rsid w:val="001C66C2"/>
    <w:rsid w:val="001C6C56"/>
    <w:rsid w:val="001C6E68"/>
    <w:rsid w:val="001C73EE"/>
    <w:rsid w:val="001C79DC"/>
    <w:rsid w:val="001C7B15"/>
    <w:rsid w:val="001C7C6B"/>
    <w:rsid w:val="001D211C"/>
    <w:rsid w:val="001D3772"/>
    <w:rsid w:val="001D39EE"/>
    <w:rsid w:val="001D422D"/>
    <w:rsid w:val="001D5E10"/>
    <w:rsid w:val="001D66B8"/>
    <w:rsid w:val="001E39AC"/>
    <w:rsid w:val="001E3CE5"/>
    <w:rsid w:val="001E53BE"/>
    <w:rsid w:val="001E76E9"/>
    <w:rsid w:val="001E7EB1"/>
    <w:rsid w:val="001F1CAA"/>
    <w:rsid w:val="001F1D1F"/>
    <w:rsid w:val="001F45B7"/>
    <w:rsid w:val="001F6276"/>
    <w:rsid w:val="001F671B"/>
    <w:rsid w:val="00203E68"/>
    <w:rsid w:val="002065F0"/>
    <w:rsid w:val="00206F89"/>
    <w:rsid w:val="002074E7"/>
    <w:rsid w:val="00214421"/>
    <w:rsid w:val="0021557F"/>
    <w:rsid w:val="00215C22"/>
    <w:rsid w:val="00217ED5"/>
    <w:rsid w:val="00217EFB"/>
    <w:rsid w:val="00222154"/>
    <w:rsid w:val="00223B28"/>
    <w:rsid w:val="0022415C"/>
    <w:rsid w:val="002311E2"/>
    <w:rsid w:val="002326AB"/>
    <w:rsid w:val="0023300B"/>
    <w:rsid w:val="002345B9"/>
    <w:rsid w:val="00235010"/>
    <w:rsid w:val="002366AD"/>
    <w:rsid w:val="00237692"/>
    <w:rsid w:val="00244F4E"/>
    <w:rsid w:val="002470DD"/>
    <w:rsid w:val="002475B8"/>
    <w:rsid w:val="002500D6"/>
    <w:rsid w:val="00253DD5"/>
    <w:rsid w:val="0025575F"/>
    <w:rsid w:val="0025750E"/>
    <w:rsid w:val="0025776D"/>
    <w:rsid w:val="00257804"/>
    <w:rsid w:val="002615A9"/>
    <w:rsid w:val="00262E2A"/>
    <w:rsid w:val="00264AE5"/>
    <w:rsid w:val="002662AF"/>
    <w:rsid w:val="00266C82"/>
    <w:rsid w:val="00267C28"/>
    <w:rsid w:val="002708C8"/>
    <w:rsid w:val="00270A7E"/>
    <w:rsid w:val="0027286D"/>
    <w:rsid w:val="002730C2"/>
    <w:rsid w:val="00276687"/>
    <w:rsid w:val="00276E17"/>
    <w:rsid w:val="00277324"/>
    <w:rsid w:val="00277B31"/>
    <w:rsid w:val="0028032F"/>
    <w:rsid w:val="00281185"/>
    <w:rsid w:val="00283E97"/>
    <w:rsid w:val="00284272"/>
    <w:rsid w:val="00284880"/>
    <w:rsid w:val="002859DA"/>
    <w:rsid w:val="002863DE"/>
    <w:rsid w:val="00286617"/>
    <w:rsid w:val="00286E32"/>
    <w:rsid w:val="00290B89"/>
    <w:rsid w:val="00290D31"/>
    <w:rsid w:val="002925AE"/>
    <w:rsid w:val="00294017"/>
    <w:rsid w:val="00295598"/>
    <w:rsid w:val="00295FDE"/>
    <w:rsid w:val="00296380"/>
    <w:rsid w:val="00297F76"/>
    <w:rsid w:val="002A0439"/>
    <w:rsid w:val="002A1278"/>
    <w:rsid w:val="002A365D"/>
    <w:rsid w:val="002A3BD2"/>
    <w:rsid w:val="002A6C9C"/>
    <w:rsid w:val="002A6ED3"/>
    <w:rsid w:val="002A7029"/>
    <w:rsid w:val="002B059B"/>
    <w:rsid w:val="002B1975"/>
    <w:rsid w:val="002B2806"/>
    <w:rsid w:val="002B5200"/>
    <w:rsid w:val="002B5CBE"/>
    <w:rsid w:val="002C0F5E"/>
    <w:rsid w:val="002C401A"/>
    <w:rsid w:val="002C5072"/>
    <w:rsid w:val="002C742E"/>
    <w:rsid w:val="002D154B"/>
    <w:rsid w:val="002D1C1F"/>
    <w:rsid w:val="002D1CEA"/>
    <w:rsid w:val="002D1DB2"/>
    <w:rsid w:val="002D261E"/>
    <w:rsid w:val="002D325A"/>
    <w:rsid w:val="002D3412"/>
    <w:rsid w:val="002D3FFD"/>
    <w:rsid w:val="002D7328"/>
    <w:rsid w:val="002E0DE9"/>
    <w:rsid w:val="002E2528"/>
    <w:rsid w:val="002E5BA8"/>
    <w:rsid w:val="002E6A7D"/>
    <w:rsid w:val="002F22AE"/>
    <w:rsid w:val="002F329E"/>
    <w:rsid w:val="002F70A2"/>
    <w:rsid w:val="00301C5E"/>
    <w:rsid w:val="00302C3B"/>
    <w:rsid w:val="00304CEA"/>
    <w:rsid w:val="00305727"/>
    <w:rsid w:val="00315298"/>
    <w:rsid w:val="00317C29"/>
    <w:rsid w:val="0032565F"/>
    <w:rsid w:val="00327666"/>
    <w:rsid w:val="00330705"/>
    <w:rsid w:val="00331D38"/>
    <w:rsid w:val="00334BF1"/>
    <w:rsid w:val="0033721C"/>
    <w:rsid w:val="003377F4"/>
    <w:rsid w:val="003404D9"/>
    <w:rsid w:val="00341729"/>
    <w:rsid w:val="00343439"/>
    <w:rsid w:val="00343F69"/>
    <w:rsid w:val="00344331"/>
    <w:rsid w:val="00344E7B"/>
    <w:rsid w:val="003455DB"/>
    <w:rsid w:val="00347C88"/>
    <w:rsid w:val="0035024E"/>
    <w:rsid w:val="00352532"/>
    <w:rsid w:val="003544C6"/>
    <w:rsid w:val="00357876"/>
    <w:rsid w:val="00357885"/>
    <w:rsid w:val="0036177F"/>
    <w:rsid w:val="00363A82"/>
    <w:rsid w:val="00364369"/>
    <w:rsid w:val="00365021"/>
    <w:rsid w:val="003669FF"/>
    <w:rsid w:val="00367108"/>
    <w:rsid w:val="00367B17"/>
    <w:rsid w:val="003705B9"/>
    <w:rsid w:val="00370FFB"/>
    <w:rsid w:val="00377332"/>
    <w:rsid w:val="00381438"/>
    <w:rsid w:val="00382621"/>
    <w:rsid w:val="0038642A"/>
    <w:rsid w:val="00386EFD"/>
    <w:rsid w:val="00387AD1"/>
    <w:rsid w:val="00391178"/>
    <w:rsid w:val="003913B1"/>
    <w:rsid w:val="00392566"/>
    <w:rsid w:val="00392C8A"/>
    <w:rsid w:val="003933BA"/>
    <w:rsid w:val="0039399C"/>
    <w:rsid w:val="00394938"/>
    <w:rsid w:val="00395409"/>
    <w:rsid w:val="0039767A"/>
    <w:rsid w:val="003A1DD4"/>
    <w:rsid w:val="003A4168"/>
    <w:rsid w:val="003A43A1"/>
    <w:rsid w:val="003A7322"/>
    <w:rsid w:val="003B0381"/>
    <w:rsid w:val="003B145A"/>
    <w:rsid w:val="003B1A23"/>
    <w:rsid w:val="003B30AB"/>
    <w:rsid w:val="003B34F6"/>
    <w:rsid w:val="003B419C"/>
    <w:rsid w:val="003B4E6C"/>
    <w:rsid w:val="003B4F47"/>
    <w:rsid w:val="003B5187"/>
    <w:rsid w:val="003B5B77"/>
    <w:rsid w:val="003B7764"/>
    <w:rsid w:val="003C26C2"/>
    <w:rsid w:val="003C34E9"/>
    <w:rsid w:val="003C4D60"/>
    <w:rsid w:val="003C569E"/>
    <w:rsid w:val="003C6C8C"/>
    <w:rsid w:val="003C6ECA"/>
    <w:rsid w:val="003C7C2C"/>
    <w:rsid w:val="003C7D35"/>
    <w:rsid w:val="003D17CC"/>
    <w:rsid w:val="003D3018"/>
    <w:rsid w:val="003D3A97"/>
    <w:rsid w:val="003D537E"/>
    <w:rsid w:val="003D6125"/>
    <w:rsid w:val="003D67CF"/>
    <w:rsid w:val="003D6A9E"/>
    <w:rsid w:val="003D7A31"/>
    <w:rsid w:val="003E0227"/>
    <w:rsid w:val="003E1C7D"/>
    <w:rsid w:val="003E1CD7"/>
    <w:rsid w:val="003E636A"/>
    <w:rsid w:val="003E78F2"/>
    <w:rsid w:val="003F0B76"/>
    <w:rsid w:val="003F0CE8"/>
    <w:rsid w:val="00400E5B"/>
    <w:rsid w:val="00403AE5"/>
    <w:rsid w:val="00404BB3"/>
    <w:rsid w:val="0040663F"/>
    <w:rsid w:val="00410089"/>
    <w:rsid w:val="004113E1"/>
    <w:rsid w:val="00411DBD"/>
    <w:rsid w:val="00412097"/>
    <w:rsid w:val="00413E6F"/>
    <w:rsid w:val="004162A7"/>
    <w:rsid w:val="00417656"/>
    <w:rsid w:val="00417726"/>
    <w:rsid w:val="00424D47"/>
    <w:rsid w:val="004264CD"/>
    <w:rsid w:val="0043026C"/>
    <w:rsid w:val="004319D5"/>
    <w:rsid w:val="00431FE3"/>
    <w:rsid w:val="00433580"/>
    <w:rsid w:val="00433842"/>
    <w:rsid w:val="00433E68"/>
    <w:rsid w:val="00434BDA"/>
    <w:rsid w:val="004403BE"/>
    <w:rsid w:val="00443325"/>
    <w:rsid w:val="004442C7"/>
    <w:rsid w:val="0044605C"/>
    <w:rsid w:val="004461B2"/>
    <w:rsid w:val="00452164"/>
    <w:rsid w:val="004531F1"/>
    <w:rsid w:val="00457A20"/>
    <w:rsid w:val="004608C4"/>
    <w:rsid w:val="0046112D"/>
    <w:rsid w:val="004629B6"/>
    <w:rsid w:val="004639CE"/>
    <w:rsid w:val="004714F5"/>
    <w:rsid w:val="004728BF"/>
    <w:rsid w:val="00472BCE"/>
    <w:rsid w:val="00472D78"/>
    <w:rsid w:val="0047456D"/>
    <w:rsid w:val="00474749"/>
    <w:rsid w:val="00474A10"/>
    <w:rsid w:val="00474BB1"/>
    <w:rsid w:val="00474F34"/>
    <w:rsid w:val="00481181"/>
    <w:rsid w:val="00481531"/>
    <w:rsid w:val="0048430B"/>
    <w:rsid w:val="00484527"/>
    <w:rsid w:val="00484FEE"/>
    <w:rsid w:val="00486B41"/>
    <w:rsid w:val="0049328E"/>
    <w:rsid w:val="0049400E"/>
    <w:rsid w:val="0049413D"/>
    <w:rsid w:val="00494324"/>
    <w:rsid w:val="00494632"/>
    <w:rsid w:val="004955B5"/>
    <w:rsid w:val="00495B71"/>
    <w:rsid w:val="00496A7B"/>
    <w:rsid w:val="00496AC7"/>
    <w:rsid w:val="004A170E"/>
    <w:rsid w:val="004A3F22"/>
    <w:rsid w:val="004A4683"/>
    <w:rsid w:val="004A5442"/>
    <w:rsid w:val="004A7A00"/>
    <w:rsid w:val="004B2D7D"/>
    <w:rsid w:val="004B52DA"/>
    <w:rsid w:val="004B547E"/>
    <w:rsid w:val="004B609D"/>
    <w:rsid w:val="004C015B"/>
    <w:rsid w:val="004C02A6"/>
    <w:rsid w:val="004C1FD9"/>
    <w:rsid w:val="004C1FDD"/>
    <w:rsid w:val="004C25C9"/>
    <w:rsid w:val="004C5520"/>
    <w:rsid w:val="004C6553"/>
    <w:rsid w:val="004C718F"/>
    <w:rsid w:val="004D1FE4"/>
    <w:rsid w:val="004D344E"/>
    <w:rsid w:val="004D358A"/>
    <w:rsid w:val="004D578D"/>
    <w:rsid w:val="004E0055"/>
    <w:rsid w:val="004E1005"/>
    <w:rsid w:val="004E5365"/>
    <w:rsid w:val="004F17E8"/>
    <w:rsid w:val="004F17EA"/>
    <w:rsid w:val="004F2D4E"/>
    <w:rsid w:val="004F32C2"/>
    <w:rsid w:val="004F3E82"/>
    <w:rsid w:val="004F45EE"/>
    <w:rsid w:val="004F6BAE"/>
    <w:rsid w:val="00500665"/>
    <w:rsid w:val="0050137D"/>
    <w:rsid w:val="00502315"/>
    <w:rsid w:val="00502E63"/>
    <w:rsid w:val="00504136"/>
    <w:rsid w:val="0050635C"/>
    <w:rsid w:val="00510A29"/>
    <w:rsid w:val="00510BF5"/>
    <w:rsid w:val="00514059"/>
    <w:rsid w:val="00514CDF"/>
    <w:rsid w:val="00516A25"/>
    <w:rsid w:val="00517842"/>
    <w:rsid w:val="00521884"/>
    <w:rsid w:val="005222D3"/>
    <w:rsid w:val="005223F8"/>
    <w:rsid w:val="00522AF4"/>
    <w:rsid w:val="005230C4"/>
    <w:rsid w:val="005235FF"/>
    <w:rsid w:val="00526DF5"/>
    <w:rsid w:val="00527D5D"/>
    <w:rsid w:val="0053125A"/>
    <w:rsid w:val="00531BD1"/>
    <w:rsid w:val="00532473"/>
    <w:rsid w:val="005330F7"/>
    <w:rsid w:val="00533791"/>
    <w:rsid w:val="00534344"/>
    <w:rsid w:val="00534DA1"/>
    <w:rsid w:val="00537480"/>
    <w:rsid w:val="0054078A"/>
    <w:rsid w:val="00540A3A"/>
    <w:rsid w:val="00542F2F"/>
    <w:rsid w:val="0055344C"/>
    <w:rsid w:val="005562B6"/>
    <w:rsid w:val="00556C00"/>
    <w:rsid w:val="005571F7"/>
    <w:rsid w:val="00562105"/>
    <w:rsid w:val="005624E0"/>
    <w:rsid w:val="00562883"/>
    <w:rsid w:val="00563598"/>
    <w:rsid w:val="0056598F"/>
    <w:rsid w:val="00572582"/>
    <w:rsid w:val="005737BD"/>
    <w:rsid w:val="00573F33"/>
    <w:rsid w:val="005760A3"/>
    <w:rsid w:val="005765E2"/>
    <w:rsid w:val="00577CDF"/>
    <w:rsid w:val="005800B2"/>
    <w:rsid w:val="00580B16"/>
    <w:rsid w:val="005823D3"/>
    <w:rsid w:val="005826E1"/>
    <w:rsid w:val="00582B74"/>
    <w:rsid w:val="00584954"/>
    <w:rsid w:val="0059075E"/>
    <w:rsid w:val="005914C0"/>
    <w:rsid w:val="005917FE"/>
    <w:rsid w:val="005929C5"/>
    <w:rsid w:val="00594151"/>
    <w:rsid w:val="00594F9D"/>
    <w:rsid w:val="00595EC1"/>
    <w:rsid w:val="0059688F"/>
    <w:rsid w:val="00596A2E"/>
    <w:rsid w:val="00597EB1"/>
    <w:rsid w:val="005A052F"/>
    <w:rsid w:val="005A054B"/>
    <w:rsid w:val="005A1DD6"/>
    <w:rsid w:val="005A2298"/>
    <w:rsid w:val="005A25E9"/>
    <w:rsid w:val="005A2A3E"/>
    <w:rsid w:val="005A2C02"/>
    <w:rsid w:val="005A3795"/>
    <w:rsid w:val="005A4AB0"/>
    <w:rsid w:val="005A4ED5"/>
    <w:rsid w:val="005A4FCD"/>
    <w:rsid w:val="005A576B"/>
    <w:rsid w:val="005A5C26"/>
    <w:rsid w:val="005A683D"/>
    <w:rsid w:val="005A7F0F"/>
    <w:rsid w:val="005B100E"/>
    <w:rsid w:val="005B23A6"/>
    <w:rsid w:val="005B5229"/>
    <w:rsid w:val="005B674B"/>
    <w:rsid w:val="005B7A83"/>
    <w:rsid w:val="005C28E8"/>
    <w:rsid w:val="005C540F"/>
    <w:rsid w:val="005C5625"/>
    <w:rsid w:val="005C5C48"/>
    <w:rsid w:val="005C5CEF"/>
    <w:rsid w:val="005C5D54"/>
    <w:rsid w:val="005C75A7"/>
    <w:rsid w:val="005D085F"/>
    <w:rsid w:val="005D183E"/>
    <w:rsid w:val="005D22A6"/>
    <w:rsid w:val="005D3D4E"/>
    <w:rsid w:val="005D3D5C"/>
    <w:rsid w:val="005D4D3C"/>
    <w:rsid w:val="005D5B3C"/>
    <w:rsid w:val="005D5C4F"/>
    <w:rsid w:val="005D5FFC"/>
    <w:rsid w:val="005E031D"/>
    <w:rsid w:val="005E143E"/>
    <w:rsid w:val="005E1678"/>
    <w:rsid w:val="005E4820"/>
    <w:rsid w:val="005E50D4"/>
    <w:rsid w:val="005E59E4"/>
    <w:rsid w:val="005E6086"/>
    <w:rsid w:val="005E6D3C"/>
    <w:rsid w:val="005E7401"/>
    <w:rsid w:val="005E7F5C"/>
    <w:rsid w:val="005F19EB"/>
    <w:rsid w:val="005F1AB1"/>
    <w:rsid w:val="005F2996"/>
    <w:rsid w:val="005F2DC4"/>
    <w:rsid w:val="005F2E53"/>
    <w:rsid w:val="005F3691"/>
    <w:rsid w:val="005F46B1"/>
    <w:rsid w:val="005F61F0"/>
    <w:rsid w:val="005F738C"/>
    <w:rsid w:val="005F7469"/>
    <w:rsid w:val="005F7A6A"/>
    <w:rsid w:val="00600561"/>
    <w:rsid w:val="00601F5D"/>
    <w:rsid w:val="00603606"/>
    <w:rsid w:val="00603A68"/>
    <w:rsid w:val="00607D4D"/>
    <w:rsid w:val="00610891"/>
    <w:rsid w:val="006109F6"/>
    <w:rsid w:val="00610C30"/>
    <w:rsid w:val="00611E3C"/>
    <w:rsid w:val="00617244"/>
    <w:rsid w:val="0061740C"/>
    <w:rsid w:val="006177EA"/>
    <w:rsid w:val="006203C2"/>
    <w:rsid w:val="006219BF"/>
    <w:rsid w:val="00622A48"/>
    <w:rsid w:val="00623886"/>
    <w:rsid w:val="0062458D"/>
    <w:rsid w:val="006248AB"/>
    <w:rsid w:val="00624F18"/>
    <w:rsid w:val="0062519C"/>
    <w:rsid w:val="00626768"/>
    <w:rsid w:val="00627622"/>
    <w:rsid w:val="00627F8F"/>
    <w:rsid w:val="006307B2"/>
    <w:rsid w:val="00635F78"/>
    <w:rsid w:val="0063642C"/>
    <w:rsid w:val="00636A4B"/>
    <w:rsid w:val="00636CE3"/>
    <w:rsid w:val="00637E8F"/>
    <w:rsid w:val="0064241D"/>
    <w:rsid w:val="00643CD4"/>
    <w:rsid w:val="00646A7D"/>
    <w:rsid w:val="00646D58"/>
    <w:rsid w:val="00647453"/>
    <w:rsid w:val="00650ADF"/>
    <w:rsid w:val="00653EE2"/>
    <w:rsid w:val="0065436A"/>
    <w:rsid w:val="00654882"/>
    <w:rsid w:val="00657719"/>
    <w:rsid w:val="006609EB"/>
    <w:rsid w:val="00661170"/>
    <w:rsid w:val="006634D6"/>
    <w:rsid w:val="00663B2E"/>
    <w:rsid w:val="00664D50"/>
    <w:rsid w:val="006658E8"/>
    <w:rsid w:val="00666370"/>
    <w:rsid w:val="006668CA"/>
    <w:rsid w:val="00666B4B"/>
    <w:rsid w:val="00666DFD"/>
    <w:rsid w:val="00667852"/>
    <w:rsid w:val="0067036C"/>
    <w:rsid w:val="006704FB"/>
    <w:rsid w:val="0067096E"/>
    <w:rsid w:val="00672074"/>
    <w:rsid w:val="0067291E"/>
    <w:rsid w:val="00673C01"/>
    <w:rsid w:val="00677C68"/>
    <w:rsid w:val="00680274"/>
    <w:rsid w:val="00682891"/>
    <w:rsid w:val="00685C90"/>
    <w:rsid w:val="006867A3"/>
    <w:rsid w:val="00686AA2"/>
    <w:rsid w:val="00693AB1"/>
    <w:rsid w:val="00693CCE"/>
    <w:rsid w:val="00694481"/>
    <w:rsid w:val="006950A4"/>
    <w:rsid w:val="00695E62"/>
    <w:rsid w:val="00695F2C"/>
    <w:rsid w:val="00696241"/>
    <w:rsid w:val="0069640D"/>
    <w:rsid w:val="006973B5"/>
    <w:rsid w:val="006A3396"/>
    <w:rsid w:val="006A4AF7"/>
    <w:rsid w:val="006A5953"/>
    <w:rsid w:val="006A689A"/>
    <w:rsid w:val="006A7DC4"/>
    <w:rsid w:val="006A7EC5"/>
    <w:rsid w:val="006B053E"/>
    <w:rsid w:val="006B0847"/>
    <w:rsid w:val="006B16E3"/>
    <w:rsid w:val="006B3503"/>
    <w:rsid w:val="006B67DC"/>
    <w:rsid w:val="006B7106"/>
    <w:rsid w:val="006C0316"/>
    <w:rsid w:val="006C23C5"/>
    <w:rsid w:val="006C2F08"/>
    <w:rsid w:val="006C3278"/>
    <w:rsid w:val="006C34DA"/>
    <w:rsid w:val="006C47A6"/>
    <w:rsid w:val="006D1D47"/>
    <w:rsid w:val="006D2054"/>
    <w:rsid w:val="006D2B4E"/>
    <w:rsid w:val="006D4A12"/>
    <w:rsid w:val="006D63A8"/>
    <w:rsid w:val="006D6427"/>
    <w:rsid w:val="006E00C2"/>
    <w:rsid w:val="006E29E2"/>
    <w:rsid w:val="006E424B"/>
    <w:rsid w:val="006E7261"/>
    <w:rsid w:val="006E7C24"/>
    <w:rsid w:val="006F0D14"/>
    <w:rsid w:val="006F75BC"/>
    <w:rsid w:val="00704E31"/>
    <w:rsid w:val="00704E4A"/>
    <w:rsid w:val="0070616A"/>
    <w:rsid w:val="00706432"/>
    <w:rsid w:val="0071181A"/>
    <w:rsid w:val="00714061"/>
    <w:rsid w:val="007145D7"/>
    <w:rsid w:val="007176A3"/>
    <w:rsid w:val="007210E5"/>
    <w:rsid w:val="00724E2F"/>
    <w:rsid w:val="007259EC"/>
    <w:rsid w:val="007264A3"/>
    <w:rsid w:val="00727479"/>
    <w:rsid w:val="007278B9"/>
    <w:rsid w:val="0073111B"/>
    <w:rsid w:val="0073233F"/>
    <w:rsid w:val="0073234C"/>
    <w:rsid w:val="007328BA"/>
    <w:rsid w:val="007329D4"/>
    <w:rsid w:val="0073376F"/>
    <w:rsid w:val="00734F36"/>
    <w:rsid w:val="00735E87"/>
    <w:rsid w:val="007369B4"/>
    <w:rsid w:val="00736AC9"/>
    <w:rsid w:val="00741877"/>
    <w:rsid w:val="00743055"/>
    <w:rsid w:val="00743321"/>
    <w:rsid w:val="0074332E"/>
    <w:rsid w:val="00745566"/>
    <w:rsid w:val="00747222"/>
    <w:rsid w:val="00764185"/>
    <w:rsid w:val="007653F7"/>
    <w:rsid w:val="00765921"/>
    <w:rsid w:val="00765E79"/>
    <w:rsid w:val="007669FA"/>
    <w:rsid w:val="00767206"/>
    <w:rsid w:val="00767250"/>
    <w:rsid w:val="00767943"/>
    <w:rsid w:val="00772AB3"/>
    <w:rsid w:val="00773C97"/>
    <w:rsid w:val="00775AC3"/>
    <w:rsid w:val="00780B67"/>
    <w:rsid w:val="0078111C"/>
    <w:rsid w:val="00784AFE"/>
    <w:rsid w:val="00784DC9"/>
    <w:rsid w:val="00785EF1"/>
    <w:rsid w:val="00786257"/>
    <w:rsid w:val="00786961"/>
    <w:rsid w:val="0078703C"/>
    <w:rsid w:val="0079291E"/>
    <w:rsid w:val="00794B68"/>
    <w:rsid w:val="007965CB"/>
    <w:rsid w:val="007971C2"/>
    <w:rsid w:val="0079740E"/>
    <w:rsid w:val="007A09FB"/>
    <w:rsid w:val="007A0C88"/>
    <w:rsid w:val="007A1711"/>
    <w:rsid w:val="007A208A"/>
    <w:rsid w:val="007A31BC"/>
    <w:rsid w:val="007A3760"/>
    <w:rsid w:val="007A3B1D"/>
    <w:rsid w:val="007A3FB5"/>
    <w:rsid w:val="007A4892"/>
    <w:rsid w:val="007A4B17"/>
    <w:rsid w:val="007A5837"/>
    <w:rsid w:val="007B0EC8"/>
    <w:rsid w:val="007B10A4"/>
    <w:rsid w:val="007B37D4"/>
    <w:rsid w:val="007B4638"/>
    <w:rsid w:val="007B4E76"/>
    <w:rsid w:val="007C19FB"/>
    <w:rsid w:val="007C2AF2"/>
    <w:rsid w:val="007D06E1"/>
    <w:rsid w:val="007D0A44"/>
    <w:rsid w:val="007D343F"/>
    <w:rsid w:val="007D51E6"/>
    <w:rsid w:val="007D5C51"/>
    <w:rsid w:val="007D7295"/>
    <w:rsid w:val="007E2578"/>
    <w:rsid w:val="007E26AD"/>
    <w:rsid w:val="007E5564"/>
    <w:rsid w:val="007E7C2C"/>
    <w:rsid w:val="007F4199"/>
    <w:rsid w:val="007F495C"/>
    <w:rsid w:val="007F4E11"/>
    <w:rsid w:val="007F7168"/>
    <w:rsid w:val="007F7F78"/>
    <w:rsid w:val="00801808"/>
    <w:rsid w:val="00804CD1"/>
    <w:rsid w:val="00810633"/>
    <w:rsid w:val="00811B77"/>
    <w:rsid w:val="00811DFE"/>
    <w:rsid w:val="00816618"/>
    <w:rsid w:val="00816AA4"/>
    <w:rsid w:val="00820310"/>
    <w:rsid w:val="00820572"/>
    <w:rsid w:val="00820E8E"/>
    <w:rsid w:val="00822D94"/>
    <w:rsid w:val="008253FF"/>
    <w:rsid w:val="00825BA8"/>
    <w:rsid w:val="00825F87"/>
    <w:rsid w:val="00826360"/>
    <w:rsid w:val="0083152D"/>
    <w:rsid w:val="008326DF"/>
    <w:rsid w:val="008328F4"/>
    <w:rsid w:val="00832C04"/>
    <w:rsid w:val="00833558"/>
    <w:rsid w:val="008374CF"/>
    <w:rsid w:val="008376DC"/>
    <w:rsid w:val="00837BC1"/>
    <w:rsid w:val="0084037E"/>
    <w:rsid w:val="00840A09"/>
    <w:rsid w:val="00842A39"/>
    <w:rsid w:val="00842B75"/>
    <w:rsid w:val="00842F78"/>
    <w:rsid w:val="00844BC0"/>
    <w:rsid w:val="0084767C"/>
    <w:rsid w:val="00853BA3"/>
    <w:rsid w:val="00854992"/>
    <w:rsid w:val="00857E1A"/>
    <w:rsid w:val="00857F6E"/>
    <w:rsid w:val="00860BE0"/>
    <w:rsid w:val="008619B2"/>
    <w:rsid w:val="008619CA"/>
    <w:rsid w:val="00862AF1"/>
    <w:rsid w:val="00862FE0"/>
    <w:rsid w:val="008635BE"/>
    <w:rsid w:val="00863736"/>
    <w:rsid w:val="008642F7"/>
    <w:rsid w:val="008644D2"/>
    <w:rsid w:val="008649D9"/>
    <w:rsid w:val="008664D5"/>
    <w:rsid w:val="0087018C"/>
    <w:rsid w:val="00871567"/>
    <w:rsid w:val="00871E2C"/>
    <w:rsid w:val="00872E4B"/>
    <w:rsid w:val="00872FF8"/>
    <w:rsid w:val="0087434B"/>
    <w:rsid w:val="0087746C"/>
    <w:rsid w:val="00880A84"/>
    <w:rsid w:val="0088122E"/>
    <w:rsid w:val="00881FC3"/>
    <w:rsid w:val="008837C1"/>
    <w:rsid w:val="00884613"/>
    <w:rsid w:val="008852CE"/>
    <w:rsid w:val="0088616F"/>
    <w:rsid w:val="00887EBF"/>
    <w:rsid w:val="008900B2"/>
    <w:rsid w:val="0089144D"/>
    <w:rsid w:val="008940E0"/>
    <w:rsid w:val="008940F1"/>
    <w:rsid w:val="00894F42"/>
    <w:rsid w:val="008955B9"/>
    <w:rsid w:val="008A1CC5"/>
    <w:rsid w:val="008A23F1"/>
    <w:rsid w:val="008A2FF9"/>
    <w:rsid w:val="008A61F0"/>
    <w:rsid w:val="008A6225"/>
    <w:rsid w:val="008B0396"/>
    <w:rsid w:val="008B0AC3"/>
    <w:rsid w:val="008B236F"/>
    <w:rsid w:val="008B32B9"/>
    <w:rsid w:val="008B34BE"/>
    <w:rsid w:val="008B442F"/>
    <w:rsid w:val="008B4927"/>
    <w:rsid w:val="008B5454"/>
    <w:rsid w:val="008B670A"/>
    <w:rsid w:val="008B6804"/>
    <w:rsid w:val="008B7BF4"/>
    <w:rsid w:val="008C3A4A"/>
    <w:rsid w:val="008C3D3B"/>
    <w:rsid w:val="008C72BA"/>
    <w:rsid w:val="008C7551"/>
    <w:rsid w:val="008C7840"/>
    <w:rsid w:val="008D1D40"/>
    <w:rsid w:val="008D3F22"/>
    <w:rsid w:val="008D5467"/>
    <w:rsid w:val="008D5A5E"/>
    <w:rsid w:val="008D7CD5"/>
    <w:rsid w:val="008D7F9C"/>
    <w:rsid w:val="008E0350"/>
    <w:rsid w:val="008E12B9"/>
    <w:rsid w:val="008E1578"/>
    <w:rsid w:val="008E2217"/>
    <w:rsid w:val="008E399F"/>
    <w:rsid w:val="008E41FB"/>
    <w:rsid w:val="008E48E2"/>
    <w:rsid w:val="008E6292"/>
    <w:rsid w:val="008E7441"/>
    <w:rsid w:val="008E783A"/>
    <w:rsid w:val="008F2517"/>
    <w:rsid w:val="008F254F"/>
    <w:rsid w:val="008F2F0B"/>
    <w:rsid w:val="008F3F65"/>
    <w:rsid w:val="008F4BF2"/>
    <w:rsid w:val="009013C5"/>
    <w:rsid w:val="009015EC"/>
    <w:rsid w:val="00901EA0"/>
    <w:rsid w:val="009022E3"/>
    <w:rsid w:val="00903654"/>
    <w:rsid w:val="00904860"/>
    <w:rsid w:val="00904D2B"/>
    <w:rsid w:val="009056EB"/>
    <w:rsid w:val="009057A4"/>
    <w:rsid w:val="00905EAB"/>
    <w:rsid w:val="009106E1"/>
    <w:rsid w:val="00910CA8"/>
    <w:rsid w:val="0091301E"/>
    <w:rsid w:val="00917899"/>
    <w:rsid w:val="00920FDB"/>
    <w:rsid w:val="0092141A"/>
    <w:rsid w:val="00924DB0"/>
    <w:rsid w:val="009251A4"/>
    <w:rsid w:val="00927347"/>
    <w:rsid w:val="009303EC"/>
    <w:rsid w:val="00933B90"/>
    <w:rsid w:val="009366DE"/>
    <w:rsid w:val="0093713A"/>
    <w:rsid w:val="00940EA8"/>
    <w:rsid w:val="00941EB5"/>
    <w:rsid w:val="00942816"/>
    <w:rsid w:val="0094384C"/>
    <w:rsid w:val="00943D22"/>
    <w:rsid w:val="009446D8"/>
    <w:rsid w:val="00944F11"/>
    <w:rsid w:val="009457A9"/>
    <w:rsid w:val="00946222"/>
    <w:rsid w:val="009467E2"/>
    <w:rsid w:val="00952B64"/>
    <w:rsid w:val="00953D4B"/>
    <w:rsid w:val="00954B64"/>
    <w:rsid w:val="009553E6"/>
    <w:rsid w:val="0095622F"/>
    <w:rsid w:val="0095751A"/>
    <w:rsid w:val="00957D83"/>
    <w:rsid w:val="00957EF0"/>
    <w:rsid w:val="009616CA"/>
    <w:rsid w:val="00962845"/>
    <w:rsid w:val="009630ED"/>
    <w:rsid w:val="00963687"/>
    <w:rsid w:val="00965A17"/>
    <w:rsid w:val="00967AC5"/>
    <w:rsid w:val="00972ACA"/>
    <w:rsid w:val="00972F00"/>
    <w:rsid w:val="00973782"/>
    <w:rsid w:val="009740E9"/>
    <w:rsid w:val="00977671"/>
    <w:rsid w:val="009807D4"/>
    <w:rsid w:val="00980A89"/>
    <w:rsid w:val="009812AD"/>
    <w:rsid w:val="009818D1"/>
    <w:rsid w:val="0098197D"/>
    <w:rsid w:val="00982F9C"/>
    <w:rsid w:val="00983101"/>
    <w:rsid w:val="009852E2"/>
    <w:rsid w:val="00985418"/>
    <w:rsid w:val="00985484"/>
    <w:rsid w:val="00985504"/>
    <w:rsid w:val="009857B8"/>
    <w:rsid w:val="00986A53"/>
    <w:rsid w:val="00990A9C"/>
    <w:rsid w:val="00995BEC"/>
    <w:rsid w:val="0099796C"/>
    <w:rsid w:val="009A031A"/>
    <w:rsid w:val="009A08AE"/>
    <w:rsid w:val="009A13B2"/>
    <w:rsid w:val="009A146C"/>
    <w:rsid w:val="009A1AD0"/>
    <w:rsid w:val="009A2337"/>
    <w:rsid w:val="009A2B1B"/>
    <w:rsid w:val="009A395B"/>
    <w:rsid w:val="009A4FCA"/>
    <w:rsid w:val="009A66CD"/>
    <w:rsid w:val="009A6B07"/>
    <w:rsid w:val="009A71E4"/>
    <w:rsid w:val="009B0A19"/>
    <w:rsid w:val="009B0D93"/>
    <w:rsid w:val="009B2754"/>
    <w:rsid w:val="009B28A1"/>
    <w:rsid w:val="009B3CF3"/>
    <w:rsid w:val="009B4501"/>
    <w:rsid w:val="009B45B8"/>
    <w:rsid w:val="009B73B1"/>
    <w:rsid w:val="009B74B7"/>
    <w:rsid w:val="009C06DA"/>
    <w:rsid w:val="009C2673"/>
    <w:rsid w:val="009C2C12"/>
    <w:rsid w:val="009C3AE5"/>
    <w:rsid w:val="009C44D4"/>
    <w:rsid w:val="009C547F"/>
    <w:rsid w:val="009C5652"/>
    <w:rsid w:val="009C63DA"/>
    <w:rsid w:val="009C7273"/>
    <w:rsid w:val="009C7486"/>
    <w:rsid w:val="009E01A7"/>
    <w:rsid w:val="009E1BB6"/>
    <w:rsid w:val="009E2FD2"/>
    <w:rsid w:val="009E3EF2"/>
    <w:rsid w:val="009E4CAE"/>
    <w:rsid w:val="009E6001"/>
    <w:rsid w:val="009F3313"/>
    <w:rsid w:val="009F4DC6"/>
    <w:rsid w:val="009F54BB"/>
    <w:rsid w:val="009F6A8E"/>
    <w:rsid w:val="009F6C60"/>
    <w:rsid w:val="009F6F26"/>
    <w:rsid w:val="00A00015"/>
    <w:rsid w:val="00A00A79"/>
    <w:rsid w:val="00A038B4"/>
    <w:rsid w:val="00A03F8C"/>
    <w:rsid w:val="00A04287"/>
    <w:rsid w:val="00A061AF"/>
    <w:rsid w:val="00A06D0E"/>
    <w:rsid w:val="00A12670"/>
    <w:rsid w:val="00A127B5"/>
    <w:rsid w:val="00A13638"/>
    <w:rsid w:val="00A142F6"/>
    <w:rsid w:val="00A16AC3"/>
    <w:rsid w:val="00A17010"/>
    <w:rsid w:val="00A202DB"/>
    <w:rsid w:val="00A2057D"/>
    <w:rsid w:val="00A23DEC"/>
    <w:rsid w:val="00A2418F"/>
    <w:rsid w:val="00A304E2"/>
    <w:rsid w:val="00A31883"/>
    <w:rsid w:val="00A350E8"/>
    <w:rsid w:val="00A35D43"/>
    <w:rsid w:val="00A36FEB"/>
    <w:rsid w:val="00A377FE"/>
    <w:rsid w:val="00A40459"/>
    <w:rsid w:val="00A412CF"/>
    <w:rsid w:val="00A44ED2"/>
    <w:rsid w:val="00A45996"/>
    <w:rsid w:val="00A475FD"/>
    <w:rsid w:val="00A50AF6"/>
    <w:rsid w:val="00A520CA"/>
    <w:rsid w:val="00A52741"/>
    <w:rsid w:val="00A53584"/>
    <w:rsid w:val="00A5442D"/>
    <w:rsid w:val="00A56F6E"/>
    <w:rsid w:val="00A60ECF"/>
    <w:rsid w:val="00A60FC1"/>
    <w:rsid w:val="00A6142B"/>
    <w:rsid w:val="00A625AC"/>
    <w:rsid w:val="00A6405C"/>
    <w:rsid w:val="00A64204"/>
    <w:rsid w:val="00A64E5B"/>
    <w:rsid w:val="00A659FA"/>
    <w:rsid w:val="00A66036"/>
    <w:rsid w:val="00A66DFA"/>
    <w:rsid w:val="00A722E7"/>
    <w:rsid w:val="00A72524"/>
    <w:rsid w:val="00A75A43"/>
    <w:rsid w:val="00A7768C"/>
    <w:rsid w:val="00A80A39"/>
    <w:rsid w:val="00A80D2B"/>
    <w:rsid w:val="00A81E54"/>
    <w:rsid w:val="00A81FC2"/>
    <w:rsid w:val="00A838C8"/>
    <w:rsid w:val="00A85FBA"/>
    <w:rsid w:val="00A9236B"/>
    <w:rsid w:val="00A9256D"/>
    <w:rsid w:val="00A92A08"/>
    <w:rsid w:val="00A93363"/>
    <w:rsid w:val="00A93897"/>
    <w:rsid w:val="00A96D8A"/>
    <w:rsid w:val="00A96F4B"/>
    <w:rsid w:val="00AA09FF"/>
    <w:rsid w:val="00AA1A21"/>
    <w:rsid w:val="00AA2F3B"/>
    <w:rsid w:val="00AA2FD3"/>
    <w:rsid w:val="00AA3418"/>
    <w:rsid w:val="00AA55E8"/>
    <w:rsid w:val="00AB303C"/>
    <w:rsid w:val="00AB377A"/>
    <w:rsid w:val="00AB4508"/>
    <w:rsid w:val="00AB4DCD"/>
    <w:rsid w:val="00AB7B63"/>
    <w:rsid w:val="00AC33D7"/>
    <w:rsid w:val="00AC5E82"/>
    <w:rsid w:val="00AD0873"/>
    <w:rsid w:val="00AD1D2F"/>
    <w:rsid w:val="00AD29AB"/>
    <w:rsid w:val="00AD374E"/>
    <w:rsid w:val="00AD3B58"/>
    <w:rsid w:val="00AD4F4C"/>
    <w:rsid w:val="00AD5E86"/>
    <w:rsid w:val="00AD61D0"/>
    <w:rsid w:val="00AD67EE"/>
    <w:rsid w:val="00AD7047"/>
    <w:rsid w:val="00AE0D77"/>
    <w:rsid w:val="00AE18AB"/>
    <w:rsid w:val="00AE1E2A"/>
    <w:rsid w:val="00AE3C33"/>
    <w:rsid w:val="00AE6A93"/>
    <w:rsid w:val="00AF01EF"/>
    <w:rsid w:val="00AF06C7"/>
    <w:rsid w:val="00AF1B74"/>
    <w:rsid w:val="00AF2083"/>
    <w:rsid w:val="00AF269B"/>
    <w:rsid w:val="00AF4741"/>
    <w:rsid w:val="00AF63ED"/>
    <w:rsid w:val="00AF707C"/>
    <w:rsid w:val="00B01F32"/>
    <w:rsid w:val="00B072B8"/>
    <w:rsid w:val="00B07460"/>
    <w:rsid w:val="00B119C4"/>
    <w:rsid w:val="00B124F0"/>
    <w:rsid w:val="00B12713"/>
    <w:rsid w:val="00B136DF"/>
    <w:rsid w:val="00B15155"/>
    <w:rsid w:val="00B16B76"/>
    <w:rsid w:val="00B2055E"/>
    <w:rsid w:val="00B20EFC"/>
    <w:rsid w:val="00B24DBD"/>
    <w:rsid w:val="00B25F9C"/>
    <w:rsid w:val="00B26948"/>
    <w:rsid w:val="00B2795A"/>
    <w:rsid w:val="00B30CC7"/>
    <w:rsid w:val="00B330D5"/>
    <w:rsid w:val="00B33183"/>
    <w:rsid w:val="00B33BB9"/>
    <w:rsid w:val="00B33C76"/>
    <w:rsid w:val="00B33D87"/>
    <w:rsid w:val="00B33EF7"/>
    <w:rsid w:val="00B3412A"/>
    <w:rsid w:val="00B37B36"/>
    <w:rsid w:val="00B413AA"/>
    <w:rsid w:val="00B4157D"/>
    <w:rsid w:val="00B41F44"/>
    <w:rsid w:val="00B425D5"/>
    <w:rsid w:val="00B44B66"/>
    <w:rsid w:val="00B4546D"/>
    <w:rsid w:val="00B46DA9"/>
    <w:rsid w:val="00B50381"/>
    <w:rsid w:val="00B50839"/>
    <w:rsid w:val="00B51A11"/>
    <w:rsid w:val="00B544B8"/>
    <w:rsid w:val="00B5468A"/>
    <w:rsid w:val="00B550AA"/>
    <w:rsid w:val="00B550FF"/>
    <w:rsid w:val="00B56BC5"/>
    <w:rsid w:val="00B60639"/>
    <w:rsid w:val="00B609A5"/>
    <w:rsid w:val="00B63929"/>
    <w:rsid w:val="00B665AB"/>
    <w:rsid w:val="00B70531"/>
    <w:rsid w:val="00B705B3"/>
    <w:rsid w:val="00B7060F"/>
    <w:rsid w:val="00B70929"/>
    <w:rsid w:val="00B71688"/>
    <w:rsid w:val="00B716CD"/>
    <w:rsid w:val="00B71ABF"/>
    <w:rsid w:val="00B7238C"/>
    <w:rsid w:val="00B743F7"/>
    <w:rsid w:val="00B76445"/>
    <w:rsid w:val="00B77B99"/>
    <w:rsid w:val="00B80141"/>
    <w:rsid w:val="00B81CB2"/>
    <w:rsid w:val="00B8328C"/>
    <w:rsid w:val="00B83998"/>
    <w:rsid w:val="00B84976"/>
    <w:rsid w:val="00B8636D"/>
    <w:rsid w:val="00B86FD6"/>
    <w:rsid w:val="00B93B28"/>
    <w:rsid w:val="00B94F32"/>
    <w:rsid w:val="00B95929"/>
    <w:rsid w:val="00B97538"/>
    <w:rsid w:val="00BA3095"/>
    <w:rsid w:val="00BA4534"/>
    <w:rsid w:val="00BA683C"/>
    <w:rsid w:val="00BB036C"/>
    <w:rsid w:val="00BB0AD1"/>
    <w:rsid w:val="00BB1601"/>
    <w:rsid w:val="00BB2860"/>
    <w:rsid w:val="00BB4DFB"/>
    <w:rsid w:val="00BB5379"/>
    <w:rsid w:val="00BB56A1"/>
    <w:rsid w:val="00BB71B3"/>
    <w:rsid w:val="00BB7FAE"/>
    <w:rsid w:val="00BC1793"/>
    <w:rsid w:val="00BC3714"/>
    <w:rsid w:val="00BC399F"/>
    <w:rsid w:val="00BC4CC2"/>
    <w:rsid w:val="00BC60DB"/>
    <w:rsid w:val="00BC7BFB"/>
    <w:rsid w:val="00BD2765"/>
    <w:rsid w:val="00BD4AC9"/>
    <w:rsid w:val="00BD5193"/>
    <w:rsid w:val="00BD7D8B"/>
    <w:rsid w:val="00BE0C5D"/>
    <w:rsid w:val="00BE0C97"/>
    <w:rsid w:val="00BE1068"/>
    <w:rsid w:val="00BE1552"/>
    <w:rsid w:val="00BE3BB0"/>
    <w:rsid w:val="00BE4220"/>
    <w:rsid w:val="00BE45EC"/>
    <w:rsid w:val="00BE4DB5"/>
    <w:rsid w:val="00BE54DD"/>
    <w:rsid w:val="00BE5F58"/>
    <w:rsid w:val="00BE61CD"/>
    <w:rsid w:val="00BF1F2D"/>
    <w:rsid w:val="00BF5431"/>
    <w:rsid w:val="00BF602F"/>
    <w:rsid w:val="00BF6C23"/>
    <w:rsid w:val="00BF7239"/>
    <w:rsid w:val="00BF77CF"/>
    <w:rsid w:val="00C00830"/>
    <w:rsid w:val="00C01ED7"/>
    <w:rsid w:val="00C01F3C"/>
    <w:rsid w:val="00C021DC"/>
    <w:rsid w:val="00C038A6"/>
    <w:rsid w:val="00C049C8"/>
    <w:rsid w:val="00C108C1"/>
    <w:rsid w:val="00C12A1D"/>
    <w:rsid w:val="00C134EE"/>
    <w:rsid w:val="00C135A7"/>
    <w:rsid w:val="00C14881"/>
    <w:rsid w:val="00C14D5A"/>
    <w:rsid w:val="00C22028"/>
    <w:rsid w:val="00C235F9"/>
    <w:rsid w:val="00C24F34"/>
    <w:rsid w:val="00C25A89"/>
    <w:rsid w:val="00C25E7E"/>
    <w:rsid w:val="00C25EF5"/>
    <w:rsid w:val="00C26A3E"/>
    <w:rsid w:val="00C27243"/>
    <w:rsid w:val="00C302DA"/>
    <w:rsid w:val="00C30554"/>
    <w:rsid w:val="00C31196"/>
    <w:rsid w:val="00C32E9F"/>
    <w:rsid w:val="00C338CD"/>
    <w:rsid w:val="00C34F42"/>
    <w:rsid w:val="00C41DD5"/>
    <w:rsid w:val="00C42495"/>
    <w:rsid w:val="00C4454B"/>
    <w:rsid w:val="00C450BE"/>
    <w:rsid w:val="00C45545"/>
    <w:rsid w:val="00C4599C"/>
    <w:rsid w:val="00C478F9"/>
    <w:rsid w:val="00C50730"/>
    <w:rsid w:val="00C50BAF"/>
    <w:rsid w:val="00C50E56"/>
    <w:rsid w:val="00C53160"/>
    <w:rsid w:val="00C55C20"/>
    <w:rsid w:val="00C621D3"/>
    <w:rsid w:val="00C6230F"/>
    <w:rsid w:val="00C634F6"/>
    <w:rsid w:val="00C64B10"/>
    <w:rsid w:val="00C652A1"/>
    <w:rsid w:val="00C654D6"/>
    <w:rsid w:val="00C657DF"/>
    <w:rsid w:val="00C67B00"/>
    <w:rsid w:val="00C71399"/>
    <w:rsid w:val="00C7409D"/>
    <w:rsid w:val="00C740DE"/>
    <w:rsid w:val="00C74F7F"/>
    <w:rsid w:val="00C75648"/>
    <w:rsid w:val="00C77197"/>
    <w:rsid w:val="00C80A7B"/>
    <w:rsid w:val="00C80D39"/>
    <w:rsid w:val="00C812D7"/>
    <w:rsid w:val="00C8135C"/>
    <w:rsid w:val="00C8238C"/>
    <w:rsid w:val="00C82B30"/>
    <w:rsid w:val="00C84CB0"/>
    <w:rsid w:val="00C857F1"/>
    <w:rsid w:val="00C870D9"/>
    <w:rsid w:val="00C90C48"/>
    <w:rsid w:val="00C91F8B"/>
    <w:rsid w:val="00C94BC7"/>
    <w:rsid w:val="00C96FBA"/>
    <w:rsid w:val="00C974A1"/>
    <w:rsid w:val="00CA046D"/>
    <w:rsid w:val="00CA1B64"/>
    <w:rsid w:val="00CA1CBE"/>
    <w:rsid w:val="00CA24FD"/>
    <w:rsid w:val="00CA2B7B"/>
    <w:rsid w:val="00CA48FC"/>
    <w:rsid w:val="00CA4B29"/>
    <w:rsid w:val="00CA4B45"/>
    <w:rsid w:val="00CA5706"/>
    <w:rsid w:val="00CB5900"/>
    <w:rsid w:val="00CB6968"/>
    <w:rsid w:val="00CC12CD"/>
    <w:rsid w:val="00CC2011"/>
    <w:rsid w:val="00CC20D1"/>
    <w:rsid w:val="00CC40ED"/>
    <w:rsid w:val="00CC6416"/>
    <w:rsid w:val="00CD18AA"/>
    <w:rsid w:val="00CD27A9"/>
    <w:rsid w:val="00CD5158"/>
    <w:rsid w:val="00CD579D"/>
    <w:rsid w:val="00CE2ACC"/>
    <w:rsid w:val="00CE4DD8"/>
    <w:rsid w:val="00CE658E"/>
    <w:rsid w:val="00CE6BD8"/>
    <w:rsid w:val="00CE6C27"/>
    <w:rsid w:val="00CF31C1"/>
    <w:rsid w:val="00CF4A95"/>
    <w:rsid w:val="00CF5D3B"/>
    <w:rsid w:val="00CF796E"/>
    <w:rsid w:val="00D03BBD"/>
    <w:rsid w:val="00D05E3D"/>
    <w:rsid w:val="00D0682D"/>
    <w:rsid w:val="00D07121"/>
    <w:rsid w:val="00D07144"/>
    <w:rsid w:val="00D104A5"/>
    <w:rsid w:val="00D118B9"/>
    <w:rsid w:val="00D12D27"/>
    <w:rsid w:val="00D13F7F"/>
    <w:rsid w:val="00D15598"/>
    <w:rsid w:val="00D1567A"/>
    <w:rsid w:val="00D171DB"/>
    <w:rsid w:val="00D17E52"/>
    <w:rsid w:val="00D20043"/>
    <w:rsid w:val="00D20258"/>
    <w:rsid w:val="00D24143"/>
    <w:rsid w:val="00D26C5A"/>
    <w:rsid w:val="00D321CB"/>
    <w:rsid w:val="00D32494"/>
    <w:rsid w:val="00D325D6"/>
    <w:rsid w:val="00D33EC5"/>
    <w:rsid w:val="00D34587"/>
    <w:rsid w:val="00D34FAA"/>
    <w:rsid w:val="00D35776"/>
    <w:rsid w:val="00D366E8"/>
    <w:rsid w:val="00D371F8"/>
    <w:rsid w:val="00D37930"/>
    <w:rsid w:val="00D40160"/>
    <w:rsid w:val="00D40BEA"/>
    <w:rsid w:val="00D418E6"/>
    <w:rsid w:val="00D454B3"/>
    <w:rsid w:val="00D45FC2"/>
    <w:rsid w:val="00D4691A"/>
    <w:rsid w:val="00D510D1"/>
    <w:rsid w:val="00D5188B"/>
    <w:rsid w:val="00D53F08"/>
    <w:rsid w:val="00D61833"/>
    <w:rsid w:val="00D61AAC"/>
    <w:rsid w:val="00D61BE5"/>
    <w:rsid w:val="00D629A7"/>
    <w:rsid w:val="00D62DAA"/>
    <w:rsid w:val="00D62FDB"/>
    <w:rsid w:val="00D635EF"/>
    <w:rsid w:val="00D648EF"/>
    <w:rsid w:val="00D64DBA"/>
    <w:rsid w:val="00D660DD"/>
    <w:rsid w:val="00D66DB0"/>
    <w:rsid w:val="00D673F6"/>
    <w:rsid w:val="00D73589"/>
    <w:rsid w:val="00D76496"/>
    <w:rsid w:val="00D76A60"/>
    <w:rsid w:val="00D77DF8"/>
    <w:rsid w:val="00D81ABC"/>
    <w:rsid w:val="00D8210B"/>
    <w:rsid w:val="00D85078"/>
    <w:rsid w:val="00D87122"/>
    <w:rsid w:val="00D90C5B"/>
    <w:rsid w:val="00D92472"/>
    <w:rsid w:val="00D92665"/>
    <w:rsid w:val="00D93562"/>
    <w:rsid w:val="00D93628"/>
    <w:rsid w:val="00D93F5C"/>
    <w:rsid w:val="00D940F2"/>
    <w:rsid w:val="00D94573"/>
    <w:rsid w:val="00D97D18"/>
    <w:rsid w:val="00DA016B"/>
    <w:rsid w:val="00DA042C"/>
    <w:rsid w:val="00DA0878"/>
    <w:rsid w:val="00DA565C"/>
    <w:rsid w:val="00DA78CD"/>
    <w:rsid w:val="00DB46BF"/>
    <w:rsid w:val="00DB51B2"/>
    <w:rsid w:val="00DB7FE2"/>
    <w:rsid w:val="00DC02B8"/>
    <w:rsid w:val="00DC1266"/>
    <w:rsid w:val="00DC58B3"/>
    <w:rsid w:val="00DC67DF"/>
    <w:rsid w:val="00DD061A"/>
    <w:rsid w:val="00DD4314"/>
    <w:rsid w:val="00DD5346"/>
    <w:rsid w:val="00DD5576"/>
    <w:rsid w:val="00DD57DD"/>
    <w:rsid w:val="00DD5BB8"/>
    <w:rsid w:val="00DD773E"/>
    <w:rsid w:val="00DE0A3C"/>
    <w:rsid w:val="00DE0EB0"/>
    <w:rsid w:val="00DE25B5"/>
    <w:rsid w:val="00DE34F0"/>
    <w:rsid w:val="00DE370B"/>
    <w:rsid w:val="00DE3C09"/>
    <w:rsid w:val="00DE45B4"/>
    <w:rsid w:val="00DE481B"/>
    <w:rsid w:val="00DE6EAB"/>
    <w:rsid w:val="00DF159D"/>
    <w:rsid w:val="00DF1DDA"/>
    <w:rsid w:val="00DF557D"/>
    <w:rsid w:val="00DF5639"/>
    <w:rsid w:val="00DF7C82"/>
    <w:rsid w:val="00E00080"/>
    <w:rsid w:val="00E00CF4"/>
    <w:rsid w:val="00E01BA2"/>
    <w:rsid w:val="00E023BB"/>
    <w:rsid w:val="00E02D2D"/>
    <w:rsid w:val="00E04ADA"/>
    <w:rsid w:val="00E06981"/>
    <w:rsid w:val="00E10209"/>
    <w:rsid w:val="00E154D4"/>
    <w:rsid w:val="00E2002A"/>
    <w:rsid w:val="00E203D3"/>
    <w:rsid w:val="00E2404C"/>
    <w:rsid w:val="00E2456D"/>
    <w:rsid w:val="00E24B61"/>
    <w:rsid w:val="00E26F08"/>
    <w:rsid w:val="00E31ABF"/>
    <w:rsid w:val="00E367A9"/>
    <w:rsid w:val="00E36CD7"/>
    <w:rsid w:val="00E40567"/>
    <w:rsid w:val="00E40740"/>
    <w:rsid w:val="00E413A8"/>
    <w:rsid w:val="00E415D5"/>
    <w:rsid w:val="00E4182C"/>
    <w:rsid w:val="00E4301C"/>
    <w:rsid w:val="00E43037"/>
    <w:rsid w:val="00E43D7A"/>
    <w:rsid w:val="00E463CC"/>
    <w:rsid w:val="00E4646B"/>
    <w:rsid w:val="00E464BC"/>
    <w:rsid w:val="00E47A9E"/>
    <w:rsid w:val="00E50D26"/>
    <w:rsid w:val="00E51DCB"/>
    <w:rsid w:val="00E5218A"/>
    <w:rsid w:val="00E529A5"/>
    <w:rsid w:val="00E56C45"/>
    <w:rsid w:val="00E57F12"/>
    <w:rsid w:val="00E61466"/>
    <w:rsid w:val="00E63CBE"/>
    <w:rsid w:val="00E64196"/>
    <w:rsid w:val="00E66CE1"/>
    <w:rsid w:val="00E70E86"/>
    <w:rsid w:val="00E720CC"/>
    <w:rsid w:val="00E727E5"/>
    <w:rsid w:val="00E729F3"/>
    <w:rsid w:val="00E7341D"/>
    <w:rsid w:val="00E74ECE"/>
    <w:rsid w:val="00E77420"/>
    <w:rsid w:val="00E77D51"/>
    <w:rsid w:val="00E85DE3"/>
    <w:rsid w:val="00E8617F"/>
    <w:rsid w:val="00E869DA"/>
    <w:rsid w:val="00E87534"/>
    <w:rsid w:val="00E906B1"/>
    <w:rsid w:val="00E90732"/>
    <w:rsid w:val="00E92121"/>
    <w:rsid w:val="00E94F1D"/>
    <w:rsid w:val="00E96FE8"/>
    <w:rsid w:val="00EA2AC4"/>
    <w:rsid w:val="00EB2468"/>
    <w:rsid w:val="00EB3205"/>
    <w:rsid w:val="00EB3CB4"/>
    <w:rsid w:val="00EB4A65"/>
    <w:rsid w:val="00EB5FA1"/>
    <w:rsid w:val="00EB6317"/>
    <w:rsid w:val="00EC0394"/>
    <w:rsid w:val="00EC0B37"/>
    <w:rsid w:val="00EC5B26"/>
    <w:rsid w:val="00EC614E"/>
    <w:rsid w:val="00EC7115"/>
    <w:rsid w:val="00ED03A3"/>
    <w:rsid w:val="00ED342B"/>
    <w:rsid w:val="00ED45B9"/>
    <w:rsid w:val="00EE14DB"/>
    <w:rsid w:val="00EE1E75"/>
    <w:rsid w:val="00EE2A58"/>
    <w:rsid w:val="00EE2ADB"/>
    <w:rsid w:val="00EE4A9E"/>
    <w:rsid w:val="00EF1413"/>
    <w:rsid w:val="00EF19C2"/>
    <w:rsid w:val="00EF257D"/>
    <w:rsid w:val="00EF3529"/>
    <w:rsid w:val="00EF3CB8"/>
    <w:rsid w:val="00EF3DB1"/>
    <w:rsid w:val="00EF7F37"/>
    <w:rsid w:val="00F071CF"/>
    <w:rsid w:val="00F07BF9"/>
    <w:rsid w:val="00F109F5"/>
    <w:rsid w:val="00F115FE"/>
    <w:rsid w:val="00F120CA"/>
    <w:rsid w:val="00F15E2C"/>
    <w:rsid w:val="00F166B9"/>
    <w:rsid w:val="00F17CF8"/>
    <w:rsid w:val="00F21430"/>
    <w:rsid w:val="00F22430"/>
    <w:rsid w:val="00F231E8"/>
    <w:rsid w:val="00F2498B"/>
    <w:rsid w:val="00F26BA0"/>
    <w:rsid w:val="00F27318"/>
    <w:rsid w:val="00F27FA9"/>
    <w:rsid w:val="00F330B3"/>
    <w:rsid w:val="00F35B6B"/>
    <w:rsid w:val="00F35F5B"/>
    <w:rsid w:val="00F36534"/>
    <w:rsid w:val="00F36A83"/>
    <w:rsid w:val="00F405D8"/>
    <w:rsid w:val="00F40B3F"/>
    <w:rsid w:val="00F42337"/>
    <w:rsid w:val="00F42EF5"/>
    <w:rsid w:val="00F439AB"/>
    <w:rsid w:val="00F43A95"/>
    <w:rsid w:val="00F452DC"/>
    <w:rsid w:val="00F46C2B"/>
    <w:rsid w:val="00F47B38"/>
    <w:rsid w:val="00F5006A"/>
    <w:rsid w:val="00F50401"/>
    <w:rsid w:val="00F5082B"/>
    <w:rsid w:val="00F515C8"/>
    <w:rsid w:val="00F5176E"/>
    <w:rsid w:val="00F517E0"/>
    <w:rsid w:val="00F51BA3"/>
    <w:rsid w:val="00F5333B"/>
    <w:rsid w:val="00F53636"/>
    <w:rsid w:val="00F53EC5"/>
    <w:rsid w:val="00F55347"/>
    <w:rsid w:val="00F56554"/>
    <w:rsid w:val="00F6075F"/>
    <w:rsid w:val="00F616DC"/>
    <w:rsid w:val="00F61FD3"/>
    <w:rsid w:val="00F62F23"/>
    <w:rsid w:val="00F63FAF"/>
    <w:rsid w:val="00F6403B"/>
    <w:rsid w:val="00F65BA7"/>
    <w:rsid w:val="00F66F26"/>
    <w:rsid w:val="00F67A1D"/>
    <w:rsid w:val="00F67CC2"/>
    <w:rsid w:val="00F67E81"/>
    <w:rsid w:val="00F707A3"/>
    <w:rsid w:val="00F7155B"/>
    <w:rsid w:val="00F72A2B"/>
    <w:rsid w:val="00F74F81"/>
    <w:rsid w:val="00F75474"/>
    <w:rsid w:val="00F770F1"/>
    <w:rsid w:val="00F773B0"/>
    <w:rsid w:val="00F8220F"/>
    <w:rsid w:val="00F8250D"/>
    <w:rsid w:val="00F8284A"/>
    <w:rsid w:val="00F8459C"/>
    <w:rsid w:val="00F87AA9"/>
    <w:rsid w:val="00F87CA6"/>
    <w:rsid w:val="00F916EF"/>
    <w:rsid w:val="00F91966"/>
    <w:rsid w:val="00F9432D"/>
    <w:rsid w:val="00F95BC6"/>
    <w:rsid w:val="00F9723C"/>
    <w:rsid w:val="00F9783F"/>
    <w:rsid w:val="00FA12D4"/>
    <w:rsid w:val="00FA14A6"/>
    <w:rsid w:val="00FA1686"/>
    <w:rsid w:val="00FA29AC"/>
    <w:rsid w:val="00FA4BE4"/>
    <w:rsid w:val="00FA5582"/>
    <w:rsid w:val="00FA7C58"/>
    <w:rsid w:val="00FB0536"/>
    <w:rsid w:val="00FB0990"/>
    <w:rsid w:val="00FB0992"/>
    <w:rsid w:val="00FB7FD8"/>
    <w:rsid w:val="00FC0309"/>
    <w:rsid w:val="00FC10DC"/>
    <w:rsid w:val="00FC5DF4"/>
    <w:rsid w:val="00FC6125"/>
    <w:rsid w:val="00FC615A"/>
    <w:rsid w:val="00FC6EE5"/>
    <w:rsid w:val="00FC73FA"/>
    <w:rsid w:val="00FD0073"/>
    <w:rsid w:val="00FD1185"/>
    <w:rsid w:val="00FD1647"/>
    <w:rsid w:val="00FD2610"/>
    <w:rsid w:val="00FD376B"/>
    <w:rsid w:val="00FD5E79"/>
    <w:rsid w:val="00FD753C"/>
    <w:rsid w:val="00FE08FC"/>
    <w:rsid w:val="00FE1489"/>
    <w:rsid w:val="00FE321E"/>
    <w:rsid w:val="00FE6A4F"/>
    <w:rsid w:val="00FE7333"/>
    <w:rsid w:val="00FE7659"/>
    <w:rsid w:val="00FE78D6"/>
    <w:rsid w:val="00FF22A3"/>
    <w:rsid w:val="00FF2F80"/>
    <w:rsid w:val="00FF37C5"/>
    <w:rsid w:val="00FF5700"/>
    <w:rsid w:val="00FF6285"/>
    <w:rsid w:val="00FF670C"/>
    <w:rsid w:val="00FF68E8"/>
    <w:rsid w:val="030D2583"/>
    <w:rsid w:val="0789C139"/>
    <w:rsid w:val="079A9E06"/>
    <w:rsid w:val="09963539"/>
    <w:rsid w:val="0DF68BB8"/>
    <w:rsid w:val="0FE9BEBA"/>
    <w:rsid w:val="1578DE90"/>
    <w:rsid w:val="187A1F91"/>
    <w:rsid w:val="18BD8BA7"/>
    <w:rsid w:val="1DE1B25B"/>
    <w:rsid w:val="21D7BF88"/>
    <w:rsid w:val="255F9E55"/>
    <w:rsid w:val="2B6476E6"/>
    <w:rsid w:val="2DADC08C"/>
    <w:rsid w:val="305D57AC"/>
    <w:rsid w:val="37C74D1D"/>
    <w:rsid w:val="37F01B03"/>
    <w:rsid w:val="39466E56"/>
    <w:rsid w:val="3D85E7EE"/>
    <w:rsid w:val="3EB624A5"/>
    <w:rsid w:val="3F0187CC"/>
    <w:rsid w:val="43B65D77"/>
    <w:rsid w:val="4533D50A"/>
    <w:rsid w:val="463C55F9"/>
    <w:rsid w:val="476E7E43"/>
    <w:rsid w:val="499A0B15"/>
    <w:rsid w:val="4A997EC2"/>
    <w:rsid w:val="4B59F45B"/>
    <w:rsid w:val="4EA3FBE7"/>
    <w:rsid w:val="4EF86D22"/>
    <w:rsid w:val="4F4B6FE1"/>
    <w:rsid w:val="556F7189"/>
    <w:rsid w:val="583B7FD1"/>
    <w:rsid w:val="584FDDD1"/>
    <w:rsid w:val="5CB8E550"/>
    <w:rsid w:val="5CD68741"/>
    <w:rsid w:val="5DCFA244"/>
    <w:rsid w:val="60B547D3"/>
    <w:rsid w:val="6383CA27"/>
    <w:rsid w:val="67401E81"/>
    <w:rsid w:val="6F8E74A1"/>
    <w:rsid w:val="75F1F0C5"/>
    <w:rsid w:val="76AA6A60"/>
    <w:rsid w:val="76B5E112"/>
    <w:rsid w:val="76C09980"/>
    <w:rsid w:val="7B734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F9291AA0-3CF5-47D6-9C1A-88B322FB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57804"/>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outlineLvl w:val="0"/>
    </w:pPr>
    <w:rPr>
      <w:rFonts w:eastAsia="Times New Roman" w:cs="Times New Roman"/>
      <w:b/>
      <w:bCs/>
      <w:sz w:val="34"/>
      <w:szCs w:val="36"/>
      <w:lang w:val="en-GB"/>
    </w:rPr>
  </w:style>
  <w:style w:type="paragraph" w:styleId="Heading2">
    <w:name w:val="heading 2"/>
    <w:aliases w:val="Appendix 2 richtig"/>
    <w:basedOn w:val="Normal"/>
    <w:next w:val="Normal"/>
    <w:link w:val="Heading2Char"/>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9"/>
    <w:qFormat/>
    <w:rsid w:val="00257804"/>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ind w:right="-756"/>
      <w:outlineLvl w:val="2"/>
    </w:pPr>
    <w:rPr>
      <w:rFonts w:eastAsia="Times New Roman" w:cs="Times New Roman"/>
      <w:sz w:val="24"/>
      <w:szCs w:val="24"/>
      <w:lang w:val="en-GB"/>
    </w:rPr>
  </w:style>
  <w:style w:type="paragraph" w:styleId="Heading4">
    <w:name w:val="heading 4"/>
    <w:basedOn w:val="Normal"/>
    <w:next w:val="Normal"/>
    <w:link w:val="Heading4Char"/>
    <w:qFormat/>
    <w:rsid w:val="00433E68"/>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433E68"/>
    <w:pPr>
      <w:keepNext/>
      <w:widowControl w:val="0"/>
      <w:spacing w:after="0" w:line="240" w:lineRule="auto"/>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9"/>
    <w:qFormat/>
    <w:rsid w:val="00257804"/>
    <w:pPr>
      <w:keepNext/>
      <w:widowControl w:val="0"/>
      <w:autoSpaceDE w:val="0"/>
      <w:autoSpaceDN w:val="0"/>
      <w:adjustRightInd w:val="0"/>
      <w:spacing w:after="0" w:line="240" w:lineRule="auto"/>
      <w:outlineLvl w:val="5"/>
    </w:pPr>
    <w:rPr>
      <w:rFonts w:eastAsia="Times New Roman" w:cs="Times New Roman"/>
      <w:i/>
      <w:iCs/>
      <w:sz w:val="23"/>
      <w:szCs w:val="23"/>
      <w:lang w:val="en-GB"/>
    </w:rPr>
  </w:style>
  <w:style w:type="paragraph" w:styleId="Heading7">
    <w:name w:val="heading 7"/>
    <w:basedOn w:val="Normal"/>
    <w:next w:val="Normal"/>
    <w:link w:val="Heading7Char"/>
    <w:uiPriority w:val="99"/>
    <w:qFormat/>
    <w:rsid w:val="00257804"/>
    <w:pPr>
      <w:keepNext/>
      <w:widowControl w:val="0"/>
      <w:autoSpaceDE w:val="0"/>
      <w:autoSpaceDN w:val="0"/>
      <w:adjustRightInd w:val="0"/>
      <w:spacing w:after="0" w:line="240" w:lineRule="auto"/>
      <w:jc w:val="center"/>
      <w:outlineLvl w:val="6"/>
    </w:pPr>
    <w:rPr>
      <w:rFonts w:eastAsia="Times New Roman" w:cs="Times New Roman"/>
      <w:b/>
      <w:bCs/>
      <w:sz w:val="26"/>
      <w:szCs w:val="26"/>
      <w:lang w:val="en-GB"/>
    </w:rPr>
  </w:style>
  <w:style w:type="paragraph" w:styleId="Heading8">
    <w:name w:val="heading 8"/>
    <w:basedOn w:val="Normal"/>
    <w:next w:val="Normal"/>
    <w:link w:val="Heading8Char"/>
    <w:uiPriority w:val="99"/>
    <w:qFormat/>
    <w:rsid w:val="00257804"/>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ind w:right="-108"/>
      <w:outlineLvl w:val="7"/>
    </w:pPr>
    <w:rPr>
      <w:rFonts w:eastAsia="Times New Roman" w:cs="Arial"/>
      <w:sz w:val="24"/>
      <w:szCs w:val="24"/>
      <w:lang w:val="en-GB"/>
    </w:rPr>
  </w:style>
  <w:style w:type="paragraph" w:styleId="Heading9">
    <w:name w:val="heading 9"/>
    <w:basedOn w:val="Normal"/>
    <w:next w:val="Normal"/>
    <w:link w:val="Heading9Char"/>
    <w:uiPriority w:val="99"/>
    <w:qFormat/>
    <w:rsid w:val="00257804"/>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after="0" w:line="300" w:lineRule="atLeast"/>
      <w:outlineLvl w:val="8"/>
    </w:pPr>
    <w:rPr>
      <w:rFonts w:eastAsia="Times New Roman"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aliases w:val="Appendix 2 richtig Char"/>
    <w:basedOn w:val="DefaultParagraphFont"/>
    <w:link w:val="Heading2"/>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rsid w:val="00433E68"/>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33E68"/>
    <w:rPr>
      <w:rFonts w:ascii="Times New Roman" w:eastAsia="Times New Roman" w:hAnsi="Times New Roman" w:cs="Times New Roman"/>
      <w:i/>
      <w:iCs/>
      <w:snapToGrid w:val="0"/>
      <w:lang w:val="en-GB"/>
    </w:rPr>
  </w:style>
  <w:style w:type="numbering" w:customStyle="1" w:styleId="NoList1">
    <w:name w:val="No List1"/>
    <w:next w:val="NoList"/>
    <w:uiPriority w:val="99"/>
    <w:semiHidden/>
    <w:unhideWhenUsed/>
    <w:rsid w:val="00433E68"/>
  </w:style>
  <w:style w:type="paragraph" w:customStyle="1" w:styleId="1AutoList1">
    <w:name w:val="1AutoList1"/>
    <w:rsid w:val="00433E68"/>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33E68"/>
    <w:rPr>
      <w:b/>
      <w:bCs/>
    </w:rPr>
  </w:style>
  <w:style w:type="paragraph" w:styleId="BodyTextIndent3">
    <w:name w:val="Body Text Indent 3"/>
    <w:basedOn w:val="Normal"/>
    <w:link w:val="BodyTextIndent3Char"/>
    <w:rsid w:val="00433E68"/>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433E68"/>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433E68"/>
  </w:style>
  <w:style w:type="character" w:styleId="UnresolvedMention">
    <w:name w:val="Unresolved Mention"/>
    <w:basedOn w:val="DefaultParagraphFont"/>
    <w:uiPriority w:val="99"/>
    <w:semiHidden/>
    <w:unhideWhenUsed/>
    <w:rsid w:val="00433E68"/>
    <w:rPr>
      <w:color w:val="605E5C"/>
      <w:shd w:val="clear" w:color="auto" w:fill="E1DFDD"/>
    </w:rPr>
  </w:style>
  <w:style w:type="paragraph" w:customStyle="1" w:styleId="Firstnumbering">
    <w:name w:val="First numbering"/>
    <w:basedOn w:val="ListParagraph"/>
    <w:link w:val="FirstnumberingChar"/>
    <w:qFormat/>
    <w:rsid w:val="00433E68"/>
    <w:pPr>
      <w:widowControl w:val="0"/>
      <w:numPr>
        <w:numId w:val="29"/>
      </w:numPr>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433E68"/>
    <w:rPr>
      <w:rFonts w:eastAsia="Times New Roman" w:cs="Arial"/>
      <w:sz w:val="24"/>
      <w:szCs w:val="20"/>
      <w:lang w:val="en-GB"/>
    </w:rPr>
  </w:style>
  <w:style w:type="table" w:customStyle="1" w:styleId="TableGrid1">
    <w:name w:val="Table Grid1"/>
    <w:basedOn w:val="TableNormal"/>
    <w:next w:val="TableGrid"/>
    <w:uiPriority w:val="39"/>
    <w:rsid w:val="00433E6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3E6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33E68"/>
    <w:rPr>
      <w:color w:val="2B579A"/>
      <w:shd w:val="clear" w:color="auto" w:fill="E1DFDD"/>
    </w:rPr>
  </w:style>
  <w:style w:type="paragraph" w:styleId="Revision">
    <w:name w:val="Revision"/>
    <w:hidden/>
    <w:uiPriority w:val="99"/>
    <w:semiHidden/>
    <w:rsid w:val="00433E68"/>
    <w:pPr>
      <w:spacing w:after="0" w:line="240" w:lineRule="auto"/>
    </w:pPr>
  </w:style>
  <w:style w:type="character" w:customStyle="1" w:styleId="font351">
    <w:name w:val="font351"/>
    <w:basedOn w:val="DefaultParagraphFont"/>
    <w:rsid w:val="00433E68"/>
    <w:rPr>
      <w:rFonts w:ascii="Aptos Narrow" w:hAnsi="Aptos Narrow" w:hint="default"/>
      <w:b w:val="0"/>
      <w:bCs w:val="0"/>
      <w:i w:val="0"/>
      <w:iCs w:val="0"/>
      <w:strike w:val="0"/>
      <w:dstrike w:val="0"/>
      <w:color w:val="00B0F0"/>
      <w:sz w:val="22"/>
      <w:szCs w:val="22"/>
      <w:u w:val="none"/>
      <w:effect w:val="none"/>
    </w:rPr>
  </w:style>
  <w:style w:type="character" w:customStyle="1" w:styleId="font01">
    <w:name w:val="font01"/>
    <w:basedOn w:val="DefaultParagraphFont"/>
    <w:rsid w:val="00433E68"/>
    <w:rPr>
      <w:rFonts w:ascii="Aptos Narrow" w:hAnsi="Aptos Narrow" w:hint="default"/>
      <w:b w:val="0"/>
      <w:bCs w:val="0"/>
      <w:i w:val="0"/>
      <w:iCs w:val="0"/>
      <w:strike w:val="0"/>
      <w:dstrike w:val="0"/>
      <w:color w:val="000000"/>
      <w:sz w:val="22"/>
      <w:szCs w:val="22"/>
      <w:u w:val="none"/>
      <w:effect w:val="none"/>
    </w:rPr>
  </w:style>
  <w:style w:type="character" w:customStyle="1" w:styleId="font281">
    <w:name w:val="font281"/>
    <w:basedOn w:val="DefaultParagraphFont"/>
    <w:rsid w:val="00433E68"/>
    <w:rPr>
      <w:rFonts w:ascii="Aptos Narrow" w:hAnsi="Aptos Narrow" w:hint="default"/>
      <w:b w:val="0"/>
      <w:bCs w:val="0"/>
      <w:i/>
      <w:iCs/>
      <w:strike w:val="0"/>
      <w:dstrike w:val="0"/>
      <w:color w:val="000000"/>
      <w:sz w:val="22"/>
      <w:szCs w:val="22"/>
      <w:u w:val="none"/>
      <w:effect w:val="none"/>
    </w:rPr>
  </w:style>
  <w:style w:type="character" w:styleId="Emphasis">
    <w:name w:val="Emphasis"/>
    <w:basedOn w:val="DefaultParagraphFont"/>
    <w:uiPriority w:val="20"/>
    <w:qFormat/>
    <w:rsid w:val="00433E68"/>
    <w:rPr>
      <w:i/>
      <w:iCs/>
    </w:rPr>
  </w:style>
  <w:style w:type="character" w:customStyle="1" w:styleId="Heading1Char">
    <w:name w:val="Heading 1 Char"/>
    <w:basedOn w:val="DefaultParagraphFont"/>
    <w:link w:val="Heading1"/>
    <w:uiPriority w:val="99"/>
    <w:rsid w:val="00257804"/>
    <w:rPr>
      <w:rFonts w:eastAsia="Times New Roman" w:cs="Times New Roman"/>
      <w:b/>
      <w:bCs/>
      <w:sz w:val="34"/>
      <w:szCs w:val="36"/>
      <w:lang w:val="en-GB"/>
    </w:rPr>
  </w:style>
  <w:style w:type="character" w:customStyle="1" w:styleId="Heading3Char">
    <w:name w:val="Heading 3 Char"/>
    <w:basedOn w:val="DefaultParagraphFont"/>
    <w:link w:val="Heading3"/>
    <w:uiPriority w:val="99"/>
    <w:rsid w:val="00257804"/>
    <w:rPr>
      <w:rFonts w:eastAsia="Times New Roman" w:cs="Times New Roman"/>
      <w:sz w:val="24"/>
      <w:szCs w:val="24"/>
      <w:lang w:val="en-GB"/>
    </w:rPr>
  </w:style>
  <w:style w:type="character" w:customStyle="1" w:styleId="Heading6Char">
    <w:name w:val="Heading 6 Char"/>
    <w:basedOn w:val="DefaultParagraphFont"/>
    <w:link w:val="Heading6"/>
    <w:uiPriority w:val="99"/>
    <w:rsid w:val="00257804"/>
    <w:rPr>
      <w:rFonts w:eastAsia="Times New Roman" w:cs="Times New Roman"/>
      <w:i/>
      <w:iCs/>
      <w:sz w:val="23"/>
      <w:szCs w:val="23"/>
      <w:lang w:val="en-GB"/>
    </w:rPr>
  </w:style>
  <w:style w:type="character" w:customStyle="1" w:styleId="Heading7Char">
    <w:name w:val="Heading 7 Char"/>
    <w:basedOn w:val="DefaultParagraphFont"/>
    <w:link w:val="Heading7"/>
    <w:uiPriority w:val="99"/>
    <w:rsid w:val="00257804"/>
    <w:rPr>
      <w:rFonts w:eastAsia="Times New Roman" w:cs="Times New Roman"/>
      <w:b/>
      <w:bCs/>
      <w:sz w:val="26"/>
      <w:szCs w:val="26"/>
      <w:lang w:val="en-GB"/>
    </w:rPr>
  </w:style>
  <w:style w:type="character" w:customStyle="1" w:styleId="Heading8Char">
    <w:name w:val="Heading 8 Char"/>
    <w:basedOn w:val="DefaultParagraphFont"/>
    <w:link w:val="Heading8"/>
    <w:uiPriority w:val="99"/>
    <w:rsid w:val="00257804"/>
    <w:rPr>
      <w:rFonts w:eastAsia="Times New Roman" w:cs="Arial"/>
      <w:sz w:val="24"/>
      <w:szCs w:val="24"/>
      <w:lang w:val="en-GB"/>
    </w:rPr>
  </w:style>
  <w:style w:type="character" w:customStyle="1" w:styleId="Heading9Char">
    <w:name w:val="Heading 9 Char"/>
    <w:basedOn w:val="DefaultParagraphFont"/>
    <w:link w:val="Heading9"/>
    <w:uiPriority w:val="99"/>
    <w:rsid w:val="00257804"/>
    <w:rPr>
      <w:rFonts w:eastAsia="Times New Roman" w:cs="Arial"/>
      <w:b/>
      <w:bCs/>
      <w:sz w:val="32"/>
      <w:szCs w:val="36"/>
      <w:lang w:val="en-GB"/>
    </w:rPr>
  </w:style>
  <w:style w:type="numbering" w:customStyle="1" w:styleId="NoList2">
    <w:name w:val="No List2"/>
    <w:next w:val="NoList"/>
    <w:uiPriority w:val="99"/>
    <w:semiHidden/>
    <w:unhideWhenUsed/>
    <w:rsid w:val="00257804"/>
  </w:style>
  <w:style w:type="paragraph" w:customStyle="1" w:styleId="Level1">
    <w:name w:val="Level 1"/>
    <w:basedOn w:val="Normal"/>
    <w:uiPriority w:val="99"/>
    <w:rsid w:val="00257804"/>
    <w:pPr>
      <w:widowControl w:val="0"/>
      <w:numPr>
        <w:numId w:val="33"/>
      </w:numPr>
      <w:autoSpaceDE w:val="0"/>
      <w:autoSpaceDN w:val="0"/>
      <w:adjustRightInd w:val="0"/>
      <w:spacing w:after="0" w:line="240" w:lineRule="auto"/>
      <w:ind w:left="566" w:hanging="566"/>
      <w:outlineLvl w:val="0"/>
    </w:pPr>
    <w:rPr>
      <w:rFonts w:eastAsia="Times New Roman" w:cs="Times New Roman"/>
      <w:szCs w:val="24"/>
    </w:rPr>
  </w:style>
  <w:style w:type="paragraph" w:customStyle="1" w:styleId="Level2">
    <w:name w:val="Level 2"/>
    <w:basedOn w:val="Normal"/>
    <w:uiPriority w:val="99"/>
    <w:rsid w:val="00257804"/>
    <w:pPr>
      <w:widowControl w:val="0"/>
      <w:numPr>
        <w:ilvl w:val="1"/>
        <w:numId w:val="33"/>
      </w:numPr>
      <w:autoSpaceDE w:val="0"/>
      <w:autoSpaceDN w:val="0"/>
      <w:adjustRightInd w:val="0"/>
      <w:spacing w:after="0" w:line="240" w:lineRule="auto"/>
      <w:ind w:left="1132" w:hanging="566"/>
      <w:outlineLvl w:val="1"/>
    </w:pPr>
    <w:rPr>
      <w:rFonts w:eastAsia="Times New Roman" w:cs="Times New Roman"/>
      <w:szCs w:val="24"/>
    </w:rPr>
  </w:style>
  <w:style w:type="paragraph" w:customStyle="1" w:styleId="Level3">
    <w:name w:val="Level 3"/>
    <w:basedOn w:val="Normal"/>
    <w:uiPriority w:val="99"/>
    <w:rsid w:val="00257804"/>
    <w:pPr>
      <w:widowControl w:val="0"/>
      <w:numPr>
        <w:ilvl w:val="2"/>
        <w:numId w:val="33"/>
      </w:numPr>
      <w:autoSpaceDE w:val="0"/>
      <w:autoSpaceDN w:val="0"/>
      <w:adjustRightInd w:val="0"/>
      <w:spacing w:after="0" w:line="240" w:lineRule="auto"/>
      <w:ind w:left="1700" w:hanging="568"/>
      <w:outlineLvl w:val="2"/>
    </w:pPr>
    <w:rPr>
      <w:rFonts w:eastAsia="Times New Roman" w:cs="Times New Roman"/>
      <w:szCs w:val="24"/>
    </w:rPr>
  </w:style>
  <w:style w:type="paragraph" w:customStyle="1" w:styleId="Preformatted">
    <w:name w:val="Preformatted"/>
    <w:uiPriority w:val="99"/>
    <w:rsid w:val="00257804"/>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line="240" w:lineRule="auto"/>
    </w:pPr>
    <w:rPr>
      <w:rFonts w:ascii="Courier New" w:eastAsia="Times New Roman" w:hAnsi="Courier New" w:cs="Courier New"/>
      <w:sz w:val="18"/>
      <w:szCs w:val="24"/>
    </w:rPr>
  </w:style>
  <w:style w:type="paragraph" w:customStyle="1" w:styleId="footnotetex">
    <w:name w:val="footnote tex"/>
    <w:uiPriority w:val="99"/>
    <w:rsid w:val="00257804"/>
    <w:pPr>
      <w:widowControl w:val="0"/>
      <w:autoSpaceDE w:val="0"/>
      <w:autoSpaceDN w:val="0"/>
      <w:adjustRightInd w:val="0"/>
      <w:spacing w:after="0" w:line="240" w:lineRule="auto"/>
      <w:jc w:val="both"/>
    </w:pPr>
    <w:rPr>
      <w:rFonts w:eastAsia="Times New Roman" w:cs="Times New Roman"/>
      <w:sz w:val="18"/>
      <w:szCs w:val="24"/>
      <w:lang w:val="de-DE"/>
    </w:rPr>
  </w:style>
  <w:style w:type="character" w:styleId="PageNumber">
    <w:name w:val="page number"/>
    <w:uiPriority w:val="99"/>
    <w:rsid w:val="00257804"/>
    <w:rPr>
      <w:rFonts w:cs="Times New Roman"/>
    </w:rPr>
  </w:style>
  <w:style w:type="paragraph" w:styleId="BodyTextIndent">
    <w:name w:val="Body Text Indent"/>
    <w:basedOn w:val="Normal"/>
    <w:link w:val="BodyTextIndentChar"/>
    <w:uiPriority w:val="99"/>
    <w:rsid w:val="00257804"/>
    <w:pPr>
      <w:widowControl w:val="0"/>
      <w:autoSpaceDE w:val="0"/>
      <w:autoSpaceDN w:val="0"/>
      <w:adjustRightInd w:val="0"/>
      <w:spacing w:after="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uiPriority w:val="99"/>
    <w:rsid w:val="00257804"/>
    <w:rPr>
      <w:rFonts w:eastAsia="Times New Roman" w:cs="Times New Roman"/>
      <w:szCs w:val="24"/>
      <w:lang w:val="en-GB"/>
    </w:rPr>
  </w:style>
  <w:style w:type="paragraph" w:styleId="BodyText">
    <w:name w:val="Body Text"/>
    <w:basedOn w:val="Normal"/>
    <w:link w:val="BodyTextChar"/>
    <w:uiPriority w:val="99"/>
    <w:rsid w:val="00257804"/>
    <w:pPr>
      <w:widowControl w:val="0"/>
      <w:autoSpaceDE w:val="0"/>
      <w:autoSpaceDN w:val="0"/>
      <w:adjustRightInd w:val="0"/>
      <w:spacing w:after="0" w:line="240" w:lineRule="auto"/>
      <w:jc w:val="both"/>
    </w:pPr>
    <w:rPr>
      <w:rFonts w:eastAsia="Times New Roman" w:cs="Times New Roman"/>
      <w:szCs w:val="24"/>
      <w:lang w:val="en-GB"/>
    </w:rPr>
  </w:style>
  <w:style w:type="character" w:customStyle="1" w:styleId="BodyTextChar">
    <w:name w:val="Body Text Char"/>
    <w:basedOn w:val="DefaultParagraphFont"/>
    <w:link w:val="BodyText"/>
    <w:uiPriority w:val="99"/>
    <w:rsid w:val="00257804"/>
    <w:rPr>
      <w:rFonts w:eastAsia="Times New Roman" w:cs="Times New Roman"/>
      <w:szCs w:val="24"/>
      <w:lang w:val="en-GB"/>
    </w:rPr>
  </w:style>
  <w:style w:type="paragraph" w:styleId="BodyText2">
    <w:name w:val="Body Text 2"/>
    <w:basedOn w:val="Normal"/>
    <w:link w:val="BodyText2Char"/>
    <w:uiPriority w:val="99"/>
    <w:rsid w:val="00257804"/>
    <w:pPr>
      <w:widowControl w:val="0"/>
      <w:autoSpaceDE w:val="0"/>
      <w:autoSpaceDN w:val="0"/>
      <w:adjustRightInd w:val="0"/>
      <w:spacing w:after="0" w:line="240" w:lineRule="auto"/>
    </w:pPr>
    <w:rPr>
      <w:rFonts w:eastAsia="Times New Roman" w:cs="Times New Roman"/>
      <w:szCs w:val="24"/>
    </w:rPr>
  </w:style>
  <w:style w:type="character" w:customStyle="1" w:styleId="BodyText2Char">
    <w:name w:val="Body Text 2 Char"/>
    <w:basedOn w:val="DefaultParagraphFont"/>
    <w:link w:val="BodyText2"/>
    <w:uiPriority w:val="99"/>
    <w:rsid w:val="00257804"/>
    <w:rPr>
      <w:rFonts w:eastAsia="Times New Roman" w:cs="Times New Roman"/>
      <w:szCs w:val="24"/>
    </w:rPr>
  </w:style>
  <w:style w:type="paragraph" w:styleId="BodyText3">
    <w:name w:val="Body Text 3"/>
    <w:basedOn w:val="Normal"/>
    <w:link w:val="BodyText3Char"/>
    <w:uiPriority w:val="99"/>
    <w:rsid w:val="00257804"/>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32" w:lineRule="auto"/>
      <w:jc w:val="center"/>
    </w:pPr>
    <w:rPr>
      <w:rFonts w:eastAsia="Times New Roman" w:cs="Times New Roman"/>
      <w:b/>
      <w:bCs/>
      <w:sz w:val="24"/>
      <w:szCs w:val="24"/>
      <w:lang w:val="en-GB"/>
    </w:rPr>
  </w:style>
  <w:style w:type="character" w:customStyle="1" w:styleId="BodyText3Char">
    <w:name w:val="Body Text 3 Char"/>
    <w:basedOn w:val="DefaultParagraphFont"/>
    <w:link w:val="BodyText3"/>
    <w:uiPriority w:val="99"/>
    <w:rsid w:val="00257804"/>
    <w:rPr>
      <w:rFonts w:eastAsia="Times New Roman" w:cs="Times New Roman"/>
      <w:b/>
      <w:bCs/>
      <w:sz w:val="24"/>
      <w:szCs w:val="24"/>
      <w:lang w:val="en-GB"/>
    </w:rPr>
  </w:style>
  <w:style w:type="paragraph" w:styleId="BlockText">
    <w:name w:val="Block Text"/>
    <w:basedOn w:val="Normal"/>
    <w:uiPriority w:val="99"/>
    <w:rsid w:val="00257804"/>
    <w:pPr>
      <w:widowControl w:val="0"/>
      <w:autoSpaceDE w:val="0"/>
      <w:autoSpaceDN w:val="0"/>
      <w:adjustRightInd w:val="0"/>
      <w:spacing w:after="0" w:line="240" w:lineRule="auto"/>
      <w:ind w:left="1418" w:right="283" w:hanging="709"/>
    </w:pPr>
    <w:rPr>
      <w:rFonts w:eastAsia="Times New Roman" w:cs="Times New Roman"/>
      <w:sz w:val="24"/>
      <w:szCs w:val="23"/>
    </w:rPr>
  </w:style>
  <w:style w:type="character" w:styleId="FollowedHyperlink">
    <w:name w:val="FollowedHyperlink"/>
    <w:uiPriority w:val="99"/>
    <w:rsid w:val="00257804"/>
    <w:rPr>
      <w:rFonts w:cs="Times New Roman"/>
      <w:color w:val="800080"/>
      <w:u w:val="single"/>
    </w:rPr>
  </w:style>
  <w:style w:type="paragraph" w:styleId="Title">
    <w:name w:val="Title"/>
    <w:basedOn w:val="Normal"/>
    <w:link w:val="TitleChar"/>
    <w:uiPriority w:val="99"/>
    <w:qFormat/>
    <w:rsid w:val="00257804"/>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jc w:val="center"/>
    </w:pPr>
    <w:rPr>
      <w:rFonts w:eastAsia="Times New Roman" w:cs="Arial"/>
      <w:b/>
      <w:bCs/>
      <w:sz w:val="32"/>
      <w:lang w:val="en-GB"/>
    </w:rPr>
  </w:style>
  <w:style w:type="character" w:customStyle="1" w:styleId="TitleChar">
    <w:name w:val="Title Char"/>
    <w:basedOn w:val="DefaultParagraphFont"/>
    <w:link w:val="Title"/>
    <w:uiPriority w:val="99"/>
    <w:rsid w:val="00257804"/>
    <w:rPr>
      <w:rFonts w:eastAsia="Times New Roman" w:cs="Arial"/>
      <w:b/>
      <w:bCs/>
      <w:sz w:val="32"/>
      <w:lang w:val="en-GB"/>
    </w:rPr>
  </w:style>
  <w:style w:type="paragraph" w:customStyle="1" w:styleId="ColorfulList-Accent11">
    <w:name w:val="Colorful List - Accent 11"/>
    <w:basedOn w:val="Normal"/>
    <w:uiPriority w:val="99"/>
    <w:rsid w:val="00257804"/>
    <w:pPr>
      <w:spacing w:after="0" w:line="240" w:lineRule="auto"/>
      <w:ind w:left="720"/>
    </w:pPr>
    <w:rPr>
      <w:rFonts w:eastAsia="Times New Roman" w:cs="Times New Roman"/>
      <w:sz w:val="24"/>
      <w:szCs w:val="24"/>
      <w:lang w:val="es-UY"/>
    </w:rPr>
  </w:style>
  <w:style w:type="table" w:customStyle="1" w:styleId="TableGrid3">
    <w:name w:val="Table Grid3"/>
    <w:basedOn w:val="TableNormal"/>
    <w:next w:val="TableGrid"/>
    <w:uiPriority w:val="39"/>
    <w:rsid w:val="0025780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83998"/>
  </w:style>
  <w:style w:type="table" w:customStyle="1" w:styleId="TableGrid4">
    <w:name w:val="Table Grid4"/>
    <w:basedOn w:val="TableNormal"/>
    <w:next w:val="TableGrid"/>
    <w:uiPriority w:val="39"/>
    <w:rsid w:val="00B8399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95BC6"/>
  </w:style>
  <w:style w:type="table" w:customStyle="1" w:styleId="TableGrid5">
    <w:name w:val="Table Grid5"/>
    <w:basedOn w:val="TableNormal"/>
    <w:next w:val="TableGrid"/>
    <w:uiPriority w:val="39"/>
    <w:rsid w:val="00F95BC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2845"/>
  </w:style>
  <w:style w:type="table" w:customStyle="1" w:styleId="TableGrid6">
    <w:name w:val="Table Grid6"/>
    <w:basedOn w:val="TableNormal"/>
    <w:next w:val="TableGrid"/>
    <w:uiPriority w:val="39"/>
    <w:rsid w:val="0096284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ohneEintrag">
    <w:name w:val="Überschrift ohne Eintrag"/>
    <w:autoRedefine/>
    <w:qFormat/>
    <w:rsid w:val="00AC33D7"/>
    <w:pPr>
      <w:spacing w:after="0" w:line="240" w:lineRule="auto"/>
    </w:pPr>
    <w:rPr>
      <w:rFonts w:ascii="Times New Roman" w:eastAsiaTheme="majorEastAsia" w:hAnsi="Times New Roman" w:cs="Times New Roman"/>
      <w:color w:val="2F5496" w:themeColor="accent1" w:themeShade="BF"/>
      <w:kern w:val="2"/>
      <w:sz w:val="32"/>
      <w:szCs w:val="32"/>
      <w14:ligatures w14:val="standardContextual"/>
    </w:rPr>
  </w:style>
  <w:style w:type="paragraph" w:customStyle="1" w:styleId="berschrift2ohneEintrag">
    <w:name w:val="Überschrift 2 ohne Eintrag"/>
    <w:qFormat/>
    <w:rsid w:val="00AC33D7"/>
    <w:pPr>
      <w:spacing w:after="0" w:line="240" w:lineRule="auto"/>
    </w:pPr>
    <w:rPr>
      <w:rFonts w:ascii="Times New Roman" w:eastAsiaTheme="majorEastAsia" w:hAnsi="Times New Roman" w:cstheme="majorBidi"/>
      <w:color w:val="2F5496" w:themeColor="accent1" w:themeShade="BF"/>
      <w:kern w:val="2"/>
      <w:sz w:val="26"/>
      <w:szCs w:val="26"/>
      <w:lang w:val="en-GB"/>
      <w14:ligatures w14:val="standardContextual"/>
    </w:rPr>
  </w:style>
  <w:style w:type="paragraph" w:customStyle="1" w:styleId="berschrift3ohneEintrag">
    <w:name w:val="Überschrift 3 ohne Eintrag"/>
    <w:basedOn w:val="Heading3"/>
    <w:qFormat/>
    <w:rsid w:val="00AC33D7"/>
    <w:pPr>
      <w:keepLines/>
      <w:widowControl/>
      <w:numPr>
        <w:ilvl w:val="2"/>
      </w:numPr>
      <w:tabs>
        <w:tab w:val="clear" w:pos="-1057"/>
        <w:tab w:val="clear" w:pos="-720"/>
        <w:tab w:val="clear" w:pos="0"/>
        <w:tab w:val="clear" w:pos="141"/>
        <w:tab w:val="clear" w:pos="720"/>
        <w:tab w:val="clear" w:pos="1440"/>
        <w:tab w:val="clear" w:pos="2755"/>
        <w:tab w:val="clear" w:pos="2880"/>
        <w:tab w:val="clear" w:pos="3600"/>
        <w:tab w:val="clear" w:pos="4320"/>
        <w:tab w:val="clear" w:pos="5040"/>
        <w:tab w:val="clear" w:pos="5760"/>
        <w:tab w:val="clear" w:pos="6008"/>
        <w:tab w:val="clear" w:pos="6480"/>
        <w:tab w:val="clear" w:pos="7200"/>
        <w:tab w:val="clear" w:pos="7920"/>
        <w:tab w:val="clear" w:pos="8640"/>
      </w:tabs>
      <w:autoSpaceDE/>
      <w:autoSpaceDN/>
      <w:adjustRightInd/>
      <w:spacing w:after="160" w:line="360" w:lineRule="auto"/>
      <w:ind w:left="720" w:right="0" w:hanging="720"/>
      <w:jc w:val="both"/>
    </w:pPr>
    <w:rPr>
      <w:rFonts w:ascii="Times New Roman" w:eastAsiaTheme="majorEastAsia" w:hAnsi="Times New Roman" w:cstheme="majorBidi"/>
      <w:color w:val="1F3763" w:themeColor="accent1" w:themeShade="7F"/>
      <w:sz w:val="22"/>
      <w:szCs w:val="22"/>
      <w:lang w:val="en-US"/>
    </w:rPr>
  </w:style>
  <w:style w:type="paragraph" w:customStyle="1" w:styleId="berschriftmiteintragohneZahl">
    <w:name w:val="Überschrift mit eintrag ohne Zahl"/>
    <w:qFormat/>
    <w:rsid w:val="00AC33D7"/>
    <w:pPr>
      <w:spacing w:after="0" w:line="240" w:lineRule="auto"/>
    </w:pPr>
    <w:rPr>
      <w:rFonts w:ascii="Times New Roman" w:eastAsiaTheme="majorEastAsia" w:hAnsi="Times New Roman" w:cs="Times New Roman"/>
      <w:color w:val="2F5496" w:themeColor="accent1" w:themeShade="BF"/>
      <w:kern w:val="2"/>
      <w:sz w:val="32"/>
      <w:szCs w:val="32"/>
      <w14:ligatures w14:val="standardContextual"/>
    </w:rPr>
  </w:style>
  <w:style w:type="paragraph" w:customStyle="1" w:styleId="berschriftAppendix">
    <w:name w:val="Überschrift Appendix"/>
    <w:qFormat/>
    <w:rsid w:val="00AC33D7"/>
    <w:pPr>
      <w:numPr>
        <w:numId w:val="36"/>
      </w:numPr>
      <w:spacing w:after="0" w:line="240" w:lineRule="auto"/>
    </w:pPr>
    <w:rPr>
      <w:rFonts w:ascii="Times New Roman" w:eastAsiaTheme="majorEastAsia" w:hAnsi="Times New Roman" w:cs="Times New Roman"/>
      <w:color w:val="2F5496" w:themeColor="accent1" w:themeShade="BF"/>
      <w:kern w:val="2"/>
      <w:sz w:val="32"/>
      <w:szCs w:val="32"/>
      <w14:ligatures w14:val="standardContextual"/>
    </w:rPr>
  </w:style>
  <w:style w:type="paragraph" w:customStyle="1" w:styleId="berschrift2Appendix">
    <w:name w:val="Überschrift 2 Appendix"/>
    <w:basedOn w:val="berschriftAppendix"/>
    <w:qFormat/>
    <w:rsid w:val="00AC33D7"/>
    <w:pPr>
      <w:numPr>
        <w:numId w:val="37"/>
      </w:numPr>
    </w:pPr>
    <w:rPr>
      <w:rFonts w:cstheme="majorBidi"/>
      <w:sz w:val="26"/>
      <w:szCs w:val="26"/>
      <w:lang w:val="en-GB"/>
    </w:rPr>
  </w:style>
  <w:style w:type="paragraph" w:customStyle="1" w:styleId="berschrift3Appendix">
    <w:name w:val="Überschrift 3 Appendix"/>
    <w:basedOn w:val="berschrift2Appendix"/>
    <w:autoRedefine/>
    <w:qFormat/>
    <w:rsid w:val="00AC33D7"/>
    <w:pPr>
      <w:numPr>
        <w:numId w:val="38"/>
      </w:numPr>
    </w:pPr>
    <w:rPr>
      <w:color w:val="1F3763" w:themeColor="accent1" w:themeShade="7F"/>
      <w:sz w:val="24"/>
      <w:lang w:val="en-US"/>
    </w:rPr>
  </w:style>
  <w:style w:type="paragraph" w:customStyle="1" w:styleId="Content">
    <w:name w:val="Content"/>
    <w:basedOn w:val="Normal"/>
    <w:qFormat/>
    <w:rsid w:val="00AC33D7"/>
    <w:pPr>
      <w:spacing w:line="360" w:lineRule="auto"/>
      <w:jc w:val="both"/>
    </w:pPr>
    <w:rPr>
      <w:rFonts w:ascii="Times New Roman" w:hAnsi="Times New Roman"/>
      <w:b/>
      <w:bCs/>
      <w:color w:val="2F5496" w:themeColor="accent1" w:themeShade="BF"/>
      <w:sz w:val="28"/>
      <w:szCs w:val="28"/>
    </w:rPr>
  </w:style>
  <w:style w:type="paragraph" w:customStyle="1" w:styleId="BeschriftungohneEintragimLV">
    <w:name w:val="Beschriftung ohne Eintrag im LV"/>
    <w:qFormat/>
    <w:rsid w:val="00AC33D7"/>
    <w:pPr>
      <w:spacing w:after="0" w:line="240" w:lineRule="auto"/>
    </w:pPr>
    <w:rPr>
      <w:rFonts w:ascii="Times New Roman" w:hAnsi="Times New Roman"/>
      <w:i/>
      <w:iCs/>
      <w:color w:val="44546A" w:themeColor="text2"/>
      <w:kern w:val="2"/>
      <w:sz w:val="18"/>
      <w:szCs w:val="18"/>
      <w14:ligatures w14:val="standardContextual"/>
    </w:rPr>
  </w:style>
  <w:style w:type="paragraph" w:customStyle="1" w:styleId="berscchrift4Appendix">
    <w:name w:val="Überscchrift 4 Appendix"/>
    <w:basedOn w:val="berschrift3Appendix"/>
    <w:qFormat/>
    <w:rsid w:val="00AC33D7"/>
    <w:pPr>
      <w:numPr>
        <w:numId w:val="39"/>
      </w:numPr>
    </w:pPr>
  </w:style>
  <w:style w:type="paragraph" w:customStyle="1" w:styleId="BeschriftungstextohneEintrag">
    <w:name w:val="Beschriftungstext ohne Eintrag"/>
    <w:qFormat/>
    <w:rsid w:val="00AC33D7"/>
    <w:pPr>
      <w:spacing w:after="0" w:line="240" w:lineRule="auto"/>
    </w:pPr>
    <w:rPr>
      <w:rFonts w:ascii="Times New Roman" w:hAnsi="Times New Roman"/>
      <w:i/>
      <w:iCs/>
      <w:color w:val="44546A" w:themeColor="text2"/>
      <w:kern w:val="2"/>
      <w:sz w:val="18"/>
      <w:szCs w:val="18"/>
      <w14:ligatures w14:val="standardContextual"/>
    </w:rPr>
  </w:style>
  <w:style w:type="paragraph" w:customStyle="1" w:styleId="Appendixrichtig">
    <w:name w:val="Appendix richtig"/>
    <w:basedOn w:val="Heading1"/>
    <w:qFormat/>
    <w:rsid w:val="00AC33D7"/>
    <w:pPr>
      <w:keepLines/>
      <w:widowControl/>
      <w:numPr>
        <w:numId w:val="40"/>
      </w:numPr>
      <w:tabs>
        <w:tab w:val="clear" w:pos="-1057"/>
        <w:tab w:val="clear" w:pos="-720"/>
        <w:tab w:val="clear" w:pos="0"/>
        <w:tab w:val="clear" w:pos="141"/>
        <w:tab w:val="clear" w:pos="720"/>
        <w:tab w:val="clear" w:pos="1440"/>
        <w:tab w:val="clear" w:pos="2160"/>
        <w:tab w:val="clear" w:pos="2880"/>
        <w:tab w:val="clear" w:pos="3600"/>
        <w:tab w:val="clear" w:pos="4320"/>
        <w:tab w:val="clear" w:pos="5040"/>
        <w:tab w:val="clear" w:pos="5760"/>
        <w:tab w:val="clear" w:pos="6008"/>
        <w:tab w:val="clear" w:pos="6480"/>
        <w:tab w:val="clear" w:pos="7200"/>
        <w:tab w:val="clear" w:pos="7920"/>
        <w:tab w:val="clear" w:pos="8640"/>
      </w:tabs>
      <w:autoSpaceDE/>
      <w:autoSpaceDN/>
      <w:adjustRightInd/>
      <w:spacing w:after="160" w:line="259" w:lineRule="auto"/>
      <w:jc w:val="both"/>
    </w:pPr>
    <w:rPr>
      <w:rFonts w:ascii="Times New Roman" w:eastAsiaTheme="majorEastAsia" w:hAnsi="Times New Roman" w:cstheme="majorBidi"/>
      <w:bCs w:val="0"/>
      <w:color w:val="000000" w:themeColor="text1"/>
      <w:sz w:val="28"/>
      <w:szCs w:val="32"/>
      <w:lang w:val="en-US"/>
    </w:rPr>
  </w:style>
  <w:style w:type="paragraph" w:customStyle="1" w:styleId="Appendix2richtig">
    <w:name w:val="Appendix Ü2 richtig"/>
    <w:basedOn w:val="Heading2"/>
    <w:autoRedefine/>
    <w:qFormat/>
    <w:rsid w:val="00AC33D7"/>
    <w:pPr>
      <w:keepLines/>
      <w:widowControl/>
      <w:numPr>
        <w:ilvl w:val="1"/>
        <w:numId w:val="41"/>
      </w:numPr>
      <w:pBdr>
        <w:top w:val="none" w:sz="0" w:space="0" w:color="auto"/>
        <w:left w:val="none" w:sz="0" w:space="0" w:color="auto"/>
        <w:bottom w:val="none" w:sz="0" w:space="0" w:color="auto"/>
        <w:right w:val="none" w:sz="0" w:space="0" w:color="auto"/>
      </w:pBdr>
      <w:autoSpaceDE/>
      <w:autoSpaceDN/>
      <w:adjustRightInd/>
      <w:spacing w:after="160" w:line="259" w:lineRule="auto"/>
      <w:jc w:val="both"/>
    </w:pPr>
    <w:rPr>
      <w:rFonts w:eastAsiaTheme="majorEastAsia" w:cstheme="majorBidi"/>
      <w:bCs w:val="0"/>
      <w:color w:val="000000" w:themeColor="text1"/>
      <w:sz w:val="26"/>
      <w:szCs w:val="26"/>
      <w:lang w:val="en-GB"/>
    </w:rPr>
  </w:style>
  <w:style w:type="paragraph" w:customStyle="1" w:styleId="Formatvorlage1">
    <w:name w:val="Formatvorlage1"/>
    <w:qFormat/>
    <w:rsid w:val="00AC33D7"/>
    <w:pPr>
      <w:numPr>
        <w:numId w:val="42"/>
      </w:numPr>
      <w:spacing w:after="0" w:line="240" w:lineRule="auto"/>
    </w:pPr>
    <w:rPr>
      <w:rFonts w:ascii="Times New Roman" w:eastAsiaTheme="majorEastAsia" w:hAnsi="Times New Roman" w:cstheme="majorBidi"/>
      <w:b/>
      <w:color w:val="000000" w:themeColor="text1"/>
      <w:kern w:val="2"/>
      <w:sz w:val="32"/>
      <w:szCs w:val="32"/>
      <w14:ligatures w14:val="standardContextual"/>
    </w:rPr>
  </w:style>
  <w:style w:type="paragraph" w:customStyle="1" w:styleId="A11">
    <w:name w:val="A.1.1"/>
    <w:qFormat/>
    <w:rsid w:val="00AC33D7"/>
    <w:pPr>
      <w:numPr>
        <w:ilvl w:val="1"/>
        <w:numId w:val="43"/>
      </w:numPr>
      <w:spacing w:after="0" w:line="240" w:lineRule="auto"/>
      <w:ind w:left="576" w:hanging="576"/>
      <w:jc w:val="both"/>
    </w:pPr>
    <w:rPr>
      <w:rFonts w:ascii="Times New Roman" w:eastAsiaTheme="majorEastAsia" w:hAnsi="Times New Roman" w:cstheme="majorBidi"/>
      <w:b/>
      <w:color w:val="000000" w:themeColor="text1"/>
      <w:kern w:val="2"/>
      <w:sz w:val="26"/>
      <w:szCs w:val="26"/>
      <w:lang w:val="en-GB"/>
      <w14:ligatures w14:val="standardContextual"/>
    </w:rPr>
  </w:style>
  <w:style w:type="paragraph" w:customStyle="1" w:styleId="Klaraberschrift1">
    <w:name w:val="Klara Überschrift 1"/>
    <w:basedOn w:val="Normal"/>
    <w:autoRedefine/>
    <w:qFormat/>
    <w:rsid w:val="00AC33D7"/>
    <w:pPr>
      <w:numPr>
        <w:numId w:val="45"/>
      </w:numPr>
      <w:spacing w:after="240"/>
    </w:pPr>
    <w:rPr>
      <w:b/>
      <w:color w:val="1F3864" w:themeColor="accent1" w:themeShade="80"/>
      <w:sz w:val="28"/>
    </w:rPr>
  </w:style>
  <w:style w:type="paragraph" w:styleId="Subtitle">
    <w:name w:val="Subtitle"/>
    <w:basedOn w:val="Normal"/>
    <w:next w:val="Normal"/>
    <w:link w:val="SubtitleChar"/>
    <w:uiPriority w:val="11"/>
    <w:qFormat/>
    <w:rsid w:val="00AC33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3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33D7"/>
    <w:pPr>
      <w:spacing w:before="160"/>
      <w:jc w:val="center"/>
    </w:pPr>
    <w:rPr>
      <w:i/>
      <w:iCs/>
      <w:color w:val="404040" w:themeColor="text1" w:themeTint="BF"/>
    </w:rPr>
  </w:style>
  <w:style w:type="character" w:customStyle="1" w:styleId="QuoteChar">
    <w:name w:val="Quote Char"/>
    <w:basedOn w:val="DefaultParagraphFont"/>
    <w:link w:val="Quote"/>
    <w:uiPriority w:val="29"/>
    <w:rsid w:val="00AC33D7"/>
    <w:rPr>
      <w:i/>
      <w:iCs/>
      <w:color w:val="404040" w:themeColor="text1" w:themeTint="BF"/>
    </w:rPr>
  </w:style>
  <w:style w:type="character" w:styleId="IntenseEmphasis">
    <w:name w:val="Intense Emphasis"/>
    <w:basedOn w:val="DefaultParagraphFont"/>
    <w:uiPriority w:val="21"/>
    <w:qFormat/>
    <w:rsid w:val="00AC33D7"/>
    <w:rPr>
      <w:i/>
      <w:iCs/>
      <w:color w:val="2F5496" w:themeColor="accent1" w:themeShade="BF"/>
    </w:rPr>
  </w:style>
  <w:style w:type="paragraph" w:styleId="IntenseQuote">
    <w:name w:val="Intense Quote"/>
    <w:basedOn w:val="Normal"/>
    <w:next w:val="Normal"/>
    <w:link w:val="IntenseQuoteChar"/>
    <w:uiPriority w:val="30"/>
    <w:qFormat/>
    <w:rsid w:val="00AC3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3D7"/>
    <w:rPr>
      <w:i/>
      <w:iCs/>
      <w:color w:val="2F5496" w:themeColor="accent1" w:themeShade="BF"/>
    </w:rPr>
  </w:style>
  <w:style w:type="character" w:styleId="IntenseReference">
    <w:name w:val="Intense Reference"/>
    <w:basedOn w:val="DefaultParagraphFont"/>
    <w:uiPriority w:val="32"/>
    <w:qFormat/>
    <w:rsid w:val="00AC3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document/samarkand-strategic-plan-migratory-species-2024-2032"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ms.int/en/document/samarkand-strategic-plan-migratory-species-2024-20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17062E43-CEAD-4A08-97DC-C1BAF800A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92</Pages>
  <Words>22372</Words>
  <Characters>127524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149597</CharactersWithSpaces>
  <SharedDoc>false</SharedDoc>
  <HLinks>
    <vt:vector size="12" baseType="variant">
      <vt:variant>
        <vt:i4>5177414</vt:i4>
      </vt:variant>
      <vt:variant>
        <vt:i4>3</vt:i4>
      </vt:variant>
      <vt:variant>
        <vt:i4>0</vt:i4>
      </vt:variant>
      <vt:variant>
        <vt:i4>5</vt:i4>
      </vt:variant>
      <vt:variant>
        <vt:lpwstr>https://www.cms.int/en/document/samarkand-strategic-plan-migratory-species-2024-2032</vt:lpwstr>
      </vt:variant>
      <vt:variant>
        <vt:lpwstr/>
      </vt:variant>
      <vt:variant>
        <vt:i4>5177414</vt:i4>
      </vt:variant>
      <vt:variant>
        <vt:i4>0</vt:i4>
      </vt:variant>
      <vt:variant>
        <vt:i4>0</vt:i4>
      </vt:variant>
      <vt:variant>
        <vt:i4>5</vt:i4>
      </vt:variant>
      <vt:variant>
        <vt:lpwstr>https://www.cms.int/en/document/samarkand-strategic-plan-migratory-species-2024-2032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62</cp:revision>
  <dcterms:created xsi:type="dcterms:W3CDTF">2025-11-20T12:42:00Z</dcterms:created>
  <dcterms:modified xsi:type="dcterms:W3CDTF">2025-11-24T14:00:00Z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