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648" w:type="dxa"/>
        <w:tblInd w:w="0" w:type="dxa"/>
        <w:tblLayout w:type="fixed"/>
        <w:tblLook w:val="0000" w:firstRow="0" w:lastRow="0" w:firstColumn="0" w:lastColumn="0" w:noHBand="0" w:noVBand="0"/>
      </w:tblPr>
      <w:tblGrid>
        <w:gridCol w:w="1526"/>
        <w:gridCol w:w="4144"/>
        <w:gridCol w:w="3978"/>
      </w:tblGrid>
      <w:tr w:rsidR="0056103F" w14:paraId="06BDE9D1" w14:textId="7777777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06BDE9C6" w14:textId="77777777" w:rsidR="0056103F" w:rsidRDefault="00DD3BC8">
            <w:pPr>
              <w:widowControl w:val="0"/>
              <w:spacing w:after="0" w:line="240" w:lineRule="auto"/>
              <w:rPr>
                <w:rFonts w:ascii="Calibri" w:eastAsia="Calibri" w:hAnsi="Calibri" w:cs="Calibri"/>
              </w:rPr>
            </w:pPr>
            <w:r>
              <w:rPr>
                <w:noProof/>
                <w:lang w:eastAsia="es-AR"/>
              </w:rPr>
              <w:drawing>
                <wp:inline distT="0" distB="0" distL="0" distR="0" wp14:anchorId="06BDEB30" wp14:editId="06BDEB31">
                  <wp:extent cx="742950" cy="771525"/>
                  <wp:effectExtent l="0" t="0" r="0" b="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l="-2531" t="-740" r="-2530" b="-740"/>
                          <a:stretch>
                            <a:fillRect/>
                          </a:stretch>
                        </pic:blipFill>
                        <pic:spPr>
                          <a:xfrm>
                            <a:off x="0" y="0"/>
                            <a:ext cx="742950" cy="771525"/>
                          </a:xfrm>
                          <a:prstGeom prst="rect">
                            <a:avLst/>
                          </a:prstGeom>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06BDE9C7" w14:textId="77777777" w:rsidR="0056103F" w:rsidRDefault="0056103F">
            <w:pPr>
              <w:keepNext/>
              <w:widowControl w:val="0"/>
              <w:spacing w:after="0" w:line="240" w:lineRule="auto"/>
              <w:ind w:left="-108"/>
              <w:rPr>
                <w:sz w:val="12"/>
                <w:szCs w:val="12"/>
              </w:rPr>
            </w:pPr>
          </w:p>
          <w:p w14:paraId="06BDE9C8" w14:textId="77777777" w:rsidR="0056103F" w:rsidRDefault="00DD3BC8">
            <w:pPr>
              <w:keepNext/>
              <w:widowControl w:val="0"/>
              <w:spacing w:after="0" w:line="240" w:lineRule="auto"/>
              <w:ind w:left="-108"/>
              <w:rPr>
                <w:rFonts w:ascii="Calibri" w:eastAsia="Calibri" w:hAnsi="Calibri" w:cs="Calibri"/>
              </w:rPr>
            </w:pPr>
            <w:r>
              <w:rPr>
                <w:b/>
                <w:sz w:val="32"/>
                <w:szCs w:val="32"/>
              </w:rPr>
              <w:t>CONVENCIÓN SOBRE</w:t>
            </w:r>
          </w:p>
          <w:p w14:paraId="06BDE9C9" w14:textId="77777777" w:rsidR="0056103F" w:rsidRDefault="00DD3BC8">
            <w:pPr>
              <w:keepNext/>
              <w:widowControl w:val="0"/>
              <w:spacing w:after="0" w:line="240" w:lineRule="auto"/>
              <w:ind w:left="-108"/>
              <w:rPr>
                <w:rFonts w:ascii="Calibri" w:eastAsia="Calibri" w:hAnsi="Calibri" w:cs="Calibri"/>
              </w:rPr>
            </w:pPr>
            <w:r>
              <w:rPr>
                <w:b/>
                <w:sz w:val="32"/>
                <w:szCs w:val="32"/>
              </w:rPr>
              <w:t>LAS ESPECIES</w:t>
            </w:r>
          </w:p>
          <w:p w14:paraId="06BDE9CA" w14:textId="77777777" w:rsidR="0056103F" w:rsidRDefault="00DD3BC8">
            <w:pPr>
              <w:keepNext/>
              <w:widowControl w:val="0"/>
              <w:spacing w:after="0" w:line="240" w:lineRule="auto"/>
              <w:ind w:left="-108"/>
              <w:rPr>
                <w:rFonts w:ascii="Calibri" w:eastAsia="Calibri" w:hAnsi="Calibri" w:cs="Calibri"/>
              </w:rPr>
            </w:pPr>
            <w:r>
              <w:rPr>
                <w:b/>
                <w:sz w:val="32"/>
                <w:szCs w:val="32"/>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06BDE9CB" w14:textId="6030651B" w:rsidR="0056103F" w:rsidRPr="002B4A1A" w:rsidRDefault="00DD3BC8">
            <w:pPr>
              <w:widowControl w:val="0"/>
              <w:tabs>
                <w:tab w:val="left" w:pos="5040"/>
                <w:tab w:val="left" w:pos="5760"/>
                <w:tab w:val="left" w:pos="6008"/>
                <w:tab w:val="left" w:pos="6480"/>
                <w:tab w:val="left" w:pos="7200"/>
                <w:tab w:val="left" w:pos="7920"/>
                <w:tab w:val="left" w:pos="8640"/>
              </w:tabs>
              <w:spacing w:before="120" w:after="120" w:line="240" w:lineRule="auto"/>
              <w:rPr>
                <w:rFonts w:ascii="Calibri" w:eastAsia="Calibri" w:hAnsi="Calibri" w:cs="Calibri"/>
                <w:lang w:val="es-ES"/>
              </w:rPr>
            </w:pPr>
            <w:r w:rsidRPr="002B4A1A">
              <w:rPr>
                <w:lang w:val="es-ES"/>
              </w:rPr>
              <w:t>UNEP/CMS/COP15/Doc.</w:t>
            </w:r>
            <w:r w:rsidR="009F17D9" w:rsidRPr="002B4A1A">
              <w:rPr>
                <w:lang w:val="es-ES"/>
              </w:rPr>
              <w:t>31.3.</w:t>
            </w:r>
            <w:r w:rsidR="002B4A1A">
              <w:rPr>
                <w:lang w:val="es-ES"/>
              </w:rPr>
              <w:t>8</w:t>
            </w:r>
          </w:p>
          <w:p w14:paraId="06BDE9CC" w14:textId="18E9A418" w:rsidR="0056103F" w:rsidRPr="009F17D9" w:rsidRDefault="00721D95">
            <w:pPr>
              <w:widowControl w:val="0"/>
              <w:tabs>
                <w:tab w:val="left" w:pos="5040"/>
                <w:tab w:val="left" w:pos="5760"/>
                <w:tab w:val="left" w:pos="6008"/>
                <w:tab w:val="left" w:pos="6480"/>
                <w:tab w:val="left" w:pos="7200"/>
                <w:tab w:val="left" w:pos="7920"/>
                <w:tab w:val="left" w:pos="8640"/>
              </w:tabs>
              <w:spacing w:after="120" w:line="240" w:lineRule="auto"/>
            </w:pPr>
            <w:r w:rsidRPr="009F17D9">
              <w:t>27</w:t>
            </w:r>
            <w:r w:rsidR="00DD3BC8" w:rsidRPr="009F17D9">
              <w:t xml:space="preserve"> de </w:t>
            </w:r>
            <w:r w:rsidRPr="009F17D9">
              <w:t>octubre</w:t>
            </w:r>
            <w:r w:rsidR="00DD3BC8" w:rsidRPr="009F17D9">
              <w:t xml:space="preserve"> 2025</w:t>
            </w:r>
          </w:p>
          <w:p w14:paraId="06BDE9CE" w14:textId="77777777" w:rsidR="0056103F" w:rsidRPr="009F17D9" w:rsidRDefault="00DD3BC8">
            <w:pPr>
              <w:widowControl w:val="0"/>
              <w:spacing w:after="0" w:line="240" w:lineRule="auto"/>
            </w:pPr>
            <w:bookmarkStart w:id="0" w:name="_heading=h.3agf6z86jwx" w:colFirst="0" w:colLast="0"/>
            <w:bookmarkEnd w:id="0"/>
            <w:r w:rsidRPr="009F17D9">
              <w:t>Español</w:t>
            </w:r>
          </w:p>
          <w:p w14:paraId="06BDE9CF" w14:textId="21426BA9" w:rsidR="0056103F" w:rsidRDefault="00DD3BC8">
            <w:pPr>
              <w:widowControl w:val="0"/>
              <w:spacing w:after="0" w:line="240" w:lineRule="auto"/>
              <w:rPr>
                <w:rFonts w:ascii="Calibri" w:eastAsia="Calibri" w:hAnsi="Calibri" w:cs="Calibri"/>
              </w:rPr>
            </w:pPr>
            <w:r w:rsidRPr="009F17D9">
              <w:t xml:space="preserve">Original: </w:t>
            </w:r>
            <w:r w:rsidR="008E3AFA" w:rsidRPr="009F17D9">
              <w:t>Español</w:t>
            </w:r>
          </w:p>
          <w:p w14:paraId="06BDE9D0" w14:textId="77777777" w:rsidR="0056103F" w:rsidRDefault="0056103F">
            <w:pPr>
              <w:widowControl w:val="0"/>
              <w:spacing w:after="0" w:line="240" w:lineRule="auto"/>
              <w:rPr>
                <w:sz w:val="12"/>
                <w:szCs w:val="12"/>
              </w:rPr>
            </w:pPr>
          </w:p>
        </w:tc>
      </w:tr>
    </w:tbl>
    <w:p w14:paraId="06BDE9D2" w14:textId="77777777" w:rsidR="0056103F" w:rsidRDefault="0056103F">
      <w:pPr>
        <w:widowControl w:val="0"/>
        <w:tabs>
          <w:tab w:val="left" w:pos="-1057"/>
          <w:tab w:val="left" w:pos="-720"/>
        </w:tabs>
        <w:spacing w:after="0" w:line="240" w:lineRule="auto"/>
        <w:rPr>
          <w:sz w:val="8"/>
          <w:szCs w:val="8"/>
        </w:rPr>
      </w:pPr>
    </w:p>
    <w:p w14:paraId="06BDE9D3" w14:textId="77777777" w:rsidR="0056103F" w:rsidRDefault="00DD3BC8">
      <w:pPr>
        <w:widowControl w:val="0"/>
        <w:tabs>
          <w:tab w:val="left" w:pos="-1057"/>
          <w:tab w:val="left" w:pos="-720"/>
        </w:tabs>
        <w:spacing w:after="0" w:line="240" w:lineRule="auto"/>
      </w:pPr>
      <w:r>
        <w:t>15ª REUNIÓN DE LA CONFERENCIA DE LAS PARTES</w:t>
      </w:r>
    </w:p>
    <w:p w14:paraId="06BDE9D4" w14:textId="0C503956" w:rsidR="0056103F" w:rsidRDefault="00DD3BC8">
      <w:pPr>
        <w:widowControl w:val="0"/>
        <w:tabs>
          <w:tab w:val="left" w:pos="-1057"/>
          <w:tab w:val="left" w:pos="-720"/>
        </w:tabs>
        <w:spacing w:after="0" w:line="240" w:lineRule="auto"/>
      </w:pPr>
      <w:r>
        <w:t>Campo Grande</w:t>
      </w:r>
      <w:r w:rsidR="008E3AFA">
        <w:t>,</w:t>
      </w:r>
      <w:r>
        <w:t xml:space="preserve"> Brasil del 23 al 29 de marzo 2026</w:t>
      </w:r>
    </w:p>
    <w:p w14:paraId="06BDE9D5" w14:textId="0F6C7DBF" w:rsidR="0056103F" w:rsidRDefault="00DD3BC8">
      <w:pPr>
        <w:widowControl w:val="0"/>
        <w:tabs>
          <w:tab w:val="left" w:pos="7020"/>
        </w:tabs>
        <w:spacing w:after="0" w:line="240" w:lineRule="auto"/>
        <w:rPr>
          <w:rFonts w:ascii="Calibri" w:eastAsia="Calibri" w:hAnsi="Calibri" w:cs="Calibri"/>
        </w:rPr>
      </w:pPr>
      <w:r>
        <w:t xml:space="preserve">Punto </w:t>
      </w:r>
      <w:r w:rsidR="009F17D9">
        <w:t>31.3.</w:t>
      </w:r>
      <w:r w:rsidR="002B4A1A">
        <w:t>8</w:t>
      </w:r>
      <w:r w:rsidR="009F17D9">
        <w:t xml:space="preserve"> </w:t>
      </w:r>
      <w:r>
        <w:t>del orden del día</w:t>
      </w:r>
    </w:p>
    <w:p w14:paraId="06BDE9D7" w14:textId="77777777" w:rsidR="0056103F" w:rsidRDefault="0056103F">
      <w:pPr>
        <w:widowControl w:val="0"/>
        <w:tabs>
          <w:tab w:val="left" w:pos="7020"/>
        </w:tabs>
        <w:spacing w:after="0" w:line="240" w:lineRule="auto"/>
      </w:pPr>
    </w:p>
    <w:p w14:paraId="06BDE9D8" w14:textId="77777777" w:rsidR="0056103F" w:rsidRDefault="0056103F">
      <w:pPr>
        <w:widowControl w:val="0"/>
        <w:tabs>
          <w:tab w:val="left" w:pos="7020"/>
        </w:tabs>
        <w:spacing w:after="0" w:line="240" w:lineRule="auto"/>
      </w:pPr>
    </w:p>
    <w:p w14:paraId="06BDE9D9" w14:textId="3B1F584D" w:rsidR="0056103F" w:rsidRPr="00E23741" w:rsidRDefault="00DD3BC8" w:rsidP="009F17D9">
      <w:pPr>
        <w:widowControl w:val="0"/>
        <w:pBdr>
          <w:top w:val="single" w:sz="6" w:space="0" w:color="FFFFFF"/>
          <w:left w:val="single" w:sz="6" w:space="0" w:color="FFFFFF"/>
          <w:bottom w:val="single" w:sz="6" w:space="0" w:color="FFFFFF"/>
          <w:right w:val="single" w:sz="6" w:space="0" w:color="FFFFFF"/>
        </w:pBdr>
        <w:spacing w:after="0" w:line="240" w:lineRule="auto"/>
        <w:jc w:val="center"/>
        <w:rPr>
          <w:b/>
          <w:smallCaps/>
        </w:rPr>
      </w:pPr>
      <w:r w:rsidRPr="00E23741">
        <w:rPr>
          <w:b/>
          <w:smallCaps/>
        </w:rPr>
        <w:t>PROPUESTA PARA UNA ACCIÓN CONCERTADA PARA</w:t>
      </w:r>
    </w:p>
    <w:p w14:paraId="0D48A007" w14:textId="77777777" w:rsidR="00151DD0" w:rsidRDefault="00DD3BC8" w:rsidP="009F17D9">
      <w:pPr>
        <w:pBdr>
          <w:top w:val="nil"/>
          <w:left w:val="nil"/>
          <w:bottom w:val="nil"/>
          <w:right w:val="nil"/>
          <w:between w:val="nil"/>
        </w:pBdr>
        <w:spacing w:after="0" w:line="240" w:lineRule="auto"/>
        <w:jc w:val="center"/>
        <w:rPr>
          <w:rFonts w:eastAsia="Times New Roman"/>
          <w:b/>
          <w:smallCaps/>
          <w:color w:val="000000"/>
        </w:rPr>
      </w:pPr>
      <w:r w:rsidRPr="00E23741">
        <w:rPr>
          <w:b/>
          <w:smallCaps/>
          <w:color w:val="000000"/>
        </w:rPr>
        <w:t xml:space="preserve">EL </w:t>
      </w:r>
      <w:r w:rsidRPr="00E23741">
        <w:rPr>
          <w:b/>
          <w:smallCaps/>
        </w:rPr>
        <w:t>DELFÍN</w:t>
      </w:r>
      <w:r w:rsidRPr="00E23741">
        <w:rPr>
          <w:b/>
          <w:smallCaps/>
          <w:color w:val="000000"/>
        </w:rPr>
        <w:t xml:space="preserve"> NARIZ DE BOTELLA DE LAHILLE [TONINA O BOTO]</w:t>
      </w:r>
      <w:r w:rsidRPr="00E23741">
        <w:rPr>
          <w:rFonts w:eastAsia="Times New Roman"/>
          <w:b/>
          <w:smallCaps/>
          <w:color w:val="000000"/>
        </w:rPr>
        <w:t xml:space="preserve"> </w:t>
      </w:r>
    </w:p>
    <w:p w14:paraId="73345EA2" w14:textId="6E63FF5E" w:rsidR="009F17D9" w:rsidRDefault="00DD3BC8" w:rsidP="009F17D9">
      <w:pPr>
        <w:pBdr>
          <w:top w:val="nil"/>
          <w:left w:val="nil"/>
          <w:bottom w:val="nil"/>
          <w:right w:val="nil"/>
          <w:between w:val="nil"/>
        </w:pBdr>
        <w:spacing w:after="0" w:line="240" w:lineRule="auto"/>
        <w:jc w:val="center"/>
        <w:rPr>
          <w:b/>
          <w:i/>
          <w:color w:val="000000"/>
        </w:rPr>
      </w:pPr>
      <w:r w:rsidRPr="00E23741">
        <w:rPr>
          <w:rFonts w:eastAsia="Times New Roman"/>
          <w:b/>
          <w:i/>
          <w:color w:val="000000"/>
        </w:rPr>
        <w:t>(</w:t>
      </w:r>
      <w:r w:rsidRPr="00E23741">
        <w:rPr>
          <w:b/>
          <w:i/>
          <w:color w:val="000000"/>
        </w:rPr>
        <w:t>Tursiops truncatus gephyreus)</w:t>
      </w:r>
    </w:p>
    <w:p w14:paraId="06BDE9DA" w14:textId="6081587D" w:rsidR="0056103F" w:rsidRPr="00E23741" w:rsidRDefault="00DD3BC8" w:rsidP="009F17D9">
      <w:pPr>
        <w:pBdr>
          <w:top w:val="nil"/>
          <w:left w:val="nil"/>
          <w:bottom w:val="nil"/>
          <w:right w:val="nil"/>
          <w:between w:val="nil"/>
        </w:pBdr>
        <w:spacing w:line="240" w:lineRule="auto"/>
        <w:jc w:val="center"/>
        <w:rPr>
          <w:rFonts w:eastAsia="Times New Roman"/>
          <w:color w:val="000000"/>
        </w:rPr>
      </w:pPr>
      <w:r w:rsidRPr="00E23741">
        <w:rPr>
          <w:b/>
          <w:color w:val="000000"/>
        </w:rPr>
        <w:t xml:space="preserve">YA INCLUIDO EN EL </w:t>
      </w:r>
      <w:r w:rsidRPr="00E23741">
        <w:rPr>
          <w:b/>
        </w:rPr>
        <w:t>APÉNDICE</w:t>
      </w:r>
      <w:r w:rsidRPr="00E23741">
        <w:rPr>
          <w:b/>
          <w:color w:val="000000"/>
        </w:rPr>
        <w:t xml:space="preserve"> I Y II DE LA </w:t>
      </w:r>
      <w:r w:rsidRPr="00E23741">
        <w:rPr>
          <w:b/>
        </w:rPr>
        <w:t>CONVENCIÓN</w:t>
      </w:r>
      <w:r w:rsidR="00E6446A" w:rsidRPr="00E23741">
        <w:rPr>
          <w:b/>
          <w:i/>
          <w:color w:val="000000"/>
        </w:rPr>
        <w:t>*</w:t>
      </w:r>
    </w:p>
    <w:p w14:paraId="06BDE9DB" w14:textId="77777777" w:rsidR="0056103F" w:rsidRDefault="0056103F">
      <w:pPr>
        <w:widowControl w:val="0"/>
        <w:spacing w:after="0" w:line="240" w:lineRule="auto"/>
        <w:jc w:val="center"/>
        <w:rPr>
          <w:rFonts w:ascii="Calibri" w:eastAsia="Calibri" w:hAnsi="Calibri" w:cs="Calibri"/>
        </w:rPr>
      </w:pPr>
    </w:p>
    <w:p w14:paraId="06BDE9DC" w14:textId="77777777" w:rsidR="0056103F" w:rsidRDefault="00DD3BC8">
      <w:pPr>
        <w:widowControl w:val="0"/>
        <w:tabs>
          <w:tab w:val="left" w:pos="8295"/>
        </w:tabs>
        <w:spacing w:after="0" w:line="240" w:lineRule="auto"/>
        <w:jc w:val="both"/>
      </w:pPr>
      <w:r>
        <w:rPr>
          <w:noProof/>
          <w:lang w:eastAsia="es-AR"/>
        </w:rPr>
        <mc:AlternateContent>
          <mc:Choice Requires="wps">
            <w:drawing>
              <wp:anchor distT="0" distB="0" distL="114300" distR="114300" simplePos="0" relativeHeight="251658240" behindDoc="0" locked="0" layoutInCell="1" hidden="0" allowOverlap="1" wp14:anchorId="06BDEB32" wp14:editId="25CA50B7">
                <wp:simplePos x="0" y="0"/>
                <wp:positionH relativeFrom="column">
                  <wp:posOffset>508883</wp:posOffset>
                </wp:positionH>
                <wp:positionV relativeFrom="paragraph">
                  <wp:posOffset>28106</wp:posOffset>
                </wp:positionV>
                <wp:extent cx="4761865" cy="1256306"/>
                <wp:effectExtent l="0" t="0" r="19685" b="20320"/>
                <wp:wrapNone/>
                <wp:docPr id="12" name="Rectángulo 12"/>
                <wp:cNvGraphicFramePr/>
                <a:graphic xmlns:a="http://schemas.openxmlformats.org/drawingml/2006/main">
                  <a:graphicData uri="http://schemas.microsoft.com/office/word/2010/wordprocessingShape">
                    <wps:wsp>
                      <wps:cNvSpPr/>
                      <wps:spPr>
                        <a:xfrm>
                          <a:off x="0" y="0"/>
                          <a:ext cx="4761865" cy="1256306"/>
                        </a:xfrm>
                        <a:prstGeom prst="rect">
                          <a:avLst/>
                        </a:prstGeom>
                        <a:solidFill>
                          <a:srgbClr val="FFFFFF"/>
                        </a:solidFill>
                        <a:ln w="9525" cap="flat" cmpd="sng">
                          <a:solidFill>
                            <a:srgbClr val="000000"/>
                          </a:solidFill>
                          <a:prstDash val="solid"/>
                          <a:round/>
                          <a:headEnd type="none" w="sm" len="sm"/>
                          <a:tailEnd type="none" w="sm" len="sm"/>
                        </a:ln>
                      </wps:spPr>
                      <wps:txbx>
                        <w:txbxContent>
                          <w:p w14:paraId="06BDEB4E" w14:textId="77777777" w:rsidR="0056103F" w:rsidRPr="001A006D" w:rsidRDefault="00DD3BC8" w:rsidP="00151DD0">
                            <w:pPr>
                              <w:spacing w:after="0" w:line="240" w:lineRule="auto"/>
                              <w:textDirection w:val="btLr"/>
                            </w:pPr>
                            <w:r w:rsidRPr="001A006D">
                              <w:rPr>
                                <w:color w:val="000000"/>
                              </w:rPr>
                              <w:t>Resumen:</w:t>
                            </w:r>
                          </w:p>
                          <w:p w14:paraId="1B22EABA" w14:textId="77777777" w:rsidR="001A006D" w:rsidRPr="001A006D" w:rsidRDefault="001A006D" w:rsidP="00151DD0">
                            <w:pPr>
                              <w:spacing w:after="0" w:line="240" w:lineRule="auto"/>
                              <w:textDirection w:val="btLr"/>
                              <w:rPr>
                                <w:rFonts w:eastAsia="Times New Roman"/>
                                <w:color w:val="000000"/>
                              </w:rPr>
                            </w:pPr>
                          </w:p>
                          <w:p w14:paraId="06BDEB4F" w14:textId="116642F2" w:rsidR="0056103F" w:rsidRPr="001A006D" w:rsidRDefault="00DD3BC8" w:rsidP="00151DD0">
                            <w:pPr>
                              <w:spacing w:after="0" w:line="240" w:lineRule="auto"/>
                              <w:jc w:val="both"/>
                              <w:textDirection w:val="btLr"/>
                            </w:pPr>
                            <w:r w:rsidRPr="001A006D">
                              <w:rPr>
                                <w:rFonts w:eastAsia="Times New Roman"/>
                                <w:color w:val="000000"/>
                              </w:rPr>
                              <w:t>Argentina, Brasil y Uruguay presentan esta propuesta * adjunta de una Acción Concertada para el Delfín nariz de botella de Lahille (</w:t>
                            </w:r>
                            <w:r w:rsidRPr="001A006D">
                              <w:rPr>
                                <w:i/>
                                <w:color w:val="000000"/>
                              </w:rPr>
                              <w:t xml:space="preserve">Tursiops truncatus gephyreus) </w:t>
                            </w:r>
                            <w:r w:rsidRPr="001A006D">
                              <w:rPr>
                                <w:rFonts w:eastAsia="Times New Roman"/>
                                <w:color w:val="000000"/>
                              </w:rPr>
                              <w:t>de conformidad con el proceso elaborado en la Resolución 12.28 (Rev.COP14).</w:t>
                            </w:r>
                          </w:p>
                          <w:p w14:paraId="06BDEB50" w14:textId="77777777" w:rsidR="0056103F" w:rsidRDefault="0056103F">
                            <w:pPr>
                              <w:spacing w:after="0"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6BDEB32" id="Rectángulo 12" o:spid="_x0000_s1026" style="position:absolute;left:0;text-align:left;margin-left:40.05pt;margin-top:2.2pt;width:374.95pt;height:9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">
                <v:stroke startarrowwidth="narrow" startarrowlength="short" endarrowwidth="narrow" endarrowlength="short" joinstyle="round"/>
                <v:textbox inset="2.53958mm,1.2694mm,2.53958mm,1.2694mm">
                  <w:txbxContent>
                    <w:p w14:paraId="06BDEB4E" w14:textId="77777777" w:rsidR="0056103F" w:rsidRPr="001A006D" w:rsidRDefault="00DD3BC8" w:rsidP="00151DD0">
                      <w:pPr>
                        <w:spacing w:after="0" w:line="240" w:lineRule="auto"/>
                        <w:textDirection w:val="btLr"/>
                      </w:pPr>
                      <w:r w:rsidRPr="001A006D">
                        <w:rPr>
                          <w:color w:val="000000"/>
                        </w:rPr>
                        <w:t>Resumen:</w:t>
                      </w:r>
                    </w:p>
                    <w:p w14:paraId="1B22EABA" w14:textId="77777777" w:rsidR="001A006D" w:rsidRPr="001A006D" w:rsidRDefault="001A006D" w:rsidP="00151DD0">
                      <w:pPr>
                        <w:spacing w:after="0" w:line="240" w:lineRule="auto"/>
                        <w:textDirection w:val="btLr"/>
                        <w:rPr>
                          <w:rFonts w:eastAsia="Times New Roman"/>
                          <w:color w:val="000000"/>
                        </w:rPr>
                      </w:pPr>
                    </w:p>
                    <w:p w14:paraId="06BDEB4F" w14:textId="116642F2" w:rsidR="0056103F" w:rsidRPr="001A006D" w:rsidRDefault="00DD3BC8" w:rsidP="00151DD0">
                      <w:pPr>
                        <w:spacing w:after="0" w:line="240" w:lineRule="auto"/>
                        <w:jc w:val="both"/>
                        <w:textDirection w:val="btLr"/>
                      </w:pPr>
                      <w:r w:rsidRPr="001A006D">
                        <w:rPr>
                          <w:rFonts w:eastAsia="Times New Roman"/>
                          <w:color w:val="000000"/>
                        </w:rPr>
                        <w:t>Argentina, Brasil y Uruguay presentan esta propuesta * adjunta de una Acción Concertada para el Delfín nariz de botella de Lahille (</w:t>
                      </w:r>
                      <w:r w:rsidRPr="001A006D">
                        <w:rPr>
                          <w:i/>
                          <w:color w:val="000000"/>
                        </w:rPr>
                        <w:t xml:space="preserve">Tursiops truncatus gephyreus) </w:t>
                      </w:r>
                      <w:r w:rsidRPr="001A006D">
                        <w:rPr>
                          <w:rFonts w:eastAsia="Times New Roman"/>
                          <w:color w:val="000000"/>
                        </w:rPr>
                        <w:t>de conformidad con el proceso elaborado en la Resolución 12.28 (Rev.COP14).</w:t>
                      </w:r>
                    </w:p>
                    <w:p w14:paraId="06BDEB50" w14:textId="77777777" w:rsidR="0056103F" w:rsidRDefault="0056103F">
                      <w:pPr>
                        <w:spacing w:after="0" w:line="258" w:lineRule="auto"/>
                        <w:textDirection w:val="btLr"/>
                      </w:pPr>
                    </w:p>
                  </w:txbxContent>
                </v:textbox>
              </v:rect>
            </w:pict>
          </mc:Fallback>
        </mc:AlternateContent>
      </w:r>
    </w:p>
    <w:p w14:paraId="06BDE9DD" w14:textId="77777777" w:rsidR="0056103F" w:rsidRDefault="0056103F">
      <w:pPr>
        <w:widowControl w:val="0"/>
        <w:spacing w:after="0" w:line="240" w:lineRule="auto"/>
        <w:rPr>
          <w:rFonts w:ascii="Calibri" w:eastAsia="Calibri" w:hAnsi="Calibri" w:cs="Calibri"/>
        </w:rPr>
      </w:pPr>
    </w:p>
    <w:p w14:paraId="06BDE9DE" w14:textId="77777777" w:rsidR="0056103F" w:rsidRDefault="0056103F">
      <w:pPr>
        <w:widowControl w:val="0"/>
        <w:spacing w:after="0" w:line="240" w:lineRule="auto"/>
      </w:pPr>
    </w:p>
    <w:p w14:paraId="06BDE9DF" w14:textId="77777777" w:rsidR="0056103F" w:rsidRDefault="0056103F">
      <w:pPr>
        <w:widowControl w:val="0"/>
        <w:spacing w:after="0" w:line="240" w:lineRule="auto"/>
      </w:pPr>
    </w:p>
    <w:p w14:paraId="06BDE9E0" w14:textId="77777777" w:rsidR="0056103F" w:rsidRDefault="0056103F">
      <w:pPr>
        <w:widowControl w:val="0"/>
        <w:spacing w:after="0" w:line="240" w:lineRule="auto"/>
      </w:pPr>
    </w:p>
    <w:p w14:paraId="06BDE9E1" w14:textId="77777777" w:rsidR="0056103F" w:rsidRDefault="0056103F">
      <w:pPr>
        <w:widowControl w:val="0"/>
        <w:spacing w:after="0" w:line="240" w:lineRule="auto"/>
      </w:pPr>
    </w:p>
    <w:p w14:paraId="06BDE9E2" w14:textId="77777777" w:rsidR="0056103F" w:rsidRDefault="0056103F">
      <w:pPr>
        <w:widowControl w:val="0"/>
        <w:spacing w:after="0" w:line="240" w:lineRule="auto"/>
      </w:pPr>
    </w:p>
    <w:p w14:paraId="06BDE9E3" w14:textId="77777777" w:rsidR="0056103F" w:rsidRDefault="0056103F">
      <w:pPr>
        <w:widowControl w:val="0"/>
        <w:spacing w:after="0" w:line="240" w:lineRule="auto"/>
      </w:pPr>
    </w:p>
    <w:p w14:paraId="06BDE9E4" w14:textId="77777777" w:rsidR="0056103F" w:rsidRDefault="0056103F">
      <w:pPr>
        <w:widowControl w:val="0"/>
        <w:spacing w:after="0" w:line="240" w:lineRule="auto"/>
      </w:pPr>
    </w:p>
    <w:p w14:paraId="06BDE9E5" w14:textId="77777777" w:rsidR="0056103F" w:rsidRDefault="0056103F">
      <w:pPr>
        <w:widowControl w:val="0"/>
        <w:spacing w:after="0" w:line="240" w:lineRule="auto"/>
      </w:pPr>
    </w:p>
    <w:p w14:paraId="06BDE9E6" w14:textId="77777777" w:rsidR="0056103F" w:rsidRDefault="0056103F">
      <w:pPr>
        <w:widowControl w:val="0"/>
        <w:spacing w:after="0" w:line="240" w:lineRule="auto"/>
      </w:pPr>
    </w:p>
    <w:p w14:paraId="06BDE9E7" w14:textId="77777777" w:rsidR="0056103F" w:rsidRDefault="0056103F">
      <w:pPr>
        <w:widowControl w:val="0"/>
        <w:spacing w:after="0" w:line="240" w:lineRule="auto"/>
      </w:pPr>
    </w:p>
    <w:p w14:paraId="06BDE9E8" w14:textId="77777777" w:rsidR="0056103F" w:rsidRDefault="0056103F">
      <w:pPr>
        <w:widowControl w:val="0"/>
        <w:spacing w:after="0" w:line="240" w:lineRule="auto"/>
      </w:pPr>
    </w:p>
    <w:p w14:paraId="06BDE9E9" w14:textId="77777777" w:rsidR="0056103F" w:rsidRDefault="0056103F">
      <w:pPr>
        <w:widowControl w:val="0"/>
        <w:spacing w:after="0" w:line="240" w:lineRule="auto"/>
      </w:pPr>
    </w:p>
    <w:p w14:paraId="06BDE9EA" w14:textId="77777777" w:rsidR="0056103F" w:rsidRDefault="0056103F">
      <w:pPr>
        <w:widowControl w:val="0"/>
        <w:spacing w:after="0" w:line="240" w:lineRule="auto"/>
      </w:pPr>
    </w:p>
    <w:p w14:paraId="06BDE9EB" w14:textId="77777777" w:rsidR="0056103F" w:rsidRDefault="0056103F">
      <w:pPr>
        <w:widowControl w:val="0"/>
        <w:spacing w:after="0" w:line="240" w:lineRule="auto"/>
      </w:pPr>
    </w:p>
    <w:p w14:paraId="06BDE9EC" w14:textId="77777777" w:rsidR="0056103F" w:rsidRDefault="0056103F">
      <w:pPr>
        <w:widowControl w:val="0"/>
        <w:spacing w:after="0" w:line="240" w:lineRule="auto"/>
      </w:pPr>
    </w:p>
    <w:p w14:paraId="06BDE9ED" w14:textId="77777777" w:rsidR="0056103F" w:rsidRDefault="0056103F">
      <w:pPr>
        <w:widowControl w:val="0"/>
        <w:spacing w:after="0" w:line="240" w:lineRule="auto"/>
      </w:pPr>
    </w:p>
    <w:p w14:paraId="06BDE9EE" w14:textId="77777777" w:rsidR="0056103F" w:rsidRDefault="0056103F">
      <w:pPr>
        <w:widowControl w:val="0"/>
        <w:spacing w:after="0" w:line="240" w:lineRule="auto"/>
      </w:pPr>
    </w:p>
    <w:p w14:paraId="06BDE9EF" w14:textId="77777777" w:rsidR="0056103F" w:rsidRDefault="0056103F">
      <w:pPr>
        <w:widowControl w:val="0"/>
        <w:spacing w:after="0" w:line="240" w:lineRule="auto"/>
      </w:pPr>
    </w:p>
    <w:p w14:paraId="06BDE9F0" w14:textId="77777777" w:rsidR="0056103F" w:rsidRDefault="0056103F">
      <w:pPr>
        <w:widowControl w:val="0"/>
        <w:spacing w:after="0" w:line="240" w:lineRule="auto"/>
      </w:pPr>
    </w:p>
    <w:p w14:paraId="06BDE9F1" w14:textId="77777777" w:rsidR="0056103F" w:rsidRDefault="0056103F">
      <w:pPr>
        <w:widowControl w:val="0"/>
        <w:spacing w:after="0" w:line="240" w:lineRule="auto"/>
      </w:pPr>
    </w:p>
    <w:p w14:paraId="06BDE9F2" w14:textId="77777777" w:rsidR="0056103F" w:rsidRDefault="0056103F">
      <w:pPr>
        <w:widowControl w:val="0"/>
        <w:spacing w:after="0" w:line="240" w:lineRule="auto"/>
      </w:pPr>
    </w:p>
    <w:p w14:paraId="06BDE9F3" w14:textId="77777777" w:rsidR="0056103F" w:rsidRDefault="0056103F">
      <w:pPr>
        <w:widowControl w:val="0"/>
        <w:spacing w:after="0" w:line="240" w:lineRule="auto"/>
      </w:pPr>
    </w:p>
    <w:p w14:paraId="06BDE9F4" w14:textId="77777777" w:rsidR="0056103F" w:rsidRDefault="0056103F">
      <w:pPr>
        <w:widowControl w:val="0"/>
        <w:spacing w:after="0" w:line="240" w:lineRule="auto"/>
      </w:pPr>
    </w:p>
    <w:p w14:paraId="06BDE9F5" w14:textId="77777777" w:rsidR="0056103F" w:rsidRDefault="0056103F">
      <w:pPr>
        <w:widowControl w:val="0"/>
        <w:spacing w:after="0" w:line="240" w:lineRule="auto"/>
      </w:pPr>
    </w:p>
    <w:p w14:paraId="06BDE9F6" w14:textId="77777777" w:rsidR="0056103F" w:rsidRDefault="0056103F">
      <w:pPr>
        <w:widowControl w:val="0"/>
        <w:spacing w:after="0" w:line="240" w:lineRule="auto"/>
      </w:pPr>
    </w:p>
    <w:p w14:paraId="06BDE9F7" w14:textId="77777777" w:rsidR="0056103F" w:rsidRDefault="0056103F">
      <w:pPr>
        <w:widowControl w:val="0"/>
        <w:spacing w:after="0" w:line="240" w:lineRule="auto"/>
      </w:pPr>
    </w:p>
    <w:p w14:paraId="26F9D3A9" w14:textId="77777777" w:rsidR="00151DD0" w:rsidRDefault="00151DD0">
      <w:pPr>
        <w:widowControl w:val="0"/>
        <w:spacing w:after="0" w:line="240" w:lineRule="auto"/>
      </w:pPr>
    </w:p>
    <w:p w14:paraId="16B2FFF6" w14:textId="77777777" w:rsidR="00151DD0" w:rsidRDefault="00151DD0">
      <w:pPr>
        <w:widowControl w:val="0"/>
        <w:spacing w:after="0" w:line="240" w:lineRule="auto"/>
      </w:pPr>
    </w:p>
    <w:p w14:paraId="0E334CFA" w14:textId="77777777" w:rsidR="00151DD0" w:rsidRDefault="00151DD0">
      <w:pPr>
        <w:widowControl w:val="0"/>
        <w:spacing w:after="0" w:line="240" w:lineRule="auto"/>
      </w:pPr>
    </w:p>
    <w:p w14:paraId="278FA003" w14:textId="77777777" w:rsidR="00DC1E01" w:rsidRDefault="00DC1E01">
      <w:pPr>
        <w:widowControl w:val="0"/>
        <w:spacing w:after="0" w:line="240" w:lineRule="auto"/>
      </w:pPr>
    </w:p>
    <w:p w14:paraId="06BDE9FB" w14:textId="1A4D50C0" w:rsidR="0056103F" w:rsidRPr="00D8330E" w:rsidRDefault="00CA543A" w:rsidP="00151DD0">
      <w:pPr>
        <w:widowControl w:val="0"/>
        <w:autoSpaceDE w:val="0"/>
        <w:spacing w:after="0" w:line="240" w:lineRule="auto"/>
        <w:jc w:val="both"/>
        <w:rPr>
          <w:sz w:val="18"/>
          <w:szCs w:val="18"/>
        </w:rPr>
      </w:pPr>
      <w:r w:rsidRPr="00D8330E">
        <w:rPr>
          <w:rFonts w:eastAsia="Times New Roman"/>
          <w:sz w:val="18"/>
          <w:szCs w:val="18"/>
          <w:lang w:val="es-ES"/>
        </w:rPr>
        <w:t>*Las designaciones geográficas empleadas en este documento no implican, de parte de la Secretaría de la CMS (o del Programa de las Naciones Unidas para el Programa del Medio Ambiente), juicio alguno sobre la condición jurídica de ningún país, territorio o área, ni sobre la delimitación de su frontera o fronteras. La responsabilidad del contenido del documento recae exclusivamente en su autor.</w:t>
      </w:r>
    </w:p>
    <w:p w14:paraId="396490F3" w14:textId="77777777" w:rsidR="00E23741" w:rsidRDefault="00E23741">
      <w:pPr>
        <w:rPr>
          <w:b/>
        </w:rPr>
      </w:pPr>
      <w:r>
        <w:rPr>
          <w:b/>
        </w:rPr>
        <w:br w:type="page"/>
      </w:r>
    </w:p>
    <w:p w14:paraId="6AB1DE92" w14:textId="77777777" w:rsidR="00E048B2" w:rsidRPr="00E23741" w:rsidRDefault="00E048B2" w:rsidP="00E048B2">
      <w:pPr>
        <w:widowControl w:val="0"/>
        <w:pBdr>
          <w:top w:val="single" w:sz="6" w:space="0" w:color="FFFFFF"/>
          <w:left w:val="single" w:sz="6" w:space="0" w:color="FFFFFF"/>
          <w:bottom w:val="single" w:sz="6" w:space="0" w:color="FFFFFF"/>
          <w:right w:val="single" w:sz="6" w:space="0" w:color="FFFFFF"/>
        </w:pBdr>
        <w:spacing w:after="0" w:line="240" w:lineRule="auto"/>
        <w:jc w:val="center"/>
        <w:rPr>
          <w:b/>
          <w:smallCaps/>
        </w:rPr>
      </w:pPr>
      <w:r w:rsidRPr="00E23741">
        <w:rPr>
          <w:b/>
          <w:smallCaps/>
        </w:rPr>
        <w:lastRenderedPageBreak/>
        <w:t>PROPUESTA PARA UNA ACCIÓN CONCERTADA PARA</w:t>
      </w:r>
    </w:p>
    <w:p w14:paraId="44B483B8" w14:textId="77777777" w:rsidR="00E048B2" w:rsidRDefault="00E048B2" w:rsidP="00E048B2">
      <w:pPr>
        <w:pBdr>
          <w:top w:val="nil"/>
          <w:left w:val="nil"/>
          <w:bottom w:val="nil"/>
          <w:right w:val="nil"/>
          <w:between w:val="nil"/>
        </w:pBdr>
        <w:spacing w:after="0" w:line="240" w:lineRule="auto"/>
        <w:jc w:val="center"/>
        <w:rPr>
          <w:rFonts w:eastAsia="Times New Roman"/>
          <w:b/>
          <w:smallCaps/>
          <w:color w:val="000000"/>
        </w:rPr>
      </w:pPr>
      <w:r w:rsidRPr="00E23741">
        <w:rPr>
          <w:b/>
          <w:smallCaps/>
          <w:color w:val="000000"/>
        </w:rPr>
        <w:t xml:space="preserve">EL </w:t>
      </w:r>
      <w:r w:rsidRPr="00E23741">
        <w:rPr>
          <w:b/>
          <w:smallCaps/>
        </w:rPr>
        <w:t>DELFÍN</w:t>
      </w:r>
      <w:r w:rsidRPr="00E23741">
        <w:rPr>
          <w:b/>
          <w:smallCaps/>
          <w:color w:val="000000"/>
        </w:rPr>
        <w:t xml:space="preserve"> NARIZ DE BOTELLA DE LAHILLE [TONINA O BOTO]</w:t>
      </w:r>
      <w:r w:rsidRPr="00E23741">
        <w:rPr>
          <w:rFonts w:eastAsia="Times New Roman"/>
          <w:b/>
          <w:smallCaps/>
          <w:color w:val="000000"/>
        </w:rPr>
        <w:t xml:space="preserve"> </w:t>
      </w:r>
    </w:p>
    <w:p w14:paraId="5C2E0D46" w14:textId="77777777" w:rsidR="00E048B2" w:rsidRDefault="00E048B2" w:rsidP="00E048B2">
      <w:pPr>
        <w:pBdr>
          <w:top w:val="nil"/>
          <w:left w:val="nil"/>
          <w:bottom w:val="nil"/>
          <w:right w:val="nil"/>
          <w:between w:val="nil"/>
        </w:pBdr>
        <w:spacing w:after="0" w:line="240" w:lineRule="auto"/>
        <w:jc w:val="center"/>
        <w:rPr>
          <w:b/>
          <w:i/>
          <w:color w:val="000000"/>
        </w:rPr>
      </w:pPr>
      <w:r w:rsidRPr="00E23741">
        <w:rPr>
          <w:rFonts w:eastAsia="Times New Roman"/>
          <w:b/>
          <w:i/>
          <w:color w:val="000000"/>
        </w:rPr>
        <w:t>(</w:t>
      </w:r>
      <w:r w:rsidRPr="00E23741">
        <w:rPr>
          <w:b/>
          <w:i/>
          <w:color w:val="000000"/>
        </w:rPr>
        <w:t>Tursiops truncatus gephyreus)</w:t>
      </w:r>
    </w:p>
    <w:p w14:paraId="4F682DCD" w14:textId="6DC011B1" w:rsidR="00E048B2" w:rsidRDefault="00E048B2" w:rsidP="00E048B2">
      <w:pPr>
        <w:widowControl w:val="0"/>
        <w:spacing w:after="0" w:line="240" w:lineRule="auto"/>
        <w:jc w:val="center"/>
        <w:rPr>
          <w:b/>
        </w:rPr>
      </w:pPr>
      <w:r w:rsidRPr="00E23741">
        <w:rPr>
          <w:b/>
          <w:color w:val="000000"/>
        </w:rPr>
        <w:t xml:space="preserve">YA INCLUIDO EN EL </w:t>
      </w:r>
      <w:r w:rsidRPr="00E23741">
        <w:rPr>
          <w:b/>
        </w:rPr>
        <w:t>APÉNDICE</w:t>
      </w:r>
      <w:r w:rsidRPr="00E23741">
        <w:rPr>
          <w:b/>
          <w:color w:val="000000"/>
        </w:rPr>
        <w:t xml:space="preserve"> I Y II DE LA </w:t>
      </w:r>
      <w:r w:rsidRPr="00E23741">
        <w:rPr>
          <w:b/>
        </w:rPr>
        <w:t>CONVENCIÓN</w:t>
      </w:r>
    </w:p>
    <w:p w14:paraId="20D970B0" w14:textId="77777777" w:rsidR="00E048B2" w:rsidRDefault="00E048B2" w:rsidP="008C314F">
      <w:pPr>
        <w:widowControl w:val="0"/>
        <w:spacing w:after="0" w:line="240" w:lineRule="auto"/>
        <w:jc w:val="both"/>
        <w:rPr>
          <w:b/>
        </w:rPr>
      </w:pPr>
    </w:p>
    <w:p w14:paraId="29D110EE" w14:textId="77777777" w:rsidR="00E048B2" w:rsidRDefault="00E048B2" w:rsidP="008C314F">
      <w:pPr>
        <w:widowControl w:val="0"/>
        <w:spacing w:after="0" w:line="240" w:lineRule="auto"/>
        <w:jc w:val="both"/>
        <w:rPr>
          <w:b/>
        </w:rPr>
      </w:pPr>
    </w:p>
    <w:p w14:paraId="06BDE9FC" w14:textId="50C4D29F" w:rsidR="0056103F" w:rsidRPr="008C314F" w:rsidRDefault="00DD3BC8" w:rsidP="008C314F">
      <w:pPr>
        <w:widowControl w:val="0"/>
        <w:spacing w:after="0" w:line="240" w:lineRule="auto"/>
        <w:jc w:val="both"/>
        <w:rPr>
          <w:b/>
        </w:rPr>
      </w:pPr>
      <w:r w:rsidRPr="008C314F">
        <w:rPr>
          <w:b/>
        </w:rPr>
        <w:t>Proponente(s)</w:t>
      </w:r>
    </w:p>
    <w:p w14:paraId="6C179BC8" w14:textId="77777777" w:rsidR="001F0FD3" w:rsidRDefault="001F0FD3" w:rsidP="001F0FD3">
      <w:pPr>
        <w:pBdr>
          <w:top w:val="nil"/>
          <w:left w:val="nil"/>
          <w:bottom w:val="nil"/>
          <w:right w:val="nil"/>
          <w:between w:val="nil"/>
        </w:pBdr>
        <w:spacing w:after="0" w:line="240" w:lineRule="auto"/>
        <w:jc w:val="both"/>
        <w:rPr>
          <w:color w:val="000000"/>
        </w:rPr>
      </w:pPr>
    </w:p>
    <w:p w14:paraId="06BDE9FD" w14:textId="13562D61" w:rsidR="0056103F" w:rsidRDefault="00DD3BC8" w:rsidP="001F0F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color w:val="000000"/>
        </w:rPr>
        <w:t xml:space="preserve">Argentina, Brasil y Uruguay. </w:t>
      </w:r>
    </w:p>
    <w:p w14:paraId="4846DE96" w14:textId="77777777" w:rsidR="001F0FD3" w:rsidRDefault="001F0FD3" w:rsidP="001F0FD3">
      <w:pPr>
        <w:widowControl w:val="0"/>
        <w:spacing w:after="0" w:line="240" w:lineRule="auto"/>
        <w:jc w:val="both"/>
        <w:rPr>
          <w:b/>
        </w:rPr>
      </w:pPr>
    </w:p>
    <w:p w14:paraId="06BDE9FE" w14:textId="5B78E71B" w:rsidR="0056103F" w:rsidRPr="008C314F" w:rsidRDefault="00DD3BC8" w:rsidP="008C314F">
      <w:pPr>
        <w:widowControl w:val="0"/>
        <w:spacing w:after="0" w:line="240" w:lineRule="auto"/>
        <w:jc w:val="both"/>
        <w:rPr>
          <w:b/>
        </w:rPr>
      </w:pPr>
      <w:r w:rsidRPr="008C314F">
        <w:rPr>
          <w:b/>
        </w:rPr>
        <w:t>Especie objetivo, taxón inferior o población, o grupo de taxones con necesidades comunes</w:t>
      </w:r>
    </w:p>
    <w:p w14:paraId="25E70ABF" w14:textId="77777777" w:rsidR="001F0FD3" w:rsidRPr="001F0FD3" w:rsidRDefault="001F0FD3" w:rsidP="001F0FD3">
      <w:pPr>
        <w:widowControl w:val="0"/>
        <w:spacing w:after="0" w:line="240" w:lineRule="auto"/>
        <w:jc w:val="both"/>
        <w:rPr>
          <w:b/>
        </w:rPr>
      </w:pPr>
    </w:p>
    <w:p w14:paraId="06BDE9FF" w14:textId="77777777" w:rsidR="0056103F" w:rsidRDefault="00DD3BC8" w:rsidP="001F0FD3">
      <w:pPr>
        <w:pBdr>
          <w:top w:val="nil"/>
          <w:left w:val="nil"/>
          <w:bottom w:val="nil"/>
          <w:right w:val="nil"/>
          <w:between w:val="nil"/>
        </w:pBdr>
        <w:spacing w:after="0" w:line="240" w:lineRule="auto"/>
        <w:jc w:val="both"/>
        <w:rPr>
          <w:b/>
          <w:color w:val="000000"/>
        </w:rPr>
      </w:pPr>
      <w:r>
        <w:rPr>
          <w:b/>
          <w:color w:val="000000"/>
        </w:rPr>
        <w:t xml:space="preserve">1. Taxonomía </w:t>
      </w:r>
    </w:p>
    <w:p w14:paraId="17E33792" w14:textId="77777777" w:rsidR="001F0FD3" w:rsidRDefault="001F0FD3" w:rsidP="001F0F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6BDEA00" w14:textId="3F0703CB" w:rsidR="0056103F" w:rsidRDefault="00DD3BC8" w:rsidP="00144DD6">
      <w:pPr>
        <w:pBdr>
          <w:top w:val="nil"/>
          <w:left w:val="nil"/>
          <w:bottom w:val="nil"/>
          <w:right w:val="nil"/>
          <w:between w:val="nil"/>
        </w:pBdr>
        <w:spacing w:after="80" w:line="240" w:lineRule="auto"/>
        <w:ind w:left="720" w:hanging="720"/>
        <w:jc w:val="both"/>
      </w:pPr>
      <w:r>
        <w:rPr>
          <w:color w:val="000000"/>
        </w:rPr>
        <w:t xml:space="preserve">1.1 </w:t>
      </w:r>
      <w:r w:rsidR="00144DD6">
        <w:rPr>
          <w:color w:val="000000"/>
        </w:rPr>
        <w:tab/>
      </w:r>
      <w:r>
        <w:rPr>
          <w:color w:val="000000"/>
        </w:rPr>
        <w:t xml:space="preserve">Clase: Mammalia </w:t>
      </w:r>
    </w:p>
    <w:p w14:paraId="06BDEA01" w14:textId="4F193DE9" w:rsidR="0056103F" w:rsidRDefault="00DD3BC8" w:rsidP="00144DD6">
      <w:pPr>
        <w:pBdr>
          <w:top w:val="nil"/>
          <w:left w:val="nil"/>
          <w:bottom w:val="nil"/>
          <w:right w:val="nil"/>
          <w:between w:val="nil"/>
        </w:pBdr>
        <w:spacing w:after="80" w:line="240" w:lineRule="auto"/>
        <w:ind w:left="720" w:hanging="720"/>
        <w:jc w:val="both"/>
      </w:pPr>
      <w:r>
        <w:rPr>
          <w:color w:val="000000"/>
        </w:rPr>
        <w:t xml:space="preserve">1.2 </w:t>
      </w:r>
      <w:r w:rsidR="00144DD6">
        <w:rPr>
          <w:color w:val="000000"/>
        </w:rPr>
        <w:tab/>
      </w:r>
      <w:r>
        <w:rPr>
          <w:color w:val="000000"/>
        </w:rPr>
        <w:t xml:space="preserve">Orden: Cetartiodactyla </w:t>
      </w:r>
    </w:p>
    <w:p w14:paraId="06BDEA02" w14:textId="5376D3B1" w:rsidR="0056103F" w:rsidRDefault="00DD3BC8" w:rsidP="00144DD6">
      <w:pPr>
        <w:pBdr>
          <w:top w:val="nil"/>
          <w:left w:val="nil"/>
          <w:bottom w:val="nil"/>
          <w:right w:val="nil"/>
          <w:between w:val="nil"/>
        </w:pBdr>
        <w:spacing w:after="80" w:line="240" w:lineRule="auto"/>
        <w:ind w:left="720" w:hanging="720"/>
        <w:jc w:val="both"/>
      </w:pPr>
      <w:r>
        <w:rPr>
          <w:color w:val="000000"/>
        </w:rPr>
        <w:t xml:space="preserve">1.3 </w:t>
      </w:r>
      <w:r w:rsidR="00144DD6">
        <w:rPr>
          <w:color w:val="000000"/>
        </w:rPr>
        <w:tab/>
      </w:r>
      <w:r>
        <w:rPr>
          <w:color w:val="000000"/>
        </w:rPr>
        <w:t xml:space="preserve">Familia: Delphinidae </w:t>
      </w:r>
    </w:p>
    <w:p w14:paraId="06BDEA03" w14:textId="7FAFE1E0" w:rsidR="0056103F" w:rsidRDefault="00DD3BC8" w:rsidP="00144DD6">
      <w:pPr>
        <w:pBdr>
          <w:top w:val="nil"/>
          <w:left w:val="nil"/>
          <w:bottom w:val="nil"/>
          <w:right w:val="nil"/>
          <w:between w:val="nil"/>
        </w:pBdr>
        <w:spacing w:after="80" w:line="240" w:lineRule="auto"/>
        <w:ind w:left="720" w:hanging="720"/>
        <w:jc w:val="both"/>
      </w:pPr>
      <w:r>
        <w:rPr>
          <w:color w:val="000000"/>
        </w:rPr>
        <w:t xml:space="preserve">1.4 </w:t>
      </w:r>
      <w:r w:rsidR="00144DD6">
        <w:rPr>
          <w:color w:val="000000"/>
        </w:rPr>
        <w:tab/>
      </w:r>
      <w:r>
        <w:rPr>
          <w:color w:val="000000"/>
        </w:rPr>
        <w:t xml:space="preserve">Género o especie y, en su caso, subespecie: </w:t>
      </w:r>
      <w:r>
        <w:rPr>
          <w:i/>
          <w:color w:val="000000"/>
        </w:rPr>
        <w:t xml:space="preserve">Tursiops truncatus gephyreus </w:t>
      </w:r>
      <w:r>
        <w:rPr>
          <w:color w:val="000000"/>
        </w:rPr>
        <w:t xml:space="preserve">(Lahille,1908) </w:t>
      </w:r>
    </w:p>
    <w:p w14:paraId="06BDEA04" w14:textId="5E552F19" w:rsidR="0056103F" w:rsidRDefault="00DD3BC8" w:rsidP="00144DD6">
      <w:pPr>
        <w:pBdr>
          <w:top w:val="nil"/>
          <w:left w:val="nil"/>
          <w:bottom w:val="nil"/>
          <w:right w:val="nil"/>
          <w:between w:val="nil"/>
        </w:pBdr>
        <w:spacing w:after="80" w:line="240" w:lineRule="auto"/>
        <w:ind w:left="720" w:hanging="720"/>
        <w:jc w:val="both"/>
      </w:pPr>
      <w:r>
        <w:rPr>
          <w:color w:val="000000"/>
        </w:rPr>
        <w:t xml:space="preserve">1.5 </w:t>
      </w:r>
      <w:r w:rsidR="00144DD6">
        <w:rPr>
          <w:color w:val="000000"/>
        </w:rPr>
        <w:tab/>
      </w:r>
      <w:r>
        <w:rPr>
          <w:color w:val="000000"/>
        </w:rPr>
        <w:t xml:space="preserve">Sinónimos científicos: </w:t>
      </w:r>
      <w:r>
        <w:rPr>
          <w:i/>
          <w:color w:val="000000"/>
        </w:rPr>
        <w:t>Tursiops gephyreus</w:t>
      </w:r>
      <w:r>
        <w:rPr>
          <w:color w:val="000000"/>
        </w:rPr>
        <w:t xml:space="preserve"> </w:t>
      </w:r>
    </w:p>
    <w:p w14:paraId="06BDEA05" w14:textId="7086BE6C" w:rsidR="0056103F" w:rsidRDefault="00DD3BC8" w:rsidP="00144DD6">
      <w:pPr>
        <w:pBdr>
          <w:top w:val="nil"/>
          <w:left w:val="nil"/>
          <w:bottom w:val="nil"/>
          <w:right w:val="nil"/>
          <w:between w:val="nil"/>
        </w:pBdr>
        <w:spacing w:after="80" w:line="240" w:lineRule="auto"/>
        <w:ind w:left="720" w:hanging="720"/>
        <w:jc w:val="both"/>
      </w:pPr>
      <w:r>
        <w:rPr>
          <w:color w:val="000000"/>
        </w:rPr>
        <w:t xml:space="preserve">1.6 </w:t>
      </w:r>
      <w:r w:rsidR="00144DD6">
        <w:rPr>
          <w:color w:val="000000"/>
        </w:rPr>
        <w:tab/>
      </w:r>
      <w:r>
        <w:rPr>
          <w:color w:val="000000"/>
        </w:rPr>
        <w:t xml:space="preserve">Nombre o nombres comunes, en todos los idiomas aplicables utilizados por la Convención </w:t>
      </w:r>
    </w:p>
    <w:p w14:paraId="06BDEA06" w14:textId="5D657711" w:rsidR="0056103F" w:rsidRDefault="00DD3BC8" w:rsidP="004007D5">
      <w:pPr>
        <w:pBdr>
          <w:top w:val="nil"/>
          <w:left w:val="nil"/>
          <w:bottom w:val="nil"/>
          <w:right w:val="nil"/>
          <w:between w:val="nil"/>
        </w:pBdr>
        <w:spacing w:after="80" w:line="240" w:lineRule="auto"/>
        <w:ind w:left="709"/>
        <w:jc w:val="both"/>
        <w:rPr>
          <w:rFonts w:ascii="Times New Roman" w:eastAsia="Times New Roman" w:hAnsi="Times New Roman" w:cs="Times New Roman"/>
          <w:color w:val="000000"/>
          <w:sz w:val="24"/>
          <w:szCs w:val="24"/>
        </w:rPr>
      </w:pPr>
      <w:r>
        <w:rPr>
          <w:color w:val="000000"/>
        </w:rPr>
        <w:t xml:space="preserve">Español:Tonina, Delfín mular, Delfín nariz de botella, Tonina común, Delfín </w:t>
      </w:r>
      <w:r>
        <w:t>nariz de botella</w:t>
      </w:r>
      <w:r w:rsidR="008E5F3E">
        <w:t xml:space="preserve"> </w:t>
      </w:r>
      <w:r>
        <w:rPr>
          <w:color w:val="000000"/>
        </w:rPr>
        <w:t xml:space="preserve">de Lahille y Ferón. </w:t>
      </w:r>
    </w:p>
    <w:p w14:paraId="06BDEA07" w14:textId="3DFF8DD5" w:rsidR="0056103F" w:rsidRPr="00F343B7" w:rsidRDefault="00DD3BC8" w:rsidP="004007D5">
      <w:pPr>
        <w:pBdr>
          <w:top w:val="nil"/>
          <w:left w:val="nil"/>
          <w:bottom w:val="nil"/>
          <w:right w:val="nil"/>
          <w:between w:val="nil"/>
        </w:pBdr>
        <w:spacing w:after="80" w:line="240" w:lineRule="auto"/>
        <w:ind w:left="709"/>
        <w:jc w:val="both"/>
        <w:rPr>
          <w:color w:val="000000"/>
          <w:lang w:val="en-US"/>
        </w:rPr>
      </w:pPr>
      <w:r w:rsidRPr="00F343B7">
        <w:rPr>
          <w:color w:val="000000"/>
          <w:lang w:val="en-US"/>
        </w:rPr>
        <w:t>Inglés:</w:t>
      </w:r>
      <w:r w:rsidR="00144DD6">
        <w:rPr>
          <w:color w:val="000000"/>
          <w:lang w:val="en-US"/>
        </w:rPr>
        <w:t xml:space="preserve"> </w:t>
      </w:r>
      <w:r w:rsidRPr="00F343B7">
        <w:rPr>
          <w:color w:val="000000"/>
          <w:lang w:val="en-US"/>
        </w:rPr>
        <w:t>Lahille</w:t>
      </w:r>
      <w:r w:rsidRPr="00F343B7">
        <w:rPr>
          <w:lang w:val="en-US"/>
        </w:rPr>
        <w:t>’</w:t>
      </w:r>
      <w:r w:rsidRPr="00F343B7">
        <w:rPr>
          <w:color w:val="000000"/>
          <w:lang w:val="en-US"/>
        </w:rPr>
        <w:t xml:space="preserve">́s bottlenose dolphin, Bottlenosed dolphin, Bottlenose dolphins </w:t>
      </w:r>
    </w:p>
    <w:p w14:paraId="06BDEA08" w14:textId="0FF0FE85" w:rsidR="0056103F" w:rsidRPr="00F343B7" w:rsidRDefault="00DD3BC8" w:rsidP="004007D5">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sz w:val="24"/>
          <w:szCs w:val="24"/>
          <w:lang w:val="pt-PT"/>
        </w:rPr>
      </w:pPr>
      <w:r w:rsidRPr="00F343B7">
        <w:rPr>
          <w:color w:val="000000"/>
          <w:lang w:val="pt-PT"/>
        </w:rPr>
        <w:t>Portugués:</w:t>
      </w:r>
      <w:r w:rsidR="00144DD6">
        <w:rPr>
          <w:color w:val="000000"/>
          <w:lang w:val="pt-PT"/>
        </w:rPr>
        <w:t xml:space="preserve"> </w:t>
      </w:r>
      <w:r w:rsidRPr="00F343B7">
        <w:rPr>
          <w:color w:val="000000"/>
          <w:lang w:val="pt-PT"/>
        </w:rPr>
        <w:t>Golfinho</w:t>
      </w:r>
      <w:r w:rsidRPr="00F343B7">
        <w:rPr>
          <w:lang w:val="pt-PT"/>
        </w:rPr>
        <w:t>-</w:t>
      </w:r>
      <w:r w:rsidRPr="00F343B7">
        <w:rPr>
          <w:color w:val="000000"/>
          <w:lang w:val="pt-PT"/>
        </w:rPr>
        <w:t>nariz</w:t>
      </w:r>
      <w:r w:rsidRPr="00F343B7">
        <w:rPr>
          <w:lang w:val="pt-PT"/>
        </w:rPr>
        <w:t>-</w:t>
      </w:r>
      <w:r w:rsidRPr="00F343B7">
        <w:rPr>
          <w:color w:val="000000"/>
          <w:lang w:val="pt-PT"/>
        </w:rPr>
        <w:t>de</w:t>
      </w:r>
      <w:r w:rsidRPr="00F343B7">
        <w:rPr>
          <w:lang w:val="pt-PT"/>
        </w:rPr>
        <w:t>-</w:t>
      </w:r>
      <w:r w:rsidRPr="00F343B7">
        <w:rPr>
          <w:color w:val="000000"/>
          <w:lang w:val="pt-PT"/>
        </w:rPr>
        <w:t>garrafa, boto</w:t>
      </w:r>
      <w:r w:rsidRPr="00F343B7">
        <w:rPr>
          <w:lang w:val="pt-PT"/>
        </w:rPr>
        <w:t>-</w:t>
      </w:r>
      <w:r w:rsidRPr="00F343B7">
        <w:rPr>
          <w:color w:val="000000"/>
          <w:lang w:val="pt-PT"/>
        </w:rPr>
        <w:t>de</w:t>
      </w:r>
      <w:r w:rsidRPr="00F343B7">
        <w:rPr>
          <w:lang w:val="pt-PT"/>
        </w:rPr>
        <w:t>-</w:t>
      </w:r>
      <w:r w:rsidRPr="00F343B7">
        <w:rPr>
          <w:color w:val="000000"/>
          <w:lang w:val="pt-PT"/>
        </w:rPr>
        <w:t>Lahille, boto-da-tainha.</w:t>
      </w:r>
    </w:p>
    <w:p w14:paraId="06BDEA09" w14:textId="77777777" w:rsidR="0056103F" w:rsidRPr="00F343B7" w:rsidRDefault="0056103F" w:rsidP="001F0FD3">
      <w:pPr>
        <w:widowControl w:val="0"/>
        <w:spacing w:after="0" w:line="240" w:lineRule="auto"/>
        <w:jc w:val="both"/>
        <w:rPr>
          <w:b/>
          <w:color w:val="000000"/>
          <w:lang w:val="pt-PT"/>
        </w:rPr>
      </w:pPr>
    </w:p>
    <w:p w14:paraId="06BDEA0A" w14:textId="77777777" w:rsidR="0056103F" w:rsidRPr="008C314F" w:rsidRDefault="00DD3BC8" w:rsidP="008C314F">
      <w:pPr>
        <w:widowControl w:val="0"/>
        <w:spacing w:after="0" w:line="240" w:lineRule="auto"/>
        <w:jc w:val="both"/>
        <w:rPr>
          <w:b/>
        </w:rPr>
      </w:pPr>
      <w:r w:rsidRPr="008C314F">
        <w:rPr>
          <w:b/>
        </w:rPr>
        <w:t>Área de distribución geográfica</w:t>
      </w:r>
    </w:p>
    <w:p w14:paraId="781FF486" w14:textId="77777777" w:rsidR="008C314F" w:rsidRDefault="008C314F" w:rsidP="001F0FD3">
      <w:pPr>
        <w:spacing w:after="0" w:line="240" w:lineRule="auto"/>
        <w:jc w:val="both"/>
      </w:pPr>
    </w:p>
    <w:p w14:paraId="06BDEA0B" w14:textId="0A9E5B44" w:rsidR="0056103F" w:rsidRDefault="00DD3BC8" w:rsidP="001F0FD3">
      <w:pPr>
        <w:spacing w:after="0" w:line="240" w:lineRule="auto"/>
        <w:jc w:val="both"/>
      </w:pPr>
      <w:r>
        <w:t>El Atlántico Sudoccidental (ASW) alberga dos ecotipos distintos de delfines nariz de botella (género Tursiops): uno que habita predominantemente aguas abiertas, incluso regiones costeras, y otro que se limita a aguas costeras abiertas, estuarios y bahías. Durante la última década, numerosos estudios que han analizado la morfología craneal, postcraneal y externa, así como la genética, han llevado al Comité de Taxonomía de la Sociedad de Mamíferos Marinos a reconocer las poblaciones costeras (ecotipo) como una subespecie distinta (</w:t>
      </w:r>
      <w:r>
        <w:rPr>
          <w:i/>
        </w:rPr>
        <w:t>Tursiops truncatus gephyreus</w:t>
      </w:r>
      <w:r>
        <w:t xml:space="preserve"> Lahille, 1908) (véase Costa et al., 2016; Prat et al. 2023); cabe destacar que, según algunas pruebas, este ecotipo se eleva aún más al estatus de especie (</w:t>
      </w:r>
      <w:r>
        <w:rPr>
          <w:i/>
        </w:rPr>
        <w:t>Tursiops gephyreus</w:t>
      </w:r>
      <w:r>
        <w:t xml:space="preserve"> Lahille, 1908) (véase Wickert et al. 2016, Hohl et al. 2020).</w:t>
      </w:r>
    </w:p>
    <w:p w14:paraId="6E3ABF26" w14:textId="77777777" w:rsidR="00144DD6" w:rsidRDefault="00144DD6" w:rsidP="001F0FD3">
      <w:pPr>
        <w:spacing w:after="0" w:line="240" w:lineRule="auto"/>
        <w:jc w:val="both"/>
      </w:pPr>
    </w:p>
    <w:p w14:paraId="06BDEA0C" w14:textId="77777777" w:rsidR="0056103F" w:rsidRDefault="00DD3BC8" w:rsidP="001F0FD3">
      <w:pPr>
        <w:pBdr>
          <w:top w:val="nil"/>
          <w:left w:val="nil"/>
          <w:bottom w:val="nil"/>
          <w:right w:val="nil"/>
          <w:between w:val="nil"/>
        </w:pBdr>
        <w:spacing w:after="0" w:line="240" w:lineRule="auto"/>
        <w:jc w:val="both"/>
        <w:rPr>
          <w:color w:val="000000"/>
        </w:rPr>
      </w:pPr>
      <w:r>
        <w:rPr>
          <w:i/>
          <w:color w:val="000000"/>
        </w:rPr>
        <w:t>T. t. gephyreus</w:t>
      </w:r>
      <w:r>
        <w:rPr>
          <w:color w:val="000000"/>
        </w:rPr>
        <w:t xml:space="preserve"> (en adelante, delfín naríz de botella de Lahille) es endémico de las aguas costeras de Argentina, </w:t>
      </w:r>
      <w:r>
        <w:t xml:space="preserve">Uruguay y </w:t>
      </w:r>
      <w:r>
        <w:rPr>
          <w:color w:val="000000"/>
        </w:rPr>
        <w:t xml:space="preserve">el sur de Brasil  (Costa et al. 2016, Wickert et al. 2016, Simões-Lopes et al. 2019). Dentro de este área de distribución, se pueden encontrar dos subpoblaciones distintas: una en el sur de Brasil y Uruguay, entre el estado de Paraná y el sur de Uruguay (Fruet et al. 2014; figura 1) y otra </w:t>
      </w:r>
      <w:r>
        <w:t>en Argentina, que se extiende desde el sur de la provincia de Buenos Aires hasta la provincia de Chubut (Vermeulen et al., 2017)</w:t>
      </w:r>
      <w:r>
        <w:rPr>
          <w:color w:val="000000"/>
        </w:rPr>
        <w:t xml:space="preserve">. La brecha geográfica entre las dos subpoblaciones se relaciona con el estuario del Río de La Plata y la costa norte de la provincia de Buenos Aires (Vermeulen et al. 2017). </w:t>
      </w:r>
    </w:p>
    <w:p w14:paraId="06BDEA10" w14:textId="489175D5" w:rsidR="00E048B2" w:rsidRDefault="00E048B2" w:rsidP="00144DD6">
      <w:pPr>
        <w:widowControl w:val="0"/>
        <w:spacing w:after="0" w:line="240" w:lineRule="auto"/>
        <w:jc w:val="both"/>
      </w:pPr>
      <w:r>
        <w:br w:type="page"/>
      </w:r>
    </w:p>
    <w:p w14:paraId="06BDEA11" w14:textId="77777777" w:rsidR="0056103F" w:rsidRPr="008C314F" w:rsidRDefault="00DD3BC8" w:rsidP="008C314F">
      <w:pPr>
        <w:widowControl w:val="0"/>
        <w:spacing w:after="0" w:line="240" w:lineRule="auto"/>
        <w:jc w:val="both"/>
        <w:rPr>
          <w:b/>
        </w:rPr>
      </w:pPr>
      <w:r w:rsidRPr="008C314F">
        <w:rPr>
          <w:b/>
        </w:rPr>
        <w:lastRenderedPageBreak/>
        <w:t>Resumen de actividades</w:t>
      </w:r>
    </w:p>
    <w:p w14:paraId="269B4733" w14:textId="77777777" w:rsidR="0003438B" w:rsidRPr="0003438B" w:rsidRDefault="0003438B" w:rsidP="0003438B">
      <w:pPr>
        <w:widowControl w:val="0"/>
        <w:spacing w:after="0" w:line="240" w:lineRule="auto"/>
        <w:jc w:val="both"/>
        <w:rPr>
          <w:b/>
        </w:rPr>
      </w:pPr>
    </w:p>
    <w:p w14:paraId="06BDEA12" w14:textId="29F20B71" w:rsidR="0056103F" w:rsidRPr="008C314F" w:rsidRDefault="0003438B" w:rsidP="008C314F">
      <w:pPr>
        <w:widowControl w:val="0"/>
        <w:spacing w:after="0" w:line="240" w:lineRule="auto"/>
        <w:jc w:val="both"/>
        <w:rPr>
          <w:b/>
        </w:rPr>
      </w:pPr>
      <w:r w:rsidRPr="008C314F">
        <w:rPr>
          <w:b/>
        </w:rPr>
        <w:t>Actividades y resultados esperados:</w:t>
      </w:r>
    </w:p>
    <w:p w14:paraId="3E0C82F0" w14:textId="77777777" w:rsidR="0003438B" w:rsidRPr="0003438B" w:rsidRDefault="0003438B" w:rsidP="0003438B">
      <w:pPr>
        <w:widowControl w:val="0"/>
        <w:spacing w:after="0" w:line="240" w:lineRule="auto"/>
        <w:jc w:val="both"/>
        <w:rPr>
          <w:b/>
        </w:rPr>
      </w:pPr>
    </w:p>
    <w:p w14:paraId="06BDEA13" w14:textId="77777777" w:rsidR="0056103F" w:rsidRDefault="00DD3BC8" w:rsidP="0003438B">
      <w:pPr>
        <w:widowControl w:val="0"/>
        <w:numPr>
          <w:ilvl w:val="0"/>
          <w:numId w:val="2"/>
        </w:numPr>
        <w:pBdr>
          <w:top w:val="nil"/>
          <w:left w:val="nil"/>
          <w:bottom w:val="nil"/>
          <w:right w:val="nil"/>
          <w:between w:val="nil"/>
        </w:pBdr>
        <w:tabs>
          <w:tab w:val="left" w:pos="360"/>
          <w:tab w:val="left" w:pos="450"/>
        </w:tabs>
        <w:spacing w:after="0" w:line="240" w:lineRule="auto"/>
        <w:ind w:left="0" w:right="26" w:firstLine="0"/>
        <w:jc w:val="both"/>
        <w:rPr>
          <w:rFonts w:ascii="Cambria" w:eastAsia="Cambria" w:hAnsi="Cambria" w:cs="Cambria"/>
          <w:color w:val="000000"/>
          <w:sz w:val="27"/>
          <w:szCs w:val="27"/>
        </w:rPr>
      </w:pPr>
      <w:r>
        <w:rPr>
          <w:color w:val="000000"/>
        </w:rPr>
        <w:t>Formación de un Comité Directivo (SC por sus siglas en inglés) entre las partes interesadas (Representantes gubernamentales, Secretaría de la Convenci</w:t>
      </w:r>
      <w:r>
        <w:t>ón sobre la Conservación de las Especies Migratorias de Animales Silvestres (C</w:t>
      </w:r>
      <w:r>
        <w:rPr>
          <w:color w:val="000000"/>
        </w:rPr>
        <w:t>MS), Secretaría de la Comisión Ballenera Internacional (CBI), Organizaciones No Gubernamentales) de los Estados del área de distribución del Delfín nariz de botella de Lahille con vistas a la organización de la reunión propuesta (véase más abajo). El SC será responsable de organizar la reunión, incluida la búsqueda de financiación, la selección del lugar y la fecha, la definición del orden del día, la invitación de los participantes y todos los demás aspectos prácticos y logísticos necesarios</w:t>
      </w:r>
      <w:r>
        <w:rPr>
          <w:rFonts w:ascii="Cambria" w:eastAsia="Cambria" w:hAnsi="Cambria" w:cs="Cambria"/>
          <w:color w:val="000000"/>
          <w:sz w:val="27"/>
          <w:szCs w:val="27"/>
        </w:rPr>
        <w:t>.</w:t>
      </w:r>
    </w:p>
    <w:p w14:paraId="12E68E06" w14:textId="77777777" w:rsidR="0003438B" w:rsidRDefault="0003438B" w:rsidP="0003438B">
      <w:pPr>
        <w:widowControl w:val="0"/>
        <w:pBdr>
          <w:top w:val="nil"/>
          <w:left w:val="nil"/>
          <w:bottom w:val="nil"/>
          <w:right w:val="nil"/>
          <w:between w:val="nil"/>
        </w:pBdr>
        <w:tabs>
          <w:tab w:val="left" w:pos="360"/>
          <w:tab w:val="left" w:pos="450"/>
        </w:tabs>
        <w:spacing w:after="0" w:line="240" w:lineRule="auto"/>
        <w:ind w:right="26"/>
        <w:jc w:val="both"/>
        <w:rPr>
          <w:rFonts w:ascii="Cambria" w:eastAsia="Cambria" w:hAnsi="Cambria" w:cs="Cambria"/>
          <w:color w:val="000000"/>
          <w:sz w:val="27"/>
          <w:szCs w:val="27"/>
        </w:rPr>
      </w:pPr>
    </w:p>
    <w:p w14:paraId="06BDEA14" w14:textId="77777777" w:rsidR="0056103F" w:rsidRDefault="00DD3BC8" w:rsidP="0003438B">
      <w:pPr>
        <w:widowControl w:val="0"/>
        <w:numPr>
          <w:ilvl w:val="0"/>
          <w:numId w:val="2"/>
        </w:numPr>
        <w:pBdr>
          <w:top w:val="nil"/>
          <w:left w:val="nil"/>
          <w:bottom w:val="nil"/>
          <w:right w:val="nil"/>
          <w:between w:val="nil"/>
        </w:pBdr>
        <w:tabs>
          <w:tab w:val="left" w:pos="360"/>
        </w:tabs>
        <w:spacing w:after="0" w:line="240" w:lineRule="auto"/>
        <w:ind w:left="0" w:right="26" w:firstLine="0"/>
        <w:jc w:val="both"/>
        <w:rPr>
          <w:color w:val="000000"/>
        </w:rPr>
      </w:pPr>
      <w:r>
        <w:rPr>
          <w:color w:val="000000"/>
        </w:rPr>
        <w:t>Convocar una Reunión de Políticas de Conservación de los Estados del área de distribución para definir un Plan de Acción en línea con el Plan de Manejo y Conservación (CMP) de la CBI de la especie.</w:t>
      </w:r>
    </w:p>
    <w:p w14:paraId="7257C0D5" w14:textId="77777777" w:rsidR="0003438B" w:rsidRDefault="0003438B" w:rsidP="0003438B">
      <w:pPr>
        <w:widowControl w:val="0"/>
        <w:pBdr>
          <w:top w:val="nil"/>
          <w:left w:val="nil"/>
          <w:bottom w:val="nil"/>
          <w:right w:val="nil"/>
          <w:between w:val="nil"/>
        </w:pBdr>
        <w:spacing w:after="0" w:line="240" w:lineRule="auto"/>
        <w:ind w:right="26"/>
        <w:jc w:val="both"/>
        <w:rPr>
          <w:color w:val="000000"/>
        </w:rPr>
      </w:pPr>
    </w:p>
    <w:p w14:paraId="06BDEA15" w14:textId="31E326E4" w:rsidR="0056103F" w:rsidRDefault="00DD3BC8" w:rsidP="0003438B">
      <w:pPr>
        <w:widowControl w:val="0"/>
        <w:pBdr>
          <w:top w:val="nil"/>
          <w:left w:val="nil"/>
          <w:bottom w:val="nil"/>
          <w:right w:val="nil"/>
          <w:between w:val="nil"/>
        </w:pBdr>
        <w:spacing w:after="0" w:line="240" w:lineRule="auto"/>
        <w:ind w:right="26"/>
        <w:jc w:val="both"/>
        <w:rPr>
          <w:color w:val="000000"/>
        </w:rPr>
      </w:pPr>
      <w:r>
        <w:rPr>
          <w:color w:val="000000"/>
        </w:rPr>
        <w:t xml:space="preserve">El calendario, el lugar y la duración de la reunión, así como otros parámetros, se </w:t>
      </w:r>
      <w:r>
        <w:t>decidirán</w:t>
      </w:r>
      <w:r>
        <w:rPr>
          <w:color w:val="000000"/>
        </w:rPr>
        <w:t xml:space="preserve"> en consulta con los Estados del área de distribución y la Secretaría de la CMS, bajo la coordinación del Comité Directivo. Las fechas propuestas para la</w:t>
      </w:r>
      <w:r>
        <w:t xml:space="preserve"> </w:t>
      </w:r>
      <w:r>
        <w:rPr>
          <w:color w:val="000000"/>
        </w:rPr>
        <w:t xml:space="preserve">reunión serán decididas por las tres </w:t>
      </w:r>
      <w:r>
        <w:t>P</w:t>
      </w:r>
      <w:r>
        <w:rPr>
          <w:color w:val="000000"/>
        </w:rPr>
        <w:t>artes.</w:t>
      </w:r>
    </w:p>
    <w:p w14:paraId="726FC228" w14:textId="77777777" w:rsidR="0003438B" w:rsidRDefault="0003438B" w:rsidP="0003438B">
      <w:pPr>
        <w:widowControl w:val="0"/>
        <w:pBdr>
          <w:top w:val="nil"/>
          <w:left w:val="nil"/>
          <w:bottom w:val="nil"/>
          <w:right w:val="nil"/>
          <w:between w:val="nil"/>
        </w:pBdr>
        <w:spacing w:after="0" w:line="240" w:lineRule="auto"/>
        <w:ind w:right="26"/>
        <w:jc w:val="both"/>
        <w:rPr>
          <w:color w:val="000000"/>
        </w:rPr>
      </w:pPr>
    </w:p>
    <w:p w14:paraId="06BDEA16" w14:textId="77777777" w:rsidR="0056103F" w:rsidRDefault="00DD3BC8" w:rsidP="0003438B">
      <w:pPr>
        <w:widowControl w:val="0"/>
        <w:numPr>
          <w:ilvl w:val="0"/>
          <w:numId w:val="2"/>
        </w:numPr>
        <w:pBdr>
          <w:top w:val="nil"/>
          <w:left w:val="nil"/>
          <w:bottom w:val="nil"/>
          <w:right w:val="nil"/>
          <w:between w:val="nil"/>
        </w:pBdr>
        <w:tabs>
          <w:tab w:val="left" w:pos="360"/>
        </w:tabs>
        <w:spacing w:after="0" w:line="240" w:lineRule="auto"/>
        <w:ind w:left="0" w:right="26" w:firstLine="0"/>
        <w:jc w:val="both"/>
        <w:rPr>
          <w:color w:val="000000"/>
        </w:rPr>
      </w:pPr>
      <w:r>
        <w:rPr>
          <w:color w:val="000000"/>
        </w:rPr>
        <w:t>Debate y formulación de un Plan de Acción (PoA) viable para el quinquenio 2026- 2031, que incluya la realización de una evaluación del estado del Delfín nariz de botella de Lahille en cada uno de los Estados del área de distribución.</w:t>
      </w:r>
    </w:p>
    <w:p w14:paraId="06BDEA17" w14:textId="77777777" w:rsidR="0056103F" w:rsidRDefault="0056103F" w:rsidP="0003438B">
      <w:pPr>
        <w:widowControl w:val="0"/>
        <w:spacing w:after="0" w:line="240" w:lineRule="auto"/>
        <w:jc w:val="both"/>
        <w:rPr>
          <w:b/>
        </w:rPr>
      </w:pPr>
    </w:p>
    <w:p w14:paraId="06BDEA18" w14:textId="77777777" w:rsidR="0056103F" w:rsidRPr="008C314F" w:rsidRDefault="00DD3BC8" w:rsidP="008C314F">
      <w:pPr>
        <w:widowControl w:val="0"/>
        <w:spacing w:after="0" w:line="240" w:lineRule="auto"/>
        <w:jc w:val="both"/>
        <w:rPr>
          <w:b/>
        </w:rPr>
      </w:pPr>
      <w:r w:rsidRPr="008C314F">
        <w:rPr>
          <w:b/>
        </w:rPr>
        <w:t>Beneficios asociados</w:t>
      </w:r>
    </w:p>
    <w:p w14:paraId="06BDEA19" w14:textId="77777777" w:rsidR="0056103F" w:rsidRPr="0003438B" w:rsidRDefault="0056103F" w:rsidP="0003438B">
      <w:pPr>
        <w:widowControl w:val="0"/>
        <w:spacing w:after="0" w:line="240" w:lineRule="auto"/>
        <w:jc w:val="both"/>
      </w:pPr>
    </w:p>
    <w:p w14:paraId="06BDEA1A" w14:textId="77777777" w:rsidR="0056103F" w:rsidRPr="008C314F" w:rsidRDefault="00DD3BC8" w:rsidP="008C314F">
      <w:pPr>
        <w:widowControl w:val="0"/>
        <w:spacing w:after="0" w:line="240" w:lineRule="auto"/>
        <w:jc w:val="both"/>
        <w:rPr>
          <w:b/>
        </w:rPr>
      </w:pPr>
      <w:r w:rsidRPr="008C314F">
        <w:rPr>
          <w:b/>
        </w:rPr>
        <w:t>Plazo</w:t>
      </w:r>
    </w:p>
    <w:p w14:paraId="3BBCF6D3" w14:textId="77777777" w:rsidR="00154FA9" w:rsidRPr="00154FA9" w:rsidRDefault="00154FA9" w:rsidP="00154FA9">
      <w:pPr>
        <w:pStyle w:val="ListParagraph"/>
        <w:spacing w:after="0" w:line="240" w:lineRule="auto"/>
        <w:rPr>
          <w:b/>
        </w:rPr>
      </w:pPr>
    </w:p>
    <w:p w14:paraId="1AFB74CF" w14:textId="5B2C1D55" w:rsidR="00154FA9" w:rsidRPr="00154FA9" w:rsidRDefault="00154FA9" w:rsidP="00154FA9">
      <w:pPr>
        <w:widowControl w:val="0"/>
        <w:spacing w:after="0" w:line="240" w:lineRule="auto"/>
        <w:jc w:val="both"/>
        <w:rPr>
          <w:bCs/>
        </w:rPr>
      </w:pPr>
      <w:r w:rsidRPr="00154FA9">
        <w:rPr>
          <w:bCs/>
        </w:rPr>
        <w:t>Se recomienda que la reunión de los Estados del área de distribución tuviera lugar entre el periodo 2026- 27. El CD será responsable de definir todas las acciones específicas en consulta con los Estados del área de distribución y la Secretaría de la CMS y la Secretaría de la CBI y el Coordinador del CMP de la CBI antes de finales de 2026</w:t>
      </w:r>
    </w:p>
    <w:p w14:paraId="1EA9D3E5" w14:textId="77777777" w:rsidR="001C0B5F" w:rsidRPr="001C0B5F" w:rsidRDefault="001C0B5F" w:rsidP="001C0B5F">
      <w:pPr>
        <w:widowControl w:val="0"/>
        <w:spacing w:after="0" w:line="240" w:lineRule="auto"/>
        <w:jc w:val="both"/>
        <w:rPr>
          <w:b/>
        </w:rPr>
      </w:pPr>
    </w:p>
    <w:p w14:paraId="06BDEA1E" w14:textId="77777777" w:rsidR="0056103F" w:rsidRPr="008C314F" w:rsidRDefault="00DD3BC8" w:rsidP="008C314F">
      <w:pPr>
        <w:widowControl w:val="0"/>
        <w:tabs>
          <w:tab w:val="left" w:pos="8370"/>
        </w:tabs>
        <w:spacing w:after="0" w:line="240" w:lineRule="auto"/>
        <w:jc w:val="both"/>
        <w:rPr>
          <w:b/>
        </w:rPr>
      </w:pPr>
      <w:r w:rsidRPr="008C314F">
        <w:rPr>
          <w:b/>
        </w:rPr>
        <w:t>Relación con otras acciones de la CMS</w:t>
      </w:r>
    </w:p>
    <w:p w14:paraId="5DACABC8" w14:textId="77777777" w:rsidR="00B4438C" w:rsidRDefault="00B4438C" w:rsidP="00154FA9">
      <w:pPr>
        <w:widowControl w:val="0"/>
        <w:tabs>
          <w:tab w:val="left" w:pos="8370"/>
        </w:tabs>
        <w:spacing w:after="0" w:line="240" w:lineRule="auto"/>
        <w:jc w:val="both"/>
        <w:rPr>
          <w:color w:val="000000"/>
        </w:rPr>
      </w:pPr>
    </w:p>
    <w:p w14:paraId="06BDEA1F" w14:textId="1C21F47A" w:rsidR="0056103F" w:rsidRDefault="00DD3BC8" w:rsidP="00154FA9">
      <w:pPr>
        <w:widowControl w:val="0"/>
        <w:tabs>
          <w:tab w:val="left" w:pos="8370"/>
        </w:tabs>
        <w:spacing w:after="0" w:line="240" w:lineRule="auto"/>
        <w:jc w:val="both"/>
        <w:rPr>
          <w:color w:val="000000"/>
        </w:rPr>
      </w:pPr>
      <w:r>
        <w:rPr>
          <w:color w:val="000000"/>
        </w:rPr>
        <w:t>La inclusión de esta especie en los Apéndices I y II (en la COP14 de CMS) refleja el sólido consenso y la creciente concientización entre las Partes y de actores interesados de los Estados del área de distribución, reconociendo que su crítico estado de conservación requiere la más alta prioridad y atención por parte de la comunidad internacional.</w:t>
      </w:r>
    </w:p>
    <w:p w14:paraId="5B0694E3" w14:textId="77777777" w:rsidR="00330A37" w:rsidRPr="00330A37" w:rsidRDefault="00330A37" w:rsidP="00154FA9">
      <w:pPr>
        <w:widowControl w:val="0"/>
        <w:tabs>
          <w:tab w:val="left" w:pos="8370"/>
        </w:tabs>
        <w:spacing w:after="0" w:line="240" w:lineRule="auto"/>
        <w:jc w:val="both"/>
        <w:rPr>
          <w:color w:val="000000"/>
        </w:rPr>
      </w:pPr>
    </w:p>
    <w:p w14:paraId="33D6EA17" w14:textId="6E754B99" w:rsidR="00330A37" w:rsidRDefault="00330A37" w:rsidP="00154FA9">
      <w:pPr>
        <w:widowControl w:val="0"/>
        <w:tabs>
          <w:tab w:val="left" w:pos="8370"/>
        </w:tabs>
        <w:spacing w:after="0" w:line="240" w:lineRule="auto"/>
        <w:jc w:val="both"/>
        <w:rPr>
          <w:color w:val="000000"/>
        </w:rPr>
      </w:pPr>
      <w:r>
        <w:rPr>
          <w:color w:val="000000"/>
        </w:rPr>
        <w:t xml:space="preserve">Al incluir la especie en el Apéndice II, las Partes de CMS ya han acordado que la especie se beneficiaría de un acuerdo internacional. Como tal, la especie está incluida en el Plan de Manejo y Conservación (CMP) de la CBI. Esta Acción Concertada permitiría la elaboración de un plan de acción para la conservación de la especie a corto plazo en la que </w:t>
      </w:r>
      <w:r>
        <w:t>participarán</w:t>
      </w:r>
      <w:r>
        <w:rPr>
          <w:color w:val="000000"/>
        </w:rPr>
        <w:t xml:space="preserve"> los Estados del área de distribución de </w:t>
      </w:r>
      <w:r>
        <w:rPr>
          <w:i/>
          <w:color w:val="000000"/>
        </w:rPr>
        <w:t>T .t. gephyreus</w:t>
      </w:r>
      <w:r>
        <w:rPr>
          <w:color w:val="000000"/>
        </w:rPr>
        <w:t xml:space="preserve"> en particular.</w:t>
      </w:r>
    </w:p>
    <w:p w14:paraId="1DA3898C" w14:textId="77777777" w:rsidR="00330A37" w:rsidRDefault="00330A37" w:rsidP="00154FA9">
      <w:pPr>
        <w:widowControl w:val="0"/>
        <w:tabs>
          <w:tab w:val="left" w:pos="8370"/>
        </w:tabs>
        <w:spacing w:after="0" w:line="240" w:lineRule="auto"/>
        <w:jc w:val="both"/>
        <w:rPr>
          <w:color w:val="000000"/>
        </w:rPr>
      </w:pPr>
    </w:p>
    <w:p w14:paraId="104DB5D7" w14:textId="33BA621B" w:rsidR="00330A37" w:rsidRPr="00330A37" w:rsidRDefault="00330A37" w:rsidP="00154FA9">
      <w:pPr>
        <w:widowControl w:val="0"/>
        <w:tabs>
          <w:tab w:val="left" w:pos="8370"/>
        </w:tabs>
        <w:spacing w:after="0" w:line="240" w:lineRule="auto"/>
        <w:jc w:val="both"/>
      </w:pPr>
      <w:r>
        <w:rPr>
          <w:color w:val="000000"/>
        </w:rPr>
        <w:t>La COP de la CMS ha adoptado Resoluciones y Decisiones que abordan las principales amenazas para la especie:</w:t>
      </w:r>
    </w:p>
    <w:p w14:paraId="06BDEA24" w14:textId="77777777" w:rsidR="0056103F" w:rsidRDefault="0056103F" w:rsidP="00154FA9">
      <w:pPr>
        <w:widowControl w:val="0"/>
        <w:tabs>
          <w:tab w:val="left" w:pos="8370"/>
        </w:tabs>
        <w:spacing w:after="0" w:line="240" w:lineRule="auto"/>
        <w:jc w:val="both"/>
        <w:rPr>
          <w:b/>
        </w:rPr>
      </w:pPr>
    </w:p>
    <w:p w14:paraId="06BDEA25" w14:textId="02BAE62B" w:rsidR="0056103F" w:rsidRPr="00445C9F" w:rsidRDefault="00DD3BC8" w:rsidP="008C314F">
      <w:pPr>
        <w:widowControl w:val="0"/>
        <w:tabs>
          <w:tab w:val="left" w:pos="9000"/>
        </w:tabs>
        <w:spacing w:after="80" w:line="240" w:lineRule="auto"/>
        <w:ind w:left="1980" w:hanging="1980"/>
        <w:jc w:val="both"/>
        <w:rPr>
          <w:i/>
          <w:iCs/>
          <w:lang w:val="es-ES"/>
        </w:rPr>
      </w:pPr>
      <w:r w:rsidRPr="00F343B7">
        <w:rPr>
          <w:lang w:val="en-US"/>
        </w:rPr>
        <w:t>Resolu</w:t>
      </w:r>
      <w:r w:rsidR="00214377">
        <w:rPr>
          <w:lang w:val="en-US"/>
        </w:rPr>
        <w:t>ción</w:t>
      </w:r>
      <w:r w:rsidRPr="00F343B7">
        <w:rPr>
          <w:lang w:val="en-US"/>
        </w:rPr>
        <w:t xml:space="preserve"> 14</w:t>
      </w:r>
      <w:r w:rsidR="00F10EB6">
        <w:rPr>
          <w:lang w:val="en-US"/>
        </w:rPr>
        <w:t>1</w:t>
      </w:r>
      <w:r w:rsidRPr="00F343B7">
        <w:rPr>
          <w:lang w:val="en-US"/>
        </w:rPr>
        <w:t>.</w:t>
      </w:r>
      <w:r w:rsidR="00157D22">
        <w:rPr>
          <w:lang w:val="en-US"/>
        </w:rPr>
        <w:tab/>
      </w:r>
      <w:r w:rsidR="00445C9F" w:rsidRPr="00445C9F">
        <w:rPr>
          <w:i/>
          <w:iCs/>
          <w:lang w:val="es-ES"/>
        </w:rPr>
        <w:t xml:space="preserve">Plan Estratégico de Samarcanda para </w:t>
      </w:r>
      <w:r w:rsidR="00445C9F">
        <w:rPr>
          <w:i/>
          <w:iCs/>
          <w:lang w:val="es-ES"/>
        </w:rPr>
        <w:t>las Especies Migratorias</w:t>
      </w:r>
      <w:r w:rsidRPr="00445C9F">
        <w:rPr>
          <w:i/>
          <w:iCs/>
          <w:lang w:val="es-ES"/>
        </w:rPr>
        <w:t xml:space="preserve"> 2024 – 2032</w:t>
      </w:r>
    </w:p>
    <w:p w14:paraId="3C1C976E" w14:textId="77777777" w:rsidR="0072797B" w:rsidRPr="00445C9F" w:rsidRDefault="0072797B" w:rsidP="008C314F">
      <w:pPr>
        <w:widowControl w:val="0"/>
        <w:tabs>
          <w:tab w:val="left" w:pos="9000"/>
        </w:tabs>
        <w:spacing w:after="80" w:line="240" w:lineRule="auto"/>
        <w:ind w:left="1980" w:hanging="1980"/>
        <w:jc w:val="both"/>
        <w:rPr>
          <w:i/>
          <w:iCs/>
          <w:lang w:val="es-ES"/>
        </w:rPr>
      </w:pPr>
    </w:p>
    <w:p w14:paraId="06BDEA26" w14:textId="72C0D13D" w:rsidR="0056103F" w:rsidRPr="00214377" w:rsidRDefault="00DD3BC8" w:rsidP="008C314F">
      <w:pPr>
        <w:widowControl w:val="0"/>
        <w:tabs>
          <w:tab w:val="left" w:pos="9000"/>
        </w:tabs>
        <w:spacing w:after="80" w:line="240" w:lineRule="auto"/>
        <w:ind w:left="1980" w:hanging="1980"/>
        <w:jc w:val="both"/>
        <w:rPr>
          <w:i/>
          <w:iCs/>
          <w:lang w:val="es-ES"/>
        </w:rPr>
      </w:pPr>
      <w:r w:rsidRPr="00214377">
        <w:rPr>
          <w:lang w:val="es-ES"/>
        </w:rPr>
        <w:t>Resolu</w:t>
      </w:r>
      <w:r w:rsidR="00214377">
        <w:rPr>
          <w:lang w:val="es-ES"/>
        </w:rPr>
        <w:t>ció</w:t>
      </w:r>
      <w:r w:rsidRPr="00214377">
        <w:rPr>
          <w:lang w:val="es-ES"/>
        </w:rPr>
        <w:t>n 14.3</w:t>
      </w:r>
      <w:r w:rsidR="00F32D16" w:rsidRPr="00214377">
        <w:rPr>
          <w:lang w:val="es-ES"/>
        </w:rPr>
        <w:tab/>
      </w:r>
      <w:r w:rsidR="00214377" w:rsidRPr="00214377">
        <w:rPr>
          <w:i/>
          <w:iCs/>
          <w:lang w:val="es-ES"/>
        </w:rPr>
        <w:t>Participación de la CMS en los procesos del CDB, incluido el Marco Mundial de Biodiversidad</w:t>
      </w:r>
      <w:r w:rsidRPr="00214377">
        <w:rPr>
          <w:i/>
          <w:iCs/>
          <w:lang w:val="es-ES"/>
        </w:rPr>
        <w:t>.</w:t>
      </w:r>
    </w:p>
    <w:p w14:paraId="06BDEA27" w14:textId="11B4504B" w:rsidR="0056103F" w:rsidRPr="00BC770F" w:rsidRDefault="00DD3BC8" w:rsidP="008C314F">
      <w:pPr>
        <w:widowControl w:val="0"/>
        <w:tabs>
          <w:tab w:val="left" w:pos="8370"/>
        </w:tabs>
        <w:spacing w:after="80" w:line="240" w:lineRule="auto"/>
        <w:ind w:left="1980" w:hanging="1980"/>
        <w:jc w:val="both"/>
        <w:rPr>
          <w:lang w:val="es-ES"/>
        </w:rPr>
      </w:pPr>
      <w:r w:rsidRPr="00BC770F">
        <w:rPr>
          <w:lang w:val="es-ES"/>
        </w:rPr>
        <w:t>Resolu</w:t>
      </w:r>
      <w:r w:rsidR="00BC770F">
        <w:rPr>
          <w:lang w:val="es-ES"/>
        </w:rPr>
        <w:t>ció</w:t>
      </w:r>
      <w:r w:rsidRPr="00BC770F">
        <w:rPr>
          <w:lang w:val="es-ES"/>
        </w:rPr>
        <w:t>n 14.4</w:t>
      </w:r>
      <w:r w:rsidR="00F32D16" w:rsidRPr="00BC770F">
        <w:rPr>
          <w:lang w:val="es-ES"/>
        </w:rPr>
        <w:tab/>
      </w:r>
      <w:r w:rsidR="00BC770F" w:rsidRPr="00BC770F">
        <w:rPr>
          <w:i/>
          <w:iCs/>
          <w:lang w:val="es-ES"/>
        </w:rPr>
        <w:t>Informe sobre el estado de las especies migratorias en el mundo</w:t>
      </w:r>
    </w:p>
    <w:p w14:paraId="06BDEA28" w14:textId="1DCF4548" w:rsidR="0056103F" w:rsidRPr="00F46E3E" w:rsidRDefault="00DD3BC8" w:rsidP="008C314F">
      <w:pPr>
        <w:widowControl w:val="0"/>
        <w:tabs>
          <w:tab w:val="left" w:pos="8370"/>
        </w:tabs>
        <w:spacing w:after="80" w:line="240" w:lineRule="auto"/>
        <w:ind w:left="1980" w:hanging="1980"/>
        <w:jc w:val="both"/>
        <w:rPr>
          <w:i/>
          <w:iCs/>
          <w:lang w:val="es-ES"/>
        </w:rPr>
      </w:pPr>
      <w:r w:rsidRPr="00F46E3E">
        <w:rPr>
          <w:lang w:val="es-ES"/>
        </w:rPr>
        <w:t>Resolu</w:t>
      </w:r>
      <w:r w:rsidR="00BC770F" w:rsidRPr="00F46E3E">
        <w:rPr>
          <w:lang w:val="es-ES"/>
        </w:rPr>
        <w:t>ción</w:t>
      </w:r>
      <w:r w:rsidRPr="00F46E3E">
        <w:rPr>
          <w:lang w:val="es-ES"/>
        </w:rPr>
        <w:t>14.5</w:t>
      </w:r>
      <w:r w:rsidR="00F32D16" w:rsidRPr="00F46E3E">
        <w:rPr>
          <w:lang w:val="es-ES"/>
        </w:rPr>
        <w:tab/>
      </w:r>
      <w:r w:rsidR="00F46E3E" w:rsidRPr="00F46E3E">
        <w:rPr>
          <w:i/>
          <w:iCs/>
          <w:lang w:val="es-ES"/>
        </w:rPr>
        <w:t>Reducir el riesgo de colisión de las embarcaciones con la megafauna marina</w:t>
      </w:r>
    </w:p>
    <w:p w14:paraId="06BDEA29" w14:textId="28BC2828" w:rsidR="0056103F" w:rsidRPr="00D85E1E" w:rsidRDefault="00DD3BC8" w:rsidP="008C314F">
      <w:pPr>
        <w:widowControl w:val="0"/>
        <w:tabs>
          <w:tab w:val="left" w:pos="8370"/>
        </w:tabs>
        <w:spacing w:after="80" w:line="240" w:lineRule="auto"/>
        <w:ind w:left="1980" w:hanging="1980"/>
        <w:jc w:val="both"/>
        <w:rPr>
          <w:lang w:val="es-ES"/>
        </w:rPr>
      </w:pPr>
      <w:r w:rsidRPr="00D85E1E">
        <w:rPr>
          <w:lang w:val="es-ES"/>
        </w:rPr>
        <w:t>Resolution 14.6</w:t>
      </w:r>
      <w:r w:rsidR="00F32D16" w:rsidRPr="00D85E1E">
        <w:rPr>
          <w:lang w:val="es-ES"/>
        </w:rPr>
        <w:tab/>
      </w:r>
      <w:r w:rsidR="00D85E1E" w:rsidRPr="00D85E1E">
        <w:rPr>
          <w:i/>
          <w:iCs/>
          <w:lang w:val="es-ES"/>
        </w:rPr>
        <w:t>Actividades de explotación de minerales de los fondos marinos y especies migratorias</w:t>
      </w:r>
    </w:p>
    <w:p w14:paraId="06BDEA2A" w14:textId="58145664" w:rsidR="0056103F" w:rsidRPr="00BB0460" w:rsidRDefault="00DD3BC8" w:rsidP="008C314F">
      <w:pPr>
        <w:widowControl w:val="0"/>
        <w:tabs>
          <w:tab w:val="left" w:pos="8370"/>
        </w:tabs>
        <w:spacing w:after="80" w:line="240" w:lineRule="auto"/>
        <w:ind w:left="1980" w:hanging="1980"/>
        <w:jc w:val="both"/>
        <w:rPr>
          <w:i/>
          <w:iCs/>
          <w:lang w:val="es-ES"/>
        </w:rPr>
      </w:pPr>
      <w:r w:rsidRPr="00BB0460">
        <w:rPr>
          <w:lang w:val="es-ES"/>
        </w:rPr>
        <w:t>Resolution 14.9</w:t>
      </w:r>
      <w:r w:rsidR="00F32D16" w:rsidRPr="00BB0460">
        <w:rPr>
          <w:lang w:val="es-ES"/>
        </w:rPr>
        <w:tab/>
      </w:r>
      <w:r w:rsidR="00BB0460" w:rsidRPr="00BB0460">
        <w:rPr>
          <w:i/>
          <w:iCs/>
          <w:lang w:val="es-ES"/>
        </w:rPr>
        <w:t xml:space="preserve">Prioridades de conservación para los </w:t>
      </w:r>
      <w:r w:rsidR="00BB0460">
        <w:rPr>
          <w:i/>
          <w:iCs/>
          <w:lang w:val="es-ES"/>
        </w:rPr>
        <w:t>cetáceos</w:t>
      </w:r>
    </w:p>
    <w:p w14:paraId="06BDEA2B" w14:textId="443A520B" w:rsidR="0056103F" w:rsidRPr="00F10EB6" w:rsidRDefault="00DD3BC8" w:rsidP="008C314F">
      <w:pPr>
        <w:widowControl w:val="0"/>
        <w:tabs>
          <w:tab w:val="left" w:pos="8370"/>
        </w:tabs>
        <w:spacing w:after="80" w:line="240" w:lineRule="auto"/>
        <w:ind w:left="1980" w:hanging="1980"/>
        <w:jc w:val="both"/>
        <w:rPr>
          <w:i/>
          <w:iCs/>
          <w:lang w:val="en-US"/>
        </w:rPr>
      </w:pPr>
      <w:r w:rsidRPr="00F343B7">
        <w:rPr>
          <w:lang w:val="en-US"/>
        </w:rPr>
        <w:t>Resolution 14.16</w:t>
      </w:r>
      <w:r w:rsidR="00F32D16">
        <w:rPr>
          <w:lang w:val="en-US"/>
        </w:rPr>
        <w:tab/>
      </w:r>
      <w:r w:rsidR="00BB0460">
        <w:rPr>
          <w:i/>
          <w:iCs/>
          <w:lang w:val="en-US"/>
        </w:rPr>
        <w:t>Conectividad ecológica</w:t>
      </w:r>
    </w:p>
    <w:p w14:paraId="06BDEA2C" w14:textId="43B539E6" w:rsidR="0056103F" w:rsidRDefault="00DD3BC8" w:rsidP="008C314F">
      <w:pPr>
        <w:widowControl w:val="0"/>
        <w:pBdr>
          <w:top w:val="nil"/>
          <w:left w:val="nil"/>
          <w:bottom w:val="nil"/>
          <w:right w:val="nil"/>
          <w:between w:val="nil"/>
        </w:pBdr>
        <w:tabs>
          <w:tab w:val="left" w:pos="8370"/>
        </w:tabs>
        <w:spacing w:after="80" w:line="240" w:lineRule="auto"/>
        <w:ind w:left="1980" w:hanging="1980"/>
        <w:jc w:val="both"/>
        <w:rPr>
          <w:color w:val="000000"/>
        </w:rPr>
      </w:pPr>
      <w:r>
        <w:rPr>
          <w:color w:val="000000"/>
        </w:rPr>
        <w:t xml:space="preserve">Resolución 12.22 </w:t>
      </w:r>
      <w:r w:rsidR="00F32D16">
        <w:rPr>
          <w:color w:val="000000"/>
        </w:rPr>
        <w:tab/>
      </w:r>
      <w:r w:rsidRPr="00F10EB6">
        <w:rPr>
          <w:i/>
          <w:iCs/>
          <w:color w:val="000000"/>
        </w:rPr>
        <w:t>Capturas incidentales</w:t>
      </w:r>
      <w:r>
        <w:rPr>
          <w:color w:val="000000"/>
        </w:rPr>
        <w:t>,</w:t>
      </w:r>
    </w:p>
    <w:p w14:paraId="06BDEA2D" w14:textId="5AE5A4DB" w:rsidR="0056103F" w:rsidRDefault="00DD3BC8" w:rsidP="008C314F">
      <w:pPr>
        <w:widowControl w:val="0"/>
        <w:pBdr>
          <w:top w:val="nil"/>
          <w:left w:val="nil"/>
          <w:bottom w:val="nil"/>
          <w:right w:val="nil"/>
          <w:between w:val="nil"/>
        </w:pBdr>
        <w:tabs>
          <w:tab w:val="left" w:pos="8370"/>
        </w:tabs>
        <w:spacing w:after="80" w:line="240" w:lineRule="auto"/>
        <w:ind w:right="4045"/>
        <w:jc w:val="both"/>
        <w:rPr>
          <w:color w:val="000000"/>
        </w:rPr>
      </w:pPr>
      <w:r>
        <w:rPr>
          <w:color w:val="000000"/>
        </w:rPr>
        <w:t>Resolución 10.04/12.20</w:t>
      </w:r>
      <w:r w:rsidRPr="00F10EB6">
        <w:rPr>
          <w:i/>
          <w:iCs/>
          <w:color w:val="000000"/>
        </w:rPr>
        <w:t>Desechos marinos</w:t>
      </w:r>
    </w:p>
    <w:p w14:paraId="06BDEA2E" w14:textId="7DB26E86" w:rsidR="0056103F" w:rsidRPr="00BB0460" w:rsidRDefault="00DD3BC8" w:rsidP="008C314F">
      <w:pPr>
        <w:widowControl w:val="0"/>
        <w:pBdr>
          <w:top w:val="nil"/>
          <w:left w:val="nil"/>
          <w:bottom w:val="nil"/>
          <w:right w:val="nil"/>
          <w:between w:val="nil"/>
        </w:pBdr>
        <w:spacing w:after="80" w:line="240" w:lineRule="auto"/>
        <w:ind w:left="1980" w:right="4045" w:hanging="1980"/>
        <w:jc w:val="both"/>
        <w:rPr>
          <w:color w:val="000000"/>
          <w:lang w:val="es-ES"/>
        </w:rPr>
      </w:pPr>
      <w:r w:rsidRPr="00BB0460">
        <w:rPr>
          <w:color w:val="000000"/>
          <w:lang w:val="es-ES"/>
        </w:rPr>
        <w:t>Resolución 11.30</w:t>
      </w:r>
      <w:r w:rsidR="00F32D16" w:rsidRPr="00BB0460">
        <w:rPr>
          <w:color w:val="000000"/>
          <w:lang w:val="es-ES"/>
        </w:rPr>
        <w:tab/>
      </w:r>
      <w:r w:rsidRPr="00BC39CD">
        <w:rPr>
          <w:i/>
          <w:iCs/>
          <w:color w:val="000000"/>
        </w:rPr>
        <w:t>Gestión desechos Marinos</w:t>
      </w:r>
    </w:p>
    <w:p w14:paraId="06BDEA2F" w14:textId="0B52E98F" w:rsidR="0056103F" w:rsidRPr="002B31B9" w:rsidRDefault="00DD3BC8" w:rsidP="008C314F">
      <w:pPr>
        <w:widowControl w:val="0"/>
        <w:pBdr>
          <w:top w:val="nil"/>
          <w:left w:val="nil"/>
          <w:bottom w:val="nil"/>
          <w:right w:val="nil"/>
          <w:between w:val="nil"/>
        </w:pBdr>
        <w:spacing w:after="80" w:line="240" w:lineRule="auto"/>
        <w:ind w:left="1980" w:right="1371" w:hanging="1980"/>
        <w:jc w:val="both"/>
        <w:rPr>
          <w:color w:val="000000"/>
          <w:lang w:val="pt-PT"/>
        </w:rPr>
      </w:pPr>
      <w:r w:rsidRPr="002B31B9">
        <w:rPr>
          <w:color w:val="333333"/>
          <w:shd w:val="clear" w:color="auto" w:fill="F5F5F5"/>
          <w:lang w:val="pt-PT"/>
        </w:rPr>
        <w:t>Resolución 12.1</w:t>
      </w:r>
      <w:r w:rsidR="002B31B9" w:rsidRPr="002B31B9">
        <w:rPr>
          <w:color w:val="333333"/>
          <w:shd w:val="clear" w:color="auto" w:fill="F5F5F5"/>
          <w:lang w:val="pt-PT"/>
        </w:rPr>
        <w:t>3</w:t>
      </w:r>
      <w:r w:rsidR="00C56AF8" w:rsidRPr="002B31B9">
        <w:rPr>
          <w:color w:val="333333"/>
          <w:shd w:val="clear" w:color="auto" w:fill="F5F5F5"/>
          <w:lang w:val="pt-PT"/>
        </w:rPr>
        <w:tab/>
      </w:r>
      <w:r w:rsidRPr="002B31B9">
        <w:rPr>
          <w:i/>
          <w:iCs/>
          <w:color w:val="333333"/>
          <w:shd w:val="clear" w:color="auto" w:fill="F5F5F5"/>
          <w:lang w:val="pt-PT"/>
        </w:rPr>
        <w:t>Áreas Importantes de mamíferos marinos IMMA´s</w:t>
      </w:r>
    </w:p>
    <w:p w14:paraId="06BDEA30" w14:textId="734F10B8" w:rsidR="0056103F" w:rsidRDefault="00DD3BC8" w:rsidP="008C314F">
      <w:pPr>
        <w:widowControl w:val="0"/>
        <w:pBdr>
          <w:top w:val="nil"/>
          <w:left w:val="nil"/>
          <w:bottom w:val="nil"/>
          <w:right w:val="nil"/>
          <w:between w:val="nil"/>
        </w:pBdr>
        <w:spacing w:after="80" w:line="240" w:lineRule="auto"/>
        <w:ind w:left="1980" w:right="4045" w:hanging="1980"/>
        <w:jc w:val="both"/>
        <w:rPr>
          <w:color w:val="000000"/>
        </w:rPr>
      </w:pPr>
      <w:r>
        <w:rPr>
          <w:color w:val="000000"/>
        </w:rPr>
        <w:t>Resolución 12.14</w:t>
      </w:r>
      <w:r w:rsidR="00C56AF8">
        <w:rPr>
          <w:color w:val="000000"/>
        </w:rPr>
        <w:tab/>
      </w:r>
      <w:r w:rsidRPr="00BC39CD">
        <w:rPr>
          <w:i/>
          <w:iCs/>
          <w:color w:val="000000"/>
        </w:rPr>
        <w:t>Ruido submarino</w:t>
      </w:r>
      <w:r>
        <w:rPr>
          <w:color w:val="000000"/>
        </w:rPr>
        <w:t>.</w:t>
      </w:r>
    </w:p>
    <w:p w14:paraId="06BDEA31" w14:textId="6B2BAB12" w:rsidR="0056103F" w:rsidRDefault="00DD3BC8" w:rsidP="008C314F">
      <w:pPr>
        <w:widowControl w:val="0"/>
        <w:pBdr>
          <w:top w:val="nil"/>
          <w:left w:val="nil"/>
          <w:bottom w:val="nil"/>
          <w:right w:val="nil"/>
          <w:between w:val="nil"/>
        </w:pBdr>
        <w:spacing w:after="80" w:line="240" w:lineRule="auto"/>
        <w:ind w:left="3060" w:right="26" w:hanging="3060"/>
        <w:jc w:val="both"/>
        <w:rPr>
          <w:color w:val="000000"/>
        </w:rPr>
      </w:pPr>
      <w:r>
        <w:rPr>
          <w:color w:val="000000"/>
        </w:rPr>
        <w:t>Resolution 11.23 (Rev.COP12)</w:t>
      </w:r>
      <w:r w:rsidR="00C56AF8" w:rsidRPr="00BC39CD">
        <w:rPr>
          <w:i/>
          <w:iCs/>
          <w:color w:val="000000"/>
        </w:rPr>
        <w:tab/>
      </w:r>
      <w:r w:rsidRPr="00BC39CD">
        <w:rPr>
          <w:i/>
          <w:iCs/>
          <w:color w:val="000000"/>
        </w:rPr>
        <w:t>Implicancias de conservación de la cultura animal y su complejidad social</w:t>
      </w:r>
    </w:p>
    <w:p w14:paraId="2F31DB53" w14:textId="0DDE77EE" w:rsidR="00C56AF8" w:rsidRDefault="00C56AF8" w:rsidP="008C314F">
      <w:pPr>
        <w:widowControl w:val="0"/>
        <w:pBdr>
          <w:top w:val="nil"/>
          <w:left w:val="nil"/>
          <w:bottom w:val="nil"/>
          <w:right w:val="nil"/>
          <w:between w:val="nil"/>
        </w:pBdr>
        <w:spacing w:after="80" w:line="240" w:lineRule="auto"/>
        <w:ind w:left="1980" w:right="26" w:hanging="1980"/>
        <w:jc w:val="both"/>
        <w:rPr>
          <w:color w:val="000000"/>
        </w:rPr>
      </w:pPr>
      <w:r>
        <w:rPr>
          <w:color w:val="000000"/>
        </w:rPr>
        <w:t>Resolución 10.14</w:t>
      </w:r>
      <w:r>
        <w:rPr>
          <w:color w:val="000000"/>
        </w:rPr>
        <w:tab/>
      </w:r>
      <w:r w:rsidRPr="00BC39CD">
        <w:rPr>
          <w:i/>
          <w:iCs/>
          <w:color w:val="000000"/>
        </w:rPr>
        <w:t>Captura incidental de especies incluidas en CMS en la pesca con redes de enmalle</w:t>
      </w:r>
    </w:p>
    <w:p w14:paraId="50797736" w14:textId="4DE70EBA" w:rsidR="00C56AF8" w:rsidRDefault="00C56AF8" w:rsidP="008C314F">
      <w:pPr>
        <w:widowControl w:val="0"/>
        <w:pBdr>
          <w:top w:val="nil"/>
          <w:left w:val="nil"/>
          <w:bottom w:val="nil"/>
          <w:right w:val="nil"/>
          <w:between w:val="nil"/>
        </w:pBdr>
        <w:spacing w:after="80" w:line="240" w:lineRule="auto"/>
        <w:ind w:left="1980" w:right="26" w:hanging="1980"/>
        <w:jc w:val="both"/>
        <w:rPr>
          <w:color w:val="000000"/>
        </w:rPr>
      </w:pPr>
      <w:r>
        <w:rPr>
          <w:color w:val="000000"/>
        </w:rPr>
        <w:t>Resolución 10.15</w:t>
      </w:r>
      <w:r>
        <w:rPr>
          <w:color w:val="000000"/>
        </w:rPr>
        <w:tab/>
      </w:r>
      <w:r w:rsidRPr="00BC39CD">
        <w:rPr>
          <w:i/>
          <w:iCs/>
          <w:color w:val="000000"/>
        </w:rPr>
        <w:t>Programa global de trabajo para los cetáceos</w:t>
      </w:r>
    </w:p>
    <w:p w14:paraId="55C6C31C" w14:textId="77777777" w:rsidR="00D034F2" w:rsidRDefault="0054319B" w:rsidP="008C314F">
      <w:pPr>
        <w:widowControl w:val="0"/>
        <w:pBdr>
          <w:top w:val="nil"/>
          <w:left w:val="nil"/>
          <w:bottom w:val="nil"/>
          <w:right w:val="nil"/>
          <w:between w:val="nil"/>
        </w:pBdr>
        <w:spacing w:after="80" w:line="240" w:lineRule="auto"/>
        <w:ind w:left="1980" w:right="26" w:hanging="1980"/>
        <w:jc w:val="both"/>
        <w:rPr>
          <w:i/>
          <w:iCs/>
          <w:color w:val="000000"/>
        </w:rPr>
      </w:pPr>
      <w:r>
        <w:rPr>
          <w:color w:val="000000"/>
        </w:rPr>
        <w:t>Resolución 10.19</w:t>
      </w:r>
      <w:r>
        <w:rPr>
          <w:color w:val="000000"/>
        </w:rPr>
        <w:tab/>
      </w:r>
      <w:r w:rsidRPr="00BC39CD">
        <w:rPr>
          <w:i/>
          <w:iCs/>
          <w:color w:val="000000"/>
        </w:rPr>
        <w:t>Conservación de las especies migratorias a la luz del cambio climático</w:t>
      </w:r>
    </w:p>
    <w:p w14:paraId="33AB422D" w14:textId="4537FF2F" w:rsidR="0054319B" w:rsidRDefault="0054319B" w:rsidP="008C314F">
      <w:pPr>
        <w:widowControl w:val="0"/>
        <w:pBdr>
          <w:top w:val="nil"/>
          <w:left w:val="nil"/>
          <w:bottom w:val="nil"/>
          <w:right w:val="nil"/>
          <w:between w:val="nil"/>
        </w:pBdr>
        <w:spacing w:after="80" w:line="240" w:lineRule="auto"/>
        <w:ind w:left="1980" w:right="26" w:hanging="1980"/>
        <w:jc w:val="both"/>
        <w:rPr>
          <w:color w:val="000000"/>
        </w:rPr>
      </w:pPr>
      <w:r w:rsidRPr="00D034F2">
        <w:rPr>
          <w:color w:val="000000"/>
        </w:rPr>
        <w:t>Resolución 11.26</w:t>
      </w:r>
      <w:r w:rsidRPr="00BC39CD">
        <w:rPr>
          <w:i/>
          <w:iCs/>
          <w:color w:val="000000"/>
        </w:rPr>
        <w:t xml:space="preserve"> (Programa de trabajo sobre el cambio climático y las especies migratorias)</w:t>
      </w:r>
    </w:p>
    <w:p w14:paraId="516376B8" w14:textId="4E31C83E" w:rsidR="0054319B" w:rsidRDefault="0054319B" w:rsidP="008C314F">
      <w:pPr>
        <w:widowControl w:val="0"/>
        <w:pBdr>
          <w:top w:val="nil"/>
          <w:left w:val="nil"/>
          <w:bottom w:val="nil"/>
          <w:right w:val="nil"/>
          <w:between w:val="nil"/>
        </w:pBdr>
        <w:spacing w:after="80" w:line="240" w:lineRule="auto"/>
        <w:ind w:left="1980" w:right="26" w:hanging="1980"/>
        <w:jc w:val="both"/>
        <w:rPr>
          <w:color w:val="000000"/>
        </w:rPr>
      </w:pPr>
      <w:r>
        <w:rPr>
          <w:color w:val="000000"/>
        </w:rPr>
        <w:t>Resolución 10.24</w:t>
      </w:r>
      <w:r>
        <w:rPr>
          <w:color w:val="000000"/>
        </w:rPr>
        <w:tab/>
      </w:r>
      <w:r w:rsidRPr="00BC39CD">
        <w:rPr>
          <w:i/>
          <w:iCs/>
          <w:color w:val="000000"/>
        </w:rPr>
        <w:t>Nuevas medidas para reducir la contaminación acústica submarina para la protección de los cetáceos y otras especies migratorias)</w:t>
      </w:r>
    </w:p>
    <w:p w14:paraId="1BB720E1" w14:textId="6041F2DA" w:rsidR="0054319B" w:rsidRPr="00BC39CD" w:rsidRDefault="0054319B" w:rsidP="00C56AF8">
      <w:pPr>
        <w:widowControl w:val="0"/>
        <w:pBdr>
          <w:top w:val="nil"/>
          <w:left w:val="nil"/>
          <w:bottom w:val="nil"/>
          <w:right w:val="nil"/>
          <w:between w:val="nil"/>
        </w:pBdr>
        <w:spacing w:after="0" w:line="240" w:lineRule="auto"/>
        <w:ind w:left="1980" w:right="26" w:hanging="1980"/>
        <w:jc w:val="both"/>
        <w:rPr>
          <w:i/>
          <w:iCs/>
          <w:color w:val="000000"/>
        </w:rPr>
      </w:pPr>
      <w:r>
        <w:rPr>
          <w:color w:val="000000"/>
        </w:rPr>
        <w:t>Resolución 11.10</w:t>
      </w:r>
      <w:r>
        <w:rPr>
          <w:color w:val="000000"/>
        </w:rPr>
        <w:tab/>
      </w:r>
      <w:r w:rsidRPr="00BC39CD">
        <w:rPr>
          <w:i/>
          <w:iCs/>
          <w:color w:val="000000"/>
        </w:rPr>
        <w:t>Sinergias y asociaciones</w:t>
      </w:r>
    </w:p>
    <w:p w14:paraId="06BDEA37" w14:textId="77777777" w:rsidR="0056103F" w:rsidRDefault="0056103F" w:rsidP="0003438B">
      <w:pPr>
        <w:widowControl w:val="0"/>
        <w:pBdr>
          <w:top w:val="nil"/>
          <w:left w:val="nil"/>
          <w:bottom w:val="nil"/>
          <w:right w:val="nil"/>
          <w:between w:val="nil"/>
        </w:pBdr>
        <w:spacing w:after="0" w:line="240" w:lineRule="auto"/>
        <w:jc w:val="both"/>
        <w:rPr>
          <w:color w:val="000000"/>
        </w:rPr>
      </w:pPr>
    </w:p>
    <w:p w14:paraId="06BDEA38" w14:textId="77777777" w:rsidR="0056103F" w:rsidRDefault="00DD3BC8" w:rsidP="0003438B">
      <w:pPr>
        <w:widowControl w:val="0"/>
        <w:pBdr>
          <w:top w:val="nil"/>
          <w:left w:val="nil"/>
          <w:bottom w:val="nil"/>
          <w:right w:val="nil"/>
          <w:between w:val="nil"/>
        </w:pBdr>
        <w:spacing w:after="0" w:line="240" w:lineRule="auto"/>
        <w:jc w:val="both"/>
        <w:rPr>
          <w:color w:val="000000"/>
        </w:rPr>
      </w:pPr>
      <w:r>
        <w:rPr>
          <w:color w:val="000000"/>
        </w:rPr>
        <w:t xml:space="preserve">Esta Acción Concertada </w:t>
      </w:r>
      <w:r>
        <w:t>está</w:t>
      </w:r>
      <w:r>
        <w:rPr>
          <w:color w:val="000000"/>
        </w:rPr>
        <w:t xml:space="preserve"> alineada con las Resoluciones adoptadas por CMS anteriormente mencionadas. </w:t>
      </w:r>
    </w:p>
    <w:p w14:paraId="43BC7277" w14:textId="77777777" w:rsidR="0054319B" w:rsidRDefault="0054319B" w:rsidP="0003438B">
      <w:pPr>
        <w:widowControl w:val="0"/>
        <w:pBdr>
          <w:top w:val="nil"/>
          <w:left w:val="nil"/>
          <w:bottom w:val="nil"/>
          <w:right w:val="nil"/>
          <w:between w:val="nil"/>
        </w:pBdr>
        <w:spacing w:after="0" w:line="240" w:lineRule="auto"/>
        <w:jc w:val="both"/>
        <w:rPr>
          <w:color w:val="000000"/>
        </w:rPr>
      </w:pPr>
    </w:p>
    <w:p w14:paraId="06BDEA39" w14:textId="77777777" w:rsidR="0056103F" w:rsidRDefault="00DD3BC8" w:rsidP="0003438B">
      <w:pPr>
        <w:widowControl w:val="0"/>
        <w:pBdr>
          <w:top w:val="nil"/>
          <w:left w:val="nil"/>
          <w:bottom w:val="nil"/>
          <w:right w:val="nil"/>
          <w:between w:val="nil"/>
        </w:pBdr>
        <w:spacing w:after="0" w:line="240" w:lineRule="auto"/>
        <w:jc w:val="both"/>
        <w:rPr>
          <w:color w:val="000000"/>
        </w:rPr>
      </w:pPr>
      <w:r>
        <w:rPr>
          <w:color w:val="000000"/>
        </w:rPr>
        <w:t>Como así también la renovación de la Acción Concertada de la Franciscana, al solaparse su distribución a lo largo del área del rango de distribución con el Delfín de Lahille.</w:t>
      </w:r>
    </w:p>
    <w:p w14:paraId="5F0CA7B2" w14:textId="77777777" w:rsidR="0054319B" w:rsidRDefault="0054319B" w:rsidP="0003438B">
      <w:pPr>
        <w:widowControl w:val="0"/>
        <w:pBdr>
          <w:top w:val="nil"/>
          <w:left w:val="nil"/>
          <w:bottom w:val="nil"/>
          <w:right w:val="nil"/>
          <w:between w:val="nil"/>
        </w:pBdr>
        <w:spacing w:after="0" w:line="240" w:lineRule="auto"/>
        <w:jc w:val="both"/>
        <w:rPr>
          <w:color w:val="000000"/>
        </w:rPr>
      </w:pPr>
    </w:p>
    <w:p w14:paraId="06BDEA3A" w14:textId="77777777" w:rsidR="0056103F" w:rsidRDefault="00DD3BC8" w:rsidP="0003438B">
      <w:pPr>
        <w:pBdr>
          <w:top w:val="nil"/>
          <w:left w:val="nil"/>
          <w:bottom w:val="nil"/>
          <w:right w:val="nil"/>
          <w:between w:val="nil"/>
        </w:pBdr>
        <w:spacing w:after="0" w:line="240" w:lineRule="auto"/>
        <w:jc w:val="both"/>
        <w:rPr>
          <w:color w:val="000000"/>
        </w:rPr>
      </w:pPr>
      <w:r>
        <w:rPr>
          <w:color w:val="000000"/>
        </w:rPr>
        <w:t xml:space="preserve">La CBI realizó recientemente una revaloración de la taxonomía de </w:t>
      </w:r>
      <w:r>
        <w:rPr>
          <w:i/>
          <w:color w:val="000000"/>
        </w:rPr>
        <w:t xml:space="preserve">Tursiops </w:t>
      </w:r>
      <w:r>
        <w:rPr>
          <w:color w:val="000000"/>
        </w:rPr>
        <w:t xml:space="preserve">a nivel mundial validando la existencia de tres subespecies del género, entre las que se encuentra </w:t>
      </w:r>
      <w:r>
        <w:rPr>
          <w:i/>
          <w:color w:val="000000"/>
        </w:rPr>
        <w:t xml:space="preserve">Tursiops truncatus gephyreus </w:t>
      </w:r>
      <w:r>
        <w:rPr>
          <w:color w:val="000000"/>
        </w:rPr>
        <w:t xml:space="preserve">(IWC, 2018). En 2021, la CBI </w:t>
      </w:r>
      <w:r>
        <w:t>estableció</w:t>
      </w:r>
      <w:r>
        <w:rPr>
          <w:color w:val="000000"/>
        </w:rPr>
        <w:t xml:space="preserve"> un grupo de trabajo que se encuentra integrado por investigadores de los tres países del rango de distribución además de otros especialistas internacionales. En la 69 CBI se adopta la propuesta presentada por Argentina, Brasil y Uruguay del Plan de Manejo y Conservación del Delfín nariz de botella de Lahille.</w:t>
      </w:r>
    </w:p>
    <w:p w14:paraId="67B6B23D" w14:textId="77777777" w:rsidR="0054319B" w:rsidRDefault="0054319B" w:rsidP="0003438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6BDEA3B" w14:textId="77777777" w:rsidR="0056103F" w:rsidRDefault="00DD3BC8" w:rsidP="0003438B">
      <w:pPr>
        <w:pBdr>
          <w:top w:val="nil"/>
          <w:left w:val="nil"/>
          <w:bottom w:val="nil"/>
          <w:right w:val="nil"/>
          <w:between w:val="nil"/>
        </w:pBdr>
        <w:spacing w:after="0" w:line="240" w:lineRule="auto"/>
        <w:jc w:val="both"/>
        <w:rPr>
          <w:color w:val="211E1E"/>
        </w:rPr>
      </w:pPr>
      <w:r>
        <w:rPr>
          <w:color w:val="000000"/>
        </w:rPr>
        <w:t xml:space="preserve">En la Convención sobre el Comercio Internacional de Especies Amenazadas de Fauna y Flora Silvestres (CITES) se encuentra incluido dentro del Apéndice II que contempla aquellas </w:t>
      </w:r>
      <w:r>
        <w:rPr>
          <w:color w:val="211E1E"/>
        </w:rPr>
        <w:t>especies que no están necesariamente amenazadas de extinción pero que podrían llegar a estarlo a menos que se controle estrictamente su comercio.</w:t>
      </w:r>
    </w:p>
    <w:p w14:paraId="58DB1D25" w14:textId="77777777" w:rsidR="0054319B" w:rsidRDefault="0054319B" w:rsidP="0003438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6BDEA3C" w14:textId="77777777" w:rsidR="0056103F" w:rsidRPr="008C314F" w:rsidRDefault="00DD3BC8" w:rsidP="008C314F">
      <w:pPr>
        <w:widowControl w:val="0"/>
        <w:spacing w:after="0" w:line="240" w:lineRule="auto"/>
        <w:jc w:val="both"/>
        <w:rPr>
          <w:b/>
          <w:color w:val="000000"/>
        </w:rPr>
      </w:pPr>
      <w:r w:rsidRPr="008C314F">
        <w:rPr>
          <w:b/>
          <w:color w:val="000000"/>
        </w:rPr>
        <w:t>Prioridad de conservación</w:t>
      </w:r>
    </w:p>
    <w:p w14:paraId="401B1F5E" w14:textId="77777777" w:rsidR="00FE5375" w:rsidRDefault="00FE5375" w:rsidP="0003438B">
      <w:pPr>
        <w:pBdr>
          <w:top w:val="nil"/>
          <w:left w:val="nil"/>
          <w:bottom w:val="nil"/>
          <w:right w:val="nil"/>
          <w:between w:val="nil"/>
        </w:pBdr>
        <w:spacing w:after="0" w:line="240" w:lineRule="auto"/>
        <w:jc w:val="both"/>
        <w:rPr>
          <w:color w:val="000000"/>
        </w:rPr>
      </w:pPr>
    </w:p>
    <w:p w14:paraId="06BDEA3D" w14:textId="07576DC7" w:rsidR="0056103F" w:rsidRPr="004F11E8" w:rsidRDefault="00DD3BC8" w:rsidP="0003438B">
      <w:pPr>
        <w:pBdr>
          <w:top w:val="nil"/>
          <w:left w:val="nil"/>
          <w:bottom w:val="nil"/>
          <w:right w:val="nil"/>
          <w:between w:val="nil"/>
        </w:pBdr>
        <w:spacing w:after="0" w:line="240" w:lineRule="auto"/>
        <w:jc w:val="both"/>
      </w:pPr>
      <w:r>
        <w:rPr>
          <w:color w:val="000000"/>
        </w:rPr>
        <w:t xml:space="preserve">La conservación del delfín nariz de botella de Lahille es una prioridad urgente debido a su estado de conservación desfavorable y al alto grado de amenaza que enfrenta en su área de distribución en el Atlántico Sudoccidental. Esta subespecie, endémica de la región costera comprendida entre el sur de Brasil, Uruguay y el norte de Argentina, presenta poblaciones pequeñas, fragmentadas y sujetas a múltiples presiones </w:t>
      </w:r>
      <w:r w:rsidRPr="004F11E8">
        <w:t xml:space="preserve">antrópicas, </w:t>
      </w:r>
      <w:r w:rsidRPr="004F11E8">
        <w:rPr>
          <w:rFonts w:ascii="Roboto" w:eastAsia="Roboto" w:hAnsi="Roboto" w:cs="Roboto"/>
          <w:sz w:val="21"/>
          <w:szCs w:val="21"/>
          <w:highlight w:val="white"/>
        </w:rPr>
        <w:t>incluyendo la captura incidental en artes de pesca costera de pequeña escala —especialmente redes de enmalle y cerco—, la degradación y contaminación del hábitat debido a la intensificación de las actividades costeras y portuarias, así como la creciente incidencia de enfermedades, posiblemente asociadas a la exposición a contaminantes y al deterioro de las condiciones ambientales.</w:t>
      </w:r>
      <w:r w:rsidRPr="004F11E8">
        <w:t xml:space="preserve"> </w:t>
      </w:r>
    </w:p>
    <w:p w14:paraId="710575AC" w14:textId="77777777" w:rsidR="00FE5375" w:rsidRDefault="00FE5375" w:rsidP="0003438B">
      <w:pPr>
        <w:pBdr>
          <w:top w:val="nil"/>
          <w:left w:val="nil"/>
          <w:bottom w:val="nil"/>
          <w:right w:val="nil"/>
          <w:between w:val="nil"/>
        </w:pBdr>
        <w:spacing w:after="0" w:line="240" w:lineRule="auto"/>
        <w:jc w:val="both"/>
        <w:rPr>
          <w:color w:val="000000"/>
        </w:rPr>
      </w:pPr>
    </w:p>
    <w:p w14:paraId="06BDEA3E" w14:textId="6B8F3C34" w:rsidR="0056103F" w:rsidRDefault="00DD3BC8" w:rsidP="0003438B">
      <w:pPr>
        <w:pBdr>
          <w:top w:val="nil"/>
          <w:left w:val="nil"/>
          <w:bottom w:val="nil"/>
          <w:right w:val="nil"/>
          <w:between w:val="nil"/>
        </w:pBdr>
        <w:spacing w:after="0" w:line="240" w:lineRule="auto"/>
        <w:jc w:val="both"/>
        <w:rPr>
          <w:color w:val="000000"/>
        </w:rPr>
      </w:pPr>
      <w:r>
        <w:rPr>
          <w:color w:val="000000"/>
        </w:rPr>
        <w:t>Desde la perspectiva de la CMS, esta acción se alinea con los principios de urgencia y necesidad de cooperación internacional para la protección de especies migratorias. Dado que estos delfines cruzan fronteras jurisdiccionales, su conservación efectiva requiere coordinación entre los tres países del área de distribución. La inclusión formal de esta subespecie en instrumentos internacionales como la CMS puede catalizar mejoras en la gestión y monitoreo a nivel nacional y regional, fomentando el desarrollo de medidas conjuntas y planes de acción integrados.</w:t>
      </w:r>
    </w:p>
    <w:p w14:paraId="48034B6D" w14:textId="77777777" w:rsidR="00FE5375" w:rsidRDefault="00FE5375" w:rsidP="0003438B">
      <w:pPr>
        <w:pBdr>
          <w:top w:val="nil"/>
          <w:left w:val="nil"/>
          <w:bottom w:val="nil"/>
          <w:right w:val="nil"/>
          <w:between w:val="nil"/>
        </w:pBdr>
        <w:spacing w:after="0" w:line="240" w:lineRule="auto"/>
        <w:jc w:val="both"/>
        <w:rPr>
          <w:color w:val="000000"/>
        </w:rPr>
      </w:pPr>
    </w:p>
    <w:p w14:paraId="06BDEA3F" w14:textId="79803F24" w:rsidR="0056103F" w:rsidRDefault="00DD3BC8" w:rsidP="0003438B">
      <w:pPr>
        <w:pBdr>
          <w:top w:val="nil"/>
          <w:left w:val="nil"/>
          <w:bottom w:val="nil"/>
          <w:right w:val="nil"/>
          <w:between w:val="nil"/>
        </w:pBdr>
        <w:spacing w:after="0" w:line="240" w:lineRule="auto"/>
        <w:jc w:val="both"/>
        <w:rPr>
          <w:color w:val="000000"/>
        </w:rPr>
      </w:pPr>
      <w:r>
        <w:rPr>
          <w:color w:val="000000"/>
        </w:rPr>
        <w:t xml:space="preserve">Adicionalmente, el delfín </w:t>
      </w:r>
      <w:r>
        <w:t>nariz</w:t>
      </w:r>
      <w:r>
        <w:rPr>
          <w:color w:val="000000"/>
        </w:rPr>
        <w:t xml:space="preserve"> de botella de Lahille posee un fuerte valor simbólico y cultural en las comunidades costeras, lo que refuerza aún más su importancia como especie emblemática. Su presencia ha marcado la identidad de localidades como Las Toninas (Argentina), y ha estado históricamente vinculada a prácticas tradicionales de pesca colaborativa en Laguna y Tramandaí (Brasil). Proteger a esta subespecie también significa preservar un vínculo cultural profundo entre las personas y el entorno marino.</w:t>
      </w:r>
    </w:p>
    <w:p w14:paraId="3A0DB4AF" w14:textId="77777777" w:rsidR="00FE5375" w:rsidRDefault="00FE5375" w:rsidP="0003438B">
      <w:pPr>
        <w:pBdr>
          <w:top w:val="nil"/>
          <w:left w:val="nil"/>
          <w:bottom w:val="nil"/>
          <w:right w:val="nil"/>
          <w:between w:val="nil"/>
        </w:pBdr>
        <w:spacing w:after="0" w:line="240" w:lineRule="auto"/>
        <w:jc w:val="both"/>
        <w:rPr>
          <w:color w:val="000000"/>
        </w:rPr>
      </w:pPr>
    </w:p>
    <w:p w14:paraId="06BDEA40" w14:textId="41717E79" w:rsidR="0056103F" w:rsidRDefault="00DD3BC8" w:rsidP="0003438B">
      <w:pPr>
        <w:pBdr>
          <w:top w:val="nil"/>
          <w:left w:val="nil"/>
          <w:bottom w:val="nil"/>
          <w:right w:val="nil"/>
          <w:between w:val="nil"/>
        </w:pBdr>
        <w:spacing w:after="0" w:line="240" w:lineRule="auto"/>
        <w:jc w:val="both"/>
        <w:rPr>
          <w:color w:val="000000"/>
        </w:rPr>
      </w:pPr>
      <w:r>
        <w:rPr>
          <w:color w:val="000000"/>
        </w:rPr>
        <w:t>Por otra parte, las acciones de conservación dirigidas a esta subespecie tendrían beneficios colaterales sobre otros taxones migratorios marinos que comparten el mismo ecosistema, promoviendo así un enfoque ecosistémico conforme a las resoluciones de la CMS.</w:t>
      </w:r>
    </w:p>
    <w:p w14:paraId="43C6EF2E" w14:textId="77777777" w:rsidR="00FE5375" w:rsidRDefault="00FE5375" w:rsidP="0003438B">
      <w:pPr>
        <w:pBdr>
          <w:top w:val="nil"/>
          <w:left w:val="nil"/>
          <w:bottom w:val="nil"/>
          <w:right w:val="nil"/>
          <w:between w:val="nil"/>
        </w:pBdr>
        <w:spacing w:after="0" w:line="240" w:lineRule="auto"/>
        <w:jc w:val="both"/>
        <w:rPr>
          <w:color w:val="000000"/>
        </w:rPr>
      </w:pPr>
    </w:p>
    <w:p w14:paraId="06BDEA41" w14:textId="3AD9776A" w:rsidR="0056103F" w:rsidRDefault="00DD3BC8" w:rsidP="0003438B">
      <w:pPr>
        <w:pBdr>
          <w:top w:val="nil"/>
          <w:left w:val="nil"/>
          <w:bottom w:val="nil"/>
          <w:right w:val="nil"/>
          <w:between w:val="nil"/>
        </w:pBdr>
        <w:spacing w:after="0" w:line="240" w:lineRule="auto"/>
        <w:jc w:val="both"/>
        <w:rPr>
          <w:color w:val="000000"/>
        </w:rPr>
      </w:pPr>
      <w:r>
        <w:rPr>
          <w:color w:val="000000"/>
        </w:rPr>
        <w:t>En resumen, la urgencia de su situación poblacional, su valor ecológico, cultural y simbólico, y su carácter transfronterizo convierten a esta iniciativa en una clara prioridad de conservación bajo el marco de la CMS.</w:t>
      </w:r>
    </w:p>
    <w:p w14:paraId="461560AC" w14:textId="77777777" w:rsidR="00FE5375" w:rsidRDefault="00FE5375" w:rsidP="0003438B">
      <w:pPr>
        <w:widowControl w:val="0"/>
        <w:spacing w:after="0" w:line="240" w:lineRule="auto"/>
        <w:jc w:val="both"/>
        <w:rPr>
          <w:b/>
          <w:color w:val="000000"/>
        </w:rPr>
      </w:pPr>
    </w:p>
    <w:p w14:paraId="06BDEA42" w14:textId="41D2911A" w:rsidR="0056103F" w:rsidRPr="008C314F" w:rsidRDefault="00DD3BC8" w:rsidP="008C314F">
      <w:pPr>
        <w:widowControl w:val="0"/>
        <w:spacing w:after="0" w:line="240" w:lineRule="auto"/>
        <w:jc w:val="both"/>
        <w:rPr>
          <w:b/>
          <w:color w:val="000000"/>
        </w:rPr>
      </w:pPr>
      <w:r w:rsidRPr="008C314F">
        <w:rPr>
          <w:b/>
          <w:color w:val="000000"/>
        </w:rPr>
        <w:t>Importancia</w:t>
      </w:r>
    </w:p>
    <w:p w14:paraId="1FB88150" w14:textId="77777777" w:rsidR="00FE5375" w:rsidRDefault="00FE5375" w:rsidP="0003438B">
      <w:pPr>
        <w:pBdr>
          <w:top w:val="nil"/>
          <w:left w:val="nil"/>
          <w:bottom w:val="nil"/>
          <w:right w:val="nil"/>
          <w:between w:val="nil"/>
        </w:pBdr>
        <w:spacing w:after="0" w:line="240" w:lineRule="auto"/>
        <w:jc w:val="both"/>
        <w:rPr>
          <w:color w:val="000000"/>
        </w:rPr>
      </w:pPr>
    </w:p>
    <w:p w14:paraId="06BDEA43" w14:textId="0D9B73DC" w:rsidR="0056103F" w:rsidRDefault="00DD3BC8" w:rsidP="0003438B">
      <w:pPr>
        <w:pBdr>
          <w:top w:val="nil"/>
          <w:left w:val="nil"/>
          <w:bottom w:val="nil"/>
          <w:right w:val="nil"/>
          <w:between w:val="nil"/>
        </w:pBdr>
        <w:spacing w:after="0" w:line="240" w:lineRule="auto"/>
        <w:jc w:val="both"/>
        <w:rPr>
          <w:color w:val="000000"/>
        </w:rPr>
      </w:pPr>
      <w:r>
        <w:rPr>
          <w:color w:val="000000"/>
        </w:rPr>
        <w:t>El problema de conservación que enfrenta el delfín nariz de botella de Lahille está estrechamente vinculado a su comportamiento migratorio y a su distribución transfronteriza, lo que exige una acción colectiva multilateral. Esta subespecie utiliza hábitats marinos costeros a lo largo de un corredor ecológico que abarca aguas de Argentina, Uruguay y Brasil. La conectividad entre estas áreas implica que las amenazas no pueden abordarse eficazmente de forma aislada por un solo país. La sobrepesca, la captura incidental en redes de pesca artesanal e industrial, el aumento del tráfico marítimo y la contaminación química y acústica son presiones comunes a toda la región, que requieren estrategias coordinadas y coherentes a nivel regional.</w:t>
      </w:r>
    </w:p>
    <w:p w14:paraId="7AF1FD33" w14:textId="77777777" w:rsidR="00FE5375" w:rsidRDefault="00FE5375" w:rsidP="0003438B">
      <w:pPr>
        <w:pBdr>
          <w:top w:val="nil"/>
          <w:left w:val="nil"/>
          <w:bottom w:val="nil"/>
          <w:right w:val="nil"/>
          <w:between w:val="nil"/>
        </w:pBdr>
        <w:spacing w:after="0" w:line="240" w:lineRule="auto"/>
        <w:jc w:val="both"/>
        <w:rPr>
          <w:color w:val="000000"/>
        </w:rPr>
      </w:pPr>
    </w:p>
    <w:p w14:paraId="06BDEA44" w14:textId="04458AFF" w:rsidR="0056103F" w:rsidRDefault="00DD3BC8" w:rsidP="0003438B">
      <w:pPr>
        <w:pBdr>
          <w:top w:val="nil"/>
          <w:left w:val="nil"/>
          <w:bottom w:val="nil"/>
          <w:right w:val="nil"/>
          <w:between w:val="nil"/>
        </w:pBdr>
        <w:spacing w:after="0" w:line="240" w:lineRule="auto"/>
        <w:jc w:val="both"/>
        <w:rPr>
          <w:color w:val="000000"/>
        </w:rPr>
      </w:pPr>
      <w:r>
        <w:rPr>
          <w:color w:val="000000"/>
        </w:rPr>
        <w:t>En este contexto, la acción propuesta cumple directamente con los mandatos clave de CMS, en especial aquellos establecidos en el </w:t>
      </w:r>
      <w:r>
        <w:rPr>
          <w:b/>
          <w:color w:val="000000"/>
        </w:rPr>
        <w:t>Apéndice II</w:t>
      </w:r>
      <w:r>
        <w:rPr>
          <w:color w:val="000000"/>
        </w:rPr>
        <w:t>, que llama a las Partes a conservar las especies migratorias y sus hábitats mediante </w:t>
      </w:r>
      <w:r>
        <w:rPr>
          <w:b/>
          <w:color w:val="000000"/>
        </w:rPr>
        <w:t>acciones concertadas</w:t>
      </w:r>
      <w:r>
        <w:rPr>
          <w:color w:val="000000"/>
        </w:rPr>
        <w:t>. Además, se alinea con las resoluciones que promueven la cooperación para especies marinas migratorias vulnerables, la implementación de </w:t>
      </w:r>
      <w:r>
        <w:rPr>
          <w:b/>
          <w:color w:val="000000"/>
        </w:rPr>
        <w:t>planes regionales</w:t>
      </w:r>
      <w:r>
        <w:rPr>
          <w:color w:val="000000"/>
        </w:rPr>
        <w:t>, y el desarrollo de capacidades institucionales para el monitoreo, investigación y mitigación de amenazas.</w:t>
      </w:r>
    </w:p>
    <w:p w14:paraId="72B82879" w14:textId="77777777" w:rsidR="00FE5375" w:rsidRDefault="00FE5375" w:rsidP="0003438B">
      <w:pPr>
        <w:pBdr>
          <w:top w:val="nil"/>
          <w:left w:val="nil"/>
          <w:bottom w:val="nil"/>
          <w:right w:val="nil"/>
          <w:between w:val="nil"/>
        </w:pBdr>
        <w:spacing w:after="0" w:line="240" w:lineRule="auto"/>
        <w:jc w:val="both"/>
        <w:rPr>
          <w:color w:val="000000"/>
        </w:rPr>
      </w:pPr>
    </w:p>
    <w:p w14:paraId="06BDEA45" w14:textId="308B7FF2" w:rsidR="0056103F" w:rsidRDefault="00DD3BC8" w:rsidP="0003438B">
      <w:pPr>
        <w:pBdr>
          <w:top w:val="nil"/>
          <w:left w:val="nil"/>
          <w:bottom w:val="nil"/>
          <w:right w:val="nil"/>
          <w:between w:val="nil"/>
        </w:pBdr>
        <w:spacing w:after="0" w:line="240" w:lineRule="auto"/>
        <w:jc w:val="both"/>
        <w:rPr>
          <w:color w:val="000000"/>
        </w:rPr>
      </w:pPr>
      <w:r>
        <w:rPr>
          <w:color w:val="000000"/>
        </w:rPr>
        <w:t>La inclusión formal del delfín nariz de botella de Lahille bajo los instrumentos de la CMS facilitar</w:t>
      </w:r>
      <w:r>
        <w:t>án</w:t>
      </w:r>
      <w:r>
        <w:rPr>
          <w:color w:val="000000"/>
        </w:rPr>
        <w:t xml:space="preserve"> el diseño e implementación de un </w:t>
      </w:r>
      <w:r>
        <w:rPr>
          <w:b/>
          <w:color w:val="000000"/>
        </w:rPr>
        <w:t>plan de acción trilateral</w:t>
      </w:r>
      <w:r>
        <w:rPr>
          <w:color w:val="000000"/>
        </w:rPr>
        <w:t xml:space="preserve">, fomentando el intercambio de información científica y </w:t>
      </w:r>
      <w:r>
        <w:t>desarrollo de capacidad</w:t>
      </w:r>
      <w:r>
        <w:rPr>
          <w:color w:val="000000"/>
        </w:rPr>
        <w:t>, el fortalecimiento institucional, y la adopción de </w:t>
      </w:r>
      <w:r>
        <w:rPr>
          <w:b/>
          <w:color w:val="000000"/>
        </w:rPr>
        <w:t>buenas prácticas de manejo pesquero, turismo costero y control de contaminantes</w:t>
      </w:r>
      <w:r>
        <w:rPr>
          <w:color w:val="000000"/>
        </w:rPr>
        <w:t>. Además, aportar</w:t>
      </w:r>
      <w:r>
        <w:t>á</w:t>
      </w:r>
      <w:r>
        <w:rPr>
          <w:color w:val="000000"/>
        </w:rPr>
        <w:t xml:space="preserve"> visibilidad internacional a la situación crítica de esta subespecie, lo que podría atraer recursos técnicos y financieros para su conservación.</w:t>
      </w:r>
    </w:p>
    <w:p w14:paraId="742EDCFB" w14:textId="77777777" w:rsidR="00FE5375" w:rsidRDefault="00FE5375" w:rsidP="0003438B">
      <w:pPr>
        <w:pBdr>
          <w:top w:val="nil"/>
          <w:left w:val="nil"/>
          <w:bottom w:val="nil"/>
          <w:right w:val="nil"/>
          <w:between w:val="nil"/>
        </w:pBdr>
        <w:spacing w:after="0" w:line="240" w:lineRule="auto"/>
        <w:jc w:val="both"/>
        <w:rPr>
          <w:color w:val="000000"/>
        </w:rPr>
      </w:pPr>
    </w:p>
    <w:p w14:paraId="06BDEA46" w14:textId="1DF5A7B0" w:rsidR="0056103F" w:rsidRDefault="00DD3BC8" w:rsidP="0003438B">
      <w:pPr>
        <w:pBdr>
          <w:top w:val="nil"/>
          <w:left w:val="nil"/>
          <w:bottom w:val="nil"/>
          <w:right w:val="nil"/>
          <w:between w:val="nil"/>
        </w:pBdr>
        <w:spacing w:after="0" w:line="240" w:lineRule="auto"/>
        <w:jc w:val="both"/>
        <w:rPr>
          <w:color w:val="000000"/>
        </w:rPr>
      </w:pPr>
      <w:r>
        <w:rPr>
          <w:color w:val="000000"/>
        </w:rPr>
        <w:t>En definitiva, la acción propuesta no solo responde a una necesidad ecológica urgente, sino que cumple con el espíritu y objetivos específicos de la CMS, fortaleciendo la cooperación internacional en beneficio de esta y otras especies marinas migratorias en el Atlántico Sudoccidental.</w:t>
      </w:r>
    </w:p>
    <w:p w14:paraId="746B13A3" w14:textId="77777777" w:rsidR="00FE5375" w:rsidRDefault="00FE5375" w:rsidP="0003438B">
      <w:pPr>
        <w:widowControl w:val="0"/>
        <w:spacing w:after="0" w:line="240" w:lineRule="auto"/>
        <w:jc w:val="both"/>
        <w:rPr>
          <w:b/>
          <w:color w:val="000000"/>
        </w:rPr>
      </w:pPr>
    </w:p>
    <w:p w14:paraId="06BDEA47" w14:textId="7CBF049B" w:rsidR="0056103F" w:rsidRPr="008C314F" w:rsidRDefault="00DD3BC8" w:rsidP="008C314F">
      <w:pPr>
        <w:widowControl w:val="0"/>
        <w:spacing w:after="0" w:line="240" w:lineRule="auto"/>
        <w:jc w:val="both"/>
        <w:rPr>
          <w:b/>
          <w:color w:val="000000"/>
        </w:rPr>
      </w:pPr>
      <w:r w:rsidRPr="008C314F">
        <w:rPr>
          <w:b/>
          <w:color w:val="000000"/>
        </w:rPr>
        <w:t>Ausencia de mejores soluciones</w:t>
      </w:r>
    </w:p>
    <w:p w14:paraId="0B496E2F" w14:textId="77777777" w:rsidR="00FE5375" w:rsidRDefault="00FE5375" w:rsidP="0003438B">
      <w:pPr>
        <w:pBdr>
          <w:top w:val="nil"/>
          <w:left w:val="nil"/>
          <w:bottom w:val="nil"/>
          <w:right w:val="nil"/>
          <w:between w:val="nil"/>
        </w:pBdr>
        <w:spacing w:after="0" w:line="240" w:lineRule="auto"/>
        <w:jc w:val="both"/>
        <w:rPr>
          <w:color w:val="000000"/>
        </w:rPr>
      </w:pPr>
    </w:p>
    <w:p w14:paraId="06BDEA48" w14:textId="1E9312EA" w:rsidR="0056103F" w:rsidRDefault="00DD3BC8" w:rsidP="00FE5375">
      <w:pPr>
        <w:pBdr>
          <w:top w:val="nil"/>
          <w:left w:val="nil"/>
          <w:bottom w:val="nil"/>
          <w:right w:val="nil"/>
          <w:between w:val="nil"/>
        </w:pBdr>
        <w:spacing w:after="80" w:line="240" w:lineRule="auto"/>
        <w:jc w:val="both"/>
        <w:rPr>
          <w:color w:val="000000"/>
        </w:rPr>
      </w:pPr>
      <w:r>
        <w:rPr>
          <w:color w:val="000000"/>
        </w:rPr>
        <w:t>La acción propuesta responde directamente a mandatos claves de la CMS:</w:t>
      </w:r>
    </w:p>
    <w:p w14:paraId="06BDEA49" w14:textId="77777777" w:rsidR="0056103F" w:rsidRDefault="00DD3BC8" w:rsidP="00FE5375">
      <w:pPr>
        <w:numPr>
          <w:ilvl w:val="0"/>
          <w:numId w:val="3"/>
        </w:numPr>
        <w:pBdr>
          <w:top w:val="nil"/>
          <w:left w:val="nil"/>
          <w:bottom w:val="nil"/>
          <w:right w:val="nil"/>
          <w:between w:val="nil"/>
        </w:pBdr>
        <w:spacing w:after="80" w:line="240" w:lineRule="auto"/>
        <w:jc w:val="both"/>
        <w:rPr>
          <w:color w:val="000000"/>
        </w:rPr>
      </w:pPr>
      <w:r>
        <w:rPr>
          <w:b/>
          <w:color w:val="000000"/>
        </w:rPr>
        <w:t>Apéndice II</w:t>
      </w:r>
      <w:r>
        <w:rPr>
          <w:color w:val="000000"/>
        </w:rPr>
        <w:t> – insta a las Partes a conservar especies migratorias y sus hábitats mediante </w:t>
      </w:r>
      <w:r>
        <w:rPr>
          <w:b/>
          <w:color w:val="000000"/>
        </w:rPr>
        <w:t>acciones concertadas</w:t>
      </w:r>
      <w:r>
        <w:rPr>
          <w:color w:val="000000"/>
        </w:rPr>
        <w:t>, subrayando la importancia de la coordinación transfronteriza en especies altamente móviles.</w:t>
      </w:r>
    </w:p>
    <w:p w14:paraId="06BDEA4A" w14:textId="77777777" w:rsidR="0056103F" w:rsidRDefault="00DD3BC8" w:rsidP="00FE5375">
      <w:pPr>
        <w:numPr>
          <w:ilvl w:val="0"/>
          <w:numId w:val="3"/>
        </w:numPr>
        <w:pBdr>
          <w:top w:val="nil"/>
          <w:left w:val="nil"/>
          <w:bottom w:val="nil"/>
          <w:right w:val="nil"/>
          <w:between w:val="nil"/>
        </w:pBdr>
        <w:spacing w:after="80" w:line="240" w:lineRule="auto"/>
        <w:jc w:val="both"/>
        <w:rPr>
          <w:color w:val="000000"/>
        </w:rPr>
      </w:pPr>
      <w:r>
        <w:rPr>
          <w:b/>
          <w:color w:val="000000"/>
        </w:rPr>
        <w:t>Resolución 12.17 (COP12)</w:t>
      </w:r>
      <w:r>
        <w:rPr>
          <w:color w:val="000000"/>
        </w:rPr>
        <w:t> – promueve la conservación de ballenas y cetáceos en el Atlántico Sur mediante planes regionales concertados. </w:t>
      </w:r>
    </w:p>
    <w:p w14:paraId="06BDEA4B" w14:textId="77777777" w:rsidR="0056103F" w:rsidRDefault="00DD3BC8" w:rsidP="00FE5375">
      <w:pPr>
        <w:numPr>
          <w:ilvl w:val="0"/>
          <w:numId w:val="3"/>
        </w:numPr>
        <w:pBdr>
          <w:top w:val="nil"/>
          <w:left w:val="nil"/>
          <w:bottom w:val="nil"/>
          <w:right w:val="nil"/>
          <w:between w:val="nil"/>
        </w:pBdr>
        <w:spacing w:after="80" w:line="240" w:lineRule="auto"/>
        <w:jc w:val="both"/>
        <w:rPr>
          <w:color w:val="000000"/>
        </w:rPr>
      </w:pPr>
      <w:r>
        <w:rPr>
          <w:b/>
          <w:color w:val="000000"/>
        </w:rPr>
        <w:t>Resolución 12.14 (COP12)</w:t>
      </w:r>
      <w:r>
        <w:rPr>
          <w:color w:val="000000"/>
        </w:rPr>
        <w:t> – establece directrices sobre los impactos negativos del ruido submarino en cetáceos y especies migratorias, y recomienda evaluaciones de impacto ambiental para actividades marítimas.</w:t>
      </w:r>
    </w:p>
    <w:p w14:paraId="06BDEA4C" w14:textId="77777777" w:rsidR="0056103F" w:rsidRDefault="00DD3BC8" w:rsidP="00FE5375">
      <w:pPr>
        <w:numPr>
          <w:ilvl w:val="0"/>
          <w:numId w:val="3"/>
        </w:numPr>
        <w:pBdr>
          <w:top w:val="nil"/>
          <w:left w:val="nil"/>
          <w:bottom w:val="nil"/>
          <w:right w:val="nil"/>
          <w:between w:val="nil"/>
        </w:pBdr>
        <w:spacing w:after="80" w:line="240" w:lineRule="auto"/>
        <w:jc w:val="both"/>
        <w:rPr>
          <w:color w:val="000000"/>
        </w:rPr>
      </w:pPr>
      <w:r>
        <w:rPr>
          <w:b/>
          <w:color w:val="000000"/>
        </w:rPr>
        <w:t>Resolución 12.20 (COP12)</w:t>
      </w:r>
      <w:r>
        <w:rPr>
          <w:color w:val="000000"/>
        </w:rPr>
        <w:t> – insta a los países a abordar los desechos marinos (plásticos y artes de pesca perdidas), los cuales representan una amenaza para todas las especies marinas migratorias, incluidos los delfines.</w:t>
      </w:r>
    </w:p>
    <w:p w14:paraId="06BDEA4D" w14:textId="77777777" w:rsidR="0056103F" w:rsidRDefault="00DD3BC8" w:rsidP="0003438B">
      <w:pPr>
        <w:numPr>
          <w:ilvl w:val="0"/>
          <w:numId w:val="3"/>
        </w:numPr>
        <w:pBdr>
          <w:top w:val="nil"/>
          <w:left w:val="nil"/>
          <w:bottom w:val="nil"/>
          <w:right w:val="nil"/>
          <w:between w:val="nil"/>
        </w:pBdr>
        <w:spacing w:after="0" w:line="240" w:lineRule="auto"/>
        <w:jc w:val="both"/>
        <w:rPr>
          <w:color w:val="000000"/>
        </w:rPr>
      </w:pPr>
      <w:r>
        <w:rPr>
          <w:b/>
          <w:color w:val="000000"/>
        </w:rPr>
        <w:t>Resolución 11.23 (Rev. COP12)-</w:t>
      </w:r>
      <w:r>
        <w:rPr>
          <w:rFonts w:ascii="Times New Roman" w:eastAsia="Times New Roman" w:hAnsi="Times New Roman" w:cs="Times New Roman"/>
          <w:i/>
          <w:color w:val="000000"/>
          <w:sz w:val="24"/>
          <w:szCs w:val="24"/>
        </w:rPr>
        <w:t xml:space="preserve"> </w:t>
      </w:r>
      <w:r>
        <w:rPr>
          <w:color w:val="000000"/>
        </w:rPr>
        <w:t xml:space="preserve">Alienta encarecidamente a las Partes a considerar el papel y la dinámica de los comportamientos transmitidos culturalmente, al determinar las medidas de conservación. </w:t>
      </w:r>
    </w:p>
    <w:p w14:paraId="06BDEA4E" w14:textId="77777777" w:rsidR="0056103F" w:rsidRDefault="0056103F" w:rsidP="0003438B">
      <w:pPr>
        <w:pBdr>
          <w:top w:val="nil"/>
          <w:left w:val="nil"/>
          <w:bottom w:val="nil"/>
          <w:right w:val="nil"/>
          <w:between w:val="nil"/>
        </w:pBdr>
        <w:spacing w:after="0" w:line="240" w:lineRule="auto"/>
        <w:ind w:left="720"/>
        <w:jc w:val="both"/>
        <w:rPr>
          <w:color w:val="000000"/>
        </w:rPr>
      </w:pPr>
    </w:p>
    <w:p w14:paraId="06BDEA4F" w14:textId="77777777" w:rsidR="0056103F" w:rsidRDefault="00DD3BC8" w:rsidP="00FE5375">
      <w:pPr>
        <w:pBdr>
          <w:top w:val="nil"/>
          <w:left w:val="nil"/>
          <w:bottom w:val="nil"/>
          <w:right w:val="nil"/>
          <w:between w:val="nil"/>
        </w:pBdr>
        <w:spacing w:after="80" w:line="240" w:lineRule="auto"/>
        <w:jc w:val="both"/>
        <w:rPr>
          <w:color w:val="000000"/>
        </w:rPr>
      </w:pPr>
      <w:r>
        <w:rPr>
          <w:color w:val="000000"/>
        </w:rPr>
        <w:t>La inclusión formal de esta subespecie en los instrumentos de la CMS permitiría:</w:t>
      </w:r>
    </w:p>
    <w:p w14:paraId="06BDEA50" w14:textId="77777777" w:rsidR="0056103F" w:rsidRDefault="00DD3BC8" w:rsidP="00FE5375">
      <w:pPr>
        <w:numPr>
          <w:ilvl w:val="0"/>
          <w:numId w:val="4"/>
        </w:numPr>
        <w:pBdr>
          <w:top w:val="nil"/>
          <w:left w:val="nil"/>
          <w:bottom w:val="nil"/>
          <w:right w:val="nil"/>
          <w:between w:val="nil"/>
        </w:pBdr>
        <w:spacing w:after="80" w:line="240" w:lineRule="auto"/>
        <w:jc w:val="both"/>
        <w:rPr>
          <w:color w:val="000000"/>
        </w:rPr>
      </w:pPr>
      <w:r>
        <w:rPr>
          <w:color w:val="000000"/>
        </w:rPr>
        <w:t>Elaborar un </w:t>
      </w:r>
      <w:r>
        <w:rPr>
          <w:b/>
          <w:color w:val="000000"/>
        </w:rPr>
        <w:t>plan de acción trilateral</w:t>
      </w:r>
      <w:r>
        <w:rPr>
          <w:color w:val="000000"/>
        </w:rPr>
        <w:t>, acordado entre Argentina, Brasil y Uruguay, alineado con las resoluciones 12.17, 12.14 y 12.20.</w:t>
      </w:r>
    </w:p>
    <w:p w14:paraId="06BDEA51" w14:textId="77777777" w:rsidR="0056103F" w:rsidRDefault="00DD3BC8" w:rsidP="00FE5375">
      <w:pPr>
        <w:numPr>
          <w:ilvl w:val="0"/>
          <w:numId w:val="4"/>
        </w:numPr>
        <w:pBdr>
          <w:top w:val="nil"/>
          <w:left w:val="nil"/>
          <w:bottom w:val="nil"/>
          <w:right w:val="nil"/>
          <w:between w:val="nil"/>
        </w:pBdr>
        <w:spacing w:after="80" w:line="240" w:lineRule="auto"/>
        <w:jc w:val="both"/>
        <w:rPr>
          <w:color w:val="000000"/>
        </w:rPr>
      </w:pPr>
      <w:r>
        <w:rPr>
          <w:b/>
          <w:color w:val="000000"/>
        </w:rPr>
        <w:t>Intercambio de datos científicos</w:t>
      </w:r>
      <w:r>
        <w:rPr>
          <w:color w:val="000000"/>
        </w:rPr>
        <w:t> y monitoreo conjunto.</w:t>
      </w:r>
    </w:p>
    <w:p w14:paraId="06BDEA52" w14:textId="77777777" w:rsidR="0056103F" w:rsidRDefault="00DD3BC8" w:rsidP="00FE5375">
      <w:pPr>
        <w:numPr>
          <w:ilvl w:val="0"/>
          <w:numId w:val="4"/>
        </w:numPr>
        <w:pBdr>
          <w:top w:val="nil"/>
          <w:left w:val="nil"/>
          <w:bottom w:val="nil"/>
          <w:right w:val="nil"/>
          <w:between w:val="nil"/>
        </w:pBdr>
        <w:spacing w:after="80" w:line="240" w:lineRule="auto"/>
        <w:jc w:val="both"/>
        <w:rPr>
          <w:color w:val="000000"/>
        </w:rPr>
      </w:pPr>
      <w:r>
        <w:rPr>
          <w:color w:val="000000"/>
        </w:rPr>
        <w:t>Adopción de </w:t>
      </w:r>
      <w:r>
        <w:rPr>
          <w:b/>
          <w:color w:val="000000"/>
        </w:rPr>
        <w:t>mejores prácticas pesqueras</w:t>
      </w:r>
      <w:r>
        <w:rPr>
          <w:color w:val="000000"/>
        </w:rPr>
        <w:t>, regresión de rubros contaminantes, control del ruido y regulación del turismo costero.</w:t>
      </w:r>
    </w:p>
    <w:p w14:paraId="06BDEA53" w14:textId="77777777" w:rsidR="0056103F" w:rsidRDefault="00DD3BC8" w:rsidP="0003438B">
      <w:pPr>
        <w:numPr>
          <w:ilvl w:val="0"/>
          <w:numId w:val="4"/>
        </w:numPr>
        <w:pBdr>
          <w:top w:val="nil"/>
          <w:left w:val="nil"/>
          <w:bottom w:val="nil"/>
          <w:right w:val="nil"/>
          <w:between w:val="nil"/>
        </w:pBdr>
        <w:spacing w:after="0" w:line="240" w:lineRule="auto"/>
        <w:jc w:val="both"/>
        <w:rPr>
          <w:color w:val="000000"/>
        </w:rPr>
      </w:pPr>
      <w:r>
        <w:rPr>
          <w:b/>
          <w:color w:val="000000"/>
        </w:rPr>
        <w:t>Visibilidad internacional</w:t>
      </w:r>
      <w:r>
        <w:rPr>
          <w:color w:val="000000"/>
        </w:rPr>
        <w:t> que facilite la obtención de financiamiento y asistencia técnica.</w:t>
      </w:r>
    </w:p>
    <w:p w14:paraId="06BDEA54" w14:textId="77777777" w:rsidR="0056103F" w:rsidRDefault="00DD3BC8" w:rsidP="007E1DEE">
      <w:pPr>
        <w:pBdr>
          <w:top w:val="nil"/>
          <w:left w:val="nil"/>
          <w:bottom w:val="nil"/>
          <w:right w:val="nil"/>
          <w:between w:val="nil"/>
        </w:pBdr>
        <w:spacing w:after="80" w:line="240" w:lineRule="auto"/>
        <w:jc w:val="both"/>
        <w:rPr>
          <w:color w:val="000000"/>
        </w:rPr>
      </w:pPr>
      <w:r>
        <w:rPr>
          <w:color w:val="000000"/>
        </w:rPr>
        <w:t>En síntesis, la acción propuesta coincide con los objetivos y mandatos centrales de la CMS al:</w:t>
      </w:r>
    </w:p>
    <w:p w14:paraId="06BDEA55" w14:textId="77777777" w:rsidR="0056103F" w:rsidRDefault="00DD3BC8" w:rsidP="007E1DEE">
      <w:pPr>
        <w:numPr>
          <w:ilvl w:val="0"/>
          <w:numId w:val="5"/>
        </w:numPr>
        <w:pBdr>
          <w:top w:val="nil"/>
          <w:left w:val="nil"/>
          <w:bottom w:val="nil"/>
          <w:right w:val="nil"/>
          <w:between w:val="nil"/>
        </w:pBdr>
        <w:spacing w:after="80" w:line="240" w:lineRule="auto"/>
        <w:jc w:val="both"/>
        <w:rPr>
          <w:color w:val="000000"/>
        </w:rPr>
      </w:pPr>
      <w:r>
        <w:rPr>
          <w:color w:val="000000"/>
        </w:rPr>
        <w:t>Promover la </w:t>
      </w:r>
      <w:r>
        <w:rPr>
          <w:b/>
          <w:color w:val="000000"/>
        </w:rPr>
        <w:t>cooperación internacional</w:t>
      </w:r>
      <w:r>
        <w:rPr>
          <w:color w:val="000000"/>
        </w:rPr>
        <w:t> (Apéndice II y resoluciones pertinentes).</w:t>
      </w:r>
    </w:p>
    <w:p w14:paraId="06BDEA56" w14:textId="77777777" w:rsidR="0056103F" w:rsidRDefault="00DD3BC8" w:rsidP="007E1DEE">
      <w:pPr>
        <w:numPr>
          <w:ilvl w:val="0"/>
          <w:numId w:val="5"/>
        </w:numPr>
        <w:pBdr>
          <w:top w:val="nil"/>
          <w:left w:val="nil"/>
          <w:bottom w:val="nil"/>
          <w:right w:val="nil"/>
          <w:between w:val="nil"/>
        </w:pBdr>
        <w:spacing w:after="80" w:line="240" w:lineRule="auto"/>
        <w:jc w:val="both"/>
        <w:rPr>
          <w:color w:val="000000"/>
        </w:rPr>
      </w:pPr>
      <w:r>
        <w:rPr>
          <w:color w:val="000000"/>
        </w:rPr>
        <w:t>Fortalecer la </w:t>
      </w:r>
      <w:r>
        <w:rPr>
          <w:b/>
          <w:color w:val="000000"/>
        </w:rPr>
        <w:t>conservación de hábitats compartidos</w:t>
      </w:r>
      <w:r>
        <w:rPr>
          <w:color w:val="000000"/>
        </w:rPr>
        <w:t> y la gestión de amenazas emergentes.</w:t>
      </w:r>
    </w:p>
    <w:p w14:paraId="06BDEA57" w14:textId="77777777" w:rsidR="0056103F" w:rsidRDefault="00DD3BC8" w:rsidP="0003438B">
      <w:pPr>
        <w:numPr>
          <w:ilvl w:val="0"/>
          <w:numId w:val="5"/>
        </w:numPr>
        <w:pBdr>
          <w:top w:val="nil"/>
          <w:left w:val="nil"/>
          <w:bottom w:val="nil"/>
          <w:right w:val="nil"/>
          <w:between w:val="nil"/>
        </w:pBdr>
        <w:spacing w:after="0" w:line="240" w:lineRule="auto"/>
        <w:jc w:val="both"/>
        <w:rPr>
          <w:color w:val="000000"/>
        </w:rPr>
      </w:pPr>
      <w:r>
        <w:rPr>
          <w:color w:val="000000"/>
        </w:rPr>
        <w:t>Crear sinergias que beneficiarán no solo al delfín de Lahille, sino también a otras especies marinas migratorias del Atlántico Sudoccidental.</w:t>
      </w:r>
    </w:p>
    <w:p w14:paraId="7112AC21" w14:textId="77777777" w:rsidR="007E1DEE" w:rsidRDefault="007E1DEE" w:rsidP="0003438B">
      <w:pPr>
        <w:pBdr>
          <w:top w:val="nil"/>
          <w:left w:val="nil"/>
          <w:bottom w:val="nil"/>
          <w:right w:val="nil"/>
          <w:between w:val="nil"/>
        </w:pBdr>
        <w:spacing w:after="0" w:line="240" w:lineRule="auto"/>
        <w:jc w:val="both"/>
        <w:rPr>
          <w:rFonts w:eastAsia="Times New Roman"/>
          <w:b/>
          <w:color w:val="000000"/>
        </w:rPr>
      </w:pPr>
    </w:p>
    <w:p w14:paraId="06BDEA58" w14:textId="19F89902" w:rsidR="0056103F" w:rsidRPr="008C314F" w:rsidRDefault="00DD3BC8" w:rsidP="008C314F">
      <w:pPr>
        <w:pBdr>
          <w:top w:val="nil"/>
          <w:left w:val="nil"/>
          <w:bottom w:val="nil"/>
          <w:right w:val="nil"/>
          <w:between w:val="nil"/>
        </w:pBdr>
        <w:spacing w:after="0" w:line="240" w:lineRule="auto"/>
        <w:jc w:val="both"/>
        <w:rPr>
          <w:color w:val="000000"/>
        </w:rPr>
      </w:pPr>
      <w:r w:rsidRPr="008C314F">
        <w:rPr>
          <w:rFonts w:eastAsia="Times New Roman"/>
          <w:b/>
          <w:color w:val="000000"/>
        </w:rPr>
        <w:t>Preparación y viabilidad</w:t>
      </w:r>
    </w:p>
    <w:p w14:paraId="40451FB8" w14:textId="77777777" w:rsidR="007E1DEE" w:rsidRDefault="007E1DEE" w:rsidP="0003438B">
      <w:pPr>
        <w:pBdr>
          <w:top w:val="nil"/>
          <w:left w:val="nil"/>
          <w:bottom w:val="nil"/>
          <w:right w:val="nil"/>
          <w:between w:val="nil"/>
        </w:pBdr>
        <w:spacing w:after="0" w:line="240" w:lineRule="auto"/>
        <w:jc w:val="both"/>
        <w:rPr>
          <w:color w:val="000000"/>
        </w:rPr>
      </w:pPr>
    </w:p>
    <w:p w14:paraId="06BDEA59" w14:textId="16B887F9" w:rsidR="0056103F" w:rsidRDefault="00DD3BC8" w:rsidP="0003438B">
      <w:pPr>
        <w:pBdr>
          <w:top w:val="nil"/>
          <w:left w:val="nil"/>
          <w:bottom w:val="nil"/>
          <w:right w:val="nil"/>
          <w:between w:val="nil"/>
        </w:pBdr>
        <w:spacing w:after="0" w:line="240" w:lineRule="auto"/>
        <w:jc w:val="both"/>
        <w:rPr>
          <w:color w:val="000000"/>
        </w:rPr>
      </w:pPr>
      <w:r>
        <w:rPr>
          <w:color w:val="000000"/>
        </w:rPr>
        <w:t>La acción propuesta cuenta con perspectivas concretas de </w:t>
      </w:r>
      <w:r>
        <w:rPr>
          <w:b/>
          <w:color w:val="000000"/>
        </w:rPr>
        <w:t>liderazgo regional</w:t>
      </w:r>
      <w:r>
        <w:rPr>
          <w:color w:val="000000"/>
        </w:rPr>
        <w:t>, </w:t>
      </w:r>
      <w:r>
        <w:rPr>
          <w:b/>
          <w:color w:val="000000"/>
        </w:rPr>
        <w:t>viabilidad técnica</w:t>
      </w:r>
      <w:r>
        <w:rPr>
          <w:color w:val="000000"/>
        </w:rPr>
        <w:t> y </w:t>
      </w:r>
      <w:r>
        <w:rPr>
          <w:b/>
          <w:color w:val="000000"/>
        </w:rPr>
        <w:t>posibilidades de financiamiento</w:t>
      </w:r>
      <w:r>
        <w:rPr>
          <w:color w:val="000000"/>
        </w:rPr>
        <w:t>, lo que la hace factible y ejecutable a corto y mediano plazo. Existen antecedentes de cooperación científica y conservación marina entre Argentina, Brasil y Uruguay, particularmente en el ámbito académico y técnico, que sientan una base sólida para el desarrollo de un </w:t>
      </w:r>
      <w:r>
        <w:rPr>
          <w:b/>
          <w:color w:val="000000"/>
        </w:rPr>
        <w:t>plan de acción trilateral</w:t>
      </w:r>
      <w:r>
        <w:rPr>
          <w:color w:val="000000"/>
        </w:rPr>
        <w:t>.</w:t>
      </w:r>
    </w:p>
    <w:p w14:paraId="1501610A" w14:textId="77777777" w:rsidR="007E1DEE" w:rsidRDefault="007E1DEE" w:rsidP="0003438B">
      <w:pPr>
        <w:pBdr>
          <w:top w:val="nil"/>
          <w:left w:val="nil"/>
          <w:bottom w:val="nil"/>
          <w:right w:val="nil"/>
          <w:between w:val="nil"/>
        </w:pBdr>
        <w:spacing w:after="0" w:line="240" w:lineRule="auto"/>
        <w:jc w:val="both"/>
        <w:rPr>
          <w:color w:val="000000"/>
        </w:rPr>
      </w:pPr>
    </w:p>
    <w:p w14:paraId="06BDEA5A" w14:textId="36DE9B87" w:rsidR="0056103F" w:rsidRDefault="00DD3BC8" w:rsidP="0003438B">
      <w:pPr>
        <w:pBdr>
          <w:top w:val="nil"/>
          <w:left w:val="nil"/>
          <w:bottom w:val="nil"/>
          <w:right w:val="nil"/>
          <w:between w:val="nil"/>
        </w:pBdr>
        <w:spacing w:after="0" w:line="240" w:lineRule="auto"/>
        <w:jc w:val="both"/>
        <w:rPr>
          <w:color w:val="000000"/>
        </w:rPr>
      </w:pPr>
      <w:r>
        <w:rPr>
          <w:color w:val="000000"/>
        </w:rPr>
        <w:t>Diversas instituciones científicas y ONG de los tres países han generado información robusta sobre la biología, ecología y amenazas que enfrenta el delfín nariz de botella de Lahille, lo que permite avanzar con una línea de base técnica sólida. Además, varias universidades, institutos de investigación y agencias gubernamentales ya han expresado interés en colaborar con esfuerzos regionales de conservación de cetáceos costeros.</w:t>
      </w:r>
    </w:p>
    <w:p w14:paraId="6BD41B79" w14:textId="77777777" w:rsidR="007E1DEE" w:rsidRDefault="007E1DEE" w:rsidP="0003438B">
      <w:pPr>
        <w:pBdr>
          <w:top w:val="nil"/>
          <w:left w:val="nil"/>
          <w:bottom w:val="nil"/>
          <w:right w:val="nil"/>
          <w:between w:val="nil"/>
        </w:pBdr>
        <w:spacing w:after="0" w:line="240" w:lineRule="auto"/>
        <w:jc w:val="both"/>
        <w:rPr>
          <w:color w:val="000000"/>
        </w:rPr>
      </w:pPr>
    </w:p>
    <w:p w14:paraId="06BDEA5B" w14:textId="70F46BAF" w:rsidR="0056103F" w:rsidRDefault="00DD3BC8" w:rsidP="007E1DEE">
      <w:pPr>
        <w:pBdr>
          <w:top w:val="nil"/>
          <w:left w:val="nil"/>
          <w:bottom w:val="nil"/>
          <w:right w:val="nil"/>
          <w:between w:val="nil"/>
        </w:pBdr>
        <w:spacing w:after="80" w:line="240" w:lineRule="auto"/>
        <w:jc w:val="both"/>
        <w:rPr>
          <w:color w:val="000000"/>
        </w:rPr>
      </w:pPr>
      <w:r>
        <w:rPr>
          <w:color w:val="000000"/>
        </w:rPr>
        <w:t>En cuanto a la financiación, existen oportunidades claras de acceder a fondos a través de:</w:t>
      </w:r>
    </w:p>
    <w:p w14:paraId="06BDEA5C" w14:textId="77777777" w:rsidR="0056103F" w:rsidRDefault="00DD3BC8" w:rsidP="007E1DEE">
      <w:pPr>
        <w:numPr>
          <w:ilvl w:val="0"/>
          <w:numId w:val="6"/>
        </w:numPr>
        <w:pBdr>
          <w:top w:val="nil"/>
          <w:left w:val="nil"/>
          <w:bottom w:val="nil"/>
          <w:right w:val="nil"/>
          <w:between w:val="nil"/>
        </w:pBdr>
        <w:spacing w:after="80" w:line="240" w:lineRule="auto"/>
        <w:jc w:val="both"/>
        <w:rPr>
          <w:color w:val="000000"/>
        </w:rPr>
      </w:pPr>
      <w:r>
        <w:rPr>
          <w:b/>
          <w:color w:val="000000"/>
        </w:rPr>
        <w:t>Instrumentos de cooperación internacional</w:t>
      </w:r>
      <w:r>
        <w:rPr>
          <w:color w:val="000000"/>
        </w:rPr>
        <w:t>, como el PNUD, el GEF y otros mecanismos multilaterales alineados con la conservación marina.</w:t>
      </w:r>
    </w:p>
    <w:p w14:paraId="06BDEA5D" w14:textId="77777777" w:rsidR="0056103F" w:rsidRDefault="00DD3BC8" w:rsidP="007E1DEE">
      <w:pPr>
        <w:numPr>
          <w:ilvl w:val="0"/>
          <w:numId w:val="6"/>
        </w:numPr>
        <w:pBdr>
          <w:top w:val="nil"/>
          <w:left w:val="nil"/>
          <w:bottom w:val="nil"/>
          <w:right w:val="nil"/>
          <w:between w:val="nil"/>
        </w:pBdr>
        <w:spacing w:after="80" w:line="240" w:lineRule="auto"/>
        <w:jc w:val="both"/>
        <w:rPr>
          <w:color w:val="000000"/>
        </w:rPr>
      </w:pPr>
      <w:r>
        <w:rPr>
          <w:b/>
          <w:color w:val="000000"/>
        </w:rPr>
        <w:t>Fondos regionales</w:t>
      </w:r>
      <w:r>
        <w:rPr>
          <w:color w:val="000000"/>
        </w:rPr>
        <w:t> de conservación marina en el Atlántico Sur y líneas de financiamiento de la Unión Europea y cooperación Sur-Sur.</w:t>
      </w:r>
    </w:p>
    <w:p w14:paraId="06BDEA5E" w14:textId="77777777" w:rsidR="0056103F" w:rsidRDefault="00DD3BC8" w:rsidP="0003438B">
      <w:pPr>
        <w:numPr>
          <w:ilvl w:val="0"/>
          <w:numId w:val="6"/>
        </w:numPr>
        <w:pBdr>
          <w:top w:val="nil"/>
          <w:left w:val="nil"/>
          <w:bottom w:val="nil"/>
          <w:right w:val="nil"/>
          <w:between w:val="nil"/>
        </w:pBdr>
        <w:spacing w:after="0" w:line="240" w:lineRule="auto"/>
        <w:jc w:val="both"/>
        <w:rPr>
          <w:color w:val="000000"/>
        </w:rPr>
      </w:pPr>
      <w:r>
        <w:rPr>
          <w:color w:val="000000"/>
        </w:rPr>
        <w:t>Posibles </w:t>
      </w:r>
      <w:r>
        <w:rPr>
          <w:b/>
          <w:color w:val="000000"/>
        </w:rPr>
        <w:t>alianzas público-privadas</w:t>
      </w:r>
      <w:r>
        <w:rPr>
          <w:color w:val="000000"/>
        </w:rPr>
        <w:t> con sectores vinculados al turismo responsable, la pesca sostenible y programas de educación ambiental en las comunidades costeras.</w:t>
      </w:r>
    </w:p>
    <w:p w14:paraId="2B6AD862" w14:textId="77777777" w:rsidR="007E1DEE" w:rsidRDefault="007E1DEE" w:rsidP="007E1DEE">
      <w:pPr>
        <w:pBdr>
          <w:top w:val="nil"/>
          <w:left w:val="nil"/>
          <w:bottom w:val="nil"/>
          <w:right w:val="nil"/>
          <w:between w:val="nil"/>
        </w:pBdr>
        <w:spacing w:after="0" w:line="240" w:lineRule="auto"/>
        <w:ind w:left="720"/>
        <w:jc w:val="both"/>
        <w:rPr>
          <w:color w:val="000000"/>
        </w:rPr>
      </w:pPr>
    </w:p>
    <w:p w14:paraId="06BDEA5F" w14:textId="77777777" w:rsidR="0056103F" w:rsidRDefault="00DD3BC8" w:rsidP="0003438B">
      <w:pPr>
        <w:pBdr>
          <w:top w:val="nil"/>
          <w:left w:val="nil"/>
          <w:bottom w:val="nil"/>
          <w:right w:val="nil"/>
          <w:between w:val="nil"/>
        </w:pBdr>
        <w:spacing w:after="0" w:line="240" w:lineRule="auto"/>
        <w:jc w:val="both"/>
        <w:rPr>
          <w:color w:val="000000"/>
        </w:rPr>
      </w:pPr>
      <w:r>
        <w:rPr>
          <w:color w:val="000000"/>
        </w:rPr>
        <w:t>Desde el punto de vista operativo, la acción es viable gracias a la existencia de capacidades instaladas en los tres países para la ejecución de actividades como monitoreo, sensibilización comunitaria, evaluación de impacto, y adopción de medidas de mitigación. La cooperación ya existente entre equipos técnicos facilita también la armonización de metodologías y el desarrollo de indicadores comunes de seguimiento.</w:t>
      </w:r>
    </w:p>
    <w:p w14:paraId="3FCA8293" w14:textId="77777777" w:rsidR="00676DEE" w:rsidRDefault="00676DEE" w:rsidP="0003438B">
      <w:pPr>
        <w:pBdr>
          <w:top w:val="nil"/>
          <w:left w:val="nil"/>
          <w:bottom w:val="nil"/>
          <w:right w:val="nil"/>
          <w:between w:val="nil"/>
        </w:pBdr>
        <w:spacing w:after="0" w:line="240" w:lineRule="auto"/>
        <w:jc w:val="both"/>
        <w:rPr>
          <w:color w:val="000000"/>
        </w:rPr>
      </w:pPr>
    </w:p>
    <w:p w14:paraId="06BDEA60" w14:textId="77777777" w:rsidR="0056103F" w:rsidRDefault="00DD3BC8" w:rsidP="0003438B">
      <w:pPr>
        <w:pBdr>
          <w:top w:val="nil"/>
          <w:left w:val="nil"/>
          <w:bottom w:val="nil"/>
          <w:right w:val="nil"/>
          <w:between w:val="nil"/>
        </w:pBdr>
        <w:spacing w:after="0" w:line="240" w:lineRule="auto"/>
        <w:jc w:val="both"/>
        <w:rPr>
          <w:color w:val="000000"/>
        </w:rPr>
      </w:pPr>
      <w:r>
        <w:rPr>
          <w:color w:val="000000"/>
        </w:rPr>
        <w:t>Por último, el hecho de que el delfín de Lahille sea una especie emblemática con fuerte arraigo cultural en las comunidades costeras genera un entorno social favorable para la implementación de medidas de conservación. Esto aumenta las probabilidades de éxito y sostenibilidad de las acciones a largo plazo.</w:t>
      </w:r>
    </w:p>
    <w:p w14:paraId="39CE8EF2" w14:textId="77777777" w:rsidR="00676DEE" w:rsidRDefault="00676DEE" w:rsidP="0003438B">
      <w:pPr>
        <w:pBdr>
          <w:top w:val="nil"/>
          <w:left w:val="nil"/>
          <w:bottom w:val="nil"/>
          <w:right w:val="nil"/>
          <w:between w:val="nil"/>
        </w:pBdr>
        <w:spacing w:after="0" w:line="240" w:lineRule="auto"/>
        <w:jc w:val="both"/>
        <w:rPr>
          <w:color w:val="000000"/>
        </w:rPr>
      </w:pPr>
    </w:p>
    <w:p w14:paraId="06BDEA61" w14:textId="77777777" w:rsidR="0056103F" w:rsidRDefault="00DD3BC8" w:rsidP="0003438B">
      <w:pPr>
        <w:pBdr>
          <w:top w:val="nil"/>
          <w:left w:val="nil"/>
          <w:bottom w:val="nil"/>
          <w:right w:val="nil"/>
          <w:between w:val="nil"/>
        </w:pBdr>
        <w:spacing w:after="0" w:line="240" w:lineRule="auto"/>
        <w:jc w:val="both"/>
        <w:rPr>
          <w:color w:val="000000"/>
        </w:rPr>
      </w:pPr>
      <w:r>
        <w:rPr>
          <w:color w:val="000000"/>
        </w:rPr>
        <w:t>En conjunto, estos factores aseguran que la acción propuesta no solo es necesaria, sino también </w:t>
      </w:r>
      <w:r>
        <w:rPr>
          <w:b/>
          <w:color w:val="000000"/>
        </w:rPr>
        <w:t>prácticamente viable, técnicamente sustentada y financieramente prometedora.</w:t>
      </w:r>
    </w:p>
    <w:p w14:paraId="06BDEA62" w14:textId="77777777" w:rsidR="0056103F" w:rsidRPr="00676DEE" w:rsidRDefault="0056103F" w:rsidP="0003438B">
      <w:pPr>
        <w:widowControl w:val="0"/>
        <w:spacing w:after="0" w:line="240" w:lineRule="auto"/>
        <w:jc w:val="both"/>
      </w:pPr>
    </w:p>
    <w:p w14:paraId="06BDEA63" w14:textId="77777777" w:rsidR="0056103F" w:rsidRPr="008C314F" w:rsidRDefault="00DD3BC8" w:rsidP="008C314F">
      <w:pPr>
        <w:widowControl w:val="0"/>
        <w:spacing w:after="0" w:line="240" w:lineRule="auto"/>
        <w:jc w:val="both"/>
        <w:rPr>
          <w:b/>
        </w:rPr>
      </w:pPr>
      <w:r w:rsidRPr="008C314F">
        <w:rPr>
          <w:b/>
        </w:rPr>
        <w:t>Probabilidad de éxito</w:t>
      </w:r>
    </w:p>
    <w:p w14:paraId="49945F8A" w14:textId="77777777" w:rsidR="00676DEE" w:rsidRDefault="00676DEE" w:rsidP="0003438B">
      <w:pPr>
        <w:pBdr>
          <w:top w:val="nil"/>
          <w:left w:val="nil"/>
          <w:bottom w:val="nil"/>
          <w:right w:val="nil"/>
          <w:between w:val="nil"/>
        </w:pBdr>
        <w:spacing w:after="0" w:line="240" w:lineRule="auto"/>
        <w:jc w:val="both"/>
        <w:rPr>
          <w:color w:val="000000"/>
        </w:rPr>
      </w:pPr>
    </w:p>
    <w:p w14:paraId="06BDEA64" w14:textId="0BA810AC" w:rsidR="0056103F" w:rsidRDefault="00DD3BC8" w:rsidP="0003438B">
      <w:pPr>
        <w:pBdr>
          <w:top w:val="nil"/>
          <w:left w:val="nil"/>
          <w:bottom w:val="nil"/>
          <w:right w:val="nil"/>
          <w:between w:val="nil"/>
        </w:pBdr>
        <w:spacing w:after="0" w:line="240" w:lineRule="auto"/>
        <w:jc w:val="both"/>
        <w:rPr>
          <w:color w:val="000000"/>
        </w:rPr>
      </w:pPr>
      <w:r>
        <w:rPr>
          <w:color w:val="000000"/>
        </w:rPr>
        <w:t>La acción propuesta para la conservación del delfín nariz de botella de Lahille presenta una </w:t>
      </w:r>
      <w:r>
        <w:rPr>
          <w:b/>
          <w:color w:val="000000"/>
        </w:rPr>
        <w:t>alta probabilidad de éxito</w:t>
      </w:r>
      <w:r>
        <w:rPr>
          <w:color w:val="000000"/>
        </w:rPr>
        <w:t>, sustentada en una combinación de factores ecológicos, científicos, institucionales y sociales favorables.</w:t>
      </w:r>
    </w:p>
    <w:p w14:paraId="219E5D89" w14:textId="77777777" w:rsidR="00676DEE" w:rsidRDefault="00676DEE" w:rsidP="0003438B">
      <w:pPr>
        <w:pBdr>
          <w:top w:val="nil"/>
          <w:left w:val="nil"/>
          <w:bottom w:val="nil"/>
          <w:right w:val="nil"/>
          <w:between w:val="nil"/>
        </w:pBdr>
        <w:spacing w:after="0" w:line="240" w:lineRule="auto"/>
        <w:jc w:val="both"/>
        <w:rPr>
          <w:color w:val="000000"/>
        </w:rPr>
      </w:pPr>
    </w:p>
    <w:p w14:paraId="06BDEA65" w14:textId="5C220ECB" w:rsidR="0056103F" w:rsidRDefault="00DD3BC8" w:rsidP="0003438B">
      <w:pPr>
        <w:pBdr>
          <w:top w:val="nil"/>
          <w:left w:val="nil"/>
          <w:bottom w:val="nil"/>
          <w:right w:val="nil"/>
          <w:between w:val="nil"/>
        </w:pBdr>
        <w:spacing w:after="0" w:line="240" w:lineRule="auto"/>
        <w:jc w:val="both"/>
        <w:rPr>
          <w:color w:val="000000"/>
        </w:rPr>
      </w:pPr>
      <w:r>
        <w:rPr>
          <w:color w:val="000000"/>
        </w:rPr>
        <w:t>Desde el punto de vista científico, existe una </w:t>
      </w:r>
      <w:r>
        <w:rPr>
          <w:b/>
          <w:color w:val="000000"/>
        </w:rPr>
        <w:t>base de conocimientos sólida</w:t>
      </w:r>
      <w:r>
        <w:rPr>
          <w:color w:val="000000"/>
        </w:rPr>
        <w:t> sobre la distribución, estructura poblacional, comportamiento y principales amenazas que enfrenta esta subespecie, gracias a décadas de investigación lideradas por equipos regionales. Esta información permite diseñar intervenciones focalizadas y evaluables. Aunque persisten ciertos vacíos (por ejemplo, en el uso de corredores migratorios o tasas de mortalidad por captura incidental), la incertidumbre ecológica general es </w:t>
      </w:r>
      <w:r>
        <w:rPr>
          <w:b/>
          <w:color w:val="000000"/>
        </w:rPr>
        <w:t>relativamente baja</w:t>
      </w:r>
      <w:r>
        <w:rPr>
          <w:color w:val="000000"/>
        </w:rPr>
        <w:t> para implementar acciones iniciales efectivas.</w:t>
      </w:r>
    </w:p>
    <w:p w14:paraId="314DFCB0" w14:textId="77777777" w:rsidR="003C658B" w:rsidRDefault="003C658B" w:rsidP="0003438B">
      <w:pPr>
        <w:pBdr>
          <w:top w:val="nil"/>
          <w:left w:val="nil"/>
          <w:bottom w:val="nil"/>
          <w:right w:val="nil"/>
          <w:between w:val="nil"/>
        </w:pBdr>
        <w:spacing w:after="0" w:line="240" w:lineRule="auto"/>
        <w:jc w:val="both"/>
        <w:rPr>
          <w:color w:val="000000"/>
        </w:rPr>
      </w:pPr>
    </w:p>
    <w:p w14:paraId="06BDEA66" w14:textId="61847373" w:rsidR="0056103F" w:rsidRDefault="00DD3BC8" w:rsidP="0003438B">
      <w:pPr>
        <w:pBdr>
          <w:top w:val="nil"/>
          <w:left w:val="nil"/>
          <w:bottom w:val="nil"/>
          <w:right w:val="nil"/>
          <w:between w:val="nil"/>
        </w:pBdr>
        <w:spacing w:after="0" w:line="240" w:lineRule="auto"/>
        <w:jc w:val="both"/>
        <w:rPr>
          <w:color w:val="000000"/>
        </w:rPr>
      </w:pPr>
      <w:r>
        <w:rPr>
          <w:color w:val="000000"/>
        </w:rPr>
        <w:t>A nivel institucional, los tres países involucrados cuentan con </w:t>
      </w:r>
      <w:r>
        <w:rPr>
          <w:b/>
          <w:color w:val="000000"/>
        </w:rPr>
        <w:t>capacidades técnicas, legales y operativas</w:t>
      </w:r>
      <w:r>
        <w:rPr>
          <w:color w:val="000000"/>
        </w:rPr>
        <w:t> para llevar adelante las acciones propuestas, y existen antecedentes de cooperación científica y de participación en foros multilaterales como la CBI y el PNUMA. Además, la posible formalización de un </w:t>
      </w:r>
      <w:r>
        <w:rPr>
          <w:b/>
          <w:color w:val="000000"/>
        </w:rPr>
        <w:t>plan de acción regional</w:t>
      </w:r>
      <w:r>
        <w:rPr>
          <w:color w:val="000000"/>
        </w:rPr>
        <w:t xml:space="preserve"> bajo el marco de la CMS </w:t>
      </w:r>
      <w:r>
        <w:t>proporcionará</w:t>
      </w:r>
      <w:r>
        <w:rPr>
          <w:color w:val="000000"/>
        </w:rPr>
        <w:t xml:space="preserve"> el "mecanismo</w:t>
      </w:r>
      <w:r>
        <w:t>”</w:t>
      </w:r>
      <w:r>
        <w:rPr>
          <w:color w:val="000000"/>
        </w:rPr>
        <w:t xml:space="preserve"> necesario para sostener los resultados en el tiempo, garantizando la continuidad a través del compromiso intergubernamental y el monitoreo periódico.</w:t>
      </w:r>
    </w:p>
    <w:p w14:paraId="09281398" w14:textId="77777777" w:rsidR="003C658B" w:rsidRDefault="003C658B" w:rsidP="0003438B">
      <w:pPr>
        <w:pBdr>
          <w:top w:val="nil"/>
          <w:left w:val="nil"/>
          <w:bottom w:val="nil"/>
          <w:right w:val="nil"/>
          <w:between w:val="nil"/>
        </w:pBdr>
        <w:spacing w:after="0" w:line="240" w:lineRule="auto"/>
        <w:jc w:val="both"/>
        <w:rPr>
          <w:color w:val="000000"/>
        </w:rPr>
      </w:pPr>
    </w:p>
    <w:p w14:paraId="06BDEA67" w14:textId="6958A7BE" w:rsidR="0056103F" w:rsidRDefault="00DD3BC8" w:rsidP="0003438B">
      <w:pPr>
        <w:pBdr>
          <w:top w:val="nil"/>
          <w:left w:val="nil"/>
          <w:bottom w:val="nil"/>
          <w:right w:val="nil"/>
          <w:between w:val="nil"/>
        </w:pBdr>
        <w:spacing w:after="0" w:line="240" w:lineRule="auto"/>
        <w:jc w:val="both"/>
        <w:rPr>
          <w:color w:val="000000"/>
        </w:rPr>
      </w:pPr>
      <w:r>
        <w:rPr>
          <w:color w:val="000000"/>
        </w:rPr>
        <w:t>Socialmente, el fuerte vínculo cultural y simbólico del delfín nariz de botella de Lahille con las comunidades costeras refuerza el respaldo local a las medidas de conservación, lo cual es clave para la implementación y sostenibilidad a largo plazo. Este componente social también facilita la participación activa en programas de ciencia ciudadana, educación ambiental y vigilancia comunitaria.</w:t>
      </w:r>
    </w:p>
    <w:p w14:paraId="15727423" w14:textId="77777777" w:rsidR="003C658B" w:rsidRDefault="003C658B" w:rsidP="0003438B">
      <w:pPr>
        <w:pBdr>
          <w:top w:val="nil"/>
          <w:left w:val="nil"/>
          <w:bottom w:val="nil"/>
          <w:right w:val="nil"/>
          <w:between w:val="nil"/>
        </w:pBdr>
        <w:spacing w:after="0" w:line="240" w:lineRule="auto"/>
        <w:jc w:val="both"/>
        <w:rPr>
          <w:color w:val="000000"/>
        </w:rPr>
      </w:pPr>
    </w:p>
    <w:p w14:paraId="06BDEA68" w14:textId="17E3B3B9" w:rsidR="0056103F" w:rsidRDefault="00DD3BC8" w:rsidP="003C658B">
      <w:pPr>
        <w:pBdr>
          <w:top w:val="nil"/>
          <w:left w:val="nil"/>
          <w:bottom w:val="nil"/>
          <w:right w:val="nil"/>
          <w:between w:val="nil"/>
        </w:pBdr>
        <w:spacing w:after="80" w:line="240" w:lineRule="auto"/>
        <w:jc w:val="both"/>
        <w:rPr>
          <w:color w:val="000000"/>
        </w:rPr>
      </w:pPr>
      <w:r>
        <w:rPr>
          <w:color w:val="000000"/>
        </w:rPr>
        <w:t>Entre los </w:t>
      </w:r>
      <w:r>
        <w:rPr>
          <w:b/>
          <w:color w:val="000000"/>
        </w:rPr>
        <w:t>factores de riesgo</w:t>
      </w:r>
      <w:r>
        <w:rPr>
          <w:color w:val="000000"/>
        </w:rPr>
        <w:t> que podrían limitar el éxito, se consideran los siguientes:</w:t>
      </w:r>
    </w:p>
    <w:p w14:paraId="06BDEA69" w14:textId="77777777" w:rsidR="0056103F" w:rsidRDefault="00DD3BC8" w:rsidP="003C658B">
      <w:pPr>
        <w:numPr>
          <w:ilvl w:val="0"/>
          <w:numId w:val="7"/>
        </w:numPr>
        <w:pBdr>
          <w:top w:val="nil"/>
          <w:left w:val="nil"/>
          <w:bottom w:val="nil"/>
          <w:right w:val="nil"/>
          <w:between w:val="nil"/>
        </w:pBdr>
        <w:spacing w:after="80" w:line="240" w:lineRule="auto"/>
        <w:jc w:val="both"/>
        <w:rPr>
          <w:color w:val="000000"/>
        </w:rPr>
      </w:pPr>
      <w:r>
        <w:rPr>
          <w:b/>
          <w:color w:val="000000"/>
        </w:rPr>
        <w:t>Falta de recursos financieros estables</w:t>
      </w:r>
      <w:r>
        <w:rPr>
          <w:color w:val="000000"/>
        </w:rPr>
        <w:t> o dificultades en su canalización efectiva.</w:t>
      </w:r>
    </w:p>
    <w:p w14:paraId="06BDEA6A" w14:textId="77777777" w:rsidR="0056103F" w:rsidRDefault="00DD3BC8" w:rsidP="003C658B">
      <w:pPr>
        <w:numPr>
          <w:ilvl w:val="0"/>
          <w:numId w:val="7"/>
        </w:numPr>
        <w:pBdr>
          <w:top w:val="nil"/>
          <w:left w:val="nil"/>
          <w:bottom w:val="nil"/>
          <w:right w:val="nil"/>
          <w:between w:val="nil"/>
        </w:pBdr>
        <w:spacing w:after="80" w:line="240" w:lineRule="auto"/>
        <w:jc w:val="both"/>
        <w:rPr>
          <w:color w:val="000000"/>
        </w:rPr>
      </w:pPr>
      <w:r>
        <w:rPr>
          <w:b/>
          <w:color w:val="000000"/>
        </w:rPr>
        <w:t>Interferencias sectoriales</w:t>
      </w:r>
      <w:r>
        <w:rPr>
          <w:color w:val="000000"/>
        </w:rPr>
        <w:t> que podrían demorar la implementación de algunas medidas.</w:t>
      </w:r>
    </w:p>
    <w:p w14:paraId="06BDEA6B" w14:textId="77777777" w:rsidR="0056103F" w:rsidRDefault="00DD3BC8" w:rsidP="0003438B">
      <w:pPr>
        <w:numPr>
          <w:ilvl w:val="0"/>
          <w:numId w:val="7"/>
        </w:numPr>
        <w:pBdr>
          <w:top w:val="nil"/>
          <w:left w:val="nil"/>
          <w:bottom w:val="nil"/>
          <w:right w:val="nil"/>
          <w:between w:val="nil"/>
        </w:pBdr>
        <w:spacing w:after="0" w:line="240" w:lineRule="auto"/>
        <w:jc w:val="both"/>
        <w:rPr>
          <w:color w:val="000000"/>
        </w:rPr>
      </w:pPr>
      <w:r>
        <w:rPr>
          <w:b/>
          <w:color w:val="000000"/>
        </w:rPr>
        <w:t>Limitaciones en la coordinación política interinstitucional</w:t>
      </w:r>
      <w:r>
        <w:rPr>
          <w:color w:val="000000"/>
        </w:rPr>
        <w:t> entre países, que podrían demorar acciones concertadas o generar inconsistencias en la aplicación de medidas.</w:t>
      </w:r>
    </w:p>
    <w:p w14:paraId="765597E8" w14:textId="77777777" w:rsidR="003C658B" w:rsidRDefault="003C658B" w:rsidP="0003438B">
      <w:pPr>
        <w:pBdr>
          <w:top w:val="nil"/>
          <w:left w:val="nil"/>
          <w:bottom w:val="nil"/>
          <w:right w:val="nil"/>
          <w:between w:val="nil"/>
        </w:pBdr>
        <w:spacing w:after="0" w:line="240" w:lineRule="auto"/>
        <w:jc w:val="both"/>
        <w:rPr>
          <w:color w:val="000000"/>
        </w:rPr>
      </w:pPr>
    </w:p>
    <w:p w14:paraId="06BDEA6C" w14:textId="1A70D986" w:rsidR="0056103F" w:rsidRDefault="00DD3BC8" w:rsidP="0003438B">
      <w:pPr>
        <w:pBdr>
          <w:top w:val="nil"/>
          <w:left w:val="nil"/>
          <w:bottom w:val="nil"/>
          <w:right w:val="nil"/>
          <w:between w:val="nil"/>
        </w:pBdr>
        <w:spacing w:after="0" w:line="240" w:lineRule="auto"/>
        <w:jc w:val="both"/>
        <w:rPr>
          <w:color w:val="000000"/>
        </w:rPr>
      </w:pPr>
      <w:r>
        <w:rPr>
          <w:color w:val="000000"/>
        </w:rPr>
        <w:t>Sin embargo, estos riesgos pueden ser </w:t>
      </w:r>
      <w:r>
        <w:rPr>
          <w:b/>
          <w:color w:val="000000"/>
        </w:rPr>
        <w:t>mitigados</w:t>
      </w:r>
      <w:r>
        <w:rPr>
          <w:color w:val="000000"/>
        </w:rPr>
        <w:t> a través de un buen diseño del plan de acción, la inclusión temprana de actores clave en la planificación, y el respaldo de instrumentos jurídicos multilaterales como la CMS y la CBI, que promueven compromisos formales y la cooperación estructurada.</w:t>
      </w:r>
    </w:p>
    <w:p w14:paraId="06BDEA6D" w14:textId="77777777" w:rsidR="0056103F" w:rsidRDefault="00DD3BC8" w:rsidP="0003438B">
      <w:pPr>
        <w:pBdr>
          <w:top w:val="nil"/>
          <w:left w:val="nil"/>
          <w:bottom w:val="nil"/>
          <w:right w:val="nil"/>
          <w:between w:val="nil"/>
        </w:pBdr>
        <w:spacing w:after="0" w:line="240" w:lineRule="auto"/>
        <w:jc w:val="both"/>
        <w:rPr>
          <w:color w:val="000000"/>
        </w:rPr>
      </w:pPr>
      <w:r>
        <w:rPr>
          <w:color w:val="000000"/>
        </w:rPr>
        <w:t>En resumen, la acción tiene </w:t>
      </w:r>
      <w:r>
        <w:rPr>
          <w:b/>
          <w:color w:val="000000"/>
        </w:rPr>
        <w:t>altas probabilidades de conducir a los resultados esperados</w:t>
      </w:r>
      <w:r>
        <w:rPr>
          <w:color w:val="000000"/>
        </w:rPr>
        <w:t>, siempre que se asegure una implementación colaborativa, con financiamiento progresivo y con mecanismos claros de seguimiento, evaluación y ajuste adaptativo.</w:t>
      </w:r>
    </w:p>
    <w:p w14:paraId="06BDEA6E" w14:textId="77777777" w:rsidR="0056103F" w:rsidRPr="003C658B" w:rsidRDefault="0056103F" w:rsidP="0003438B">
      <w:pPr>
        <w:widowControl w:val="0"/>
        <w:spacing w:after="0" w:line="240" w:lineRule="auto"/>
        <w:jc w:val="both"/>
      </w:pPr>
    </w:p>
    <w:p w14:paraId="06BDEA70" w14:textId="77777777" w:rsidR="0056103F" w:rsidRPr="008C314F" w:rsidRDefault="00DD3BC8" w:rsidP="008C314F">
      <w:pPr>
        <w:widowControl w:val="0"/>
        <w:spacing w:after="0" w:line="240" w:lineRule="auto"/>
        <w:jc w:val="both"/>
        <w:rPr>
          <w:b/>
        </w:rPr>
      </w:pPr>
      <w:r w:rsidRPr="008C314F">
        <w:rPr>
          <w:b/>
        </w:rPr>
        <w:t>Magnitud del impacto probable</w:t>
      </w:r>
    </w:p>
    <w:p w14:paraId="43F05B36" w14:textId="77777777" w:rsidR="003C658B" w:rsidRDefault="003C658B" w:rsidP="0003438B">
      <w:pPr>
        <w:pBdr>
          <w:top w:val="nil"/>
          <w:left w:val="nil"/>
          <w:bottom w:val="nil"/>
          <w:right w:val="nil"/>
          <w:between w:val="nil"/>
        </w:pBdr>
        <w:spacing w:after="0" w:line="240" w:lineRule="auto"/>
        <w:jc w:val="both"/>
        <w:rPr>
          <w:color w:val="000000"/>
        </w:rPr>
      </w:pPr>
    </w:p>
    <w:p w14:paraId="06BDEA71" w14:textId="09BA1CD2" w:rsidR="0056103F" w:rsidRDefault="00DD3BC8" w:rsidP="0003438B">
      <w:pPr>
        <w:pBdr>
          <w:top w:val="nil"/>
          <w:left w:val="nil"/>
          <w:bottom w:val="nil"/>
          <w:right w:val="nil"/>
          <w:between w:val="nil"/>
        </w:pBdr>
        <w:spacing w:after="0" w:line="240" w:lineRule="auto"/>
        <w:jc w:val="both"/>
        <w:rPr>
          <w:color w:val="000000"/>
        </w:rPr>
      </w:pPr>
      <w:r>
        <w:rPr>
          <w:color w:val="000000"/>
        </w:rPr>
        <w:t xml:space="preserve">La acción propuesta tiene el potencial de generar un impacto significativo a nivel ecológico, geográfico, institucional y cultural, con beneficios que van más allá de la conservación del </w:t>
      </w:r>
      <w:r>
        <w:rPr>
          <w:i/>
          <w:color w:val="000000"/>
        </w:rPr>
        <w:t>T. t. gephyreus</w:t>
      </w:r>
      <w:r>
        <w:rPr>
          <w:color w:val="000000"/>
        </w:rPr>
        <w:t>.</w:t>
      </w:r>
    </w:p>
    <w:p w14:paraId="06BDEA72" w14:textId="0C002147" w:rsidR="0056103F" w:rsidRDefault="00DD3BC8" w:rsidP="0003438B">
      <w:pPr>
        <w:pBdr>
          <w:top w:val="nil"/>
          <w:left w:val="nil"/>
          <w:bottom w:val="nil"/>
          <w:right w:val="nil"/>
          <w:between w:val="nil"/>
        </w:pBdr>
        <w:spacing w:after="0" w:line="240" w:lineRule="auto"/>
        <w:jc w:val="both"/>
        <w:rPr>
          <w:color w:val="000000"/>
        </w:rPr>
      </w:pPr>
      <w:r>
        <w:rPr>
          <w:color w:val="000000"/>
        </w:rPr>
        <w:t>Desde una perspectiva geográfica y ecológica, la acción abarcaría una vasta franja costera del </w:t>
      </w:r>
      <w:r>
        <w:rPr>
          <w:b/>
          <w:color w:val="000000"/>
        </w:rPr>
        <w:t>Atlántico Sudoccidental</w:t>
      </w:r>
      <w:r>
        <w:rPr>
          <w:color w:val="000000"/>
        </w:rPr>
        <w:t>, incluyendo aguas jurisdiccionales costeras de</w:t>
      </w:r>
      <w:r>
        <w:rPr>
          <w:b/>
          <w:color w:val="000000"/>
        </w:rPr>
        <w:t xml:space="preserve"> tres países</w:t>
      </w:r>
      <w:r>
        <w:rPr>
          <w:color w:val="000000"/>
        </w:rPr>
        <w:t> (Argentina, Uruguay y Brasil). Esto permitiría la protección de un corredor marino esencial para múltiples especies migratorias. Además del delfín nariz de botella de Lahille, las medidas de conservación beneficiarían indirectamente a </w:t>
      </w:r>
      <w:r>
        <w:rPr>
          <w:b/>
          <w:color w:val="000000"/>
        </w:rPr>
        <w:t>numerosas otras especies marinas migratorias</w:t>
      </w:r>
      <w:r>
        <w:rPr>
          <w:color w:val="000000"/>
        </w:rPr>
        <w:t xml:space="preserve"> —como otros cetáceos costeros (ej. Franciscana, </w:t>
      </w:r>
      <w:r>
        <w:t>ballena Franca-Austral</w:t>
      </w:r>
      <w:r>
        <w:rPr>
          <w:color w:val="000000"/>
        </w:rPr>
        <w:t>), tortugas marinas y aves marinas— que comparten los mismos hábitats y enfrentan amenazas similares (como la captura incidental, el ruido submarino y la contaminación).</w:t>
      </w:r>
    </w:p>
    <w:p w14:paraId="0D65A792" w14:textId="77777777" w:rsidR="003C658B" w:rsidRDefault="003C658B" w:rsidP="0003438B">
      <w:pPr>
        <w:pBdr>
          <w:top w:val="nil"/>
          <w:left w:val="nil"/>
          <w:bottom w:val="nil"/>
          <w:right w:val="nil"/>
          <w:between w:val="nil"/>
        </w:pBdr>
        <w:spacing w:after="0" w:line="240" w:lineRule="auto"/>
        <w:jc w:val="both"/>
        <w:rPr>
          <w:color w:val="000000"/>
        </w:rPr>
      </w:pPr>
    </w:p>
    <w:p w14:paraId="06BDEA73" w14:textId="77777777" w:rsidR="0056103F" w:rsidRDefault="00DD3BC8" w:rsidP="0003438B">
      <w:pPr>
        <w:pBdr>
          <w:top w:val="nil"/>
          <w:left w:val="nil"/>
          <w:bottom w:val="nil"/>
          <w:right w:val="nil"/>
          <w:between w:val="nil"/>
        </w:pBdr>
        <w:spacing w:after="0" w:line="240" w:lineRule="auto"/>
        <w:jc w:val="both"/>
        <w:rPr>
          <w:color w:val="000000"/>
        </w:rPr>
      </w:pPr>
      <w:r>
        <w:rPr>
          <w:color w:val="000000"/>
        </w:rPr>
        <w:t>En cuanto al </w:t>
      </w:r>
      <w:r>
        <w:rPr>
          <w:b/>
          <w:color w:val="000000"/>
        </w:rPr>
        <w:t>efecto catalizador o multiplicador</w:t>
      </w:r>
      <w:r>
        <w:rPr>
          <w:color w:val="000000"/>
        </w:rPr>
        <w:t>, esta iniciativa podría servir como </w:t>
      </w:r>
      <w:r>
        <w:rPr>
          <w:b/>
          <w:color w:val="000000"/>
        </w:rPr>
        <w:t>modelo replicable</w:t>
      </w:r>
      <w:r>
        <w:rPr>
          <w:color w:val="000000"/>
        </w:rPr>
        <w:t> para otras regiones del mundo con especies transfronterizas que requieren cooperación interestatal. La construcción de un plan de acción regional trilateral podría sentar precedentes en términos de gobernanza marina compartida, buenas prácticas pesqueras, gestión del turismo costero y educación ambiental.</w:t>
      </w:r>
    </w:p>
    <w:p w14:paraId="410310CD" w14:textId="77777777" w:rsidR="003C658B" w:rsidRDefault="003C658B" w:rsidP="0003438B">
      <w:pPr>
        <w:pBdr>
          <w:top w:val="nil"/>
          <w:left w:val="nil"/>
          <w:bottom w:val="nil"/>
          <w:right w:val="nil"/>
          <w:between w:val="nil"/>
        </w:pBdr>
        <w:spacing w:after="0" w:line="240" w:lineRule="auto"/>
        <w:jc w:val="both"/>
        <w:rPr>
          <w:color w:val="000000"/>
        </w:rPr>
      </w:pPr>
    </w:p>
    <w:p w14:paraId="06BDEA74" w14:textId="77777777" w:rsidR="0056103F" w:rsidRDefault="00DD3BC8" w:rsidP="0003438B">
      <w:pPr>
        <w:pBdr>
          <w:top w:val="nil"/>
          <w:left w:val="nil"/>
          <w:bottom w:val="nil"/>
          <w:right w:val="nil"/>
          <w:between w:val="nil"/>
        </w:pBdr>
        <w:spacing w:after="0" w:line="240" w:lineRule="auto"/>
        <w:jc w:val="both"/>
        <w:rPr>
          <w:color w:val="000000"/>
        </w:rPr>
      </w:pPr>
      <w:r>
        <w:rPr>
          <w:color w:val="000000"/>
        </w:rPr>
        <w:t>Además, la acción contribuiría directamente a </w:t>
      </w:r>
      <w:r>
        <w:rPr>
          <w:b/>
          <w:color w:val="000000"/>
        </w:rPr>
        <w:t>sinergias entre tratados internacionales</w:t>
      </w:r>
      <w:r>
        <w:rPr>
          <w:color w:val="000000"/>
        </w:rPr>
        <w:t>. Al estar alineada con los objetivos de la CMS, también apoyaría compromisos asumidos por los países bajo la </w:t>
      </w:r>
      <w:r>
        <w:rPr>
          <w:b/>
          <w:color w:val="000000"/>
        </w:rPr>
        <w:t>Comisión Ballenera Internacional (CBI),</w:t>
      </w:r>
      <w:r>
        <w:rPr>
          <w:color w:val="000000"/>
        </w:rPr>
        <w:t xml:space="preserve"> </w:t>
      </w:r>
      <w:r>
        <w:rPr>
          <w:b/>
          <w:color w:val="000000"/>
        </w:rPr>
        <w:t>Convención sobre la Diversidad Biológica (CBD)</w:t>
      </w:r>
      <w:r>
        <w:rPr>
          <w:color w:val="000000"/>
        </w:rPr>
        <w:t>, el </w:t>
      </w:r>
      <w:r>
        <w:rPr>
          <w:b/>
          <w:color w:val="000000"/>
        </w:rPr>
        <w:t xml:space="preserve">Acuerdo sobre </w:t>
      </w:r>
      <w:r>
        <w:rPr>
          <w:b/>
          <w:color w:val="001D35"/>
          <w:highlight w:val="white"/>
        </w:rPr>
        <w:t>Biodiversidad Marina Más Allá de las Jurisdicciones Nacionales</w:t>
      </w:r>
      <w:r>
        <w:rPr>
          <w:b/>
          <w:color w:val="000000"/>
        </w:rPr>
        <w:t xml:space="preserve"> (BBNJ)</w:t>
      </w:r>
      <w:r>
        <w:rPr>
          <w:color w:val="000000"/>
        </w:rPr>
        <w:t>, la </w:t>
      </w:r>
      <w:r>
        <w:rPr>
          <w:b/>
          <w:color w:val="000000"/>
        </w:rPr>
        <w:t>Convención Interamericana para la Protección y Conservación de las Tortugas Marinas (CIT)</w:t>
      </w:r>
      <w:r>
        <w:rPr>
          <w:color w:val="000000"/>
        </w:rPr>
        <w:t> </w:t>
      </w:r>
      <w:r w:rsidR="00972D03">
        <w:rPr>
          <w:color w:val="000000"/>
        </w:rPr>
        <w:t>-</w:t>
      </w:r>
      <w:r>
        <w:rPr>
          <w:color w:val="000000"/>
        </w:rPr>
        <w:t>.</w:t>
      </w:r>
    </w:p>
    <w:p w14:paraId="2E5AB98C" w14:textId="77777777" w:rsidR="003C658B" w:rsidRDefault="003C658B" w:rsidP="0003438B">
      <w:pPr>
        <w:pBdr>
          <w:top w:val="nil"/>
          <w:left w:val="nil"/>
          <w:bottom w:val="nil"/>
          <w:right w:val="nil"/>
          <w:between w:val="nil"/>
        </w:pBdr>
        <w:spacing w:after="0" w:line="240" w:lineRule="auto"/>
        <w:jc w:val="both"/>
        <w:rPr>
          <w:color w:val="000000"/>
        </w:rPr>
      </w:pPr>
    </w:p>
    <w:p w14:paraId="06BDEA75" w14:textId="77777777" w:rsidR="0056103F" w:rsidRDefault="00DD3BC8" w:rsidP="0003438B">
      <w:pPr>
        <w:pBdr>
          <w:top w:val="nil"/>
          <w:left w:val="nil"/>
          <w:bottom w:val="nil"/>
          <w:right w:val="nil"/>
          <w:between w:val="nil"/>
        </w:pBdr>
        <w:spacing w:after="0" w:line="240" w:lineRule="auto"/>
        <w:jc w:val="both"/>
        <w:rPr>
          <w:color w:val="000000"/>
        </w:rPr>
      </w:pPr>
      <w:r>
        <w:rPr>
          <w:color w:val="000000"/>
        </w:rPr>
        <w:t xml:space="preserve">A su vez, esta propuesta </w:t>
      </w:r>
      <w:r>
        <w:rPr>
          <w:b/>
          <w:color w:val="000000"/>
        </w:rPr>
        <w:t>consolidar</w:t>
      </w:r>
      <w:r>
        <w:rPr>
          <w:b/>
        </w:rPr>
        <w:t>á</w:t>
      </w:r>
      <w:r>
        <w:rPr>
          <w:b/>
          <w:color w:val="000000"/>
        </w:rPr>
        <w:t xml:space="preserve"> las Áreas de Importancia para Mamíferos Marinos (IMMA) de la Unión Internacional para la Conservación de la Naturaleza (UICN)</w:t>
      </w:r>
      <w:r>
        <w:rPr>
          <w:color w:val="000000"/>
        </w:rPr>
        <w:t xml:space="preserve"> al desarrollarse en cuatro IMMAs (Aguas costeras de Santa Catarina, Paraná y S</w:t>
      </w:r>
      <w:r>
        <w:t>ã</w:t>
      </w:r>
      <w:r>
        <w:rPr>
          <w:color w:val="000000"/>
        </w:rPr>
        <w:t xml:space="preserve">o Paulo; Ecosistemas costeros del Sur de Brasil y Uruguay; Corredor costero de Mamíferos marinos en el Norte de Argentina, y Golfos Patagónicos Norte y frente Valdés). </w:t>
      </w:r>
    </w:p>
    <w:p w14:paraId="6274ECCD" w14:textId="77777777" w:rsidR="003C658B" w:rsidRDefault="003C658B" w:rsidP="0003438B">
      <w:pPr>
        <w:pBdr>
          <w:top w:val="nil"/>
          <w:left w:val="nil"/>
          <w:bottom w:val="nil"/>
          <w:right w:val="nil"/>
          <w:between w:val="nil"/>
        </w:pBdr>
        <w:spacing w:after="0" w:line="240" w:lineRule="auto"/>
        <w:jc w:val="both"/>
        <w:rPr>
          <w:color w:val="000000"/>
        </w:rPr>
      </w:pPr>
    </w:p>
    <w:p w14:paraId="06BDEA76" w14:textId="77777777" w:rsidR="0056103F" w:rsidRDefault="00DD3BC8" w:rsidP="0003438B">
      <w:pPr>
        <w:pBdr>
          <w:top w:val="nil"/>
          <w:left w:val="nil"/>
          <w:bottom w:val="nil"/>
          <w:right w:val="nil"/>
          <w:between w:val="nil"/>
        </w:pBdr>
        <w:spacing w:after="0" w:line="240" w:lineRule="auto"/>
        <w:jc w:val="both"/>
        <w:rPr>
          <w:color w:val="000000"/>
        </w:rPr>
      </w:pPr>
      <w:r>
        <w:rPr>
          <w:color w:val="000000"/>
        </w:rPr>
        <w:t>En términos de visibilidad e impacto simbólico, el delfín nariz de botella de Lahille —por su fuerte vínculo cultural con las comunidades costeras— representa una </w:t>
      </w:r>
      <w:r>
        <w:rPr>
          <w:b/>
          <w:color w:val="000000"/>
        </w:rPr>
        <w:t>especie emblemática</w:t>
      </w:r>
      <w:r>
        <w:rPr>
          <w:color w:val="000000"/>
        </w:rPr>
        <w:t>, ideal para movilizar apoyo público, generar conciencia ambiental y posicionar la conservación marina como una prioridad regional. Su caso puede actuar como </w:t>
      </w:r>
      <w:r>
        <w:rPr>
          <w:b/>
          <w:color w:val="000000"/>
        </w:rPr>
        <w:t>puerta de entrada</w:t>
      </w:r>
      <w:r>
        <w:rPr>
          <w:color w:val="000000"/>
        </w:rPr>
        <w:t xml:space="preserve"> para fortalecer la cooperación institucional entre países y sectores (pesca, turismo, conservación) en torno a la gestión sostenible del ecosistema marino-costero. Además </w:t>
      </w:r>
      <w:r>
        <w:rPr>
          <w:b/>
        </w:rPr>
        <w:t>preservará</w:t>
      </w:r>
      <w:r>
        <w:rPr>
          <w:b/>
          <w:color w:val="000000"/>
        </w:rPr>
        <w:t xml:space="preserve"> una relación </w:t>
      </w:r>
      <w:r>
        <w:rPr>
          <w:b/>
        </w:rPr>
        <w:t>entre</w:t>
      </w:r>
      <w:r>
        <w:rPr>
          <w:b/>
          <w:color w:val="000000"/>
        </w:rPr>
        <w:t xml:space="preserve"> delfines y pescadores artesanales</w:t>
      </w:r>
      <w:r>
        <w:rPr>
          <w:color w:val="000000"/>
        </w:rPr>
        <w:t xml:space="preserve"> que es prácticamente única en el mundo.</w:t>
      </w:r>
    </w:p>
    <w:p w14:paraId="28E3BF3B" w14:textId="77777777" w:rsidR="003C658B" w:rsidRDefault="003C658B" w:rsidP="0003438B">
      <w:pPr>
        <w:pBdr>
          <w:top w:val="nil"/>
          <w:left w:val="nil"/>
          <w:bottom w:val="nil"/>
          <w:right w:val="nil"/>
          <w:between w:val="nil"/>
        </w:pBdr>
        <w:spacing w:after="0" w:line="240" w:lineRule="auto"/>
        <w:jc w:val="both"/>
        <w:rPr>
          <w:color w:val="000000"/>
        </w:rPr>
      </w:pPr>
    </w:p>
    <w:p w14:paraId="06BDEA77" w14:textId="77777777" w:rsidR="0056103F" w:rsidRDefault="00DD3BC8" w:rsidP="0003438B">
      <w:pPr>
        <w:pBdr>
          <w:top w:val="nil"/>
          <w:left w:val="nil"/>
          <w:bottom w:val="nil"/>
          <w:right w:val="nil"/>
          <w:between w:val="nil"/>
        </w:pBdr>
        <w:spacing w:after="0" w:line="240" w:lineRule="auto"/>
        <w:jc w:val="both"/>
        <w:rPr>
          <w:color w:val="000000"/>
        </w:rPr>
      </w:pPr>
      <w:r>
        <w:rPr>
          <w:color w:val="000000"/>
        </w:rPr>
        <w:t>En resumen, la acción tiene un </w:t>
      </w:r>
      <w:r>
        <w:rPr>
          <w:b/>
          <w:color w:val="000000"/>
        </w:rPr>
        <w:t>amplio margen de impacto</w:t>
      </w:r>
      <w:r>
        <w:rPr>
          <w:color w:val="000000"/>
        </w:rPr>
        <w:t>: beneficiará directamente a múltiples especies y hábitats, involucrará a varios países, promoverá sinergias entre acuerdos multilaterales, y podrá servir como caso emblemático para </w:t>
      </w:r>
      <w:r>
        <w:rPr>
          <w:b/>
          <w:color w:val="000000"/>
        </w:rPr>
        <w:t>escalar estrategias de conservación marina colaborativa</w:t>
      </w:r>
      <w:r>
        <w:rPr>
          <w:color w:val="000000"/>
        </w:rPr>
        <w:t> a nivel regional e internacional.</w:t>
      </w:r>
    </w:p>
    <w:p w14:paraId="69211DF6" w14:textId="77777777" w:rsidR="003C658B" w:rsidRDefault="003C658B" w:rsidP="0003438B">
      <w:pPr>
        <w:pBdr>
          <w:top w:val="nil"/>
          <w:left w:val="nil"/>
          <w:bottom w:val="nil"/>
          <w:right w:val="nil"/>
          <w:between w:val="nil"/>
        </w:pBdr>
        <w:spacing w:after="0" w:line="240" w:lineRule="auto"/>
        <w:jc w:val="both"/>
        <w:rPr>
          <w:color w:val="000000"/>
        </w:rPr>
      </w:pPr>
    </w:p>
    <w:p w14:paraId="06BDEA78" w14:textId="77777777" w:rsidR="0056103F" w:rsidRPr="008C314F" w:rsidRDefault="00DD3BC8" w:rsidP="008C314F">
      <w:pPr>
        <w:widowControl w:val="0"/>
        <w:spacing w:after="0" w:line="240" w:lineRule="auto"/>
        <w:jc w:val="both"/>
        <w:rPr>
          <w:b/>
        </w:rPr>
      </w:pPr>
      <w:r w:rsidRPr="008C314F">
        <w:rPr>
          <w:b/>
        </w:rPr>
        <w:t>Eficacia en función del costo</w:t>
      </w:r>
    </w:p>
    <w:p w14:paraId="30AF77CC" w14:textId="77777777" w:rsidR="003C658B" w:rsidRDefault="003C658B" w:rsidP="0003438B">
      <w:pPr>
        <w:pBdr>
          <w:top w:val="nil"/>
          <w:left w:val="nil"/>
          <w:bottom w:val="nil"/>
          <w:right w:val="nil"/>
          <w:between w:val="nil"/>
        </w:pBdr>
        <w:spacing w:after="0" w:line="240" w:lineRule="auto"/>
        <w:jc w:val="both"/>
        <w:rPr>
          <w:color w:val="000000"/>
        </w:rPr>
      </w:pPr>
    </w:p>
    <w:p w14:paraId="06BDEA79" w14:textId="57855234" w:rsidR="0056103F" w:rsidRDefault="00DD3BC8" w:rsidP="0003438B">
      <w:pPr>
        <w:pBdr>
          <w:top w:val="nil"/>
          <w:left w:val="nil"/>
          <w:bottom w:val="nil"/>
          <w:right w:val="nil"/>
          <w:between w:val="nil"/>
        </w:pBdr>
        <w:spacing w:after="0" w:line="240" w:lineRule="auto"/>
        <w:jc w:val="both"/>
        <w:rPr>
          <w:color w:val="000000"/>
        </w:rPr>
      </w:pPr>
      <w:r>
        <w:rPr>
          <w:color w:val="000000"/>
        </w:rPr>
        <w:t>La acción propuesta ofrece una </w:t>
      </w:r>
      <w:r>
        <w:rPr>
          <w:b/>
          <w:color w:val="000000"/>
        </w:rPr>
        <w:t>alta eficacia en función del costo</w:t>
      </w:r>
      <w:r>
        <w:rPr>
          <w:color w:val="000000"/>
        </w:rPr>
        <w:t>, considerando que con una inversión relativamente moderada se puede generar un impacto ambiental, regional e institucional de gran escala y largo plazo.</w:t>
      </w:r>
    </w:p>
    <w:p w14:paraId="781F9977" w14:textId="77777777" w:rsidR="003C658B" w:rsidRDefault="003C658B" w:rsidP="0003438B">
      <w:pPr>
        <w:pBdr>
          <w:top w:val="nil"/>
          <w:left w:val="nil"/>
          <w:bottom w:val="nil"/>
          <w:right w:val="nil"/>
          <w:between w:val="nil"/>
        </w:pBdr>
        <w:spacing w:after="0" w:line="240" w:lineRule="auto"/>
        <w:jc w:val="both"/>
        <w:rPr>
          <w:color w:val="000000"/>
        </w:rPr>
      </w:pPr>
    </w:p>
    <w:p w14:paraId="06BDEA7A" w14:textId="56939DF5" w:rsidR="0056103F" w:rsidRDefault="00DD3BC8" w:rsidP="003C658B">
      <w:pPr>
        <w:pBdr>
          <w:top w:val="nil"/>
          <w:left w:val="nil"/>
          <w:bottom w:val="nil"/>
          <w:right w:val="nil"/>
          <w:between w:val="nil"/>
        </w:pBdr>
        <w:spacing w:after="80" w:line="240" w:lineRule="auto"/>
        <w:jc w:val="both"/>
        <w:rPr>
          <w:color w:val="000000"/>
        </w:rPr>
      </w:pPr>
      <w:r>
        <w:rPr>
          <w:color w:val="000000"/>
        </w:rPr>
        <w:t>Los recursos necesarios para implementar un </w:t>
      </w:r>
      <w:r>
        <w:rPr>
          <w:b/>
          <w:color w:val="000000"/>
        </w:rPr>
        <w:t xml:space="preserve">plan de acción regional para el delfín nariz de botella de Lahille </w:t>
      </w:r>
      <w:r>
        <w:rPr>
          <w:color w:val="000000"/>
        </w:rPr>
        <w:t>incluyen:</w:t>
      </w:r>
    </w:p>
    <w:p w14:paraId="06BDEA7B" w14:textId="77777777" w:rsidR="0056103F" w:rsidRDefault="00DD3BC8" w:rsidP="003C658B">
      <w:pPr>
        <w:numPr>
          <w:ilvl w:val="0"/>
          <w:numId w:val="8"/>
        </w:numPr>
        <w:pBdr>
          <w:top w:val="nil"/>
          <w:left w:val="nil"/>
          <w:bottom w:val="nil"/>
          <w:right w:val="nil"/>
          <w:between w:val="nil"/>
        </w:pBdr>
        <w:spacing w:after="80" w:line="240" w:lineRule="auto"/>
        <w:jc w:val="both"/>
        <w:rPr>
          <w:color w:val="000000"/>
        </w:rPr>
      </w:pPr>
      <w:r>
        <w:rPr>
          <w:b/>
          <w:color w:val="000000"/>
        </w:rPr>
        <w:t>Coordinación interinstitucional y técnica</w:t>
      </w:r>
      <w:r>
        <w:rPr>
          <w:color w:val="000000"/>
        </w:rPr>
        <w:t> entre Argentina, Brasil y Uruguay.</w:t>
      </w:r>
    </w:p>
    <w:p w14:paraId="06BDEA7C" w14:textId="77777777" w:rsidR="0056103F" w:rsidRDefault="00DD3BC8" w:rsidP="003C658B">
      <w:pPr>
        <w:numPr>
          <w:ilvl w:val="0"/>
          <w:numId w:val="8"/>
        </w:numPr>
        <w:pBdr>
          <w:top w:val="nil"/>
          <w:left w:val="nil"/>
          <w:bottom w:val="nil"/>
          <w:right w:val="nil"/>
          <w:between w:val="nil"/>
        </w:pBdr>
        <w:spacing w:after="80" w:line="240" w:lineRule="auto"/>
        <w:jc w:val="both"/>
        <w:rPr>
          <w:color w:val="000000"/>
        </w:rPr>
      </w:pPr>
      <w:r>
        <w:rPr>
          <w:b/>
          <w:color w:val="000000"/>
        </w:rPr>
        <w:t>Monitoreo y evaluación</w:t>
      </w:r>
      <w:r>
        <w:rPr>
          <w:color w:val="000000"/>
        </w:rPr>
        <w:t> de poblaciones y amenazas, con metodologías estandarizadas.</w:t>
      </w:r>
    </w:p>
    <w:p w14:paraId="06BDEA7D" w14:textId="77777777" w:rsidR="0056103F" w:rsidRDefault="00DD3BC8" w:rsidP="003C658B">
      <w:pPr>
        <w:numPr>
          <w:ilvl w:val="0"/>
          <w:numId w:val="8"/>
        </w:numPr>
        <w:pBdr>
          <w:top w:val="nil"/>
          <w:left w:val="nil"/>
          <w:bottom w:val="nil"/>
          <w:right w:val="nil"/>
          <w:between w:val="nil"/>
        </w:pBdr>
        <w:spacing w:after="80" w:line="240" w:lineRule="auto"/>
        <w:jc w:val="both"/>
        <w:rPr>
          <w:color w:val="000000"/>
        </w:rPr>
      </w:pPr>
      <w:r>
        <w:rPr>
          <w:b/>
          <w:color w:val="000000"/>
        </w:rPr>
        <w:t>Capacitación</w:t>
      </w:r>
      <w:r>
        <w:rPr>
          <w:color w:val="000000"/>
        </w:rPr>
        <w:t> de actores clave (personal técnico, comunidades costeras, operadores turísticos, pescadores).</w:t>
      </w:r>
    </w:p>
    <w:p w14:paraId="06BDEA7E" w14:textId="77777777" w:rsidR="0056103F" w:rsidRDefault="00DD3BC8" w:rsidP="003C658B">
      <w:pPr>
        <w:numPr>
          <w:ilvl w:val="0"/>
          <w:numId w:val="8"/>
        </w:numPr>
        <w:pBdr>
          <w:top w:val="nil"/>
          <w:left w:val="nil"/>
          <w:bottom w:val="nil"/>
          <w:right w:val="nil"/>
          <w:between w:val="nil"/>
        </w:pBdr>
        <w:spacing w:after="80" w:line="240" w:lineRule="auto"/>
        <w:jc w:val="both"/>
        <w:rPr>
          <w:color w:val="000000"/>
        </w:rPr>
      </w:pPr>
      <w:r>
        <w:rPr>
          <w:b/>
          <w:color w:val="000000"/>
        </w:rPr>
        <w:t>Desarrollo e implementación de medidas de mitigación</w:t>
      </w:r>
      <w:r>
        <w:rPr>
          <w:color w:val="000000"/>
        </w:rPr>
        <w:t>, como protocolos para reducir la captura incidental y directrices sobre ruido submarino.</w:t>
      </w:r>
    </w:p>
    <w:p w14:paraId="06BDEA7F" w14:textId="77777777" w:rsidR="0056103F" w:rsidRDefault="00DD3BC8" w:rsidP="003C658B">
      <w:pPr>
        <w:numPr>
          <w:ilvl w:val="0"/>
          <w:numId w:val="8"/>
        </w:numPr>
        <w:pBdr>
          <w:top w:val="nil"/>
          <w:left w:val="nil"/>
          <w:bottom w:val="nil"/>
          <w:right w:val="nil"/>
          <w:between w:val="nil"/>
        </w:pBdr>
        <w:spacing w:after="80" w:line="240" w:lineRule="auto"/>
        <w:jc w:val="both"/>
        <w:rPr>
          <w:color w:val="000000"/>
        </w:rPr>
      </w:pPr>
      <w:r>
        <w:rPr>
          <w:b/>
          <w:color w:val="000000"/>
        </w:rPr>
        <w:t>Campañas de sensibilización pública y educación ambiental</w:t>
      </w:r>
      <w:r>
        <w:rPr>
          <w:color w:val="000000"/>
        </w:rPr>
        <w:t>.</w:t>
      </w:r>
    </w:p>
    <w:p w14:paraId="06BDEA80" w14:textId="77777777" w:rsidR="0056103F" w:rsidRDefault="00DD3BC8" w:rsidP="0003438B">
      <w:pPr>
        <w:numPr>
          <w:ilvl w:val="0"/>
          <w:numId w:val="8"/>
        </w:numPr>
        <w:pBdr>
          <w:top w:val="nil"/>
          <w:left w:val="nil"/>
          <w:bottom w:val="nil"/>
          <w:right w:val="nil"/>
          <w:between w:val="nil"/>
        </w:pBdr>
        <w:spacing w:after="0" w:line="240" w:lineRule="auto"/>
        <w:jc w:val="both"/>
        <w:rPr>
          <w:color w:val="000000"/>
        </w:rPr>
      </w:pPr>
      <w:r>
        <w:rPr>
          <w:b/>
          <w:color w:val="000000"/>
        </w:rPr>
        <w:t>Costos operativos y logísticos</w:t>
      </w:r>
      <w:r>
        <w:rPr>
          <w:color w:val="000000"/>
        </w:rPr>
        <w:t> para talleres, reuniones técnicas y materiales de difusión.</w:t>
      </w:r>
    </w:p>
    <w:p w14:paraId="0861E17F" w14:textId="77777777" w:rsidR="003C658B" w:rsidRDefault="003C658B" w:rsidP="0003438B">
      <w:pPr>
        <w:pBdr>
          <w:top w:val="nil"/>
          <w:left w:val="nil"/>
          <w:bottom w:val="nil"/>
          <w:right w:val="nil"/>
          <w:between w:val="nil"/>
        </w:pBdr>
        <w:spacing w:after="0" w:line="240" w:lineRule="auto"/>
        <w:jc w:val="both"/>
        <w:rPr>
          <w:color w:val="000000"/>
        </w:rPr>
      </w:pPr>
    </w:p>
    <w:p w14:paraId="06BDEA81" w14:textId="0326F3C1" w:rsidR="0056103F" w:rsidRDefault="00DD3BC8" w:rsidP="003C658B">
      <w:pPr>
        <w:pBdr>
          <w:top w:val="nil"/>
          <w:left w:val="nil"/>
          <w:bottom w:val="nil"/>
          <w:right w:val="nil"/>
          <w:between w:val="nil"/>
        </w:pBdr>
        <w:spacing w:after="80" w:line="240" w:lineRule="auto"/>
        <w:jc w:val="both"/>
        <w:rPr>
          <w:color w:val="000000"/>
        </w:rPr>
      </w:pPr>
      <w:r>
        <w:rPr>
          <w:color w:val="000000"/>
        </w:rPr>
        <w:t>En términos comparativos, esta inversión es baja en relación con los beneficios esperados, que incluyen:</w:t>
      </w:r>
    </w:p>
    <w:p w14:paraId="06BDEA82" w14:textId="77777777" w:rsidR="0056103F" w:rsidRDefault="00DD3BC8" w:rsidP="003C658B">
      <w:pPr>
        <w:numPr>
          <w:ilvl w:val="0"/>
          <w:numId w:val="9"/>
        </w:numPr>
        <w:pBdr>
          <w:top w:val="nil"/>
          <w:left w:val="nil"/>
          <w:bottom w:val="nil"/>
          <w:right w:val="nil"/>
          <w:between w:val="nil"/>
        </w:pBdr>
        <w:spacing w:after="80" w:line="240" w:lineRule="auto"/>
        <w:jc w:val="both"/>
        <w:rPr>
          <w:color w:val="000000"/>
        </w:rPr>
      </w:pPr>
      <w:r>
        <w:rPr>
          <w:color w:val="000000"/>
        </w:rPr>
        <w:t>Protección directa de una subespecie vulnerable y emblemática.</w:t>
      </w:r>
    </w:p>
    <w:p w14:paraId="06BDEA83" w14:textId="77777777" w:rsidR="0056103F" w:rsidRDefault="00DD3BC8" w:rsidP="003C658B">
      <w:pPr>
        <w:numPr>
          <w:ilvl w:val="0"/>
          <w:numId w:val="9"/>
        </w:numPr>
        <w:pBdr>
          <w:top w:val="nil"/>
          <w:left w:val="nil"/>
          <w:bottom w:val="nil"/>
          <w:right w:val="nil"/>
          <w:between w:val="nil"/>
        </w:pBdr>
        <w:spacing w:after="80" w:line="240" w:lineRule="auto"/>
        <w:jc w:val="both"/>
        <w:rPr>
          <w:color w:val="000000"/>
        </w:rPr>
      </w:pPr>
      <w:r>
        <w:rPr>
          <w:color w:val="000000"/>
        </w:rPr>
        <w:t>Beneficios indirectos para otras </w:t>
      </w:r>
      <w:r>
        <w:rPr>
          <w:b/>
          <w:color w:val="000000"/>
        </w:rPr>
        <w:t>20–30 especies marinas migratorias</w:t>
      </w:r>
      <w:r>
        <w:rPr>
          <w:color w:val="000000"/>
        </w:rPr>
        <w:t> que comparten hábitats y amenazas.</w:t>
      </w:r>
    </w:p>
    <w:p w14:paraId="06BDEA84" w14:textId="77777777" w:rsidR="0056103F" w:rsidRDefault="00DD3BC8" w:rsidP="003C658B">
      <w:pPr>
        <w:numPr>
          <w:ilvl w:val="0"/>
          <w:numId w:val="9"/>
        </w:numPr>
        <w:pBdr>
          <w:top w:val="nil"/>
          <w:left w:val="nil"/>
          <w:bottom w:val="nil"/>
          <w:right w:val="nil"/>
          <w:between w:val="nil"/>
        </w:pBdr>
        <w:spacing w:after="80" w:line="240" w:lineRule="auto"/>
        <w:jc w:val="both"/>
        <w:rPr>
          <w:color w:val="000000"/>
        </w:rPr>
      </w:pPr>
      <w:r>
        <w:rPr>
          <w:b/>
          <w:color w:val="000000"/>
        </w:rPr>
        <w:t>Cobertura geográfica</w:t>
      </w:r>
      <w:r>
        <w:rPr>
          <w:color w:val="000000"/>
        </w:rPr>
        <w:t> que abarca más de </w:t>
      </w:r>
      <w:r>
        <w:rPr>
          <w:b/>
          <w:color w:val="000000"/>
        </w:rPr>
        <w:t>2.000 km de costa</w:t>
      </w:r>
      <w:r>
        <w:rPr>
          <w:color w:val="000000"/>
        </w:rPr>
        <w:t> en tres países.</w:t>
      </w:r>
    </w:p>
    <w:p w14:paraId="06BDEA85" w14:textId="77777777" w:rsidR="0056103F" w:rsidRDefault="00DD3BC8" w:rsidP="003C658B">
      <w:pPr>
        <w:numPr>
          <w:ilvl w:val="0"/>
          <w:numId w:val="9"/>
        </w:numPr>
        <w:pBdr>
          <w:top w:val="nil"/>
          <w:left w:val="nil"/>
          <w:bottom w:val="nil"/>
          <w:right w:val="nil"/>
          <w:between w:val="nil"/>
        </w:pBdr>
        <w:spacing w:after="80" w:line="240" w:lineRule="auto"/>
        <w:jc w:val="both"/>
        <w:rPr>
          <w:color w:val="000000"/>
        </w:rPr>
      </w:pPr>
      <w:r>
        <w:rPr>
          <w:color w:val="000000"/>
        </w:rPr>
        <w:t>Fortalecimiento de la </w:t>
      </w:r>
      <w:r>
        <w:rPr>
          <w:b/>
          <w:color w:val="000000"/>
        </w:rPr>
        <w:t>cooperación regional</w:t>
      </w:r>
      <w:r>
        <w:rPr>
          <w:color w:val="000000"/>
        </w:rPr>
        <w:t> en conservación marina.</w:t>
      </w:r>
    </w:p>
    <w:p w14:paraId="06BDEA86" w14:textId="77777777" w:rsidR="0056103F" w:rsidRDefault="00DD3BC8" w:rsidP="003C658B">
      <w:pPr>
        <w:numPr>
          <w:ilvl w:val="0"/>
          <w:numId w:val="9"/>
        </w:numPr>
        <w:pBdr>
          <w:top w:val="nil"/>
          <w:left w:val="nil"/>
          <w:bottom w:val="nil"/>
          <w:right w:val="nil"/>
          <w:between w:val="nil"/>
        </w:pBdr>
        <w:spacing w:after="80" w:line="240" w:lineRule="auto"/>
        <w:jc w:val="both"/>
        <w:rPr>
          <w:color w:val="000000"/>
        </w:rPr>
      </w:pPr>
      <w:r>
        <w:rPr>
          <w:b/>
          <w:color w:val="000000"/>
        </w:rPr>
        <w:t>Contribución al cumplimiento de tratados internacionales-</w:t>
      </w:r>
      <w:r>
        <w:rPr>
          <w:color w:val="000000"/>
        </w:rPr>
        <w:t> relevantes.</w:t>
      </w:r>
    </w:p>
    <w:p w14:paraId="06BDEA87" w14:textId="77777777" w:rsidR="0056103F" w:rsidRDefault="00DD3BC8" w:rsidP="0003438B">
      <w:pPr>
        <w:numPr>
          <w:ilvl w:val="0"/>
          <w:numId w:val="9"/>
        </w:numPr>
        <w:pBdr>
          <w:top w:val="nil"/>
          <w:left w:val="nil"/>
          <w:bottom w:val="nil"/>
          <w:right w:val="nil"/>
          <w:between w:val="nil"/>
        </w:pBdr>
        <w:spacing w:after="0" w:line="240" w:lineRule="auto"/>
        <w:jc w:val="both"/>
        <w:rPr>
          <w:color w:val="000000"/>
        </w:rPr>
      </w:pPr>
      <w:r>
        <w:rPr>
          <w:color w:val="000000"/>
        </w:rPr>
        <w:t>Efectos multiplicadores en comunidades costeras mediante turismo sostenible, empleo verde y educación.</w:t>
      </w:r>
    </w:p>
    <w:p w14:paraId="2BFABD4A" w14:textId="77777777" w:rsidR="003C658B" w:rsidRDefault="003C658B" w:rsidP="0003438B">
      <w:pPr>
        <w:pBdr>
          <w:top w:val="nil"/>
          <w:left w:val="nil"/>
          <w:bottom w:val="nil"/>
          <w:right w:val="nil"/>
          <w:between w:val="nil"/>
        </w:pBdr>
        <w:spacing w:after="0" w:line="240" w:lineRule="auto"/>
        <w:jc w:val="both"/>
        <w:rPr>
          <w:color w:val="000000"/>
        </w:rPr>
      </w:pPr>
    </w:p>
    <w:p w14:paraId="06BDEA88" w14:textId="5BAD8CAD" w:rsidR="0056103F" w:rsidRDefault="00DD3BC8" w:rsidP="0003438B">
      <w:pPr>
        <w:pBdr>
          <w:top w:val="nil"/>
          <w:left w:val="nil"/>
          <w:bottom w:val="nil"/>
          <w:right w:val="nil"/>
          <w:between w:val="nil"/>
        </w:pBdr>
        <w:spacing w:after="0" w:line="240" w:lineRule="auto"/>
        <w:jc w:val="both"/>
        <w:rPr>
          <w:color w:val="000000"/>
        </w:rPr>
      </w:pPr>
      <w:r>
        <w:rPr>
          <w:color w:val="000000"/>
        </w:rPr>
        <w:t>Además, muchas de las actividades propuestas —como el monitoreo, la capacitación y la articulación institucional— pueden ser integradas a programas existentes en los países, </w:t>
      </w:r>
      <w:r>
        <w:rPr>
          <w:b/>
          <w:color w:val="000000"/>
        </w:rPr>
        <w:t>optimizando recursos ya disponibles</w:t>
      </w:r>
      <w:r>
        <w:rPr>
          <w:color w:val="000000"/>
        </w:rPr>
        <w:t> y reduciendo los costos marginales de implementación.</w:t>
      </w:r>
    </w:p>
    <w:p w14:paraId="24AF1040" w14:textId="77777777" w:rsidR="003C658B" w:rsidRDefault="003C658B" w:rsidP="0003438B">
      <w:pPr>
        <w:pBdr>
          <w:top w:val="nil"/>
          <w:left w:val="nil"/>
          <w:bottom w:val="nil"/>
          <w:right w:val="nil"/>
          <w:between w:val="nil"/>
        </w:pBdr>
        <w:spacing w:after="0" w:line="240" w:lineRule="auto"/>
        <w:jc w:val="both"/>
        <w:rPr>
          <w:color w:val="000000"/>
        </w:rPr>
      </w:pPr>
    </w:p>
    <w:p w14:paraId="06BDEA89" w14:textId="77777777" w:rsidR="0056103F" w:rsidRDefault="00DD3BC8" w:rsidP="0003438B">
      <w:pPr>
        <w:pBdr>
          <w:top w:val="nil"/>
          <w:left w:val="nil"/>
          <w:bottom w:val="nil"/>
          <w:right w:val="nil"/>
          <w:between w:val="nil"/>
        </w:pBdr>
        <w:spacing w:after="0" w:line="240" w:lineRule="auto"/>
        <w:jc w:val="both"/>
        <w:rPr>
          <w:color w:val="000000"/>
        </w:rPr>
      </w:pPr>
      <w:r>
        <w:rPr>
          <w:color w:val="000000"/>
        </w:rPr>
        <w:t>La posibilidad de cofinanciamiento a través de fondos multilaterales (GEF, CMS Small Grants Programme, cooperación regional UE-ALC, etc.) y de sinergias con ONGs y universidades regionales refuerza aún más la </w:t>
      </w:r>
      <w:r>
        <w:rPr>
          <w:b/>
          <w:color w:val="000000"/>
        </w:rPr>
        <w:t>rentabilidad ambiental y estratégica de la inversión</w:t>
      </w:r>
      <w:r>
        <w:rPr>
          <w:color w:val="000000"/>
        </w:rPr>
        <w:t>.</w:t>
      </w:r>
    </w:p>
    <w:p w14:paraId="3E729861" w14:textId="77777777" w:rsidR="003C658B" w:rsidRDefault="003C658B" w:rsidP="0003438B">
      <w:pPr>
        <w:pBdr>
          <w:top w:val="nil"/>
          <w:left w:val="nil"/>
          <w:bottom w:val="nil"/>
          <w:right w:val="nil"/>
          <w:between w:val="nil"/>
        </w:pBdr>
        <w:spacing w:after="0" w:line="240" w:lineRule="auto"/>
        <w:jc w:val="both"/>
        <w:rPr>
          <w:color w:val="000000"/>
        </w:rPr>
      </w:pPr>
    </w:p>
    <w:p w14:paraId="06BDEA8A" w14:textId="77777777" w:rsidR="0056103F" w:rsidRDefault="00DD3BC8" w:rsidP="0003438B">
      <w:pPr>
        <w:pBdr>
          <w:top w:val="nil"/>
          <w:left w:val="nil"/>
          <w:bottom w:val="nil"/>
          <w:right w:val="nil"/>
          <w:between w:val="nil"/>
        </w:pBdr>
        <w:spacing w:after="0" w:line="240" w:lineRule="auto"/>
        <w:jc w:val="both"/>
        <w:rPr>
          <w:color w:val="000000"/>
        </w:rPr>
      </w:pPr>
      <w:r>
        <w:rPr>
          <w:color w:val="000000"/>
        </w:rPr>
        <w:t>En síntesis, se trata de una acción </w:t>
      </w:r>
      <w:r>
        <w:rPr>
          <w:b/>
          <w:color w:val="000000"/>
        </w:rPr>
        <w:t>relativamente económica en términos absolutos</w:t>
      </w:r>
      <w:r>
        <w:rPr>
          <w:color w:val="000000"/>
        </w:rPr>
        <w:t>, pero con un </w:t>
      </w:r>
      <w:r>
        <w:rPr>
          <w:b/>
          <w:color w:val="000000"/>
        </w:rPr>
        <w:t>alto retorno ecológico, político y social</w:t>
      </w:r>
      <w:r>
        <w:rPr>
          <w:color w:val="000000"/>
        </w:rPr>
        <w:t>, lo que la convierte en una opción altamente eficaz en función del costo.</w:t>
      </w:r>
    </w:p>
    <w:p w14:paraId="06BDEA8B" w14:textId="77777777" w:rsidR="0056103F" w:rsidRDefault="0056103F" w:rsidP="0003438B">
      <w:pPr>
        <w:widowControl w:val="0"/>
        <w:spacing w:after="0" w:line="240" w:lineRule="auto"/>
        <w:jc w:val="both"/>
      </w:pPr>
    </w:p>
    <w:p w14:paraId="3F895EFF" w14:textId="77777777" w:rsidR="008C314F" w:rsidRDefault="008C314F" w:rsidP="0003438B">
      <w:pPr>
        <w:widowControl w:val="0"/>
        <w:spacing w:after="0" w:line="240" w:lineRule="auto"/>
        <w:jc w:val="both"/>
      </w:pPr>
    </w:p>
    <w:p w14:paraId="7F108637" w14:textId="77777777" w:rsidR="008C314F" w:rsidRPr="003C658B" w:rsidRDefault="008C314F" w:rsidP="0003438B">
      <w:pPr>
        <w:widowControl w:val="0"/>
        <w:spacing w:after="0" w:line="240" w:lineRule="auto"/>
        <w:jc w:val="both"/>
      </w:pPr>
    </w:p>
    <w:p w14:paraId="06BDEA8D" w14:textId="77777777" w:rsidR="0056103F" w:rsidRDefault="00DD3BC8" w:rsidP="0003438B">
      <w:pPr>
        <w:widowControl w:val="0"/>
        <w:spacing w:after="0" w:line="240" w:lineRule="auto"/>
        <w:jc w:val="both"/>
        <w:rPr>
          <w:b/>
        </w:rPr>
      </w:pPr>
      <w:r>
        <w:rPr>
          <w:b/>
        </w:rPr>
        <w:t>Consultas planificadas/realizadas</w:t>
      </w:r>
    </w:p>
    <w:p w14:paraId="12402CAF" w14:textId="77777777" w:rsidR="008E5F3E" w:rsidRDefault="008E5F3E" w:rsidP="0003438B">
      <w:pPr>
        <w:pBdr>
          <w:top w:val="nil"/>
          <w:left w:val="nil"/>
          <w:bottom w:val="nil"/>
          <w:right w:val="nil"/>
          <w:between w:val="nil"/>
        </w:pBdr>
        <w:spacing w:after="0" w:line="240" w:lineRule="auto"/>
        <w:jc w:val="both"/>
        <w:rPr>
          <w:color w:val="000000"/>
        </w:rPr>
      </w:pPr>
    </w:p>
    <w:p w14:paraId="06BDEA8E" w14:textId="4E5E49C0" w:rsidR="0056103F" w:rsidRDefault="00DD3BC8" w:rsidP="0003438B">
      <w:pPr>
        <w:pBdr>
          <w:top w:val="nil"/>
          <w:left w:val="nil"/>
          <w:bottom w:val="nil"/>
          <w:right w:val="nil"/>
          <w:between w:val="nil"/>
        </w:pBdr>
        <w:spacing w:after="0" w:line="240" w:lineRule="auto"/>
        <w:jc w:val="both"/>
        <w:rPr>
          <w:color w:val="000000"/>
        </w:rPr>
      </w:pPr>
      <w:r>
        <w:rPr>
          <w:color w:val="000000"/>
        </w:rPr>
        <w:t>Con el fin de asegurar la coherencia técnica, el respaldo político y la viabilidad operativa de la propuesta, se han iniciado o están planificadas una serie de </w:t>
      </w:r>
      <w:r>
        <w:rPr>
          <w:b/>
          <w:color w:val="000000"/>
        </w:rPr>
        <w:t>consultas con actores clave</w:t>
      </w:r>
      <w:r>
        <w:rPr>
          <w:color w:val="000000"/>
        </w:rPr>
        <w:t> en los tres países del área de distribución del delfín nariz de botella de Lahille (Argentina, Brasil y Uruguay).</w:t>
      </w:r>
    </w:p>
    <w:p w14:paraId="06BDEA90" w14:textId="77777777" w:rsidR="0056103F" w:rsidRPr="003C658B" w:rsidRDefault="0056103F" w:rsidP="0003438B">
      <w:pPr>
        <w:widowControl w:val="0"/>
        <w:spacing w:after="0" w:line="240" w:lineRule="auto"/>
        <w:jc w:val="both"/>
        <w:rPr>
          <w:strike/>
        </w:rPr>
      </w:pPr>
    </w:p>
    <w:p w14:paraId="06BDEA91" w14:textId="77777777" w:rsidR="0056103F" w:rsidRDefault="00DD3BC8">
      <w:pPr>
        <w:widowControl w:val="0"/>
        <w:spacing w:after="0" w:line="240" w:lineRule="auto"/>
        <w:jc w:val="both"/>
        <w:rPr>
          <w:b/>
          <w:u w:val="single"/>
        </w:rPr>
      </w:pPr>
      <w:r>
        <w:rPr>
          <w:b/>
          <w:u w:val="single"/>
        </w:rPr>
        <w:t>Actividades y resultados esperados</w:t>
      </w:r>
    </w:p>
    <w:p w14:paraId="06BDEA92" w14:textId="77777777" w:rsidR="0056103F" w:rsidRDefault="0056103F">
      <w:pPr>
        <w:widowControl w:val="0"/>
        <w:spacing w:after="0" w:line="240" w:lineRule="auto"/>
        <w:jc w:val="both"/>
        <w:rPr>
          <w:strike/>
        </w:rPr>
      </w:pPr>
    </w:p>
    <w:tbl>
      <w:tblPr>
        <w:tblStyle w:val="a0"/>
        <w:tblW w:w="91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1"/>
        <w:gridCol w:w="2016"/>
        <w:gridCol w:w="1667"/>
        <w:gridCol w:w="2034"/>
        <w:gridCol w:w="1710"/>
      </w:tblGrid>
      <w:tr w:rsidR="0056103F" w:rsidRPr="008C314F" w14:paraId="06BDEA98" w14:textId="77777777" w:rsidTr="008C314F">
        <w:trPr>
          <w:tblHeader/>
        </w:trPr>
        <w:tc>
          <w:tcPr>
            <w:tcW w:w="1771" w:type="dxa"/>
          </w:tcPr>
          <w:p w14:paraId="06BDEA93" w14:textId="77777777" w:rsidR="0056103F" w:rsidRPr="008C314F" w:rsidRDefault="00DD3BC8">
            <w:pPr>
              <w:widowControl w:val="0"/>
              <w:rPr>
                <w:rFonts w:ascii="Arial" w:hAnsi="Arial" w:cs="Arial"/>
                <w:b/>
                <w:bCs/>
                <w:sz w:val="20"/>
                <w:szCs w:val="20"/>
              </w:rPr>
            </w:pPr>
            <w:r w:rsidRPr="008C314F">
              <w:rPr>
                <w:rFonts w:ascii="Arial" w:hAnsi="Arial" w:cs="Arial"/>
                <w:b/>
                <w:bCs/>
                <w:sz w:val="20"/>
                <w:szCs w:val="20"/>
              </w:rPr>
              <w:t>Actividad</w:t>
            </w:r>
          </w:p>
        </w:tc>
        <w:tc>
          <w:tcPr>
            <w:tcW w:w="2016" w:type="dxa"/>
          </w:tcPr>
          <w:p w14:paraId="06BDEA94" w14:textId="77777777" w:rsidR="0056103F" w:rsidRPr="008C314F" w:rsidRDefault="00DD3BC8">
            <w:pPr>
              <w:widowControl w:val="0"/>
              <w:rPr>
                <w:rFonts w:ascii="Arial" w:hAnsi="Arial" w:cs="Arial"/>
                <w:b/>
                <w:bCs/>
                <w:sz w:val="20"/>
                <w:szCs w:val="20"/>
              </w:rPr>
            </w:pPr>
            <w:r w:rsidRPr="008C314F">
              <w:rPr>
                <w:rFonts w:ascii="Arial" w:hAnsi="Arial" w:cs="Arial"/>
                <w:b/>
                <w:bCs/>
                <w:sz w:val="20"/>
                <w:szCs w:val="20"/>
              </w:rPr>
              <w:t>Resultados</w:t>
            </w:r>
          </w:p>
        </w:tc>
        <w:tc>
          <w:tcPr>
            <w:tcW w:w="1667" w:type="dxa"/>
          </w:tcPr>
          <w:p w14:paraId="06BDEA95" w14:textId="77777777" w:rsidR="0056103F" w:rsidRPr="008C314F" w:rsidRDefault="00DD3BC8">
            <w:pPr>
              <w:widowControl w:val="0"/>
              <w:rPr>
                <w:rFonts w:ascii="Arial" w:hAnsi="Arial" w:cs="Arial"/>
                <w:b/>
                <w:bCs/>
                <w:sz w:val="20"/>
                <w:szCs w:val="20"/>
              </w:rPr>
            </w:pPr>
            <w:r w:rsidRPr="008C314F">
              <w:rPr>
                <w:rFonts w:ascii="Arial" w:hAnsi="Arial" w:cs="Arial"/>
                <w:b/>
                <w:bCs/>
                <w:sz w:val="20"/>
                <w:szCs w:val="20"/>
              </w:rPr>
              <w:t>Plazo</w:t>
            </w:r>
          </w:p>
        </w:tc>
        <w:tc>
          <w:tcPr>
            <w:tcW w:w="2034" w:type="dxa"/>
          </w:tcPr>
          <w:p w14:paraId="06BDEA96" w14:textId="77777777" w:rsidR="0056103F" w:rsidRPr="008C314F" w:rsidRDefault="00DD3BC8">
            <w:pPr>
              <w:widowControl w:val="0"/>
              <w:rPr>
                <w:rFonts w:ascii="Arial" w:hAnsi="Arial" w:cs="Arial"/>
                <w:b/>
                <w:bCs/>
                <w:sz w:val="20"/>
                <w:szCs w:val="20"/>
              </w:rPr>
            </w:pPr>
            <w:r w:rsidRPr="008C314F">
              <w:rPr>
                <w:rFonts w:ascii="Arial" w:hAnsi="Arial" w:cs="Arial"/>
                <w:b/>
                <w:bCs/>
                <w:sz w:val="20"/>
                <w:szCs w:val="20"/>
              </w:rPr>
              <w:t>Responsabilidad</w:t>
            </w:r>
          </w:p>
        </w:tc>
        <w:tc>
          <w:tcPr>
            <w:tcW w:w="1710" w:type="dxa"/>
          </w:tcPr>
          <w:p w14:paraId="06BDEA97" w14:textId="77777777" w:rsidR="0056103F" w:rsidRPr="008C314F" w:rsidRDefault="00DD3BC8">
            <w:pPr>
              <w:widowControl w:val="0"/>
              <w:rPr>
                <w:rFonts w:ascii="Arial" w:hAnsi="Arial" w:cs="Arial"/>
                <w:b/>
                <w:bCs/>
                <w:sz w:val="20"/>
                <w:szCs w:val="20"/>
              </w:rPr>
            </w:pPr>
            <w:r w:rsidRPr="008C314F">
              <w:rPr>
                <w:rFonts w:ascii="Arial" w:hAnsi="Arial" w:cs="Arial"/>
                <w:b/>
                <w:bCs/>
                <w:sz w:val="20"/>
                <w:szCs w:val="20"/>
              </w:rPr>
              <w:t>Financiación</w:t>
            </w:r>
          </w:p>
        </w:tc>
      </w:tr>
      <w:tr w:rsidR="0056103F" w:rsidRPr="008C314F" w14:paraId="06BDEA9E" w14:textId="77777777" w:rsidTr="008C314F">
        <w:tc>
          <w:tcPr>
            <w:tcW w:w="1771" w:type="dxa"/>
          </w:tcPr>
          <w:p w14:paraId="06BDEA99" w14:textId="77777777" w:rsidR="0056103F" w:rsidRPr="008C314F" w:rsidRDefault="00DD3BC8">
            <w:pPr>
              <w:widowControl w:val="0"/>
              <w:rPr>
                <w:rFonts w:ascii="Arial" w:hAnsi="Arial" w:cs="Arial"/>
                <w:sz w:val="20"/>
                <w:szCs w:val="20"/>
              </w:rPr>
            </w:pPr>
            <w:r w:rsidRPr="008C314F">
              <w:rPr>
                <w:rFonts w:ascii="Arial" w:hAnsi="Arial" w:cs="Arial"/>
                <w:b/>
                <w:sz w:val="20"/>
                <w:szCs w:val="20"/>
              </w:rPr>
              <w:t>Seguir investigando la dinámica poblacional</w:t>
            </w:r>
          </w:p>
        </w:tc>
        <w:tc>
          <w:tcPr>
            <w:tcW w:w="2016" w:type="dxa"/>
          </w:tcPr>
          <w:p w14:paraId="06BDEA9A" w14:textId="77777777" w:rsidR="0056103F" w:rsidRPr="008C314F" w:rsidRDefault="00DD3BC8">
            <w:pPr>
              <w:widowControl w:val="0"/>
              <w:rPr>
                <w:rFonts w:ascii="Arial" w:hAnsi="Arial" w:cs="Arial"/>
                <w:sz w:val="20"/>
                <w:szCs w:val="20"/>
              </w:rPr>
            </w:pPr>
            <w:r w:rsidRPr="008C314F">
              <w:rPr>
                <w:rFonts w:ascii="Arial" w:hAnsi="Arial" w:cs="Arial"/>
                <w:sz w:val="20"/>
                <w:szCs w:val="20"/>
              </w:rPr>
              <w:t>Evaluación periódica del estado de conservación, medición del impacto de acciones de manejo y apoyo para la toma de decisiones orientadas a la viabilidad a largo plazo.</w:t>
            </w:r>
          </w:p>
        </w:tc>
        <w:tc>
          <w:tcPr>
            <w:tcW w:w="1667" w:type="dxa"/>
          </w:tcPr>
          <w:p w14:paraId="06BDEA9B" w14:textId="77777777" w:rsidR="0056103F" w:rsidRPr="008C314F" w:rsidRDefault="00DD3BC8">
            <w:pPr>
              <w:widowControl w:val="0"/>
              <w:rPr>
                <w:rFonts w:ascii="Arial" w:hAnsi="Arial" w:cs="Arial"/>
                <w:sz w:val="20"/>
                <w:szCs w:val="20"/>
              </w:rPr>
            </w:pPr>
            <w:r w:rsidRPr="008C314F">
              <w:rPr>
                <w:rFonts w:ascii="Arial" w:hAnsi="Arial" w:cs="Arial"/>
                <w:sz w:val="20"/>
                <w:szCs w:val="20"/>
              </w:rPr>
              <w:t>3 años</w:t>
            </w:r>
          </w:p>
        </w:tc>
        <w:tc>
          <w:tcPr>
            <w:tcW w:w="2034" w:type="dxa"/>
          </w:tcPr>
          <w:p w14:paraId="06BDEA9C" w14:textId="77777777" w:rsidR="0056103F" w:rsidRPr="008C314F" w:rsidRDefault="00DD3BC8">
            <w:pPr>
              <w:widowControl w:val="0"/>
              <w:rPr>
                <w:rFonts w:ascii="Arial" w:hAnsi="Arial" w:cs="Arial"/>
                <w:sz w:val="20"/>
                <w:szCs w:val="20"/>
              </w:rPr>
            </w:pPr>
            <w:r w:rsidRPr="008C314F">
              <w:rPr>
                <w:rFonts w:ascii="Arial" w:hAnsi="Arial" w:cs="Arial"/>
                <w:sz w:val="20"/>
                <w:szCs w:val="20"/>
              </w:rPr>
              <w:t>Argentina, Brasil y Uruguay</w:t>
            </w:r>
          </w:p>
        </w:tc>
        <w:tc>
          <w:tcPr>
            <w:tcW w:w="1710" w:type="dxa"/>
          </w:tcPr>
          <w:p w14:paraId="06BDEA9D" w14:textId="77777777" w:rsidR="0056103F" w:rsidRPr="008C314F" w:rsidRDefault="00DD3BC8">
            <w:pPr>
              <w:widowControl w:val="0"/>
              <w:rPr>
                <w:rFonts w:ascii="Arial" w:hAnsi="Arial" w:cs="Arial"/>
                <w:sz w:val="20"/>
                <w:szCs w:val="20"/>
              </w:rPr>
            </w:pPr>
            <w:r w:rsidRPr="008C314F">
              <w:rPr>
                <w:rFonts w:ascii="Arial" w:hAnsi="Arial" w:cs="Arial"/>
                <w:sz w:val="20"/>
                <w:szCs w:val="20"/>
              </w:rPr>
              <w:t>Se necesita Financiación</w:t>
            </w:r>
          </w:p>
        </w:tc>
      </w:tr>
      <w:tr w:rsidR="0056103F" w:rsidRPr="008C314F" w14:paraId="06BDEAA4" w14:textId="77777777" w:rsidTr="008C314F">
        <w:tc>
          <w:tcPr>
            <w:tcW w:w="1771" w:type="dxa"/>
          </w:tcPr>
          <w:p w14:paraId="06BDEA9F" w14:textId="77777777" w:rsidR="0056103F" w:rsidRPr="008C314F" w:rsidRDefault="00DD3BC8">
            <w:pPr>
              <w:widowControl w:val="0"/>
              <w:rPr>
                <w:rFonts w:ascii="Arial" w:hAnsi="Arial" w:cs="Arial"/>
                <w:sz w:val="20"/>
                <w:szCs w:val="20"/>
              </w:rPr>
            </w:pPr>
            <w:r w:rsidRPr="008C314F">
              <w:rPr>
                <w:rFonts w:ascii="Arial" w:hAnsi="Arial" w:cs="Arial"/>
                <w:b/>
                <w:sz w:val="20"/>
                <w:szCs w:val="20"/>
              </w:rPr>
              <w:t>Cooperación</w:t>
            </w:r>
          </w:p>
        </w:tc>
        <w:tc>
          <w:tcPr>
            <w:tcW w:w="2016" w:type="dxa"/>
          </w:tcPr>
          <w:p w14:paraId="06BDEAA0" w14:textId="77777777" w:rsidR="0056103F" w:rsidRPr="008C314F" w:rsidRDefault="00DD3BC8">
            <w:pPr>
              <w:widowControl w:val="0"/>
              <w:rPr>
                <w:rFonts w:ascii="Arial" w:hAnsi="Arial" w:cs="Arial"/>
                <w:sz w:val="20"/>
                <w:szCs w:val="20"/>
              </w:rPr>
            </w:pPr>
            <w:r w:rsidRPr="008C314F">
              <w:rPr>
                <w:rFonts w:ascii="Arial" w:hAnsi="Arial" w:cs="Arial"/>
                <w:sz w:val="20"/>
                <w:szCs w:val="20"/>
              </w:rPr>
              <w:t>Generar memorandos de entendimiento entre universidades, ongs e institutos de investigación de Argentina, Brasil y Uruguay en el marco de los acuerdos aplicables para establecer programas comunes de investigación.</w:t>
            </w:r>
          </w:p>
        </w:tc>
        <w:tc>
          <w:tcPr>
            <w:tcW w:w="1667" w:type="dxa"/>
          </w:tcPr>
          <w:p w14:paraId="06BDEAA1" w14:textId="77777777" w:rsidR="0056103F" w:rsidRPr="008C314F" w:rsidRDefault="00DD3BC8">
            <w:pPr>
              <w:widowControl w:val="0"/>
              <w:rPr>
                <w:rFonts w:ascii="Arial" w:hAnsi="Arial" w:cs="Arial"/>
                <w:sz w:val="20"/>
                <w:szCs w:val="20"/>
              </w:rPr>
            </w:pPr>
            <w:r w:rsidRPr="008C314F">
              <w:rPr>
                <w:rFonts w:ascii="Arial" w:hAnsi="Arial" w:cs="Arial"/>
                <w:sz w:val="20"/>
                <w:szCs w:val="20"/>
              </w:rPr>
              <w:t>3 años</w:t>
            </w:r>
          </w:p>
        </w:tc>
        <w:tc>
          <w:tcPr>
            <w:tcW w:w="2034" w:type="dxa"/>
          </w:tcPr>
          <w:p w14:paraId="06BDEAA2" w14:textId="77777777" w:rsidR="0056103F" w:rsidRPr="008C314F" w:rsidRDefault="00DD3BC8">
            <w:pPr>
              <w:widowControl w:val="0"/>
              <w:rPr>
                <w:rFonts w:ascii="Arial" w:hAnsi="Arial" w:cs="Arial"/>
                <w:sz w:val="20"/>
                <w:szCs w:val="20"/>
              </w:rPr>
            </w:pPr>
            <w:r w:rsidRPr="008C314F">
              <w:rPr>
                <w:rFonts w:ascii="Arial" w:hAnsi="Arial" w:cs="Arial"/>
                <w:sz w:val="20"/>
                <w:szCs w:val="20"/>
              </w:rPr>
              <w:t>Argentina, Brasil y Uruguay</w:t>
            </w:r>
          </w:p>
        </w:tc>
        <w:tc>
          <w:tcPr>
            <w:tcW w:w="1710" w:type="dxa"/>
          </w:tcPr>
          <w:p w14:paraId="06BDEAA3" w14:textId="77777777" w:rsidR="0056103F" w:rsidRPr="008C314F" w:rsidRDefault="00DD3BC8">
            <w:pPr>
              <w:widowControl w:val="0"/>
              <w:rPr>
                <w:rFonts w:ascii="Arial" w:hAnsi="Arial" w:cs="Arial"/>
                <w:sz w:val="20"/>
                <w:szCs w:val="20"/>
              </w:rPr>
            </w:pPr>
            <w:r w:rsidRPr="008C314F">
              <w:rPr>
                <w:rFonts w:ascii="Arial" w:hAnsi="Arial" w:cs="Arial"/>
                <w:sz w:val="20"/>
                <w:szCs w:val="20"/>
              </w:rPr>
              <w:t>No se necesita financiación</w:t>
            </w:r>
          </w:p>
        </w:tc>
      </w:tr>
      <w:tr w:rsidR="0056103F" w:rsidRPr="008C314F" w14:paraId="06BDEAAA" w14:textId="77777777" w:rsidTr="008C314F">
        <w:tc>
          <w:tcPr>
            <w:tcW w:w="1771" w:type="dxa"/>
          </w:tcPr>
          <w:p w14:paraId="06BDEAA5" w14:textId="77777777" w:rsidR="0056103F" w:rsidRPr="008C314F" w:rsidRDefault="00DD3BC8">
            <w:pPr>
              <w:widowControl w:val="0"/>
              <w:rPr>
                <w:rFonts w:ascii="Arial" w:hAnsi="Arial" w:cs="Arial"/>
                <w:b/>
                <w:sz w:val="20"/>
                <w:szCs w:val="20"/>
              </w:rPr>
            </w:pPr>
            <w:r w:rsidRPr="008C314F">
              <w:rPr>
                <w:rFonts w:ascii="Arial" w:hAnsi="Arial" w:cs="Arial"/>
                <w:b/>
                <w:sz w:val="20"/>
                <w:szCs w:val="20"/>
              </w:rPr>
              <w:t xml:space="preserve"> Monitoreo de la dinámica de la pesca artesanal y su impacto en las capturas incidentales.</w:t>
            </w:r>
          </w:p>
        </w:tc>
        <w:tc>
          <w:tcPr>
            <w:tcW w:w="2016" w:type="dxa"/>
          </w:tcPr>
          <w:p w14:paraId="06BDEAA6" w14:textId="77777777" w:rsidR="0056103F" w:rsidRPr="008C314F" w:rsidRDefault="00DD3BC8">
            <w:pPr>
              <w:widowControl w:val="0"/>
              <w:rPr>
                <w:rFonts w:ascii="Arial" w:hAnsi="Arial" w:cs="Arial"/>
                <w:sz w:val="20"/>
                <w:szCs w:val="20"/>
              </w:rPr>
            </w:pPr>
            <w:r w:rsidRPr="008C314F">
              <w:rPr>
                <w:rFonts w:ascii="Arial" w:hAnsi="Arial" w:cs="Arial"/>
                <w:sz w:val="20"/>
                <w:szCs w:val="20"/>
              </w:rPr>
              <w:t xml:space="preserve">Continuar el seguimiento de las pesquerías con probabilidad de captura incidental de </w:t>
            </w:r>
            <w:r w:rsidRPr="008C314F">
              <w:rPr>
                <w:rFonts w:ascii="Arial" w:hAnsi="Arial" w:cs="Arial"/>
                <w:i/>
                <w:sz w:val="20"/>
                <w:szCs w:val="20"/>
              </w:rPr>
              <w:t>T.t. gephyreus</w:t>
            </w:r>
            <w:r w:rsidRPr="008C314F">
              <w:rPr>
                <w:rFonts w:ascii="Arial" w:hAnsi="Arial" w:cs="Arial"/>
                <w:sz w:val="20"/>
                <w:szCs w:val="20"/>
              </w:rPr>
              <w:t>, incluidas las características de la pesca (por ejemplo, tipo de redes, temporada de funcionamiento, zonas de pesca), incluido el esfuerzo pesquero.</w:t>
            </w:r>
          </w:p>
        </w:tc>
        <w:tc>
          <w:tcPr>
            <w:tcW w:w="1667" w:type="dxa"/>
          </w:tcPr>
          <w:p w14:paraId="06BDEAA7" w14:textId="77777777" w:rsidR="0056103F" w:rsidRPr="008C314F" w:rsidRDefault="00DD3BC8">
            <w:pPr>
              <w:widowControl w:val="0"/>
              <w:rPr>
                <w:rFonts w:ascii="Arial" w:hAnsi="Arial" w:cs="Arial"/>
                <w:sz w:val="20"/>
                <w:szCs w:val="20"/>
              </w:rPr>
            </w:pPr>
            <w:r w:rsidRPr="008C314F">
              <w:rPr>
                <w:rFonts w:ascii="Arial" w:hAnsi="Arial" w:cs="Arial"/>
                <w:sz w:val="20"/>
                <w:szCs w:val="20"/>
              </w:rPr>
              <w:t>3 años</w:t>
            </w:r>
          </w:p>
        </w:tc>
        <w:tc>
          <w:tcPr>
            <w:tcW w:w="2034" w:type="dxa"/>
          </w:tcPr>
          <w:p w14:paraId="06BDEAA8" w14:textId="77777777" w:rsidR="0056103F" w:rsidRPr="008C314F" w:rsidRDefault="00DD3BC8">
            <w:pPr>
              <w:widowControl w:val="0"/>
              <w:rPr>
                <w:rFonts w:ascii="Arial" w:hAnsi="Arial" w:cs="Arial"/>
                <w:sz w:val="20"/>
                <w:szCs w:val="20"/>
              </w:rPr>
            </w:pPr>
            <w:r w:rsidRPr="008C314F">
              <w:rPr>
                <w:rFonts w:ascii="Arial" w:hAnsi="Arial" w:cs="Arial"/>
                <w:sz w:val="20"/>
                <w:szCs w:val="20"/>
              </w:rPr>
              <w:t>Argentina, Brasil y Uruguay</w:t>
            </w:r>
          </w:p>
        </w:tc>
        <w:tc>
          <w:tcPr>
            <w:tcW w:w="1710" w:type="dxa"/>
          </w:tcPr>
          <w:p w14:paraId="06BDEAA9" w14:textId="77777777" w:rsidR="0056103F" w:rsidRPr="008C314F" w:rsidRDefault="00DD3BC8">
            <w:pPr>
              <w:widowControl w:val="0"/>
              <w:rPr>
                <w:rFonts w:ascii="Arial" w:hAnsi="Arial" w:cs="Arial"/>
                <w:sz w:val="20"/>
                <w:szCs w:val="20"/>
              </w:rPr>
            </w:pPr>
            <w:r w:rsidRPr="008C314F">
              <w:rPr>
                <w:rFonts w:ascii="Arial" w:hAnsi="Arial" w:cs="Arial"/>
                <w:sz w:val="20"/>
                <w:szCs w:val="20"/>
              </w:rPr>
              <w:t>Se necesita financiación</w:t>
            </w:r>
          </w:p>
        </w:tc>
      </w:tr>
      <w:tr w:rsidR="0056103F" w:rsidRPr="008C314F" w14:paraId="06BDEAB0" w14:textId="77777777" w:rsidTr="008C314F">
        <w:tc>
          <w:tcPr>
            <w:tcW w:w="1771" w:type="dxa"/>
          </w:tcPr>
          <w:p w14:paraId="06BDEAAB" w14:textId="77777777" w:rsidR="0056103F" w:rsidRPr="008C314F" w:rsidRDefault="00DD3BC8">
            <w:pPr>
              <w:widowControl w:val="0"/>
              <w:rPr>
                <w:rFonts w:ascii="Arial" w:hAnsi="Arial" w:cs="Arial"/>
                <w:b/>
                <w:sz w:val="20"/>
                <w:szCs w:val="20"/>
              </w:rPr>
            </w:pPr>
            <w:r w:rsidRPr="008C314F">
              <w:rPr>
                <w:rFonts w:ascii="Arial" w:hAnsi="Arial" w:cs="Arial"/>
                <w:b/>
                <w:sz w:val="20"/>
                <w:szCs w:val="20"/>
              </w:rPr>
              <w:t>Otras Amenazas</w:t>
            </w:r>
          </w:p>
        </w:tc>
        <w:tc>
          <w:tcPr>
            <w:tcW w:w="2016" w:type="dxa"/>
          </w:tcPr>
          <w:p w14:paraId="06BDEAAC" w14:textId="77777777" w:rsidR="0056103F" w:rsidRPr="008C314F" w:rsidRDefault="0056103F">
            <w:pPr>
              <w:widowControl w:val="0"/>
              <w:rPr>
                <w:rFonts w:ascii="Arial" w:hAnsi="Arial" w:cs="Arial"/>
                <w:sz w:val="20"/>
                <w:szCs w:val="20"/>
              </w:rPr>
            </w:pPr>
          </w:p>
        </w:tc>
        <w:tc>
          <w:tcPr>
            <w:tcW w:w="1667" w:type="dxa"/>
          </w:tcPr>
          <w:p w14:paraId="06BDEAAD" w14:textId="77777777" w:rsidR="0056103F" w:rsidRPr="008C314F" w:rsidRDefault="0056103F">
            <w:pPr>
              <w:widowControl w:val="0"/>
              <w:rPr>
                <w:rFonts w:ascii="Arial" w:hAnsi="Arial" w:cs="Arial"/>
                <w:sz w:val="20"/>
                <w:szCs w:val="20"/>
              </w:rPr>
            </w:pPr>
          </w:p>
        </w:tc>
        <w:tc>
          <w:tcPr>
            <w:tcW w:w="2034" w:type="dxa"/>
          </w:tcPr>
          <w:p w14:paraId="06BDEAAE" w14:textId="77777777" w:rsidR="0056103F" w:rsidRPr="008C314F" w:rsidRDefault="0056103F">
            <w:pPr>
              <w:widowControl w:val="0"/>
              <w:rPr>
                <w:rFonts w:ascii="Arial" w:hAnsi="Arial" w:cs="Arial"/>
                <w:sz w:val="20"/>
                <w:szCs w:val="20"/>
              </w:rPr>
            </w:pPr>
          </w:p>
        </w:tc>
        <w:tc>
          <w:tcPr>
            <w:tcW w:w="1710" w:type="dxa"/>
          </w:tcPr>
          <w:p w14:paraId="06BDEAAF" w14:textId="77777777" w:rsidR="0056103F" w:rsidRPr="008C314F" w:rsidRDefault="0056103F">
            <w:pPr>
              <w:widowControl w:val="0"/>
              <w:rPr>
                <w:rFonts w:ascii="Arial" w:hAnsi="Arial" w:cs="Arial"/>
                <w:sz w:val="20"/>
                <w:szCs w:val="20"/>
              </w:rPr>
            </w:pPr>
          </w:p>
        </w:tc>
      </w:tr>
      <w:tr w:rsidR="0056103F" w:rsidRPr="008C314F" w14:paraId="06BDEAB6" w14:textId="77777777" w:rsidTr="008C314F">
        <w:tc>
          <w:tcPr>
            <w:tcW w:w="1771" w:type="dxa"/>
          </w:tcPr>
          <w:p w14:paraId="06BDEAB1" w14:textId="77777777" w:rsidR="0056103F" w:rsidRPr="008C314F" w:rsidRDefault="00DD3BC8">
            <w:pPr>
              <w:widowControl w:val="0"/>
              <w:rPr>
                <w:rFonts w:ascii="Arial" w:hAnsi="Arial" w:cs="Arial"/>
                <w:b/>
                <w:sz w:val="20"/>
                <w:szCs w:val="20"/>
              </w:rPr>
            </w:pPr>
            <w:r w:rsidRPr="008C314F">
              <w:rPr>
                <w:rFonts w:ascii="Arial" w:hAnsi="Arial" w:cs="Arial"/>
                <w:b/>
                <w:sz w:val="20"/>
                <w:szCs w:val="20"/>
              </w:rPr>
              <w:t>Desarrollo e implementación de un programa integral de salud poblacional, en el marco del enfoque de Una Sola Salud</w:t>
            </w:r>
          </w:p>
        </w:tc>
        <w:tc>
          <w:tcPr>
            <w:tcW w:w="2016" w:type="dxa"/>
          </w:tcPr>
          <w:p w14:paraId="06BDEAB2" w14:textId="77777777" w:rsidR="0056103F" w:rsidRPr="008C314F" w:rsidRDefault="00DD3BC8">
            <w:pPr>
              <w:widowControl w:val="0"/>
              <w:rPr>
                <w:rFonts w:ascii="Arial" w:hAnsi="Arial" w:cs="Arial"/>
                <w:sz w:val="20"/>
                <w:szCs w:val="20"/>
              </w:rPr>
            </w:pPr>
            <w:r w:rsidRPr="008C314F">
              <w:rPr>
                <w:rFonts w:ascii="Arial" w:hAnsi="Arial" w:cs="Arial"/>
                <w:sz w:val="20"/>
                <w:szCs w:val="20"/>
              </w:rPr>
              <w:t>Evaluación integrada de salud poblacional y desarrollo de protocolos de monitoreo estandarizado para orientar medidas de mitigación, fortalecer la vigilancia sanitaria y apoyar decisiones de manejo para la conservación de los delfines de Lahille y su hábitat.</w:t>
            </w:r>
          </w:p>
        </w:tc>
        <w:tc>
          <w:tcPr>
            <w:tcW w:w="1667" w:type="dxa"/>
          </w:tcPr>
          <w:p w14:paraId="06BDEAB3" w14:textId="77777777" w:rsidR="0056103F" w:rsidRPr="008C314F" w:rsidRDefault="00DD3BC8">
            <w:pPr>
              <w:widowControl w:val="0"/>
              <w:rPr>
                <w:rFonts w:ascii="Arial" w:hAnsi="Arial" w:cs="Arial"/>
                <w:sz w:val="20"/>
                <w:szCs w:val="20"/>
              </w:rPr>
            </w:pPr>
            <w:r w:rsidRPr="008C314F">
              <w:rPr>
                <w:rFonts w:ascii="Arial" w:hAnsi="Arial" w:cs="Arial"/>
                <w:sz w:val="20"/>
                <w:szCs w:val="20"/>
              </w:rPr>
              <w:t>3 años</w:t>
            </w:r>
          </w:p>
        </w:tc>
        <w:tc>
          <w:tcPr>
            <w:tcW w:w="2034" w:type="dxa"/>
          </w:tcPr>
          <w:p w14:paraId="06BDEAB4" w14:textId="77777777" w:rsidR="0056103F" w:rsidRPr="008C314F" w:rsidRDefault="00DD3BC8">
            <w:pPr>
              <w:widowControl w:val="0"/>
              <w:rPr>
                <w:rFonts w:ascii="Arial" w:hAnsi="Arial" w:cs="Arial"/>
                <w:sz w:val="20"/>
                <w:szCs w:val="20"/>
              </w:rPr>
            </w:pPr>
            <w:r w:rsidRPr="008C314F">
              <w:rPr>
                <w:rFonts w:ascii="Arial" w:hAnsi="Arial" w:cs="Arial"/>
                <w:sz w:val="20"/>
                <w:szCs w:val="20"/>
              </w:rPr>
              <w:t>Argentina, Brasil y Uruguay</w:t>
            </w:r>
          </w:p>
        </w:tc>
        <w:tc>
          <w:tcPr>
            <w:tcW w:w="1710" w:type="dxa"/>
          </w:tcPr>
          <w:p w14:paraId="06BDEAB5" w14:textId="77777777" w:rsidR="0056103F" w:rsidRPr="008C314F" w:rsidRDefault="00DD3BC8">
            <w:pPr>
              <w:widowControl w:val="0"/>
              <w:rPr>
                <w:rFonts w:ascii="Arial" w:hAnsi="Arial" w:cs="Arial"/>
                <w:sz w:val="20"/>
                <w:szCs w:val="20"/>
              </w:rPr>
            </w:pPr>
            <w:r w:rsidRPr="008C314F">
              <w:rPr>
                <w:rFonts w:ascii="Arial" w:hAnsi="Arial" w:cs="Arial"/>
                <w:sz w:val="20"/>
                <w:szCs w:val="20"/>
              </w:rPr>
              <w:t>Se necesita financiación</w:t>
            </w:r>
          </w:p>
        </w:tc>
      </w:tr>
      <w:tr w:rsidR="0056103F" w:rsidRPr="008C314F" w14:paraId="06BDEABC" w14:textId="77777777" w:rsidTr="008C314F">
        <w:tc>
          <w:tcPr>
            <w:tcW w:w="1771" w:type="dxa"/>
          </w:tcPr>
          <w:p w14:paraId="06BDEAB7" w14:textId="77777777" w:rsidR="0056103F" w:rsidRPr="008C314F" w:rsidRDefault="00DD3BC8">
            <w:pPr>
              <w:widowControl w:val="0"/>
              <w:rPr>
                <w:rFonts w:ascii="Arial" w:hAnsi="Arial" w:cs="Arial"/>
                <w:sz w:val="20"/>
                <w:szCs w:val="20"/>
              </w:rPr>
            </w:pPr>
            <w:r w:rsidRPr="008C314F">
              <w:rPr>
                <w:rFonts w:ascii="Arial" w:hAnsi="Arial" w:cs="Arial"/>
                <w:b/>
                <w:sz w:val="20"/>
                <w:szCs w:val="20"/>
              </w:rPr>
              <w:t>Mitigar las capturas incidentales</w:t>
            </w:r>
          </w:p>
        </w:tc>
        <w:tc>
          <w:tcPr>
            <w:tcW w:w="2016" w:type="dxa"/>
          </w:tcPr>
          <w:p w14:paraId="06BDEAB8" w14:textId="77777777" w:rsidR="0056103F" w:rsidRPr="008C314F" w:rsidRDefault="00DD3BC8">
            <w:pPr>
              <w:widowControl w:val="0"/>
              <w:rPr>
                <w:rFonts w:ascii="Arial" w:hAnsi="Arial" w:cs="Arial"/>
                <w:sz w:val="20"/>
                <w:szCs w:val="20"/>
              </w:rPr>
            </w:pPr>
            <w:r w:rsidRPr="008C314F">
              <w:rPr>
                <w:rFonts w:ascii="Arial" w:hAnsi="Arial" w:cs="Arial"/>
                <w:sz w:val="20"/>
                <w:szCs w:val="20"/>
              </w:rPr>
              <w:t>Desarrollar estrategias para evaluar y/o implementar medidas para  la reducción de las capturas incidentales y organizar reuniones con tomadores de decisiones para evaluar las maneras más prácticas deimplementación /ajuste del monitoreo y acciones de mitigación.</w:t>
            </w:r>
          </w:p>
        </w:tc>
        <w:tc>
          <w:tcPr>
            <w:tcW w:w="1667" w:type="dxa"/>
          </w:tcPr>
          <w:p w14:paraId="06BDEAB9" w14:textId="77777777" w:rsidR="0056103F" w:rsidRPr="008C314F" w:rsidRDefault="00DD3BC8">
            <w:pPr>
              <w:widowControl w:val="0"/>
              <w:rPr>
                <w:rFonts w:ascii="Arial" w:hAnsi="Arial" w:cs="Arial"/>
                <w:sz w:val="20"/>
                <w:szCs w:val="20"/>
              </w:rPr>
            </w:pPr>
            <w:r w:rsidRPr="008C314F">
              <w:rPr>
                <w:rFonts w:ascii="Arial" w:hAnsi="Arial" w:cs="Arial"/>
                <w:sz w:val="20"/>
                <w:szCs w:val="20"/>
              </w:rPr>
              <w:t>3 años</w:t>
            </w:r>
          </w:p>
        </w:tc>
        <w:tc>
          <w:tcPr>
            <w:tcW w:w="2034" w:type="dxa"/>
          </w:tcPr>
          <w:p w14:paraId="06BDEABA" w14:textId="77777777" w:rsidR="0056103F" w:rsidRPr="008C314F" w:rsidRDefault="00DD3BC8">
            <w:pPr>
              <w:widowControl w:val="0"/>
              <w:rPr>
                <w:rFonts w:ascii="Arial" w:hAnsi="Arial" w:cs="Arial"/>
                <w:sz w:val="20"/>
                <w:szCs w:val="20"/>
              </w:rPr>
            </w:pPr>
            <w:r w:rsidRPr="008C314F">
              <w:rPr>
                <w:rFonts w:ascii="Arial" w:hAnsi="Arial" w:cs="Arial"/>
                <w:sz w:val="20"/>
                <w:szCs w:val="20"/>
              </w:rPr>
              <w:t>Argentina, Brasil y Uruguay</w:t>
            </w:r>
          </w:p>
        </w:tc>
        <w:tc>
          <w:tcPr>
            <w:tcW w:w="1710" w:type="dxa"/>
          </w:tcPr>
          <w:p w14:paraId="06BDEABB" w14:textId="77777777" w:rsidR="0056103F" w:rsidRPr="008C314F" w:rsidRDefault="00DD3BC8">
            <w:pPr>
              <w:widowControl w:val="0"/>
              <w:rPr>
                <w:rFonts w:ascii="Arial" w:hAnsi="Arial" w:cs="Arial"/>
                <w:sz w:val="20"/>
                <w:szCs w:val="20"/>
              </w:rPr>
            </w:pPr>
            <w:r w:rsidRPr="008C314F">
              <w:rPr>
                <w:rFonts w:ascii="Arial" w:hAnsi="Arial" w:cs="Arial"/>
                <w:sz w:val="20"/>
                <w:szCs w:val="20"/>
              </w:rPr>
              <w:t>Se necesita financiación</w:t>
            </w:r>
          </w:p>
        </w:tc>
      </w:tr>
      <w:tr w:rsidR="0056103F" w:rsidRPr="008C314F" w14:paraId="06BDEAC2" w14:textId="77777777" w:rsidTr="008C314F">
        <w:tc>
          <w:tcPr>
            <w:tcW w:w="1771" w:type="dxa"/>
          </w:tcPr>
          <w:p w14:paraId="06BDEABD" w14:textId="77777777" w:rsidR="0056103F" w:rsidRPr="008C314F" w:rsidRDefault="00DD3BC8">
            <w:pPr>
              <w:widowControl w:val="0"/>
              <w:rPr>
                <w:rFonts w:ascii="Arial" w:hAnsi="Arial" w:cs="Arial"/>
                <w:sz w:val="20"/>
                <w:szCs w:val="20"/>
              </w:rPr>
            </w:pPr>
            <w:r w:rsidRPr="008C314F">
              <w:rPr>
                <w:rFonts w:ascii="Arial" w:hAnsi="Arial" w:cs="Arial"/>
                <w:b/>
                <w:sz w:val="20"/>
                <w:szCs w:val="20"/>
              </w:rPr>
              <w:t>Desarrollar una estrategia para incrementar la conciencia pública sobre la necesidad de conservación de la especie</w:t>
            </w:r>
          </w:p>
        </w:tc>
        <w:tc>
          <w:tcPr>
            <w:tcW w:w="2016" w:type="dxa"/>
          </w:tcPr>
          <w:p w14:paraId="06BDEABE" w14:textId="77777777" w:rsidR="0056103F" w:rsidRPr="008C314F" w:rsidRDefault="00DD3BC8">
            <w:pPr>
              <w:widowControl w:val="0"/>
              <w:rPr>
                <w:rFonts w:ascii="Arial" w:hAnsi="Arial" w:cs="Arial"/>
                <w:sz w:val="20"/>
                <w:szCs w:val="20"/>
              </w:rPr>
            </w:pPr>
            <w:r w:rsidRPr="008C314F">
              <w:rPr>
                <w:rFonts w:ascii="Arial" w:hAnsi="Arial" w:cs="Arial"/>
                <w:sz w:val="20"/>
                <w:szCs w:val="20"/>
              </w:rPr>
              <w:t>Continuar con el desarrollo de campañas de concientización sobre el Delfín nariz de botella de Lahile y sus problemas de conservación</w:t>
            </w:r>
          </w:p>
        </w:tc>
        <w:tc>
          <w:tcPr>
            <w:tcW w:w="1667" w:type="dxa"/>
          </w:tcPr>
          <w:p w14:paraId="06BDEABF" w14:textId="77777777" w:rsidR="0056103F" w:rsidRPr="008C314F" w:rsidRDefault="00DD3BC8">
            <w:pPr>
              <w:widowControl w:val="0"/>
              <w:rPr>
                <w:rFonts w:ascii="Arial" w:hAnsi="Arial" w:cs="Arial"/>
                <w:sz w:val="20"/>
                <w:szCs w:val="20"/>
              </w:rPr>
            </w:pPr>
            <w:r w:rsidRPr="008C314F">
              <w:rPr>
                <w:rFonts w:ascii="Arial" w:hAnsi="Arial" w:cs="Arial"/>
                <w:sz w:val="20"/>
                <w:szCs w:val="20"/>
              </w:rPr>
              <w:t>3 años</w:t>
            </w:r>
          </w:p>
        </w:tc>
        <w:tc>
          <w:tcPr>
            <w:tcW w:w="2034" w:type="dxa"/>
          </w:tcPr>
          <w:p w14:paraId="06BDEAC0" w14:textId="77777777" w:rsidR="0056103F" w:rsidRPr="008C314F" w:rsidRDefault="0056103F">
            <w:pPr>
              <w:widowControl w:val="0"/>
              <w:rPr>
                <w:rFonts w:ascii="Arial" w:hAnsi="Arial" w:cs="Arial"/>
                <w:sz w:val="20"/>
                <w:szCs w:val="20"/>
              </w:rPr>
            </w:pPr>
          </w:p>
        </w:tc>
        <w:tc>
          <w:tcPr>
            <w:tcW w:w="1710" w:type="dxa"/>
          </w:tcPr>
          <w:p w14:paraId="06BDEAC1" w14:textId="77777777" w:rsidR="0056103F" w:rsidRPr="008C314F" w:rsidRDefault="00DD3BC8">
            <w:pPr>
              <w:widowControl w:val="0"/>
              <w:rPr>
                <w:rFonts w:ascii="Arial" w:hAnsi="Arial" w:cs="Arial"/>
                <w:sz w:val="20"/>
                <w:szCs w:val="20"/>
              </w:rPr>
            </w:pPr>
            <w:r w:rsidRPr="008C314F">
              <w:rPr>
                <w:rFonts w:ascii="Arial" w:hAnsi="Arial" w:cs="Arial"/>
                <w:sz w:val="20"/>
                <w:szCs w:val="20"/>
              </w:rPr>
              <w:t>Se necesita financiación</w:t>
            </w:r>
          </w:p>
        </w:tc>
      </w:tr>
    </w:tbl>
    <w:p w14:paraId="06BDEAC3" w14:textId="110C85C9" w:rsidR="008C314F" w:rsidRDefault="008C314F">
      <w:pPr>
        <w:widowControl w:val="0"/>
        <w:spacing w:after="0" w:line="240" w:lineRule="auto"/>
        <w:rPr>
          <w:sz w:val="20"/>
          <w:szCs w:val="20"/>
        </w:rPr>
      </w:pPr>
    </w:p>
    <w:p w14:paraId="28751EB4" w14:textId="77777777" w:rsidR="008C314F" w:rsidRDefault="008C314F">
      <w:pPr>
        <w:rPr>
          <w:sz w:val="20"/>
          <w:szCs w:val="20"/>
        </w:rPr>
      </w:pPr>
      <w:r>
        <w:rPr>
          <w:sz w:val="20"/>
          <w:szCs w:val="20"/>
        </w:rPr>
        <w:br w:type="page"/>
      </w:r>
    </w:p>
    <w:p w14:paraId="06BDEAC4" w14:textId="77777777" w:rsidR="0056103F" w:rsidRDefault="00DD3BC8" w:rsidP="008C314F">
      <w:pPr>
        <w:pBdr>
          <w:top w:val="nil"/>
          <w:left w:val="nil"/>
          <w:bottom w:val="nil"/>
          <w:right w:val="nil"/>
          <w:between w:val="nil"/>
        </w:pBdr>
        <w:spacing w:after="0" w:line="240" w:lineRule="auto"/>
        <w:jc w:val="both"/>
        <w:rPr>
          <w:b/>
          <w:color w:val="000000"/>
        </w:rPr>
      </w:pPr>
      <w:r>
        <w:rPr>
          <w:b/>
          <w:color w:val="000000"/>
        </w:rPr>
        <w:t xml:space="preserve">Referencias </w:t>
      </w:r>
    </w:p>
    <w:p w14:paraId="41F68CCC" w14:textId="77777777" w:rsidR="008C314F" w:rsidRDefault="008C314F" w:rsidP="008C314F">
      <w:pPr>
        <w:pBdr>
          <w:top w:val="nil"/>
          <w:left w:val="nil"/>
          <w:bottom w:val="nil"/>
          <w:right w:val="nil"/>
          <w:between w:val="nil"/>
        </w:pBdr>
        <w:spacing w:after="0" w:line="240" w:lineRule="auto"/>
        <w:jc w:val="both"/>
        <w:rPr>
          <w:b/>
          <w:color w:val="000000"/>
        </w:rPr>
      </w:pPr>
    </w:p>
    <w:p w14:paraId="06BDEAC5" w14:textId="77777777" w:rsidR="0056103F"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Pr>
          <w:color w:val="000000"/>
          <w:sz w:val="20"/>
          <w:szCs w:val="20"/>
        </w:rPr>
        <w:t xml:space="preserve">Bastida, R. and Rodríguez, D. 2003. </w:t>
      </w:r>
      <w:r>
        <w:rPr>
          <w:i/>
          <w:color w:val="000000"/>
          <w:sz w:val="20"/>
          <w:szCs w:val="20"/>
        </w:rPr>
        <w:t>Mamíferos Marinos de Patagonia y Antártida</w:t>
      </w:r>
      <w:r>
        <w:rPr>
          <w:color w:val="000000"/>
          <w:sz w:val="20"/>
          <w:szCs w:val="20"/>
        </w:rPr>
        <w:t xml:space="preserve">. </w:t>
      </w:r>
    </w:p>
    <w:p w14:paraId="06BDEAC6" w14:textId="77777777" w:rsidR="0056103F"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Pr>
          <w:color w:val="000000"/>
          <w:sz w:val="20"/>
          <w:szCs w:val="20"/>
        </w:rPr>
        <w:t xml:space="preserve">Vazquez Mazzini Editores, Buenos Aires. </w:t>
      </w:r>
    </w:p>
    <w:p w14:paraId="06BDEAC7"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pt-PT"/>
        </w:rPr>
        <w:t>Bezamat, C., Simões</w:t>
      </w:r>
      <w:r w:rsidRPr="00F343B7">
        <w:rPr>
          <w:rFonts w:ascii="Cambria Math" w:eastAsia="Cambria Math" w:hAnsi="Cambria Math" w:cs="Cambria Math"/>
          <w:color w:val="000000"/>
          <w:sz w:val="20"/>
          <w:szCs w:val="20"/>
          <w:lang w:val="pt-PT"/>
        </w:rPr>
        <w:t>‐</w:t>
      </w:r>
      <w:r w:rsidRPr="00F343B7">
        <w:rPr>
          <w:color w:val="000000"/>
          <w:sz w:val="20"/>
          <w:szCs w:val="20"/>
          <w:lang w:val="pt-PT"/>
        </w:rPr>
        <w:t>Lopes, P.C., Castilho, P.V., Daura</w:t>
      </w:r>
      <w:r w:rsidRPr="00F343B7">
        <w:rPr>
          <w:rFonts w:ascii="Cambria Math" w:eastAsia="Cambria Math" w:hAnsi="Cambria Math" w:cs="Cambria Math"/>
          <w:color w:val="000000"/>
          <w:sz w:val="20"/>
          <w:szCs w:val="20"/>
          <w:lang w:val="pt-PT"/>
        </w:rPr>
        <w:t>‐</w:t>
      </w:r>
      <w:r w:rsidRPr="00F343B7">
        <w:rPr>
          <w:color w:val="000000"/>
          <w:sz w:val="20"/>
          <w:szCs w:val="20"/>
          <w:lang w:val="pt-PT"/>
        </w:rPr>
        <w:t xml:space="preserve">Jorge, F.G. 2018. </w:t>
      </w:r>
      <w:r w:rsidRPr="00F343B7">
        <w:rPr>
          <w:color w:val="000000"/>
          <w:sz w:val="20"/>
          <w:szCs w:val="20"/>
          <w:lang w:val="en-US"/>
        </w:rPr>
        <w:t xml:space="preserve">The influence ofcooperative foraging with fishermen on the dynamics of a bottlenose dolphin population. </w:t>
      </w:r>
      <w:r w:rsidRPr="00F343B7">
        <w:rPr>
          <w:i/>
          <w:color w:val="000000"/>
          <w:sz w:val="20"/>
          <w:szCs w:val="20"/>
          <w:lang w:val="en-US"/>
        </w:rPr>
        <w:t xml:space="preserve">Marine Mammal Science </w:t>
      </w:r>
      <w:r w:rsidRPr="00F343B7">
        <w:rPr>
          <w:color w:val="0260BF"/>
          <w:sz w:val="20"/>
          <w:szCs w:val="20"/>
          <w:lang w:val="en-US"/>
        </w:rPr>
        <w:t>https://doi.org/10.1111/mms.12565</w:t>
      </w:r>
      <w:r w:rsidRPr="00F343B7">
        <w:rPr>
          <w:color w:val="000000"/>
          <w:sz w:val="20"/>
          <w:szCs w:val="20"/>
          <w:lang w:val="en-US"/>
        </w:rPr>
        <w:t xml:space="preserve">. </w:t>
      </w:r>
    </w:p>
    <w:p w14:paraId="06BDEAC8" w14:textId="77777777" w:rsidR="0056103F" w:rsidRPr="00DC1E01"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s-ES"/>
        </w:rPr>
      </w:pPr>
      <w:r w:rsidRPr="00F343B7">
        <w:rPr>
          <w:color w:val="000000"/>
          <w:sz w:val="20"/>
          <w:szCs w:val="20"/>
          <w:lang w:val="en-US"/>
        </w:rPr>
        <w:t xml:space="preserve">Cantor, M., Farine, D. R., and Daura-Jorge, F. G. (2023). Foraging synchrony drivesresilience in human–dolphin mutualism. </w:t>
      </w:r>
      <w:r w:rsidRPr="00E048B2">
        <w:rPr>
          <w:color w:val="000000"/>
          <w:sz w:val="20"/>
          <w:szCs w:val="20"/>
          <w:lang w:val="en-US"/>
        </w:rPr>
        <w:t xml:space="preserve">Proc. Natl. </w:t>
      </w:r>
      <w:r w:rsidRPr="00DC1E01">
        <w:rPr>
          <w:color w:val="000000"/>
          <w:sz w:val="20"/>
          <w:szCs w:val="20"/>
          <w:lang w:val="es-ES"/>
        </w:rPr>
        <w:t xml:space="preserve">Acad. Sci. 120:e2207739120. doi: 10.1073/pnas.2207739120 </w:t>
      </w:r>
    </w:p>
    <w:p w14:paraId="06BDEAC9" w14:textId="77777777" w:rsidR="0056103F"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DC1E01">
        <w:rPr>
          <w:color w:val="000000"/>
          <w:sz w:val="20"/>
          <w:szCs w:val="20"/>
          <w:lang w:val="es-ES"/>
        </w:rPr>
        <w:t xml:space="preserve">Castello, H.P. y Pinedo, M.C. 1981. Problemas de conservación de mamíferos marinos enel Atlántico Sudoccidental. </w:t>
      </w:r>
      <w:r>
        <w:rPr>
          <w:color w:val="000000"/>
          <w:sz w:val="20"/>
          <w:szCs w:val="20"/>
        </w:rPr>
        <w:t xml:space="preserve">Seminario Prot. Cetáceos y sus ecosist. En el hemisferio occidental. </w:t>
      </w:r>
    </w:p>
    <w:p w14:paraId="06BDEACA" w14:textId="77777777" w:rsidR="0056103F"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Pr>
          <w:color w:val="000000"/>
          <w:sz w:val="20"/>
          <w:szCs w:val="20"/>
        </w:rPr>
        <w:t xml:space="preserve">Centro Tinker/OEA, 8-12 Junio 1981, Florida, EE.UU.: 27. </w:t>
      </w:r>
    </w:p>
    <w:p w14:paraId="06BDEACB"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C0F11"/>
          <w:sz w:val="20"/>
          <w:szCs w:val="20"/>
          <w:lang w:val="en-US"/>
        </w:rPr>
        <w:t xml:space="preserve">Cauhépé, M.E. 1999. Management of the Argentine hake. Final project UNU FisheriesTraining Program, Reykjavic, Iceland. </w:t>
      </w:r>
    </w:p>
    <w:p w14:paraId="06BDEACC"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Pr>
          <w:color w:val="0C0F11"/>
          <w:sz w:val="20"/>
          <w:szCs w:val="20"/>
        </w:rPr>
        <w:t xml:space="preserve">CFP (Consejo Federal Pesquero) (2016). Plan de Acción Nacional para reducir la interacción de mamíferos marinos con pesquerías en la República Argentina 2015, 1a ed., ConsejoFederal Pesquero. </w:t>
      </w:r>
      <w:r w:rsidRPr="00F343B7">
        <w:rPr>
          <w:color w:val="0C0F11"/>
          <w:sz w:val="20"/>
          <w:szCs w:val="20"/>
          <w:lang w:val="en-US"/>
        </w:rPr>
        <w:t xml:space="preserve">Buenos Aires. 168 pp. </w:t>
      </w:r>
    </w:p>
    <w:p w14:paraId="06BDEACD"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 xml:space="preserve">Committee on Taxonomy. 2018. List of marine mammal species and subspecies. Availableat: </w:t>
      </w:r>
      <w:r w:rsidRPr="00F343B7">
        <w:rPr>
          <w:color w:val="E01C0F"/>
          <w:sz w:val="20"/>
          <w:szCs w:val="20"/>
          <w:lang w:val="en-US"/>
        </w:rPr>
        <w:t>www.marinemammalscience.org</w:t>
      </w:r>
      <w:r w:rsidRPr="00F343B7">
        <w:rPr>
          <w:color w:val="000000"/>
          <w:sz w:val="20"/>
          <w:szCs w:val="20"/>
          <w:lang w:val="en-US"/>
        </w:rPr>
        <w:t xml:space="preserve">. (Accessed: April 2023). </w:t>
      </w:r>
    </w:p>
    <w:p w14:paraId="06BDEACE"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 xml:space="preserve">Coscarella MA, Dans SL, Crespo EA, Pedraza SN (2003) Potential impact of unregulateddolphin watching activities in Patagonia. J Cetacean Res Manag 5:77–84 </w:t>
      </w:r>
    </w:p>
    <w:p w14:paraId="06BDEACF"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Coscarella, M.A. and Crespo, E.A. 2009. Feeding aggregation and aggressive interactionbetween bottlenose (</w:t>
      </w:r>
      <w:r w:rsidRPr="00F343B7">
        <w:rPr>
          <w:i/>
          <w:color w:val="000000"/>
          <w:sz w:val="20"/>
          <w:szCs w:val="20"/>
          <w:lang w:val="en-US"/>
        </w:rPr>
        <w:t>Tursiops truncatus</w:t>
      </w:r>
      <w:r w:rsidRPr="00F343B7">
        <w:rPr>
          <w:color w:val="000000"/>
          <w:sz w:val="20"/>
          <w:szCs w:val="20"/>
          <w:lang w:val="en-US"/>
        </w:rPr>
        <w:t>) and Commerson’s dolphins (</w:t>
      </w:r>
      <w:r w:rsidRPr="00F343B7">
        <w:rPr>
          <w:i/>
          <w:color w:val="000000"/>
          <w:sz w:val="20"/>
          <w:szCs w:val="20"/>
          <w:lang w:val="en-US"/>
        </w:rPr>
        <w:t>Cephalorhynchus commersonii</w:t>
      </w:r>
      <w:r w:rsidRPr="00F343B7">
        <w:rPr>
          <w:color w:val="000000"/>
          <w:sz w:val="20"/>
          <w:szCs w:val="20"/>
          <w:lang w:val="en-US"/>
        </w:rPr>
        <w:t xml:space="preserve">) in Patagonia, Argentina. </w:t>
      </w:r>
      <w:r w:rsidRPr="00F343B7">
        <w:rPr>
          <w:i/>
          <w:color w:val="000000"/>
          <w:sz w:val="20"/>
          <w:szCs w:val="20"/>
          <w:lang w:val="en-US"/>
        </w:rPr>
        <w:t xml:space="preserve">Journal of Ethology </w:t>
      </w:r>
      <w:r w:rsidRPr="00F343B7">
        <w:rPr>
          <w:color w:val="000000"/>
          <w:sz w:val="20"/>
          <w:szCs w:val="20"/>
          <w:lang w:val="en-US"/>
        </w:rPr>
        <w:t xml:space="preserve">28: 183-187. </w:t>
      </w:r>
    </w:p>
    <w:p w14:paraId="06BDEAD0"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 xml:space="preserve">Coscarella, M. A., Dans, S. L., DeGrati, M., Garaffo, G. and Crespo, E. A. 2012. Bottlenosedolphins at the southern extreme of the southwestern Atlantic: local population decline? </w:t>
      </w:r>
      <w:r w:rsidRPr="00F343B7">
        <w:rPr>
          <w:i/>
          <w:color w:val="000000"/>
          <w:sz w:val="20"/>
          <w:szCs w:val="20"/>
          <w:lang w:val="en-US"/>
        </w:rPr>
        <w:t xml:space="preserve">Journal of the Marine Biological Association of the United Kingdom </w:t>
      </w:r>
      <w:r w:rsidRPr="00F343B7">
        <w:rPr>
          <w:color w:val="000000"/>
          <w:sz w:val="20"/>
          <w:szCs w:val="20"/>
          <w:lang w:val="en-US"/>
        </w:rPr>
        <w:t xml:space="preserve">92: 1843-1849. </w:t>
      </w:r>
    </w:p>
    <w:p w14:paraId="06BDEAD1"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DC1E01">
        <w:rPr>
          <w:color w:val="000000"/>
          <w:sz w:val="20"/>
          <w:szCs w:val="20"/>
          <w:lang w:val="es-ES"/>
        </w:rPr>
        <w:t xml:space="preserve">Coscarella, M., Nieto-Vilela, R., Degrati, M., Svendsen, G., Dans, S.L., González, R.A.C.,Crespo, E.A. 2016. </w:t>
      </w:r>
      <w:r w:rsidRPr="00F343B7">
        <w:rPr>
          <w:color w:val="000000"/>
          <w:sz w:val="20"/>
          <w:szCs w:val="20"/>
          <w:lang w:val="en-US"/>
        </w:rPr>
        <w:t xml:space="preserve">Long range movements of bottlenose dolphins </w:t>
      </w:r>
      <w:r w:rsidRPr="00F343B7">
        <w:rPr>
          <w:i/>
          <w:color w:val="000000"/>
          <w:sz w:val="20"/>
          <w:szCs w:val="20"/>
          <w:lang w:val="en-US"/>
        </w:rPr>
        <w:t xml:space="preserve">Tursiops truncatus </w:t>
      </w:r>
      <w:r w:rsidRPr="00F343B7">
        <w:rPr>
          <w:color w:val="000000"/>
          <w:sz w:val="20"/>
          <w:szCs w:val="20"/>
          <w:lang w:val="en-US"/>
        </w:rPr>
        <w:t xml:space="preserve">and its implications for the protection of a declining Evolutionary Significant Unit in the coast of Patagonia, Argentina. Report presented to the International Whaling Commission SC66b, Bled, Slovenia 2016. </w:t>
      </w:r>
    </w:p>
    <w:p w14:paraId="06BDEAD2"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 xml:space="preserve">Costa, A.P.B., Fruet, P.F., Daura-Jorge, F.G., Simões-Lopes, P.C., Ott, P.H., Valiati, V.H.,Oliveira, L.R. 2015. Bottlenose dolphin communities from the southern Brazilian coast: do they exchange genes or are they just neighbours? </w:t>
      </w:r>
      <w:r w:rsidRPr="00F343B7">
        <w:rPr>
          <w:i/>
          <w:color w:val="000000"/>
          <w:sz w:val="20"/>
          <w:szCs w:val="20"/>
          <w:lang w:val="en-US"/>
        </w:rPr>
        <w:t xml:space="preserve">Marine and Freshwater Research </w:t>
      </w:r>
      <w:r w:rsidRPr="00F343B7">
        <w:rPr>
          <w:color w:val="000000"/>
          <w:sz w:val="20"/>
          <w:szCs w:val="20"/>
          <w:lang w:val="en-US"/>
        </w:rPr>
        <w:t xml:space="preserve">66: 1201-1210. </w:t>
      </w:r>
    </w:p>
    <w:p w14:paraId="06BDEAD3"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Costa, A.P.B., Rosel, P.E., Daura</w:t>
      </w:r>
      <w:r w:rsidRPr="00F343B7">
        <w:rPr>
          <w:rFonts w:ascii="Cambria Math" w:eastAsia="Cambria Math" w:hAnsi="Cambria Math" w:cs="Cambria Math"/>
          <w:color w:val="000000"/>
          <w:sz w:val="20"/>
          <w:szCs w:val="20"/>
          <w:lang w:val="en-US"/>
        </w:rPr>
        <w:t>‐</w:t>
      </w:r>
      <w:r w:rsidRPr="00F343B7">
        <w:rPr>
          <w:color w:val="000000"/>
          <w:sz w:val="20"/>
          <w:szCs w:val="20"/>
          <w:lang w:val="en-US"/>
        </w:rPr>
        <w:t>Jorge, F.G. and Simões</w:t>
      </w:r>
      <w:r w:rsidRPr="00F343B7">
        <w:rPr>
          <w:rFonts w:ascii="Cambria Math" w:eastAsia="Cambria Math" w:hAnsi="Cambria Math" w:cs="Cambria Math"/>
          <w:color w:val="000000"/>
          <w:sz w:val="20"/>
          <w:szCs w:val="20"/>
          <w:lang w:val="en-US"/>
        </w:rPr>
        <w:t>‐</w:t>
      </w:r>
      <w:r w:rsidRPr="00F343B7">
        <w:rPr>
          <w:color w:val="000000"/>
          <w:sz w:val="20"/>
          <w:szCs w:val="20"/>
          <w:lang w:val="en-US"/>
        </w:rPr>
        <w:t>Lopes, P.C. 2016. Offshore and coastal common bottlenose dolphins of the western South Atlantic face</w:t>
      </w:r>
      <w:r w:rsidRPr="00F343B7">
        <w:rPr>
          <w:rFonts w:ascii="Cambria Math" w:eastAsia="Cambria Math" w:hAnsi="Cambria Math" w:cs="Cambria Math"/>
          <w:color w:val="000000"/>
          <w:sz w:val="20"/>
          <w:szCs w:val="20"/>
          <w:lang w:val="en-US"/>
        </w:rPr>
        <w:t>‐</w:t>
      </w:r>
      <w:r w:rsidRPr="00F343B7">
        <w:rPr>
          <w:color w:val="000000"/>
          <w:sz w:val="20"/>
          <w:szCs w:val="20"/>
          <w:lang w:val="en-US"/>
        </w:rPr>
        <w:t>to</w:t>
      </w:r>
      <w:r w:rsidRPr="00F343B7">
        <w:rPr>
          <w:rFonts w:ascii="Cambria Math" w:eastAsia="Cambria Math" w:hAnsi="Cambria Math" w:cs="Cambria Math"/>
          <w:color w:val="000000"/>
          <w:sz w:val="20"/>
          <w:szCs w:val="20"/>
          <w:lang w:val="en-US"/>
        </w:rPr>
        <w:t>‐</w:t>
      </w:r>
      <w:r w:rsidRPr="00F343B7">
        <w:rPr>
          <w:color w:val="000000"/>
          <w:sz w:val="20"/>
          <w:szCs w:val="20"/>
          <w:lang w:val="en-US"/>
        </w:rPr>
        <w:t xml:space="preserve">face: What the skull andthe spine can tell us. </w:t>
      </w:r>
      <w:r w:rsidRPr="00F343B7">
        <w:rPr>
          <w:i/>
          <w:color w:val="000000"/>
          <w:sz w:val="20"/>
          <w:szCs w:val="20"/>
          <w:lang w:val="en-US"/>
        </w:rPr>
        <w:t xml:space="preserve">Marine Mammal Science </w:t>
      </w:r>
      <w:r w:rsidRPr="00F343B7">
        <w:rPr>
          <w:color w:val="000000"/>
          <w:sz w:val="20"/>
          <w:szCs w:val="20"/>
          <w:lang w:val="en-US"/>
        </w:rPr>
        <w:t xml:space="preserve">32: 1433-1457. </w:t>
      </w:r>
    </w:p>
    <w:p w14:paraId="06BDEAD4"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 xml:space="preserve">Crespo, E.A., Corcuera, J.F. and Cazorla, A.L. 1994. Interactions between marine mammalsand fisheries in some coastal fishing areas of Argentina. In: Perrin, W.F., Donovan, G. and Barlow, J. (eds), </w:t>
      </w:r>
      <w:r w:rsidRPr="00F343B7">
        <w:rPr>
          <w:i/>
          <w:color w:val="000000"/>
          <w:sz w:val="20"/>
          <w:szCs w:val="20"/>
          <w:lang w:val="en-US"/>
        </w:rPr>
        <w:t>Gillnets and cetaceans</w:t>
      </w:r>
      <w:r w:rsidRPr="00F343B7">
        <w:rPr>
          <w:color w:val="000000"/>
          <w:sz w:val="20"/>
          <w:szCs w:val="20"/>
          <w:lang w:val="en-US"/>
        </w:rPr>
        <w:t xml:space="preserve">, pp. 269-282. Report of the International Whaling Commission Special Issue 15, Cambridge, U.K. </w:t>
      </w:r>
    </w:p>
    <w:p w14:paraId="06BDEAD5" w14:textId="77777777" w:rsidR="0056103F"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Pr>
          <w:color w:val="000000"/>
          <w:sz w:val="20"/>
          <w:szCs w:val="20"/>
        </w:rPr>
        <w:t xml:space="preserve">Crespo, E.A., N.A. García, S.L. Dans &amp; S.N. Pedraza. 2008. Mamíferos marinos. </w:t>
      </w:r>
      <w:r>
        <w:rPr>
          <w:i/>
          <w:color w:val="000000"/>
          <w:sz w:val="20"/>
          <w:szCs w:val="20"/>
        </w:rPr>
        <w:t>Atlas deSensibilidad Ambiental de la Costa y el Mar Argentino" (D. Boltovskoy, ed.) *Secretaría de Ambiente y Desarrollo Sustentable de la Nación (Proyecto ARG 02/018 “Conservación de la Diversidad Biológica y Prevención de la Contaminación Marina en Patagonia”)</w:t>
      </w:r>
      <w:r>
        <w:rPr>
          <w:color w:val="000000"/>
          <w:sz w:val="20"/>
          <w:szCs w:val="20"/>
        </w:rPr>
        <w:t xml:space="preserve">. </w:t>
      </w:r>
    </w:p>
    <w:p w14:paraId="06BDEAD6"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Pr>
          <w:color w:val="000000"/>
          <w:sz w:val="20"/>
          <w:szCs w:val="20"/>
        </w:rPr>
        <w:t xml:space="preserve">Crespo, E. A., Pedraza, S. N., Dans, S. L., Alsonso, M. K., Reyes, M. K., Garcia, N. A., Coscarella, M. and Schiavini, A. C. M. 1997. </w:t>
      </w:r>
      <w:r w:rsidRPr="00F343B7">
        <w:rPr>
          <w:color w:val="000000"/>
          <w:sz w:val="20"/>
          <w:szCs w:val="20"/>
          <w:lang w:val="en-US"/>
        </w:rPr>
        <w:t xml:space="preserve">Direct and indirect effects of the high seas fisheries onthe marine mammal populations in the northern and cental Patagonian coast. </w:t>
      </w:r>
      <w:r w:rsidRPr="00F343B7">
        <w:rPr>
          <w:i/>
          <w:color w:val="000000"/>
          <w:sz w:val="20"/>
          <w:szCs w:val="20"/>
          <w:lang w:val="en-US"/>
        </w:rPr>
        <w:t xml:space="preserve">Journal of Northwest Atlantic Fishery Science </w:t>
      </w:r>
      <w:r w:rsidRPr="00F343B7">
        <w:rPr>
          <w:color w:val="000000"/>
          <w:sz w:val="20"/>
          <w:szCs w:val="20"/>
          <w:lang w:val="en-US"/>
        </w:rPr>
        <w:t xml:space="preserve">22: 189-207. </w:t>
      </w:r>
    </w:p>
    <w:p w14:paraId="06BDEAD7"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 xml:space="preserve">Daura-Jorge, F.G., Cantor, M., Ingram, S.N., Lusseau, D., Simões-Lopes, P.C. 2012. The structure of a bottlenose dolphin society is coupled to a unique foraging cooperation with artisanalfishermen. </w:t>
      </w:r>
      <w:r w:rsidRPr="00F343B7">
        <w:rPr>
          <w:i/>
          <w:color w:val="000000"/>
          <w:sz w:val="20"/>
          <w:szCs w:val="20"/>
          <w:lang w:val="en-US"/>
        </w:rPr>
        <w:t xml:space="preserve">Biology Letters </w:t>
      </w:r>
      <w:r w:rsidRPr="00F343B7">
        <w:rPr>
          <w:color w:val="000000"/>
          <w:sz w:val="20"/>
          <w:szCs w:val="20"/>
          <w:lang w:val="en-US"/>
        </w:rPr>
        <w:t xml:space="preserve">rsbl20120174. </w:t>
      </w:r>
    </w:p>
    <w:p w14:paraId="06BDEAD8" w14:textId="77777777" w:rsidR="0056103F" w:rsidRPr="00E048B2"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pt-PT"/>
        </w:rPr>
      </w:pPr>
      <w:r w:rsidRPr="00F343B7">
        <w:rPr>
          <w:color w:val="000000"/>
          <w:sz w:val="20"/>
          <w:szCs w:val="20"/>
          <w:lang w:val="en-US"/>
        </w:rPr>
        <w:t>Daura-Jorge, F.G., Ingram, S.N., Simões-Lopes, P.C. 2013. Seasonal abundance and adult survival of bottlenose dolphins (</w:t>
      </w:r>
      <w:r w:rsidRPr="00F343B7">
        <w:rPr>
          <w:i/>
          <w:color w:val="000000"/>
          <w:sz w:val="20"/>
          <w:szCs w:val="20"/>
          <w:lang w:val="en-US"/>
        </w:rPr>
        <w:t>Tursiops truncatus</w:t>
      </w:r>
      <w:r w:rsidRPr="00F343B7">
        <w:rPr>
          <w:color w:val="000000"/>
          <w:sz w:val="20"/>
          <w:szCs w:val="20"/>
          <w:lang w:val="en-US"/>
        </w:rPr>
        <w:t xml:space="preserve">) in a community that cooperatively forages withfishermen in southern Brazil. </w:t>
      </w:r>
      <w:r w:rsidRPr="00E048B2">
        <w:rPr>
          <w:i/>
          <w:color w:val="000000"/>
          <w:sz w:val="20"/>
          <w:szCs w:val="20"/>
          <w:lang w:val="pt-PT"/>
        </w:rPr>
        <w:t xml:space="preserve">Marine Mammal Science </w:t>
      </w:r>
      <w:r w:rsidRPr="00E048B2">
        <w:rPr>
          <w:color w:val="000000"/>
          <w:sz w:val="20"/>
          <w:szCs w:val="20"/>
          <w:lang w:val="pt-PT"/>
        </w:rPr>
        <w:t xml:space="preserve">29: 293–311. </w:t>
      </w:r>
    </w:p>
    <w:p w14:paraId="06BDEAD9"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E048B2">
        <w:rPr>
          <w:color w:val="000000"/>
          <w:sz w:val="20"/>
          <w:szCs w:val="20"/>
          <w:lang w:val="pt-PT"/>
        </w:rPr>
        <w:t xml:space="preserve">Demessiano, K.Z. and Barreto, A.S. 2010. </w:t>
      </w:r>
      <w:r w:rsidRPr="00F343B7">
        <w:rPr>
          <w:color w:val="000000"/>
          <w:sz w:val="20"/>
          <w:szCs w:val="20"/>
          <w:lang w:val="pt-PT"/>
        </w:rPr>
        <w:t xml:space="preserve">Estimativa populacional de Tursiops truncatus,da Foz do Rio Itajaí, SC, a partir da técnica de foto-identificação e de modelos de marcação- recaptura. </w:t>
      </w:r>
      <w:r w:rsidRPr="00F343B7">
        <w:rPr>
          <w:i/>
          <w:color w:val="000000"/>
          <w:sz w:val="20"/>
          <w:szCs w:val="20"/>
          <w:lang w:val="en-US"/>
        </w:rPr>
        <w:t>Working Paper 42 presented during the First Workshop on the Research and Conservation of Tursiops truncatus: Integrating knowledge about the species in the Southwest Atlantic Ocean, 21-23 May 2010, Rio Grande, Brazil</w:t>
      </w:r>
      <w:r w:rsidRPr="00F343B7">
        <w:rPr>
          <w:color w:val="000000"/>
          <w:sz w:val="20"/>
          <w:szCs w:val="20"/>
          <w:lang w:val="en-US"/>
        </w:rPr>
        <w:t xml:space="preserve">. </w:t>
      </w:r>
    </w:p>
    <w:p w14:paraId="06BDEADA"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DC1E01">
        <w:rPr>
          <w:color w:val="000000"/>
          <w:sz w:val="20"/>
          <w:szCs w:val="20"/>
          <w:lang w:val="es-ES"/>
        </w:rPr>
        <w:t xml:space="preserve">Di Giacomo, A.B., Machado, R., Martins, A.S., Ott, P.H. 2017. </w:t>
      </w:r>
      <w:r w:rsidRPr="00F343B7">
        <w:rPr>
          <w:color w:val="000000"/>
          <w:sz w:val="20"/>
          <w:szCs w:val="20"/>
          <w:lang w:val="en-US"/>
        </w:rPr>
        <w:t xml:space="preserve">Patterns of occurrence andhabitat use of common bottlenose dolphins in the Mampituba river and adjacent coastal waters, in southern Brazil. </w:t>
      </w:r>
      <w:r w:rsidRPr="00F343B7">
        <w:rPr>
          <w:i/>
          <w:color w:val="000000"/>
          <w:sz w:val="20"/>
          <w:szCs w:val="20"/>
          <w:lang w:val="en-US"/>
        </w:rPr>
        <w:t>Working Paper 30 presented during the second workshop on research and conservation of Tursiops in the Southwest Atlantic Ocean, 6-8 April 2017, Rio Grande, Brazil</w:t>
      </w:r>
      <w:r w:rsidRPr="00F343B7">
        <w:rPr>
          <w:color w:val="000000"/>
          <w:sz w:val="20"/>
          <w:szCs w:val="20"/>
          <w:lang w:val="en-US"/>
        </w:rPr>
        <w:t xml:space="preserve">. </w:t>
      </w:r>
    </w:p>
    <w:p w14:paraId="06BDEADB" w14:textId="77777777" w:rsidR="0056103F" w:rsidRPr="00DC1E01"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s-ES"/>
        </w:rPr>
      </w:pPr>
      <w:r w:rsidRPr="00E048B2">
        <w:rPr>
          <w:color w:val="000000"/>
          <w:sz w:val="20"/>
          <w:szCs w:val="20"/>
          <w:lang w:val="it-IT"/>
        </w:rPr>
        <w:t xml:space="preserve">Di Tullio, J.C., Fruet, P.F., Secchi, E.R. 2015. </w:t>
      </w:r>
      <w:r w:rsidRPr="00F343B7">
        <w:rPr>
          <w:color w:val="000000"/>
          <w:sz w:val="20"/>
          <w:szCs w:val="20"/>
          <w:lang w:val="en-US"/>
        </w:rPr>
        <w:t xml:space="preserve">Identifying critical areas to reduce bycatch ofcoastal common bottlenose dolphins </w:t>
      </w:r>
      <w:r w:rsidRPr="00F343B7">
        <w:rPr>
          <w:i/>
          <w:color w:val="000000"/>
          <w:sz w:val="20"/>
          <w:szCs w:val="20"/>
          <w:lang w:val="en-US"/>
        </w:rPr>
        <w:t xml:space="preserve">Tursiops truncatus </w:t>
      </w:r>
      <w:r w:rsidRPr="00F343B7">
        <w:rPr>
          <w:color w:val="000000"/>
          <w:sz w:val="20"/>
          <w:szCs w:val="20"/>
          <w:lang w:val="en-US"/>
        </w:rPr>
        <w:t xml:space="preserve">in artisanal fisheries of the subtropical western South Atlantic. </w:t>
      </w:r>
      <w:r w:rsidRPr="00DC1E01">
        <w:rPr>
          <w:i/>
          <w:color w:val="000000"/>
          <w:sz w:val="20"/>
          <w:szCs w:val="20"/>
          <w:lang w:val="es-ES"/>
        </w:rPr>
        <w:t xml:space="preserve">Endangered Species Research </w:t>
      </w:r>
      <w:r w:rsidRPr="00DC1E01">
        <w:rPr>
          <w:color w:val="000000"/>
          <w:sz w:val="20"/>
          <w:szCs w:val="20"/>
          <w:lang w:val="es-ES"/>
        </w:rPr>
        <w:t xml:space="preserve">29(1): 35-50. </w:t>
      </w:r>
    </w:p>
    <w:p w14:paraId="06BDEADC" w14:textId="77777777" w:rsidR="0056103F"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DC1E01">
        <w:rPr>
          <w:color w:val="000000"/>
          <w:sz w:val="20"/>
          <w:szCs w:val="20"/>
          <w:lang w:val="es-ES"/>
        </w:rPr>
        <w:t xml:space="preserve">Domingo, A., Bugoni, L., Prosdocimi, P., Miller, M., Laporta, P., Monteiro, D.S., Estrades,A., Albareda, D. 2006. </w:t>
      </w:r>
      <w:r w:rsidRPr="00F343B7">
        <w:rPr>
          <w:color w:val="000000"/>
          <w:sz w:val="20"/>
          <w:szCs w:val="20"/>
          <w:lang w:val="en-US"/>
        </w:rPr>
        <w:t xml:space="preserve">The impact generated by fisheries on sea turtles in the Southwestern Atlantic. </w:t>
      </w:r>
      <w:r>
        <w:rPr>
          <w:color w:val="000000"/>
          <w:sz w:val="20"/>
          <w:szCs w:val="20"/>
        </w:rPr>
        <w:t xml:space="preserve">WWF Programa Marino para Latinoamérica y el Caribe, San José, Costa Rica. </w:t>
      </w:r>
    </w:p>
    <w:p w14:paraId="06BDEADD" w14:textId="77777777" w:rsidR="0056103F"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Pr>
          <w:color w:val="000000"/>
          <w:sz w:val="20"/>
          <w:szCs w:val="20"/>
        </w:rPr>
        <w:t xml:space="preserve">Domit, C., Laporta, P., Zappes, C.A., Lodi, L., Hoffman, L.S., Genoves, R., Fruet, P.F. andAzevedo, A.F. 2016. </w:t>
      </w:r>
      <w:r w:rsidRPr="00F343B7">
        <w:rPr>
          <w:color w:val="000000"/>
          <w:sz w:val="20"/>
          <w:szCs w:val="20"/>
          <w:lang w:val="en-US"/>
        </w:rPr>
        <w:t xml:space="preserve">Report of the Working Group on the Behavioral Ecology of bottlenose dolphins in the Southwest Atlantic Ocean. </w:t>
      </w:r>
      <w:r>
        <w:rPr>
          <w:i/>
          <w:color w:val="000000"/>
          <w:sz w:val="20"/>
          <w:szCs w:val="20"/>
        </w:rPr>
        <w:t xml:space="preserve">Latin American Journal of Aquatic Mammals </w:t>
      </w:r>
      <w:r>
        <w:rPr>
          <w:color w:val="000000"/>
          <w:sz w:val="20"/>
          <w:szCs w:val="20"/>
        </w:rPr>
        <w:t xml:space="preserve">11(1-2): 106-120. </w:t>
      </w:r>
    </w:p>
    <w:p w14:paraId="06BDEADE" w14:textId="77777777" w:rsidR="0056103F"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Pr>
          <w:color w:val="0C0F11"/>
          <w:sz w:val="20"/>
          <w:szCs w:val="20"/>
        </w:rPr>
        <w:t xml:space="preserve">Failla, M., Gasparrou, C., Melcón, M., Reyes, V., Seijas, V. e Iñíguez Bessega, M. (2014).Potencialidad del avistaje costero responsable de delfines en el Estuario del Río Negro, Patagonia,Argentina. </w:t>
      </w:r>
      <w:r>
        <w:rPr>
          <w:i/>
          <w:color w:val="0C0F11"/>
          <w:sz w:val="20"/>
          <w:szCs w:val="20"/>
        </w:rPr>
        <w:t>En</w:t>
      </w:r>
      <w:r>
        <w:rPr>
          <w:color w:val="0C0F11"/>
          <w:sz w:val="20"/>
          <w:szCs w:val="20"/>
        </w:rPr>
        <w:t>: Turismo y recursos naturales: los recursos naturales como base del desarrollo turístico local, importancia de la conservación y la gestión para la sustentabilidad</w:t>
      </w:r>
      <w:r>
        <w:rPr>
          <w:i/>
          <w:color w:val="0C0F11"/>
          <w:sz w:val="20"/>
          <w:szCs w:val="20"/>
        </w:rPr>
        <w:t xml:space="preserve">. </w:t>
      </w:r>
      <w:r>
        <w:rPr>
          <w:color w:val="0C0F11"/>
          <w:sz w:val="20"/>
          <w:szCs w:val="20"/>
        </w:rPr>
        <w:t xml:space="preserve">Navarro, V. andFerrari, S. (compiladores), (pp. 242-255) 1ra ed.- Río Gallegos, 9-11 de octubre de 2013. </w:t>
      </w:r>
    </w:p>
    <w:p w14:paraId="06BDEADF" w14:textId="77777777" w:rsidR="0056103F" w:rsidRPr="00DC1E01"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Pr>
          <w:color w:val="0C0F11"/>
          <w:sz w:val="20"/>
          <w:szCs w:val="20"/>
        </w:rPr>
        <w:t xml:space="preserve">Universidad Nacional de la Patagonia Austral. </w:t>
      </w:r>
      <w:r w:rsidRPr="00DC1E01">
        <w:rPr>
          <w:color w:val="0C0F11"/>
          <w:sz w:val="20"/>
          <w:szCs w:val="20"/>
          <w:lang w:val="en-US"/>
        </w:rPr>
        <w:t xml:space="preserve">E-Book. </w:t>
      </w:r>
    </w:p>
    <w:p w14:paraId="06BDEAE0"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DC1E01">
        <w:rPr>
          <w:color w:val="000000"/>
          <w:sz w:val="20"/>
          <w:szCs w:val="20"/>
          <w:lang w:val="en-US"/>
        </w:rPr>
        <w:t xml:space="preserve">Failla, M., Seijas, V. A., Vermeulen, E. 2016. </w:t>
      </w:r>
      <w:r w:rsidRPr="00F343B7">
        <w:rPr>
          <w:color w:val="000000"/>
          <w:sz w:val="20"/>
          <w:szCs w:val="20"/>
          <w:lang w:val="en-US"/>
        </w:rPr>
        <w:t>Occurrence of bottlenose dolphins (</w:t>
      </w:r>
      <w:r w:rsidRPr="00F343B7">
        <w:rPr>
          <w:i/>
          <w:color w:val="000000"/>
          <w:sz w:val="20"/>
          <w:szCs w:val="20"/>
          <w:lang w:val="en-US"/>
        </w:rPr>
        <w:t>Tursiopstruncatus</w:t>
      </w:r>
      <w:r w:rsidRPr="00F343B7">
        <w:rPr>
          <w:color w:val="000000"/>
          <w:sz w:val="20"/>
          <w:szCs w:val="20"/>
          <w:lang w:val="en-US"/>
        </w:rPr>
        <w:t xml:space="preserve">) in the Río Negro Estuary, Argentina, and their mid-distance movements along the Northeastern Patagonian coast. </w:t>
      </w:r>
      <w:r w:rsidRPr="00F343B7">
        <w:rPr>
          <w:i/>
          <w:color w:val="000000"/>
          <w:sz w:val="20"/>
          <w:szCs w:val="20"/>
          <w:lang w:val="en-US"/>
        </w:rPr>
        <w:t xml:space="preserve">Latin American Journal of Aquatic Mammals </w:t>
      </w:r>
      <w:r w:rsidRPr="00F343B7">
        <w:rPr>
          <w:color w:val="000000"/>
          <w:sz w:val="20"/>
          <w:szCs w:val="20"/>
          <w:lang w:val="en-US"/>
        </w:rPr>
        <w:t xml:space="preserve">11(1-2): 170-177. </w:t>
      </w:r>
    </w:p>
    <w:p w14:paraId="06BDEAE1"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 xml:space="preserve">Flores, P.A. and Fountoura, N.F. 2006. Ecology of marine tucuxi, Sotalia guianensis, andbottlenose dolphin, </w:t>
      </w:r>
      <w:r w:rsidRPr="00F343B7">
        <w:rPr>
          <w:i/>
          <w:color w:val="000000"/>
          <w:sz w:val="20"/>
          <w:szCs w:val="20"/>
          <w:lang w:val="en-US"/>
        </w:rPr>
        <w:t>Tursiops truncatus</w:t>
      </w:r>
      <w:r w:rsidRPr="00F343B7">
        <w:rPr>
          <w:color w:val="000000"/>
          <w:sz w:val="20"/>
          <w:szCs w:val="20"/>
          <w:lang w:val="en-US"/>
        </w:rPr>
        <w:t xml:space="preserve">, in Baía Norte, Santa Catarina state, southern Brazil. </w:t>
      </w:r>
      <w:r w:rsidRPr="00F343B7">
        <w:rPr>
          <w:i/>
          <w:color w:val="000000"/>
          <w:sz w:val="20"/>
          <w:szCs w:val="20"/>
          <w:lang w:val="en-US"/>
        </w:rPr>
        <w:t xml:space="preserve">LatinAmerican Journal of Aquatic Mammals </w:t>
      </w:r>
      <w:r w:rsidRPr="00F343B7">
        <w:rPr>
          <w:color w:val="000000"/>
          <w:sz w:val="20"/>
          <w:szCs w:val="20"/>
          <w:lang w:val="en-US"/>
        </w:rPr>
        <w:t xml:space="preserve">5(2): 105-115. </w:t>
      </w:r>
    </w:p>
    <w:p w14:paraId="06BDEAE2"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Franco-Trecu V., Costa P., Abud C., Dimitriadis C., Laporta P., Passadore C. and Szephegyi M. 2009. By- catch of franciscana (</w:t>
      </w:r>
      <w:r w:rsidRPr="00F343B7">
        <w:rPr>
          <w:i/>
          <w:color w:val="000000"/>
          <w:sz w:val="20"/>
          <w:szCs w:val="20"/>
          <w:lang w:val="en-US"/>
        </w:rPr>
        <w:t>Pontoporia blainvillei</w:t>
      </w:r>
      <w:r w:rsidRPr="00F343B7">
        <w:rPr>
          <w:color w:val="000000"/>
          <w:sz w:val="20"/>
          <w:szCs w:val="20"/>
          <w:lang w:val="en-US"/>
        </w:rPr>
        <w:t xml:space="preserve">) in Uruguayan artisanal gillnetfisheries: an evaluation after a twelve-year gap in data collection. </w:t>
      </w:r>
      <w:r w:rsidRPr="00F343B7">
        <w:rPr>
          <w:i/>
          <w:color w:val="000000"/>
          <w:sz w:val="20"/>
          <w:szCs w:val="20"/>
          <w:lang w:val="en-US"/>
        </w:rPr>
        <w:t xml:space="preserve">Latin American Journal of Aquatic Mammals </w:t>
      </w:r>
      <w:r w:rsidRPr="00F343B7">
        <w:rPr>
          <w:color w:val="000000"/>
          <w:sz w:val="20"/>
          <w:szCs w:val="20"/>
          <w:lang w:val="en-US"/>
        </w:rPr>
        <w:t xml:space="preserve">7(1-2): 11-22. </w:t>
      </w:r>
    </w:p>
    <w:p w14:paraId="06BDEAE3"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 xml:space="preserve">Fruet, P.F., Daura-Jorge, F.G., Möller, L.M., Genoves, R.C. and Secchi, E.R. 2015.Abundance and demography of bottlenose dolphins inhabiting a subtropical estuary in the southwestern Atlantic Ocean. </w:t>
      </w:r>
      <w:r w:rsidRPr="00F343B7">
        <w:rPr>
          <w:i/>
          <w:color w:val="000000"/>
          <w:sz w:val="20"/>
          <w:szCs w:val="20"/>
          <w:lang w:val="en-US"/>
        </w:rPr>
        <w:t xml:space="preserve">Journal of Mammalogy </w:t>
      </w:r>
      <w:r w:rsidRPr="00F343B7">
        <w:rPr>
          <w:color w:val="000000"/>
          <w:sz w:val="20"/>
          <w:szCs w:val="20"/>
          <w:lang w:val="en-US"/>
        </w:rPr>
        <w:t xml:space="preserve">96: 332-343. </w:t>
      </w:r>
    </w:p>
    <w:p w14:paraId="06BDEAE4"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 xml:space="preserve">Fruet, P.F., Kinas, P.G., da Silva, K.G., Di Tullio, J.C., Monteiro, D.S., Dalla Rosa, L.,Estima, S.C. and Secchi, E.R. 2012. Temporal trends in mortality and effects of by-catch on common bottlenose dolphins, </w:t>
      </w:r>
      <w:r w:rsidRPr="00F343B7">
        <w:rPr>
          <w:i/>
          <w:color w:val="000000"/>
          <w:sz w:val="20"/>
          <w:szCs w:val="20"/>
          <w:lang w:val="en-US"/>
        </w:rPr>
        <w:t>Tursiops truncatus</w:t>
      </w:r>
      <w:r w:rsidRPr="00F343B7">
        <w:rPr>
          <w:color w:val="000000"/>
          <w:sz w:val="20"/>
          <w:szCs w:val="20"/>
          <w:lang w:val="en-US"/>
        </w:rPr>
        <w:t xml:space="preserve">, in southern Brazil. . </w:t>
      </w:r>
      <w:r w:rsidRPr="00F343B7">
        <w:rPr>
          <w:i/>
          <w:color w:val="000000"/>
          <w:sz w:val="20"/>
          <w:szCs w:val="20"/>
          <w:lang w:val="en-US"/>
        </w:rPr>
        <w:t xml:space="preserve">Journal of the Marine Biological Association of the United Kingdom </w:t>
      </w:r>
      <w:r w:rsidRPr="00F343B7">
        <w:rPr>
          <w:color w:val="000000"/>
          <w:sz w:val="20"/>
          <w:szCs w:val="20"/>
          <w:lang w:val="en-US"/>
        </w:rPr>
        <w:t xml:space="preserve">92(8): 1865-1876. </w:t>
      </w:r>
    </w:p>
    <w:p w14:paraId="06BDEAE5"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Fruet, P.F., Secchi, E.R., Daura-Jorge, F., Vermeulen, E., FLores, P.A.C., Simões-Lopes,P.C., Genoves, R.C., Laporta, P., Di Tullio, J.C., Freistas, T.R.O, Dalla Rosa, L., Valiati, V.H., Beheregaray, L.B., Möller, L.M. 2014. Remarkably low genetic diversity and strong population structure in common bottlenose dolphins (</w:t>
      </w:r>
      <w:r w:rsidRPr="00F343B7">
        <w:rPr>
          <w:i/>
          <w:color w:val="000000"/>
          <w:sz w:val="20"/>
          <w:szCs w:val="20"/>
          <w:lang w:val="en-US"/>
        </w:rPr>
        <w:t>Tursiops truncatus</w:t>
      </w:r>
      <w:r w:rsidRPr="00F343B7">
        <w:rPr>
          <w:color w:val="000000"/>
          <w:sz w:val="20"/>
          <w:szCs w:val="20"/>
          <w:lang w:val="en-US"/>
        </w:rPr>
        <w:t xml:space="preserve">) from coastal waters of the Southwestern Atlantic Ocean. </w:t>
      </w:r>
      <w:r w:rsidRPr="00F343B7">
        <w:rPr>
          <w:i/>
          <w:color w:val="000000"/>
          <w:sz w:val="20"/>
          <w:szCs w:val="20"/>
          <w:lang w:val="en-US"/>
        </w:rPr>
        <w:t xml:space="preserve">Conservation Genetics </w:t>
      </w:r>
      <w:r w:rsidRPr="00F343B7">
        <w:rPr>
          <w:color w:val="000000"/>
          <w:sz w:val="20"/>
          <w:szCs w:val="20"/>
          <w:lang w:val="en-US"/>
        </w:rPr>
        <w:t xml:space="preserve">15: 879-895. </w:t>
      </w:r>
    </w:p>
    <w:p w14:paraId="06BDEAE6"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 xml:space="preserve">Fruet, P.F., Secchi, E.R., Di Tullio, J.C., and Kinas, P.G. 2011. Abundance of bottlenose dolphins, </w:t>
      </w:r>
      <w:r w:rsidRPr="00F343B7">
        <w:rPr>
          <w:i/>
          <w:color w:val="000000"/>
          <w:sz w:val="20"/>
          <w:szCs w:val="20"/>
          <w:lang w:val="en-US"/>
        </w:rPr>
        <w:t xml:space="preserve">Tursiops truncatus </w:t>
      </w:r>
      <w:r w:rsidRPr="00F343B7">
        <w:rPr>
          <w:color w:val="000000"/>
          <w:sz w:val="20"/>
          <w:szCs w:val="20"/>
          <w:lang w:val="en-US"/>
        </w:rPr>
        <w:t xml:space="preserve">(Cetacea: Delphinidae), inhabiting the Patos Lagoon estuary, southern Brazil: Implications for conservation. </w:t>
      </w:r>
      <w:r w:rsidRPr="00F343B7">
        <w:rPr>
          <w:i/>
          <w:color w:val="000000"/>
          <w:sz w:val="20"/>
          <w:szCs w:val="20"/>
          <w:lang w:val="en-US"/>
        </w:rPr>
        <w:t xml:space="preserve">Zoologia </w:t>
      </w:r>
      <w:r w:rsidRPr="00F343B7">
        <w:rPr>
          <w:color w:val="000000"/>
          <w:sz w:val="20"/>
          <w:szCs w:val="20"/>
          <w:lang w:val="en-US"/>
        </w:rPr>
        <w:t xml:space="preserve">28: 23-30. </w:t>
      </w:r>
    </w:p>
    <w:p w14:paraId="06BDEAE7"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 xml:space="preserve">Fruet, P.F., Secchi, E.R., Di Tullio, J.C., Simões-Lopes, P.C., Daura-Jorge, F., Costa, A.P.B., Vermeulen, E., Flores, P.A.C., Genoves, R.C., Laporta, P., Beheregaray, L.B. &amp; Möller, </w:t>
      </w:r>
    </w:p>
    <w:p w14:paraId="06BDEAE8"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 xml:space="preserve">L.M. 2017. Genetic divergence between two phenotypically distinct bottlenose dolphin ecotypes suggests separate evolutionary trajectories. </w:t>
      </w:r>
      <w:r w:rsidRPr="00F343B7">
        <w:rPr>
          <w:i/>
          <w:color w:val="000000"/>
          <w:sz w:val="20"/>
          <w:szCs w:val="20"/>
          <w:lang w:val="en-US"/>
        </w:rPr>
        <w:t xml:space="preserve">Ecology and Evolution </w:t>
      </w:r>
      <w:r w:rsidRPr="00F343B7">
        <w:rPr>
          <w:color w:val="000000"/>
          <w:sz w:val="20"/>
          <w:szCs w:val="20"/>
          <w:lang w:val="en-US"/>
        </w:rPr>
        <w:t xml:space="preserve">7: 9131-9143. </w:t>
      </w:r>
    </w:p>
    <w:p w14:paraId="06BDEAE9"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 xml:space="preserve">Fruet, P.F., Daura-Jorge, F. Laporta, P. et al. 2023. Progress report on the research and conservation of Lahille’s bottlenose dolphins – 2022. Paper presented during the Scientific Committee Meeting of the IWC, Bled, Slovenia. </w:t>
      </w:r>
    </w:p>
    <w:p w14:paraId="06BDEAEA" w14:textId="77777777" w:rsidR="0056103F"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Pr>
          <w:color w:val="000000"/>
          <w:sz w:val="20"/>
          <w:szCs w:val="20"/>
        </w:rPr>
        <w:t xml:space="preserve">Fundación Vida Silvestre Argentina y Museo Argentino de Ciencias Naturales “Bernardino Rivadavia”. 1985. Conclusiones: Primera reunión de trabajo de expertos en Mamíferos Acuáticos deAmérica del Sur. 25-29 junio 1984, Buenos Aires, Argentina:86-92. </w:t>
      </w:r>
    </w:p>
    <w:p w14:paraId="06BDEAEB"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Giacomo, A.B. and Ott, P.H. 2016. Long-term site fidelity and residency patterns of bottlenose dolphins (</w:t>
      </w:r>
      <w:r w:rsidRPr="00F343B7">
        <w:rPr>
          <w:i/>
          <w:color w:val="000000"/>
          <w:sz w:val="20"/>
          <w:szCs w:val="20"/>
          <w:lang w:val="en-US"/>
        </w:rPr>
        <w:t>Tursiops truncatus</w:t>
      </w:r>
      <w:r w:rsidRPr="00F343B7">
        <w:rPr>
          <w:color w:val="000000"/>
          <w:sz w:val="20"/>
          <w:szCs w:val="20"/>
          <w:lang w:val="en-US"/>
        </w:rPr>
        <w:t xml:space="preserve">) in the Tramandaí Estuary, southern Brazil. </w:t>
      </w:r>
      <w:r w:rsidRPr="00F343B7">
        <w:rPr>
          <w:i/>
          <w:color w:val="000000"/>
          <w:sz w:val="20"/>
          <w:szCs w:val="20"/>
          <w:lang w:val="en-US"/>
        </w:rPr>
        <w:t xml:space="preserve">Latin AmericanJournal of Aquatic Mammals </w:t>
      </w:r>
      <w:r w:rsidRPr="00F343B7">
        <w:rPr>
          <w:color w:val="000000"/>
          <w:sz w:val="20"/>
          <w:szCs w:val="20"/>
          <w:lang w:val="en-US"/>
        </w:rPr>
        <w:t xml:space="preserve">11: 155-161. </w:t>
      </w:r>
    </w:p>
    <w:p w14:paraId="06BDEAEC"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 xml:space="preserve">Goodall, R.N.P. 1989. The lost whales of Tierra del Fuego. </w:t>
      </w:r>
      <w:r w:rsidRPr="00E048B2">
        <w:rPr>
          <w:i/>
          <w:color w:val="000000"/>
          <w:sz w:val="20"/>
          <w:szCs w:val="20"/>
          <w:lang w:val="it-IT"/>
        </w:rPr>
        <w:t xml:space="preserve">Oceanus </w:t>
      </w:r>
      <w:r w:rsidRPr="00E048B2">
        <w:rPr>
          <w:color w:val="000000"/>
          <w:sz w:val="20"/>
          <w:szCs w:val="20"/>
          <w:lang w:val="it-IT"/>
        </w:rPr>
        <w:t>32: 89-95. Goodall, R. N. P, Marchesi, M. C., Pimper, L. E., Dellabianca, N., Benegas, L. G., Torres,</w:t>
      </w:r>
      <w:r w:rsidRPr="00E048B2">
        <w:rPr>
          <w:color w:val="000000"/>
          <w:sz w:val="20"/>
          <w:szCs w:val="20"/>
          <w:lang w:val="it-IT"/>
        </w:rPr>
        <w:br/>
        <w:t xml:space="preserve">M. A. and Riccialdelli, L. 2011. </w:t>
      </w:r>
      <w:r w:rsidRPr="00F343B7">
        <w:rPr>
          <w:color w:val="000000"/>
          <w:sz w:val="20"/>
          <w:szCs w:val="20"/>
          <w:lang w:val="en-US"/>
        </w:rPr>
        <w:t xml:space="preserve">Southernmost records of bottlenose dolphins, </w:t>
      </w:r>
      <w:r w:rsidRPr="00F343B7">
        <w:rPr>
          <w:i/>
          <w:color w:val="000000"/>
          <w:sz w:val="20"/>
          <w:szCs w:val="20"/>
          <w:lang w:val="en-US"/>
        </w:rPr>
        <w:t>Tursiops truncatus</w:t>
      </w:r>
      <w:r w:rsidRPr="00F343B7">
        <w:rPr>
          <w:color w:val="000000"/>
          <w:sz w:val="20"/>
          <w:szCs w:val="20"/>
          <w:lang w:val="en-US"/>
        </w:rPr>
        <w:t>.</w:t>
      </w:r>
      <w:r w:rsidRPr="00F343B7">
        <w:rPr>
          <w:i/>
          <w:color w:val="000000"/>
          <w:sz w:val="20"/>
          <w:szCs w:val="20"/>
          <w:lang w:val="en-US"/>
        </w:rPr>
        <w:t xml:space="preserve">Polar </w:t>
      </w:r>
    </w:p>
    <w:p w14:paraId="06BDEAED"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i/>
          <w:color w:val="000000"/>
          <w:sz w:val="20"/>
          <w:szCs w:val="20"/>
          <w:lang w:val="en-US"/>
        </w:rPr>
        <w:t xml:space="preserve">Biology </w:t>
      </w:r>
      <w:r w:rsidRPr="00F343B7">
        <w:rPr>
          <w:color w:val="000000"/>
          <w:sz w:val="20"/>
          <w:szCs w:val="20"/>
          <w:lang w:val="en-US"/>
        </w:rPr>
        <w:t xml:space="preserve">34: 1085-1090. </w:t>
      </w:r>
    </w:p>
    <w:p w14:paraId="06BDEAEE"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 xml:space="preserve">Hemprich, C. G. and Ehrenberg W. F. 1832. </w:t>
      </w:r>
      <w:r w:rsidRPr="00F343B7">
        <w:rPr>
          <w:i/>
          <w:color w:val="000000"/>
          <w:sz w:val="20"/>
          <w:szCs w:val="20"/>
          <w:lang w:val="en-US"/>
        </w:rPr>
        <w:t xml:space="preserve">Symbolae Physicae Mammalia, 2. </w:t>
      </w:r>
      <w:r w:rsidRPr="00F343B7">
        <w:rPr>
          <w:color w:val="000000"/>
          <w:sz w:val="20"/>
          <w:szCs w:val="20"/>
          <w:lang w:val="en-US"/>
        </w:rPr>
        <w:t xml:space="preserve">Berlin. (Description in footnote by Ehrenberg on last page of unpaginated fascicle headed Herpestes leucurus H. et E. Two versions of this work were published in 1832, one with and one without thefootnote; it is not known which appeared first). </w:t>
      </w:r>
    </w:p>
    <w:p w14:paraId="06BDEAEF" w14:textId="77777777" w:rsidR="0056103F"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Pr>
          <w:color w:val="000000"/>
          <w:sz w:val="20"/>
          <w:szCs w:val="20"/>
        </w:rPr>
        <w:t xml:space="preserve">Heras, M.P. 1991. Tonina. En H.L.Capozzo y M.Junín(Eds) Estado de Conservación de losMam. Marinos del Atlántico Sudoccidental. </w:t>
      </w:r>
      <w:r>
        <w:rPr>
          <w:i/>
          <w:color w:val="000000"/>
          <w:sz w:val="20"/>
          <w:szCs w:val="20"/>
        </w:rPr>
        <w:t xml:space="preserve">Informes y Estudios del Programa de Mares Regionales del PNUMA </w:t>
      </w:r>
      <w:r>
        <w:rPr>
          <w:b/>
          <w:color w:val="000000"/>
          <w:sz w:val="20"/>
          <w:szCs w:val="20"/>
        </w:rPr>
        <w:t>No138</w:t>
      </w:r>
      <w:r>
        <w:rPr>
          <w:color w:val="000000"/>
          <w:sz w:val="20"/>
          <w:szCs w:val="20"/>
        </w:rPr>
        <w:t xml:space="preserve">: 54-57. </w:t>
      </w:r>
    </w:p>
    <w:p w14:paraId="06BDEAF0"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Pr>
          <w:color w:val="3F3F3F"/>
          <w:sz w:val="20"/>
          <w:szCs w:val="20"/>
        </w:rPr>
        <w:t xml:space="preserve">Hevia, M, Iñíguez Bessega, M.A., Reyes Reyes, M.V., Zuazquita, E.P. (2022). </w:t>
      </w:r>
      <w:r w:rsidRPr="00F343B7">
        <w:rPr>
          <w:color w:val="3F3F3F"/>
          <w:sz w:val="20"/>
          <w:szCs w:val="20"/>
          <w:lang w:val="en-US"/>
        </w:rPr>
        <w:t xml:space="preserve">A review of marine protected areas in Argentina and their overlap with current cetacean distribution. A Report prepared for OceanCare. May 2022. 83p. </w:t>
      </w:r>
    </w:p>
    <w:p w14:paraId="06BDEAF1"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 xml:space="preserve">Ilha E.B., Serpa N.B., Santos P.G.F., Heissler V.L., Dorneles D.R., Camargo Y.R., SantosB., Rigon C.T., Santos M.L., Gass C.M., Calabrezi R., Kindel E.A.I., Moreno I.B. 2018. </w:t>
      </w:r>
      <w:r w:rsidRPr="00F343B7">
        <w:rPr>
          <w:color w:val="000000"/>
          <w:sz w:val="20"/>
          <w:szCs w:val="20"/>
          <w:lang w:val="pt-PT"/>
        </w:rPr>
        <w:t xml:space="preserve">Guia de apoio pedagógico para educadores: interação entre pescadores, botos e tainhas: aprendizados sobre cooperação, tradição e cultura. </w:t>
      </w:r>
      <w:r w:rsidRPr="00F343B7">
        <w:rPr>
          <w:i/>
          <w:color w:val="000000"/>
          <w:sz w:val="20"/>
          <w:szCs w:val="20"/>
          <w:lang w:val="en-US"/>
        </w:rPr>
        <w:t>Editora da UFRGS. Porto Alegre</w:t>
      </w:r>
      <w:r w:rsidRPr="00F343B7">
        <w:rPr>
          <w:color w:val="000000"/>
          <w:sz w:val="20"/>
          <w:szCs w:val="20"/>
          <w:lang w:val="en-US"/>
        </w:rPr>
        <w:t xml:space="preserve">: 90. </w:t>
      </w:r>
    </w:p>
    <w:p w14:paraId="06BDEAF2"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 xml:space="preserve">International Whaling Commission. 2018. Report of the Scientific Committee. </w:t>
      </w:r>
      <w:r w:rsidRPr="00F343B7">
        <w:rPr>
          <w:i/>
          <w:color w:val="000000"/>
          <w:sz w:val="20"/>
          <w:szCs w:val="20"/>
          <w:lang w:val="en-US"/>
        </w:rPr>
        <w:t>Bled,Slovenia, 24-April - 6 May 2018</w:t>
      </w:r>
      <w:r w:rsidRPr="00F343B7">
        <w:rPr>
          <w:color w:val="000000"/>
          <w:sz w:val="20"/>
          <w:szCs w:val="20"/>
          <w:lang w:val="en-US"/>
        </w:rPr>
        <w:t xml:space="preserve">. </w:t>
      </w:r>
    </w:p>
    <w:p w14:paraId="06BDEAF3"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 xml:space="preserve">IUCN. 2001. </w:t>
      </w:r>
      <w:r w:rsidRPr="00F343B7">
        <w:rPr>
          <w:i/>
          <w:color w:val="000000"/>
          <w:sz w:val="20"/>
          <w:szCs w:val="20"/>
          <w:lang w:val="en-US"/>
        </w:rPr>
        <w:t>IUCN Red List Categories and Criteria: version 3.1</w:t>
      </w:r>
      <w:r w:rsidRPr="00F343B7">
        <w:rPr>
          <w:color w:val="000000"/>
          <w:sz w:val="20"/>
          <w:szCs w:val="20"/>
          <w:lang w:val="en-US"/>
        </w:rPr>
        <w:t xml:space="preserve">. IUCN Species SurvivalCommission. IUCN, Gland, Switzerland and Cambridge, UK. </w:t>
      </w:r>
    </w:p>
    <w:p w14:paraId="06BDEAF4"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 xml:space="preserve">IUCN. 2012. </w:t>
      </w:r>
      <w:r w:rsidRPr="00F343B7">
        <w:rPr>
          <w:i/>
          <w:color w:val="000000"/>
          <w:sz w:val="20"/>
          <w:szCs w:val="20"/>
          <w:lang w:val="en-US"/>
        </w:rPr>
        <w:t xml:space="preserve">IUCN Red List Categories and Criteria: Version 3.1. </w:t>
      </w:r>
      <w:r w:rsidRPr="00F343B7">
        <w:rPr>
          <w:color w:val="000000"/>
          <w:sz w:val="20"/>
          <w:szCs w:val="20"/>
          <w:lang w:val="en-US"/>
        </w:rPr>
        <w:t xml:space="preserve">Species SurvivalCommission. IUCN, Gland, Switzerland and Cambridge, UK. </w:t>
      </w:r>
    </w:p>
    <w:p w14:paraId="06BDEAF5"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 xml:space="preserve">IUCN. 2019. The IUCN Red List of Threatened Species. Version 2019-3. Available at: </w:t>
      </w:r>
      <w:r w:rsidRPr="00F343B7">
        <w:rPr>
          <w:color w:val="E01C0F"/>
          <w:sz w:val="20"/>
          <w:szCs w:val="20"/>
          <w:lang w:val="en-US"/>
        </w:rPr>
        <w:t>www.iucnredlist.org</w:t>
      </w:r>
      <w:r w:rsidRPr="00F343B7">
        <w:rPr>
          <w:color w:val="000000"/>
          <w:sz w:val="20"/>
          <w:szCs w:val="20"/>
          <w:lang w:val="en-US"/>
        </w:rPr>
        <w:t xml:space="preserve">. (Accessed: 10 December 2019). </w:t>
      </w:r>
    </w:p>
    <w:p w14:paraId="06BDEAF6" w14:textId="77777777" w:rsidR="0056103F"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Pr>
          <w:color w:val="000000"/>
          <w:sz w:val="20"/>
          <w:szCs w:val="20"/>
        </w:rPr>
        <w:t>Lahille, F. 1908. Nota sobre un Delfín (</w:t>
      </w:r>
      <w:r>
        <w:rPr>
          <w:i/>
          <w:color w:val="000000"/>
          <w:sz w:val="20"/>
          <w:szCs w:val="20"/>
        </w:rPr>
        <w:t>Tursiops gephyreus</w:t>
      </w:r>
      <w:r>
        <w:rPr>
          <w:color w:val="000000"/>
          <w:sz w:val="20"/>
          <w:szCs w:val="20"/>
        </w:rPr>
        <w:t xml:space="preserve">). </w:t>
      </w:r>
      <w:r>
        <w:rPr>
          <w:i/>
          <w:color w:val="000000"/>
          <w:sz w:val="20"/>
          <w:szCs w:val="20"/>
        </w:rPr>
        <w:t xml:space="preserve">Anales del Museo Nacional deBuenos Aires </w:t>
      </w:r>
      <w:r>
        <w:rPr>
          <w:color w:val="000000"/>
          <w:sz w:val="20"/>
          <w:szCs w:val="20"/>
        </w:rPr>
        <w:t xml:space="preserve">XVI: 347-365. </w:t>
      </w:r>
    </w:p>
    <w:p w14:paraId="06BDEAF7"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pt-PT"/>
        </w:rPr>
      </w:pPr>
      <w:r>
        <w:rPr>
          <w:color w:val="000000"/>
          <w:sz w:val="20"/>
          <w:szCs w:val="20"/>
        </w:rPr>
        <w:t xml:space="preserve">Laporta, M., Miller, P., Ríos, M., Lezama, C., Bauzá, A., Aisenberg, A., Pastorino, Ma.V.and Fallabrino, A. 2006. Conservación y Manejo de Tortugas Marinas en la Zona Costera Uruguaya. </w:t>
      </w:r>
      <w:r w:rsidRPr="00F343B7">
        <w:rPr>
          <w:color w:val="000000"/>
          <w:sz w:val="20"/>
          <w:szCs w:val="20"/>
          <w:lang w:val="pt-PT"/>
        </w:rPr>
        <w:t xml:space="preserve">In: Ministerio do Meio Ambiente – Portaria 148, de 7 de junho de 2022. </w:t>
      </w:r>
      <w:r>
        <w:rPr>
          <w:color w:val="000000"/>
          <w:sz w:val="20"/>
          <w:szCs w:val="20"/>
        </w:rPr>
        <w:t xml:space="preserve">2022. https://www.in.gov.br/en/web/dou/-/portaria-mma-n-148-de-7-de-junho-de-2022-406272733 Menafra, R., Rodríguez-Gallego, L., Scarabino, F. and Conde, D. (eds), </w:t>
      </w:r>
      <w:r>
        <w:rPr>
          <w:i/>
          <w:color w:val="000000"/>
          <w:sz w:val="20"/>
          <w:szCs w:val="20"/>
        </w:rPr>
        <w:t>Bases para la Conservación y Manejo de la Costa Uruguaya</w:t>
      </w:r>
      <w:r>
        <w:rPr>
          <w:color w:val="000000"/>
          <w:sz w:val="20"/>
          <w:szCs w:val="20"/>
        </w:rPr>
        <w:t xml:space="preserve">, pp. 668. </w:t>
      </w:r>
      <w:r w:rsidRPr="00F343B7">
        <w:rPr>
          <w:color w:val="000000"/>
          <w:sz w:val="20"/>
          <w:szCs w:val="20"/>
          <w:lang w:val="pt-PT"/>
        </w:rPr>
        <w:t xml:space="preserve">VIDA SILVESTRE URUGUAY, Montevideo. </w:t>
      </w:r>
    </w:p>
    <w:p w14:paraId="06BDEAF8"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pt-PT"/>
        </w:rPr>
      </w:pPr>
      <w:r w:rsidRPr="00F343B7">
        <w:rPr>
          <w:color w:val="000000"/>
          <w:sz w:val="20"/>
          <w:szCs w:val="20"/>
          <w:lang w:val="pt-PT"/>
        </w:rPr>
        <w:t xml:space="preserve">Laporta, P. 2009. Abundância, distribuição e uso do habitat do boto Tursiops truncatus emLa Coronilla e Cabo Polonio (Rocha, Uruguai). Universidade Federal de Rio Grande. </w:t>
      </w:r>
    </w:p>
    <w:p w14:paraId="06BDEAF9" w14:textId="77777777" w:rsidR="0056103F" w:rsidRPr="00E048B2"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GB"/>
        </w:rPr>
      </w:pPr>
      <w:r w:rsidRPr="00F343B7">
        <w:rPr>
          <w:color w:val="000000"/>
          <w:sz w:val="20"/>
          <w:szCs w:val="20"/>
          <w:lang w:val="pt-PT"/>
        </w:rPr>
        <w:t xml:space="preserve">Laporta, P., Fruet, P.F., Secchi, E.R. 2016a. </w:t>
      </w:r>
      <w:r w:rsidRPr="00E048B2">
        <w:rPr>
          <w:color w:val="000000"/>
          <w:sz w:val="20"/>
          <w:szCs w:val="20"/>
          <w:lang w:val="en-GB"/>
        </w:rPr>
        <w:t>First estimate of common bottlenose dolphin (</w:t>
      </w:r>
      <w:r w:rsidRPr="00E048B2">
        <w:rPr>
          <w:i/>
          <w:color w:val="000000"/>
          <w:sz w:val="20"/>
          <w:szCs w:val="20"/>
          <w:lang w:val="en-GB"/>
        </w:rPr>
        <w:t>Tursiops truncatus</w:t>
      </w:r>
      <w:r w:rsidRPr="00E048B2">
        <w:rPr>
          <w:color w:val="000000"/>
          <w:sz w:val="20"/>
          <w:szCs w:val="20"/>
          <w:lang w:val="en-GB"/>
        </w:rPr>
        <w:t xml:space="preserve">) (Cetacea, Delphinidae) abundance off Uruguayan Atlantic coast. </w:t>
      </w:r>
      <w:r w:rsidRPr="00E048B2">
        <w:rPr>
          <w:i/>
          <w:color w:val="000000"/>
          <w:sz w:val="20"/>
          <w:szCs w:val="20"/>
          <w:lang w:val="en-GB"/>
        </w:rPr>
        <w:t xml:space="preserve">Latin American Journalof Aquatic Mammals </w:t>
      </w:r>
      <w:r w:rsidRPr="00E048B2">
        <w:rPr>
          <w:color w:val="000000"/>
          <w:sz w:val="20"/>
          <w:szCs w:val="20"/>
          <w:lang w:val="en-GB"/>
        </w:rPr>
        <w:t xml:space="preserve">11: 144-154. </w:t>
      </w:r>
    </w:p>
    <w:p w14:paraId="06BDEAFA" w14:textId="77777777" w:rsidR="0056103F" w:rsidRPr="008663A0"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E048B2">
        <w:rPr>
          <w:color w:val="000000"/>
          <w:sz w:val="20"/>
          <w:szCs w:val="20"/>
          <w:lang w:val="en-GB"/>
        </w:rPr>
        <w:t xml:space="preserve">Laporta, P., Fruet, P.F., Siciliano, S., Flores, P.A.C., Loureiro, J.D. 2016c. </w:t>
      </w:r>
      <w:r w:rsidRPr="008663A0">
        <w:rPr>
          <w:color w:val="000000"/>
          <w:sz w:val="20"/>
          <w:szCs w:val="20"/>
          <w:lang w:val="en-US"/>
        </w:rPr>
        <w:t xml:space="preserve">Report of the Working Group on the Biology and Ecology of </w:t>
      </w:r>
      <w:r w:rsidRPr="008663A0">
        <w:rPr>
          <w:i/>
          <w:color w:val="000000"/>
          <w:sz w:val="20"/>
          <w:szCs w:val="20"/>
          <w:lang w:val="en-US"/>
        </w:rPr>
        <w:t xml:space="preserve">Tursiops truncatus </w:t>
      </w:r>
      <w:r w:rsidRPr="008663A0">
        <w:rPr>
          <w:color w:val="000000"/>
          <w:sz w:val="20"/>
          <w:szCs w:val="20"/>
          <w:lang w:val="en-US"/>
        </w:rPr>
        <w:t>in the Southwest Atlantic Ocean.</w:t>
      </w:r>
      <w:r w:rsidRPr="008663A0">
        <w:rPr>
          <w:i/>
          <w:color w:val="000000"/>
          <w:sz w:val="20"/>
          <w:szCs w:val="20"/>
          <w:lang w:val="en-US"/>
        </w:rPr>
        <w:t xml:space="preserve">Latin American Journal of Aquatic Mammals </w:t>
      </w:r>
      <w:r w:rsidRPr="008663A0">
        <w:rPr>
          <w:color w:val="000000"/>
          <w:sz w:val="20"/>
          <w:szCs w:val="20"/>
          <w:lang w:val="en-US"/>
        </w:rPr>
        <w:t xml:space="preserve">11(1-2): 62-70. </w:t>
      </w:r>
    </w:p>
    <w:p w14:paraId="06BDEAFB" w14:textId="77777777" w:rsidR="0056103F" w:rsidRPr="008663A0"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E048B2">
        <w:rPr>
          <w:color w:val="000000"/>
          <w:sz w:val="20"/>
          <w:szCs w:val="20"/>
          <w:lang w:val="it-IT"/>
        </w:rPr>
        <w:t>Laporta, P., Martins, C.C.A., Lodi, L., Domit, C., Vermeulen, E., Di Tullio, J.C. 2016b.</w:t>
      </w:r>
      <w:r w:rsidRPr="00E048B2">
        <w:rPr>
          <w:color w:val="000000"/>
          <w:sz w:val="20"/>
          <w:szCs w:val="20"/>
          <w:lang w:val="it-IT"/>
        </w:rPr>
        <w:br/>
      </w:r>
      <w:r w:rsidRPr="008663A0">
        <w:rPr>
          <w:color w:val="000000"/>
          <w:sz w:val="20"/>
          <w:szCs w:val="20"/>
          <w:lang w:val="en-US"/>
        </w:rPr>
        <w:t xml:space="preserve">Report of the Working Group on Habitat Use of </w:t>
      </w:r>
      <w:r w:rsidRPr="008663A0">
        <w:rPr>
          <w:i/>
          <w:color w:val="000000"/>
          <w:sz w:val="20"/>
          <w:szCs w:val="20"/>
          <w:lang w:val="en-US"/>
        </w:rPr>
        <w:t xml:space="preserve">Tursiops truncatus </w:t>
      </w:r>
      <w:r w:rsidRPr="008663A0">
        <w:rPr>
          <w:color w:val="000000"/>
          <w:sz w:val="20"/>
          <w:szCs w:val="20"/>
          <w:lang w:val="en-US"/>
        </w:rPr>
        <w:t xml:space="preserve">in the Southwest AtlanticOcean. </w:t>
      </w:r>
    </w:p>
    <w:p w14:paraId="06BDEAFC" w14:textId="77777777" w:rsidR="0056103F" w:rsidRPr="009F17D9"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i/>
          <w:color w:val="000000"/>
          <w:sz w:val="20"/>
          <w:szCs w:val="20"/>
          <w:lang w:val="en-US"/>
        </w:rPr>
        <w:t xml:space="preserve">Latin American Journal of Aquatic Mammals </w:t>
      </w:r>
      <w:r w:rsidRPr="00F343B7">
        <w:rPr>
          <w:color w:val="000000"/>
          <w:sz w:val="20"/>
          <w:szCs w:val="20"/>
          <w:lang w:val="en-US"/>
        </w:rPr>
        <w:t xml:space="preserve">11: 47-61. </w:t>
      </w:r>
      <w:r w:rsidRPr="009F17D9">
        <w:rPr>
          <w:color w:val="000000"/>
          <w:sz w:val="20"/>
          <w:szCs w:val="20"/>
          <w:lang w:val="en-US"/>
        </w:rPr>
        <w:t xml:space="preserve">Laporta, P.; P.F. Fruet; R.C Genoves; J.C. Di Tullio; C. Menchaca; E.R. Secchi. </w:t>
      </w:r>
    </w:p>
    <w:p w14:paraId="06BDEAFD" w14:textId="77777777" w:rsidR="0056103F" w:rsidRPr="00E048B2"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GB"/>
        </w:rPr>
      </w:pPr>
      <w:r w:rsidRPr="00F343B7">
        <w:rPr>
          <w:color w:val="000000"/>
          <w:sz w:val="20"/>
          <w:szCs w:val="20"/>
          <w:lang w:val="en-US"/>
        </w:rPr>
        <w:t xml:space="preserve">2017.Movements of bottlenose dolphins between southern Brazil and Uruguay: an update. II International Workshop of the research and conservation of Tursiops spp. </w:t>
      </w:r>
      <w:r w:rsidRPr="00E048B2">
        <w:rPr>
          <w:color w:val="000000"/>
          <w:sz w:val="20"/>
          <w:szCs w:val="20"/>
          <w:lang w:val="en-GB"/>
        </w:rPr>
        <w:t xml:space="preserve">In the Southwest AtlanticOcean. Cassino, Rio Grande do Sul, Brasil 06-08 Abril 2017. </w:t>
      </w:r>
    </w:p>
    <w:p w14:paraId="06BDEAFE"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 xml:space="preserve">Lázaro, M. and Praderi, R. 2000. Problems and status of species in Uruguay. In: Hucke- Gaete, R. (ed.), </w:t>
      </w:r>
      <w:r w:rsidRPr="00F343B7">
        <w:rPr>
          <w:i/>
          <w:color w:val="000000"/>
          <w:sz w:val="20"/>
          <w:szCs w:val="20"/>
          <w:lang w:val="en-US"/>
        </w:rPr>
        <w:t>Review of the conservation status of small cetaceans in southern South America</w:t>
      </w:r>
      <w:r w:rsidRPr="00F343B7">
        <w:rPr>
          <w:color w:val="000000"/>
          <w:sz w:val="20"/>
          <w:szCs w:val="20"/>
          <w:lang w:val="en-US"/>
        </w:rPr>
        <w:t xml:space="preserve">, pp. </w:t>
      </w:r>
    </w:p>
    <w:p w14:paraId="06BDEAFF"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8663A0">
        <w:rPr>
          <w:color w:val="000000"/>
          <w:sz w:val="20"/>
          <w:szCs w:val="20"/>
          <w:lang w:val="en-US"/>
        </w:rPr>
        <w:t>24. UNEP/CMS Secretariat, Bonn.</w:t>
      </w:r>
      <w:r w:rsidRPr="008663A0">
        <w:rPr>
          <w:color w:val="000000"/>
          <w:sz w:val="20"/>
          <w:szCs w:val="20"/>
          <w:lang w:val="en-US"/>
        </w:rPr>
        <w:br/>
        <w:t xml:space="preserve">Lercari, D., Defeo, O. 1999. </w:t>
      </w:r>
      <w:r w:rsidRPr="00F343B7">
        <w:rPr>
          <w:color w:val="000000"/>
          <w:sz w:val="20"/>
          <w:szCs w:val="20"/>
          <w:lang w:val="en-US"/>
        </w:rPr>
        <w:t xml:space="preserve">Effects of freshwater discharge in sandy beach populations: themole crab </w:t>
      </w:r>
    </w:p>
    <w:p w14:paraId="06BDEB00"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pt-PT"/>
        </w:rPr>
      </w:pPr>
      <w:r w:rsidRPr="00F343B7">
        <w:rPr>
          <w:i/>
          <w:color w:val="000000"/>
          <w:sz w:val="20"/>
          <w:szCs w:val="20"/>
          <w:lang w:val="en-US"/>
        </w:rPr>
        <w:t xml:space="preserve">Emerita brasiliensis </w:t>
      </w:r>
      <w:r w:rsidRPr="00F343B7">
        <w:rPr>
          <w:color w:val="000000"/>
          <w:sz w:val="20"/>
          <w:szCs w:val="20"/>
          <w:lang w:val="en-US"/>
        </w:rPr>
        <w:t xml:space="preserve">in Uruguay. </w:t>
      </w:r>
      <w:r w:rsidRPr="00F343B7">
        <w:rPr>
          <w:i/>
          <w:color w:val="000000"/>
          <w:sz w:val="20"/>
          <w:szCs w:val="20"/>
          <w:lang w:val="en-US"/>
        </w:rPr>
        <w:t xml:space="preserve">Estuarine, Coastal and Shelf Science </w:t>
      </w:r>
      <w:r w:rsidRPr="00F343B7">
        <w:rPr>
          <w:color w:val="000000"/>
          <w:sz w:val="20"/>
          <w:szCs w:val="20"/>
          <w:lang w:val="en-US"/>
        </w:rPr>
        <w:t xml:space="preserve">49(4): 457-468. </w:t>
      </w:r>
      <w:r>
        <w:rPr>
          <w:color w:val="000000"/>
          <w:sz w:val="20"/>
          <w:szCs w:val="20"/>
        </w:rPr>
        <w:t xml:space="preserve">Lichter, A. 1992. </w:t>
      </w:r>
      <w:r>
        <w:rPr>
          <w:i/>
          <w:color w:val="000000"/>
          <w:sz w:val="20"/>
          <w:szCs w:val="20"/>
        </w:rPr>
        <w:t>Huellas en la arena, sombras en el mar</w:t>
      </w:r>
      <w:r>
        <w:rPr>
          <w:color w:val="000000"/>
          <w:sz w:val="20"/>
          <w:szCs w:val="20"/>
        </w:rPr>
        <w:t xml:space="preserve">. </w:t>
      </w:r>
      <w:r w:rsidRPr="00F343B7">
        <w:rPr>
          <w:color w:val="000000"/>
          <w:sz w:val="20"/>
          <w:szCs w:val="20"/>
          <w:lang w:val="pt-PT"/>
        </w:rPr>
        <w:t xml:space="preserve">Terra Nova, Buenos Aires. </w:t>
      </w:r>
    </w:p>
    <w:p w14:paraId="06BDEB01"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pt-PT"/>
        </w:rPr>
        <w:t xml:space="preserve">Lodi, L., Domit, C., Laporta, P., Di Tullio, J.C., Martins, C.C.A., Vermeulen, E. 2017. </w:t>
      </w:r>
      <w:r w:rsidRPr="00F343B7">
        <w:rPr>
          <w:color w:val="000000"/>
          <w:sz w:val="20"/>
          <w:szCs w:val="20"/>
          <w:lang w:val="en-US"/>
        </w:rPr>
        <w:t xml:space="preserve">Report of the Working Group on the Distribution of </w:t>
      </w:r>
      <w:r w:rsidRPr="00F343B7">
        <w:rPr>
          <w:i/>
          <w:color w:val="000000"/>
          <w:sz w:val="20"/>
          <w:szCs w:val="20"/>
          <w:lang w:val="en-US"/>
        </w:rPr>
        <w:t xml:space="preserve">Tursiops truncatus </w:t>
      </w:r>
      <w:r w:rsidRPr="00F343B7">
        <w:rPr>
          <w:color w:val="000000"/>
          <w:sz w:val="20"/>
          <w:szCs w:val="20"/>
          <w:lang w:val="en-US"/>
        </w:rPr>
        <w:t xml:space="preserve">in the Southwest Atlantic Ocean. </w:t>
      </w:r>
      <w:r w:rsidRPr="00F343B7">
        <w:rPr>
          <w:i/>
          <w:color w:val="000000"/>
          <w:sz w:val="20"/>
          <w:szCs w:val="20"/>
          <w:lang w:val="en-US"/>
        </w:rPr>
        <w:t xml:space="preserve">Latin American Journal of Aquatic Mammals </w:t>
      </w:r>
      <w:r w:rsidRPr="00F343B7">
        <w:rPr>
          <w:color w:val="000000"/>
          <w:sz w:val="20"/>
          <w:szCs w:val="20"/>
          <w:lang w:val="en-US"/>
        </w:rPr>
        <w:t xml:space="preserve">11(1-2): 29-46. </w:t>
      </w:r>
    </w:p>
    <w:p w14:paraId="06BDEB02"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 xml:space="preserve">Marcovecchio, J.E., Gerpe, M.S., Bastida, R., Rodríguez, D.H. and Morón. S.G. 1994. Environmental contamination and marine mammals in coastal waters from Argentina: an overview. </w:t>
      </w:r>
      <w:r w:rsidRPr="00F343B7">
        <w:rPr>
          <w:i/>
          <w:color w:val="000000"/>
          <w:sz w:val="20"/>
          <w:szCs w:val="20"/>
          <w:lang w:val="en-US"/>
        </w:rPr>
        <w:t xml:space="preserve">Science of the Total Environment </w:t>
      </w:r>
      <w:r w:rsidRPr="00F343B7">
        <w:rPr>
          <w:color w:val="000000"/>
          <w:sz w:val="20"/>
          <w:szCs w:val="20"/>
          <w:lang w:val="en-US"/>
        </w:rPr>
        <w:t xml:space="preserve">154: 141-151. </w:t>
      </w:r>
    </w:p>
    <w:p w14:paraId="06BDEB03"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 xml:space="preserve">Marcovecchio, J.E., Moreno, V.J., Bastida, R., Gerpe, M.S., Rodríguez, D.H. 1990. Tissuedistribution of heavy metals in small cetaceans from the southwestern Atlantic Ocean. </w:t>
      </w:r>
      <w:r w:rsidRPr="00F343B7">
        <w:rPr>
          <w:i/>
          <w:color w:val="000000"/>
          <w:sz w:val="20"/>
          <w:szCs w:val="20"/>
          <w:lang w:val="en-US"/>
        </w:rPr>
        <w:t xml:space="preserve">Marine Pollution Bulletin </w:t>
      </w:r>
      <w:r w:rsidRPr="00F343B7">
        <w:rPr>
          <w:color w:val="000000"/>
          <w:sz w:val="20"/>
          <w:szCs w:val="20"/>
          <w:lang w:val="en-US"/>
        </w:rPr>
        <w:t xml:space="preserve">21: 299-304. </w:t>
      </w:r>
    </w:p>
    <w:p w14:paraId="06BDEB04"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Mendes, M. 2017. Residence, site fidelity and abundance estimate of a coastal common bottlenose dolphin (</w:t>
      </w:r>
      <w:r w:rsidRPr="00F343B7">
        <w:rPr>
          <w:i/>
          <w:color w:val="000000"/>
          <w:sz w:val="20"/>
          <w:szCs w:val="20"/>
          <w:lang w:val="en-US"/>
        </w:rPr>
        <w:t>Tursiops truncatus</w:t>
      </w:r>
      <w:r w:rsidRPr="00F343B7">
        <w:rPr>
          <w:color w:val="000000"/>
          <w:sz w:val="20"/>
          <w:szCs w:val="20"/>
          <w:lang w:val="en-US"/>
        </w:rPr>
        <w:t xml:space="preserve">) population in southern Brazil. Georg-August Universität . </w:t>
      </w:r>
    </w:p>
    <w:p w14:paraId="06BDEB05"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 xml:space="preserve">Milmann, L., Danilewicz, D., Machado, R., Santos, R.A.D., Ott, P.H. 2016. Feeding ecology of the common bottlenose dolphin, </w:t>
      </w:r>
      <w:r w:rsidRPr="00F343B7">
        <w:rPr>
          <w:i/>
          <w:color w:val="000000"/>
          <w:sz w:val="20"/>
          <w:szCs w:val="20"/>
          <w:lang w:val="en-US"/>
        </w:rPr>
        <w:t>Tursiops truncatus</w:t>
      </w:r>
      <w:r w:rsidRPr="00F343B7">
        <w:rPr>
          <w:color w:val="000000"/>
          <w:sz w:val="20"/>
          <w:szCs w:val="20"/>
          <w:lang w:val="en-US"/>
        </w:rPr>
        <w:t xml:space="preserve">, in southern Brazil: analyzing its prey and the potential overlap with fisheries. </w:t>
      </w:r>
      <w:r w:rsidRPr="00F343B7">
        <w:rPr>
          <w:i/>
          <w:color w:val="000000"/>
          <w:sz w:val="20"/>
          <w:szCs w:val="20"/>
          <w:lang w:val="en-US"/>
        </w:rPr>
        <w:t xml:space="preserve">Brazilian Journal of Oceanography </w:t>
      </w:r>
      <w:r w:rsidRPr="00F343B7">
        <w:rPr>
          <w:color w:val="000000"/>
          <w:sz w:val="20"/>
          <w:szCs w:val="20"/>
          <w:lang w:val="en-US"/>
        </w:rPr>
        <w:t xml:space="preserve">64(4): 415-422. Montagu, G. 1821. Description of a species of Delphinus, which appears to be new. </w:t>
      </w:r>
      <w:r w:rsidRPr="00F343B7">
        <w:rPr>
          <w:i/>
          <w:color w:val="000000"/>
          <w:sz w:val="20"/>
          <w:szCs w:val="20"/>
          <w:lang w:val="en-US"/>
        </w:rPr>
        <w:t xml:space="preserve">Memoirs of theWernerian Natural History Society </w:t>
      </w:r>
      <w:r w:rsidRPr="00F343B7">
        <w:rPr>
          <w:color w:val="000000"/>
          <w:sz w:val="20"/>
          <w:szCs w:val="20"/>
          <w:lang w:val="en-US"/>
        </w:rPr>
        <w:t xml:space="preserve">3: 75-82. </w:t>
      </w:r>
    </w:p>
    <w:p w14:paraId="06BDEB06"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Moreno, I.G., Ott, P.H., Tavares, M., Oliveira, L.R., Borba, M.R., Driemeier, D., Nakashima, S.B., Heinzelmann, L.S., Siciliano, S., Van Bressem, M.F. 2008. Mycotic dermatitis incommon bottlenose dolphins (</w:t>
      </w:r>
      <w:r w:rsidRPr="00F343B7">
        <w:rPr>
          <w:i/>
          <w:color w:val="000000"/>
          <w:sz w:val="20"/>
          <w:szCs w:val="20"/>
          <w:lang w:val="en-US"/>
        </w:rPr>
        <w:t>Tursiops truncatus</w:t>
      </w:r>
      <w:r w:rsidRPr="00F343B7">
        <w:rPr>
          <w:color w:val="000000"/>
          <w:sz w:val="20"/>
          <w:szCs w:val="20"/>
          <w:lang w:val="en-US"/>
        </w:rPr>
        <w:t xml:space="preserve">) from southern Brazil, with a confirmed record of lobomycosis disease. </w:t>
      </w:r>
      <w:r w:rsidRPr="00F343B7">
        <w:rPr>
          <w:i/>
          <w:color w:val="000000"/>
          <w:sz w:val="20"/>
          <w:szCs w:val="20"/>
          <w:lang w:val="en-US"/>
        </w:rPr>
        <w:t>Paper SC/60/DW1 presented to the International Whaling Commission Scientific Committee, Santiago del Chile, 30 May–27 Jun 2008</w:t>
      </w:r>
      <w:r w:rsidRPr="00F343B7">
        <w:rPr>
          <w:color w:val="000000"/>
          <w:sz w:val="20"/>
          <w:szCs w:val="20"/>
          <w:lang w:val="en-US"/>
        </w:rPr>
        <w:t xml:space="preserve">. </w:t>
      </w:r>
    </w:p>
    <w:p w14:paraId="06BDEB07" w14:textId="77777777" w:rsidR="0056103F"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Pr>
          <w:color w:val="000000"/>
          <w:sz w:val="20"/>
          <w:szCs w:val="20"/>
        </w:rPr>
        <w:t xml:space="preserve">Moreno, V. J., Pérez, A., Bastida, R. O., Aizpún de Moreno, J. E., &amp; Malaspina, A. M. </w:t>
      </w:r>
    </w:p>
    <w:p w14:paraId="06BDEB08" w14:textId="77777777" w:rsidR="0056103F" w:rsidRPr="009F17D9"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s-ES"/>
        </w:rPr>
      </w:pPr>
      <w:r>
        <w:rPr>
          <w:color w:val="000000"/>
          <w:sz w:val="20"/>
          <w:szCs w:val="20"/>
        </w:rPr>
        <w:t xml:space="preserve">1984. Distribución del mercurio total en los tejidos de un delfín nariz de botella (Tursiops gephyreus Lahille, 1908) de la provincia de Buenos Aires (Argentina). </w:t>
      </w:r>
      <w:r w:rsidRPr="009F17D9">
        <w:rPr>
          <w:i/>
          <w:color w:val="000000"/>
          <w:sz w:val="20"/>
          <w:szCs w:val="20"/>
          <w:lang w:val="es-ES"/>
        </w:rPr>
        <w:t xml:space="preserve">Revista de Investigación yDesarrollo Pesquero </w:t>
      </w:r>
      <w:r w:rsidRPr="009F17D9">
        <w:rPr>
          <w:color w:val="000000"/>
          <w:sz w:val="20"/>
          <w:szCs w:val="20"/>
          <w:lang w:val="es-ES"/>
        </w:rPr>
        <w:t xml:space="preserve">4: 93-102. </w:t>
      </w:r>
    </w:p>
    <w:p w14:paraId="06BDEB09"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9F17D9">
        <w:rPr>
          <w:color w:val="000000"/>
          <w:sz w:val="20"/>
          <w:szCs w:val="20"/>
          <w:lang w:val="es-ES"/>
        </w:rPr>
        <w:t xml:space="preserve">Passadore, C., Domingo, A. and Secchi, E.R. 2015. </w:t>
      </w:r>
      <w:r w:rsidRPr="00DC1E01">
        <w:rPr>
          <w:color w:val="000000"/>
          <w:sz w:val="20"/>
          <w:szCs w:val="20"/>
          <w:lang w:val="en-US"/>
        </w:rPr>
        <w:t xml:space="preserve">Analysis fo marine mammal bycatch in the Uruguayan pelagic longline fishery operating in the Southwestern Atlantic Ocean. </w:t>
      </w:r>
      <w:r w:rsidRPr="00F343B7">
        <w:rPr>
          <w:i/>
          <w:color w:val="000000"/>
          <w:sz w:val="20"/>
          <w:szCs w:val="20"/>
          <w:lang w:val="en-US"/>
        </w:rPr>
        <w:t xml:space="preserve">ICES Journal of Marine Science </w:t>
      </w:r>
      <w:r w:rsidRPr="00F343B7">
        <w:rPr>
          <w:color w:val="000000"/>
          <w:sz w:val="20"/>
          <w:szCs w:val="20"/>
          <w:lang w:val="en-US"/>
        </w:rPr>
        <w:t xml:space="preserve">72(5): 1637-1652. </w:t>
      </w:r>
    </w:p>
    <w:p w14:paraId="06BDEB0A" w14:textId="77777777" w:rsidR="0056103F" w:rsidRPr="00E048B2"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 xml:space="preserve">Pilleri, G. and Gihr, M. 1972. Record and taxonomy of </w:t>
      </w:r>
      <w:r w:rsidRPr="00F343B7">
        <w:rPr>
          <w:i/>
          <w:color w:val="000000"/>
          <w:sz w:val="20"/>
          <w:szCs w:val="20"/>
          <w:lang w:val="en-US"/>
        </w:rPr>
        <w:t xml:space="preserve">Tursiops gephyreus </w:t>
      </w:r>
      <w:r w:rsidRPr="00F343B7">
        <w:rPr>
          <w:color w:val="000000"/>
          <w:sz w:val="20"/>
          <w:szCs w:val="20"/>
          <w:lang w:val="en-US"/>
        </w:rPr>
        <w:t xml:space="preserve">(Lahille 1908)from playa Coronilla Uruguay. </w:t>
      </w:r>
      <w:r w:rsidRPr="00E048B2">
        <w:rPr>
          <w:i/>
          <w:color w:val="000000"/>
          <w:sz w:val="20"/>
          <w:szCs w:val="20"/>
          <w:lang w:val="en-US"/>
        </w:rPr>
        <w:t xml:space="preserve">Investigations on Cetacea </w:t>
      </w:r>
      <w:r w:rsidRPr="00E048B2">
        <w:rPr>
          <w:color w:val="000000"/>
          <w:sz w:val="20"/>
          <w:szCs w:val="20"/>
          <w:lang w:val="en-US"/>
        </w:rPr>
        <w:t xml:space="preserve">4: 173-181. </w:t>
      </w:r>
    </w:p>
    <w:p w14:paraId="06BDEB0B" w14:textId="77777777" w:rsidR="0056103F" w:rsidRPr="008663A0"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E048B2">
        <w:rPr>
          <w:color w:val="000000"/>
          <w:sz w:val="20"/>
          <w:szCs w:val="20"/>
          <w:lang w:val="en-US"/>
        </w:rPr>
        <w:t xml:space="preserve">Pinedo, M.C. 1982. Análise dos Conteúdos Estomacais de </w:t>
      </w:r>
      <w:r w:rsidRPr="00E048B2">
        <w:rPr>
          <w:i/>
          <w:color w:val="000000"/>
          <w:sz w:val="20"/>
          <w:szCs w:val="20"/>
          <w:lang w:val="en-US"/>
        </w:rPr>
        <w:t xml:space="preserve">Pontoporia blainvillei </w:t>
      </w:r>
      <w:r w:rsidRPr="00E048B2">
        <w:rPr>
          <w:color w:val="000000"/>
          <w:sz w:val="20"/>
          <w:szCs w:val="20"/>
          <w:lang w:val="en-US"/>
        </w:rPr>
        <w:t xml:space="preserve">(Gervais eD’Orbigny, 1844) e </w:t>
      </w:r>
      <w:r w:rsidRPr="00E048B2">
        <w:rPr>
          <w:i/>
          <w:color w:val="000000"/>
          <w:sz w:val="20"/>
          <w:szCs w:val="20"/>
          <w:lang w:val="en-US"/>
        </w:rPr>
        <w:t xml:space="preserve">Tursiops gephyreus </w:t>
      </w:r>
      <w:r w:rsidRPr="00E048B2">
        <w:rPr>
          <w:color w:val="000000"/>
          <w:sz w:val="20"/>
          <w:szCs w:val="20"/>
          <w:lang w:val="en-US"/>
        </w:rPr>
        <w:t xml:space="preserve">(Lahille, 1908) (Cetacea, Platanistidae e Delphinidae) na Zona Estuarial e Costeira de Rio Grande, RS, Brasil. </w:t>
      </w:r>
      <w:r w:rsidRPr="008663A0">
        <w:rPr>
          <w:color w:val="000000"/>
          <w:sz w:val="20"/>
          <w:szCs w:val="20"/>
          <w:lang w:val="en-US"/>
        </w:rPr>
        <w:t xml:space="preserve">Institute of Oceanography, Federal University of Rio Grande. </w:t>
      </w:r>
    </w:p>
    <w:p w14:paraId="06BDEB0C"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Praderi, R. 1985. Incidental mortality of dolphins (</w:t>
      </w:r>
      <w:r w:rsidRPr="00F343B7">
        <w:rPr>
          <w:i/>
          <w:color w:val="000000"/>
          <w:sz w:val="20"/>
          <w:szCs w:val="20"/>
          <w:lang w:val="en-US"/>
        </w:rPr>
        <w:t>Pontoporia blainvillei</w:t>
      </w:r>
      <w:r w:rsidRPr="00F343B7">
        <w:rPr>
          <w:color w:val="000000"/>
          <w:sz w:val="20"/>
          <w:szCs w:val="20"/>
          <w:lang w:val="en-US"/>
        </w:rPr>
        <w:t xml:space="preserve">) in Uruguay. </w:t>
      </w:r>
    </w:p>
    <w:p w14:paraId="06BDEB0D"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i/>
          <w:color w:val="000000"/>
          <w:sz w:val="20"/>
          <w:szCs w:val="20"/>
          <w:lang w:val="en-US"/>
        </w:rPr>
        <w:t xml:space="preserve">National Geographic Society Research Reports </w:t>
      </w:r>
      <w:r w:rsidRPr="00F343B7">
        <w:rPr>
          <w:color w:val="000000"/>
          <w:sz w:val="20"/>
          <w:szCs w:val="20"/>
          <w:lang w:val="en-US"/>
        </w:rPr>
        <w:t xml:space="preserve">21: 395-403. </w:t>
      </w:r>
    </w:p>
    <w:p w14:paraId="06BDEB0E"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Pr>
          <w:color w:val="000000"/>
          <w:sz w:val="20"/>
          <w:szCs w:val="20"/>
        </w:rPr>
        <w:t xml:space="preserve">Praderi, R. 2000. Estado actual de la mortalidad de Franciscana en las pesquerías artesanales de Uruguay. </w:t>
      </w:r>
      <w:r w:rsidRPr="00F343B7">
        <w:rPr>
          <w:color w:val="000000"/>
          <w:sz w:val="20"/>
          <w:szCs w:val="20"/>
          <w:lang w:val="en-US"/>
        </w:rPr>
        <w:t xml:space="preserve">In: UNEP/CMS (eds) </w:t>
      </w:r>
      <w:r w:rsidRPr="00F343B7">
        <w:rPr>
          <w:i/>
          <w:color w:val="000000"/>
          <w:sz w:val="20"/>
          <w:szCs w:val="20"/>
          <w:lang w:val="en-US"/>
        </w:rPr>
        <w:t>Report of the Third Workshop for CoordinatedResearch and Conservation of the Franciscana Dolphin (Pontoporia blainvillei) in the Southwestern Atlantic</w:t>
      </w:r>
      <w:r w:rsidRPr="00F343B7">
        <w:rPr>
          <w:color w:val="000000"/>
          <w:sz w:val="20"/>
          <w:szCs w:val="20"/>
          <w:lang w:val="en-US"/>
        </w:rPr>
        <w:t xml:space="preserve">, pp. 13-15. UNEP/CMS, Bonn. </w:t>
      </w:r>
    </w:p>
    <w:p w14:paraId="06BDEB0F"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pt-PT"/>
        </w:rPr>
      </w:pPr>
      <w:r w:rsidRPr="00F343B7">
        <w:rPr>
          <w:color w:val="000000"/>
          <w:sz w:val="20"/>
          <w:szCs w:val="20"/>
          <w:lang w:val="en-US"/>
        </w:rPr>
        <w:t>Reif, J.S., Peden-Adams, M.M., Romano, T.A., Rice, C.D., Fair, P.A., Bossart, G.D. 2009. Immune dysfunction in Atlantic bottlenose dolphins (</w:t>
      </w:r>
      <w:r w:rsidRPr="00F343B7">
        <w:rPr>
          <w:i/>
          <w:color w:val="000000"/>
          <w:sz w:val="20"/>
          <w:szCs w:val="20"/>
          <w:lang w:val="en-US"/>
        </w:rPr>
        <w:t>Tursiops truncatus</w:t>
      </w:r>
      <w:r w:rsidRPr="00F343B7">
        <w:rPr>
          <w:color w:val="000000"/>
          <w:sz w:val="20"/>
          <w:szCs w:val="20"/>
          <w:lang w:val="en-US"/>
        </w:rPr>
        <w:t xml:space="preserve">) with lobomycosis. </w:t>
      </w:r>
      <w:r w:rsidRPr="00F343B7">
        <w:rPr>
          <w:i/>
          <w:color w:val="000000"/>
          <w:sz w:val="20"/>
          <w:szCs w:val="20"/>
          <w:lang w:val="pt-PT"/>
        </w:rPr>
        <w:t xml:space="preserve">Medical Mycology </w:t>
      </w:r>
      <w:r w:rsidRPr="00F343B7">
        <w:rPr>
          <w:color w:val="000000"/>
          <w:sz w:val="20"/>
          <w:szCs w:val="20"/>
          <w:lang w:val="pt-PT"/>
        </w:rPr>
        <w:t xml:space="preserve">47: 125-135. </w:t>
      </w:r>
    </w:p>
    <w:p w14:paraId="06BDEB10"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pt-PT"/>
        </w:rPr>
      </w:pPr>
      <w:r w:rsidRPr="00F343B7">
        <w:rPr>
          <w:color w:val="000000"/>
          <w:sz w:val="20"/>
          <w:szCs w:val="20"/>
          <w:lang w:val="pt-PT"/>
        </w:rPr>
        <w:t>Righetti, B.P.H. 2018. Respostas bioquímicas e moleculares e sua relação com contaminantes orgânicos em botos-da-tainha (</w:t>
      </w:r>
      <w:r w:rsidRPr="00F343B7">
        <w:rPr>
          <w:i/>
          <w:color w:val="000000"/>
          <w:sz w:val="20"/>
          <w:szCs w:val="20"/>
          <w:lang w:val="pt-PT"/>
        </w:rPr>
        <w:t>Tursiops truncatus</w:t>
      </w:r>
      <w:r w:rsidRPr="00F343B7">
        <w:rPr>
          <w:color w:val="000000"/>
          <w:sz w:val="20"/>
          <w:szCs w:val="20"/>
          <w:lang w:val="pt-PT"/>
        </w:rPr>
        <w:t xml:space="preserve">) residentes no sul do Brasil.Universidade Federal de Santa Catarina. </w:t>
      </w:r>
    </w:p>
    <w:p w14:paraId="06BDEB11"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pt-PT"/>
        </w:rPr>
      </w:pPr>
      <w:r w:rsidRPr="00F343B7">
        <w:rPr>
          <w:color w:val="000000"/>
          <w:sz w:val="20"/>
          <w:szCs w:val="20"/>
          <w:lang w:val="pt-PT"/>
        </w:rPr>
        <w:t xml:space="preserve">Romero, M.A., Fernández, M., Dans, S.L., García, N.A., González, R., Crespo, E.A. 2014. Gastrointestinal parasites of bottlenose dolphins </w:t>
      </w:r>
      <w:r w:rsidRPr="00F343B7">
        <w:rPr>
          <w:i/>
          <w:color w:val="000000"/>
          <w:sz w:val="20"/>
          <w:szCs w:val="20"/>
          <w:lang w:val="pt-PT"/>
        </w:rPr>
        <w:t xml:space="preserve">Tursiops truncatus </w:t>
      </w:r>
      <w:r w:rsidRPr="00F343B7">
        <w:rPr>
          <w:color w:val="000000"/>
          <w:sz w:val="20"/>
          <w:szCs w:val="20"/>
          <w:lang w:val="pt-PT"/>
        </w:rPr>
        <w:t xml:space="preserve">from the extreme southwesternAtlantic, with notes on diet composition. </w:t>
      </w:r>
      <w:r w:rsidRPr="00F343B7">
        <w:rPr>
          <w:i/>
          <w:color w:val="000000"/>
          <w:sz w:val="20"/>
          <w:szCs w:val="20"/>
          <w:lang w:val="pt-PT"/>
        </w:rPr>
        <w:t xml:space="preserve">Diseases of Aquatic Organisms </w:t>
      </w:r>
      <w:r w:rsidRPr="00F343B7">
        <w:rPr>
          <w:color w:val="000000"/>
          <w:sz w:val="20"/>
          <w:szCs w:val="20"/>
          <w:lang w:val="pt-PT"/>
        </w:rPr>
        <w:t xml:space="preserve">108: 61- 70. </w:t>
      </w:r>
    </w:p>
    <w:p w14:paraId="06BDEB12"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pt-PT"/>
        </w:rPr>
        <w:t xml:space="preserve">Sacristán, C., Réssio, R.A., Castilho, P., Fernandes, N.C.C.D.A., Costa-Silva, S., Esperón,F., Daura- Jorge, F.G., Groch, K.R., Kolesnikovas, C.K. &amp; Marigo, J. 2016. </w:t>
      </w:r>
      <w:r w:rsidRPr="00F343B7">
        <w:rPr>
          <w:color w:val="000000"/>
          <w:sz w:val="20"/>
          <w:szCs w:val="20"/>
          <w:lang w:val="en-US"/>
        </w:rPr>
        <w:t xml:space="preserve">Lacaziosis-like diseasein </w:t>
      </w:r>
      <w:r w:rsidRPr="00F343B7">
        <w:rPr>
          <w:i/>
          <w:color w:val="000000"/>
          <w:sz w:val="20"/>
          <w:szCs w:val="20"/>
          <w:lang w:val="en-US"/>
        </w:rPr>
        <w:t xml:space="preserve">Tursiops truncatus </w:t>
      </w:r>
      <w:r w:rsidRPr="00F343B7">
        <w:rPr>
          <w:color w:val="000000"/>
          <w:sz w:val="20"/>
          <w:szCs w:val="20"/>
          <w:lang w:val="en-US"/>
        </w:rPr>
        <w:t xml:space="preserve">from Brazil: a histopathological and immunohistochemical approach. </w:t>
      </w:r>
      <w:r w:rsidRPr="00F343B7">
        <w:rPr>
          <w:i/>
          <w:color w:val="000000"/>
          <w:sz w:val="20"/>
          <w:szCs w:val="20"/>
          <w:lang w:val="en-US"/>
        </w:rPr>
        <w:t xml:space="preserve">Diseases of Aquatic Organisms </w:t>
      </w:r>
      <w:r w:rsidRPr="00F343B7">
        <w:rPr>
          <w:color w:val="000000"/>
          <w:sz w:val="20"/>
          <w:szCs w:val="20"/>
          <w:lang w:val="en-US"/>
        </w:rPr>
        <w:t xml:space="preserve">117: 229- 235. </w:t>
      </w:r>
    </w:p>
    <w:p w14:paraId="06BDEB13"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 xml:space="preserve">Sauco, S., Eguren, G., Heinzen, H., Defeo, O. 2010. Effects of herbicides and freshwaterdischarge on water chemistry, toxicity and benthos in a Uruguayan sandy beach. </w:t>
      </w:r>
      <w:r w:rsidRPr="00F343B7">
        <w:rPr>
          <w:i/>
          <w:color w:val="000000"/>
          <w:sz w:val="20"/>
          <w:szCs w:val="20"/>
          <w:lang w:val="en-US"/>
        </w:rPr>
        <w:t xml:space="preserve">Marine environmental research </w:t>
      </w:r>
      <w:r w:rsidRPr="00F343B7">
        <w:rPr>
          <w:color w:val="000000"/>
          <w:sz w:val="20"/>
          <w:szCs w:val="20"/>
          <w:lang w:val="en-US"/>
        </w:rPr>
        <w:t xml:space="preserve">70(3-4): 300-307. </w:t>
      </w:r>
    </w:p>
    <w:p w14:paraId="06BDEB14"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Secchi, E. -R., Botta, S., Weigand, M.M., Lopez, L.A., Fruet, P.F., Genoves, R.C., Di Tullio, J.C. 2016. Long</w:t>
      </w:r>
      <w:r w:rsidRPr="00F343B7">
        <w:rPr>
          <w:rFonts w:ascii="Cambria Math" w:eastAsia="Cambria Math" w:hAnsi="Cambria Math" w:cs="Cambria Math"/>
          <w:color w:val="000000"/>
          <w:sz w:val="20"/>
          <w:szCs w:val="20"/>
          <w:lang w:val="en-US"/>
        </w:rPr>
        <w:t>‐</w:t>
      </w:r>
      <w:r w:rsidRPr="00F343B7">
        <w:rPr>
          <w:color w:val="000000"/>
          <w:sz w:val="20"/>
          <w:szCs w:val="20"/>
          <w:lang w:val="en-US"/>
        </w:rPr>
        <w:t>term and gender</w:t>
      </w:r>
      <w:r w:rsidRPr="00F343B7">
        <w:rPr>
          <w:rFonts w:ascii="Cambria Math" w:eastAsia="Cambria Math" w:hAnsi="Cambria Math" w:cs="Cambria Math"/>
          <w:color w:val="000000"/>
          <w:sz w:val="20"/>
          <w:szCs w:val="20"/>
          <w:lang w:val="en-US"/>
        </w:rPr>
        <w:t>‐</w:t>
      </w:r>
      <w:r w:rsidRPr="00F343B7">
        <w:rPr>
          <w:color w:val="000000"/>
          <w:sz w:val="20"/>
          <w:szCs w:val="20"/>
          <w:lang w:val="en-US"/>
        </w:rPr>
        <w:t xml:space="preserve">related variation in the feeding ecology of common bottlenose dolphins inhabiting a subtropical estuary and the adjacent marine coast in the western South Atlantic. </w:t>
      </w:r>
      <w:r w:rsidRPr="00F343B7">
        <w:rPr>
          <w:i/>
          <w:color w:val="000000"/>
          <w:sz w:val="20"/>
          <w:szCs w:val="20"/>
          <w:lang w:val="en-US"/>
        </w:rPr>
        <w:t xml:space="preserve">Marine Biology Research (Print) </w:t>
      </w:r>
      <w:r w:rsidRPr="00F343B7">
        <w:rPr>
          <w:color w:val="000000"/>
          <w:sz w:val="20"/>
          <w:szCs w:val="20"/>
          <w:lang w:val="en-US"/>
        </w:rPr>
        <w:t xml:space="preserve">https://doi.org/10.10 80/17451000.2016.1213398. </w:t>
      </w:r>
    </w:p>
    <w:p w14:paraId="06BDEB15"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 xml:space="preserve">Simões-Lopes, P.C. 1991. Interaction of coastal populations of </w:t>
      </w:r>
      <w:r w:rsidRPr="00F343B7">
        <w:rPr>
          <w:i/>
          <w:color w:val="000000"/>
          <w:sz w:val="20"/>
          <w:szCs w:val="20"/>
          <w:lang w:val="en-US"/>
        </w:rPr>
        <w:t xml:space="preserve">Tursiops truncatus </w:t>
      </w:r>
    </w:p>
    <w:p w14:paraId="06BDEB16"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 xml:space="preserve">(Cetacea, Delphinidae) with the mullet artisanal fisheries in Southern Brazil. </w:t>
      </w:r>
      <w:r w:rsidRPr="00F343B7">
        <w:rPr>
          <w:i/>
          <w:color w:val="000000"/>
          <w:sz w:val="20"/>
          <w:szCs w:val="20"/>
          <w:lang w:val="en-US"/>
        </w:rPr>
        <w:t xml:space="preserve">Biotemas </w:t>
      </w:r>
      <w:r w:rsidRPr="00F343B7">
        <w:rPr>
          <w:color w:val="000000"/>
          <w:sz w:val="20"/>
          <w:szCs w:val="20"/>
          <w:lang w:val="en-US"/>
        </w:rPr>
        <w:t xml:space="preserve">4(2): 83-94. </w:t>
      </w:r>
    </w:p>
    <w:p w14:paraId="06BDEB17"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 xml:space="preserve">Simões-Lopes, P.C. and Fabian, M.E. 1999. Residence patterns and site fidelity in bottlenose dolphins, </w:t>
      </w:r>
      <w:r w:rsidRPr="00F343B7">
        <w:rPr>
          <w:i/>
          <w:color w:val="000000"/>
          <w:sz w:val="20"/>
          <w:szCs w:val="20"/>
          <w:lang w:val="en-US"/>
        </w:rPr>
        <w:t xml:space="preserve">Tursiops truncatus </w:t>
      </w:r>
      <w:r w:rsidRPr="00F343B7">
        <w:rPr>
          <w:color w:val="000000"/>
          <w:sz w:val="20"/>
          <w:szCs w:val="20"/>
          <w:lang w:val="en-US"/>
        </w:rPr>
        <w:t>(Montagu) (Cetacea, Delphinidae) off Southern Brazil.</w:t>
      </w:r>
      <w:r w:rsidRPr="00F343B7">
        <w:rPr>
          <w:i/>
          <w:color w:val="000000"/>
          <w:sz w:val="20"/>
          <w:szCs w:val="20"/>
          <w:lang w:val="en-US"/>
        </w:rPr>
        <w:t xml:space="preserve">Revista Brasileira de Zoologia </w:t>
      </w:r>
      <w:r w:rsidRPr="00F343B7">
        <w:rPr>
          <w:color w:val="000000"/>
          <w:sz w:val="20"/>
          <w:szCs w:val="20"/>
          <w:lang w:val="en-US"/>
        </w:rPr>
        <w:t xml:space="preserve">16: 1017-1024. </w:t>
      </w:r>
    </w:p>
    <w:p w14:paraId="06BDEB18"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 xml:space="preserve">Simões-Lopes, P.C. and Ximenez, A. 1993. Annotated list of the cetaceans of SantaCatarina coastal waters, southern Brazil. </w:t>
      </w:r>
      <w:r w:rsidRPr="00F343B7">
        <w:rPr>
          <w:i/>
          <w:color w:val="000000"/>
          <w:sz w:val="20"/>
          <w:szCs w:val="20"/>
          <w:lang w:val="en-US"/>
        </w:rPr>
        <w:t xml:space="preserve">Biotemas </w:t>
      </w:r>
      <w:r w:rsidRPr="00F343B7">
        <w:rPr>
          <w:color w:val="000000"/>
          <w:sz w:val="20"/>
          <w:szCs w:val="20"/>
          <w:lang w:val="en-US"/>
        </w:rPr>
        <w:t xml:space="preserve">6(1): 67-92. </w:t>
      </w:r>
    </w:p>
    <w:p w14:paraId="06BDEB19" w14:textId="77777777" w:rsidR="0056103F" w:rsidRPr="00E048B2"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 xml:space="preserve">Simões-Lopes, P.C., Fabián, M.E., Menegheti, J.O. 1998. Dolphin interactions with mulletartisanal fishing on southern Brazil: a qualitative and quantitative approach. </w:t>
      </w:r>
      <w:r w:rsidRPr="00E048B2">
        <w:rPr>
          <w:i/>
          <w:color w:val="000000"/>
          <w:sz w:val="20"/>
          <w:szCs w:val="20"/>
          <w:lang w:val="en-US"/>
        </w:rPr>
        <w:t xml:space="preserve">Revista Brasileira de Zoologia </w:t>
      </w:r>
      <w:r w:rsidRPr="00E048B2">
        <w:rPr>
          <w:color w:val="000000"/>
          <w:sz w:val="20"/>
          <w:szCs w:val="20"/>
          <w:lang w:val="en-US"/>
        </w:rPr>
        <w:t xml:space="preserve">15: 709-726. </w:t>
      </w:r>
    </w:p>
    <w:p w14:paraId="06BDEB1A"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E048B2">
        <w:rPr>
          <w:color w:val="000000"/>
          <w:sz w:val="20"/>
          <w:szCs w:val="20"/>
          <w:lang w:val="en-US"/>
        </w:rPr>
        <w:t xml:space="preserve">Simões-Lopes, P.C., Paula, G.S., Both, M.C., Xavier, F.M., Scaramello, A.C. 1993. </w:t>
      </w:r>
      <w:r w:rsidRPr="00F343B7">
        <w:rPr>
          <w:color w:val="000000"/>
          <w:sz w:val="20"/>
          <w:szCs w:val="20"/>
          <w:lang w:val="en-US"/>
        </w:rPr>
        <w:t xml:space="preserve">First case of lobomycosis in a bottlenose dolphin from southern Brazil. </w:t>
      </w:r>
      <w:r w:rsidRPr="00F343B7">
        <w:rPr>
          <w:i/>
          <w:color w:val="000000"/>
          <w:sz w:val="20"/>
          <w:szCs w:val="20"/>
          <w:lang w:val="en-US"/>
        </w:rPr>
        <w:t xml:space="preserve">Marine Mammal Science </w:t>
      </w:r>
      <w:r w:rsidRPr="00F343B7">
        <w:rPr>
          <w:color w:val="000000"/>
          <w:sz w:val="20"/>
          <w:szCs w:val="20"/>
          <w:lang w:val="en-US"/>
        </w:rPr>
        <w:t xml:space="preserve">9: 329-331. </w:t>
      </w:r>
    </w:p>
    <w:p w14:paraId="06BDEB1B"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 xml:space="preserve">Taylor, B.L., Chivers, S.J., Larese, J. and Perrin, W.F. 2007. </w:t>
      </w:r>
      <w:r w:rsidRPr="00F343B7">
        <w:rPr>
          <w:i/>
          <w:color w:val="000000"/>
          <w:sz w:val="20"/>
          <w:szCs w:val="20"/>
          <w:lang w:val="en-US"/>
        </w:rPr>
        <w:t xml:space="preserve">Generation length and percentmature estimates for IUCN assessments of cetaceans. Southwest Fisheries Science Center. </w:t>
      </w:r>
    </w:p>
    <w:p w14:paraId="06BDEB1C"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i/>
          <w:color w:val="000000"/>
          <w:sz w:val="20"/>
          <w:szCs w:val="20"/>
          <w:lang w:val="en-US"/>
        </w:rPr>
        <w:t>Administrative report LJ-07-01, 18pp. (DRAFT).</w:t>
      </w:r>
      <w:r w:rsidRPr="00F343B7">
        <w:rPr>
          <w:color w:val="000000"/>
          <w:sz w:val="20"/>
          <w:szCs w:val="20"/>
          <w:lang w:val="en-US"/>
        </w:rPr>
        <w:t xml:space="preserve">. </w:t>
      </w:r>
    </w:p>
    <w:p w14:paraId="06BDEB1D"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 xml:space="preserve">Van Bressem, M.-F., Simões-Lopes, P.C., Félix, F., Kiszka, J.J., Daura-Jorge, F.G., Avila,I.C., Secchi, E.R., Flach, L., Fruet, P.F. &amp; Du Toit, K. 2015. Epidemiology of lobomycosis-like disease in bottlenose dolphins </w:t>
      </w:r>
      <w:r w:rsidRPr="00F343B7">
        <w:rPr>
          <w:i/>
          <w:color w:val="000000"/>
          <w:sz w:val="20"/>
          <w:szCs w:val="20"/>
          <w:lang w:val="en-US"/>
        </w:rPr>
        <w:t xml:space="preserve">Tursiops </w:t>
      </w:r>
      <w:r w:rsidRPr="00F343B7">
        <w:rPr>
          <w:color w:val="000000"/>
          <w:sz w:val="20"/>
          <w:szCs w:val="20"/>
          <w:lang w:val="en-US"/>
        </w:rPr>
        <w:t xml:space="preserve">spp. from South America and southern Africa. </w:t>
      </w:r>
      <w:r w:rsidRPr="00F343B7">
        <w:rPr>
          <w:i/>
          <w:color w:val="000000"/>
          <w:sz w:val="20"/>
          <w:szCs w:val="20"/>
          <w:lang w:val="en-US"/>
        </w:rPr>
        <w:t xml:space="preserve">Diseases ofaquatic organisms </w:t>
      </w:r>
      <w:r w:rsidRPr="00F343B7">
        <w:rPr>
          <w:color w:val="000000"/>
          <w:sz w:val="20"/>
          <w:szCs w:val="20"/>
          <w:lang w:val="en-US"/>
        </w:rPr>
        <w:t xml:space="preserve">117(1): 59-75. </w:t>
      </w:r>
    </w:p>
    <w:p w14:paraId="06BDEB1E"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 xml:space="preserve">Van Bressem, M.F., Van Waerebeek, K., Reyes, J.C., Felix, F., Echegaray, M., Siciliano,S., Di Beneditto, A. P., Flach, L., Viddi, F., Avila, I. C., Bolaños, J., Castineira, E., Montes, D., Crespo, E., Flores, P.A.C., Haase, B., Souza, S.M.F.M., Laeta,M., Fragoso, A.B. 2007. A preliminary overview of skin and skeletal diseases and traumata in small cetaceans from South American waters. </w:t>
      </w:r>
      <w:r w:rsidRPr="00F343B7">
        <w:rPr>
          <w:i/>
          <w:color w:val="000000"/>
          <w:sz w:val="20"/>
          <w:szCs w:val="20"/>
          <w:lang w:val="en-US"/>
        </w:rPr>
        <w:t xml:space="preserve">The Latin American Journal of Aquatic Mammals </w:t>
      </w:r>
      <w:r w:rsidRPr="00F343B7">
        <w:rPr>
          <w:color w:val="000000"/>
          <w:sz w:val="20"/>
          <w:szCs w:val="20"/>
          <w:lang w:val="en-US"/>
        </w:rPr>
        <w:t xml:space="preserve">6: 7-42. </w:t>
      </w:r>
    </w:p>
    <w:p w14:paraId="06BDEB1F"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Vermeulen, E. 2017. Intertidal habitat use of bottlenose dolphins (</w:t>
      </w:r>
      <w:r w:rsidRPr="00F343B7">
        <w:rPr>
          <w:i/>
          <w:color w:val="000000"/>
          <w:sz w:val="20"/>
          <w:szCs w:val="20"/>
          <w:lang w:val="en-US"/>
        </w:rPr>
        <w:t>Tursiops truncatus</w:t>
      </w:r>
      <w:r w:rsidRPr="00F343B7">
        <w:rPr>
          <w:color w:val="000000"/>
          <w:sz w:val="20"/>
          <w:szCs w:val="20"/>
          <w:lang w:val="en-US"/>
        </w:rPr>
        <w:t xml:space="preserve">) in Bahía San Antonio, Argentina. </w:t>
      </w:r>
      <w:r w:rsidRPr="00F343B7">
        <w:rPr>
          <w:i/>
          <w:color w:val="000000"/>
          <w:sz w:val="20"/>
          <w:szCs w:val="20"/>
          <w:lang w:val="en-US"/>
        </w:rPr>
        <w:t xml:space="preserve">Journal of the Marine Biological Association of the United Kingdom </w:t>
      </w:r>
      <w:r w:rsidRPr="00F343B7">
        <w:rPr>
          <w:color w:val="000000"/>
          <w:sz w:val="20"/>
          <w:szCs w:val="20"/>
          <w:lang w:val="en-US"/>
        </w:rPr>
        <w:t xml:space="preserve">https://doi.or/10.1017/S0025315417000856. </w:t>
      </w:r>
    </w:p>
    <w:p w14:paraId="06BDEB20"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DC1E01">
        <w:rPr>
          <w:color w:val="000000"/>
          <w:sz w:val="20"/>
          <w:szCs w:val="20"/>
          <w:lang w:val="es-ES"/>
        </w:rPr>
        <w:t xml:space="preserve">Vermeulen, E., Fruet, P., Costa, A., Coscarella, M. &amp; Laporta, P. 2019. </w:t>
      </w:r>
      <w:r w:rsidRPr="00F343B7">
        <w:rPr>
          <w:i/>
          <w:color w:val="000000"/>
          <w:sz w:val="20"/>
          <w:szCs w:val="20"/>
          <w:lang w:val="en-US"/>
        </w:rPr>
        <w:t>Tursiops truncatusssp. gephyreus</w:t>
      </w:r>
      <w:r w:rsidRPr="00F343B7">
        <w:rPr>
          <w:color w:val="000000"/>
          <w:sz w:val="20"/>
          <w:szCs w:val="20"/>
          <w:lang w:val="en-US"/>
        </w:rPr>
        <w:t xml:space="preserve">. The IUCN Red List of Threatened Species 2019: e.T134822416A135190824. </w:t>
      </w:r>
      <w:r w:rsidRPr="00F343B7">
        <w:rPr>
          <w:color w:val="0260BF"/>
          <w:sz w:val="20"/>
          <w:szCs w:val="20"/>
          <w:lang w:val="en-US"/>
        </w:rPr>
        <w:t xml:space="preserve">http://dx.doi.org/10.2305/IUCN.UK.2019-3.RLTS.T134822416A135190824.en </w:t>
      </w:r>
    </w:p>
    <w:p w14:paraId="06BDEB21" w14:textId="77777777" w:rsidR="0056103F" w:rsidRPr="00E048B2"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it-IT"/>
        </w:rPr>
      </w:pPr>
      <w:r w:rsidRPr="00E048B2">
        <w:rPr>
          <w:color w:val="424444"/>
          <w:sz w:val="20"/>
          <w:szCs w:val="20"/>
          <w:lang w:val="it-IT"/>
        </w:rPr>
        <w:t xml:space="preserve">Vermeulen, E., Balbiano, A., Beleguer, F., Colombil, D., Failla, M., Intrieri, E., Bräger, S. </w:t>
      </w:r>
    </w:p>
    <w:p w14:paraId="06BDEB22"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424444"/>
          <w:sz w:val="20"/>
          <w:szCs w:val="20"/>
          <w:lang w:val="en-US"/>
        </w:rPr>
        <w:t xml:space="preserve">2016. Site-fidelity and movement patterns of bottlenose dolphins in central Argentina: essential information for effective conservation. Aquatic Conservation. DOI: 10.1002/aqc.2618 </w:t>
      </w:r>
    </w:p>
    <w:p w14:paraId="06BDEB23"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Vermeulen, E. 2018. Association patterns of bottlenose dolphins (</w:t>
      </w:r>
      <w:r w:rsidRPr="00F343B7">
        <w:rPr>
          <w:i/>
          <w:color w:val="000000"/>
          <w:sz w:val="20"/>
          <w:szCs w:val="20"/>
          <w:lang w:val="en-US"/>
        </w:rPr>
        <w:t>Tursiops truncatus</w:t>
      </w:r>
      <w:r w:rsidRPr="00F343B7">
        <w:rPr>
          <w:color w:val="000000"/>
          <w:sz w:val="20"/>
          <w:szCs w:val="20"/>
          <w:lang w:val="en-US"/>
        </w:rPr>
        <w:t xml:space="preserve">) inBahia San Antonio, Argentina. </w:t>
      </w:r>
      <w:r w:rsidRPr="00F343B7">
        <w:rPr>
          <w:i/>
          <w:color w:val="000000"/>
          <w:sz w:val="20"/>
          <w:szCs w:val="20"/>
          <w:lang w:val="en-US"/>
        </w:rPr>
        <w:t xml:space="preserve">Marine Mammal Science </w:t>
      </w:r>
      <w:r w:rsidRPr="00F343B7">
        <w:rPr>
          <w:color w:val="000000"/>
          <w:sz w:val="20"/>
          <w:szCs w:val="20"/>
          <w:lang w:val="en-US"/>
        </w:rPr>
        <w:t xml:space="preserve">34(3): 687-700. </w:t>
      </w:r>
    </w:p>
    <w:p w14:paraId="06BDEB24"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 xml:space="preserve">Vermeulen, E., and Bräger, S. 2015. Demographics of the Disappearing Bottlenose Dolphinin Argentina: A Common Species on Its Way Out? . </w:t>
      </w:r>
      <w:r w:rsidRPr="00F343B7">
        <w:rPr>
          <w:i/>
          <w:color w:val="000000"/>
          <w:sz w:val="20"/>
          <w:szCs w:val="20"/>
          <w:lang w:val="en-US"/>
        </w:rPr>
        <w:t xml:space="preserve">PLoS ONE </w:t>
      </w:r>
      <w:r w:rsidRPr="00F343B7">
        <w:rPr>
          <w:color w:val="000000"/>
          <w:sz w:val="20"/>
          <w:szCs w:val="20"/>
          <w:lang w:val="en-US"/>
        </w:rPr>
        <w:t xml:space="preserve">10(3): e0119182. doi:10.1371/journal.pone.0119182. </w:t>
      </w:r>
    </w:p>
    <w:p w14:paraId="06BDEB25"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 xml:space="preserve">Vermeulen, E., Bastida, R., Berninsone, L.G., Bordino, P., Failla, M., Fruet, P., Harris, G.,Iñíguez, M., Marchesi, M.C., Petracci, P., Reyes, L., Sironi, M. and Bräger, S. 2017. A review on the distribution, abundance, residency, survival and population structure of coastal bottlenose dolphins in Argentina. </w:t>
      </w:r>
      <w:r w:rsidRPr="00F343B7">
        <w:rPr>
          <w:i/>
          <w:color w:val="000000"/>
          <w:sz w:val="20"/>
          <w:szCs w:val="20"/>
          <w:lang w:val="en-US"/>
        </w:rPr>
        <w:t xml:space="preserve">Latin American Journal of Aquatic Mammals </w:t>
      </w:r>
      <w:r w:rsidRPr="00F343B7">
        <w:rPr>
          <w:color w:val="000000"/>
          <w:sz w:val="20"/>
          <w:szCs w:val="20"/>
          <w:lang w:val="en-US"/>
        </w:rPr>
        <w:t xml:space="preserve">12(1-2): 2-16. </w:t>
      </w:r>
    </w:p>
    <w:p w14:paraId="06BDEB26" w14:textId="77777777" w:rsidR="0056103F" w:rsidRPr="00DC1E01"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s-ES"/>
        </w:rPr>
      </w:pPr>
      <w:r w:rsidRPr="00F343B7">
        <w:rPr>
          <w:color w:val="000000"/>
          <w:sz w:val="20"/>
          <w:szCs w:val="20"/>
          <w:lang w:val="en-US"/>
        </w:rPr>
        <w:t>Vermeulen, E., Holsbeek, L., Das, K. 2015. Diurnal and Seasonal Variation in theBehaviour of Bottlenose Dolphins (</w:t>
      </w:r>
      <w:r w:rsidRPr="00F343B7">
        <w:rPr>
          <w:i/>
          <w:color w:val="000000"/>
          <w:sz w:val="20"/>
          <w:szCs w:val="20"/>
          <w:lang w:val="en-US"/>
        </w:rPr>
        <w:t>Tursiops truncatus</w:t>
      </w:r>
      <w:r w:rsidRPr="00F343B7">
        <w:rPr>
          <w:color w:val="000000"/>
          <w:sz w:val="20"/>
          <w:szCs w:val="20"/>
          <w:lang w:val="en-US"/>
        </w:rPr>
        <w:t xml:space="preserve">) in Bahía San Antonio, Patagonia, Argentina. </w:t>
      </w:r>
      <w:r w:rsidRPr="00DC1E01">
        <w:rPr>
          <w:i/>
          <w:color w:val="000000"/>
          <w:sz w:val="20"/>
          <w:szCs w:val="20"/>
          <w:lang w:val="es-ES"/>
        </w:rPr>
        <w:t xml:space="preserve">Aquatic Mammals </w:t>
      </w:r>
      <w:r w:rsidRPr="00DC1E01">
        <w:rPr>
          <w:color w:val="000000"/>
          <w:sz w:val="20"/>
          <w:szCs w:val="20"/>
          <w:lang w:val="es-ES"/>
        </w:rPr>
        <w:t xml:space="preserve">41(3): 272- 283. </w:t>
      </w:r>
    </w:p>
    <w:p w14:paraId="06BDEB27" w14:textId="77777777" w:rsidR="0056103F"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DC1E01">
        <w:rPr>
          <w:color w:val="3F3F3F"/>
          <w:sz w:val="20"/>
          <w:szCs w:val="20"/>
          <w:lang w:val="es-ES"/>
        </w:rPr>
        <w:t xml:space="preserve">Vermeulen, E.; Failla, M.; Loizaga de Castro, R. Romero, M. A., Svendsen, G.; Coscarella, M. A.; Cáceres-Saez, I.; Bastida, R.; Dassis, M. 2019. </w:t>
      </w:r>
      <w:r>
        <w:rPr>
          <w:i/>
          <w:color w:val="3F3F3F"/>
          <w:sz w:val="20"/>
          <w:szCs w:val="20"/>
        </w:rPr>
        <w:t>Tursiops gephyreus</w:t>
      </w:r>
      <w:r>
        <w:rPr>
          <w:color w:val="3F3F3F"/>
          <w:sz w:val="20"/>
          <w:szCs w:val="20"/>
        </w:rPr>
        <w:t xml:space="preserve">. En: SAyDS–SAREM (eds.) Categorización 2019 de los mamíferos de Argentina según su riesgo de extinción. Lista Rojade los mamíferos de Argentina. Versión digital: </w:t>
      </w:r>
      <w:r>
        <w:rPr>
          <w:i/>
          <w:color w:val="3F3F3F"/>
          <w:sz w:val="20"/>
          <w:szCs w:val="20"/>
        </w:rPr>
        <w:t>http://cma.sarem.org.ar</w:t>
      </w:r>
      <w:r>
        <w:rPr>
          <w:color w:val="3F3F3F"/>
          <w:sz w:val="20"/>
          <w:szCs w:val="20"/>
        </w:rPr>
        <w:t xml:space="preserve">. </w:t>
      </w:r>
    </w:p>
    <w:p w14:paraId="06BDEB28"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Pr>
          <w:color w:val="000000"/>
          <w:sz w:val="20"/>
          <w:szCs w:val="20"/>
        </w:rPr>
        <w:t xml:space="preserve">Vermeulen, E., Fruet, P., Costa, A., Coscarella, M. &amp; Laporta, P. 2019. </w:t>
      </w:r>
      <w:r w:rsidRPr="00F343B7">
        <w:rPr>
          <w:i/>
          <w:color w:val="000000"/>
          <w:sz w:val="20"/>
          <w:szCs w:val="20"/>
          <w:lang w:val="en-US"/>
        </w:rPr>
        <w:t>Tursiops truncatusssp. gephyreus</w:t>
      </w:r>
      <w:r w:rsidRPr="00F343B7">
        <w:rPr>
          <w:color w:val="000000"/>
          <w:sz w:val="20"/>
          <w:szCs w:val="20"/>
          <w:lang w:val="en-US"/>
        </w:rPr>
        <w:t xml:space="preserve">. The IUCN Red List of Threatened Species 2019: e.T134822416A135190824. </w:t>
      </w:r>
      <w:r w:rsidRPr="00F343B7">
        <w:rPr>
          <w:color w:val="0260BF"/>
          <w:sz w:val="20"/>
          <w:szCs w:val="20"/>
          <w:lang w:val="en-US"/>
        </w:rPr>
        <w:t xml:space="preserve">http://dx.doi.org/10.2305/IUCN.UK.2019-3.RLTS.T134822416A135190824.en </w:t>
      </w:r>
    </w:p>
    <w:p w14:paraId="06BDEB29" w14:textId="77777777" w:rsidR="0056103F" w:rsidRPr="00F343B7"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F343B7">
        <w:rPr>
          <w:color w:val="000000"/>
          <w:sz w:val="20"/>
          <w:szCs w:val="20"/>
          <w:lang w:val="en-US"/>
        </w:rPr>
        <w:t xml:space="preserve">Wickert, J.C., von Eye, S.M., Oliveira, L.R., Moreno, I.B. 2016. Revalidation of </w:t>
      </w:r>
      <w:r w:rsidRPr="00F343B7">
        <w:rPr>
          <w:i/>
          <w:color w:val="000000"/>
          <w:sz w:val="20"/>
          <w:szCs w:val="20"/>
          <w:lang w:val="en-US"/>
        </w:rPr>
        <w:t xml:space="preserve">Tursiopsgephyreus </w:t>
      </w:r>
      <w:r w:rsidRPr="00F343B7">
        <w:rPr>
          <w:color w:val="000000"/>
          <w:sz w:val="20"/>
          <w:szCs w:val="20"/>
          <w:lang w:val="en-US"/>
        </w:rPr>
        <w:t xml:space="preserve">Lahille, 1908 (Cetartiodactyla: Delphinidae) from the southwestern Atlantic Ocean. </w:t>
      </w:r>
    </w:p>
    <w:p w14:paraId="06BDEB2A" w14:textId="24D3AA3F" w:rsidR="0056103F"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F343B7">
        <w:rPr>
          <w:i/>
          <w:color w:val="000000"/>
          <w:sz w:val="20"/>
          <w:szCs w:val="20"/>
          <w:lang w:val="en-US"/>
        </w:rPr>
        <w:t xml:space="preserve">Journal of Mammalogy </w:t>
      </w:r>
      <w:r w:rsidRPr="00F343B7">
        <w:rPr>
          <w:color w:val="000000"/>
          <w:sz w:val="20"/>
          <w:szCs w:val="20"/>
          <w:lang w:val="en-US"/>
        </w:rPr>
        <w:t>97(6): 1728-1737.Würsig, B., and Würsig, M. 1977. The photographic determination of group size, composition, and stability of coastal porpoises (</w:t>
      </w:r>
      <w:r w:rsidRPr="00F343B7">
        <w:rPr>
          <w:i/>
          <w:color w:val="000000"/>
          <w:sz w:val="20"/>
          <w:szCs w:val="20"/>
          <w:lang w:val="en-US"/>
        </w:rPr>
        <w:t>Tursiops truncatus</w:t>
      </w:r>
      <w:r w:rsidRPr="00F343B7">
        <w:rPr>
          <w:color w:val="000000"/>
          <w:sz w:val="20"/>
          <w:szCs w:val="20"/>
          <w:lang w:val="en-US"/>
        </w:rPr>
        <w:t xml:space="preserve">). </w:t>
      </w:r>
      <w:r>
        <w:rPr>
          <w:i/>
          <w:color w:val="000000"/>
          <w:sz w:val="20"/>
          <w:szCs w:val="20"/>
        </w:rPr>
        <w:t xml:space="preserve">Science </w:t>
      </w:r>
      <w:r>
        <w:rPr>
          <w:color w:val="000000"/>
          <w:sz w:val="20"/>
          <w:szCs w:val="20"/>
        </w:rPr>
        <w:t xml:space="preserve">198(4318): 755-756. </w:t>
      </w:r>
    </w:p>
    <w:p w14:paraId="06BDEB2B" w14:textId="77777777" w:rsidR="0056103F" w:rsidRDefault="0056103F" w:rsidP="008C314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6BDEB2C" w14:textId="77777777" w:rsidR="0056103F" w:rsidRDefault="0056103F" w:rsidP="008C314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6BDEB2D" w14:textId="77777777" w:rsidR="0056103F" w:rsidRDefault="0056103F" w:rsidP="008C314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6BDEB2E" w14:textId="77777777" w:rsidR="0056103F" w:rsidRDefault="0056103F" w:rsidP="008C314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6BDEB2F" w14:textId="77777777" w:rsidR="0056103F" w:rsidRDefault="0056103F" w:rsidP="008C314F">
      <w:pPr>
        <w:widowControl w:val="0"/>
        <w:pBdr>
          <w:top w:val="single" w:sz="6" w:space="0" w:color="FFFFFF"/>
          <w:left w:val="single" w:sz="6" w:space="0" w:color="FFFFFF"/>
          <w:bottom w:val="single" w:sz="6" w:space="0" w:color="FFFFFF"/>
          <w:right w:val="single" w:sz="6" w:space="0" w:color="FFFFFF"/>
        </w:pBdr>
        <w:spacing w:after="0" w:line="240" w:lineRule="auto"/>
        <w:jc w:val="both"/>
      </w:pPr>
    </w:p>
    <w:sectPr w:rsidR="0056103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02534" w14:textId="77777777" w:rsidR="00150958" w:rsidRDefault="00150958">
      <w:pPr>
        <w:spacing w:after="0" w:line="240" w:lineRule="auto"/>
      </w:pPr>
      <w:r>
        <w:separator/>
      </w:r>
    </w:p>
  </w:endnote>
  <w:endnote w:type="continuationSeparator" w:id="0">
    <w:p w14:paraId="78B6B28B" w14:textId="77777777" w:rsidR="00150958" w:rsidRDefault="00150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EB3F" w14:textId="77777777" w:rsidR="0056103F" w:rsidRDefault="00DD3BC8">
    <w:pPr>
      <w:pBdr>
        <w:top w:val="nil"/>
        <w:left w:val="nil"/>
        <w:bottom w:val="nil"/>
        <w:right w:val="nil"/>
        <w:between w:val="nil"/>
      </w:pBdr>
      <w:tabs>
        <w:tab w:val="center" w:pos="4680"/>
        <w:tab w:val="right" w:pos="9360"/>
      </w:tabs>
      <w:spacing w:after="0" w:line="240" w:lineRule="auto"/>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10</w:t>
    </w:r>
    <w:r>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EB42" w14:textId="77777777" w:rsidR="0056103F" w:rsidRDefault="00DD3BC8">
    <w:pPr>
      <w:pBdr>
        <w:top w:val="nil"/>
        <w:left w:val="nil"/>
        <w:bottom w:val="nil"/>
        <w:right w:val="nil"/>
        <w:between w:val="nil"/>
      </w:pBdr>
      <w:tabs>
        <w:tab w:val="center" w:pos="4680"/>
        <w:tab w:val="right" w:pos="9360"/>
      </w:tabs>
      <w:spacing w:after="0" w:line="240" w:lineRule="auto"/>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9</w:t>
    </w:r>
    <w:r>
      <w:rPr>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EB47" w14:textId="77777777" w:rsidR="0056103F" w:rsidRDefault="0056103F">
    <w:pPr>
      <w:pBdr>
        <w:top w:val="nil"/>
        <w:left w:val="nil"/>
        <w:bottom w:val="nil"/>
        <w:right w:val="nil"/>
        <w:between w:val="nil"/>
      </w:pBdr>
      <w:tabs>
        <w:tab w:val="center" w:pos="4680"/>
        <w:tab w:val="right" w:pos="9360"/>
      </w:tabs>
      <w:spacing w:after="0" w:line="240" w:lineRule="auto"/>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0AB7D" w14:textId="77777777" w:rsidR="00150958" w:rsidRDefault="00150958">
      <w:pPr>
        <w:spacing w:after="0" w:line="240" w:lineRule="auto"/>
      </w:pPr>
      <w:r>
        <w:separator/>
      </w:r>
    </w:p>
  </w:footnote>
  <w:footnote w:type="continuationSeparator" w:id="0">
    <w:p w14:paraId="0DEF8761" w14:textId="77777777" w:rsidR="00150958" w:rsidRDefault="00150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EB38" w14:textId="11EB096F" w:rsidR="0056103F" w:rsidRDefault="00DD3BC8">
    <w:pPr>
      <w:pBdr>
        <w:top w:val="nil"/>
        <w:left w:val="nil"/>
        <w:bottom w:val="single" w:sz="4" w:space="1" w:color="000000"/>
        <w:right w:val="nil"/>
        <w:between w:val="nil"/>
      </w:pBdr>
      <w:tabs>
        <w:tab w:val="center" w:pos="4680"/>
        <w:tab w:val="right" w:pos="9360"/>
      </w:tabs>
      <w:spacing w:after="0" w:line="240" w:lineRule="auto"/>
      <w:rPr>
        <w:i/>
        <w:color w:val="000000"/>
        <w:sz w:val="18"/>
        <w:szCs w:val="18"/>
      </w:rPr>
    </w:pPr>
    <w:bookmarkStart w:id="1" w:name="_heading=h.satfmtffc5vi" w:colFirst="0" w:colLast="0"/>
    <w:bookmarkEnd w:id="1"/>
    <w:r>
      <w:rPr>
        <w:i/>
        <w:color w:val="000000"/>
        <w:sz w:val="18"/>
        <w:szCs w:val="18"/>
      </w:rPr>
      <w:t>UNEP/CMS/COP15/</w:t>
    </w:r>
    <w:r w:rsidRPr="00151DD0">
      <w:rPr>
        <w:i/>
        <w:color w:val="000000"/>
        <w:sz w:val="18"/>
        <w:szCs w:val="18"/>
      </w:rPr>
      <w:t>Doc.</w:t>
    </w:r>
    <w:r w:rsidR="009E6986">
      <w:rPr>
        <w:i/>
        <w:color w:val="000000"/>
        <w:sz w:val="18"/>
        <w:szCs w:val="18"/>
      </w:rPr>
      <w:t>31.3.</w:t>
    </w:r>
    <w:r w:rsidR="002B4A1A">
      <w:rPr>
        <w:i/>
        <w:color w:val="000000"/>
        <w:sz w:val="18"/>
        <w:szCs w:val="18"/>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EB3B" w14:textId="21972E7F" w:rsidR="0056103F" w:rsidRDefault="00DD3BC8">
    <w:pPr>
      <w:pBdr>
        <w:top w:val="nil"/>
        <w:left w:val="nil"/>
        <w:bottom w:val="single" w:sz="4" w:space="1" w:color="000000"/>
        <w:right w:val="nil"/>
        <w:between w:val="nil"/>
      </w:pBdr>
      <w:tabs>
        <w:tab w:val="center" w:pos="4680"/>
        <w:tab w:val="right" w:pos="9360"/>
      </w:tabs>
      <w:spacing w:after="0" w:line="240" w:lineRule="auto"/>
      <w:jc w:val="right"/>
      <w:rPr>
        <w:i/>
        <w:color w:val="000000"/>
        <w:sz w:val="18"/>
        <w:szCs w:val="18"/>
      </w:rPr>
    </w:pPr>
    <w:r>
      <w:rPr>
        <w:i/>
        <w:color w:val="000000"/>
        <w:sz w:val="18"/>
        <w:szCs w:val="18"/>
      </w:rPr>
      <w:t>UNEP/CMS/COP15/</w:t>
    </w:r>
    <w:r w:rsidRPr="0003438B">
      <w:rPr>
        <w:i/>
        <w:color w:val="000000"/>
        <w:sz w:val="18"/>
        <w:szCs w:val="18"/>
      </w:rPr>
      <w:t>Doc.</w:t>
    </w:r>
    <w:r w:rsidR="0003438B">
      <w:rPr>
        <w:i/>
        <w:color w:val="000000"/>
        <w:sz w:val="18"/>
        <w:szCs w:val="18"/>
      </w:rPr>
      <w:t>31.3.</w:t>
    </w:r>
    <w:r w:rsidR="002B4A1A">
      <w:rPr>
        <w:i/>
        <w:color w:val="000000"/>
        <w:sz w:val="18"/>
        <w:szCs w:val="18"/>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EB45" w14:textId="4FD6F161" w:rsidR="0056103F" w:rsidRDefault="00E23741">
    <w:pPr>
      <w:widowControl w:val="0"/>
      <w:tabs>
        <w:tab w:val="center" w:pos="4153"/>
        <w:tab w:val="right" w:pos="8306"/>
      </w:tabs>
      <w:spacing w:after="0" w:line="240" w:lineRule="auto"/>
      <w:jc w:val="right"/>
      <w:rPr>
        <w:sz w:val="18"/>
        <w:szCs w:val="18"/>
      </w:rPr>
    </w:pPr>
    <w:r>
      <w:rPr>
        <w:noProof/>
        <w:lang w:eastAsia="es-AR"/>
      </w:rPr>
      <w:drawing>
        <wp:anchor distT="0" distB="0" distL="114300" distR="114300" simplePos="0" relativeHeight="251658241" behindDoc="0" locked="0" layoutInCell="1" hidden="0" allowOverlap="1" wp14:anchorId="06BDEB4A" wp14:editId="2934132B">
          <wp:simplePos x="0" y="0"/>
          <wp:positionH relativeFrom="column">
            <wp:posOffset>5471795</wp:posOffset>
          </wp:positionH>
          <wp:positionV relativeFrom="paragraph">
            <wp:posOffset>121376</wp:posOffset>
          </wp:positionV>
          <wp:extent cx="618490" cy="288290"/>
          <wp:effectExtent l="0" t="0" r="0" b="0"/>
          <wp:wrapSquare wrapText="bothSides" distT="0" distB="0" distL="114300" distR="11430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18490" cy="288290"/>
                  </a:xfrm>
                  <a:prstGeom prst="rect">
                    <a:avLst/>
                  </a:prstGeom>
                  <a:ln/>
                </pic:spPr>
              </pic:pic>
            </a:graphicData>
          </a:graphic>
        </wp:anchor>
      </w:drawing>
    </w:r>
    <w:r>
      <w:rPr>
        <w:noProof/>
        <w:lang w:eastAsia="es-AR"/>
      </w:rPr>
      <w:drawing>
        <wp:anchor distT="0" distB="0" distL="114300" distR="114300" simplePos="0" relativeHeight="251658240" behindDoc="0" locked="0" layoutInCell="1" hidden="0" allowOverlap="1" wp14:anchorId="06BDEB48" wp14:editId="1BC0E9C9">
          <wp:simplePos x="0" y="0"/>
          <wp:positionH relativeFrom="column">
            <wp:posOffset>723900</wp:posOffset>
          </wp:positionH>
          <wp:positionV relativeFrom="paragraph">
            <wp:posOffset>-5624</wp:posOffset>
          </wp:positionV>
          <wp:extent cx="431165" cy="441325"/>
          <wp:effectExtent l="0" t="0" r="6985" b="0"/>
          <wp:wrapSquare wrapText="bothSides" distT="0" distB="0" distL="114300" distR="11430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2780" t="-1236" r="60236" b="48835"/>
                  <a:stretch>
                    <a:fillRect/>
                  </a:stretch>
                </pic:blipFill>
                <pic:spPr>
                  <a:xfrm>
                    <a:off x="0" y="0"/>
                    <a:ext cx="431165" cy="441325"/>
                  </a:xfrm>
                  <a:prstGeom prst="rect">
                    <a:avLst/>
                  </a:prstGeom>
                  <a:ln/>
                </pic:spPr>
              </pic:pic>
            </a:graphicData>
          </a:graphic>
        </wp:anchor>
      </w:drawing>
    </w:r>
    <w:r>
      <w:rPr>
        <w:noProof/>
        <w:lang w:eastAsia="es-AR"/>
      </w:rPr>
      <w:drawing>
        <wp:anchor distT="0" distB="0" distL="114300" distR="114300" simplePos="0" relativeHeight="251658242" behindDoc="0" locked="0" layoutInCell="1" hidden="0" allowOverlap="1" wp14:anchorId="06BDEB4C" wp14:editId="03F6E764">
          <wp:simplePos x="0" y="0"/>
          <wp:positionH relativeFrom="column">
            <wp:posOffset>-10795</wp:posOffset>
          </wp:positionH>
          <wp:positionV relativeFrom="paragraph">
            <wp:posOffset>-127091</wp:posOffset>
          </wp:positionV>
          <wp:extent cx="731520" cy="731520"/>
          <wp:effectExtent l="0" t="0" r="0" b="0"/>
          <wp:wrapSquare wrapText="bothSides" distT="0" distB="0" distL="114300" distR="114300"/>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731520" cy="731520"/>
                  </a:xfrm>
                  <a:prstGeom prst="rect">
                    <a:avLst/>
                  </a:prstGeom>
                  <a:ln/>
                </pic:spPr>
              </pic:pic>
            </a:graphicData>
          </a:graphic>
        </wp:anchor>
      </w:drawing>
    </w:r>
  </w:p>
  <w:p w14:paraId="06BDEB46" w14:textId="77777777" w:rsidR="0056103F" w:rsidRDefault="0056103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7A75"/>
    <w:multiLevelType w:val="multilevel"/>
    <w:tmpl w:val="40D231F6"/>
    <w:lvl w:ilvl="0">
      <w:start w:val="1"/>
      <w:numFmt w:val="decimal"/>
      <w:pStyle w:val="Firstnumbering1"/>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1253C61"/>
    <w:multiLevelType w:val="multilevel"/>
    <w:tmpl w:val="2ECA51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2CD5499"/>
    <w:multiLevelType w:val="multilevel"/>
    <w:tmpl w:val="6A00FE54"/>
    <w:lvl w:ilvl="0">
      <w:start w:val="1"/>
      <w:numFmt w:val="bullet"/>
      <w:pStyle w:val="FourthnumberingA"/>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4E34061"/>
    <w:multiLevelType w:val="multilevel"/>
    <w:tmpl w:val="20605D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D332966"/>
    <w:multiLevelType w:val="hybridMultilevel"/>
    <w:tmpl w:val="B28E6AC4"/>
    <w:lvl w:ilvl="0" w:tplc="C1321F1E">
      <w:start w:val="1"/>
      <w:numFmt w:val="lowerRoman"/>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301E2042"/>
    <w:multiLevelType w:val="hybridMultilevel"/>
    <w:tmpl w:val="6748A6CC"/>
    <w:lvl w:ilvl="0" w:tplc="C1321F1E">
      <w:start w:val="1"/>
      <w:numFmt w:val="lowerRoman"/>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51527EA0"/>
    <w:multiLevelType w:val="multilevel"/>
    <w:tmpl w:val="403A4B9C"/>
    <w:lvl w:ilvl="0">
      <w:start w:val="1"/>
      <w:numFmt w:val="decimal"/>
      <w:pStyle w:val="Secondnumberinga"/>
      <w:lvlText w:val="%1."/>
      <w:lvlJc w:val="left"/>
      <w:pPr>
        <w:ind w:left="820" w:hanging="360"/>
      </w:pPr>
      <w:rPr>
        <w:rFonts w:ascii="Arial" w:eastAsia="Arial" w:hAnsi="Arial" w:cs="Arial"/>
        <w:sz w:val="22"/>
        <w:szCs w:val="22"/>
      </w:rPr>
    </w:lvl>
    <w:lvl w:ilvl="1">
      <w:start w:val="1"/>
      <w:numFmt w:val="decimal"/>
      <w:lvlText w:val="(%2)"/>
      <w:lvlJc w:val="left"/>
      <w:pPr>
        <w:ind w:left="615" w:hanging="331"/>
      </w:pPr>
      <w:rPr>
        <w:rFonts w:ascii="Arial" w:eastAsia="Arial" w:hAnsi="Arial" w:cs="Arial"/>
        <w:sz w:val="22"/>
        <w:szCs w:val="22"/>
      </w:rPr>
    </w:lvl>
    <w:lvl w:ilvl="2">
      <w:numFmt w:val="bullet"/>
      <w:lvlText w:val="•"/>
      <w:lvlJc w:val="left"/>
      <w:pPr>
        <w:ind w:left="2109" w:hanging="331"/>
      </w:pPr>
    </w:lvl>
    <w:lvl w:ilvl="3">
      <w:numFmt w:val="bullet"/>
      <w:lvlText w:val="•"/>
      <w:lvlJc w:val="left"/>
      <w:pPr>
        <w:ind w:left="3059" w:hanging="331"/>
      </w:pPr>
    </w:lvl>
    <w:lvl w:ilvl="4">
      <w:numFmt w:val="bullet"/>
      <w:lvlText w:val="•"/>
      <w:lvlJc w:val="left"/>
      <w:pPr>
        <w:ind w:left="4009" w:hanging="331"/>
      </w:pPr>
    </w:lvl>
    <w:lvl w:ilvl="5">
      <w:numFmt w:val="bullet"/>
      <w:lvlText w:val="•"/>
      <w:lvlJc w:val="left"/>
      <w:pPr>
        <w:ind w:left="4959" w:hanging="331"/>
      </w:pPr>
    </w:lvl>
    <w:lvl w:ilvl="6">
      <w:numFmt w:val="bullet"/>
      <w:lvlText w:val="•"/>
      <w:lvlJc w:val="left"/>
      <w:pPr>
        <w:ind w:left="5909" w:hanging="331"/>
      </w:pPr>
    </w:lvl>
    <w:lvl w:ilvl="7">
      <w:numFmt w:val="bullet"/>
      <w:lvlText w:val="•"/>
      <w:lvlJc w:val="left"/>
      <w:pPr>
        <w:ind w:left="6859" w:hanging="331"/>
      </w:pPr>
    </w:lvl>
    <w:lvl w:ilvl="8">
      <w:numFmt w:val="bullet"/>
      <w:lvlText w:val="•"/>
      <w:lvlJc w:val="left"/>
      <w:pPr>
        <w:ind w:left="7809" w:hanging="331"/>
      </w:pPr>
    </w:lvl>
  </w:abstractNum>
  <w:abstractNum w:abstractNumId="7" w15:restartNumberingAfterBreak="0">
    <w:nsid w:val="5E925877"/>
    <w:multiLevelType w:val="hybridMultilevel"/>
    <w:tmpl w:val="540A6C6A"/>
    <w:lvl w:ilvl="0" w:tplc="9D7E9BF4">
      <w:start w:val="1"/>
      <w:numFmt w:val="lowerRoman"/>
      <w:lvlText w:val="(%1.)"/>
      <w:lvlJc w:val="left"/>
      <w:pPr>
        <w:ind w:left="720" w:hanging="360"/>
      </w:pPr>
      <w:rPr>
        <w:rFonts w:hint="default"/>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62D25A1C"/>
    <w:multiLevelType w:val="multilevel"/>
    <w:tmpl w:val="4B046F10"/>
    <w:lvl w:ilvl="0">
      <w:start w:val="1"/>
      <w:numFmt w:val="decimal"/>
      <w:pStyle w:val="Thirdnumberingi"/>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71B27B7D"/>
    <w:multiLevelType w:val="multilevel"/>
    <w:tmpl w:val="9B768134"/>
    <w:lvl w:ilvl="0">
      <w:start w:val="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71CA102E"/>
    <w:multiLevelType w:val="multilevel"/>
    <w:tmpl w:val="DDF494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229711E"/>
    <w:multiLevelType w:val="multilevel"/>
    <w:tmpl w:val="B39010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67C3E13"/>
    <w:multiLevelType w:val="multilevel"/>
    <w:tmpl w:val="5E264B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915552964">
    <w:abstractNumId w:val="0"/>
  </w:num>
  <w:num w:numId="2" w16cid:durableId="742218435">
    <w:abstractNumId w:val="6"/>
  </w:num>
  <w:num w:numId="3" w16cid:durableId="57561367">
    <w:abstractNumId w:val="8"/>
  </w:num>
  <w:num w:numId="4" w16cid:durableId="608314713">
    <w:abstractNumId w:val="2"/>
  </w:num>
  <w:num w:numId="5" w16cid:durableId="354425095">
    <w:abstractNumId w:val="3"/>
  </w:num>
  <w:num w:numId="6" w16cid:durableId="1532916898">
    <w:abstractNumId w:val="12"/>
  </w:num>
  <w:num w:numId="7" w16cid:durableId="1830093192">
    <w:abstractNumId w:val="1"/>
  </w:num>
  <w:num w:numId="8" w16cid:durableId="594554613">
    <w:abstractNumId w:val="11"/>
  </w:num>
  <w:num w:numId="9" w16cid:durableId="1057898102">
    <w:abstractNumId w:val="10"/>
  </w:num>
  <w:num w:numId="10" w16cid:durableId="1044403412">
    <w:abstractNumId w:val="9"/>
  </w:num>
  <w:num w:numId="11" w16cid:durableId="466237442">
    <w:abstractNumId w:val="7"/>
  </w:num>
  <w:num w:numId="12" w16cid:durableId="1705010887">
    <w:abstractNumId w:val="5"/>
  </w:num>
  <w:num w:numId="13" w16cid:durableId="1844977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103F"/>
    <w:rsid w:val="0003438B"/>
    <w:rsid w:val="000E6E34"/>
    <w:rsid w:val="00144DD6"/>
    <w:rsid w:val="00150958"/>
    <w:rsid w:val="00151DD0"/>
    <w:rsid w:val="00154FA9"/>
    <w:rsid w:val="00157D22"/>
    <w:rsid w:val="001677DC"/>
    <w:rsid w:val="001701E4"/>
    <w:rsid w:val="001A006D"/>
    <w:rsid w:val="001C0B5F"/>
    <w:rsid w:val="001F0FD3"/>
    <w:rsid w:val="00214377"/>
    <w:rsid w:val="0028421D"/>
    <w:rsid w:val="002B31B9"/>
    <w:rsid w:val="002B4A1A"/>
    <w:rsid w:val="002B696A"/>
    <w:rsid w:val="002F0A26"/>
    <w:rsid w:val="00330A37"/>
    <w:rsid w:val="003C5A34"/>
    <w:rsid w:val="003C658B"/>
    <w:rsid w:val="004007D5"/>
    <w:rsid w:val="00445C9F"/>
    <w:rsid w:val="004841CB"/>
    <w:rsid w:val="004F11E8"/>
    <w:rsid w:val="005330A3"/>
    <w:rsid w:val="0054319B"/>
    <w:rsid w:val="0056103F"/>
    <w:rsid w:val="00583279"/>
    <w:rsid w:val="005D547B"/>
    <w:rsid w:val="0060203D"/>
    <w:rsid w:val="006261C1"/>
    <w:rsid w:val="00676DEE"/>
    <w:rsid w:val="006E18DD"/>
    <w:rsid w:val="006E2F9A"/>
    <w:rsid w:val="00721D95"/>
    <w:rsid w:val="0072797B"/>
    <w:rsid w:val="00734F71"/>
    <w:rsid w:val="00761CE3"/>
    <w:rsid w:val="0078568B"/>
    <w:rsid w:val="007E1DEE"/>
    <w:rsid w:val="007F67D6"/>
    <w:rsid w:val="00862F50"/>
    <w:rsid w:val="008663A0"/>
    <w:rsid w:val="008C314F"/>
    <w:rsid w:val="008E3AFA"/>
    <w:rsid w:val="008E5F3E"/>
    <w:rsid w:val="00967E90"/>
    <w:rsid w:val="00972D03"/>
    <w:rsid w:val="009E6986"/>
    <w:rsid w:val="009F17D9"/>
    <w:rsid w:val="00AF74B9"/>
    <w:rsid w:val="00B4438C"/>
    <w:rsid w:val="00B9538B"/>
    <w:rsid w:val="00B95607"/>
    <w:rsid w:val="00BA5A6B"/>
    <w:rsid w:val="00BB0460"/>
    <w:rsid w:val="00BC39CD"/>
    <w:rsid w:val="00BC770F"/>
    <w:rsid w:val="00BD55CF"/>
    <w:rsid w:val="00C40A73"/>
    <w:rsid w:val="00C56AF8"/>
    <w:rsid w:val="00CA543A"/>
    <w:rsid w:val="00D034F2"/>
    <w:rsid w:val="00D8330E"/>
    <w:rsid w:val="00D85E1E"/>
    <w:rsid w:val="00DA0124"/>
    <w:rsid w:val="00DC1E01"/>
    <w:rsid w:val="00DC6975"/>
    <w:rsid w:val="00DD3BC8"/>
    <w:rsid w:val="00E048B2"/>
    <w:rsid w:val="00E17CA9"/>
    <w:rsid w:val="00E23741"/>
    <w:rsid w:val="00E6446A"/>
    <w:rsid w:val="00EE69DF"/>
    <w:rsid w:val="00F10EB6"/>
    <w:rsid w:val="00F32D16"/>
    <w:rsid w:val="00F343B7"/>
    <w:rsid w:val="00F46E3E"/>
    <w:rsid w:val="00FE53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DE9C5"/>
  <w15:docId w15:val="{1A72DD8C-E5C1-844E-B699-954DBC7F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AR"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b/>
      <w:bCs/>
      <w:caps/>
      <w:sz w:val="24"/>
      <w:szCs w:val="24"/>
      <w:lang w:val="es-ES" w:eastAsia="es-ES"/>
    </w:rPr>
  </w:style>
  <w:style w:type="paragraph" w:styleId="ListParagraph">
    <w:name w:val="List Paragraph"/>
    <w:basedOn w:val="Normal"/>
    <w:link w:val="ListParagraphChar"/>
    <w:uiPriority w:val="1"/>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table" w:styleId="TableGrid">
    <w:name w:val="Table Grid"/>
    <w:basedOn w:val="TableNormal"/>
    <w:uiPriority w:val="39"/>
    <w:rsid w:val="00AA7AEE"/>
    <w:pPr>
      <w:spacing w:after="0" w:line="240" w:lineRule="auto"/>
    </w:pPr>
    <w:rPr>
      <w:rFonts w:ascii="Times New Roman" w:eastAsiaTheme="minorEastAsia" w:hAnsi="Times New Roman"/>
      <w:sz w:val="24"/>
      <w:szCs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C5F4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291D31"/>
    <w:pPr>
      <w:widowControl w:val="0"/>
      <w:autoSpaceDE w:val="0"/>
      <w:autoSpaceDN w:val="0"/>
      <w:spacing w:after="0" w:line="240" w:lineRule="auto"/>
    </w:pPr>
    <w:rPr>
      <w:rFonts w:ascii="Times New Roman" w:eastAsia="Times New Roman" w:hAnsi="Times New Roman" w:cs="Times New Roman"/>
      <w:lang w:val="es-ES"/>
    </w:rPr>
  </w:style>
  <w:style w:type="character" w:customStyle="1" w:styleId="BodyTextChar">
    <w:name w:val="Body Text Char"/>
    <w:basedOn w:val="DefaultParagraphFont"/>
    <w:link w:val="BodyText"/>
    <w:uiPriority w:val="1"/>
    <w:rsid w:val="00291D31"/>
    <w:rPr>
      <w:rFonts w:ascii="Times New Roman" w:eastAsia="Times New Roman" w:hAnsi="Times New Roman" w:cs="Times New Roman"/>
      <w:lang w:val="es-ES"/>
    </w:rPr>
  </w:style>
  <w:style w:type="character" w:customStyle="1" w:styleId="Mencinsinresolver1">
    <w:name w:val="Mención sin resolver1"/>
    <w:basedOn w:val="DefaultParagraphFont"/>
    <w:uiPriority w:val="99"/>
    <w:semiHidden/>
    <w:unhideWhenUsed/>
    <w:rsid w:val="009C7158"/>
    <w:rPr>
      <w:color w:val="605E5C"/>
      <w:shd w:val="clear" w:color="auto" w:fill="E1DFDD"/>
    </w:rPr>
  </w:style>
  <w:style w:type="character" w:styleId="Emphasis">
    <w:name w:val="Emphasis"/>
    <w:basedOn w:val="DefaultParagraphFont"/>
    <w:uiPriority w:val="20"/>
    <w:qFormat/>
    <w:rsid w:val="00EA0A7A"/>
    <w:rPr>
      <w:i/>
      <w:iCs/>
    </w:rPr>
  </w:style>
  <w:style w:type="character" w:customStyle="1" w:styleId="apple-converted-space">
    <w:name w:val="apple-converted-space"/>
    <w:basedOn w:val="DefaultParagraphFont"/>
    <w:rsid w:val="00EA0A7A"/>
  </w:style>
  <w:style w:type="character" w:styleId="Strong">
    <w:name w:val="Strong"/>
    <w:basedOn w:val="DefaultParagraphFont"/>
    <w:uiPriority w:val="22"/>
    <w:qFormat/>
    <w:rsid w:val="00EA0A7A"/>
    <w:rPr>
      <w:b/>
      <w:bCs/>
    </w:rPr>
  </w:style>
  <w:style w:type="character" w:customStyle="1" w:styleId="relative">
    <w:name w:val="relative"/>
    <w:basedOn w:val="DefaultParagraphFont"/>
    <w:rsid w:val="00B13A4C"/>
  </w:style>
  <w:style w:type="character" w:customStyle="1" w:styleId="ms-1">
    <w:name w:val="ms-1"/>
    <w:basedOn w:val="DefaultParagraphFont"/>
    <w:rsid w:val="00B13A4C"/>
  </w:style>
  <w:style w:type="character" w:customStyle="1" w:styleId="max-w-full">
    <w:name w:val="max-w-full"/>
    <w:basedOn w:val="DefaultParagraphFont"/>
    <w:rsid w:val="00B13A4C"/>
  </w:style>
  <w:style w:type="character" w:customStyle="1" w:styleId="-me-1">
    <w:name w:val="-me-1"/>
    <w:basedOn w:val="DefaultParagraphFont"/>
    <w:rsid w:val="00B13A4C"/>
  </w:style>
  <w:style w:type="paragraph" w:styleId="Revision">
    <w:name w:val="Revision"/>
    <w:hidden/>
    <w:uiPriority w:val="99"/>
    <w:semiHidden/>
    <w:rsid w:val="00C144CC"/>
    <w:pPr>
      <w:spacing w:after="0" w:line="240" w:lineRule="auto"/>
    </w:pPr>
  </w:style>
  <w:style w:type="character" w:styleId="CommentReference">
    <w:name w:val="annotation reference"/>
    <w:basedOn w:val="DefaultParagraphFont"/>
    <w:uiPriority w:val="99"/>
    <w:semiHidden/>
    <w:unhideWhenUsed/>
    <w:rsid w:val="00C144CC"/>
    <w:rPr>
      <w:sz w:val="16"/>
      <w:szCs w:val="16"/>
    </w:rPr>
  </w:style>
  <w:style w:type="paragraph" w:styleId="CommentText">
    <w:name w:val="annotation text"/>
    <w:basedOn w:val="Normal"/>
    <w:link w:val="CommentTextChar"/>
    <w:uiPriority w:val="99"/>
    <w:unhideWhenUsed/>
    <w:rsid w:val="00C144CC"/>
    <w:pPr>
      <w:spacing w:line="240" w:lineRule="auto"/>
    </w:pPr>
    <w:rPr>
      <w:sz w:val="20"/>
      <w:szCs w:val="20"/>
    </w:rPr>
  </w:style>
  <w:style w:type="character" w:customStyle="1" w:styleId="CommentTextChar">
    <w:name w:val="Comment Text Char"/>
    <w:basedOn w:val="DefaultParagraphFont"/>
    <w:link w:val="CommentText"/>
    <w:uiPriority w:val="99"/>
    <w:rsid w:val="00C144CC"/>
    <w:rPr>
      <w:sz w:val="20"/>
      <w:szCs w:val="20"/>
    </w:rPr>
  </w:style>
  <w:style w:type="paragraph" w:styleId="CommentSubject">
    <w:name w:val="annotation subject"/>
    <w:basedOn w:val="CommentText"/>
    <w:next w:val="CommentText"/>
    <w:link w:val="CommentSubjectChar"/>
    <w:uiPriority w:val="99"/>
    <w:semiHidden/>
    <w:unhideWhenUsed/>
    <w:rsid w:val="00C144CC"/>
    <w:rPr>
      <w:b/>
      <w:bCs/>
    </w:rPr>
  </w:style>
  <w:style w:type="character" w:customStyle="1" w:styleId="CommentSubjectChar">
    <w:name w:val="Comment Subject Char"/>
    <w:basedOn w:val="CommentTextChar"/>
    <w:link w:val="CommentSubject"/>
    <w:uiPriority w:val="99"/>
    <w:semiHidden/>
    <w:rsid w:val="00C144CC"/>
    <w:rPr>
      <w:b/>
      <w:bCs/>
      <w:sz w:val="20"/>
      <w:szCs w:val="20"/>
    </w:rPr>
  </w:style>
  <w:style w:type="character" w:styleId="FollowedHyperlink">
    <w:name w:val="FollowedHyperlink"/>
    <w:basedOn w:val="DefaultParagraphFont"/>
    <w:uiPriority w:val="99"/>
    <w:semiHidden/>
    <w:unhideWhenUsed/>
    <w:rsid w:val="004D7530"/>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pPr>
      <w:spacing w:after="0" w:line="240" w:lineRule="auto"/>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n7hCdBpaq7mIAqrgyIqf6bMBlg==">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</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B84FD8-F83F-4DF8-B49D-5DD2FCC53B2D}"/>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65EDD1F-C5DF-4FEF-BEBF-C6DA864D5F66}">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C3BBB277-22AA-49BF-B3C9-6C685C5DF790}">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92</TotalTime>
  <Pages>17</Pages>
  <Words>7692</Words>
  <Characters>43849</Characters>
  <Application>Microsoft Office Word</Application>
  <DocSecurity>0</DocSecurity>
  <Lines>365</Lines>
  <Paragraphs>102</Paragraphs>
  <ScaleCrop>false</ScaleCrop>
  <Company/>
  <LinksUpToDate>false</LinksUpToDate>
  <CharactersWithSpaces>51439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Cancino</dc:creator>
  <cp:lastModifiedBy>Ximena Victoria Cancino Ordenes</cp:lastModifiedBy>
  <cp:revision>65</cp:revision>
  <dcterms:created xsi:type="dcterms:W3CDTF">2025-08-01T14:32:00Z</dcterms:created>
  <dcterms:modified xsi:type="dcterms:W3CDTF">2025-11-14T12:18:00Z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