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55422A" w:rsidRPr="00BE6C85" w14:paraId="3BE2D179" w14:textId="77777777" w:rsidTr="00B25E23">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416D0BBD" w14:textId="77777777" w:rsidR="0055422A" w:rsidRPr="00002A97" w:rsidRDefault="0055422A" w:rsidP="00B25E23">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78AD625" wp14:editId="7445EBFB">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0F681CE4" w14:textId="77777777" w:rsidR="0055422A" w:rsidRPr="00002A97" w:rsidRDefault="0055422A" w:rsidP="00B25E23">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28291864" w14:textId="77777777" w:rsidR="0055422A" w:rsidRPr="00002A97" w:rsidRDefault="0055422A" w:rsidP="00B25E23">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4B998BB2" w14:textId="77777777" w:rsidR="0055422A" w:rsidRPr="00002A97" w:rsidRDefault="0055422A" w:rsidP="00B25E23">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5C90FD8F" w14:textId="77777777" w:rsidR="0055422A" w:rsidRPr="00002A97" w:rsidRDefault="0055422A" w:rsidP="00B25E23">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415C453E" w14:textId="24498F84" w:rsidR="0055422A" w:rsidRPr="00457C8A" w:rsidRDefault="0055422A" w:rsidP="00B25E2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fr-FR"/>
              </w:rPr>
            </w:pPr>
            <w:r w:rsidRPr="00457C8A">
              <w:rPr>
                <w:rFonts w:eastAsia="Times New Roman" w:cs="Arial"/>
                <w:szCs w:val="24"/>
                <w:lang w:val="fr-FR" w:eastAsia="es-ES"/>
              </w:rPr>
              <w:t>UNEP/CMS/COP1</w:t>
            </w:r>
            <w:r>
              <w:rPr>
                <w:rFonts w:eastAsia="Times New Roman" w:cs="Arial"/>
                <w:szCs w:val="24"/>
                <w:lang w:val="fr-FR" w:eastAsia="es-ES"/>
              </w:rPr>
              <w:t>5</w:t>
            </w:r>
            <w:r w:rsidRPr="00457C8A">
              <w:rPr>
                <w:rFonts w:eastAsia="Times New Roman" w:cs="Arial"/>
                <w:szCs w:val="24"/>
                <w:lang w:val="fr-FR" w:eastAsia="es-ES"/>
              </w:rPr>
              <w:t>/</w:t>
            </w:r>
            <w:r>
              <w:rPr>
                <w:rFonts w:eastAsia="Times New Roman" w:cs="Arial"/>
                <w:szCs w:val="24"/>
                <w:lang w:val="fr-FR" w:eastAsia="es-ES"/>
              </w:rPr>
              <w:t>Doc</w:t>
            </w:r>
            <w:r w:rsidRPr="00457C8A">
              <w:rPr>
                <w:rFonts w:eastAsia="Times New Roman" w:cs="Arial"/>
                <w:szCs w:val="24"/>
                <w:lang w:val="fr-FR" w:eastAsia="es-ES"/>
              </w:rPr>
              <w:t>.</w:t>
            </w:r>
            <w:r w:rsidR="001F46A4">
              <w:rPr>
                <w:rFonts w:eastAsia="Times New Roman" w:cs="Arial"/>
                <w:szCs w:val="24"/>
                <w:lang w:val="fr-FR" w:eastAsia="es-ES"/>
              </w:rPr>
              <w:t>31</w:t>
            </w:r>
            <w:r w:rsidR="00C20403">
              <w:rPr>
                <w:rFonts w:eastAsia="Times New Roman" w:cs="Arial"/>
                <w:szCs w:val="24"/>
                <w:lang w:val="fr-FR" w:eastAsia="es-ES"/>
              </w:rPr>
              <w:t>.3.2</w:t>
            </w:r>
          </w:p>
          <w:p w14:paraId="0BD943C1" w14:textId="6D738236" w:rsidR="0055422A" w:rsidRPr="002C395A" w:rsidRDefault="00C20403" w:rsidP="00B25E23">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fr-FR"/>
              </w:rPr>
            </w:pPr>
            <w:r>
              <w:rPr>
                <w:rFonts w:eastAsia="Times New Roman" w:cs="Arial"/>
                <w:szCs w:val="24"/>
                <w:lang w:val="fr-FR" w:eastAsia="es-ES"/>
              </w:rPr>
              <w:t xml:space="preserve">23 de </w:t>
            </w:r>
            <w:proofErr w:type="spellStart"/>
            <w:r>
              <w:rPr>
                <w:rFonts w:eastAsia="Times New Roman" w:cs="Arial"/>
                <w:szCs w:val="24"/>
                <w:lang w:val="fr-FR" w:eastAsia="es-ES"/>
              </w:rPr>
              <w:t>octubre</w:t>
            </w:r>
            <w:proofErr w:type="spellEnd"/>
            <w:r>
              <w:rPr>
                <w:rFonts w:eastAsia="Times New Roman" w:cs="Arial"/>
                <w:szCs w:val="24"/>
                <w:lang w:val="fr-FR" w:eastAsia="es-ES"/>
              </w:rPr>
              <w:t xml:space="preserve"> </w:t>
            </w:r>
            <w:r w:rsidR="0055422A" w:rsidRPr="002C395A">
              <w:rPr>
                <w:rFonts w:eastAsia="Times New Roman" w:cs="Arial"/>
                <w:szCs w:val="24"/>
                <w:lang w:val="fr-FR" w:eastAsia="es-ES"/>
              </w:rPr>
              <w:t>2025</w:t>
            </w:r>
          </w:p>
          <w:p w14:paraId="2908E9A1" w14:textId="77777777" w:rsidR="0055422A" w:rsidRPr="00002A97" w:rsidRDefault="0055422A" w:rsidP="00B25E23">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55F786E6" w14:textId="77777777" w:rsidR="0055422A" w:rsidRPr="000F4BDA" w:rsidRDefault="0055422A" w:rsidP="00B25E23">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Original: </w:t>
            </w:r>
            <w:proofErr w:type="gramStart"/>
            <w:r w:rsidRPr="00002A97">
              <w:rPr>
                <w:rFonts w:eastAsia="Times New Roman" w:cs="Arial"/>
                <w:szCs w:val="24"/>
                <w:lang w:val="es-ES" w:eastAsia="es-ES"/>
              </w:rPr>
              <w:t>Inglés</w:t>
            </w:r>
            <w:proofErr w:type="gramEnd"/>
          </w:p>
          <w:p w14:paraId="13FF155A" w14:textId="77777777" w:rsidR="0055422A" w:rsidRPr="00002A97" w:rsidRDefault="0055422A" w:rsidP="00B25E23">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7C70DAB1" w14:textId="77777777" w:rsidR="00882426" w:rsidRPr="00002A97" w:rsidRDefault="00882426" w:rsidP="00882426">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1082A3AD" w14:textId="77777777" w:rsidR="00882426" w:rsidRPr="00002A97" w:rsidRDefault="00882426" w:rsidP="00882426">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7ECDE28F" w14:textId="77777777" w:rsidR="00882426" w:rsidRPr="00002A97" w:rsidRDefault="00882426" w:rsidP="00882426">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Pr="00002A97">
        <w:rPr>
          <w:rFonts w:eastAsia="Times New Roman" w:cs="Arial"/>
          <w:bCs/>
          <w:szCs w:val="24"/>
          <w:lang w:val="es-ES" w:eastAsia="es-ES"/>
        </w:rPr>
        <w:t xml:space="preserve"> 202</w:t>
      </w:r>
      <w:r>
        <w:rPr>
          <w:rFonts w:eastAsia="Times New Roman" w:cs="Arial"/>
          <w:bCs/>
          <w:szCs w:val="24"/>
          <w:lang w:val="es-ES" w:eastAsia="es-ES"/>
        </w:rPr>
        <w:t>6</w:t>
      </w:r>
    </w:p>
    <w:p w14:paraId="2F3A2253" w14:textId="45CD2C74" w:rsidR="008A454C" w:rsidRPr="00660F6A" w:rsidRDefault="00882426" w:rsidP="00882426">
      <w:pPr>
        <w:widowControl w:val="0"/>
        <w:suppressAutoHyphens/>
        <w:autoSpaceDE w:val="0"/>
        <w:autoSpaceDN w:val="0"/>
        <w:spacing w:after="0" w:line="240" w:lineRule="auto"/>
        <w:jc w:val="both"/>
        <w:textAlignment w:val="baseline"/>
        <w:rPr>
          <w:rFonts w:eastAsia="Times New Roman" w:cs="Arial"/>
          <w:lang w:val="es-ES"/>
        </w:rPr>
      </w:pPr>
      <w:r w:rsidRPr="00002A97">
        <w:rPr>
          <w:rFonts w:eastAsia="Times New Roman" w:cs="Arial"/>
          <w:szCs w:val="24"/>
          <w:lang w:val="es-ES" w:eastAsia="es-ES"/>
        </w:rPr>
        <w:t xml:space="preserve">Punto </w:t>
      </w:r>
      <w:r w:rsidR="00C20403">
        <w:rPr>
          <w:rFonts w:eastAsia="Times New Roman" w:cs="Arial"/>
          <w:szCs w:val="24"/>
          <w:lang w:val="es-ES" w:eastAsia="es-ES"/>
        </w:rPr>
        <w:t>31.3.2</w:t>
      </w:r>
      <w:r w:rsidRPr="00002A97">
        <w:rPr>
          <w:rFonts w:eastAsia="Times New Roman" w:cs="Arial"/>
          <w:szCs w:val="24"/>
          <w:lang w:val="es-ES" w:eastAsia="es-ES"/>
        </w:rPr>
        <w:t xml:space="preserve"> del orden del día</w:t>
      </w:r>
    </w:p>
    <w:p w14:paraId="6AE0B701" w14:textId="77777777" w:rsidR="002E0DE9" w:rsidRDefault="002E0DE9" w:rsidP="009A2337">
      <w:pPr>
        <w:widowControl w:val="0"/>
        <w:suppressAutoHyphens/>
        <w:autoSpaceDE w:val="0"/>
        <w:autoSpaceDN w:val="0"/>
        <w:spacing w:after="0" w:line="240" w:lineRule="auto"/>
        <w:jc w:val="both"/>
        <w:textAlignment w:val="baseline"/>
        <w:rPr>
          <w:rFonts w:eastAsia="Times New Roman" w:cs="Arial"/>
          <w:lang w:val="es-ES"/>
        </w:rPr>
      </w:pPr>
    </w:p>
    <w:p w14:paraId="45D6EF09" w14:textId="77777777" w:rsidR="00C20403" w:rsidRPr="00660F6A" w:rsidRDefault="00C20403" w:rsidP="009A2337">
      <w:pPr>
        <w:widowControl w:val="0"/>
        <w:suppressAutoHyphens/>
        <w:autoSpaceDE w:val="0"/>
        <w:autoSpaceDN w:val="0"/>
        <w:spacing w:after="0" w:line="240" w:lineRule="auto"/>
        <w:jc w:val="both"/>
        <w:textAlignment w:val="baseline"/>
        <w:rPr>
          <w:rFonts w:eastAsia="Times New Roman" w:cs="Arial"/>
          <w:lang w:val="es-ES"/>
        </w:rPr>
      </w:pPr>
    </w:p>
    <w:p w14:paraId="1B894C49" w14:textId="77777777" w:rsidR="008A454C" w:rsidRPr="00660F6A" w:rsidRDefault="00BE3C12" w:rsidP="008A454C">
      <w:pPr>
        <w:widowControl w:val="0"/>
        <w:pBdr>
          <w:top w:val="single" w:sz="6" w:space="0" w:color="FFFFFF"/>
          <w:left w:val="single" w:sz="6" w:space="0" w:color="FFFFFF"/>
          <w:bottom w:val="single" w:sz="6" w:space="0" w:color="FFFFFF"/>
          <w:right w:val="single" w:sz="6" w:space="0" w:color="FFFFFF"/>
        </w:pBdr>
        <w:autoSpaceDE w:val="0"/>
        <w:spacing w:after="0" w:line="240" w:lineRule="auto"/>
        <w:ind w:left="-86" w:right="-360"/>
        <w:jc w:val="center"/>
        <w:outlineLvl w:val="1"/>
        <w:rPr>
          <w:rFonts w:eastAsia="Times New Roman" w:cs="Arial"/>
          <w:b/>
          <w:bCs/>
          <w:sz w:val="24"/>
          <w:szCs w:val="24"/>
          <w:lang w:val="es-ES"/>
        </w:rPr>
      </w:pPr>
      <w:r w:rsidRPr="00660F6A">
        <w:rPr>
          <w:rFonts w:eastAsia="Times New Roman" w:cs="Arial"/>
          <w:b/>
          <w:bCs/>
          <w:sz w:val="24"/>
          <w:szCs w:val="24"/>
          <w:lang w:val="es-ES"/>
        </w:rPr>
        <w:t>PROPUESTA DE ACCIÓN CONCERTADA PARA</w:t>
      </w:r>
    </w:p>
    <w:p w14:paraId="26A73702" w14:textId="66D4CB91" w:rsidR="008A454C" w:rsidRPr="00660F6A" w:rsidRDefault="00BE3C12" w:rsidP="00E07651">
      <w:pPr>
        <w:widowControl w:val="0"/>
        <w:pBdr>
          <w:top w:val="single" w:sz="6" w:space="0" w:color="FFFFFF"/>
          <w:left w:val="single" w:sz="6" w:space="0" w:color="FFFFFF"/>
          <w:bottom w:val="single" w:sz="6" w:space="0" w:color="FFFFFF"/>
          <w:right w:val="single" w:sz="6" w:space="0" w:color="FFFFFF"/>
        </w:pBdr>
        <w:autoSpaceDE w:val="0"/>
        <w:spacing w:after="0" w:line="240" w:lineRule="auto"/>
        <w:ind w:left="-86" w:right="-360"/>
        <w:jc w:val="center"/>
        <w:outlineLvl w:val="1"/>
        <w:rPr>
          <w:rFonts w:cs="Arial"/>
          <w:b/>
          <w:sz w:val="24"/>
          <w:szCs w:val="24"/>
          <w:lang w:val="es-ES"/>
        </w:rPr>
      </w:pPr>
      <w:r w:rsidRPr="00660F6A">
        <w:rPr>
          <w:rFonts w:eastAsia="Times New Roman" w:cs="Arial"/>
          <w:b/>
          <w:bCs/>
          <w:sz w:val="24"/>
          <w:szCs w:val="24"/>
          <w:lang w:val="es-ES"/>
        </w:rPr>
        <w:t>EL MURCIÉLAGO DE LA FRUTA</w:t>
      </w:r>
      <w:r w:rsidRPr="00660F6A">
        <w:rPr>
          <w:rFonts w:eastAsia="Times New Roman" w:cs="Arial"/>
          <w:b/>
          <w:color w:val="000000"/>
          <w:sz w:val="24"/>
          <w:szCs w:val="24"/>
          <w:lang w:val="es-ES"/>
        </w:rPr>
        <w:t xml:space="preserve"> PAJIZO (</w:t>
      </w:r>
      <w:proofErr w:type="spellStart"/>
      <w:r w:rsidRPr="00660F6A">
        <w:rPr>
          <w:rFonts w:eastAsia="Times New Roman" w:cs="Arial"/>
          <w:b/>
          <w:i/>
          <w:iCs/>
          <w:color w:val="000000"/>
          <w:sz w:val="24"/>
          <w:szCs w:val="24"/>
          <w:lang w:val="es-ES"/>
        </w:rPr>
        <w:t>Eidolon</w:t>
      </w:r>
      <w:proofErr w:type="spellEnd"/>
      <w:r w:rsidRPr="00660F6A">
        <w:rPr>
          <w:rFonts w:eastAsia="Times New Roman" w:cs="Arial"/>
          <w:b/>
          <w:i/>
          <w:iCs/>
          <w:color w:val="000000"/>
          <w:sz w:val="24"/>
          <w:szCs w:val="24"/>
          <w:lang w:val="es-ES"/>
        </w:rPr>
        <w:t xml:space="preserve"> </w:t>
      </w:r>
      <w:proofErr w:type="spellStart"/>
      <w:proofErr w:type="gramStart"/>
      <w:r w:rsidRPr="00660F6A">
        <w:rPr>
          <w:rFonts w:eastAsia="Times New Roman" w:cs="Arial"/>
          <w:b/>
          <w:i/>
          <w:iCs/>
          <w:color w:val="000000"/>
          <w:sz w:val="24"/>
          <w:szCs w:val="24"/>
          <w:lang w:val="es-ES"/>
        </w:rPr>
        <w:t>helvum</w:t>
      </w:r>
      <w:proofErr w:type="spellEnd"/>
      <w:r w:rsidRPr="00660F6A">
        <w:rPr>
          <w:rFonts w:eastAsia="Times New Roman" w:cs="Arial"/>
          <w:b/>
          <w:color w:val="000000"/>
          <w:sz w:val="24"/>
          <w:szCs w:val="24"/>
          <w:lang w:val="es-ES"/>
        </w:rPr>
        <w:t>)</w:t>
      </w:r>
      <w:r w:rsidRPr="00660F6A">
        <w:rPr>
          <w:rFonts w:eastAsia="Times New Roman" w:cs="Arial"/>
          <w:b/>
          <w:sz w:val="24"/>
          <w:szCs w:val="24"/>
          <w:lang w:val="es-ES"/>
        </w:rPr>
        <w:t>*</w:t>
      </w:r>
      <w:proofErr w:type="gramEnd"/>
    </w:p>
    <w:p w14:paraId="68C72D82" w14:textId="465FB84E" w:rsidR="00AE555A" w:rsidRPr="00660F6A" w:rsidRDefault="00AE555A" w:rsidP="00C20403">
      <w:pPr>
        <w:widowControl w:val="0"/>
        <w:pBdr>
          <w:top w:val="single" w:sz="6" w:space="0" w:color="FFFFFF"/>
          <w:left w:val="single" w:sz="6" w:space="0" w:color="FFFFFF"/>
          <w:bottom w:val="single" w:sz="6" w:space="0" w:color="FFFFFF"/>
          <w:right w:val="single" w:sz="6" w:space="0" w:color="FFFFFF"/>
        </w:pBdr>
        <w:autoSpaceDE w:val="0"/>
        <w:spacing w:after="0" w:line="240" w:lineRule="auto"/>
        <w:ind w:left="-90" w:right="-367"/>
        <w:jc w:val="center"/>
        <w:outlineLvl w:val="1"/>
        <w:rPr>
          <w:lang w:val="es-ES"/>
        </w:rPr>
      </w:pPr>
    </w:p>
    <w:p w14:paraId="22A41750" w14:textId="4C447520" w:rsidR="00AD4F4C" w:rsidRPr="00660F6A" w:rsidRDefault="00AD4F4C" w:rsidP="00C20403">
      <w:pPr>
        <w:widowControl w:val="0"/>
        <w:suppressAutoHyphens/>
        <w:autoSpaceDE w:val="0"/>
        <w:autoSpaceDN w:val="0"/>
        <w:spacing w:after="0" w:line="240" w:lineRule="auto"/>
        <w:jc w:val="center"/>
        <w:textAlignment w:val="baseline"/>
        <w:rPr>
          <w:rFonts w:ascii="Calibri" w:eastAsia="Calibri" w:hAnsi="Calibri" w:cs="Times New Roman"/>
          <w:lang w:val="es-ES"/>
        </w:rPr>
      </w:pPr>
    </w:p>
    <w:p w14:paraId="2843937F" w14:textId="09ADF2D9" w:rsidR="002E0DE9" w:rsidRPr="00660F6A" w:rsidRDefault="002E0DE9" w:rsidP="009A2337">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es-ES"/>
        </w:rPr>
      </w:pPr>
    </w:p>
    <w:p w14:paraId="554A67C2" w14:textId="7EA2D823" w:rsidR="002E0DE9" w:rsidRPr="00660F6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48B85236" w14:textId="275F38B1" w:rsidR="002E0DE9" w:rsidRPr="00660F6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6236BDED" w14:textId="32BF6813" w:rsidR="002E0DE9" w:rsidRPr="00660F6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692124E8" w14:textId="574E4080" w:rsidR="002E0DE9" w:rsidRPr="00660F6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3791C321" w14:textId="7490C276" w:rsidR="002E0DE9" w:rsidRPr="00660F6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6DF7A393" w14:textId="7E78953F" w:rsidR="002E0DE9" w:rsidRPr="00660F6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504B2F65" w14:textId="77777777" w:rsidR="002E0DE9" w:rsidRPr="00660F6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6F660C3B" w14:textId="77777777" w:rsidR="002E0DE9" w:rsidRPr="00660F6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38F02BC5" w14:textId="77777777" w:rsidR="002E0DE9" w:rsidRPr="00660F6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70CBF39D" w14:textId="714A138B" w:rsidR="002E0DE9" w:rsidRPr="00660F6A" w:rsidRDefault="00AF6B99" w:rsidP="009A2337">
      <w:pPr>
        <w:widowControl w:val="0"/>
        <w:suppressAutoHyphens/>
        <w:autoSpaceDE w:val="0"/>
        <w:autoSpaceDN w:val="0"/>
        <w:spacing w:after="0" w:line="240" w:lineRule="auto"/>
        <w:jc w:val="both"/>
        <w:textAlignment w:val="baseline"/>
        <w:rPr>
          <w:rFonts w:eastAsia="Times New Roman" w:cs="Arial"/>
          <w:sz w:val="21"/>
          <w:szCs w:val="21"/>
          <w:lang w:val="es-ES"/>
        </w:rPr>
      </w:pPr>
      <w:r w:rsidRPr="00660F6A">
        <w:rPr>
          <w:rFonts w:eastAsia="Times New Roman" w:cs="Arial"/>
          <w:noProof/>
          <w:sz w:val="21"/>
          <w:szCs w:val="21"/>
          <w:lang w:val="es-ES"/>
        </w:rPr>
        <mc:AlternateContent>
          <mc:Choice Requires="wps">
            <w:drawing>
              <wp:anchor distT="0" distB="0" distL="114300" distR="114300" simplePos="0" relativeHeight="251658240" behindDoc="1" locked="0" layoutInCell="1" allowOverlap="1" wp14:anchorId="1A774B46" wp14:editId="1C27E62F">
                <wp:simplePos x="0" y="0"/>
                <wp:positionH relativeFrom="margin">
                  <wp:posOffset>822960</wp:posOffset>
                </wp:positionH>
                <wp:positionV relativeFrom="margin">
                  <wp:posOffset>2674620</wp:posOffset>
                </wp:positionV>
                <wp:extent cx="4304665" cy="1691640"/>
                <wp:effectExtent l="0" t="0" r="19685" b="22860"/>
                <wp:wrapSquare wrapText="bothSides"/>
                <wp:docPr id="5" name="Text Box 5"/>
                <wp:cNvGraphicFramePr/>
                <a:graphic xmlns:a="http://schemas.openxmlformats.org/drawingml/2006/main">
                  <a:graphicData uri="http://schemas.microsoft.com/office/word/2010/wordprocessingShape">
                    <wps:wsp>
                      <wps:cNvSpPr txBox="1"/>
                      <wps:spPr>
                        <a:xfrm>
                          <a:off x="0" y="0"/>
                          <a:ext cx="4304665" cy="1691640"/>
                        </a:xfrm>
                        <a:prstGeom prst="rect">
                          <a:avLst/>
                        </a:prstGeom>
                        <a:solidFill>
                          <a:srgbClr val="FFFFFF"/>
                        </a:solidFill>
                        <a:ln w="3172">
                          <a:solidFill>
                            <a:srgbClr val="000000"/>
                          </a:solidFill>
                          <a:prstDash val="solid"/>
                        </a:ln>
                      </wps:spPr>
                      <wps:txbx>
                        <w:txbxContent>
                          <w:p w14:paraId="674E6642" w14:textId="77777777" w:rsidR="002E0DE9" w:rsidRPr="00222940" w:rsidRDefault="00BE3C12" w:rsidP="00F75474">
                            <w:pPr>
                              <w:spacing w:after="0"/>
                              <w:jc w:val="both"/>
                              <w:rPr>
                                <w:rFonts w:cs="Arial"/>
                                <w:lang w:val="es-ES"/>
                              </w:rPr>
                            </w:pPr>
                            <w:r w:rsidRPr="00222940">
                              <w:rPr>
                                <w:rFonts w:cs="Arial"/>
                                <w:lang w:val="es-ES"/>
                              </w:rPr>
                              <w:t>Resumen:</w:t>
                            </w:r>
                          </w:p>
                          <w:p w14:paraId="45B5D6FB" w14:textId="77777777" w:rsidR="00B76E16" w:rsidRPr="00222940" w:rsidRDefault="00B76E16" w:rsidP="005E1301">
                            <w:pPr>
                              <w:spacing w:after="0" w:line="240" w:lineRule="auto"/>
                              <w:jc w:val="both"/>
                              <w:rPr>
                                <w:rFonts w:cs="Arial"/>
                                <w:lang w:val="es-ES"/>
                              </w:rPr>
                            </w:pPr>
                          </w:p>
                          <w:p w14:paraId="6C052F53" w14:textId="3AF65B86" w:rsidR="000B4F43" w:rsidRPr="00222940" w:rsidRDefault="00BE3C12" w:rsidP="005E1301">
                            <w:pPr>
                              <w:suppressAutoHyphens/>
                              <w:autoSpaceDN w:val="0"/>
                              <w:spacing w:after="0" w:line="240" w:lineRule="auto"/>
                              <w:jc w:val="both"/>
                              <w:textAlignment w:val="baseline"/>
                              <w:rPr>
                                <w:rFonts w:eastAsia="Calibri" w:cs="Arial"/>
                                <w:lang w:val="es-ES"/>
                              </w:rPr>
                            </w:pPr>
                            <w:r w:rsidRPr="00222940">
                              <w:rPr>
                                <w:rFonts w:eastAsia="Times New Roman" w:cs="Arial"/>
                                <w:color w:val="000000"/>
                                <w:lang w:val="es-ES"/>
                              </w:rPr>
                              <w:t xml:space="preserve">El </w:t>
                            </w:r>
                            <w:r w:rsidRPr="00401AA3">
                              <w:rPr>
                                <w:rFonts w:eastAsia="Calibri" w:cs="Arial"/>
                                <w:lang w:val="es-ES"/>
                              </w:rPr>
                              <w:t xml:space="preserve">Instituto Max Planck de Comportamiento Animal (MPI-AB), Alemania, y Bat Conservation International, EE. UU., han presentado la propuesta adjunta* para la continuación de la </w:t>
                            </w:r>
                            <w:r w:rsidRPr="00401AA3">
                              <w:rPr>
                                <w:rFonts w:eastAsia="Calibri" w:cs="Arial"/>
                                <w:b/>
                                <w:iCs/>
                                <w:lang w:val="es-ES"/>
                              </w:rPr>
                              <w:t>Acción Concertada para el</w:t>
                            </w:r>
                            <w:r w:rsidRPr="00222940">
                              <w:rPr>
                                <w:rFonts w:eastAsia="Times New Roman" w:cs="Arial"/>
                                <w:b/>
                                <w:iCs/>
                                <w:color w:val="000000"/>
                                <w:lang w:val="es-ES"/>
                              </w:rPr>
                              <w:t xml:space="preserve"> murciélago de la fruta</w:t>
                            </w:r>
                            <w:r w:rsidRPr="00222940">
                              <w:rPr>
                                <w:rFonts w:eastAsia="Times New Roman" w:cs="Arial"/>
                                <w:b/>
                                <w:i/>
                                <w:color w:val="000000"/>
                                <w:lang w:val="es-ES"/>
                              </w:rPr>
                              <w:t xml:space="preserve"> </w:t>
                            </w:r>
                            <w:r w:rsidRPr="00222940">
                              <w:rPr>
                                <w:rFonts w:eastAsia="Times New Roman" w:cs="Arial"/>
                                <w:b/>
                                <w:iCs/>
                                <w:color w:val="000000"/>
                                <w:lang w:val="es-ES"/>
                              </w:rPr>
                              <w:t>pajizo</w:t>
                            </w:r>
                            <w:r w:rsidRPr="00222940">
                              <w:rPr>
                                <w:rFonts w:eastAsia="Times New Roman" w:cs="Arial"/>
                                <w:b/>
                                <w:i/>
                                <w:color w:val="000000"/>
                                <w:lang w:val="es-ES"/>
                              </w:rPr>
                              <w:t xml:space="preserve"> (</w:t>
                            </w:r>
                            <w:r w:rsidRPr="00222940">
                              <w:rPr>
                                <w:rFonts w:eastAsia="Times New Roman" w:cs="Arial"/>
                                <w:b/>
                                <w:i/>
                                <w:iCs/>
                                <w:color w:val="000000"/>
                                <w:lang w:val="es-ES"/>
                              </w:rPr>
                              <w:t>Eidolon helvum</w:t>
                            </w:r>
                            <w:r w:rsidRPr="00222940">
                              <w:rPr>
                                <w:rFonts w:eastAsia="Times New Roman" w:cs="Arial"/>
                                <w:color w:val="000000"/>
                                <w:lang w:val="es-ES"/>
                              </w:rPr>
                              <w:t>)</w:t>
                            </w:r>
                            <w:r w:rsidRPr="00401AA3">
                              <w:rPr>
                                <w:rFonts w:eastAsia="Calibri" w:cs="Arial"/>
                                <w:lang w:val="es-ES"/>
                              </w:rPr>
                              <w:t>, de conformidad con el proceso elaborado en la Resolución 12.28 (Rev. COP13).</w:t>
                            </w:r>
                          </w:p>
                          <w:p w14:paraId="1DF582AF" w14:textId="77777777" w:rsidR="00B76E16" w:rsidRPr="00222940" w:rsidRDefault="00B76E16" w:rsidP="005E1301">
                            <w:pPr>
                              <w:spacing w:after="0" w:line="240" w:lineRule="auto"/>
                              <w:jc w:val="both"/>
                              <w:rPr>
                                <w:rFonts w:cs="Arial"/>
                                <w:lang w:val="es-ES"/>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1A774B46" id="_x0000_t202" coordsize="21600,21600" o:spt="202" path="m,l,21600r21600,l21600,xe">
                <v:stroke joinstyle="miter"/>
                <v:path gradientshapeok="t" o:connecttype="rect"/>
              </v:shapetype>
              <v:shape id="Text Box 5" o:spid="_x0000_s1026" type="#_x0000_t202" style="position:absolute;left:0;text-align:left;margin-left:64.8pt;margin-top:210.6pt;width:338.95pt;height:133.2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" strokeweight=".08811mm">
                <v:textbox>
                  <w:txbxContent>
                    <w:p w14:paraId="674E6642" w14:textId="77777777" w:rsidR="002E0DE9" w:rsidRPr="00222940" w:rsidRDefault="00BE3C12" w:rsidP="00F75474">
                      <w:pPr>
                        <w:spacing w:after="0"/>
                        <w:jc w:val="both"/>
                        <w:rPr>
                          <w:rFonts w:cs="Arial"/>
                          <w:lang w:val="es-ES"/>
                        </w:rPr>
                      </w:pPr>
                      <w:r w:rsidRPr="00222940">
                        <w:rPr>
                          <w:rFonts w:cs="Arial"/>
                          <w:lang w:val="es-ES"/>
                        </w:rPr>
                        <w:t>Resumen:</w:t>
                      </w:r>
                    </w:p>
                    <w:p w14:paraId="45B5D6FB" w14:textId="77777777" w:rsidR="00B76E16" w:rsidRPr="00222940" w:rsidRDefault="00B76E16" w:rsidP="005E1301">
                      <w:pPr>
                        <w:spacing w:after="0" w:line="240" w:lineRule="auto"/>
                        <w:jc w:val="both"/>
                        <w:rPr>
                          <w:rFonts w:cs="Arial"/>
                          <w:lang w:val="es-ES"/>
                        </w:rPr>
                      </w:pPr>
                    </w:p>
                    <w:p w14:paraId="6C052F53" w14:textId="3AF65B86" w:rsidR="000B4F43" w:rsidRPr="00222940" w:rsidRDefault="00BE3C12" w:rsidP="005E1301">
                      <w:pPr>
                        <w:suppressAutoHyphens/>
                        <w:autoSpaceDN w:val="0"/>
                        <w:spacing w:after="0" w:line="240" w:lineRule="auto"/>
                        <w:jc w:val="both"/>
                        <w:textAlignment w:val="baseline"/>
                        <w:rPr>
                          <w:rFonts w:eastAsia="Calibri" w:cs="Arial"/>
                          <w:lang w:val="es-ES"/>
                        </w:rPr>
                      </w:pPr>
                      <w:r w:rsidRPr="00222940">
                        <w:rPr>
                          <w:rFonts w:eastAsia="Times New Roman" w:cs="Arial"/>
                          <w:color w:val="000000"/>
                          <w:lang w:val="es-ES"/>
                        </w:rPr>
                        <w:t xml:space="preserve">El </w:t>
                      </w:r>
                      <w:r w:rsidRPr="00401AA3">
                        <w:rPr>
                          <w:rFonts w:eastAsia="Calibri" w:cs="Arial"/>
                          <w:lang w:val="es-ES"/>
                        </w:rPr>
                        <w:t xml:space="preserve">Instituto Max Planck de Comportamiento Animal (MPI-AB), Alemania, y Bat Conservation International, EE. UU., han presentado la propuesta adjunta* para la continuación de la </w:t>
                      </w:r>
                      <w:r w:rsidRPr="00401AA3">
                        <w:rPr>
                          <w:rFonts w:eastAsia="Calibri" w:cs="Arial"/>
                          <w:b/>
                          <w:iCs/>
                          <w:lang w:val="es-ES"/>
                        </w:rPr>
                        <w:t>Acción Concertada para el</w:t>
                      </w:r>
                      <w:r w:rsidRPr="00222940">
                        <w:rPr>
                          <w:rFonts w:eastAsia="Times New Roman" w:cs="Arial"/>
                          <w:b/>
                          <w:iCs/>
                          <w:color w:val="000000"/>
                          <w:lang w:val="es-ES"/>
                        </w:rPr>
                        <w:t xml:space="preserve"> murciélago de la fruta</w:t>
                      </w:r>
                      <w:r w:rsidRPr="00222940">
                        <w:rPr>
                          <w:rFonts w:eastAsia="Times New Roman" w:cs="Arial"/>
                          <w:b/>
                          <w:i/>
                          <w:color w:val="000000"/>
                          <w:lang w:val="es-ES"/>
                        </w:rPr>
                        <w:t xml:space="preserve"> </w:t>
                      </w:r>
                      <w:r w:rsidRPr="00222940">
                        <w:rPr>
                          <w:rFonts w:eastAsia="Times New Roman" w:cs="Arial"/>
                          <w:b/>
                          <w:iCs/>
                          <w:color w:val="000000"/>
                          <w:lang w:val="es-ES"/>
                        </w:rPr>
                        <w:t>pajizo</w:t>
                      </w:r>
                      <w:r w:rsidRPr="00222940">
                        <w:rPr>
                          <w:rFonts w:eastAsia="Times New Roman" w:cs="Arial"/>
                          <w:b/>
                          <w:i/>
                          <w:color w:val="000000"/>
                          <w:lang w:val="es-ES"/>
                        </w:rPr>
                        <w:t xml:space="preserve"> (</w:t>
                      </w:r>
                      <w:r w:rsidRPr="00222940">
                        <w:rPr>
                          <w:rFonts w:eastAsia="Times New Roman" w:cs="Arial"/>
                          <w:b/>
                          <w:i/>
                          <w:iCs/>
                          <w:color w:val="000000"/>
                          <w:lang w:val="es-ES"/>
                        </w:rPr>
                        <w:t>Eidolon helvum</w:t>
                      </w:r>
                      <w:r w:rsidRPr="00222940">
                        <w:rPr>
                          <w:rFonts w:eastAsia="Times New Roman" w:cs="Arial"/>
                          <w:color w:val="000000"/>
                          <w:lang w:val="es-ES"/>
                        </w:rPr>
                        <w:t>)</w:t>
                      </w:r>
                      <w:r w:rsidRPr="00401AA3">
                        <w:rPr>
                          <w:rFonts w:eastAsia="Calibri" w:cs="Arial"/>
                          <w:lang w:val="es-ES"/>
                        </w:rPr>
                        <w:t>, de conformidad con el proceso elaborado en la Resolución 12.28 (Rev. COP13).</w:t>
                      </w:r>
                    </w:p>
                    <w:p w14:paraId="1DF582AF" w14:textId="77777777" w:rsidR="00B76E16" w:rsidRPr="00222940" w:rsidRDefault="00B76E16" w:rsidP="005E1301">
                      <w:pPr>
                        <w:spacing w:after="0" w:line="240" w:lineRule="auto"/>
                        <w:jc w:val="both"/>
                        <w:rPr>
                          <w:rFonts w:cs="Arial"/>
                          <w:lang w:val="es-ES"/>
                        </w:rPr>
                      </w:pPr>
                    </w:p>
                  </w:txbxContent>
                </v:textbox>
                <w10:wrap type="square" anchorx="margin" anchory="margin"/>
              </v:shape>
            </w:pict>
          </mc:Fallback>
        </mc:AlternateContent>
      </w:r>
    </w:p>
    <w:p w14:paraId="5B4DC013" w14:textId="77777777" w:rsidR="002E0DE9" w:rsidRPr="00660F6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50CE846C" w14:textId="77777777" w:rsidR="002E0DE9" w:rsidRPr="00660F6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1DBB162D" w14:textId="77777777" w:rsidR="002E0DE9" w:rsidRPr="00660F6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2D4E8840" w14:textId="70810E18" w:rsidR="002E0DE9" w:rsidRPr="00660F6A" w:rsidRDefault="002E0DE9" w:rsidP="009A2337">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es-ES"/>
        </w:rPr>
      </w:pPr>
    </w:p>
    <w:p w14:paraId="38CDD92A" w14:textId="77777777" w:rsidR="002E0DE9" w:rsidRPr="00660F6A" w:rsidRDefault="002E0DE9" w:rsidP="009A2337">
      <w:pPr>
        <w:widowControl w:val="0"/>
        <w:suppressAutoHyphens/>
        <w:autoSpaceDE w:val="0"/>
        <w:autoSpaceDN w:val="0"/>
        <w:spacing w:after="0" w:line="240" w:lineRule="auto"/>
        <w:jc w:val="both"/>
        <w:textAlignment w:val="baseline"/>
        <w:rPr>
          <w:rFonts w:eastAsia="Times New Roman" w:cs="Arial"/>
          <w:lang w:val="es-ES"/>
        </w:rPr>
      </w:pPr>
    </w:p>
    <w:p w14:paraId="4C10F8E6" w14:textId="77777777" w:rsidR="002E0DE9" w:rsidRPr="00660F6A" w:rsidRDefault="002E0DE9" w:rsidP="009A2337">
      <w:pPr>
        <w:widowControl w:val="0"/>
        <w:suppressAutoHyphens/>
        <w:autoSpaceDE w:val="0"/>
        <w:autoSpaceDN w:val="0"/>
        <w:spacing w:after="0" w:line="240" w:lineRule="auto"/>
        <w:jc w:val="both"/>
        <w:textAlignment w:val="baseline"/>
        <w:rPr>
          <w:rFonts w:eastAsia="Times New Roman" w:cs="Arial"/>
          <w:lang w:val="es-ES"/>
        </w:rPr>
      </w:pPr>
    </w:p>
    <w:p w14:paraId="422964D3" w14:textId="77777777" w:rsidR="005330F7" w:rsidRPr="00660F6A" w:rsidRDefault="005330F7" w:rsidP="009A2337">
      <w:pPr>
        <w:spacing w:after="0" w:line="240" w:lineRule="auto"/>
        <w:jc w:val="both"/>
        <w:rPr>
          <w:lang w:val="es-ES"/>
        </w:rPr>
      </w:pPr>
    </w:p>
    <w:p w14:paraId="490DC140" w14:textId="77777777" w:rsidR="002E0DE9" w:rsidRPr="00660F6A" w:rsidRDefault="002E0DE9" w:rsidP="009A2337">
      <w:pPr>
        <w:spacing w:after="0" w:line="240" w:lineRule="auto"/>
        <w:jc w:val="both"/>
        <w:rPr>
          <w:lang w:val="es-ES"/>
        </w:rPr>
      </w:pPr>
    </w:p>
    <w:p w14:paraId="2FBBA2D8" w14:textId="77777777" w:rsidR="002E0DE9" w:rsidRPr="00660F6A" w:rsidRDefault="002E0DE9" w:rsidP="009A2337">
      <w:pPr>
        <w:spacing w:after="0" w:line="240" w:lineRule="auto"/>
        <w:jc w:val="both"/>
        <w:rPr>
          <w:lang w:val="es-ES"/>
        </w:rPr>
      </w:pPr>
    </w:p>
    <w:p w14:paraId="4C631634" w14:textId="77777777" w:rsidR="002E0DE9" w:rsidRPr="00660F6A" w:rsidRDefault="002E0DE9" w:rsidP="009A2337">
      <w:pPr>
        <w:spacing w:after="0" w:line="240" w:lineRule="auto"/>
        <w:jc w:val="both"/>
        <w:rPr>
          <w:lang w:val="es-ES"/>
        </w:rPr>
      </w:pPr>
    </w:p>
    <w:p w14:paraId="1057ABA6" w14:textId="77777777" w:rsidR="002E0DE9" w:rsidRPr="00660F6A" w:rsidRDefault="002E0DE9" w:rsidP="009A2337">
      <w:pPr>
        <w:spacing w:after="0" w:line="240" w:lineRule="auto"/>
        <w:jc w:val="both"/>
        <w:rPr>
          <w:lang w:val="es-ES"/>
        </w:rPr>
      </w:pPr>
    </w:p>
    <w:p w14:paraId="0E60C238" w14:textId="77777777" w:rsidR="002E0DE9" w:rsidRPr="00660F6A" w:rsidRDefault="002E0DE9" w:rsidP="009A2337">
      <w:pPr>
        <w:spacing w:after="0" w:line="240" w:lineRule="auto"/>
        <w:jc w:val="both"/>
        <w:rPr>
          <w:lang w:val="es-ES"/>
        </w:rPr>
      </w:pPr>
    </w:p>
    <w:p w14:paraId="310799B0" w14:textId="77777777" w:rsidR="002E0DE9" w:rsidRPr="00660F6A" w:rsidRDefault="002E0DE9" w:rsidP="009A2337">
      <w:pPr>
        <w:spacing w:after="0" w:line="240" w:lineRule="auto"/>
        <w:jc w:val="both"/>
        <w:rPr>
          <w:lang w:val="es-ES"/>
        </w:rPr>
      </w:pPr>
    </w:p>
    <w:p w14:paraId="0B9FC963" w14:textId="77777777" w:rsidR="002E0DE9" w:rsidRPr="00660F6A" w:rsidRDefault="002E0DE9" w:rsidP="009A2337">
      <w:pPr>
        <w:spacing w:after="0" w:line="240" w:lineRule="auto"/>
        <w:jc w:val="both"/>
        <w:rPr>
          <w:lang w:val="es-ES"/>
        </w:rPr>
      </w:pPr>
    </w:p>
    <w:p w14:paraId="0BFD8348" w14:textId="77777777" w:rsidR="002E0DE9" w:rsidRPr="00660F6A" w:rsidRDefault="002E0DE9" w:rsidP="009A2337">
      <w:pPr>
        <w:spacing w:after="0" w:line="240" w:lineRule="auto"/>
        <w:jc w:val="both"/>
        <w:rPr>
          <w:lang w:val="es-ES"/>
        </w:rPr>
      </w:pPr>
    </w:p>
    <w:p w14:paraId="5A4B3EF1" w14:textId="77777777" w:rsidR="003A1362" w:rsidRPr="00660F6A" w:rsidRDefault="003A1362" w:rsidP="003A1362">
      <w:pPr>
        <w:widowControl w:val="0"/>
        <w:suppressAutoHyphens/>
        <w:autoSpaceDE w:val="0"/>
        <w:autoSpaceDN w:val="0"/>
        <w:spacing w:after="0" w:line="240" w:lineRule="auto"/>
        <w:textAlignment w:val="baseline"/>
        <w:rPr>
          <w:rFonts w:eastAsia="Times New Roman" w:cs="Arial"/>
          <w:lang w:val="es-ES"/>
        </w:rPr>
      </w:pPr>
    </w:p>
    <w:p w14:paraId="532E3391" w14:textId="77777777" w:rsidR="003A1362" w:rsidRPr="00660F6A" w:rsidRDefault="003A1362" w:rsidP="003A1362">
      <w:pPr>
        <w:widowControl w:val="0"/>
        <w:suppressAutoHyphens/>
        <w:autoSpaceDE w:val="0"/>
        <w:autoSpaceDN w:val="0"/>
        <w:spacing w:after="0" w:line="240" w:lineRule="auto"/>
        <w:textAlignment w:val="baseline"/>
        <w:rPr>
          <w:rFonts w:eastAsia="Times New Roman" w:cs="Arial"/>
          <w:lang w:val="es-ES"/>
        </w:rPr>
      </w:pPr>
    </w:p>
    <w:p w14:paraId="12B4B02F" w14:textId="77777777" w:rsidR="003A1362" w:rsidRPr="00660F6A" w:rsidRDefault="003A1362" w:rsidP="003A1362">
      <w:pPr>
        <w:widowControl w:val="0"/>
        <w:suppressAutoHyphens/>
        <w:autoSpaceDE w:val="0"/>
        <w:autoSpaceDN w:val="0"/>
        <w:spacing w:after="0" w:line="240" w:lineRule="auto"/>
        <w:textAlignment w:val="baseline"/>
        <w:rPr>
          <w:rFonts w:eastAsia="Times New Roman" w:cs="Arial"/>
          <w:lang w:val="es-ES"/>
        </w:rPr>
      </w:pPr>
    </w:p>
    <w:p w14:paraId="49411B80" w14:textId="77777777" w:rsidR="003A1362" w:rsidRPr="00660F6A" w:rsidRDefault="003A1362" w:rsidP="003A1362">
      <w:pPr>
        <w:widowControl w:val="0"/>
        <w:suppressAutoHyphens/>
        <w:autoSpaceDE w:val="0"/>
        <w:autoSpaceDN w:val="0"/>
        <w:spacing w:after="0" w:line="240" w:lineRule="auto"/>
        <w:textAlignment w:val="baseline"/>
        <w:rPr>
          <w:rFonts w:eastAsia="Times New Roman" w:cs="Arial"/>
          <w:lang w:val="es-ES"/>
        </w:rPr>
      </w:pPr>
    </w:p>
    <w:p w14:paraId="729AC386" w14:textId="77777777" w:rsidR="003A1362" w:rsidRPr="00660F6A" w:rsidRDefault="003A1362" w:rsidP="003A1362">
      <w:pPr>
        <w:widowControl w:val="0"/>
        <w:suppressAutoHyphens/>
        <w:autoSpaceDE w:val="0"/>
        <w:autoSpaceDN w:val="0"/>
        <w:spacing w:after="0" w:line="240" w:lineRule="auto"/>
        <w:textAlignment w:val="baseline"/>
        <w:rPr>
          <w:rFonts w:eastAsia="Times New Roman" w:cs="Arial"/>
          <w:lang w:val="es-ES"/>
        </w:rPr>
      </w:pPr>
    </w:p>
    <w:p w14:paraId="3509EDC4" w14:textId="77777777" w:rsidR="003A1362" w:rsidRPr="00660F6A" w:rsidRDefault="003A1362" w:rsidP="003A1362">
      <w:pPr>
        <w:widowControl w:val="0"/>
        <w:suppressAutoHyphens/>
        <w:autoSpaceDE w:val="0"/>
        <w:autoSpaceDN w:val="0"/>
        <w:spacing w:after="0" w:line="240" w:lineRule="auto"/>
        <w:textAlignment w:val="baseline"/>
        <w:rPr>
          <w:rFonts w:eastAsia="Times New Roman" w:cs="Arial"/>
          <w:lang w:val="es-ES"/>
        </w:rPr>
      </w:pPr>
    </w:p>
    <w:p w14:paraId="5635F9C8" w14:textId="77777777" w:rsidR="005E1301" w:rsidRPr="00660F6A" w:rsidRDefault="005E1301" w:rsidP="003A1362">
      <w:pPr>
        <w:widowControl w:val="0"/>
        <w:suppressAutoHyphens/>
        <w:autoSpaceDE w:val="0"/>
        <w:autoSpaceDN w:val="0"/>
        <w:spacing w:after="0" w:line="240" w:lineRule="auto"/>
        <w:textAlignment w:val="baseline"/>
        <w:rPr>
          <w:rFonts w:eastAsia="Times New Roman" w:cs="Arial"/>
          <w:lang w:val="es-ES"/>
        </w:rPr>
      </w:pPr>
    </w:p>
    <w:p w14:paraId="23DEF285" w14:textId="77777777" w:rsidR="005E1301" w:rsidRPr="00660F6A" w:rsidRDefault="005E1301" w:rsidP="003A1362">
      <w:pPr>
        <w:widowControl w:val="0"/>
        <w:suppressAutoHyphens/>
        <w:autoSpaceDE w:val="0"/>
        <w:autoSpaceDN w:val="0"/>
        <w:spacing w:after="0" w:line="240" w:lineRule="auto"/>
        <w:textAlignment w:val="baseline"/>
        <w:rPr>
          <w:rFonts w:eastAsia="Times New Roman" w:cs="Arial"/>
          <w:lang w:val="es-ES"/>
        </w:rPr>
      </w:pPr>
    </w:p>
    <w:p w14:paraId="20C9A397" w14:textId="77777777" w:rsidR="005E1301" w:rsidRPr="00660F6A" w:rsidRDefault="005E1301" w:rsidP="003A1362">
      <w:pPr>
        <w:widowControl w:val="0"/>
        <w:suppressAutoHyphens/>
        <w:autoSpaceDE w:val="0"/>
        <w:autoSpaceDN w:val="0"/>
        <w:spacing w:after="0" w:line="240" w:lineRule="auto"/>
        <w:textAlignment w:val="baseline"/>
        <w:rPr>
          <w:rFonts w:eastAsia="Times New Roman" w:cs="Arial"/>
          <w:lang w:val="es-ES"/>
        </w:rPr>
      </w:pPr>
    </w:p>
    <w:p w14:paraId="7025B57E" w14:textId="77777777" w:rsidR="005E1301" w:rsidRPr="00660F6A" w:rsidRDefault="005E1301" w:rsidP="003A1362">
      <w:pPr>
        <w:widowControl w:val="0"/>
        <w:suppressAutoHyphens/>
        <w:autoSpaceDE w:val="0"/>
        <w:autoSpaceDN w:val="0"/>
        <w:spacing w:after="0" w:line="240" w:lineRule="auto"/>
        <w:textAlignment w:val="baseline"/>
        <w:rPr>
          <w:rFonts w:eastAsia="Times New Roman" w:cs="Arial"/>
          <w:lang w:val="es-ES"/>
        </w:rPr>
      </w:pPr>
    </w:p>
    <w:p w14:paraId="5E72600F" w14:textId="77777777" w:rsidR="00BD0AED" w:rsidRDefault="00BD0AED" w:rsidP="00BD0AED">
      <w:pPr>
        <w:widowControl w:val="0"/>
        <w:suppressAutoHyphens/>
        <w:autoSpaceDE w:val="0"/>
        <w:autoSpaceDN w:val="0"/>
        <w:spacing w:after="0" w:line="240" w:lineRule="auto"/>
        <w:jc w:val="both"/>
        <w:textAlignment w:val="baseline"/>
        <w:rPr>
          <w:rFonts w:eastAsia="Times New Roman" w:cs="Arial"/>
          <w:lang w:val="es-ES" w:eastAsia="es-ES"/>
        </w:rPr>
      </w:pPr>
      <w:r w:rsidRPr="00074B50">
        <w:rPr>
          <w:rFonts w:eastAsia="Times New Roman" w:cs="Arial"/>
          <w:sz w:val="18"/>
          <w:szCs w:val="18"/>
          <w:lang w:val="es-ES"/>
        </w:rPr>
        <w:t>*Las designaciones geográficas empleadas en este documento no implican, de parte de la Secretaría de la CMS (o del Programa de las Naciones Unidas para el Medio Ambiente), juicio alguno sobre la condición jurídica de ningún país, territorio o área, ni sobre la delimitación de su frontera o fronteras. La responsabilidad del contenido del documento recae exclusivamente en su autor</w:t>
      </w:r>
      <w:r>
        <w:rPr>
          <w:rFonts w:eastAsia="Times New Roman" w:cs="Arial"/>
          <w:sz w:val="18"/>
          <w:szCs w:val="18"/>
          <w:lang w:val="es-ES"/>
        </w:rPr>
        <w:t>.</w:t>
      </w:r>
    </w:p>
    <w:p w14:paraId="13BA9C7D" w14:textId="560D7C9C" w:rsidR="003A1362" w:rsidRPr="00BD0AED" w:rsidRDefault="003A1362" w:rsidP="003A1362">
      <w:pPr>
        <w:widowControl w:val="0"/>
        <w:suppressAutoHyphens/>
        <w:autoSpaceDE w:val="0"/>
        <w:autoSpaceDN w:val="0"/>
        <w:spacing w:after="0" w:line="240" w:lineRule="auto"/>
        <w:jc w:val="both"/>
        <w:textAlignment w:val="baseline"/>
        <w:rPr>
          <w:rFonts w:eastAsia="Calibri" w:cs="Times New Roman"/>
          <w:lang w:val="es-ES"/>
        </w:rPr>
        <w:sectPr w:rsidR="003A1362" w:rsidRPr="00BD0AED" w:rsidSect="002430C8">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5" w:h="16837" w:code="9"/>
          <w:pgMar w:top="1440" w:right="1440" w:bottom="1440" w:left="1440" w:header="432" w:footer="432" w:gutter="0"/>
          <w:cols w:space="720"/>
          <w:titlePg/>
          <w:docGrid w:linePitch="299"/>
        </w:sectPr>
      </w:pPr>
    </w:p>
    <w:p w14:paraId="0174A81D" w14:textId="1DF53CBE" w:rsidR="005E1301" w:rsidRPr="00660F6A" w:rsidRDefault="00BE3C12" w:rsidP="005C4FB6">
      <w:pPr>
        <w:suppressAutoHyphens/>
        <w:spacing w:after="0" w:line="240" w:lineRule="auto"/>
        <w:ind w:left="720"/>
        <w:contextualSpacing/>
        <w:jc w:val="center"/>
        <w:rPr>
          <w:rFonts w:eastAsia="Times New Roman" w:cs="Arial"/>
          <w:b/>
          <w:bCs/>
          <w:color w:val="000000"/>
          <w:lang w:val="es-ES"/>
        </w:rPr>
      </w:pPr>
      <w:r w:rsidRPr="00660F6A">
        <w:rPr>
          <w:rFonts w:eastAsia="Times New Roman" w:cs="Arial"/>
          <w:b/>
          <w:bCs/>
          <w:color w:val="000000"/>
          <w:lang w:val="es-ES"/>
        </w:rPr>
        <w:lastRenderedPageBreak/>
        <w:t xml:space="preserve">ACCIÓN CONCERTADA PARA </w:t>
      </w:r>
    </w:p>
    <w:p w14:paraId="2D4191B6" w14:textId="0B7E2596" w:rsidR="00843436" w:rsidRPr="00660F6A" w:rsidRDefault="00BE3C12" w:rsidP="005C4FB6">
      <w:pPr>
        <w:suppressAutoHyphens/>
        <w:spacing w:after="0" w:line="240" w:lineRule="auto"/>
        <w:ind w:left="720"/>
        <w:contextualSpacing/>
        <w:jc w:val="center"/>
        <w:rPr>
          <w:rFonts w:eastAsia="MS Mincho" w:cs="Arial"/>
          <w:b/>
          <w:color w:val="000000"/>
          <w:lang w:val="es-ES" w:eastAsia="ja-JP"/>
        </w:rPr>
      </w:pPr>
      <w:r w:rsidRPr="00660F6A">
        <w:rPr>
          <w:rFonts w:eastAsia="Times New Roman" w:cs="Arial"/>
          <w:b/>
          <w:bCs/>
          <w:color w:val="000000"/>
          <w:lang w:val="es-ES"/>
        </w:rPr>
        <w:t>EL MURCIÉLAGO DE LA FRUTA PAJIZO (</w:t>
      </w:r>
      <w:proofErr w:type="spellStart"/>
      <w:r w:rsidRPr="00660F6A">
        <w:rPr>
          <w:rFonts w:eastAsia="Times New Roman" w:cs="Arial"/>
          <w:b/>
          <w:bCs/>
          <w:i/>
          <w:iCs/>
          <w:color w:val="000000"/>
          <w:lang w:val="es-ES"/>
        </w:rPr>
        <w:t>Eidolon</w:t>
      </w:r>
      <w:proofErr w:type="spellEnd"/>
      <w:r w:rsidRPr="00660F6A">
        <w:rPr>
          <w:rFonts w:eastAsia="Times New Roman" w:cs="Arial"/>
          <w:b/>
          <w:bCs/>
          <w:i/>
          <w:iCs/>
          <w:color w:val="000000"/>
          <w:lang w:val="es-ES"/>
        </w:rPr>
        <w:t xml:space="preserve"> </w:t>
      </w:r>
      <w:proofErr w:type="spellStart"/>
      <w:r w:rsidRPr="00660F6A">
        <w:rPr>
          <w:rFonts w:eastAsia="Times New Roman" w:cs="Arial"/>
          <w:b/>
          <w:bCs/>
          <w:i/>
          <w:iCs/>
          <w:color w:val="000000"/>
          <w:lang w:val="es-ES"/>
        </w:rPr>
        <w:t>helvum</w:t>
      </w:r>
      <w:proofErr w:type="spellEnd"/>
      <w:r w:rsidRPr="00660F6A">
        <w:rPr>
          <w:rFonts w:eastAsia="Times New Roman" w:cs="Arial"/>
          <w:b/>
          <w:bCs/>
          <w:color w:val="000000"/>
          <w:lang w:val="es-ES"/>
        </w:rPr>
        <w:t>)</w:t>
      </w:r>
    </w:p>
    <w:p w14:paraId="7BAF97E9" w14:textId="77777777" w:rsidR="00843436" w:rsidRPr="00660F6A" w:rsidRDefault="00843436" w:rsidP="005E1301">
      <w:pPr>
        <w:suppressAutoHyphens/>
        <w:spacing w:after="0" w:line="240" w:lineRule="auto"/>
        <w:contextualSpacing/>
        <w:jc w:val="both"/>
        <w:rPr>
          <w:rFonts w:eastAsia="MS Mincho" w:cs="Arial"/>
          <w:lang w:val="es-ES" w:eastAsia="en-GB"/>
        </w:rPr>
      </w:pPr>
    </w:p>
    <w:p w14:paraId="75A17B74" w14:textId="77777777" w:rsidR="005E1301" w:rsidRPr="00660F6A" w:rsidRDefault="005E1301" w:rsidP="005E1301">
      <w:pPr>
        <w:suppressAutoHyphens/>
        <w:spacing w:after="0" w:line="240" w:lineRule="auto"/>
        <w:contextualSpacing/>
        <w:jc w:val="both"/>
        <w:rPr>
          <w:rFonts w:eastAsia="MS Mincho" w:cs="Arial"/>
          <w:lang w:val="es-ES" w:eastAsia="en-GB"/>
        </w:rPr>
      </w:pPr>
    </w:p>
    <w:p w14:paraId="1A63CF24" w14:textId="716AF03D" w:rsidR="00843436" w:rsidRPr="00660F6A" w:rsidRDefault="00BE3C12" w:rsidP="005E1301">
      <w:pPr>
        <w:widowControl w:val="0"/>
        <w:suppressAutoHyphens/>
        <w:autoSpaceDE w:val="0"/>
        <w:autoSpaceDN w:val="0"/>
        <w:spacing w:after="0" w:line="240" w:lineRule="auto"/>
        <w:jc w:val="both"/>
        <w:textAlignment w:val="baseline"/>
        <w:rPr>
          <w:rFonts w:eastAsia="MS Mincho" w:cs="Arial"/>
          <w:b/>
          <w:lang w:val="es-ES" w:eastAsia="en-GB"/>
        </w:rPr>
      </w:pPr>
      <w:r w:rsidRPr="00660F6A">
        <w:rPr>
          <w:rFonts w:eastAsia="MS Mincho" w:cs="Arial"/>
          <w:b/>
          <w:lang w:val="es-ES" w:eastAsia="es-ES"/>
        </w:rPr>
        <w:t>Proponentes</w:t>
      </w:r>
    </w:p>
    <w:p w14:paraId="2E2365D0" w14:textId="77777777" w:rsidR="005E1301" w:rsidRPr="00660F6A" w:rsidRDefault="005E1301" w:rsidP="005E1301">
      <w:pPr>
        <w:suppressAutoHyphens/>
        <w:autoSpaceDN w:val="0"/>
        <w:spacing w:after="0" w:line="240" w:lineRule="auto"/>
        <w:jc w:val="both"/>
        <w:textAlignment w:val="baseline"/>
        <w:rPr>
          <w:rFonts w:eastAsia="Times New Roman" w:cs="Arial"/>
          <w:color w:val="000000"/>
          <w:lang w:val="es-ES"/>
        </w:rPr>
      </w:pPr>
    </w:p>
    <w:p w14:paraId="0F69B232" w14:textId="31C6AE8F" w:rsidR="00BE3C12" w:rsidRPr="00660F6A" w:rsidRDefault="00A21AF7" w:rsidP="005E1301">
      <w:pPr>
        <w:suppressAutoHyphens/>
        <w:autoSpaceDN w:val="0"/>
        <w:spacing w:after="0" w:line="240" w:lineRule="auto"/>
        <w:jc w:val="both"/>
        <w:textAlignment w:val="baseline"/>
        <w:rPr>
          <w:rFonts w:eastAsia="Times New Roman" w:cs="Arial"/>
          <w:color w:val="000000"/>
          <w:lang w:val="es-ES"/>
        </w:rPr>
      </w:pPr>
      <w:r w:rsidRPr="00660F6A">
        <w:rPr>
          <w:rFonts w:eastAsia="Times New Roman" w:cs="Arial"/>
          <w:color w:val="000000"/>
          <w:lang w:val="es-ES"/>
        </w:rPr>
        <w:t xml:space="preserve">El Instituto Max Planck de Comportamiento Animal (MPI-AB), Alemania, y Bat </w:t>
      </w:r>
      <w:proofErr w:type="spellStart"/>
      <w:r w:rsidRPr="00660F6A">
        <w:rPr>
          <w:rFonts w:eastAsia="Times New Roman" w:cs="Arial"/>
          <w:color w:val="000000"/>
          <w:lang w:val="es-ES"/>
        </w:rPr>
        <w:t>Conservation</w:t>
      </w:r>
      <w:proofErr w:type="spellEnd"/>
      <w:r w:rsidRPr="00660F6A">
        <w:rPr>
          <w:rFonts w:eastAsia="Times New Roman" w:cs="Arial"/>
          <w:color w:val="000000"/>
          <w:lang w:val="es-ES"/>
        </w:rPr>
        <w:t xml:space="preserve"> International, EE. UU.</w:t>
      </w:r>
    </w:p>
    <w:p w14:paraId="475A07A8" w14:textId="77777777" w:rsidR="00BE3C12" w:rsidRPr="00660F6A" w:rsidRDefault="00BE3C12" w:rsidP="005E1301">
      <w:pPr>
        <w:suppressAutoHyphens/>
        <w:autoSpaceDN w:val="0"/>
        <w:spacing w:after="0" w:line="240" w:lineRule="auto"/>
        <w:jc w:val="both"/>
        <w:textAlignment w:val="baseline"/>
        <w:rPr>
          <w:rFonts w:eastAsia="Times New Roman" w:cs="Arial"/>
          <w:color w:val="000000"/>
          <w:lang w:val="es-ES"/>
        </w:rPr>
      </w:pPr>
    </w:p>
    <w:p w14:paraId="5B7CF69F" w14:textId="618FDE17" w:rsidR="00BE3C12" w:rsidRPr="00660F6A" w:rsidRDefault="00BE3C12" w:rsidP="005E1301">
      <w:pPr>
        <w:suppressAutoHyphens/>
        <w:autoSpaceDN w:val="0"/>
        <w:spacing w:after="0" w:line="240" w:lineRule="auto"/>
        <w:jc w:val="both"/>
        <w:textAlignment w:val="baseline"/>
        <w:rPr>
          <w:rFonts w:eastAsia="Times New Roman" w:cs="Arial"/>
          <w:i/>
          <w:iCs/>
          <w:color w:val="000000"/>
          <w:lang w:val="es-ES"/>
        </w:rPr>
      </w:pPr>
      <w:r w:rsidRPr="00660F6A">
        <w:rPr>
          <w:rFonts w:eastAsia="Times New Roman" w:cs="Arial"/>
          <w:i/>
          <w:iCs/>
          <w:color w:val="000000"/>
          <w:lang w:val="es-ES"/>
        </w:rPr>
        <w:t>Proponentes de la Acción Concertada original:</w:t>
      </w:r>
    </w:p>
    <w:p w14:paraId="37421577" w14:textId="77777777" w:rsidR="005E1301" w:rsidRPr="00660F6A" w:rsidRDefault="005E1301" w:rsidP="005E1301">
      <w:pPr>
        <w:suppressAutoHyphens/>
        <w:autoSpaceDN w:val="0"/>
        <w:spacing w:after="0" w:line="240" w:lineRule="auto"/>
        <w:jc w:val="both"/>
        <w:textAlignment w:val="baseline"/>
        <w:rPr>
          <w:rFonts w:eastAsia="Times New Roman" w:cs="Arial"/>
          <w:color w:val="000000"/>
          <w:lang w:val="es-ES"/>
        </w:rPr>
      </w:pPr>
    </w:p>
    <w:p w14:paraId="5666B765" w14:textId="3DB03B1A" w:rsidR="000F0FE3" w:rsidRPr="00660F6A" w:rsidRDefault="00BE3C12" w:rsidP="005E1301">
      <w:pPr>
        <w:suppressAutoHyphens/>
        <w:autoSpaceDN w:val="0"/>
        <w:spacing w:after="80" w:line="240" w:lineRule="auto"/>
        <w:jc w:val="both"/>
        <w:textAlignment w:val="baseline"/>
        <w:rPr>
          <w:rFonts w:eastAsia="Times New Roman" w:cs="Arial"/>
          <w:color w:val="000000"/>
          <w:lang w:val="es-ES"/>
        </w:rPr>
      </w:pPr>
      <w:r w:rsidRPr="00660F6A">
        <w:rPr>
          <w:rFonts w:eastAsia="Times New Roman" w:cs="Arial"/>
          <w:color w:val="000000"/>
          <w:lang w:val="es-ES"/>
        </w:rPr>
        <w:t>Los Gobiernos de Camerún, Ghana, Kenia, Ruanda y Uganda</w:t>
      </w:r>
      <w:r w:rsidR="008B08D6" w:rsidRPr="00660F6A">
        <w:rPr>
          <w:rFonts w:eastAsia="Times New Roman" w:cs="Arial"/>
          <w:color w:val="000000"/>
          <w:lang w:val="es-ES"/>
        </w:rPr>
        <w:t>.</w:t>
      </w:r>
      <w:r w:rsidRPr="00660F6A">
        <w:rPr>
          <w:rFonts w:eastAsia="Times New Roman" w:cs="Arial"/>
          <w:color w:val="000000"/>
          <w:lang w:val="es-ES"/>
        </w:rPr>
        <w:t xml:space="preserve"> </w:t>
      </w:r>
    </w:p>
    <w:p w14:paraId="6603BFA3" w14:textId="2DCFC40A" w:rsidR="00CD1485" w:rsidRPr="00660F6A" w:rsidRDefault="00CD1485" w:rsidP="005E1301">
      <w:pPr>
        <w:suppressAutoHyphens/>
        <w:autoSpaceDN w:val="0"/>
        <w:spacing w:after="80" w:line="240" w:lineRule="auto"/>
        <w:jc w:val="both"/>
        <w:textAlignment w:val="baseline"/>
        <w:rPr>
          <w:rFonts w:eastAsia="Times New Roman" w:cs="Arial"/>
          <w:lang w:val="es-ES"/>
        </w:rPr>
      </w:pPr>
      <w:r w:rsidRPr="00660F6A">
        <w:rPr>
          <w:rFonts w:eastAsia="Times New Roman" w:cs="Arial"/>
          <w:color w:val="000000"/>
          <w:lang w:val="es-ES"/>
        </w:rPr>
        <w:t>Natalie Weber, Instituto Max Planck de Comportamiento Animal (MPI-AB), Alemania.</w:t>
      </w:r>
    </w:p>
    <w:p w14:paraId="3D96755C" w14:textId="77777777" w:rsidR="000F0FE3" w:rsidRPr="00660F6A" w:rsidRDefault="00BE3C12" w:rsidP="005E1301">
      <w:pPr>
        <w:suppressAutoHyphens/>
        <w:autoSpaceDN w:val="0"/>
        <w:spacing w:after="80" w:line="240" w:lineRule="auto"/>
        <w:jc w:val="both"/>
        <w:textAlignment w:val="baseline"/>
        <w:rPr>
          <w:rFonts w:eastAsia="Times New Roman" w:cs="Arial"/>
          <w:lang w:val="es-ES"/>
        </w:rPr>
      </w:pPr>
      <w:r w:rsidRPr="00660F6A">
        <w:rPr>
          <w:rFonts w:eastAsia="Times New Roman" w:cs="Arial"/>
          <w:color w:val="000000"/>
          <w:lang w:val="es-ES"/>
        </w:rPr>
        <w:t xml:space="preserve">Dra. Dina </w:t>
      </w:r>
      <w:proofErr w:type="spellStart"/>
      <w:r w:rsidRPr="00660F6A">
        <w:rPr>
          <w:rFonts w:eastAsia="Times New Roman" w:cs="Arial"/>
          <w:color w:val="000000"/>
          <w:lang w:val="es-ES"/>
        </w:rPr>
        <w:t>Dechmann</w:t>
      </w:r>
      <w:proofErr w:type="spellEnd"/>
      <w:r w:rsidRPr="00660F6A">
        <w:rPr>
          <w:rFonts w:eastAsia="Times New Roman" w:cs="Arial"/>
          <w:color w:val="000000"/>
          <w:lang w:val="es-ES"/>
        </w:rPr>
        <w:t>, Instituto Max Planck de Comportamiento Animal (MPI-AB), Alemania.</w:t>
      </w:r>
    </w:p>
    <w:p w14:paraId="502111D4" w14:textId="63098F9E" w:rsidR="000F0FE3" w:rsidRPr="00660F6A" w:rsidRDefault="00BE3C12" w:rsidP="005E1301">
      <w:pPr>
        <w:suppressAutoHyphens/>
        <w:autoSpaceDN w:val="0"/>
        <w:spacing w:after="80" w:line="240" w:lineRule="auto"/>
        <w:jc w:val="both"/>
        <w:textAlignment w:val="baseline"/>
        <w:rPr>
          <w:rFonts w:eastAsia="Times New Roman" w:cs="Arial"/>
          <w:lang w:val="es-ES"/>
        </w:rPr>
      </w:pPr>
      <w:r w:rsidRPr="00660F6A">
        <w:rPr>
          <w:rFonts w:eastAsia="Times New Roman" w:cs="Arial"/>
          <w:color w:val="000000"/>
          <w:lang w:val="es-ES"/>
        </w:rPr>
        <w:t xml:space="preserve">Dr. Olivier </w:t>
      </w:r>
      <w:proofErr w:type="spellStart"/>
      <w:r w:rsidRPr="00660F6A">
        <w:rPr>
          <w:rFonts w:eastAsia="Times New Roman" w:cs="Arial"/>
          <w:color w:val="000000"/>
          <w:lang w:val="es-ES"/>
        </w:rPr>
        <w:t>Nsengimana</w:t>
      </w:r>
      <w:proofErr w:type="spellEnd"/>
      <w:r w:rsidRPr="00660F6A">
        <w:rPr>
          <w:rFonts w:eastAsia="Times New Roman" w:cs="Arial"/>
          <w:color w:val="000000"/>
          <w:lang w:val="es-ES"/>
        </w:rPr>
        <w:t>, Asociación para la Conservación de la Vida Silvestre de Ruanda (RWCA), Ruanda.</w:t>
      </w:r>
    </w:p>
    <w:p w14:paraId="1FB5CFD4" w14:textId="220697D8" w:rsidR="000F0FE3" w:rsidRPr="00660F6A" w:rsidRDefault="00BE3C12" w:rsidP="005E1301">
      <w:pPr>
        <w:suppressAutoHyphens/>
        <w:autoSpaceDN w:val="0"/>
        <w:spacing w:after="0" w:line="240" w:lineRule="auto"/>
        <w:jc w:val="both"/>
        <w:textAlignment w:val="baseline"/>
        <w:rPr>
          <w:rFonts w:eastAsia="Times New Roman" w:cs="Arial"/>
          <w:lang w:val="es-ES"/>
        </w:rPr>
      </w:pPr>
      <w:r w:rsidRPr="00660F6A">
        <w:rPr>
          <w:rFonts w:eastAsia="Times New Roman" w:cs="Arial"/>
          <w:color w:val="000000"/>
          <w:lang w:val="es-ES"/>
        </w:rPr>
        <w:t xml:space="preserve">Dr. Patrick Jules </w:t>
      </w:r>
      <w:proofErr w:type="spellStart"/>
      <w:r w:rsidRPr="00660F6A">
        <w:rPr>
          <w:rFonts w:eastAsia="Times New Roman" w:cs="Arial"/>
          <w:color w:val="000000"/>
          <w:lang w:val="es-ES"/>
        </w:rPr>
        <w:t>Atagana</w:t>
      </w:r>
      <w:proofErr w:type="spellEnd"/>
      <w:r w:rsidRPr="00660F6A">
        <w:rPr>
          <w:rFonts w:eastAsia="Times New Roman" w:cs="Arial"/>
          <w:color w:val="000000"/>
          <w:lang w:val="es-ES"/>
        </w:rPr>
        <w:t xml:space="preserve">, Universidad de </w:t>
      </w:r>
      <w:proofErr w:type="spellStart"/>
      <w:r w:rsidRPr="00660F6A">
        <w:rPr>
          <w:rFonts w:eastAsia="Times New Roman" w:cs="Arial"/>
          <w:color w:val="000000"/>
          <w:lang w:val="es-ES"/>
        </w:rPr>
        <w:t>Ngaoundere</w:t>
      </w:r>
      <w:proofErr w:type="spellEnd"/>
      <w:r w:rsidRPr="00660F6A">
        <w:rPr>
          <w:rFonts w:eastAsia="Times New Roman" w:cs="Arial"/>
          <w:color w:val="000000"/>
          <w:lang w:val="es-ES"/>
        </w:rPr>
        <w:t>, Camerún.</w:t>
      </w:r>
    </w:p>
    <w:p w14:paraId="7B414390" w14:textId="77777777" w:rsidR="00843436" w:rsidRPr="00660F6A" w:rsidRDefault="00843436" w:rsidP="005E1301">
      <w:pPr>
        <w:widowControl w:val="0"/>
        <w:suppressAutoHyphens/>
        <w:autoSpaceDE w:val="0"/>
        <w:autoSpaceDN w:val="0"/>
        <w:spacing w:after="0" w:line="240" w:lineRule="auto"/>
        <w:jc w:val="both"/>
        <w:textAlignment w:val="baseline"/>
        <w:rPr>
          <w:rFonts w:eastAsia="MS Mincho" w:cs="Arial"/>
          <w:b/>
          <w:color w:val="000000"/>
          <w:lang w:val="es-ES" w:eastAsia="ja-JP"/>
        </w:rPr>
      </w:pPr>
    </w:p>
    <w:p w14:paraId="11C9E3E1" w14:textId="2E8F3FAF" w:rsidR="00843436" w:rsidRPr="00660F6A" w:rsidRDefault="00BE3C12" w:rsidP="005E1301">
      <w:pPr>
        <w:widowControl w:val="0"/>
        <w:suppressAutoHyphens/>
        <w:autoSpaceDE w:val="0"/>
        <w:autoSpaceDN w:val="0"/>
        <w:spacing w:after="0" w:line="240" w:lineRule="auto"/>
        <w:jc w:val="both"/>
        <w:textAlignment w:val="baseline"/>
        <w:rPr>
          <w:rFonts w:eastAsia="MS Mincho" w:cs="Arial"/>
          <w:b/>
          <w:lang w:val="es-ES" w:eastAsia="en-GB"/>
        </w:rPr>
      </w:pPr>
      <w:r w:rsidRPr="00660F6A">
        <w:rPr>
          <w:rFonts w:eastAsia="MS Mincho" w:cs="Arial"/>
          <w:b/>
          <w:lang w:val="es-ES" w:eastAsia="es-ES"/>
        </w:rPr>
        <w:t>Especies objetivo, taxón inferior o población, o grupo de taxones con necesidades en común</w:t>
      </w:r>
    </w:p>
    <w:p w14:paraId="5577858C" w14:textId="77777777" w:rsidR="005E1301" w:rsidRPr="00660F6A" w:rsidRDefault="005E1301" w:rsidP="005E1301">
      <w:pPr>
        <w:suppressAutoHyphens/>
        <w:autoSpaceDN w:val="0"/>
        <w:spacing w:after="0" w:line="240" w:lineRule="auto"/>
        <w:textAlignment w:val="baseline"/>
        <w:rPr>
          <w:rFonts w:eastAsia="Times New Roman" w:cs="Arial"/>
          <w:color w:val="000000"/>
          <w:lang w:val="es-ES"/>
        </w:rPr>
      </w:pPr>
    </w:p>
    <w:p w14:paraId="0B42DA28" w14:textId="674ECF67" w:rsidR="00C70CEB" w:rsidRPr="00660F6A" w:rsidRDefault="00030746" w:rsidP="005E1301">
      <w:pPr>
        <w:suppressAutoHyphens/>
        <w:autoSpaceDN w:val="0"/>
        <w:spacing w:after="0" w:line="240" w:lineRule="auto"/>
        <w:textAlignment w:val="baseline"/>
        <w:rPr>
          <w:rFonts w:eastAsia="Times New Roman" w:cs="Arial"/>
          <w:color w:val="000000"/>
          <w:lang w:val="es-ES"/>
        </w:rPr>
      </w:pPr>
      <w:r w:rsidRPr="00660F6A">
        <w:rPr>
          <w:rFonts w:eastAsia="Times New Roman" w:cs="Arial"/>
          <w:color w:val="000000"/>
          <w:lang w:val="es-ES"/>
        </w:rPr>
        <w:t>El murciélago de la fruta pajizo</w:t>
      </w:r>
      <w:r w:rsidRPr="00660F6A">
        <w:rPr>
          <w:rFonts w:eastAsia="Times New Roman" w:cs="Arial"/>
          <w:i/>
          <w:iCs/>
          <w:color w:val="000000"/>
          <w:lang w:val="es-ES"/>
        </w:rPr>
        <w:t xml:space="preserve"> (</w:t>
      </w:r>
      <w:proofErr w:type="spellStart"/>
      <w:r w:rsidRPr="00660F6A">
        <w:rPr>
          <w:rFonts w:eastAsia="Times New Roman" w:cs="Arial"/>
          <w:i/>
          <w:iCs/>
          <w:color w:val="000000"/>
          <w:lang w:val="es-ES"/>
        </w:rPr>
        <w:t>Eidolon</w:t>
      </w:r>
      <w:proofErr w:type="spellEnd"/>
      <w:r w:rsidRPr="00660F6A">
        <w:rPr>
          <w:rFonts w:eastAsia="Times New Roman" w:cs="Arial"/>
          <w:i/>
          <w:iCs/>
          <w:color w:val="000000"/>
          <w:lang w:val="es-ES"/>
        </w:rPr>
        <w:t xml:space="preserve"> </w:t>
      </w:r>
      <w:proofErr w:type="spellStart"/>
      <w:r w:rsidRPr="00660F6A">
        <w:rPr>
          <w:rFonts w:eastAsia="Times New Roman" w:cs="Arial"/>
          <w:i/>
          <w:iCs/>
          <w:color w:val="000000"/>
          <w:lang w:val="es-ES"/>
        </w:rPr>
        <w:t>helvum</w:t>
      </w:r>
      <w:proofErr w:type="spellEnd"/>
      <w:r w:rsidRPr="00660F6A">
        <w:rPr>
          <w:rFonts w:eastAsia="Times New Roman" w:cs="Arial"/>
          <w:i/>
          <w:iCs/>
          <w:color w:val="000000"/>
          <w:lang w:val="es-ES"/>
        </w:rPr>
        <w:t xml:space="preserve">) </w:t>
      </w:r>
    </w:p>
    <w:p w14:paraId="06C6D15E" w14:textId="77777777" w:rsidR="005E1301" w:rsidRPr="00660F6A" w:rsidRDefault="005E1301" w:rsidP="005E1301">
      <w:pPr>
        <w:widowControl w:val="0"/>
        <w:suppressAutoHyphens/>
        <w:autoSpaceDE w:val="0"/>
        <w:autoSpaceDN w:val="0"/>
        <w:spacing w:after="0" w:line="240" w:lineRule="auto"/>
        <w:jc w:val="both"/>
        <w:textAlignment w:val="baseline"/>
        <w:rPr>
          <w:rFonts w:eastAsia="Calibri" w:cs="Arial"/>
          <w:i/>
          <w:iCs/>
          <w:lang w:val="es-ES"/>
        </w:rPr>
      </w:pPr>
    </w:p>
    <w:p w14:paraId="46DE1013" w14:textId="2DBB555E" w:rsidR="00843436" w:rsidRPr="00660F6A" w:rsidRDefault="00BE3C12" w:rsidP="005E1301">
      <w:pPr>
        <w:widowControl w:val="0"/>
        <w:suppressAutoHyphens/>
        <w:autoSpaceDE w:val="0"/>
        <w:autoSpaceDN w:val="0"/>
        <w:spacing w:after="0" w:line="240" w:lineRule="auto"/>
        <w:jc w:val="both"/>
        <w:textAlignment w:val="baseline"/>
        <w:rPr>
          <w:rFonts w:eastAsia="MS Mincho" w:cs="Arial"/>
          <w:b/>
          <w:lang w:val="es-ES" w:eastAsia="en-GB"/>
        </w:rPr>
      </w:pPr>
      <w:r w:rsidRPr="00660F6A">
        <w:rPr>
          <w:rFonts w:eastAsia="MS Mincho" w:cs="Arial"/>
          <w:b/>
          <w:lang w:val="es-ES" w:eastAsia="es-ES"/>
        </w:rPr>
        <w:t>Ámbito geográfico</w:t>
      </w:r>
    </w:p>
    <w:p w14:paraId="10BB2124" w14:textId="77777777" w:rsidR="005E1301" w:rsidRPr="00660F6A" w:rsidRDefault="005E1301" w:rsidP="005E1301">
      <w:pPr>
        <w:suppressAutoHyphens/>
        <w:autoSpaceDN w:val="0"/>
        <w:spacing w:after="0" w:line="240" w:lineRule="auto"/>
        <w:jc w:val="both"/>
        <w:textAlignment w:val="baseline"/>
        <w:rPr>
          <w:rFonts w:eastAsia="Times New Roman" w:cs="Arial"/>
          <w:color w:val="000000"/>
          <w:lang w:val="es-ES"/>
        </w:rPr>
      </w:pPr>
    </w:p>
    <w:p w14:paraId="103D58CE" w14:textId="2CD82B70" w:rsidR="009920F8" w:rsidRPr="00660F6A" w:rsidRDefault="00BE3C12" w:rsidP="005E1301">
      <w:pPr>
        <w:suppressAutoHyphens/>
        <w:autoSpaceDN w:val="0"/>
        <w:spacing w:after="0" w:line="240" w:lineRule="auto"/>
        <w:jc w:val="both"/>
        <w:textAlignment w:val="baseline"/>
        <w:rPr>
          <w:rFonts w:eastAsia="Times New Roman" w:cs="Arial"/>
          <w:lang w:val="es-ES"/>
        </w:rPr>
      </w:pPr>
      <w:r w:rsidRPr="00660F6A">
        <w:rPr>
          <w:rFonts w:eastAsia="Times New Roman" w:cs="Arial"/>
          <w:color w:val="000000"/>
          <w:lang w:val="es-ES"/>
        </w:rPr>
        <w:t>La especie se distribuye en las zonas de bosques y sabanas del África</w:t>
      </w:r>
      <w:r w:rsidR="008B08D6" w:rsidRPr="00660F6A">
        <w:rPr>
          <w:rFonts w:eastAsia="Times New Roman" w:cs="Arial"/>
          <w:color w:val="000000"/>
          <w:lang w:val="es-ES"/>
        </w:rPr>
        <w:t xml:space="preserve"> </w:t>
      </w:r>
      <w:r w:rsidRPr="00660F6A">
        <w:rPr>
          <w:rFonts w:eastAsia="Times New Roman" w:cs="Arial"/>
          <w:color w:val="000000"/>
          <w:lang w:val="es-ES"/>
        </w:rPr>
        <w:t xml:space="preserve">subsahariana y hay registros de ella en los siguientes países: Angola, Benín, Botsuana, Burkina Faso, Burundi, Camerún, República Centroafricana, Chad, Congo, República Democrática del Congo, Costa de Marfil, Guinea Ecuatorial, </w:t>
      </w:r>
      <w:proofErr w:type="spellStart"/>
      <w:r w:rsidRPr="00660F6A">
        <w:rPr>
          <w:rFonts w:eastAsia="Times New Roman" w:cs="Arial"/>
          <w:color w:val="000000"/>
          <w:lang w:val="es-ES"/>
        </w:rPr>
        <w:t>Esuatini</w:t>
      </w:r>
      <w:proofErr w:type="spellEnd"/>
      <w:r w:rsidRPr="00660F6A">
        <w:rPr>
          <w:rFonts w:eastAsia="Times New Roman" w:cs="Arial"/>
          <w:color w:val="000000"/>
          <w:lang w:val="es-ES"/>
        </w:rPr>
        <w:t>, Etiopía, Gabón, Gambia, Ghana, Guinea, Guinea-Bisáu, Kenia, Lesoto, Liberia, Malawi, Malí, Mauritania, Mozambique, Namibia, Níger, Nigeria, Ruanda, Santo Tomé y Príncipe, Senegal, Sierra Leona, Sudáfrica, Sudán, Tanzania, Togo, Uganda, Zambia y Zimbabue.</w:t>
      </w:r>
    </w:p>
    <w:p w14:paraId="1C848C1D" w14:textId="77777777" w:rsidR="009920F8" w:rsidRPr="00660F6A" w:rsidRDefault="009920F8" w:rsidP="005E1301">
      <w:pPr>
        <w:suppressAutoHyphens/>
        <w:autoSpaceDN w:val="0"/>
        <w:spacing w:after="0" w:line="240" w:lineRule="auto"/>
        <w:jc w:val="both"/>
        <w:textAlignment w:val="baseline"/>
        <w:rPr>
          <w:rFonts w:eastAsia="Times New Roman" w:cs="Arial"/>
          <w:lang w:val="es-ES"/>
        </w:rPr>
      </w:pPr>
    </w:p>
    <w:p w14:paraId="23FFEDA2" w14:textId="77777777" w:rsidR="009920F8" w:rsidRPr="00660F6A" w:rsidRDefault="00BE3C12" w:rsidP="005E1301">
      <w:pPr>
        <w:suppressAutoHyphens/>
        <w:autoSpaceDN w:val="0"/>
        <w:spacing w:after="0" w:line="240" w:lineRule="auto"/>
        <w:jc w:val="both"/>
        <w:textAlignment w:val="baseline"/>
        <w:rPr>
          <w:rFonts w:eastAsia="Times New Roman" w:cs="Arial"/>
          <w:color w:val="000000"/>
          <w:lang w:val="es-ES"/>
        </w:rPr>
      </w:pPr>
      <w:r w:rsidRPr="00660F6A">
        <w:rPr>
          <w:rFonts w:eastAsia="Times New Roman" w:cs="Arial"/>
          <w:color w:val="000000"/>
          <w:lang w:val="es-ES"/>
        </w:rPr>
        <w:t>Además, hay registros en Arabia Saudí y Yemen, y podría haberlos en Yibuti y Eritrea.</w:t>
      </w:r>
    </w:p>
    <w:p w14:paraId="4BD7F4A9" w14:textId="77777777" w:rsidR="00843436" w:rsidRPr="00660F6A" w:rsidRDefault="00843436" w:rsidP="005E1301">
      <w:pPr>
        <w:widowControl w:val="0"/>
        <w:suppressAutoHyphens/>
        <w:autoSpaceDE w:val="0"/>
        <w:autoSpaceDN w:val="0"/>
        <w:spacing w:after="0" w:line="240" w:lineRule="auto"/>
        <w:jc w:val="both"/>
        <w:textAlignment w:val="baseline"/>
        <w:rPr>
          <w:rFonts w:eastAsia="MS Mincho" w:cs="Arial"/>
          <w:lang w:val="es-ES" w:eastAsia="en-GB"/>
        </w:rPr>
      </w:pPr>
    </w:p>
    <w:p w14:paraId="36D1C47F" w14:textId="62973FAC" w:rsidR="00843436" w:rsidRPr="00660F6A" w:rsidRDefault="00BE3C12" w:rsidP="005E1301">
      <w:pPr>
        <w:widowControl w:val="0"/>
        <w:suppressAutoHyphens/>
        <w:autoSpaceDE w:val="0"/>
        <w:autoSpaceDN w:val="0"/>
        <w:spacing w:after="0" w:line="240" w:lineRule="auto"/>
        <w:jc w:val="both"/>
        <w:textAlignment w:val="baseline"/>
        <w:rPr>
          <w:rFonts w:eastAsia="MS Mincho" w:cs="Arial"/>
          <w:b/>
          <w:bCs/>
          <w:lang w:val="es-ES" w:eastAsia="en-GB"/>
        </w:rPr>
      </w:pPr>
      <w:r w:rsidRPr="00660F6A">
        <w:rPr>
          <w:rFonts w:eastAsia="MS Mincho" w:cs="Arial"/>
          <w:b/>
          <w:bCs/>
          <w:lang w:val="es-ES" w:eastAsia="es-ES"/>
        </w:rPr>
        <w:t>Resumen de actividades</w:t>
      </w:r>
    </w:p>
    <w:p w14:paraId="318A842F" w14:textId="5F729275" w:rsidR="00BE1A44" w:rsidRPr="00660F6A" w:rsidRDefault="00BE3C12" w:rsidP="005E1301">
      <w:pPr>
        <w:suppressAutoHyphens/>
        <w:autoSpaceDN w:val="0"/>
        <w:spacing w:after="0" w:line="240" w:lineRule="auto"/>
        <w:jc w:val="both"/>
        <w:textAlignment w:val="baseline"/>
        <w:rPr>
          <w:rFonts w:eastAsia="Times New Roman" w:cs="Arial"/>
          <w:lang w:val="es-ES"/>
        </w:rPr>
      </w:pPr>
      <w:r w:rsidRPr="00660F6A">
        <w:rPr>
          <w:rFonts w:eastAsia="Times New Roman" w:cs="Arial"/>
          <w:lang w:val="es-ES"/>
        </w:rPr>
        <w:t>La Acción Concertada propuesta para el murciélago de la fruta pajizo (</w:t>
      </w:r>
      <w:proofErr w:type="spellStart"/>
      <w:r w:rsidRPr="00660F6A">
        <w:rPr>
          <w:rFonts w:eastAsia="Times New Roman" w:cs="Arial"/>
          <w:i/>
          <w:lang w:val="es-ES"/>
        </w:rPr>
        <w:t>Eidolon</w:t>
      </w:r>
      <w:proofErr w:type="spellEnd"/>
      <w:r w:rsidRPr="00660F6A">
        <w:rPr>
          <w:rFonts w:eastAsia="Times New Roman" w:cs="Arial"/>
          <w:i/>
          <w:lang w:val="es-ES"/>
        </w:rPr>
        <w:t xml:space="preserve"> </w:t>
      </w:r>
      <w:proofErr w:type="spellStart"/>
      <w:r w:rsidRPr="00660F6A">
        <w:rPr>
          <w:rFonts w:eastAsia="Times New Roman" w:cs="Arial"/>
          <w:i/>
          <w:lang w:val="es-ES"/>
        </w:rPr>
        <w:t>helvum</w:t>
      </w:r>
      <w:proofErr w:type="spellEnd"/>
      <w:r w:rsidRPr="00660F6A">
        <w:rPr>
          <w:rFonts w:eastAsia="Times New Roman" w:cs="Arial"/>
          <w:lang w:val="es-ES"/>
        </w:rPr>
        <w:t>) pondrá en marcha las actividades propuestas para alcanzar los objetivos 1, 2 y 3 y la visión general del Plan Estratégico para las Especies Migratorias (SPMS) de la Convención. Además, la Acción Concertada contribuirá a implementar las metas 7, 8 y 15 del SPMS.  </w:t>
      </w:r>
    </w:p>
    <w:p w14:paraId="550CCF92" w14:textId="77777777" w:rsidR="00843436" w:rsidRPr="00660F6A" w:rsidRDefault="00843436" w:rsidP="005E1301">
      <w:pPr>
        <w:widowControl w:val="0"/>
        <w:suppressAutoHyphens/>
        <w:autoSpaceDE w:val="0"/>
        <w:autoSpaceDN w:val="0"/>
        <w:spacing w:after="0" w:line="240" w:lineRule="auto"/>
        <w:jc w:val="both"/>
        <w:textAlignment w:val="baseline"/>
        <w:rPr>
          <w:rFonts w:cs="Arial"/>
          <w:lang w:val="es-ES"/>
        </w:rPr>
      </w:pPr>
    </w:p>
    <w:p w14:paraId="233C885D" w14:textId="44A962BD" w:rsidR="00B16A2E" w:rsidRPr="00660F6A" w:rsidRDefault="00B16A2E" w:rsidP="005E1301">
      <w:pPr>
        <w:widowControl w:val="0"/>
        <w:suppressAutoHyphens/>
        <w:autoSpaceDE w:val="0"/>
        <w:autoSpaceDN w:val="0"/>
        <w:spacing w:after="0" w:line="240" w:lineRule="auto"/>
        <w:jc w:val="both"/>
        <w:textAlignment w:val="baseline"/>
        <w:rPr>
          <w:rFonts w:eastAsia="Times New Roman" w:cs="Arial"/>
          <w:b/>
          <w:bCs/>
          <w:u w:val="single"/>
          <w:lang w:val="es-ES"/>
        </w:rPr>
      </w:pPr>
      <w:r w:rsidRPr="00660F6A">
        <w:rPr>
          <w:rFonts w:eastAsia="Times New Roman" w:cs="Arial"/>
          <w:b/>
          <w:bCs/>
          <w:u w:val="single"/>
          <w:lang w:val="es-ES"/>
        </w:rPr>
        <w:t>Actividades y resultados esperados</w:t>
      </w:r>
    </w:p>
    <w:p w14:paraId="64481D2B" w14:textId="77777777" w:rsidR="00B16A2E" w:rsidRPr="00660F6A" w:rsidRDefault="00B16A2E" w:rsidP="005E1301">
      <w:pPr>
        <w:suppressAutoHyphens/>
        <w:autoSpaceDN w:val="0"/>
        <w:spacing w:after="0" w:line="240" w:lineRule="auto"/>
        <w:jc w:val="both"/>
        <w:textAlignment w:val="baseline"/>
        <w:rPr>
          <w:rFonts w:eastAsia="Times New Roman" w:cs="Arial"/>
          <w:b/>
          <w:lang w:val="es-ES"/>
        </w:rPr>
      </w:pPr>
      <w:r w:rsidRPr="00660F6A">
        <w:rPr>
          <w:rFonts w:eastAsia="Times New Roman" w:cs="Arial"/>
          <w:b/>
          <w:color w:val="000000"/>
          <w:lang w:val="es-ES"/>
        </w:rPr>
        <w:t> </w:t>
      </w:r>
    </w:p>
    <w:p w14:paraId="3D93DC1A" w14:textId="77777777" w:rsidR="00B16A2E" w:rsidRPr="00660F6A" w:rsidRDefault="00B16A2E" w:rsidP="005E1301">
      <w:pPr>
        <w:suppressAutoHyphens/>
        <w:autoSpaceDN w:val="0"/>
        <w:spacing w:after="80" w:line="240" w:lineRule="auto"/>
        <w:jc w:val="both"/>
        <w:textAlignment w:val="baseline"/>
        <w:rPr>
          <w:rFonts w:eastAsia="Times New Roman" w:cs="Arial"/>
          <w:lang w:val="es-ES"/>
        </w:rPr>
      </w:pPr>
      <w:r w:rsidRPr="00660F6A">
        <w:rPr>
          <w:rFonts w:eastAsia="Times New Roman" w:cs="Arial"/>
          <w:color w:val="000000"/>
          <w:lang w:val="es-ES"/>
        </w:rPr>
        <w:t>Actividades:</w:t>
      </w:r>
    </w:p>
    <w:p w14:paraId="6C6FB758" w14:textId="7E46561A" w:rsidR="00B16A2E" w:rsidRPr="00660F6A" w:rsidRDefault="00B16A2E" w:rsidP="005E1301">
      <w:pPr>
        <w:numPr>
          <w:ilvl w:val="0"/>
          <w:numId w:val="12"/>
        </w:numPr>
        <w:spacing w:after="80" w:line="240" w:lineRule="auto"/>
        <w:ind w:left="900"/>
        <w:jc w:val="both"/>
        <w:textAlignment w:val="baseline"/>
        <w:rPr>
          <w:rFonts w:eastAsia="Times New Roman" w:cs="Arial"/>
          <w:color w:val="000000"/>
          <w:lang w:val="es-ES"/>
        </w:rPr>
      </w:pPr>
      <w:r w:rsidRPr="00660F6A">
        <w:rPr>
          <w:rFonts w:eastAsia="Times New Roman" w:cs="Arial"/>
          <w:color w:val="000000"/>
          <w:lang w:val="es-ES"/>
        </w:rPr>
        <w:t xml:space="preserve">Informar a las diferentes partes interesadas de tantos estados del área de distribución como sea posible acerca de la importancia del </w:t>
      </w:r>
      <w:proofErr w:type="spellStart"/>
      <w:r w:rsidRPr="00660F6A">
        <w:rPr>
          <w:rFonts w:eastAsia="Times New Roman" w:cs="Arial"/>
          <w:i/>
          <w:iCs/>
          <w:color w:val="000000"/>
          <w:lang w:val="es-ES"/>
        </w:rPr>
        <w:t>Eidolon</w:t>
      </w:r>
      <w:proofErr w:type="spellEnd"/>
      <w:r w:rsidRPr="00660F6A">
        <w:rPr>
          <w:rFonts w:eastAsia="Times New Roman" w:cs="Arial"/>
          <w:i/>
          <w:iCs/>
          <w:color w:val="000000"/>
          <w:lang w:val="es-ES"/>
        </w:rPr>
        <w:t xml:space="preserve"> </w:t>
      </w:r>
      <w:proofErr w:type="spellStart"/>
      <w:r w:rsidRPr="00660F6A">
        <w:rPr>
          <w:rFonts w:eastAsia="Times New Roman" w:cs="Arial"/>
          <w:i/>
          <w:iCs/>
          <w:color w:val="000000"/>
          <w:lang w:val="es-ES"/>
        </w:rPr>
        <w:t>helvum</w:t>
      </w:r>
      <w:proofErr w:type="spellEnd"/>
      <w:r w:rsidRPr="00660F6A">
        <w:rPr>
          <w:rFonts w:eastAsia="Times New Roman" w:cs="Arial"/>
          <w:color w:val="000000"/>
          <w:lang w:val="es-ES"/>
        </w:rPr>
        <w:t xml:space="preserve"> como especie ecológica esencial y sobre los antecedentes de su estado en la CMS (por ejemplo, autoridades, comunidades, proyectos de desarrollo, ONG). Con este fin, organizar una «Reunión sobre la conservación del </w:t>
      </w:r>
      <w:proofErr w:type="spellStart"/>
      <w:r w:rsidRPr="00660F6A">
        <w:rPr>
          <w:rFonts w:eastAsia="Times New Roman" w:cs="Arial"/>
          <w:color w:val="000000"/>
          <w:lang w:val="es-ES"/>
        </w:rPr>
        <w:t>Eidolon</w:t>
      </w:r>
      <w:proofErr w:type="spellEnd"/>
      <w:r w:rsidRPr="00660F6A">
        <w:rPr>
          <w:rFonts w:eastAsia="Times New Roman" w:cs="Arial"/>
          <w:color w:val="000000"/>
          <w:lang w:val="es-ES"/>
        </w:rPr>
        <w:t>» con tantos estados del área de distribución y países socios como sea posible y abordar los aspectos nacionales y transfronterizos;</w:t>
      </w:r>
    </w:p>
    <w:p w14:paraId="14D9AC5F" w14:textId="77777777" w:rsidR="00B16A2E" w:rsidRPr="00660F6A" w:rsidRDefault="00B16A2E" w:rsidP="005E1301">
      <w:pPr>
        <w:numPr>
          <w:ilvl w:val="0"/>
          <w:numId w:val="12"/>
        </w:numPr>
        <w:spacing w:after="80" w:line="240" w:lineRule="auto"/>
        <w:ind w:left="900"/>
        <w:jc w:val="both"/>
        <w:textAlignment w:val="baseline"/>
        <w:rPr>
          <w:rFonts w:eastAsia="Times New Roman" w:cs="Arial"/>
          <w:color w:val="000000"/>
          <w:lang w:val="es-ES"/>
        </w:rPr>
      </w:pPr>
      <w:r w:rsidRPr="00660F6A">
        <w:rPr>
          <w:rFonts w:eastAsia="Times New Roman" w:cs="Arial"/>
          <w:color w:val="000000"/>
          <w:lang w:val="es-ES"/>
        </w:rPr>
        <w:lastRenderedPageBreak/>
        <w:t>Desarrollar un Plan de Acción de Conservación de 3 años con tantos estados como sea posible, en función del estado actual de la especie en cada uno de los países, que, entre otros aspectos, incluya:</w:t>
      </w:r>
    </w:p>
    <w:p w14:paraId="7DB686A9" w14:textId="77777777" w:rsidR="00B16A2E" w:rsidRPr="00660F6A" w:rsidRDefault="00B16A2E" w:rsidP="005E1301">
      <w:pPr>
        <w:numPr>
          <w:ilvl w:val="1"/>
          <w:numId w:val="13"/>
        </w:numPr>
        <w:spacing w:after="80" w:line="240" w:lineRule="auto"/>
        <w:jc w:val="both"/>
        <w:textAlignment w:val="baseline"/>
        <w:rPr>
          <w:rFonts w:eastAsia="Times New Roman" w:cs="Arial"/>
          <w:color w:val="000000"/>
          <w:lang w:val="es-ES"/>
        </w:rPr>
      </w:pPr>
      <w:r w:rsidRPr="00660F6A">
        <w:rPr>
          <w:rFonts w:eastAsia="Times New Roman" w:cs="Arial"/>
          <w:color w:val="000000"/>
          <w:lang w:val="es-ES"/>
        </w:rPr>
        <w:t>La divulgación y la sensibilización entre las poblaciones locales sobre la importancia y los riesgos (gobiernos/puntos focales; socios nacionales, MPI-AB);</w:t>
      </w:r>
    </w:p>
    <w:p w14:paraId="5E58EC8A" w14:textId="77777777" w:rsidR="00B16A2E" w:rsidRPr="00660F6A" w:rsidRDefault="00B16A2E" w:rsidP="005E1301">
      <w:pPr>
        <w:numPr>
          <w:ilvl w:val="1"/>
          <w:numId w:val="13"/>
        </w:numPr>
        <w:spacing w:after="80" w:line="240" w:lineRule="auto"/>
        <w:jc w:val="both"/>
        <w:textAlignment w:val="baseline"/>
        <w:rPr>
          <w:rFonts w:eastAsia="Times New Roman" w:cs="Arial"/>
          <w:color w:val="000000"/>
          <w:lang w:val="es-ES"/>
        </w:rPr>
      </w:pPr>
      <w:r w:rsidRPr="00660F6A">
        <w:rPr>
          <w:rFonts w:eastAsia="Times New Roman" w:cs="Arial"/>
          <w:color w:val="000000"/>
          <w:lang w:val="es-ES"/>
        </w:rPr>
        <w:t xml:space="preserve">Trabajar para proteger los dormideros situados en </w:t>
      </w:r>
      <w:proofErr w:type="gramStart"/>
      <w:r w:rsidRPr="00660F6A">
        <w:rPr>
          <w:rFonts w:eastAsia="Times New Roman" w:cs="Arial"/>
          <w:color w:val="000000"/>
          <w:lang w:val="es-ES"/>
        </w:rPr>
        <w:t>todo el área</w:t>
      </w:r>
      <w:proofErr w:type="gramEnd"/>
      <w:r w:rsidRPr="00660F6A">
        <w:rPr>
          <w:rFonts w:eastAsia="Times New Roman" w:cs="Arial"/>
          <w:color w:val="000000"/>
          <w:lang w:val="es-ES"/>
        </w:rPr>
        <w:t xml:space="preserve"> de distribución migratoria y recuperar los dormideros (tradicionales) que han sido destruidos;</w:t>
      </w:r>
    </w:p>
    <w:p w14:paraId="147760BF" w14:textId="2F664366" w:rsidR="00B16A2E" w:rsidRPr="00660F6A" w:rsidRDefault="00B16A2E" w:rsidP="005E1301">
      <w:pPr>
        <w:numPr>
          <w:ilvl w:val="1"/>
          <w:numId w:val="13"/>
        </w:numPr>
        <w:spacing w:after="0" w:line="240" w:lineRule="auto"/>
        <w:jc w:val="both"/>
        <w:textAlignment w:val="baseline"/>
        <w:rPr>
          <w:rFonts w:eastAsia="Times New Roman" w:cs="Arial"/>
          <w:color w:val="000000"/>
          <w:lang w:val="es-ES"/>
        </w:rPr>
      </w:pPr>
      <w:r w:rsidRPr="00660F6A">
        <w:rPr>
          <w:rFonts w:eastAsia="Times New Roman" w:cs="Arial"/>
          <w:color w:val="000000"/>
          <w:lang w:val="es-ES"/>
        </w:rPr>
        <w:t>Trabajar para prohibir la caza de carne de animales silvestres (a nivel administrativo/legal)</w:t>
      </w:r>
      <w:r w:rsidR="008B08D6" w:rsidRPr="00660F6A">
        <w:rPr>
          <w:rFonts w:eastAsia="Times New Roman" w:cs="Arial"/>
          <w:color w:val="000000"/>
          <w:lang w:val="es-ES"/>
        </w:rPr>
        <w:t>.</w:t>
      </w:r>
    </w:p>
    <w:p w14:paraId="42C74778" w14:textId="77777777" w:rsidR="00B16A2E" w:rsidRPr="00660F6A" w:rsidRDefault="00B16A2E" w:rsidP="005E1301">
      <w:pPr>
        <w:suppressAutoHyphens/>
        <w:autoSpaceDN w:val="0"/>
        <w:spacing w:after="0" w:line="240" w:lineRule="auto"/>
        <w:jc w:val="both"/>
        <w:textAlignment w:val="baseline"/>
        <w:rPr>
          <w:rFonts w:eastAsia="Times New Roman" w:cs="Arial"/>
          <w:lang w:val="es-ES"/>
        </w:rPr>
      </w:pPr>
    </w:p>
    <w:p w14:paraId="720D9664" w14:textId="77777777" w:rsidR="00B16A2E" w:rsidRPr="00660F6A" w:rsidRDefault="00B16A2E" w:rsidP="005E1301">
      <w:pPr>
        <w:suppressAutoHyphens/>
        <w:autoSpaceDN w:val="0"/>
        <w:spacing w:after="0" w:line="240" w:lineRule="auto"/>
        <w:jc w:val="both"/>
        <w:textAlignment w:val="baseline"/>
        <w:rPr>
          <w:rFonts w:eastAsia="Times New Roman" w:cs="Arial"/>
          <w:color w:val="000000"/>
          <w:lang w:val="es-ES"/>
        </w:rPr>
      </w:pPr>
      <w:r w:rsidRPr="00660F6A">
        <w:rPr>
          <w:rFonts w:eastAsia="Times New Roman" w:cs="Arial"/>
          <w:color w:val="000000"/>
          <w:lang w:val="es-ES"/>
        </w:rPr>
        <w:t>Al margen de lo mencionado anteriormente:</w:t>
      </w:r>
    </w:p>
    <w:p w14:paraId="5D31A60C" w14:textId="77777777" w:rsidR="005E1301" w:rsidRPr="00660F6A" w:rsidRDefault="005E1301" w:rsidP="005E1301">
      <w:pPr>
        <w:suppressAutoHyphens/>
        <w:autoSpaceDN w:val="0"/>
        <w:spacing w:after="0" w:line="240" w:lineRule="auto"/>
        <w:jc w:val="both"/>
        <w:textAlignment w:val="baseline"/>
        <w:rPr>
          <w:rFonts w:eastAsia="Times New Roman" w:cs="Arial"/>
          <w:color w:val="000000"/>
          <w:lang w:val="es-ES"/>
        </w:rPr>
      </w:pPr>
    </w:p>
    <w:p w14:paraId="0E4F6554" w14:textId="77777777" w:rsidR="00B16A2E" w:rsidRPr="00660F6A" w:rsidRDefault="00B16A2E" w:rsidP="005E1301">
      <w:pPr>
        <w:numPr>
          <w:ilvl w:val="0"/>
          <w:numId w:val="12"/>
        </w:numPr>
        <w:spacing w:after="80" w:line="240" w:lineRule="auto"/>
        <w:ind w:left="907"/>
        <w:jc w:val="both"/>
        <w:textAlignment w:val="baseline"/>
        <w:rPr>
          <w:rFonts w:eastAsia="Times New Roman" w:cs="Arial"/>
          <w:color w:val="000000"/>
          <w:lang w:val="es-ES"/>
        </w:rPr>
      </w:pPr>
      <w:r w:rsidRPr="00660F6A">
        <w:rPr>
          <w:rFonts w:eastAsia="Times New Roman" w:cs="Arial"/>
          <w:color w:val="000000"/>
          <w:lang w:val="es-ES"/>
        </w:rPr>
        <w:t>Estudiar la migración en toda el área de distribución (realizado por el MPI-AB, los gobiernos, los socios nacionales);</w:t>
      </w:r>
    </w:p>
    <w:p w14:paraId="16EF09AE" w14:textId="01345F26" w:rsidR="00B16A2E" w:rsidRPr="00660F6A" w:rsidRDefault="00B16A2E" w:rsidP="005E1301">
      <w:pPr>
        <w:numPr>
          <w:ilvl w:val="0"/>
          <w:numId w:val="12"/>
        </w:numPr>
        <w:spacing w:after="0" w:line="240" w:lineRule="auto"/>
        <w:ind w:left="900"/>
        <w:jc w:val="both"/>
        <w:textAlignment w:val="baseline"/>
        <w:rPr>
          <w:rFonts w:eastAsia="Times New Roman" w:cs="Arial"/>
          <w:color w:val="000000"/>
          <w:lang w:val="es-ES"/>
        </w:rPr>
      </w:pPr>
      <w:r w:rsidRPr="00660F6A">
        <w:rPr>
          <w:rFonts w:eastAsia="Times New Roman" w:cs="Arial"/>
          <w:color w:val="000000"/>
          <w:lang w:val="es-ES"/>
        </w:rPr>
        <w:t>Expandir la red de seguimiento en toda el área de distribución (https://www.eidolonmonitoring.com/)</w:t>
      </w:r>
      <w:r w:rsidR="008B08D6" w:rsidRPr="00660F6A">
        <w:rPr>
          <w:rFonts w:eastAsia="Times New Roman" w:cs="Arial"/>
          <w:color w:val="000000"/>
          <w:lang w:val="es-ES"/>
        </w:rPr>
        <w:t>.</w:t>
      </w:r>
    </w:p>
    <w:p w14:paraId="6B531A98" w14:textId="77777777" w:rsidR="00B16A2E" w:rsidRPr="00660F6A" w:rsidRDefault="00B16A2E" w:rsidP="005E1301">
      <w:pPr>
        <w:suppressAutoHyphens/>
        <w:autoSpaceDN w:val="0"/>
        <w:spacing w:after="0" w:line="240" w:lineRule="auto"/>
        <w:ind w:left="900" w:hanging="360"/>
        <w:jc w:val="both"/>
        <w:textAlignment w:val="baseline"/>
        <w:rPr>
          <w:rFonts w:eastAsia="Times New Roman" w:cs="Arial"/>
          <w:lang w:val="es-ES"/>
        </w:rPr>
      </w:pPr>
    </w:p>
    <w:p w14:paraId="6E3036DF" w14:textId="77777777" w:rsidR="00B16A2E" w:rsidRPr="00660F6A" w:rsidRDefault="00B16A2E" w:rsidP="005E1301">
      <w:pPr>
        <w:suppressAutoHyphens/>
        <w:autoSpaceDN w:val="0"/>
        <w:spacing w:after="0" w:line="240" w:lineRule="auto"/>
        <w:jc w:val="both"/>
        <w:textAlignment w:val="baseline"/>
        <w:rPr>
          <w:rFonts w:eastAsia="Times New Roman" w:cs="Arial"/>
          <w:color w:val="000000"/>
          <w:lang w:val="es-ES"/>
        </w:rPr>
      </w:pPr>
      <w:r w:rsidRPr="00660F6A">
        <w:rPr>
          <w:rFonts w:eastAsia="Times New Roman" w:cs="Arial"/>
          <w:color w:val="000000"/>
          <w:lang w:val="es-ES"/>
        </w:rPr>
        <w:t>Otros objetivos a medio plazo son:</w:t>
      </w:r>
    </w:p>
    <w:p w14:paraId="7BC30DB3" w14:textId="77777777" w:rsidR="005E1301" w:rsidRPr="00660F6A" w:rsidRDefault="005E1301" w:rsidP="005E1301">
      <w:pPr>
        <w:suppressAutoHyphens/>
        <w:autoSpaceDN w:val="0"/>
        <w:spacing w:after="0" w:line="240" w:lineRule="auto"/>
        <w:jc w:val="both"/>
        <w:textAlignment w:val="baseline"/>
        <w:rPr>
          <w:rFonts w:eastAsia="Times New Roman" w:cs="Arial"/>
          <w:color w:val="000000"/>
          <w:lang w:val="es-ES"/>
        </w:rPr>
      </w:pPr>
    </w:p>
    <w:p w14:paraId="4AB5FA61" w14:textId="77777777" w:rsidR="00B16A2E" w:rsidRPr="00660F6A" w:rsidRDefault="00B16A2E" w:rsidP="005E1301">
      <w:pPr>
        <w:numPr>
          <w:ilvl w:val="0"/>
          <w:numId w:val="12"/>
        </w:numPr>
        <w:spacing w:after="80" w:line="240" w:lineRule="auto"/>
        <w:ind w:left="907"/>
        <w:jc w:val="both"/>
        <w:textAlignment w:val="baseline"/>
        <w:rPr>
          <w:rFonts w:eastAsia="Times New Roman" w:cs="Arial"/>
          <w:color w:val="000000"/>
          <w:lang w:val="es-ES"/>
        </w:rPr>
      </w:pPr>
      <w:r w:rsidRPr="00660F6A">
        <w:rPr>
          <w:rFonts w:eastAsia="Times New Roman" w:cs="Arial"/>
          <w:color w:val="000000"/>
          <w:lang w:val="es-ES"/>
        </w:rPr>
        <w:t>Organizar un taller con los gobiernos de los estados del área de distribución; proporcionar a los estados del área de distribución un informe sobre la actividad de seguimiento y el papel del ecosistema;</w:t>
      </w:r>
    </w:p>
    <w:p w14:paraId="42532E55" w14:textId="77777777" w:rsidR="00B16A2E" w:rsidRPr="00660F6A" w:rsidRDefault="00B16A2E" w:rsidP="005E1301">
      <w:pPr>
        <w:numPr>
          <w:ilvl w:val="0"/>
          <w:numId w:val="12"/>
        </w:numPr>
        <w:spacing w:after="0" w:line="240" w:lineRule="auto"/>
        <w:ind w:left="900"/>
        <w:jc w:val="both"/>
        <w:textAlignment w:val="baseline"/>
        <w:rPr>
          <w:rFonts w:eastAsia="Times New Roman" w:cs="Arial"/>
          <w:color w:val="000000"/>
          <w:lang w:val="es-ES"/>
        </w:rPr>
      </w:pPr>
      <w:r w:rsidRPr="00660F6A">
        <w:rPr>
          <w:rFonts w:eastAsia="Times New Roman" w:cs="Arial"/>
          <w:color w:val="000000"/>
          <w:lang w:val="es-ES"/>
        </w:rPr>
        <w:t xml:space="preserve">Iniciar y promover el ecoturismo, con el </w:t>
      </w:r>
      <w:r w:rsidRPr="00660F6A">
        <w:rPr>
          <w:rFonts w:eastAsia="Times New Roman" w:cs="Arial"/>
          <w:i/>
          <w:iCs/>
          <w:color w:val="000000"/>
          <w:lang w:val="es-ES"/>
        </w:rPr>
        <w:t>E</w:t>
      </w:r>
      <w:r w:rsidRPr="00660F6A">
        <w:rPr>
          <w:rFonts w:eastAsia="Times New Roman" w:cs="Arial"/>
          <w:color w:val="000000"/>
          <w:lang w:val="es-ES"/>
        </w:rPr>
        <w:t xml:space="preserve">. </w:t>
      </w:r>
      <w:proofErr w:type="spellStart"/>
      <w:r w:rsidRPr="00660F6A">
        <w:rPr>
          <w:rFonts w:eastAsia="Times New Roman" w:cs="Arial"/>
          <w:i/>
          <w:iCs/>
          <w:color w:val="000000"/>
          <w:lang w:val="es-ES"/>
        </w:rPr>
        <w:t>helvum</w:t>
      </w:r>
      <w:proofErr w:type="spellEnd"/>
      <w:r w:rsidRPr="00660F6A">
        <w:rPr>
          <w:rFonts w:eastAsia="Times New Roman" w:cs="Arial"/>
          <w:color w:val="000000"/>
          <w:lang w:val="es-ES"/>
        </w:rPr>
        <w:t xml:space="preserve"> como especie emblemática, en los lugares adecuados.</w:t>
      </w:r>
    </w:p>
    <w:p w14:paraId="0C255D95" w14:textId="77777777" w:rsidR="00B16A2E" w:rsidRPr="00660F6A" w:rsidRDefault="00B16A2E" w:rsidP="005E1301">
      <w:pPr>
        <w:suppressAutoHyphens/>
        <w:autoSpaceDN w:val="0"/>
        <w:spacing w:after="0" w:line="240" w:lineRule="auto"/>
        <w:jc w:val="both"/>
        <w:textAlignment w:val="baseline"/>
        <w:rPr>
          <w:rFonts w:eastAsia="Times New Roman" w:cs="Arial"/>
          <w:lang w:val="es-ES"/>
        </w:rPr>
      </w:pPr>
      <w:r w:rsidRPr="00660F6A">
        <w:rPr>
          <w:rFonts w:eastAsia="Times New Roman" w:cs="Arial"/>
          <w:color w:val="000000"/>
          <w:lang w:val="es-ES"/>
        </w:rPr>
        <w:t> </w:t>
      </w:r>
    </w:p>
    <w:p w14:paraId="1083C36C" w14:textId="77777777" w:rsidR="00B16A2E" w:rsidRPr="00660F6A" w:rsidRDefault="00B16A2E" w:rsidP="005E1301">
      <w:pPr>
        <w:suppressAutoHyphens/>
        <w:autoSpaceDN w:val="0"/>
        <w:spacing w:after="80" w:line="240" w:lineRule="auto"/>
        <w:jc w:val="both"/>
        <w:textAlignment w:val="baseline"/>
        <w:rPr>
          <w:rFonts w:eastAsia="Times New Roman" w:cs="Arial"/>
          <w:color w:val="000000"/>
          <w:lang w:val="es-ES"/>
        </w:rPr>
      </w:pPr>
      <w:r w:rsidRPr="00660F6A">
        <w:rPr>
          <w:rFonts w:eastAsia="Times New Roman" w:cs="Arial"/>
          <w:color w:val="000000"/>
          <w:lang w:val="es-ES"/>
        </w:rPr>
        <w:t>Resultados:</w:t>
      </w:r>
    </w:p>
    <w:p w14:paraId="29ECB2BE" w14:textId="77777777" w:rsidR="00B16A2E" w:rsidRPr="00660F6A" w:rsidRDefault="00B16A2E" w:rsidP="005E1301">
      <w:pPr>
        <w:numPr>
          <w:ilvl w:val="0"/>
          <w:numId w:val="14"/>
        </w:numPr>
        <w:tabs>
          <w:tab w:val="clear" w:pos="720"/>
          <w:tab w:val="num" w:pos="900"/>
        </w:tabs>
        <w:spacing w:after="80" w:line="240" w:lineRule="auto"/>
        <w:ind w:left="900"/>
        <w:jc w:val="both"/>
        <w:textAlignment w:val="baseline"/>
        <w:rPr>
          <w:rFonts w:eastAsia="Times New Roman" w:cs="Arial"/>
          <w:color w:val="000000"/>
          <w:lang w:val="es-ES"/>
        </w:rPr>
      </w:pPr>
      <w:r w:rsidRPr="00660F6A">
        <w:rPr>
          <w:rFonts w:eastAsia="Times New Roman" w:cs="Arial"/>
          <w:color w:val="000000"/>
          <w:lang w:val="es-ES"/>
        </w:rPr>
        <w:t xml:space="preserve">Ha mejorado el reconocimiento del estado de la CMS del </w:t>
      </w:r>
      <w:r w:rsidRPr="00660F6A">
        <w:rPr>
          <w:rFonts w:eastAsia="Times New Roman" w:cs="Arial"/>
          <w:i/>
          <w:iCs/>
          <w:color w:val="000000"/>
          <w:lang w:val="es-ES"/>
        </w:rPr>
        <w:t>E</w:t>
      </w:r>
      <w:r w:rsidRPr="00660F6A">
        <w:rPr>
          <w:rFonts w:eastAsia="Times New Roman" w:cs="Arial"/>
          <w:color w:val="000000"/>
          <w:lang w:val="es-ES"/>
        </w:rPr>
        <w:t xml:space="preserve">. </w:t>
      </w:r>
      <w:proofErr w:type="spellStart"/>
      <w:r w:rsidRPr="00660F6A">
        <w:rPr>
          <w:rFonts w:eastAsia="Times New Roman" w:cs="Arial"/>
          <w:i/>
          <w:iCs/>
          <w:color w:val="000000"/>
          <w:lang w:val="es-ES"/>
        </w:rPr>
        <w:t>helvum</w:t>
      </w:r>
      <w:proofErr w:type="spellEnd"/>
      <w:r w:rsidRPr="00660F6A">
        <w:rPr>
          <w:rFonts w:eastAsia="Times New Roman" w:cs="Arial"/>
          <w:color w:val="000000"/>
          <w:lang w:val="es-ES"/>
        </w:rPr>
        <w:t xml:space="preserve"> en todos los países donde habita la especie;</w:t>
      </w:r>
    </w:p>
    <w:p w14:paraId="7891F8D0" w14:textId="77777777" w:rsidR="00B16A2E" w:rsidRPr="00660F6A" w:rsidRDefault="00B16A2E" w:rsidP="005E1301">
      <w:pPr>
        <w:numPr>
          <w:ilvl w:val="0"/>
          <w:numId w:val="14"/>
        </w:numPr>
        <w:tabs>
          <w:tab w:val="clear" w:pos="720"/>
          <w:tab w:val="num" w:pos="900"/>
        </w:tabs>
        <w:spacing w:after="80" w:line="240" w:lineRule="auto"/>
        <w:ind w:left="900"/>
        <w:jc w:val="both"/>
        <w:textAlignment w:val="baseline"/>
        <w:rPr>
          <w:rFonts w:eastAsia="Times New Roman" w:cs="Arial"/>
          <w:color w:val="000000"/>
          <w:lang w:val="es-ES"/>
        </w:rPr>
      </w:pPr>
      <w:r w:rsidRPr="00660F6A">
        <w:rPr>
          <w:rFonts w:eastAsia="Times New Roman" w:cs="Arial"/>
          <w:color w:val="000000"/>
          <w:lang w:val="es-ES"/>
        </w:rPr>
        <w:t>Hay más sensibilización sobre las necesidades de conservación de la especie y ha cambiado la percepción de los humanos respecto de los murciélagos a diferentes escalas (local a nacional);</w:t>
      </w:r>
    </w:p>
    <w:p w14:paraId="130342F2" w14:textId="77777777" w:rsidR="00B16A2E" w:rsidRPr="00660F6A" w:rsidRDefault="00B16A2E" w:rsidP="005E1301">
      <w:pPr>
        <w:numPr>
          <w:ilvl w:val="0"/>
          <w:numId w:val="14"/>
        </w:numPr>
        <w:tabs>
          <w:tab w:val="clear" w:pos="720"/>
          <w:tab w:val="num" w:pos="900"/>
        </w:tabs>
        <w:spacing w:after="80" w:line="240" w:lineRule="auto"/>
        <w:ind w:left="900"/>
        <w:jc w:val="both"/>
        <w:textAlignment w:val="baseline"/>
        <w:rPr>
          <w:rFonts w:eastAsia="Times New Roman" w:cs="Arial"/>
          <w:color w:val="000000"/>
          <w:lang w:val="es-ES"/>
        </w:rPr>
      </w:pPr>
      <w:r w:rsidRPr="00660F6A">
        <w:rPr>
          <w:rFonts w:eastAsia="Times New Roman" w:cs="Arial"/>
          <w:color w:val="000000"/>
          <w:lang w:val="es-ES"/>
        </w:rPr>
        <w:t xml:space="preserve">Ha mejorado el estado de conservación del </w:t>
      </w:r>
      <w:r w:rsidRPr="00660F6A">
        <w:rPr>
          <w:rFonts w:eastAsia="Times New Roman" w:cs="Arial"/>
          <w:i/>
          <w:iCs/>
          <w:color w:val="000000"/>
          <w:lang w:val="es-ES"/>
        </w:rPr>
        <w:t>E</w:t>
      </w:r>
      <w:r w:rsidRPr="00660F6A">
        <w:rPr>
          <w:rFonts w:eastAsia="Times New Roman" w:cs="Arial"/>
          <w:color w:val="000000"/>
          <w:lang w:val="es-ES"/>
        </w:rPr>
        <w:t xml:space="preserve">. </w:t>
      </w:r>
      <w:proofErr w:type="spellStart"/>
      <w:r w:rsidRPr="00660F6A">
        <w:rPr>
          <w:rFonts w:eastAsia="Times New Roman" w:cs="Arial"/>
          <w:i/>
          <w:iCs/>
          <w:color w:val="000000"/>
          <w:lang w:val="es-ES"/>
        </w:rPr>
        <w:t>helvum</w:t>
      </w:r>
      <w:proofErr w:type="spellEnd"/>
      <w:r w:rsidRPr="00660F6A">
        <w:rPr>
          <w:rFonts w:eastAsia="Times New Roman" w:cs="Arial"/>
          <w:color w:val="000000"/>
          <w:lang w:val="es-ES"/>
        </w:rPr>
        <w:t xml:space="preserve"> (dormideros diurnos más seguros, menor presión cinegética);</w:t>
      </w:r>
    </w:p>
    <w:p w14:paraId="7F2BE94B" w14:textId="77777777" w:rsidR="00B16A2E" w:rsidRPr="00660F6A" w:rsidRDefault="00B16A2E" w:rsidP="005E1301">
      <w:pPr>
        <w:numPr>
          <w:ilvl w:val="0"/>
          <w:numId w:val="14"/>
        </w:numPr>
        <w:tabs>
          <w:tab w:val="clear" w:pos="720"/>
          <w:tab w:val="num" w:pos="900"/>
        </w:tabs>
        <w:spacing w:after="80" w:line="240" w:lineRule="auto"/>
        <w:ind w:left="900"/>
        <w:jc w:val="both"/>
        <w:textAlignment w:val="baseline"/>
        <w:rPr>
          <w:rFonts w:eastAsia="Times New Roman" w:cs="Arial"/>
          <w:color w:val="000000"/>
          <w:lang w:val="es-ES"/>
        </w:rPr>
      </w:pPr>
      <w:r w:rsidRPr="00660F6A">
        <w:rPr>
          <w:rFonts w:eastAsia="Times New Roman" w:cs="Arial"/>
          <w:color w:val="000000"/>
          <w:lang w:val="es-ES"/>
        </w:rPr>
        <w:t xml:space="preserve">Se han construido los cimientos para la estabilización de las poblaciones en </w:t>
      </w:r>
      <w:proofErr w:type="gramStart"/>
      <w:r w:rsidRPr="00660F6A">
        <w:rPr>
          <w:rFonts w:eastAsia="Times New Roman" w:cs="Arial"/>
          <w:color w:val="000000"/>
          <w:lang w:val="es-ES"/>
        </w:rPr>
        <w:t>todo el área</w:t>
      </w:r>
      <w:proofErr w:type="gramEnd"/>
      <w:r w:rsidRPr="00660F6A">
        <w:rPr>
          <w:rFonts w:eastAsia="Times New Roman" w:cs="Arial"/>
          <w:color w:val="000000"/>
          <w:lang w:val="es-ES"/>
        </w:rPr>
        <w:t xml:space="preserve"> de distribución de la especie para contrarrestar las disminuciones de la población observadas actualmente;</w:t>
      </w:r>
    </w:p>
    <w:p w14:paraId="52A1E8F7" w14:textId="77777777" w:rsidR="00B16A2E" w:rsidRPr="00660F6A" w:rsidRDefault="00B16A2E" w:rsidP="005E1301">
      <w:pPr>
        <w:numPr>
          <w:ilvl w:val="0"/>
          <w:numId w:val="14"/>
        </w:numPr>
        <w:tabs>
          <w:tab w:val="clear" w:pos="720"/>
          <w:tab w:val="num" w:pos="900"/>
        </w:tabs>
        <w:spacing w:after="80" w:line="240" w:lineRule="auto"/>
        <w:ind w:left="900"/>
        <w:jc w:val="both"/>
        <w:textAlignment w:val="baseline"/>
        <w:rPr>
          <w:rFonts w:eastAsia="Times New Roman" w:cs="Arial"/>
          <w:color w:val="000000"/>
          <w:lang w:val="es-ES"/>
        </w:rPr>
      </w:pPr>
      <w:r w:rsidRPr="00660F6A">
        <w:rPr>
          <w:rFonts w:eastAsia="Times New Roman" w:cs="Arial"/>
          <w:color w:val="000000"/>
          <w:lang w:val="es-ES"/>
        </w:rPr>
        <w:t>Se ha incrementado la información científica para comprender mejor la ecología de la especie y el desarrollo de la población;</w:t>
      </w:r>
    </w:p>
    <w:p w14:paraId="28733C59" w14:textId="77777777" w:rsidR="00B16A2E" w:rsidRPr="00660F6A" w:rsidRDefault="00B16A2E" w:rsidP="005E1301">
      <w:pPr>
        <w:numPr>
          <w:ilvl w:val="0"/>
          <w:numId w:val="14"/>
        </w:numPr>
        <w:tabs>
          <w:tab w:val="clear" w:pos="720"/>
          <w:tab w:val="num" w:pos="900"/>
        </w:tabs>
        <w:spacing w:after="0" w:line="240" w:lineRule="auto"/>
        <w:ind w:left="900"/>
        <w:jc w:val="both"/>
        <w:textAlignment w:val="baseline"/>
        <w:rPr>
          <w:rFonts w:eastAsia="Times New Roman" w:cs="Arial"/>
          <w:color w:val="000000"/>
          <w:lang w:val="es-ES"/>
        </w:rPr>
      </w:pPr>
      <w:r w:rsidRPr="00660F6A">
        <w:rPr>
          <w:rFonts w:eastAsia="Times New Roman" w:cs="Arial"/>
          <w:color w:val="000000"/>
          <w:lang w:val="es-ES"/>
        </w:rPr>
        <w:t>Se ha incrementado la capacidad de seguimiento y conservación en los estados del área de distribución y ha crecido la colaboración entre los Estados del área de distribución.</w:t>
      </w:r>
    </w:p>
    <w:p w14:paraId="75F1BAE9" w14:textId="77777777" w:rsidR="00B16A2E" w:rsidRPr="00660F6A" w:rsidRDefault="00B16A2E" w:rsidP="005E1301">
      <w:pPr>
        <w:widowControl w:val="0"/>
        <w:suppressAutoHyphens/>
        <w:autoSpaceDE w:val="0"/>
        <w:autoSpaceDN w:val="0"/>
        <w:spacing w:after="0" w:line="240" w:lineRule="auto"/>
        <w:jc w:val="both"/>
        <w:textAlignment w:val="baseline"/>
        <w:rPr>
          <w:rFonts w:eastAsia="MS Mincho" w:cs="Arial"/>
          <w:b/>
          <w:lang w:val="es-ES" w:eastAsia="en-GB"/>
        </w:rPr>
      </w:pPr>
    </w:p>
    <w:p w14:paraId="6783EF4D" w14:textId="1D5DC38E" w:rsidR="00843436" w:rsidRPr="00660F6A" w:rsidRDefault="00BE3C12" w:rsidP="005E1301">
      <w:pPr>
        <w:widowControl w:val="0"/>
        <w:suppressAutoHyphens/>
        <w:autoSpaceDE w:val="0"/>
        <w:autoSpaceDN w:val="0"/>
        <w:spacing w:after="0" w:line="240" w:lineRule="auto"/>
        <w:jc w:val="both"/>
        <w:textAlignment w:val="baseline"/>
        <w:rPr>
          <w:rFonts w:eastAsia="MS Mincho" w:cs="Arial"/>
          <w:b/>
          <w:lang w:val="es-ES" w:eastAsia="en-GB"/>
        </w:rPr>
      </w:pPr>
      <w:r w:rsidRPr="00660F6A">
        <w:rPr>
          <w:rFonts w:eastAsia="MS Mincho" w:cs="Arial"/>
          <w:b/>
          <w:lang w:val="es-ES" w:eastAsia="es-ES"/>
        </w:rPr>
        <w:t>Ventajas asociadas</w:t>
      </w:r>
    </w:p>
    <w:p w14:paraId="6C67AC67" w14:textId="77777777" w:rsidR="005E1301" w:rsidRPr="00660F6A" w:rsidRDefault="005E1301" w:rsidP="005E1301">
      <w:pPr>
        <w:widowControl w:val="0"/>
        <w:suppressAutoHyphens/>
        <w:autoSpaceDE w:val="0"/>
        <w:autoSpaceDN w:val="0"/>
        <w:spacing w:after="0" w:line="240" w:lineRule="auto"/>
        <w:jc w:val="both"/>
        <w:textAlignment w:val="baseline"/>
        <w:rPr>
          <w:rFonts w:eastAsia="MS Mincho" w:cs="Arial"/>
          <w:b/>
          <w:lang w:val="es-ES" w:eastAsia="en-GB"/>
        </w:rPr>
      </w:pPr>
    </w:p>
    <w:p w14:paraId="734C7CC5" w14:textId="77777777" w:rsidR="00CA5FE2" w:rsidRPr="00660F6A" w:rsidRDefault="00BE3C12" w:rsidP="004579C8">
      <w:pPr>
        <w:numPr>
          <w:ilvl w:val="0"/>
          <w:numId w:val="11"/>
        </w:numPr>
        <w:tabs>
          <w:tab w:val="clear" w:pos="720"/>
        </w:tabs>
        <w:spacing w:after="80" w:line="240" w:lineRule="auto"/>
        <w:ind w:left="907"/>
        <w:jc w:val="both"/>
        <w:textAlignment w:val="baseline"/>
        <w:rPr>
          <w:rFonts w:eastAsia="Times New Roman" w:cs="Arial"/>
          <w:color w:val="000000"/>
          <w:lang w:val="es-ES"/>
        </w:rPr>
      </w:pPr>
      <w:r w:rsidRPr="00660F6A">
        <w:rPr>
          <w:rFonts w:eastAsia="Times New Roman" w:cs="Arial"/>
          <w:color w:val="000000"/>
          <w:lang w:val="es-ES"/>
        </w:rPr>
        <w:t xml:space="preserve">Se protege a otras especies que comparten el hábitat con el </w:t>
      </w:r>
      <w:r w:rsidRPr="00660F6A">
        <w:rPr>
          <w:rFonts w:eastAsia="Times New Roman" w:cs="Arial"/>
          <w:i/>
          <w:iCs/>
          <w:color w:val="000000"/>
          <w:lang w:val="es-ES"/>
        </w:rPr>
        <w:t>E</w:t>
      </w:r>
      <w:r w:rsidRPr="00660F6A">
        <w:rPr>
          <w:rFonts w:eastAsia="Times New Roman" w:cs="Arial"/>
          <w:color w:val="000000"/>
          <w:lang w:val="es-ES"/>
        </w:rPr>
        <w:t xml:space="preserve">. </w:t>
      </w:r>
      <w:proofErr w:type="spellStart"/>
      <w:r w:rsidRPr="00660F6A">
        <w:rPr>
          <w:rFonts w:eastAsia="Times New Roman" w:cs="Arial"/>
          <w:i/>
          <w:iCs/>
          <w:color w:val="000000"/>
          <w:lang w:val="es-ES"/>
        </w:rPr>
        <w:t>helvum</w:t>
      </w:r>
      <w:proofErr w:type="spellEnd"/>
      <w:r w:rsidRPr="00660F6A">
        <w:rPr>
          <w:rFonts w:eastAsia="Times New Roman" w:cs="Arial"/>
          <w:i/>
          <w:iCs/>
          <w:color w:val="000000"/>
          <w:lang w:val="es-ES"/>
        </w:rPr>
        <w:t xml:space="preserve"> </w:t>
      </w:r>
      <w:r w:rsidRPr="00660F6A">
        <w:rPr>
          <w:rFonts w:eastAsia="Times New Roman" w:cs="Arial"/>
          <w:color w:val="000000"/>
          <w:lang w:val="es-ES"/>
        </w:rPr>
        <w:t>(principio de especie paraguas) y mejora el reconocimiento en general de que los murciélagos son partes integrales de nuestros ecosistemas;</w:t>
      </w:r>
    </w:p>
    <w:p w14:paraId="585B8A93" w14:textId="77777777" w:rsidR="00CA5FE2" w:rsidRPr="00660F6A" w:rsidRDefault="00BE3C12" w:rsidP="004579C8">
      <w:pPr>
        <w:numPr>
          <w:ilvl w:val="0"/>
          <w:numId w:val="11"/>
        </w:numPr>
        <w:tabs>
          <w:tab w:val="clear" w:pos="720"/>
        </w:tabs>
        <w:spacing w:after="80" w:line="240" w:lineRule="auto"/>
        <w:ind w:left="907"/>
        <w:jc w:val="both"/>
        <w:textAlignment w:val="baseline"/>
        <w:rPr>
          <w:rFonts w:eastAsia="Times New Roman" w:cs="Arial"/>
          <w:color w:val="000000"/>
          <w:lang w:val="es-ES"/>
        </w:rPr>
      </w:pPr>
      <w:r w:rsidRPr="00660F6A">
        <w:rPr>
          <w:rFonts w:eastAsia="Times New Roman" w:cs="Arial"/>
          <w:color w:val="000000"/>
          <w:lang w:val="es-ES"/>
        </w:rPr>
        <w:t xml:space="preserve">Se conservan los servicios ecosistémicos esenciales de larga distancia y las ventajas medioambientales (reforestación y regeneración de la vegetación mediante </w:t>
      </w:r>
      <w:r w:rsidRPr="00660F6A">
        <w:rPr>
          <w:rFonts w:eastAsia="Times New Roman" w:cs="Arial"/>
          <w:color w:val="000000"/>
          <w:lang w:val="es-ES"/>
        </w:rPr>
        <w:lastRenderedPageBreak/>
        <w:t xml:space="preserve">la dispersión de semillas y la polinización, la compensación de carbono por los dormideros del </w:t>
      </w:r>
      <w:r w:rsidRPr="00660F6A">
        <w:rPr>
          <w:rFonts w:eastAsia="Times New Roman" w:cs="Arial"/>
          <w:i/>
          <w:iCs/>
          <w:color w:val="000000"/>
          <w:lang w:val="es-ES"/>
        </w:rPr>
        <w:t xml:space="preserve">E. </w:t>
      </w:r>
      <w:proofErr w:type="spellStart"/>
      <w:r w:rsidRPr="00660F6A">
        <w:rPr>
          <w:rFonts w:eastAsia="Times New Roman" w:cs="Arial"/>
          <w:i/>
          <w:iCs/>
          <w:color w:val="000000"/>
          <w:lang w:val="es-ES"/>
        </w:rPr>
        <w:t>helvum</w:t>
      </w:r>
      <w:proofErr w:type="spellEnd"/>
      <w:r w:rsidRPr="00660F6A">
        <w:rPr>
          <w:rFonts w:eastAsia="Times New Roman" w:cs="Arial"/>
          <w:color w:val="000000"/>
          <w:lang w:val="es-ES"/>
        </w:rPr>
        <w:t>);</w:t>
      </w:r>
    </w:p>
    <w:p w14:paraId="4AE010BA" w14:textId="77777777" w:rsidR="00CA5FE2" w:rsidRPr="00660F6A" w:rsidRDefault="00BE3C12" w:rsidP="004579C8">
      <w:pPr>
        <w:numPr>
          <w:ilvl w:val="0"/>
          <w:numId w:val="11"/>
        </w:numPr>
        <w:tabs>
          <w:tab w:val="clear" w:pos="720"/>
        </w:tabs>
        <w:spacing w:after="80" w:line="240" w:lineRule="auto"/>
        <w:ind w:left="907"/>
        <w:jc w:val="both"/>
        <w:textAlignment w:val="baseline"/>
        <w:rPr>
          <w:rFonts w:eastAsia="Times New Roman" w:cs="Arial"/>
          <w:color w:val="000000"/>
          <w:lang w:val="es-ES"/>
        </w:rPr>
      </w:pPr>
      <w:r w:rsidRPr="00660F6A">
        <w:rPr>
          <w:rFonts w:eastAsia="Times New Roman" w:cs="Arial"/>
          <w:color w:val="000000"/>
          <w:lang w:val="es-ES"/>
        </w:rPr>
        <w:t>Se conservan los comportamientos colectivos en función de las grandes poblaciones;</w:t>
      </w:r>
    </w:p>
    <w:p w14:paraId="10EE9BEB" w14:textId="77777777" w:rsidR="00CA5FE2" w:rsidRPr="00660F6A" w:rsidRDefault="00BE3C12" w:rsidP="005E1301">
      <w:pPr>
        <w:numPr>
          <w:ilvl w:val="0"/>
          <w:numId w:val="11"/>
        </w:numPr>
        <w:tabs>
          <w:tab w:val="clear" w:pos="720"/>
        </w:tabs>
        <w:spacing w:after="0" w:line="240" w:lineRule="auto"/>
        <w:ind w:left="900"/>
        <w:jc w:val="both"/>
        <w:textAlignment w:val="baseline"/>
        <w:rPr>
          <w:rFonts w:eastAsia="Times New Roman" w:cs="Arial"/>
          <w:color w:val="000000"/>
          <w:lang w:val="es-ES"/>
        </w:rPr>
      </w:pPr>
      <w:r w:rsidRPr="00660F6A">
        <w:rPr>
          <w:rFonts w:eastAsia="Times New Roman" w:cs="Arial"/>
          <w:color w:val="000000"/>
          <w:lang w:val="es-ES"/>
        </w:rPr>
        <w:t>Se promueve el mantenimiento de ambientes saludables.</w:t>
      </w:r>
    </w:p>
    <w:p w14:paraId="12224B76" w14:textId="77777777" w:rsidR="00843436" w:rsidRPr="00660F6A" w:rsidRDefault="00843436" w:rsidP="005E1301">
      <w:pPr>
        <w:widowControl w:val="0"/>
        <w:suppressAutoHyphens/>
        <w:autoSpaceDE w:val="0"/>
        <w:autoSpaceDN w:val="0"/>
        <w:spacing w:after="0" w:line="240" w:lineRule="auto"/>
        <w:jc w:val="both"/>
        <w:textAlignment w:val="baseline"/>
        <w:rPr>
          <w:rFonts w:eastAsia="MS Mincho" w:cs="Arial"/>
          <w:lang w:val="es-ES" w:eastAsia="en-GB"/>
        </w:rPr>
      </w:pPr>
    </w:p>
    <w:p w14:paraId="48B59CD9" w14:textId="44FCF2BD" w:rsidR="00843436" w:rsidRPr="00660F6A" w:rsidRDefault="00BE3C12" w:rsidP="004579C8">
      <w:pPr>
        <w:widowControl w:val="0"/>
        <w:suppressAutoHyphens/>
        <w:autoSpaceDE w:val="0"/>
        <w:autoSpaceDN w:val="0"/>
        <w:spacing w:after="0" w:line="240" w:lineRule="auto"/>
        <w:jc w:val="both"/>
        <w:textAlignment w:val="baseline"/>
        <w:rPr>
          <w:rFonts w:eastAsia="MS Mincho" w:cs="Arial"/>
          <w:b/>
          <w:lang w:val="es-ES" w:eastAsia="en-GB"/>
        </w:rPr>
      </w:pPr>
      <w:r w:rsidRPr="00660F6A">
        <w:rPr>
          <w:rFonts w:eastAsia="MS Mincho" w:cs="Arial"/>
          <w:b/>
          <w:lang w:val="es-ES" w:eastAsia="es-ES"/>
        </w:rPr>
        <w:t>Calendario</w:t>
      </w:r>
    </w:p>
    <w:p w14:paraId="2C492D99" w14:textId="77777777" w:rsidR="004579C8" w:rsidRPr="00660F6A" w:rsidRDefault="004579C8" w:rsidP="005E1301">
      <w:pPr>
        <w:suppressAutoHyphens/>
        <w:autoSpaceDN w:val="0"/>
        <w:spacing w:after="0" w:line="240" w:lineRule="auto"/>
        <w:jc w:val="both"/>
        <w:textAlignment w:val="baseline"/>
        <w:rPr>
          <w:rFonts w:eastAsia="Times New Roman" w:cs="Arial"/>
          <w:lang w:val="es-ES"/>
        </w:rPr>
      </w:pPr>
    </w:p>
    <w:p w14:paraId="6B7FFDA7" w14:textId="4D9A1CA1" w:rsidR="00CB6B96" w:rsidRPr="00660F6A" w:rsidRDefault="00BE3C12" w:rsidP="005E1301">
      <w:pPr>
        <w:suppressAutoHyphens/>
        <w:autoSpaceDN w:val="0"/>
        <w:spacing w:after="0" w:line="240" w:lineRule="auto"/>
        <w:jc w:val="both"/>
        <w:textAlignment w:val="baseline"/>
        <w:rPr>
          <w:rFonts w:eastAsia="Times New Roman" w:cs="Arial"/>
          <w:lang w:val="es-ES"/>
        </w:rPr>
      </w:pPr>
      <w:r w:rsidRPr="00660F6A">
        <w:rPr>
          <w:rFonts w:eastAsia="Times New Roman" w:cs="Arial"/>
          <w:lang w:val="es-ES"/>
        </w:rPr>
        <w:t>El calendario de las acciones mencionadas es el Trienio 2026-2029 de la CMS.</w:t>
      </w:r>
    </w:p>
    <w:p w14:paraId="44B56187" w14:textId="77777777" w:rsidR="00843436" w:rsidRPr="00660F6A" w:rsidRDefault="00843436" w:rsidP="005E1301">
      <w:pPr>
        <w:widowControl w:val="0"/>
        <w:suppressAutoHyphens/>
        <w:autoSpaceDE w:val="0"/>
        <w:autoSpaceDN w:val="0"/>
        <w:spacing w:after="0" w:line="240" w:lineRule="auto"/>
        <w:jc w:val="both"/>
        <w:textAlignment w:val="baseline"/>
        <w:rPr>
          <w:rFonts w:eastAsia="MS Mincho" w:cs="Arial"/>
          <w:lang w:val="es-ES" w:eastAsia="en-GB"/>
        </w:rPr>
      </w:pPr>
    </w:p>
    <w:p w14:paraId="7D6B5639" w14:textId="79A68E1E" w:rsidR="00843436" w:rsidRPr="00660F6A" w:rsidRDefault="00BE3C12" w:rsidP="004579C8">
      <w:pPr>
        <w:widowControl w:val="0"/>
        <w:suppressAutoHyphens/>
        <w:autoSpaceDE w:val="0"/>
        <w:autoSpaceDN w:val="0"/>
        <w:spacing w:after="0" w:line="240" w:lineRule="auto"/>
        <w:jc w:val="both"/>
        <w:textAlignment w:val="baseline"/>
        <w:rPr>
          <w:rFonts w:eastAsia="MS Mincho" w:cs="Arial"/>
          <w:b/>
          <w:lang w:val="es-ES" w:eastAsia="en-GB"/>
        </w:rPr>
      </w:pPr>
      <w:r w:rsidRPr="00660F6A">
        <w:rPr>
          <w:rFonts w:eastAsia="MS Mincho" w:cs="Arial"/>
          <w:b/>
          <w:lang w:val="es-ES" w:eastAsia="es-ES"/>
        </w:rPr>
        <w:t>Relación con otras acciones de la CMS</w:t>
      </w:r>
    </w:p>
    <w:p w14:paraId="0FDC696B" w14:textId="77777777" w:rsidR="004579C8" w:rsidRPr="00660F6A" w:rsidRDefault="004579C8" w:rsidP="005E1301">
      <w:pPr>
        <w:suppressAutoHyphens/>
        <w:autoSpaceDN w:val="0"/>
        <w:spacing w:after="0" w:line="240" w:lineRule="auto"/>
        <w:jc w:val="both"/>
        <w:textAlignment w:val="baseline"/>
        <w:rPr>
          <w:rFonts w:eastAsia="Times New Roman" w:cs="Arial"/>
          <w:lang w:val="es-ES"/>
        </w:rPr>
      </w:pPr>
    </w:p>
    <w:p w14:paraId="6957226B" w14:textId="1E5A78E3" w:rsidR="00493044" w:rsidRPr="00660F6A" w:rsidRDefault="00BE3C12" w:rsidP="005E1301">
      <w:pPr>
        <w:suppressAutoHyphens/>
        <w:autoSpaceDN w:val="0"/>
        <w:spacing w:after="0" w:line="240" w:lineRule="auto"/>
        <w:jc w:val="both"/>
        <w:textAlignment w:val="baseline"/>
        <w:rPr>
          <w:rFonts w:eastAsia="Times New Roman" w:cs="Arial"/>
          <w:lang w:val="es-ES"/>
        </w:rPr>
      </w:pPr>
      <w:r w:rsidRPr="00660F6A">
        <w:rPr>
          <w:rFonts w:eastAsia="Times New Roman" w:cs="Arial"/>
          <w:lang w:val="es-ES"/>
        </w:rPr>
        <w:t xml:space="preserve">El enfoque del Plan Estratégico para las Especies Migratorias (2015-2023; SPMS) es valorar, conservar, restaurar y utilizar acertadamente las poblaciones y los hábitats de las especies migratorias en los cuales las personas vivirán en armonía con la naturaleza. </w:t>
      </w:r>
    </w:p>
    <w:p w14:paraId="4ED05C8E" w14:textId="77777777" w:rsidR="00493044" w:rsidRPr="00660F6A" w:rsidRDefault="00493044" w:rsidP="005E1301">
      <w:pPr>
        <w:suppressAutoHyphens/>
        <w:autoSpaceDN w:val="0"/>
        <w:spacing w:after="0" w:line="240" w:lineRule="auto"/>
        <w:jc w:val="both"/>
        <w:textAlignment w:val="baseline"/>
        <w:rPr>
          <w:rFonts w:eastAsia="Times New Roman" w:cs="Arial"/>
          <w:lang w:val="es-ES"/>
        </w:rPr>
      </w:pPr>
    </w:p>
    <w:p w14:paraId="2A7B8CD4" w14:textId="77777777" w:rsidR="00493044" w:rsidRPr="00660F6A" w:rsidRDefault="00BE3C12" w:rsidP="005E1301">
      <w:pPr>
        <w:suppressAutoHyphens/>
        <w:autoSpaceDN w:val="0"/>
        <w:spacing w:after="0" w:line="240" w:lineRule="auto"/>
        <w:jc w:val="both"/>
        <w:textAlignment w:val="baseline"/>
        <w:rPr>
          <w:rFonts w:eastAsia="Times New Roman" w:cs="Arial"/>
          <w:lang w:val="es-ES"/>
        </w:rPr>
      </w:pPr>
      <w:r w:rsidRPr="00660F6A">
        <w:rPr>
          <w:rFonts w:eastAsia="Times New Roman" w:cs="Arial"/>
          <w:lang w:val="es-ES"/>
        </w:rPr>
        <w:t>La Acción Concertada propuesta implementará las actividades propuestas para alcanzar los objetivos (1, 2 y 3) y el enfoque general del SPMS. Además, la Acción Concertada contribuirá a implementar las metas 7, 8 y 15 del SPMS.  </w:t>
      </w:r>
    </w:p>
    <w:p w14:paraId="60D6614D" w14:textId="77777777" w:rsidR="00493044" w:rsidRPr="00660F6A" w:rsidRDefault="00493044" w:rsidP="005E1301">
      <w:pPr>
        <w:suppressAutoHyphens/>
        <w:autoSpaceDN w:val="0"/>
        <w:spacing w:after="0" w:line="240" w:lineRule="auto"/>
        <w:jc w:val="both"/>
        <w:textAlignment w:val="baseline"/>
        <w:rPr>
          <w:rFonts w:eastAsia="Times New Roman" w:cs="Arial"/>
          <w:lang w:val="es-ES"/>
        </w:rPr>
      </w:pPr>
    </w:p>
    <w:p w14:paraId="1B5FC155" w14:textId="77777777" w:rsidR="00493044" w:rsidRPr="00660F6A" w:rsidRDefault="00BE3C12" w:rsidP="005E1301">
      <w:pPr>
        <w:suppressAutoHyphens/>
        <w:autoSpaceDN w:val="0"/>
        <w:spacing w:after="0" w:line="240" w:lineRule="auto"/>
        <w:jc w:val="both"/>
        <w:textAlignment w:val="baseline"/>
        <w:rPr>
          <w:rFonts w:eastAsia="Times New Roman" w:cs="Arial"/>
          <w:lang w:val="es-ES"/>
        </w:rPr>
      </w:pPr>
      <w:r w:rsidRPr="00660F6A">
        <w:rPr>
          <w:rFonts w:eastAsia="Times New Roman" w:cs="Arial"/>
          <w:lang w:val="es-ES"/>
        </w:rPr>
        <w:t xml:space="preserve">La inclusión del </w:t>
      </w:r>
      <w:r w:rsidRPr="00660F6A">
        <w:rPr>
          <w:rFonts w:eastAsia="Times New Roman" w:cs="Arial"/>
          <w:i/>
          <w:iCs/>
          <w:lang w:val="es-ES"/>
        </w:rPr>
        <w:t xml:space="preserve">E. </w:t>
      </w:r>
      <w:proofErr w:type="spellStart"/>
      <w:r w:rsidRPr="00660F6A">
        <w:rPr>
          <w:rFonts w:eastAsia="Times New Roman" w:cs="Arial"/>
          <w:i/>
          <w:iCs/>
          <w:lang w:val="es-ES"/>
        </w:rPr>
        <w:t>helvum</w:t>
      </w:r>
      <w:proofErr w:type="spellEnd"/>
      <w:r w:rsidRPr="00660F6A">
        <w:rPr>
          <w:rFonts w:eastAsia="Times New Roman" w:cs="Arial"/>
          <w:lang w:val="es-ES"/>
        </w:rPr>
        <w:t xml:space="preserve"> en el Apéndice II de la CMS en 2001 ya puso de manifiesto que el estado de conservación de esta especie es desfavorable en todos los estados del área de distribución. Por lo tanto, la implementación de la Acción Concertada propuesta facilitaría la firma de acuerdos multinacionales para la conservación de esta especie, en consonancia con las Resoluciones de la Conferencia de las Partes (COP) de la CMS publicadas anteriormente (p. ej. Mejorar las formas de abordar la interconexión en la conservación de las especies migratorias).</w:t>
      </w:r>
    </w:p>
    <w:p w14:paraId="081DAEFB" w14:textId="77777777" w:rsidR="00843436" w:rsidRPr="00660F6A" w:rsidRDefault="00843436" w:rsidP="005E1301">
      <w:pPr>
        <w:widowControl w:val="0"/>
        <w:suppressAutoHyphens/>
        <w:autoSpaceDE w:val="0"/>
        <w:autoSpaceDN w:val="0"/>
        <w:spacing w:after="0" w:line="240" w:lineRule="auto"/>
        <w:jc w:val="both"/>
        <w:textAlignment w:val="baseline"/>
        <w:rPr>
          <w:rFonts w:eastAsia="MS Mincho" w:cs="Arial"/>
          <w:lang w:val="es-ES" w:eastAsia="en-GB"/>
        </w:rPr>
      </w:pPr>
    </w:p>
    <w:p w14:paraId="75CE90C6" w14:textId="55755AC6" w:rsidR="00843436" w:rsidRPr="00660F6A" w:rsidRDefault="00BE3C12" w:rsidP="004579C8">
      <w:pPr>
        <w:widowControl w:val="0"/>
        <w:suppressAutoHyphens/>
        <w:autoSpaceDE w:val="0"/>
        <w:autoSpaceDN w:val="0"/>
        <w:spacing w:after="0" w:line="240" w:lineRule="auto"/>
        <w:jc w:val="both"/>
        <w:textAlignment w:val="baseline"/>
        <w:rPr>
          <w:rFonts w:eastAsia="MS Mincho" w:cs="Arial"/>
          <w:b/>
          <w:lang w:val="es-ES" w:eastAsia="ja-JP"/>
        </w:rPr>
      </w:pPr>
      <w:r w:rsidRPr="00660F6A">
        <w:rPr>
          <w:rFonts w:eastAsia="MS Mincho" w:cs="Arial"/>
          <w:b/>
          <w:lang w:val="es-ES" w:eastAsia="ja-JP"/>
        </w:rPr>
        <w:t>Prioridad de la conservación</w:t>
      </w:r>
    </w:p>
    <w:p w14:paraId="5119340E" w14:textId="77777777" w:rsidR="004579C8" w:rsidRPr="00660F6A" w:rsidRDefault="004579C8" w:rsidP="005E1301">
      <w:pPr>
        <w:suppressAutoHyphens/>
        <w:autoSpaceDN w:val="0"/>
        <w:spacing w:after="0" w:line="240" w:lineRule="auto"/>
        <w:jc w:val="both"/>
        <w:textAlignment w:val="baseline"/>
        <w:rPr>
          <w:rFonts w:eastAsia="Times New Roman" w:cs="Arial"/>
          <w:i/>
          <w:iCs/>
          <w:lang w:val="es-ES"/>
        </w:rPr>
      </w:pPr>
    </w:p>
    <w:p w14:paraId="33E02F68" w14:textId="4C2C0DC6" w:rsidR="009D240A" w:rsidRPr="00660F6A" w:rsidRDefault="00BE3C12" w:rsidP="005E1301">
      <w:pPr>
        <w:suppressAutoHyphens/>
        <w:autoSpaceDN w:val="0"/>
        <w:spacing w:after="0" w:line="240" w:lineRule="auto"/>
        <w:jc w:val="both"/>
        <w:textAlignment w:val="baseline"/>
        <w:rPr>
          <w:rFonts w:eastAsia="Times New Roman" w:cs="Arial"/>
          <w:lang w:val="es-ES"/>
        </w:rPr>
      </w:pPr>
      <w:r w:rsidRPr="00660F6A">
        <w:rPr>
          <w:rFonts w:eastAsia="Times New Roman" w:cs="Arial"/>
          <w:lang w:val="es-ES"/>
        </w:rPr>
        <w:t xml:space="preserve">El </w:t>
      </w:r>
      <w:proofErr w:type="spellStart"/>
      <w:r w:rsidRPr="00660F6A">
        <w:rPr>
          <w:rFonts w:eastAsia="Times New Roman" w:cs="Arial"/>
          <w:i/>
          <w:iCs/>
          <w:lang w:val="es-ES"/>
        </w:rPr>
        <w:t>Eidolon</w:t>
      </w:r>
      <w:proofErr w:type="spellEnd"/>
      <w:r w:rsidRPr="00660F6A">
        <w:rPr>
          <w:rFonts w:eastAsia="Times New Roman" w:cs="Arial"/>
          <w:i/>
          <w:iCs/>
          <w:lang w:val="es-ES"/>
        </w:rPr>
        <w:t xml:space="preserve"> </w:t>
      </w:r>
      <w:proofErr w:type="spellStart"/>
      <w:r w:rsidRPr="00660F6A">
        <w:rPr>
          <w:rFonts w:eastAsia="Times New Roman" w:cs="Arial"/>
          <w:i/>
          <w:iCs/>
          <w:lang w:val="es-ES"/>
        </w:rPr>
        <w:t>helvum</w:t>
      </w:r>
      <w:proofErr w:type="spellEnd"/>
      <w:r w:rsidRPr="00660F6A">
        <w:rPr>
          <w:rFonts w:eastAsia="Times New Roman" w:cs="Arial"/>
          <w:lang w:val="es-ES"/>
        </w:rPr>
        <w:t xml:space="preserve"> está catalogado como especie «Casi amenazada» en la Lista Roja de la UICN y se considera cercana a «Vulnerable» (UICN 2025-2). Una pérdida estimada del 25 % al 30 % de la población en los últimos 15 años (UICN 2025-2) es alarmante, especialmente si se tiene en cuenta que los murciélagos tienen solo una o dos crías por año. Actualmente, la especie afronta múltiples amenazas, que, probablemente, tengan efectos acumulativos, lo que disminuirá notablemente la población (UICN 2025-2). La degradación medioambiental y la pérdida del hábitat por la deforestación y la fragmentación están aumentando en los estados del área de distribución de la especie. Estas presiones se ven muy exacerbadas por la destrucción de los dormideros, la caza excesiva (</w:t>
      </w:r>
      <w:proofErr w:type="spellStart"/>
      <w:r w:rsidRPr="00660F6A">
        <w:rPr>
          <w:rFonts w:eastAsia="Times New Roman" w:cs="Arial"/>
          <w:lang w:val="es-ES"/>
        </w:rPr>
        <w:t>Kamins</w:t>
      </w:r>
      <w:proofErr w:type="spellEnd"/>
      <w:r w:rsidRPr="00660F6A">
        <w:rPr>
          <w:rFonts w:eastAsia="Times New Roman" w:cs="Arial"/>
          <w:lang w:val="es-ES"/>
        </w:rPr>
        <w:t xml:space="preserve"> et al. 2011) y la persecución provocada por una imagen negativa de los murciélagos en general, fenómeno que ha cobrado un peso considerable en la última década y que se basa en la actitud de la gente de que son símbolo de mal agüero y en que son un reservorio de virus. Debido a su migración a largas distancias, además afronta amenazas en varios lugares, lo que requiere que diferentes países tomen iniciativas para su conservación (Richter y Cumming 2008). </w:t>
      </w:r>
    </w:p>
    <w:p w14:paraId="3A87792E" w14:textId="77777777" w:rsidR="009D240A" w:rsidRPr="00660F6A" w:rsidRDefault="009D240A" w:rsidP="005E1301">
      <w:pPr>
        <w:suppressAutoHyphens/>
        <w:autoSpaceDN w:val="0"/>
        <w:spacing w:after="0" w:line="240" w:lineRule="auto"/>
        <w:jc w:val="both"/>
        <w:textAlignment w:val="baseline"/>
        <w:rPr>
          <w:rFonts w:eastAsia="Times New Roman" w:cs="Arial"/>
          <w:lang w:val="es-ES"/>
        </w:rPr>
      </w:pPr>
    </w:p>
    <w:p w14:paraId="7A40AFBA" w14:textId="77777777" w:rsidR="009D240A" w:rsidRPr="00660F6A" w:rsidRDefault="00BE3C12" w:rsidP="005E1301">
      <w:pPr>
        <w:suppressAutoHyphens/>
        <w:autoSpaceDN w:val="0"/>
        <w:spacing w:after="0" w:line="240" w:lineRule="auto"/>
        <w:jc w:val="both"/>
        <w:textAlignment w:val="baseline"/>
        <w:rPr>
          <w:rFonts w:eastAsia="Times New Roman" w:cs="Arial"/>
          <w:lang w:val="es-ES"/>
        </w:rPr>
      </w:pPr>
      <w:r w:rsidRPr="00660F6A">
        <w:rPr>
          <w:rFonts w:eastAsia="Times New Roman" w:cs="Arial"/>
          <w:lang w:val="es-ES"/>
        </w:rPr>
        <w:t xml:space="preserve">El </w:t>
      </w:r>
      <w:proofErr w:type="spellStart"/>
      <w:r w:rsidRPr="00660F6A">
        <w:rPr>
          <w:rFonts w:eastAsia="Times New Roman" w:cs="Arial"/>
          <w:i/>
          <w:iCs/>
          <w:lang w:val="es-ES"/>
        </w:rPr>
        <w:t>Eidolon</w:t>
      </w:r>
      <w:proofErr w:type="spellEnd"/>
      <w:r w:rsidRPr="00660F6A">
        <w:rPr>
          <w:rFonts w:eastAsia="Times New Roman" w:cs="Arial"/>
          <w:i/>
          <w:iCs/>
          <w:lang w:val="es-ES"/>
        </w:rPr>
        <w:t xml:space="preserve"> </w:t>
      </w:r>
      <w:proofErr w:type="spellStart"/>
      <w:r w:rsidRPr="00660F6A">
        <w:rPr>
          <w:rFonts w:eastAsia="Times New Roman" w:cs="Arial"/>
          <w:i/>
          <w:iCs/>
          <w:lang w:val="es-ES"/>
        </w:rPr>
        <w:t>helvum</w:t>
      </w:r>
      <w:proofErr w:type="spellEnd"/>
      <w:r w:rsidRPr="00660F6A">
        <w:rPr>
          <w:rFonts w:eastAsia="Times New Roman" w:cs="Arial"/>
          <w:lang w:val="es-ES"/>
        </w:rPr>
        <w:t xml:space="preserve"> se congrega en grandes colonias repartidas en grupos, lo que hace que su población sea vulnerable a la persecución y la perturbación en los dormideros (Costa et al. 2020). Los dormideros controlados en </w:t>
      </w:r>
      <w:proofErr w:type="spellStart"/>
      <w:r w:rsidRPr="00660F6A">
        <w:rPr>
          <w:rFonts w:eastAsia="Times New Roman" w:cs="Arial"/>
          <w:lang w:val="es-ES"/>
        </w:rPr>
        <w:t>Ruhango</w:t>
      </w:r>
      <w:proofErr w:type="spellEnd"/>
      <w:r w:rsidRPr="00660F6A">
        <w:rPr>
          <w:rFonts w:eastAsia="Times New Roman" w:cs="Arial"/>
          <w:lang w:val="es-ES"/>
        </w:rPr>
        <w:t xml:space="preserve"> y Kigali (Ruanda), en el condado de </w:t>
      </w:r>
      <w:proofErr w:type="spellStart"/>
      <w:r w:rsidRPr="00660F6A">
        <w:rPr>
          <w:rFonts w:eastAsia="Times New Roman" w:cs="Arial"/>
          <w:lang w:val="es-ES"/>
        </w:rPr>
        <w:t>Vihiga</w:t>
      </w:r>
      <w:proofErr w:type="spellEnd"/>
      <w:r w:rsidRPr="00660F6A">
        <w:rPr>
          <w:rFonts w:eastAsia="Times New Roman" w:cs="Arial"/>
          <w:lang w:val="es-ES"/>
        </w:rPr>
        <w:t xml:space="preserve"> (Kenia) y en Yaundé (Camerún) son ejemplos recientes de que los árboles donde dormita el </w:t>
      </w:r>
      <w:r w:rsidRPr="00660F6A">
        <w:rPr>
          <w:rFonts w:eastAsia="Times New Roman" w:cs="Arial"/>
          <w:i/>
          <w:iCs/>
          <w:lang w:val="es-ES"/>
        </w:rPr>
        <w:t xml:space="preserve">E. </w:t>
      </w:r>
      <w:proofErr w:type="spellStart"/>
      <w:r w:rsidRPr="00660F6A">
        <w:rPr>
          <w:rFonts w:eastAsia="Times New Roman" w:cs="Arial"/>
          <w:i/>
          <w:iCs/>
          <w:lang w:val="es-ES"/>
        </w:rPr>
        <w:t>helvum</w:t>
      </w:r>
      <w:proofErr w:type="spellEnd"/>
      <w:r w:rsidRPr="00660F6A">
        <w:rPr>
          <w:rFonts w:eastAsia="Times New Roman" w:cs="Arial"/>
          <w:lang w:val="es-ES"/>
        </w:rPr>
        <w:t xml:space="preserve"> han sido talados. Otro dormidero tradicional importante en Acra (Ghana) ya se ha reducido y está disminuyendo continuamente, debido a las obras de construcción y la incomodidad de los residentes por los murciélagos. Esto se debe principalmente a la sensibilización y el conocimiento limitados de las personas sobre el papel ecológico que el </w:t>
      </w:r>
      <w:r w:rsidRPr="00660F6A">
        <w:rPr>
          <w:rFonts w:eastAsia="Times New Roman" w:cs="Arial"/>
          <w:i/>
          <w:iCs/>
          <w:lang w:val="es-ES"/>
        </w:rPr>
        <w:t xml:space="preserve">E. </w:t>
      </w:r>
      <w:proofErr w:type="spellStart"/>
      <w:r w:rsidRPr="00660F6A">
        <w:rPr>
          <w:rFonts w:eastAsia="Times New Roman" w:cs="Arial"/>
          <w:i/>
          <w:iCs/>
          <w:lang w:val="es-ES"/>
        </w:rPr>
        <w:t>helvum</w:t>
      </w:r>
      <w:proofErr w:type="spellEnd"/>
      <w:r w:rsidRPr="00660F6A">
        <w:rPr>
          <w:rFonts w:eastAsia="Times New Roman" w:cs="Arial"/>
          <w:lang w:val="es-ES"/>
        </w:rPr>
        <w:t xml:space="preserve"> juega en toda su área de distribución. Aparte de la pérdida directa de los dormideros, </w:t>
      </w:r>
      <w:r w:rsidRPr="00660F6A">
        <w:rPr>
          <w:rFonts w:eastAsia="Times New Roman" w:cs="Arial"/>
          <w:lang w:val="es-ES"/>
        </w:rPr>
        <w:lastRenderedPageBreak/>
        <w:t xml:space="preserve">no se sabe en qué medida esta pérdida afecta a la ecología y la migración de la especie, ya que la colonia original podría verse obligada a dividirse en varios dormideros más pequeños. Los datos no publicados sugieren una fuerte caída de las cifras en el mayor dormidero conocido del </w:t>
      </w:r>
      <w:r w:rsidRPr="00660F6A">
        <w:rPr>
          <w:rFonts w:eastAsia="Times New Roman" w:cs="Arial"/>
          <w:i/>
          <w:iCs/>
          <w:lang w:val="es-ES"/>
        </w:rPr>
        <w:t xml:space="preserve">E. </w:t>
      </w:r>
      <w:proofErr w:type="spellStart"/>
      <w:r w:rsidRPr="00660F6A">
        <w:rPr>
          <w:rFonts w:eastAsia="Times New Roman" w:cs="Arial"/>
          <w:i/>
          <w:iCs/>
          <w:lang w:val="es-ES"/>
        </w:rPr>
        <w:t>helvum</w:t>
      </w:r>
      <w:proofErr w:type="spellEnd"/>
      <w:r w:rsidRPr="00660F6A">
        <w:rPr>
          <w:rFonts w:eastAsia="Times New Roman" w:cs="Arial"/>
          <w:lang w:val="es-ES"/>
        </w:rPr>
        <w:t xml:space="preserve"> en el Parque Nacional </w:t>
      </w:r>
      <w:proofErr w:type="spellStart"/>
      <w:r w:rsidRPr="00660F6A">
        <w:rPr>
          <w:rFonts w:eastAsia="Times New Roman" w:cs="Arial"/>
          <w:lang w:val="es-ES"/>
        </w:rPr>
        <w:t>Kasanka</w:t>
      </w:r>
      <w:proofErr w:type="spellEnd"/>
      <w:r w:rsidRPr="00660F6A">
        <w:rPr>
          <w:rFonts w:eastAsia="Times New Roman" w:cs="Arial"/>
          <w:lang w:val="es-ES"/>
        </w:rPr>
        <w:t xml:space="preserve"> (Zambia), lo que constituye otra gran preocupación. Por lo tanto, esta propuesta tiene como objetivo esbozar los próximos pasos críticos que deben tomarse para dar respuesta a las necesidades inmediatas de conservación de esta especie. </w:t>
      </w:r>
    </w:p>
    <w:p w14:paraId="3A9FE3E1" w14:textId="77777777" w:rsidR="00843436" w:rsidRPr="00660F6A" w:rsidRDefault="00843436" w:rsidP="005E1301">
      <w:pPr>
        <w:widowControl w:val="0"/>
        <w:suppressAutoHyphens/>
        <w:autoSpaceDE w:val="0"/>
        <w:autoSpaceDN w:val="0"/>
        <w:spacing w:after="0" w:line="240" w:lineRule="auto"/>
        <w:jc w:val="both"/>
        <w:textAlignment w:val="baseline"/>
        <w:rPr>
          <w:rFonts w:eastAsia="MS Mincho" w:cs="Arial"/>
          <w:lang w:val="es-ES" w:eastAsia="ja-JP"/>
        </w:rPr>
      </w:pPr>
    </w:p>
    <w:p w14:paraId="54D63A60" w14:textId="31DA614E" w:rsidR="00843436" w:rsidRPr="00660F6A" w:rsidRDefault="00BE3C12" w:rsidP="004579C8">
      <w:pPr>
        <w:widowControl w:val="0"/>
        <w:suppressAutoHyphens/>
        <w:autoSpaceDE w:val="0"/>
        <w:autoSpaceDN w:val="0"/>
        <w:spacing w:after="0" w:line="240" w:lineRule="auto"/>
        <w:jc w:val="both"/>
        <w:textAlignment w:val="baseline"/>
        <w:rPr>
          <w:rFonts w:eastAsia="MS Mincho" w:cs="Arial"/>
          <w:b/>
          <w:color w:val="000000"/>
          <w:lang w:val="es-ES" w:eastAsia="ja-JP"/>
        </w:rPr>
      </w:pPr>
      <w:r w:rsidRPr="00660F6A">
        <w:rPr>
          <w:rFonts w:eastAsia="MS Mincho" w:cs="Arial"/>
          <w:b/>
          <w:color w:val="000000"/>
          <w:lang w:val="es-ES" w:eastAsia="ja-JP"/>
        </w:rPr>
        <w:t>Pertinencia</w:t>
      </w:r>
    </w:p>
    <w:p w14:paraId="763F9822" w14:textId="77777777" w:rsidR="004579C8" w:rsidRPr="00660F6A" w:rsidRDefault="004579C8" w:rsidP="005E1301">
      <w:pPr>
        <w:suppressAutoHyphens/>
        <w:autoSpaceDN w:val="0"/>
        <w:spacing w:after="0" w:line="240" w:lineRule="auto"/>
        <w:jc w:val="both"/>
        <w:textAlignment w:val="baseline"/>
        <w:rPr>
          <w:rFonts w:eastAsia="Times New Roman" w:cs="Arial"/>
          <w:color w:val="000000"/>
          <w:lang w:val="es-ES"/>
        </w:rPr>
      </w:pPr>
    </w:p>
    <w:p w14:paraId="78C43EA1" w14:textId="21DEAA7F" w:rsidR="00390D79" w:rsidRPr="00660F6A" w:rsidRDefault="00BE3C12" w:rsidP="005E1301">
      <w:pPr>
        <w:suppressAutoHyphens/>
        <w:autoSpaceDN w:val="0"/>
        <w:spacing w:after="0" w:line="240" w:lineRule="auto"/>
        <w:jc w:val="both"/>
        <w:textAlignment w:val="baseline"/>
        <w:rPr>
          <w:rFonts w:eastAsia="Times New Roman" w:cs="Arial"/>
          <w:lang w:val="es-ES"/>
        </w:rPr>
      </w:pPr>
      <w:r w:rsidRPr="00660F6A">
        <w:rPr>
          <w:rFonts w:eastAsia="Times New Roman" w:cs="Arial"/>
          <w:color w:val="000000"/>
          <w:lang w:val="es-ES"/>
        </w:rPr>
        <w:t xml:space="preserve">Este murciélago es una especie esencial para África (Richter y Cumming 2008, </w:t>
      </w:r>
      <w:proofErr w:type="spellStart"/>
      <w:r w:rsidRPr="00660F6A">
        <w:rPr>
          <w:rFonts w:eastAsia="Times New Roman" w:cs="Arial"/>
          <w:color w:val="000000"/>
          <w:lang w:val="es-ES"/>
        </w:rPr>
        <w:t>Fahr</w:t>
      </w:r>
      <w:proofErr w:type="spellEnd"/>
      <w:r w:rsidRPr="00660F6A">
        <w:rPr>
          <w:rFonts w:eastAsia="Times New Roman" w:cs="Arial"/>
          <w:color w:val="000000"/>
          <w:lang w:val="es-ES"/>
        </w:rPr>
        <w:t xml:space="preserve"> et al. 2015, van </w:t>
      </w:r>
      <w:proofErr w:type="spellStart"/>
      <w:r w:rsidRPr="00660F6A">
        <w:rPr>
          <w:rFonts w:eastAsia="Times New Roman" w:cs="Arial"/>
          <w:color w:val="000000"/>
          <w:lang w:val="es-ES"/>
        </w:rPr>
        <w:t>Toor</w:t>
      </w:r>
      <w:proofErr w:type="spellEnd"/>
      <w:r w:rsidRPr="00660F6A">
        <w:rPr>
          <w:rFonts w:eastAsia="Times New Roman" w:cs="Arial"/>
          <w:color w:val="000000"/>
          <w:lang w:val="es-ES"/>
        </w:rPr>
        <w:t xml:space="preserve"> et al. 2019). Constituye una de las mayores migraciones de mamíferos de África. Según los conocimientos actuales, no existe ninguna otra especie que transporte semillas y polen a distancias comparables (que superan el triple de las distancias registradas de los elefantes; Abedi-</w:t>
      </w:r>
      <w:proofErr w:type="spellStart"/>
      <w:r w:rsidRPr="00660F6A">
        <w:rPr>
          <w:rFonts w:eastAsia="Times New Roman" w:cs="Arial"/>
          <w:color w:val="000000"/>
          <w:lang w:val="es-ES"/>
        </w:rPr>
        <w:t>Lartey</w:t>
      </w:r>
      <w:proofErr w:type="spellEnd"/>
      <w:r w:rsidRPr="00660F6A">
        <w:rPr>
          <w:rFonts w:eastAsia="Times New Roman" w:cs="Arial"/>
          <w:color w:val="000000"/>
          <w:lang w:val="es-ES"/>
        </w:rPr>
        <w:t xml:space="preserve"> et al. 2016). Habla por sí mismo el hecho de que los estudios indiquen que más del 90 % de las semillas transportadas a áreas taladas y deforestadas son llevadas por murciélagos frugívoros. Como los datos que van conociéndose también indican que los comportamientos colectivos (</w:t>
      </w:r>
      <w:proofErr w:type="spellStart"/>
      <w:r w:rsidRPr="00660F6A">
        <w:rPr>
          <w:rFonts w:eastAsia="Times New Roman" w:cs="Arial"/>
          <w:color w:val="000000"/>
          <w:lang w:val="es-ES"/>
        </w:rPr>
        <w:t>Hurme</w:t>
      </w:r>
      <w:proofErr w:type="spellEnd"/>
      <w:r w:rsidRPr="00660F6A">
        <w:rPr>
          <w:rFonts w:eastAsia="Times New Roman" w:cs="Arial"/>
          <w:color w:val="000000"/>
          <w:lang w:val="es-ES"/>
        </w:rPr>
        <w:t xml:space="preserve"> et al. 2022), especialmente el momento y la precisión de la migración, dependen del tamaño de las colonias grandes, </w:t>
      </w:r>
      <w:proofErr w:type="gramStart"/>
      <w:r w:rsidRPr="00660F6A">
        <w:rPr>
          <w:rFonts w:eastAsia="Times New Roman" w:cs="Arial"/>
          <w:color w:val="000000"/>
          <w:lang w:val="es-ES"/>
        </w:rPr>
        <w:t>una mayor protección de las grandes colonias tradicionales junto con iniciativas más coordinadas a través de las fronteras de los países son</w:t>
      </w:r>
      <w:proofErr w:type="gramEnd"/>
      <w:r w:rsidRPr="00660F6A">
        <w:rPr>
          <w:rFonts w:eastAsia="Times New Roman" w:cs="Arial"/>
          <w:color w:val="000000"/>
          <w:lang w:val="es-ES"/>
        </w:rPr>
        <w:t xml:space="preserve"> urgentes, si no tardías. El </w:t>
      </w:r>
      <w:proofErr w:type="spellStart"/>
      <w:r w:rsidRPr="00660F6A">
        <w:rPr>
          <w:rFonts w:eastAsia="Times New Roman" w:cs="Arial"/>
          <w:i/>
          <w:iCs/>
          <w:color w:val="000000"/>
          <w:lang w:val="es-ES"/>
        </w:rPr>
        <w:t>Eidolon</w:t>
      </w:r>
      <w:proofErr w:type="spellEnd"/>
      <w:r w:rsidRPr="00660F6A">
        <w:rPr>
          <w:rFonts w:eastAsia="Times New Roman" w:cs="Arial"/>
          <w:i/>
          <w:iCs/>
          <w:color w:val="000000"/>
          <w:lang w:val="es-ES"/>
        </w:rPr>
        <w:t xml:space="preserve"> </w:t>
      </w:r>
      <w:proofErr w:type="spellStart"/>
      <w:r w:rsidRPr="00660F6A">
        <w:rPr>
          <w:rFonts w:eastAsia="Times New Roman" w:cs="Arial"/>
          <w:i/>
          <w:iCs/>
          <w:color w:val="000000"/>
          <w:lang w:val="es-ES"/>
        </w:rPr>
        <w:t>helvum</w:t>
      </w:r>
      <w:proofErr w:type="spellEnd"/>
      <w:r w:rsidRPr="00660F6A">
        <w:rPr>
          <w:rFonts w:eastAsia="Times New Roman" w:cs="Arial"/>
          <w:color w:val="000000"/>
          <w:lang w:val="es-ES"/>
        </w:rPr>
        <w:t xml:space="preserve"> proporciona servicios ecosistémicos esenciales para grandes extensiones del continente y, debido a su migración de larga distancia, realmente requiere esfuerzos de conservación a gran escala.</w:t>
      </w:r>
    </w:p>
    <w:p w14:paraId="1BA3AF16" w14:textId="77777777" w:rsidR="00390D79" w:rsidRPr="00660F6A" w:rsidRDefault="00390D79" w:rsidP="005E1301">
      <w:pPr>
        <w:suppressAutoHyphens/>
        <w:autoSpaceDN w:val="0"/>
        <w:spacing w:after="0" w:line="240" w:lineRule="auto"/>
        <w:jc w:val="both"/>
        <w:textAlignment w:val="baseline"/>
        <w:rPr>
          <w:rFonts w:eastAsia="Times New Roman" w:cs="Arial"/>
          <w:lang w:val="es-ES"/>
        </w:rPr>
      </w:pPr>
    </w:p>
    <w:p w14:paraId="7180978F" w14:textId="77777777" w:rsidR="00390D79" w:rsidRPr="00660F6A" w:rsidRDefault="00BE3C12" w:rsidP="005E1301">
      <w:pPr>
        <w:suppressAutoHyphens/>
        <w:autoSpaceDN w:val="0"/>
        <w:spacing w:after="0" w:line="240" w:lineRule="auto"/>
        <w:jc w:val="both"/>
        <w:textAlignment w:val="baseline"/>
        <w:rPr>
          <w:rFonts w:eastAsia="Times New Roman" w:cs="Arial"/>
          <w:lang w:val="es-ES"/>
        </w:rPr>
      </w:pPr>
      <w:r w:rsidRPr="00660F6A">
        <w:rPr>
          <w:rFonts w:eastAsia="Times New Roman" w:cs="Arial"/>
          <w:lang w:val="es-ES"/>
        </w:rPr>
        <w:t xml:space="preserve">El </w:t>
      </w:r>
      <w:proofErr w:type="spellStart"/>
      <w:r w:rsidRPr="00660F6A">
        <w:rPr>
          <w:rFonts w:eastAsia="Times New Roman" w:cs="Arial"/>
          <w:i/>
          <w:iCs/>
          <w:color w:val="000000"/>
          <w:lang w:val="es-ES"/>
        </w:rPr>
        <w:t>Eidolon</w:t>
      </w:r>
      <w:proofErr w:type="spellEnd"/>
      <w:r w:rsidRPr="00660F6A">
        <w:rPr>
          <w:rFonts w:eastAsia="Times New Roman" w:cs="Arial"/>
          <w:i/>
          <w:iCs/>
          <w:color w:val="000000"/>
          <w:lang w:val="es-ES"/>
        </w:rPr>
        <w:t xml:space="preserve"> </w:t>
      </w:r>
      <w:proofErr w:type="spellStart"/>
      <w:r w:rsidRPr="00660F6A">
        <w:rPr>
          <w:rFonts w:eastAsia="Times New Roman" w:cs="Arial"/>
          <w:i/>
          <w:iCs/>
          <w:color w:val="000000"/>
          <w:lang w:val="es-ES"/>
        </w:rPr>
        <w:t>helvum</w:t>
      </w:r>
      <w:proofErr w:type="spellEnd"/>
      <w:r w:rsidRPr="00660F6A">
        <w:rPr>
          <w:rFonts w:eastAsia="Times New Roman" w:cs="Arial"/>
          <w:color w:val="000000"/>
          <w:lang w:val="es-ES"/>
        </w:rPr>
        <w:t xml:space="preserve"> se menciona con frecuencia como una fuente potencial de propagación zoonótica en los medios de comunicación y en las campañas comunitarias de sensibilización sobre enfermedades, sin datos que lo respalden (p.ej., Roth 2022). Esto complica cada vez más la conservación de la especie, en muchos países de África Occidental, especialmente desde el brote de ébola de 2014 (según nuestras observaciones personales) y en África Oriental más recientemente desde la COVID-19 (p.ej., </w:t>
      </w:r>
      <w:proofErr w:type="spellStart"/>
      <w:r w:rsidRPr="00660F6A">
        <w:rPr>
          <w:rFonts w:eastAsia="Times New Roman" w:cs="Arial"/>
          <w:color w:val="000000"/>
          <w:lang w:val="es-ES"/>
        </w:rPr>
        <w:t>Ejotre</w:t>
      </w:r>
      <w:proofErr w:type="spellEnd"/>
      <w:r w:rsidRPr="00660F6A">
        <w:rPr>
          <w:rFonts w:eastAsia="Times New Roman" w:cs="Arial"/>
          <w:color w:val="000000"/>
          <w:lang w:val="es-ES"/>
        </w:rPr>
        <w:t xml:space="preserve"> et al. 2022). Por otra parte, se ha demostrado que los intentos de expulsión de otra especie de murciélago africano de la fruta (</w:t>
      </w:r>
      <w:proofErr w:type="spellStart"/>
      <w:r w:rsidRPr="00660F6A">
        <w:rPr>
          <w:rFonts w:eastAsia="Times New Roman" w:cs="Arial"/>
          <w:i/>
          <w:iCs/>
          <w:color w:val="000000"/>
          <w:lang w:val="es-ES"/>
        </w:rPr>
        <w:t>Rousettus</w:t>
      </w:r>
      <w:proofErr w:type="spellEnd"/>
      <w:r w:rsidRPr="00660F6A">
        <w:rPr>
          <w:rFonts w:eastAsia="Times New Roman" w:cs="Arial"/>
          <w:i/>
          <w:iCs/>
          <w:color w:val="000000"/>
          <w:lang w:val="es-ES"/>
        </w:rPr>
        <w:t xml:space="preserve"> </w:t>
      </w:r>
      <w:proofErr w:type="spellStart"/>
      <w:r w:rsidRPr="00660F6A">
        <w:rPr>
          <w:rFonts w:eastAsia="Times New Roman" w:cs="Arial"/>
          <w:i/>
          <w:iCs/>
          <w:color w:val="000000"/>
          <w:lang w:val="es-ES"/>
        </w:rPr>
        <w:t>aegyptiacus</w:t>
      </w:r>
      <w:proofErr w:type="spellEnd"/>
      <w:r w:rsidRPr="00660F6A">
        <w:rPr>
          <w:rFonts w:eastAsia="Times New Roman" w:cs="Arial"/>
          <w:color w:val="000000"/>
          <w:lang w:val="es-ES"/>
        </w:rPr>
        <w:t>) desde su dormidero diurno en una cueva ha incrementado la carga viral de los murciélagos, probablemente debido al aumento de los niveles de estrés (Amman et al. 2014), lo que finalmente enfatiza que la protección de los dormideros es una mejor estrategia que la persecución.</w:t>
      </w:r>
    </w:p>
    <w:p w14:paraId="0AC6AAF9" w14:textId="77777777" w:rsidR="00843436" w:rsidRPr="00660F6A" w:rsidRDefault="00843436" w:rsidP="005E1301">
      <w:pPr>
        <w:widowControl w:val="0"/>
        <w:suppressAutoHyphens/>
        <w:autoSpaceDE w:val="0"/>
        <w:autoSpaceDN w:val="0"/>
        <w:spacing w:after="0" w:line="240" w:lineRule="auto"/>
        <w:jc w:val="both"/>
        <w:textAlignment w:val="baseline"/>
        <w:rPr>
          <w:rFonts w:eastAsia="MS Mincho" w:cs="Arial"/>
          <w:lang w:val="es-ES" w:eastAsia="ja-JP"/>
        </w:rPr>
      </w:pPr>
    </w:p>
    <w:p w14:paraId="0299D3CC" w14:textId="16AFA7EC" w:rsidR="00843436" w:rsidRPr="00660F6A" w:rsidRDefault="00BE3C12" w:rsidP="004579C8">
      <w:pPr>
        <w:widowControl w:val="0"/>
        <w:suppressAutoHyphens/>
        <w:autoSpaceDE w:val="0"/>
        <w:autoSpaceDN w:val="0"/>
        <w:spacing w:after="0" w:line="240" w:lineRule="auto"/>
        <w:jc w:val="both"/>
        <w:textAlignment w:val="baseline"/>
        <w:rPr>
          <w:rFonts w:eastAsia="MS Mincho" w:cs="Arial"/>
          <w:b/>
          <w:lang w:val="es-ES" w:eastAsia="ja-JP"/>
        </w:rPr>
      </w:pPr>
      <w:r w:rsidRPr="00660F6A">
        <w:rPr>
          <w:rFonts w:eastAsia="MS Mincho" w:cs="Arial"/>
          <w:b/>
          <w:lang w:val="es-ES" w:eastAsia="ja-JP"/>
        </w:rPr>
        <w:t>Ausencia de medidas mejores</w:t>
      </w:r>
    </w:p>
    <w:p w14:paraId="4E646F56" w14:textId="77777777" w:rsidR="004579C8" w:rsidRPr="00660F6A" w:rsidRDefault="004579C8" w:rsidP="005E1301">
      <w:pPr>
        <w:suppressAutoHyphens/>
        <w:autoSpaceDN w:val="0"/>
        <w:spacing w:after="0" w:line="240" w:lineRule="auto"/>
        <w:jc w:val="both"/>
        <w:textAlignment w:val="baseline"/>
        <w:rPr>
          <w:rFonts w:eastAsia="Times New Roman" w:cs="Arial"/>
          <w:lang w:val="es-ES"/>
        </w:rPr>
      </w:pPr>
    </w:p>
    <w:p w14:paraId="326CBF6E" w14:textId="153286A7" w:rsidR="00456514" w:rsidRPr="00660F6A" w:rsidRDefault="00BE3C12" w:rsidP="005E1301">
      <w:pPr>
        <w:suppressAutoHyphens/>
        <w:autoSpaceDN w:val="0"/>
        <w:spacing w:after="0" w:line="240" w:lineRule="auto"/>
        <w:jc w:val="both"/>
        <w:textAlignment w:val="baseline"/>
        <w:rPr>
          <w:rFonts w:eastAsia="Times New Roman" w:cs="Arial"/>
          <w:lang w:val="es-ES"/>
        </w:rPr>
      </w:pPr>
      <w:r w:rsidRPr="00660F6A">
        <w:rPr>
          <w:rFonts w:eastAsia="Times New Roman" w:cs="Arial"/>
          <w:lang w:val="es-ES"/>
        </w:rPr>
        <w:t xml:space="preserve">La especie </w:t>
      </w:r>
      <w:proofErr w:type="spellStart"/>
      <w:r w:rsidRPr="00660F6A">
        <w:rPr>
          <w:rFonts w:eastAsia="Times New Roman" w:cs="Arial"/>
          <w:i/>
          <w:iCs/>
          <w:lang w:val="es-ES"/>
        </w:rPr>
        <w:t>Eidolon</w:t>
      </w:r>
      <w:proofErr w:type="spellEnd"/>
      <w:r w:rsidRPr="00660F6A">
        <w:rPr>
          <w:rFonts w:eastAsia="Times New Roman" w:cs="Arial"/>
          <w:i/>
          <w:iCs/>
          <w:lang w:val="es-ES"/>
        </w:rPr>
        <w:t xml:space="preserve"> </w:t>
      </w:r>
      <w:proofErr w:type="spellStart"/>
      <w:r w:rsidRPr="00660F6A">
        <w:rPr>
          <w:rFonts w:eastAsia="Times New Roman" w:cs="Arial"/>
          <w:i/>
          <w:iCs/>
          <w:lang w:val="es-ES"/>
        </w:rPr>
        <w:t>helvum</w:t>
      </w:r>
      <w:proofErr w:type="spellEnd"/>
      <w:r w:rsidRPr="00660F6A">
        <w:rPr>
          <w:rFonts w:eastAsia="Times New Roman" w:cs="Arial"/>
          <w:lang w:val="es-ES"/>
        </w:rPr>
        <w:t xml:space="preserve"> no está restringida a áreas protegidas y, básicamente, se ha adaptado bien para dormitar en paisajes antropogénicos. Muchos dormideros conocidos están situados en terrenos privados, comunitarios o públicos. Por lo tanto, la conservación de la especie requiere múltiples enfoques y una fuerte colaboración a todos los niveles con los Estados del área de distribución y las comunidades locales para aceptar y proteger sus colonias. El </w:t>
      </w:r>
      <w:proofErr w:type="spellStart"/>
      <w:r w:rsidRPr="00660F6A">
        <w:rPr>
          <w:rFonts w:eastAsia="Times New Roman" w:cs="Arial"/>
          <w:i/>
          <w:iCs/>
          <w:lang w:val="es-ES"/>
        </w:rPr>
        <w:t>Eidolon</w:t>
      </w:r>
      <w:proofErr w:type="spellEnd"/>
      <w:r w:rsidRPr="00660F6A">
        <w:rPr>
          <w:rFonts w:eastAsia="Times New Roman" w:cs="Arial"/>
          <w:i/>
          <w:iCs/>
          <w:lang w:val="es-ES"/>
        </w:rPr>
        <w:t xml:space="preserve"> </w:t>
      </w:r>
      <w:proofErr w:type="spellStart"/>
      <w:r w:rsidRPr="00660F6A">
        <w:rPr>
          <w:rFonts w:eastAsia="Times New Roman" w:cs="Arial"/>
          <w:i/>
          <w:iCs/>
          <w:lang w:val="es-ES"/>
        </w:rPr>
        <w:t>helvum</w:t>
      </w:r>
      <w:proofErr w:type="spellEnd"/>
      <w:r w:rsidRPr="00660F6A">
        <w:rPr>
          <w:rFonts w:eastAsia="Times New Roman" w:cs="Arial"/>
          <w:lang w:val="es-ES"/>
        </w:rPr>
        <w:t xml:space="preserve"> está incluido en el Apéndice II de la CMS, y la mayoría de los Estados del área de distribución son Partes integrantes de la CMS. En consecuencia, la Secretaría de la CMS y las Partes, especialmente los respectivos Estados del área de distribución, son muy adecuados para coordinar la generación y el intercambio de información sobre la presencia de la especie en su área de distribución.</w:t>
      </w:r>
    </w:p>
    <w:p w14:paraId="10F8A446" w14:textId="77777777" w:rsidR="00456514" w:rsidRPr="00660F6A" w:rsidRDefault="00456514" w:rsidP="005E1301">
      <w:pPr>
        <w:suppressAutoHyphens/>
        <w:autoSpaceDN w:val="0"/>
        <w:spacing w:after="0" w:line="240" w:lineRule="auto"/>
        <w:jc w:val="both"/>
        <w:textAlignment w:val="baseline"/>
        <w:rPr>
          <w:rFonts w:eastAsia="Times New Roman" w:cs="Arial"/>
          <w:lang w:val="es-ES"/>
        </w:rPr>
      </w:pPr>
    </w:p>
    <w:p w14:paraId="2DC2C595" w14:textId="77777777" w:rsidR="00456514" w:rsidRPr="00660F6A" w:rsidRDefault="00BE3C12" w:rsidP="005E1301">
      <w:pPr>
        <w:spacing w:after="0" w:line="240" w:lineRule="auto"/>
        <w:contextualSpacing/>
        <w:jc w:val="both"/>
        <w:rPr>
          <w:rFonts w:eastAsia="Times New Roman" w:cs="Arial"/>
          <w:shd w:val="clear" w:color="auto" w:fill="FF0000"/>
          <w:lang w:val="es-ES"/>
        </w:rPr>
      </w:pPr>
      <w:r w:rsidRPr="00660F6A">
        <w:rPr>
          <w:rFonts w:eastAsia="Times New Roman" w:cs="Arial"/>
          <w:lang w:val="es-ES"/>
        </w:rPr>
        <w:t xml:space="preserve">La Red de Seguimiento del </w:t>
      </w:r>
      <w:proofErr w:type="spellStart"/>
      <w:r w:rsidRPr="00660F6A">
        <w:rPr>
          <w:rFonts w:eastAsia="Times New Roman" w:cs="Arial"/>
          <w:lang w:val="es-ES"/>
        </w:rPr>
        <w:t>Eidolon</w:t>
      </w:r>
      <w:proofErr w:type="spellEnd"/>
      <w:r w:rsidRPr="00660F6A">
        <w:rPr>
          <w:rFonts w:eastAsia="Times New Roman" w:cs="Arial"/>
          <w:lang w:val="es-ES"/>
        </w:rPr>
        <w:t xml:space="preserve"> tiene como objetivo realizar el seguimiento de las fluctuaciones estacionales y generales de la población de la especie a largo plazo, y el monitoreo lo lleva a cabo gran diversidad de socios nacionales, p.ej., la Asociación para la Conservación de la Vida Silvestre de Ruanda (RWCA) inició el proyecto de seguimiento de la especie en Ruanda en 2018. En Kenia se han realizado estudios para comprender la dieta y </w:t>
      </w:r>
      <w:r w:rsidRPr="00660F6A">
        <w:rPr>
          <w:rFonts w:eastAsia="Times New Roman" w:cs="Arial"/>
          <w:lang w:val="es-ES"/>
        </w:rPr>
        <w:lastRenderedPageBreak/>
        <w:t xml:space="preserve">las funciones de diseminación de semillas de la especie, combinadas con programas de educación (p. ej., </w:t>
      </w:r>
      <w:proofErr w:type="spellStart"/>
      <w:r w:rsidRPr="00660F6A">
        <w:rPr>
          <w:rFonts w:eastAsia="Times New Roman" w:cs="Arial"/>
          <w:lang w:val="es-ES"/>
        </w:rPr>
        <w:t>Webala</w:t>
      </w:r>
      <w:proofErr w:type="spellEnd"/>
      <w:r w:rsidRPr="00660F6A">
        <w:rPr>
          <w:rFonts w:eastAsia="Times New Roman" w:cs="Arial"/>
          <w:lang w:val="es-ES"/>
        </w:rPr>
        <w:t xml:space="preserve"> et al. 2014). Sin embargo, la falta de medidas legales de protección a nivel nacional, de colaboración entre los Estados del área de distribución y de conocimientos sobre los patrones migratorios sigue siendo un reto para la conservación eficaz de </w:t>
      </w:r>
      <w:r w:rsidRPr="00660F6A">
        <w:rPr>
          <w:rFonts w:eastAsia="Times New Roman" w:cs="Arial"/>
          <w:i/>
          <w:iCs/>
          <w:lang w:val="es-ES"/>
        </w:rPr>
        <w:t xml:space="preserve">E. </w:t>
      </w:r>
      <w:proofErr w:type="spellStart"/>
      <w:r w:rsidRPr="00660F6A">
        <w:rPr>
          <w:rFonts w:eastAsia="Times New Roman" w:cs="Arial"/>
          <w:i/>
          <w:iCs/>
          <w:lang w:val="es-ES"/>
        </w:rPr>
        <w:t>helvum</w:t>
      </w:r>
      <w:proofErr w:type="spellEnd"/>
      <w:r w:rsidRPr="00660F6A">
        <w:rPr>
          <w:rFonts w:eastAsia="Times New Roman" w:cs="Arial"/>
          <w:lang w:val="es-ES"/>
        </w:rPr>
        <w:t>. Por lo tanto, la Acción Concertada propuesta es la mejor opción para planificar e implementar la conservación a largo plazo.</w:t>
      </w:r>
      <w:r w:rsidRPr="00660F6A">
        <w:rPr>
          <w:rFonts w:eastAsia="Times New Roman" w:cs="Arial"/>
          <w:shd w:val="clear" w:color="auto" w:fill="FF0000"/>
          <w:lang w:val="es-ES"/>
        </w:rPr>
        <w:t xml:space="preserve"> </w:t>
      </w:r>
    </w:p>
    <w:p w14:paraId="70E5EE4C" w14:textId="77777777" w:rsidR="00843436" w:rsidRPr="00660F6A" w:rsidRDefault="00843436" w:rsidP="005E1301">
      <w:pPr>
        <w:widowControl w:val="0"/>
        <w:suppressAutoHyphens/>
        <w:autoSpaceDE w:val="0"/>
        <w:autoSpaceDN w:val="0"/>
        <w:spacing w:after="0" w:line="240" w:lineRule="auto"/>
        <w:jc w:val="both"/>
        <w:textAlignment w:val="baseline"/>
        <w:rPr>
          <w:rFonts w:eastAsia="MS Mincho" w:cs="Arial"/>
          <w:iCs/>
          <w:lang w:val="es-ES" w:eastAsia="ja-JP"/>
        </w:rPr>
      </w:pPr>
    </w:p>
    <w:p w14:paraId="3FF3DDC9" w14:textId="2C024D22" w:rsidR="00843436" w:rsidRPr="00660F6A" w:rsidRDefault="00BE3C12" w:rsidP="004579C8">
      <w:pPr>
        <w:widowControl w:val="0"/>
        <w:suppressAutoHyphens/>
        <w:autoSpaceDE w:val="0"/>
        <w:autoSpaceDN w:val="0"/>
        <w:spacing w:after="0" w:line="240" w:lineRule="auto"/>
        <w:jc w:val="both"/>
        <w:textAlignment w:val="baseline"/>
        <w:rPr>
          <w:rFonts w:eastAsia="MS Mincho" w:cs="Arial"/>
          <w:b/>
          <w:lang w:val="es-ES" w:eastAsia="en-GB"/>
        </w:rPr>
      </w:pPr>
      <w:r w:rsidRPr="00660F6A">
        <w:rPr>
          <w:rFonts w:eastAsia="MS Mincho" w:cs="Arial"/>
          <w:b/>
          <w:lang w:val="es-ES" w:eastAsia="es-ES"/>
        </w:rPr>
        <w:t>Preparación y viabilidad</w:t>
      </w:r>
    </w:p>
    <w:p w14:paraId="72104D86" w14:textId="77777777" w:rsidR="004B04F9" w:rsidRPr="00660F6A" w:rsidRDefault="004B04F9" w:rsidP="005E1301">
      <w:pPr>
        <w:suppressAutoHyphens/>
        <w:autoSpaceDN w:val="0"/>
        <w:spacing w:after="0" w:line="240" w:lineRule="auto"/>
        <w:jc w:val="both"/>
        <w:textAlignment w:val="baseline"/>
        <w:rPr>
          <w:rFonts w:eastAsia="Times New Roman" w:cs="Arial"/>
          <w:color w:val="000000"/>
          <w:lang w:val="es-ES"/>
        </w:rPr>
      </w:pPr>
    </w:p>
    <w:p w14:paraId="43B459B2" w14:textId="6B6DE5A8" w:rsidR="005D5A20" w:rsidRPr="00660F6A" w:rsidRDefault="00BE3C12" w:rsidP="005E1301">
      <w:pPr>
        <w:suppressAutoHyphens/>
        <w:autoSpaceDN w:val="0"/>
        <w:spacing w:after="0" w:line="240" w:lineRule="auto"/>
        <w:jc w:val="both"/>
        <w:textAlignment w:val="baseline"/>
        <w:rPr>
          <w:rFonts w:eastAsia="Times New Roman" w:cs="Arial"/>
          <w:color w:val="000000"/>
          <w:lang w:val="es-ES"/>
        </w:rPr>
      </w:pPr>
      <w:r w:rsidRPr="00660F6A">
        <w:rPr>
          <w:rFonts w:eastAsia="Times New Roman" w:cs="Arial"/>
          <w:color w:val="000000"/>
          <w:lang w:val="es-ES"/>
        </w:rPr>
        <w:t xml:space="preserve">Ya que las asociaciones y algunos trabajos de conservación local ya se han puesto en marcha a través de la Red de Seguimiento del </w:t>
      </w:r>
      <w:proofErr w:type="spellStart"/>
      <w:r w:rsidRPr="00660F6A">
        <w:rPr>
          <w:rFonts w:eastAsia="Times New Roman" w:cs="Arial"/>
          <w:color w:val="000000"/>
          <w:lang w:val="es-ES"/>
        </w:rPr>
        <w:t>Eidolon</w:t>
      </w:r>
      <w:proofErr w:type="spellEnd"/>
      <w:r w:rsidRPr="00660F6A">
        <w:rPr>
          <w:rFonts w:eastAsia="Times New Roman" w:cs="Arial"/>
          <w:color w:val="000000"/>
          <w:lang w:val="es-ES"/>
        </w:rPr>
        <w:t xml:space="preserve"> (</w:t>
      </w:r>
      <w:hyperlink r:id="rId18" w:history="1">
        <w:r w:rsidR="005D5A20" w:rsidRPr="00660F6A">
          <w:rPr>
            <w:rFonts w:eastAsia="Times New Roman" w:cs="Arial"/>
            <w:color w:val="1155CC"/>
            <w:u w:val="single"/>
            <w:lang w:val="es-ES"/>
          </w:rPr>
          <w:t>https://www.eidolonmonitoring.com/monitoring</w:t>
        </w:r>
      </w:hyperlink>
      <w:r w:rsidRPr="00660F6A">
        <w:rPr>
          <w:rFonts w:eastAsia="Times New Roman" w:cs="Arial"/>
          <w:color w:val="000000"/>
          <w:lang w:val="es-ES"/>
        </w:rPr>
        <w:t>), esta Acción Concertada es oportuna y viable.</w:t>
      </w:r>
    </w:p>
    <w:p w14:paraId="7ADD0D63" w14:textId="77777777" w:rsidR="00843436" w:rsidRPr="00660F6A" w:rsidRDefault="00843436" w:rsidP="005E1301">
      <w:pPr>
        <w:widowControl w:val="0"/>
        <w:suppressAutoHyphens/>
        <w:autoSpaceDE w:val="0"/>
        <w:autoSpaceDN w:val="0"/>
        <w:spacing w:after="0" w:line="240" w:lineRule="auto"/>
        <w:jc w:val="both"/>
        <w:textAlignment w:val="baseline"/>
        <w:rPr>
          <w:rFonts w:eastAsia="MS Mincho" w:cs="Arial"/>
          <w:lang w:val="es-ES" w:eastAsia="en-GB"/>
        </w:rPr>
      </w:pPr>
    </w:p>
    <w:p w14:paraId="0D57976A" w14:textId="19B62090" w:rsidR="00843436" w:rsidRPr="00660F6A" w:rsidRDefault="00BE3C12" w:rsidP="004B04F9">
      <w:pPr>
        <w:widowControl w:val="0"/>
        <w:suppressAutoHyphens/>
        <w:autoSpaceDE w:val="0"/>
        <w:autoSpaceDN w:val="0"/>
        <w:spacing w:after="0" w:line="240" w:lineRule="auto"/>
        <w:jc w:val="both"/>
        <w:textAlignment w:val="baseline"/>
        <w:rPr>
          <w:rFonts w:eastAsia="MS Mincho" w:cs="Arial"/>
          <w:b/>
          <w:lang w:val="es-ES" w:eastAsia="en-GB"/>
        </w:rPr>
      </w:pPr>
      <w:r w:rsidRPr="00660F6A">
        <w:rPr>
          <w:rFonts w:eastAsia="MS Mincho" w:cs="Arial"/>
          <w:b/>
          <w:lang w:val="es-ES" w:eastAsia="es-ES"/>
        </w:rPr>
        <w:t>Probabilidad de éxito</w:t>
      </w:r>
    </w:p>
    <w:p w14:paraId="5AEE0923" w14:textId="77777777" w:rsidR="004B04F9" w:rsidRPr="00660F6A" w:rsidRDefault="004B04F9" w:rsidP="005E1301">
      <w:pPr>
        <w:suppressAutoHyphens/>
        <w:autoSpaceDN w:val="0"/>
        <w:spacing w:after="0" w:line="240" w:lineRule="auto"/>
        <w:jc w:val="both"/>
        <w:textAlignment w:val="baseline"/>
        <w:rPr>
          <w:rFonts w:eastAsia="Times New Roman" w:cs="Arial"/>
          <w:color w:val="000000"/>
          <w:lang w:val="es-ES"/>
        </w:rPr>
      </w:pPr>
    </w:p>
    <w:p w14:paraId="7DAF3109" w14:textId="496FA3DC" w:rsidR="00F97469" w:rsidRPr="00660F6A" w:rsidRDefault="00BE3C12" w:rsidP="005E1301">
      <w:pPr>
        <w:suppressAutoHyphens/>
        <w:autoSpaceDN w:val="0"/>
        <w:spacing w:after="0" w:line="240" w:lineRule="auto"/>
        <w:jc w:val="both"/>
        <w:textAlignment w:val="baseline"/>
        <w:rPr>
          <w:rFonts w:eastAsia="Times New Roman" w:cs="Arial"/>
          <w:lang w:val="es-ES"/>
        </w:rPr>
      </w:pPr>
      <w:r w:rsidRPr="00660F6A">
        <w:rPr>
          <w:rFonts w:eastAsia="Times New Roman" w:cs="Arial"/>
          <w:color w:val="000000"/>
          <w:lang w:val="es-ES"/>
        </w:rPr>
        <w:t>Los primeros intentos de divulgar a través de entrevistas y debates posteriores han demostrado que la percepción sobre los murciélagos por parte de los humanos se rectifica mediante la sensibilización y el intercambio de conocimientos biológicos y ecológicos sobre los murciélagos. De hecho, el intercambio con las comunidades locales en el marco de las actividades continuas de seguimiento indicó que la gente tiene imágenes negativas de y sobre esta especie en particular, en parte, debido a una comunicación poco clara sobre los murciélagos y los virus. Aparte de los conocimientos biológicos y ecológicos transmitidos durante los debates, también observamos que manejar a los individuos de esta especie con confianza y amor es fascinante para las poblaciones y es una prueba de que esta especie es importante. Estas observaciones indican que expandir y oficializar estas iniciativas ampliará e incrementará el resultado positivo de la conservación.</w:t>
      </w:r>
    </w:p>
    <w:p w14:paraId="44F91B9B" w14:textId="77777777" w:rsidR="00F97469" w:rsidRPr="00660F6A" w:rsidRDefault="00F97469" w:rsidP="005E1301">
      <w:pPr>
        <w:suppressAutoHyphens/>
        <w:autoSpaceDN w:val="0"/>
        <w:spacing w:after="0" w:line="240" w:lineRule="auto"/>
        <w:jc w:val="both"/>
        <w:textAlignment w:val="baseline"/>
        <w:rPr>
          <w:rFonts w:eastAsia="Times New Roman" w:cs="Arial"/>
          <w:lang w:val="es-ES"/>
        </w:rPr>
      </w:pPr>
    </w:p>
    <w:p w14:paraId="7EA0147A" w14:textId="23A4F488" w:rsidR="00843436" w:rsidRPr="00660F6A" w:rsidRDefault="00BE3C12" w:rsidP="005E1301">
      <w:pPr>
        <w:widowControl w:val="0"/>
        <w:suppressAutoHyphens/>
        <w:autoSpaceDE w:val="0"/>
        <w:autoSpaceDN w:val="0"/>
        <w:spacing w:after="0" w:line="240" w:lineRule="auto"/>
        <w:jc w:val="both"/>
        <w:textAlignment w:val="baseline"/>
        <w:rPr>
          <w:rFonts w:eastAsia="Times New Roman" w:cs="Arial"/>
          <w:color w:val="000000"/>
          <w:lang w:val="es-ES"/>
        </w:rPr>
      </w:pPr>
      <w:r w:rsidRPr="00660F6A">
        <w:rPr>
          <w:rFonts w:eastAsia="Times New Roman" w:cs="Arial"/>
          <w:color w:val="000000"/>
          <w:lang w:val="es-ES"/>
        </w:rPr>
        <w:t xml:space="preserve">Además, las áreas que se pretende proteger, es decir, los dormideros de la especie que se utilizan </w:t>
      </w:r>
      <w:proofErr w:type="gramStart"/>
      <w:r w:rsidRPr="00660F6A">
        <w:rPr>
          <w:rFonts w:eastAsia="Times New Roman" w:cs="Arial"/>
          <w:color w:val="000000"/>
          <w:lang w:val="es-ES"/>
        </w:rPr>
        <w:t>habitualmente,</w:t>
      </w:r>
      <w:proofErr w:type="gramEnd"/>
      <w:r w:rsidRPr="00660F6A">
        <w:rPr>
          <w:rFonts w:eastAsia="Times New Roman" w:cs="Arial"/>
          <w:color w:val="000000"/>
          <w:lang w:val="es-ES"/>
        </w:rPr>
        <w:t xml:space="preserve"> son limitados en su extensión espacial, además de predecibles. Esto permite tomar medidas puntuales de protección que son fáciles de implementar y controlar.</w:t>
      </w:r>
    </w:p>
    <w:p w14:paraId="5DDC32ED" w14:textId="77777777" w:rsidR="00F97469" w:rsidRPr="00660F6A" w:rsidRDefault="00F97469" w:rsidP="005E1301">
      <w:pPr>
        <w:widowControl w:val="0"/>
        <w:suppressAutoHyphens/>
        <w:autoSpaceDE w:val="0"/>
        <w:autoSpaceDN w:val="0"/>
        <w:spacing w:after="0" w:line="240" w:lineRule="auto"/>
        <w:jc w:val="both"/>
        <w:textAlignment w:val="baseline"/>
        <w:rPr>
          <w:rFonts w:eastAsia="MS Mincho" w:cs="Arial"/>
          <w:lang w:val="es-ES" w:eastAsia="en-GB"/>
        </w:rPr>
      </w:pPr>
    </w:p>
    <w:p w14:paraId="5E3E7FA2" w14:textId="5886DB70" w:rsidR="00843436" w:rsidRPr="00660F6A" w:rsidRDefault="00BE3C12" w:rsidP="004B04F9">
      <w:pPr>
        <w:widowControl w:val="0"/>
        <w:suppressAutoHyphens/>
        <w:autoSpaceDE w:val="0"/>
        <w:autoSpaceDN w:val="0"/>
        <w:spacing w:after="0" w:line="240" w:lineRule="auto"/>
        <w:jc w:val="both"/>
        <w:textAlignment w:val="baseline"/>
        <w:rPr>
          <w:rFonts w:eastAsia="MS Mincho" w:cs="Arial"/>
          <w:b/>
          <w:lang w:val="es-ES" w:eastAsia="en-GB"/>
        </w:rPr>
      </w:pPr>
      <w:r w:rsidRPr="00660F6A">
        <w:rPr>
          <w:rFonts w:eastAsia="MS Mincho" w:cs="Arial"/>
          <w:b/>
          <w:lang w:val="es-ES" w:eastAsia="es-ES"/>
        </w:rPr>
        <w:t>Magnitud del posible impacto</w:t>
      </w:r>
    </w:p>
    <w:p w14:paraId="5C2CF09E" w14:textId="77777777" w:rsidR="004B04F9" w:rsidRPr="00660F6A" w:rsidRDefault="004B04F9" w:rsidP="005E1301">
      <w:pPr>
        <w:suppressAutoHyphens/>
        <w:autoSpaceDN w:val="0"/>
        <w:spacing w:after="0" w:line="240" w:lineRule="auto"/>
        <w:jc w:val="both"/>
        <w:textAlignment w:val="baseline"/>
        <w:rPr>
          <w:rFonts w:eastAsia="Times New Roman" w:cs="Arial"/>
          <w:lang w:val="es-ES"/>
        </w:rPr>
      </w:pPr>
    </w:p>
    <w:p w14:paraId="6B18F58C" w14:textId="3E1C3BBF" w:rsidR="00E550F4" w:rsidRPr="00660F6A" w:rsidRDefault="00BE3C12" w:rsidP="005E1301">
      <w:pPr>
        <w:suppressAutoHyphens/>
        <w:autoSpaceDN w:val="0"/>
        <w:spacing w:after="0" w:line="240" w:lineRule="auto"/>
        <w:jc w:val="both"/>
        <w:textAlignment w:val="baseline"/>
        <w:rPr>
          <w:rFonts w:eastAsia="Times New Roman" w:cs="Arial"/>
          <w:lang w:val="es-ES"/>
        </w:rPr>
      </w:pPr>
      <w:r w:rsidRPr="00660F6A">
        <w:rPr>
          <w:rFonts w:eastAsia="Times New Roman" w:cs="Arial"/>
          <w:lang w:val="es-ES"/>
        </w:rPr>
        <w:t xml:space="preserve">La especie se distribuye por África subsahariana; las herramientas y actividades desarrolladas en esta Acción Concertada se pueden traducir en incluir a muchos otros países en </w:t>
      </w:r>
      <w:proofErr w:type="gramStart"/>
      <w:r w:rsidRPr="00660F6A">
        <w:rPr>
          <w:rFonts w:eastAsia="Times New Roman" w:cs="Arial"/>
          <w:lang w:val="es-ES"/>
        </w:rPr>
        <w:t>todo el área</w:t>
      </w:r>
      <w:proofErr w:type="gramEnd"/>
      <w:r w:rsidRPr="00660F6A">
        <w:rPr>
          <w:rFonts w:eastAsia="Times New Roman" w:cs="Arial"/>
          <w:lang w:val="es-ES"/>
        </w:rPr>
        <w:t xml:space="preserve"> de distribución. El tamaño de las poblaciones locales y la amenaza a la que están expuestas varía, aunque en un futuro próximo se prevé que haya disminuciones continuas y amenazas crecientes, y no hay conocimientos que permitan predecir los posibles umbrales del tamaño de la población que podrían poner en riesgo la extinción de la especie (véase Halliday 1980). Por lo tanto, estas acciones tienen como objetivo salvar y conservar un sistema de migración que abarca todo el continente de un murciélago de la fruta esencial, lo que permite el flujo de genes y la reforestación que recorre grandes distancias y cruza fronteras nacionales. Las iniciativas locales de conservación son cruciales para lograr estos objetivos y requieren un apoyo a mayor escala.</w:t>
      </w:r>
    </w:p>
    <w:p w14:paraId="615D8AC2" w14:textId="77777777" w:rsidR="00843436" w:rsidRPr="00660F6A" w:rsidRDefault="00843436" w:rsidP="005E1301">
      <w:pPr>
        <w:widowControl w:val="0"/>
        <w:suppressAutoHyphens/>
        <w:autoSpaceDE w:val="0"/>
        <w:autoSpaceDN w:val="0"/>
        <w:spacing w:after="0" w:line="240" w:lineRule="auto"/>
        <w:jc w:val="both"/>
        <w:textAlignment w:val="baseline"/>
        <w:rPr>
          <w:rFonts w:eastAsia="MS Mincho" w:cs="Arial"/>
          <w:lang w:val="es-ES" w:eastAsia="en-GB"/>
        </w:rPr>
      </w:pPr>
    </w:p>
    <w:p w14:paraId="5CA1313B" w14:textId="193780C7" w:rsidR="00843436" w:rsidRPr="00660F6A" w:rsidRDefault="00BE3C12" w:rsidP="004B04F9">
      <w:pPr>
        <w:widowControl w:val="0"/>
        <w:suppressAutoHyphens/>
        <w:autoSpaceDE w:val="0"/>
        <w:autoSpaceDN w:val="0"/>
        <w:spacing w:after="0" w:line="240" w:lineRule="auto"/>
        <w:jc w:val="both"/>
        <w:textAlignment w:val="baseline"/>
        <w:rPr>
          <w:rFonts w:eastAsia="MS Mincho" w:cs="Arial"/>
          <w:b/>
          <w:lang w:val="es-ES" w:eastAsia="en-GB"/>
        </w:rPr>
      </w:pPr>
      <w:r w:rsidRPr="00660F6A">
        <w:rPr>
          <w:rFonts w:eastAsia="MS Mincho" w:cs="Arial"/>
          <w:b/>
          <w:lang w:val="es-ES" w:eastAsia="es-ES"/>
        </w:rPr>
        <w:t>Rentabilidad</w:t>
      </w:r>
    </w:p>
    <w:p w14:paraId="2CC44A90" w14:textId="77777777" w:rsidR="004B04F9" w:rsidRPr="00660F6A" w:rsidRDefault="004B04F9" w:rsidP="005E1301">
      <w:pPr>
        <w:suppressAutoHyphens/>
        <w:autoSpaceDN w:val="0"/>
        <w:spacing w:after="0" w:line="240" w:lineRule="auto"/>
        <w:jc w:val="both"/>
        <w:textAlignment w:val="baseline"/>
        <w:rPr>
          <w:rFonts w:eastAsia="Times New Roman" w:cs="Arial"/>
          <w:lang w:val="es-ES"/>
        </w:rPr>
      </w:pPr>
    </w:p>
    <w:p w14:paraId="78724DAF" w14:textId="73CD79BD" w:rsidR="00364044" w:rsidRPr="00660F6A" w:rsidRDefault="00BE3C12" w:rsidP="005E1301">
      <w:pPr>
        <w:suppressAutoHyphens/>
        <w:autoSpaceDN w:val="0"/>
        <w:spacing w:after="0" w:line="240" w:lineRule="auto"/>
        <w:jc w:val="both"/>
        <w:textAlignment w:val="baseline"/>
        <w:rPr>
          <w:rFonts w:eastAsia="Times New Roman" w:cs="Arial"/>
          <w:lang w:val="es-ES"/>
        </w:rPr>
      </w:pPr>
      <w:r w:rsidRPr="00660F6A">
        <w:rPr>
          <w:rFonts w:eastAsia="Times New Roman" w:cs="Arial"/>
          <w:lang w:val="es-ES"/>
        </w:rPr>
        <w:t xml:space="preserve">Las actividades cuentan con el apoyo de diversas fuentes de financiación. La Red de Vigilancia está gestionada por voluntarios y (actualmente) coordinada por BCI, y anteriormente por el MPI-AB. La investigación sobre migración para comprender mejor la interconexión entre las poblaciones está financiada y llevada a cabo por el MPI-AB en colaboración con socios africanos. La RWCA tiene actividades de divulgación en marcha a las que se pueden incorporar más información y acciones. El Dr. Patrick </w:t>
      </w:r>
      <w:proofErr w:type="spellStart"/>
      <w:r w:rsidRPr="00660F6A">
        <w:rPr>
          <w:rFonts w:eastAsia="Times New Roman" w:cs="Arial"/>
          <w:lang w:val="es-ES"/>
        </w:rPr>
        <w:t>Atagana</w:t>
      </w:r>
      <w:proofErr w:type="spellEnd"/>
      <w:r w:rsidRPr="00660F6A">
        <w:rPr>
          <w:rFonts w:eastAsia="Times New Roman" w:cs="Arial"/>
          <w:lang w:val="es-ES"/>
        </w:rPr>
        <w:t xml:space="preserve">, como profesor universitario, busca crear una red de estudiantes voluntarios en todo Camerún, que </w:t>
      </w:r>
      <w:r w:rsidRPr="00660F6A">
        <w:rPr>
          <w:rFonts w:eastAsia="Times New Roman" w:cs="Arial"/>
          <w:lang w:val="es-ES"/>
        </w:rPr>
        <w:lastRenderedPageBreak/>
        <w:t xml:space="preserve">ya es efectiva en la capital, Yaundé, donde se realizan recuentos cada mes, y son un potencial para futuras actividades. La financiación de un taller provendrá de la fundación </w:t>
      </w:r>
      <w:proofErr w:type="spellStart"/>
      <w:r w:rsidRPr="00660F6A">
        <w:rPr>
          <w:rFonts w:eastAsia="Times New Roman" w:cs="Arial"/>
          <w:lang w:val="es-ES"/>
        </w:rPr>
        <w:t>Rufford</w:t>
      </w:r>
      <w:proofErr w:type="spellEnd"/>
      <w:r w:rsidRPr="00660F6A">
        <w:rPr>
          <w:rFonts w:eastAsia="Times New Roman" w:cs="Arial"/>
          <w:lang w:val="es-ES"/>
        </w:rPr>
        <w:t xml:space="preserve"> o una similar e incluirá a más socios de, p. ej., Benín, Kenia, Mozambique, Zambia, Ghana, Guinea, Malí, Nigeria, Sierra Leona y Uganda.</w:t>
      </w:r>
    </w:p>
    <w:p w14:paraId="77765884" w14:textId="77777777" w:rsidR="00843436" w:rsidRPr="00660F6A" w:rsidRDefault="00843436" w:rsidP="005E1301">
      <w:pPr>
        <w:widowControl w:val="0"/>
        <w:suppressAutoHyphens/>
        <w:autoSpaceDE w:val="0"/>
        <w:autoSpaceDN w:val="0"/>
        <w:spacing w:after="0" w:line="240" w:lineRule="auto"/>
        <w:jc w:val="both"/>
        <w:textAlignment w:val="baseline"/>
        <w:rPr>
          <w:rFonts w:eastAsia="MS Mincho" w:cs="Arial"/>
          <w:lang w:val="es-ES" w:eastAsia="en-GB"/>
        </w:rPr>
      </w:pPr>
    </w:p>
    <w:p w14:paraId="122EC9AD" w14:textId="77777777" w:rsidR="00843436" w:rsidRPr="00660F6A" w:rsidRDefault="00BE3C12" w:rsidP="005E1301">
      <w:pPr>
        <w:widowControl w:val="0"/>
        <w:suppressAutoHyphens/>
        <w:autoSpaceDE w:val="0"/>
        <w:autoSpaceDN w:val="0"/>
        <w:spacing w:after="0" w:line="240" w:lineRule="auto"/>
        <w:jc w:val="both"/>
        <w:textAlignment w:val="baseline"/>
        <w:rPr>
          <w:rFonts w:eastAsia="MS Mincho" w:cs="Arial"/>
          <w:b/>
          <w:lang w:val="es-ES" w:eastAsia="en-GB"/>
        </w:rPr>
      </w:pPr>
      <w:r w:rsidRPr="00660F6A">
        <w:rPr>
          <w:rFonts w:eastAsia="MS Mincho" w:cs="Arial"/>
          <w:b/>
          <w:lang w:val="es-ES" w:eastAsia="es-ES"/>
        </w:rPr>
        <w:t>Consultas previstas/realizadas</w:t>
      </w:r>
    </w:p>
    <w:p w14:paraId="55CBE654" w14:textId="77777777" w:rsidR="004B04F9" w:rsidRPr="00660F6A" w:rsidRDefault="004B04F9" w:rsidP="005E1301">
      <w:pPr>
        <w:suppressAutoHyphens/>
        <w:autoSpaceDN w:val="0"/>
        <w:spacing w:after="0" w:line="240" w:lineRule="auto"/>
        <w:jc w:val="both"/>
        <w:textAlignment w:val="baseline"/>
        <w:rPr>
          <w:rFonts w:eastAsia="Times New Roman" w:cs="Arial"/>
          <w:lang w:val="es-ES"/>
        </w:rPr>
      </w:pPr>
    </w:p>
    <w:p w14:paraId="187FF862" w14:textId="016D3661" w:rsidR="002308F4" w:rsidRPr="00660F6A" w:rsidRDefault="00BE3C12" w:rsidP="005E1301">
      <w:pPr>
        <w:suppressAutoHyphens/>
        <w:autoSpaceDN w:val="0"/>
        <w:spacing w:after="0" w:line="240" w:lineRule="auto"/>
        <w:jc w:val="both"/>
        <w:textAlignment w:val="baseline"/>
        <w:rPr>
          <w:rFonts w:eastAsia="Times New Roman" w:cs="Arial"/>
          <w:lang w:val="es-ES"/>
        </w:rPr>
      </w:pPr>
      <w:r w:rsidRPr="00660F6A">
        <w:rPr>
          <w:rFonts w:eastAsia="Times New Roman" w:cs="Arial"/>
          <w:lang w:val="es-ES"/>
        </w:rPr>
        <w:t xml:space="preserve">Los proponentes, </w:t>
      </w:r>
      <w:proofErr w:type="gramStart"/>
      <w:r w:rsidRPr="00660F6A">
        <w:rPr>
          <w:rFonts w:eastAsia="Times New Roman" w:cs="Arial"/>
          <w:lang w:val="es-ES"/>
        </w:rPr>
        <w:t>individualmente y conjuntamente</w:t>
      </w:r>
      <w:proofErr w:type="gramEnd"/>
      <w:r w:rsidRPr="00660F6A">
        <w:rPr>
          <w:rFonts w:eastAsia="Times New Roman" w:cs="Arial"/>
          <w:lang w:val="es-ES"/>
        </w:rPr>
        <w:t xml:space="preserve"> con BCI y el MPI-AB, consultaron a instituciones gubernamentales, ONG y voluntarios individuales de todos los Estados del área de distribución de la especie. Habrá más consultas después de la presentación y durante la COP15.</w:t>
      </w:r>
    </w:p>
    <w:p w14:paraId="5CA60733" w14:textId="77777777" w:rsidR="004854CA" w:rsidRPr="00660F6A" w:rsidRDefault="00BE3C12" w:rsidP="005E1301">
      <w:pPr>
        <w:suppressAutoHyphens/>
        <w:autoSpaceDN w:val="0"/>
        <w:spacing w:after="0" w:line="240" w:lineRule="auto"/>
        <w:jc w:val="both"/>
        <w:textAlignment w:val="baseline"/>
        <w:rPr>
          <w:rFonts w:eastAsia="Times New Roman" w:cs="Arial"/>
          <w:b/>
          <w:lang w:val="es-ES"/>
        </w:rPr>
      </w:pPr>
      <w:r w:rsidRPr="00660F6A">
        <w:rPr>
          <w:rFonts w:eastAsia="Times New Roman" w:cs="Arial"/>
          <w:color w:val="000000"/>
          <w:lang w:val="es-ES"/>
        </w:rPr>
        <w:t> </w:t>
      </w:r>
    </w:p>
    <w:p w14:paraId="17ADEEDC" w14:textId="77777777" w:rsidR="004B04F9" w:rsidRPr="00660F6A" w:rsidRDefault="004B04F9">
      <w:pPr>
        <w:rPr>
          <w:rFonts w:eastAsia="Times New Roman" w:cs="Arial"/>
          <w:b/>
          <w:color w:val="000000"/>
          <w:lang w:val="es-ES"/>
        </w:rPr>
      </w:pPr>
      <w:r w:rsidRPr="00660F6A">
        <w:rPr>
          <w:rFonts w:eastAsia="Times New Roman" w:cs="Arial"/>
          <w:b/>
          <w:color w:val="000000"/>
          <w:lang w:val="es-ES"/>
        </w:rPr>
        <w:br w:type="page"/>
      </w:r>
    </w:p>
    <w:p w14:paraId="46962B93" w14:textId="6AE5258D" w:rsidR="00BB289A" w:rsidRPr="00C20403" w:rsidRDefault="00BE3C12" w:rsidP="005E1301">
      <w:pPr>
        <w:suppressAutoHyphens/>
        <w:autoSpaceDN w:val="0"/>
        <w:spacing w:after="0" w:line="240" w:lineRule="auto"/>
        <w:jc w:val="both"/>
        <w:textAlignment w:val="baseline"/>
        <w:rPr>
          <w:rFonts w:eastAsia="Times New Roman" w:cs="Arial"/>
          <w:b/>
          <w:color w:val="000000"/>
        </w:rPr>
      </w:pPr>
      <w:proofErr w:type="spellStart"/>
      <w:r w:rsidRPr="00C20403">
        <w:rPr>
          <w:rFonts w:eastAsia="Times New Roman" w:cs="Arial"/>
          <w:b/>
          <w:color w:val="000000"/>
        </w:rPr>
        <w:lastRenderedPageBreak/>
        <w:t>Referenc</w:t>
      </w:r>
      <w:r w:rsidR="00C20403" w:rsidRPr="00C20403">
        <w:rPr>
          <w:rFonts w:eastAsia="Times New Roman" w:cs="Arial"/>
          <w:b/>
          <w:color w:val="000000"/>
        </w:rPr>
        <w:t>ias</w:t>
      </w:r>
      <w:proofErr w:type="spellEnd"/>
    </w:p>
    <w:p w14:paraId="3AC426DE" w14:textId="77777777" w:rsidR="00C20403" w:rsidRPr="00C20403" w:rsidRDefault="00C20403" w:rsidP="005E1301">
      <w:pPr>
        <w:suppressAutoHyphens/>
        <w:autoSpaceDN w:val="0"/>
        <w:spacing w:after="0" w:line="240" w:lineRule="auto"/>
        <w:jc w:val="both"/>
        <w:textAlignment w:val="baseline"/>
        <w:rPr>
          <w:rFonts w:eastAsia="Times New Roman" w:cs="Arial"/>
          <w:b/>
        </w:rPr>
      </w:pPr>
    </w:p>
    <w:p w14:paraId="0A128CC2" w14:textId="77777777" w:rsidR="00BB289A" w:rsidRPr="00C20403" w:rsidRDefault="00BE3C12" w:rsidP="004B04F9">
      <w:pPr>
        <w:suppressAutoHyphens/>
        <w:autoSpaceDN w:val="0"/>
        <w:spacing w:after="80" w:line="240" w:lineRule="auto"/>
        <w:ind w:left="547" w:hanging="547"/>
        <w:jc w:val="both"/>
        <w:textAlignment w:val="baseline"/>
        <w:rPr>
          <w:rFonts w:eastAsia="Times New Roman" w:cs="Arial"/>
          <w:color w:val="000000"/>
          <w:sz w:val="20"/>
          <w:szCs w:val="20"/>
        </w:rPr>
      </w:pPr>
      <w:r w:rsidRPr="00C20403">
        <w:rPr>
          <w:rFonts w:eastAsia="Times New Roman" w:cs="Arial"/>
          <w:color w:val="000000"/>
          <w:sz w:val="20"/>
          <w:szCs w:val="20"/>
        </w:rPr>
        <w:t xml:space="preserve">Abedi-Lartey, M., Dechmann, D. K. N., </w:t>
      </w:r>
      <w:proofErr w:type="spellStart"/>
      <w:r w:rsidRPr="00C20403">
        <w:rPr>
          <w:rFonts w:eastAsia="Times New Roman" w:cs="Arial"/>
          <w:color w:val="000000"/>
          <w:sz w:val="20"/>
          <w:szCs w:val="20"/>
        </w:rPr>
        <w:t>Wikelski</w:t>
      </w:r>
      <w:proofErr w:type="spellEnd"/>
      <w:r w:rsidRPr="00C20403">
        <w:rPr>
          <w:rFonts w:eastAsia="Times New Roman" w:cs="Arial"/>
          <w:color w:val="000000"/>
          <w:sz w:val="20"/>
          <w:szCs w:val="20"/>
        </w:rPr>
        <w:t xml:space="preserve">, M., Scharf, A. K. &amp; Fahr, J. (2016) Long-distance seed dispersal by </w:t>
      </w:r>
      <w:proofErr w:type="spellStart"/>
      <w:r w:rsidRPr="00C20403">
        <w:rPr>
          <w:rFonts w:eastAsia="Times New Roman" w:cs="Arial"/>
          <w:color w:val="000000"/>
          <w:sz w:val="20"/>
          <w:szCs w:val="20"/>
        </w:rPr>
        <w:t>straw-coloured</w:t>
      </w:r>
      <w:proofErr w:type="spellEnd"/>
      <w:r w:rsidRPr="00C20403">
        <w:rPr>
          <w:rFonts w:eastAsia="Times New Roman" w:cs="Arial"/>
          <w:color w:val="000000"/>
          <w:sz w:val="20"/>
          <w:szCs w:val="20"/>
        </w:rPr>
        <w:t xml:space="preserve"> fruit bats varies by season and landscape. Global Ecology and Conservation 7: 12-24.</w:t>
      </w:r>
    </w:p>
    <w:p w14:paraId="04AEA69A" w14:textId="77777777" w:rsidR="00BB289A" w:rsidRPr="00C20403" w:rsidRDefault="00BE3C12" w:rsidP="004B04F9">
      <w:pPr>
        <w:suppressAutoHyphens/>
        <w:autoSpaceDN w:val="0"/>
        <w:spacing w:after="80" w:line="240" w:lineRule="auto"/>
        <w:ind w:left="547" w:hanging="547"/>
        <w:jc w:val="both"/>
        <w:textAlignment w:val="baseline"/>
        <w:rPr>
          <w:rFonts w:eastAsia="Times New Roman" w:cs="Arial"/>
          <w:color w:val="000000"/>
          <w:sz w:val="20"/>
          <w:szCs w:val="20"/>
        </w:rPr>
      </w:pPr>
      <w:r w:rsidRPr="00C20403">
        <w:rPr>
          <w:rFonts w:eastAsia="Times New Roman" w:cs="Arial"/>
          <w:color w:val="000000"/>
          <w:sz w:val="20"/>
          <w:szCs w:val="20"/>
        </w:rPr>
        <w:t xml:space="preserve">Amman, B. R., </w:t>
      </w:r>
      <w:proofErr w:type="spellStart"/>
      <w:r w:rsidRPr="00C20403">
        <w:rPr>
          <w:rFonts w:eastAsia="Times New Roman" w:cs="Arial"/>
          <w:color w:val="000000"/>
          <w:sz w:val="20"/>
          <w:szCs w:val="20"/>
        </w:rPr>
        <w:t>Nyakarahuka</w:t>
      </w:r>
      <w:proofErr w:type="spellEnd"/>
      <w:r w:rsidRPr="00C20403">
        <w:rPr>
          <w:rFonts w:eastAsia="Times New Roman" w:cs="Arial"/>
          <w:color w:val="000000"/>
          <w:sz w:val="20"/>
          <w:szCs w:val="20"/>
        </w:rPr>
        <w:t xml:space="preserve">, L., McElroy, A. K., Dodd, K. A., Sealy, T. K., Schuh, A. J., Shoemaker, T. R., </w:t>
      </w:r>
      <w:proofErr w:type="spellStart"/>
      <w:r w:rsidRPr="00C20403">
        <w:rPr>
          <w:rFonts w:eastAsia="Times New Roman" w:cs="Arial"/>
          <w:color w:val="000000"/>
          <w:sz w:val="20"/>
          <w:szCs w:val="20"/>
        </w:rPr>
        <w:t>Balinandi</w:t>
      </w:r>
      <w:proofErr w:type="spellEnd"/>
      <w:r w:rsidRPr="00C20403">
        <w:rPr>
          <w:rFonts w:eastAsia="Times New Roman" w:cs="Arial"/>
          <w:color w:val="000000"/>
          <w:sz w:val="20"/>
          <w:szCs w:val="20"/>
        </w:rPr>
        <w:t xml:space="preserve">, S., </w:t>
      </w:r>
      <w:proofErr w:type="spellStart"/>
      <w:r w:rsidRPr="00C20403">
        <w:rPr>
          <w:rFonts w:eastAsia="Times New Roman" w:cs="Arial"/>
          <w:color w:val="000000"/>
          <w:sz w:val="20"/>
          <w:szCs w:val="20"/>
        </w:rPr>
        <w:t>Atimnedi</w:t>
      </w:r>
      <w:proofErr w:type="spellEnd"/>
      <w:r w:rsidRPr="00C20403">
        <w:rPr>
          <w:rFonts w:eastAsia="Times New Roman" w:cs="Arial"/>
          <w:color w:val="000000"/>
          <w:sz w:val="20"/>
          <w:szCs w:val="20"/>
        </w:rPr>
        <w:t xml:space="preserve">, P., </w:t>
      </w:r>
      <w:proofErr w:type="spellStart"/>
      <w:r w:rsidRPr="00C20403">
        <w:rPr>
          <w:rFonts w:eastAsia="Times New Roman" w:cs="Arial"/>
          <w:color w:val="000000"/>
          <w:sz w:val="20"/>
          <w:szCs w:val="20"/>
        </w:rPr>
        <w:t>Kaboyo</w:t>
      </w:r>
      <w:proofErr w:type="spellEnd"/>
      <w:r w:rsidRPr="00C20403">
        <w:rPr>
          <w:rFonts w:eastAsia="Times New Roman" w:cs="Arial"/>
          <w:color w:val="000000"/>
          <w:sz w:val="20"/>
          <w:szCs w:val="20"/>
        </w:rPr>
        <w:t>, W., Nichol, S. T. &amp; Towner, J. S. (2014) Marburgvirus resurgence in Kitaka Mine bat population after extermination attempts, Uganda. Emerging Infectious Diseases 20(10): 1761-1764.</w:t>
      </w:r>
    </w:p>
    <w:p w14:paraId="3B3A174B" w14:textId="77777777" w:rsidR="00BB289A" w:rsidRPr="00C20403" w:rsidRDefault="00BE3C12" w:rsidP="004B04F9">
      <w:pPr>
        <w:suppressAutoHyphens/>
        <w:autoSpaceDN w:val="0"/>
        <w:spacing w:after="80" w:line="240" w:lineRule="auto"/>
        <w:ind w:left="547" w:hanging="547"/>
        <w:jc w:val="both"/>
        <w:textAlignment w:val="baseline"/>
        <w:rPr>
          <w:rFonts w:eastAsia="Times New Roman" w:cs="Arial"/>
          <w:color w:val="000000"/>
          <w:sz w:val="20"/>
          <w:szCs w:val="20"/>
        </w:rPr>
      </w:pPr>
      <w:r w:rsidRPr="00C20403">
        <w:rPr>
          <w:rFonts w:eastAsia="Times New Roman" w:cs="Arial"/>
          <w:color w:val="000000"/>
          <w:sz w:val="20"/>
          <w:szCs w:val="20"/>
        </w:rPr>
        <w:t xml:space="preserve">Costa, T. D., Santos, C. D., </w:t>
      </w:r>
      <w:proofErr w:type="spellStart"/>
      <w:r w:rsidRPr="00C20403">
        <w:rPr>
          <w:rFonts w:eastAsia="Times New Roman" w:cs="Arial"/>
          <w:color w:val="000000"/>
          <w:sz w:val="20"/>
          <w:szCs w:val="20"/>
        </w:rPr>
        <w:t>Rainho</w:t>
      </w:r>
      <w:proofErr w:type="spellEnd"/>
      <w:r w:rsidRPr="00C20403">
        <w:rPr>
          <w:rFonts w:eastAsia="Times New Roman" w:cs="Arial"/>
          <w:color w:val="000000"/>
          <w:sz w:val="20"/>
          <w:szCs w:val="20"/>
        </w:rPr>
        <w:t xml:space="preserve">, A., Abedi-Lartey, M., Fahr, J., </w:t>
      </w:r>
      <w:proofErr w:type="spellStart"/>
      <w:r w:rsidRPr="00C20403">
        <w:rPr>
          <w:rFonts w:eastAsia="Times New Roman" w:cs="Arial"/>
          <w:color w:val="000000"/>
          <w:sz w:val="20"/>
          <w:szCs w:val="20"/>
        </w:rPr>
        <w:t>Wikelski</w:t>
      </w:r>
      <w:proofErr w:type="spellEnd"/>
      <w:r w:rsidRPr="00C20403">
        <w:rPr>
          <w:rFonts w:eastAsia="Times New Roman" w:cs="Arial"/>
          <w:color w:val="000000"/>
          <w:sz w:val="20"/>
          <w:szCs w:val="20"/>
        </w:rPr>
        <w:t xml:space="preserve">, M. &amp; </w:t>
      </w:r>
      <w:proofErr w:type="spellStart"/>
      <w:r w:rsidRPr="00C20403">
        <w:rPr>
          <w:rFonts w:eastAsia="Times New Roman" w:cs="Arial"/>
          <w:color w:val="000000"/>
          <w:sz w:val="20"/>
          <w:szCs w:val="20"/>
        </w:rPr>
        <w:t>Dechmann</w:t>
      </w:r>
      <w:proofErr w:type="spellEnd"/>
      <w:r w:rsidRPr="00C20403">
        <w:rPr>
          <w:rFonts w:eastAsia="Times New Roman" w:cs="Arial"/>
          <w:color w:val="000000"/>
          <w:sz w:val="20"/>
          <w:szCs w:val="20"/>
        </w:rPr>
        <w:t xml:space="preserve">, D. K. N. (2020) Assessing roost disturbance of </w:t>
      </w:r>
      <w:proofErr w:type="spellStart"/>
      <w:r w:rsidRPr="00C20403">
        <w:rPr>
          <w:rFonts w:eastAsia="Times New Roman" w:cs="Arial"/>
          <w:color w:val="000000"/>
          <w:sz w:val="20"/>
          <w:szCs w:val="20"/>
        </w:rPr>
        <w:t>straw-coloured</w:t>
      </w:r>
      <w:proofErr w:type="spellEnd"/>
      <w:r w:rsidRPr="00C20403">
        <w:rPr>
          <w:rFonts w:eastAsia="Times New Roman" w:cs="Arial"/>
          <w:color w:val="000000"/>
          <w:sz w:val="20"/>
          <w:szCs w:val="20"/>
        </w:rPr>
        <w:t xml:space="preserve"> fruit bats (Eidolon </w:t>
      </w:r>
      <w:proofErr w:type="spellStart"/>
      <w:r w:rsidRPr="00C20403">
        <w:rPr>
          <w:rFonts w:eastAsia="Times New Roman" w:cs="Arial"/>
          <w:color w:val="000000"/>
          <w:sz w:val="20"/>
          <w:szCs w:val="20"/>
        </w:rPr>
        <w:t>helvum</w:t>
      </w:r>
      <w:proofErr w:type="spellEnd"/>
      <w:r w:rsidRPr="00C20403">
        <w:rPr>
          <w:rFonts w:eastAsia="Times New Roman" w:cs="Arial"/>
          <w:color w:val="000000"/>
          <w:sz w:val="20"/>
          <w:szCs w:val="20"/>
        </w:rPr>
        <w:t xml:space="preserve">) through tri-axial acceleration. </w:t>
      </w:r>
      <w:proofErr w:type="spellStart"/>
      <w:r w:rsidRPr="00C20403">
        <w:rPr>
          <w:rFonts w:eastAsia="Times New Roman" w:cs="Arial"/>
          <w:color w:val="000000"/>
          <w:sz w:val="20"/>
          <w:szCs w:val="20"/>
        </w:rPr>
        <w:t>PLoS</w:t>
      </w:r>
      <w:proofErr w:type="spellEnd"/>
      <w:r w:rsidRPr="00C20403">
        <w:rPr>
          <w:rFonts w:eastAsia="Times New Roman" w:cs="Arial"/>
          <w:color w:val="000000"/>
          <w:sz w:val="20"/>
          <w:szCs w:val="20"/>
        </w:rPr>
        <w:t xml:space="preserve"> ONE 15(11): e0242662.</w:t>
      </w:r>
    </w:p>
    <w:p w14:paraId="3E9C7EAC" w14:textId="77777777" w:rsidR="00BB289A" w:rsidRPr="00C20403" w:rsidRDefault="00BE3C12" w:rsidP="004B04F9">
      <w:pPr>
        <w:suppressAutoHyphens/>
        <w:autoSpaceDN w:val="0"/>
        <w:spacing w:after="80" w:line="240" w:lineRule="auto"/>
        <w:ind w:left="547" w:hanging="547"/>
        <w:jc w:val="both"/>
        <w:textAlignment w:val="baseline"/>
        <w:rPr>
          <w:rFonts w:eastAsia="Times New Roman" w:cs="Arial"/>
          <w:color w:val="000000"/>
          <w:sz w:val="20"/>
          <w:szCs w:val="20"/>
        </w:rPr>
      </w:pPr>
      <w:proofErr w:type="spellStart"/>
      <w:r w:rsidRPr="00C20403">
        <w:rPr>
          <w:rFonts w:eastAsia="Times New Roman" w:cs="Arial"/>
          <w:color w:val="000000"/>
          <w:sz w:val="20"/>
          <w:szCs w:val="20"/>
        </w:rPr>
        <w:t>Ejotre</w:t>
      </w:r>
      <w:proofErr w:type="spellEnd"/>
      <w:r w:rsidRPr="00C20403">
        <w:rPr>
          <w:rFonts w:eastAsia="Times New Roman" w:cs="Arial"/>
          <w:color w:val="000000"/>
          <w:sz w:val="20"/>
          <w:szCs w:val="20"/>
        </w:rPr>
        <w:t xml:space="preserve">, I., Reeder, D. M., Matuschewski, K., </w:t>
      </w:r>
      <w:proofErr w:type="spellStart"/>
      <w:r w:rsidRPr="00C20403">
        <w:rPr>
          <w:rFonts w:eastAsia="Times New Roman" w:cs="Arial"/>
          <w:color w:val="000000"/>
          <w:sz w:val="20"/>
          <w:szCs w:val="20"/>
        </w:rPr>
        <w:t>Kityo</w:t>
      </w:r>
      <w:proofErr w:type="spellEnd"/>
      <w:r w:rsidRPr="00C20403">
        <w:rPr>
          <w:rFonts w:eastAsia="Times New Roman" w:cs="Arial"/>
          <w:color w:val="000000"/>
          <w:sz w:val="20"/>
          <w:szCs w:val="20"/>
        </w:rPr>
        <w:t>, R. &amp; Schaer, J. (2022) Negative perception of bats, exacerbated by the SARS-CoV-2 pandemic, may hinder bat conservation in northern Uganda. Sustainability 14(24): 16924.</w:t>
      </w:r>
    </w:p>
    <w:p w14:paraId="14B471F1" w14:textId="77777777" w:rsidR="00BB289A" w:rsidRPr="00C20403" w:rsidRDefault="00BE3C12" w:rsidP="004B04F9">
      <w:pPr>
        <w:suppressAutoHyphens/>
        <w:autoSpaceDN w:val="0"/>
        <w:spacing w:after="80" w:line="240" w:lineRule="auto"/>
        <w:ind w:left="547" w:hanging="547"/>
        <w:jc w:val="both"/>
        <w:textAlignment w:val="baseline"/>
        <w:rPr>
          <w:rFonts w:eastAsia="Times New Roman" w:cs="Arial"/>
          <w:color w:val="000000"/>
          <w:sz w:val="20"/>
          <w:szCs w:val="20"/>
        </w:rPr>
      </w:pPr>
      <w:r w:rsidRPr="00C20403">
        <w:rPr>
          <w:rFonts w:eastAsia="Times New Roman" w:cs="Arial"/>
          <w:color w:val="000000"/>
          <w:sz w:val="20"/>
          <w:szCs w:val="20"/>
        </w:rPr>
        <w:t xml:space="preserve">Fahr, J., Abedi-Lartey, M., Esch, T., </w:t>
      </w:r>
      <w:proofErr w:type="spellStart"/>
      <w:r w:rsidRPr="00C20403">
        <w:rPr>
          <w:rFonts w:eastAsia="Times New Roman" w:cs="Arial"/>
          <w:color w:val="000000"/>
          <w:sz w:val="20"/>
          <w:szCs w:val="20"/>
        </w:rPr>
        <w:t>Machwitz</w:t>
      </w:r>
      <w:proofErr w:type="spellEnd"/>
      <w:r w:rsidRPr="00C20403">
        <w:rPr>
          <w:rFonts w:eastAsia="Times New Roman" w:cs="Arial"/>
          <w:color w:val="000000"/>
          <w:sz w:val="20"/>
          <w:szCs w:val="20"/>
        </w:rPr>
        <w:t xml:space="preserve">, M., Suu-Ire, R., Wikelski, M. &amp; </w:t>
      </w:r>
      <w:proofErr w:type="spellStart"/>
      <w:r w:rsidRPr="00C20403">
        <w:rPr>
          <w:rFonts w:eastAsia="Times New Roman" w:cs="Arial"/>
          <w:color w:val="000000"/>
          <w:sz w:val="20"/>
          <w:szCs w:val="20"/>
        </w:rPr>
        <w:t>Dechmann</w:t>
      </w:r>
      <w:proofErr w:type="spellEnd"/>
      <w:r w:rsidRPr="00C20403">
        <w:rPr>
          <w:rFonts w:eastAsia="Times New Roman" w:cs="Arial"/>
          <w:color w:val="000000"/>
          <w:sz w:val="20"/>
          <w:szCs w:val="20"/>
        </w:rPr>
        <w:t xml:space="preserve">, D. K. (2015) Pronounced seasonal changes in the movement ecology of a highly gregarious central-place forager, the African </w:t>
      </w:r>
      <w:proofErr w:type="spellStart"/>
      <w:r w:rsidRPr="00C20403">
        <w:rPr>
          <w:rFonts w:eastAsia="Times New Roman" w:cs="Arial"/>
          <w:color w:val="000000"/>
          <w:sz w:val="20"/>
          <w:szCs w:val="20"/>
        </w:rPr>
        <w:t>straw-coloured</w:t>
      </w:r>
      <w:proofErr w:type="spellEnd"/>
      <w:r w:rsidRPr="00C20403">
        <w:rPr>
          <w:rFonts w:eastAsia="Times New Roman" w:cs="Arial"/>
          <w:color w:val="000000"/>
          <w:sz w:val="20"/>
          <w:szCs w:val="20"/>
        </w:rPr>
        <w:t xml:space="preserve"> fruit bat (Eidolon </w:t>
      </w:r>
      <w:proofErr w:type="spellStart"/>
      <w:r w:rsidRPr="00C20403">
        <w:rPr>
          <w:rFonts w:eastAsia="Times New Roman" w:cs="Arial"/>
          <w:color w:val="000000"/>
          <w:sz w:val="20"/>
          <w:szCs w:val="20"/>
        </w:rPr>
        <w:t>helvum</w:t>
      </w:r>
      <w:proofErr w:type="spellEnd"/>
      <w:r w:rsidRPr="00C20403">
        <w:rPr>
          <w:rFonts w:eastAsia="Times New Roman" w:cs="Arial"/>
          <w:color w:val="000000"/>
          <w:sz w:val="20"/>
          <w:szCs w:val="20"/>
        </w:rPr>
        <w:t xml:space="preserve">). </w:t>
      </w:r>
      <w:proofErr w:type="spellStart"/>
      <w:proofErr w:type="gramStart"/>
      <w:r w:rsidRPr="00C20403">
        <w:rPr>
          <w:rFonts w:eastAsia="Times New Roman" w:cs="Arial"/>
          <w:color w:val="000000"/>
          <w:sz w:val="20"/>
          <w:szCs w:val="20"/>
        </w:rPr>
        <w:t>PLoS</w:t>
      </w:r>
      <w:proofErr w:type="spellEnd"/>
      <w:proofErr w:type="gramEnd"/>
      <w:r w:rsidRPr="00C20403">
        <w:rPr>
          <w:rFonts w:eastAsia="Times New Roman" w:cs="Arial"/>
          <w:color w:val="000000"/>
          <w:sz w:val="20"/>
          <w:szCs w:val="20"/>
        </w:rPr>
        <w:t xml:space="preserve"> ONE 10(10): e0138985.</w:t>
      </w:r>
    </w:p>
    <w:p w14:paraId="6983DBC7" w14:textId="77777777" w:rsidR="00BB289A" w:rsidRPr="00C20403" w:rsidRDefault="00BE3C12" w:rsidP="004B04F9">
      <w:pPr>
        <w:suppressAutoHyphens/>
        <w:autoSpaceDN w:val="0"/>
        <w:spacing w:after="80" w:line="240" w:lineRule="auto"/>
        <w:ind w:left="547" w:hanging="547"/>
        <w:jc w:val="both"/>
        <w:textAlignment w:val="baseline"/>
        <w:rPr>
          <w:rFonts w:eastAsia="Times New Roman" w:cs="Arial"/>
          <w:color w:val="000000"/>
          <w:sz w:val="20"/>
          <w:szCs w:val="20"/>
        </w:rPr>
      </w:pPr>
      <w:r w:rsidRPr="00C20403">
        <w:rPr>
          <w:rFonts w:eastAsia="Times New Roman" w:cs="Arial"/>
          <w:color w:val="000000"/>
          <w:sz w:val="20"/>
          <w:szCs w:val="20"/>
        </w:rPr>
        <w:t xml:space="preserve">Halliday, T. (1980) The extinction of the passenger pigeon </w:t>
      </w:r>
      <w:proofErr w:type="spellStart"/>
      <w:r w:rsidRPr="00C20403">
        <w:rPr>
          <w:rFonts w:eastAsia="Times New Roman" w:cs="Arial"/>
          <w:i/>
          <w:iCs/>
          <w:color w:val="000000"/>
          <w:sz w:val="20"/>
          <w:szCs w:val="20"/>
        </w:rPr>
        <w:t>Ectopistes</w:t>
      </w:r>
      <w:proofErr w:type="spellEnd"/>
      <w:r w:rsidRPr="00C20403">
        <w:rPr>
          <w:rFonts w:eastAsia="Times New Roman" w:cs="Arial"/>
          <w:i/>
          <w:iCs/>
          <w:color w:val="000000"/>
          <w:sz w:val="20"/>
          <w:szCs w:val="20"/>
        </w:rPr>
        <w:t xml:space="preserve"> </w:t>
      </w:r>
      <w:proofErr w:type="spellStart"/>
      <w:r w:rsidRPr="00C20403">
        <w:rPr>
          <w:rFonts w:eastAsia="Times New Roman" w:cs="Arial"/>
          <w:i/>
          <w:iCs/>
          <w:color w:val="000000"/>
          <w:sz w:val="20"/>
          <w:szCs w:val="20"/>
        </w:rPr>
        <w:t>migratorius</w:t>
      </w:r>
      <w:proofErr w:type="spellEnd"/>
      <w:r w:rsidRPr="00C20403">
        <w:rPr>
          <w:rFonts w:eastAsia="Times New Roman" w:cs="Arial"/>
          <w:color w:val="000000"/>
          <w:sz w:val="20"/>
          <w:szCs w:val="20"/>
        </w:rPr>
        <w:t xml:space="preserve"> and its relevance to contemporary conservation. Biological Conservation 17(2): 157-162. </w:t>
      </w:r>
    </w:p>
    <w:p w14:paraId="02934819" w14:textId="77777777" w:rsidR="00BB289A" w:rsidRPr="00C20403" w:rsidRDefault="00BE3C12" w:rsidP="004B04F9">
      <w:pPr>
        <w:suppressAutoHyphens/>
        <w:autoSpaceDN w:val="0"/>
        <w:spacing w:after="80" w:line="240" w:lineRule="auto"/>
        <w:ind w:left="547" w:hanging="547"/>
        <w:jc w:val="both"/>
        <w:textAlignment w:val="baseline"/>
        <w:rPr>
          <w:rFonts w:eastAsia="Times New Roman" w:cs="Arial"/>
          <w:color w:val="000000"/>
          <w:sz w:val="20"/>
          <w:szCs w:val="20"/>
        </w:rPr>
      </w:pPr>
      <w:r w:rsidRPr="00C20403">
        <w:rPr>
          <w:rFonts w:eastAsia="Times New Roman" w:cs="Arial"/>
          <w:color w:val="000000"/>
          <w:sz w:val="20"/>
          <w:szCs w:val="20"/>
        </w:rPr>
        <w:t xml:space="preserve">Hurme, E., Fahr, J., Eidolon Monitoring Network, </w:t>
      </w:r>
      <w:proofErr w:type="spellStart"/>
      <w:r w:rsidRPr="00C20403">
        <w:rPr>
          <w:rFonts w:eastAsia="Times New Roman" w:cs="Arial"/>
          <w:color w:val="000000"/>
          <w:sz w:val="20"/>
          <w:szCs w:val="20"/>
        </w:rPr>
        <w:t>Bakwo</w:t>
      </w:r>
      <w:proofErr w:type="spellEnd"/>
      <w:r w:rsidRPr="00C20403">
        <w:rPr>
          <w:rFonts w:eastAsia="Times New Roman" w:cs="Arial"/>
          <w:color w:val="000000"/>
          <w:sz w:val="20"/>
          <w:szCs w:val="20"/>
        </w:rPr>
        <w:t xml:space="preserve"> Fils, E.-M., Hash, C. T., O'Mara, M. T., Richter, H., Tanshi, I., </w:t>
      </w:r>
      <w:proofErr w:type="spellStart"/>
      <w:r w:rsidRPr="00C20403">
        <w:rPr>
          <w:rFonts w:eastAsia="Times New Roman" w:cs="Arial"/>
          <w:color w:val="000000"/>
          <w:sz w:val="20"/>
          <w:szCs w:val="20"/>
        </w:rPr>
        <w:t>Webala</w:t>
      </w:r>
      <w:proofErr w:type="spellEnd"/>
      <w:r w:rsidRPr="00C20403">
        <w:rPr>
          <w:rFonts w:eastAsia="Times New Roman" w:cs="Arial"/>
          <w:color w:val="000000"/>
          <w:sz w:val="20"/>
          <w:szCs w:val="20"/>
        </w:rPr>
        <w:t xml:space="preserve">, P. W., Weber, N., </w:t>
      </w:r>
      <w:proofErr w:type="spellStart"/>
      <w:r w:rsidRPr="00C20403">
        <w:rPr>
          <w:rFonts w:eastAsia="Times New Roman" w:cs="Arial"/>
          <w:color w:val="000000"/>
          <w:sz w:val="20"/>
          <w:szCs w:val="20"/>
        </w:rPr>
        <w:t>Wikelski</w:t>
      </w:r>
      <w:proofErr w:type="spellEnd"/>
      <w:r w:rsidRPr="00C20403">
        <w:rPr>
          <w:rFonts w:eastAsia="Times New Roman" w:cs="Arial"/>
          <w:color w:val="000000"/>
          <w:sz w:val="20"/>
          <w:szCs w:val="20"/>
        </w:rPr>
        <w:t xml:space="preserve">, M. &amp; </w:t>
      </w:r>
      <w:proofErr w:type="spellStart"/>
      <w:r w:rsidRPr="00C20403">
        <w:rPr>
          <w:rFonts w:eastAsia="Times New Roman" w:cs="Arial"/>
          <w:color w:val="000000"/>
          <w:sz w:val="20"/>
          <w:szCs w:val="20"/>
        </w:rPr>
        <w:t>Dechmann</w:t>
      </w:r>
      <w:proofErr w:type="spellEnd"/>
      <w:r w:rsidRPr="00C20403">
        <w:rPr>
          <w:rFonts w:eastAsia="Times New Roman" w:cs="Arial"/>
          <w:color w:val="000000"/>
          <w:sz w:val="20"/>
          <w:szCs w:val="20"/>
        </w:rPr>
        <w:t>, D. K. N. (2022) Fruit bat migration matches green wave in seasonal landscapes. Functional Ecology 36(8): 2043-2055.</w:t>
      </w:r>
    </w:p>
    <w:p w14:paraId="6741A2A6" w14:textId="77777777" w:rsidR="00BB289A" w:rsidRPr="00C20403" w:rsidRDefault="00BE3C12" w:rsidP="004B04F9">
      <w:pPr>
        <w:suppressAutoHyphens/>
        <w:autoSpaceDN w:val="0"/>
        <w:spacing w:after="80" w:line="240" w:lineRule="auto"/>
        <w:ind w:left="547" w:hanging="547"/>
        <w:jc w:val="both"/>
        <w:textAlignment w:val="baseline"/>
        <w:rPr>
          <w:rFonts w:eastAsia="Times New Roman" w:cs="Arial"/>
          <w:color w:val="000000"/>
          <w:sz w:val="20"/>
          <w:szCs w:val="20"/>
        </w:rPr>
      </w:pPr>
      <w:r w:rsidRPr="00C20403">
        <w:rPr>
          <w:rFonts w:eastAsia="Times New Roman" w:cs="Arial"/>
          <w:color w:val="000000"/>
          <w:sz w:val="20"/>
          <w:szCs w:val="20"/>
        </w:rPr>
        <w:t xml:space="preserve">IUCN 2022-2. IUCN Red List of Threatened Species. </w:t>
      </w:r>
      <w:hyperlink r:id="rId19" w:history="1">
        <w:r w:rsidR="00BB289A" w:rsidRPr="00C20403">
          <w:rPr>
            <w:rFonts w:eastAsia="Times New Roman" w:cs="Arial"/>
            <w:color w:val="0563C1"/>
            <w:sz w:val="20"/>
            <w:szCs w:val="20"/>
            <w:u w:val="single"/>
          </w:rPr>
          <w:t>https://www.iucnredlist.org/species/7084/22028026</w:t>
        </w:r>
      </w:hyperlink>
      <w:r w:rsidRPr="00C20403">
        <w:rPr>
          <w:rFonts w:eastAsia="Times New Roman" w:cs="Arial"/>
          <w:color w:val="000000"/>
          <w:sz w:val="20"/>
          <w:szCs w:val="20"/>
        </w:rPr>
        <w:t xml:space="preserve"> (downloaded 12/04/2023).</w:t>
      </w:r>
    </w:p>
    <w:p w14:paraId="5C09A3A8" w14:textId="77777777" w:rsidR="00BB289A" w:rsidRPr="00C20403" w:rsidRDefault="00BE3C12" w:rsidP="004B04F9">
      <w:pPr>
        <w:suppressAutoHyphens/>
        <w:autoSpaceDN w:val="0"/>
        <w:spacing w:after="80" w:line="240" w:lineRule="auto"/>
        <w:ind w:left="547" w:hanging="547"/>
        <w:jc w:val="both"/>
        <w:textAlignment w:val="baseline"/>
        <w:rPr>
          <w:rFonts w:eastAsia="Times New Roman" w:cs="Arial"/>
          <w:color w:val="000000"/>
          <w:sz w:val="20"/>
          <w:szCs w:val="20"/>
        </w:rPr>
      </w:pPr>
      <w:r w:rsidRPr="00C20403">
        <w:rPr>
          <w:rFonts w:eastAsia="Times New Roman" w:cs="Arial"/>
          <w:color w:val="000000"/>
          <w:sz w:val="20"/>
          <w:szCs w:val="20"/>
        </w:rPr>
        <w:t xml:space="preserve">Kamins, A. O., </w:t>
      </w:r>
      <w:proofErr w:type="spellStart"/>
      <w:r w:rsidRPr="00C20403">
        <w:rPr>
          <w:rFonts w:eastAsia="Times New Roman" w:cs="Arial"/>
          <w:color w:val="000000"/>
          <w:sz w:val="20"/>
          <w:szCs w:val="20"/>
        </w:rPr>
        <w:t>Restif</w:t>
      </w:r>
      <w:proofErr w:type="spellEnd"/>
      <w:r w:rsidRPr="00C20403">
        <w:rPr>
          <w:rFonts w:eastAsia="Times New Roman" w:cs="Arial"/>
          <w:color w:val="000000"/>
          <w:sz w:val="20"/>
          <w:szCs w:val="20"/>
        </w:rPr>
        <w:t xml:space="preserve">, O., </w:t>
      </w:r>
      <w:proofErr w:type="spellStart"/>
      <w:r w:rsidRPr="00C20403">
        <w:rPr>
          <w:rFonts w:eastAsia="Times New Roman" w:cs="Arial"/>
          <w:color w:val="000000"/>
          <w:sz w:val="20"/>
          <w:szCs w:val="20"/>
        </w:rPr>
        <w:t>Ntiamoa</w:t>
      </w:r>
      <w:proofErr w:type="spellEnd"/>
      <w:r w:rsidRPr="00C20403">
        <w:rPr>
          <w:rFonts w:eastAsia="Times New Roman" w:cs="Arial"/>
          <w:color w:val="000000"/>
          <w:sz w:val="20"/>
          <w:szCs w:val="20"/>
        </w:rPr>
        <w:t>-Baidu, Y., Suu-Ire, R., Hayman, D. T. S., Cunningham, A. A., Wood, J. L. N. &amp; Rowcliffe, J. M. (2011) Uncovering the fruit bat bushmeat commodity chain and the true extent of fruit bat hunting in Ghana, West Africa. Biological Conservation 144(12): 3000-3008.</w:t>
      </w:r>
    </w:p>
    <w:p w14:paraId="78D83D58" w14:textId="77777777" w:rsidR="00BB289A" w:rsidRPr="00C20403" w:rsidRDefault="00BE3C12" w:rsidP="004B04F9">
      <w:pPr>
        <w:suppressAutoHyphens/>
        <w:autoSpaceDN w:val="0"/>
        <w:spacing w:after="80" w:line="240" w:lineRule="auto"/>
        <w:ind w:left="547" w:hanging="547"/>
        <w:jc w:val="both"/>
        <w:textAlignment w:val="baseline"/>
        <w:rPr>
          <w:rFonts w:eastAsia="Times New Roman" w:cs="Arial"/>
          <w:color w:val="000000"/>
          <w:sz w:val="20"/>
          <w:szCs w:val="20"/>
        </w:rPr>
      </w:pPr>
      <w:r w:rsidRPr="00C20403">
        <w:rPr>
          <w:rFonts w:eastAsia="Times New Roman" w:cs="Arial"/>
          <w:color w:val="000000"/>
          <w:sz w:val="20"/>
          <w:szCs w:val="20"/>
        </w:rPr>
        <w:t xml:space="preserve">Richter, H. V. &amp; Cumming, G. S. (2008) First application of satellite telemetry to track African </w:t>
      </w:r>
      <w:proofErr w:type="spellStart"/>
      <w:r w:rsidRPr="00C20403">
        <w:rPr>
          <w:rFonts w:eastAsia="Times New Roman" w:cs="Arial"/>
          <w:color w:val="000000"/>
          <w:sz w:val="20"/>
          <w:szCs w:val="20"/>
        </w:rPr>
        <w:t>straw-coloured</w:t>
      </w:r>
      <w:proofErr w:type="spellEnd"/>
      <w:r w:rsidRPr="00C20403">
        <w:rPr>
          <w:rFonts w:eastAsia="Times New Roman" w:cs="Arial"/>
          <w:color w:val="000000"/>
          <w:sz w:val="20"/>
          <w:szCs w:val="20"/>
        </w:rPr>
        <w:t xml:space="preserve"> fruit bat migration. Journal of Zoology 275(2): 172-176.</w:t>
      </w:r>
    </w:p>
    <w:p w14:paraId="1AB64697" w14:textId="77777777" w:rsidR="00BB289A" w:rsidRPr="00C20403" w:rsidRDefault="00BE3C12" w:rsidP="004B04F9">
      <w:pPr>
        <w:suppressAutoHyphens/>
        <w:autoSpaceDN w:val="0"/>
        <w:spacing w:after="80" w:line="240" w:lineRule="auto"/>
        <w:ind w:left="547" w:hanging="547"/>
        <w:jc w:val="both"/>
        <w:textAlignment w:val="baseline"/>
        <w:rPr>
          <w:rFonts w:eastAsia="Times New Roman" w:cs="Arial"/>
          <w:color w:val="000000"/>
          <w:sz w:val="20"/>
          <w:szCs w:val="20"/>
        </w:rPr>
      </w:pPr>
      <w:r w:rsidRPr="00C20403">
        <w:rPr>
          <w:rFonts w:eastAsia="Times New Roman" w:cs="Arial"/>
          <w:color w:val="000000"/>
          <w:sz w:val="20"/>
          <w:szCs w:val="20"/>
        </w:rPr>
        <w:t>Roth, E. (2022) How to live safely with bats? Ignorance(s) in post-</w:t>
      </w:r>
      <w:proofErr w:type="spellStart"/>
      <w:r w:rsidRPr="00C20403">
        <w:rPr>
          <w:rFonts w:eastAsia="Times New Roman" w:cs="Arial"/>
          <w:color w:val="000000"/>
          <w:sz w:val="20"/>
          <w:szCs w:val="20"/>
        </w:rPr>
        <w:t>ebola</w:t>
      </w:r>
      <w:proofErr w:type="spellEnd"/>
      <w:r w:rsidRPr="00C20403">
        <w:rPr>
          <w:rFonts w:eastAsia="Times New Roman" w:cs="Arial"/>
          <w:color w:val="000000"/>
          <w:sz w:val="20"/>
          <w:szCs w:val="20"/>
        </w:rPr>
        <w:t xml:space="preserve"> risk communication (Guinea, Sierra Leone). Sources. Material &amp; Fieldwork in African Studies. Knowing Nature | </w:t>
      </w:r>
      <w:proofErr w:type="spellStart"/>
      <w:r w:rsidRPr="00C20403">
        <w:rPr>
          <w:rFonts w:eastAsia="Times New Roman" w:cs="Arial"/>
          <w:color w:val="000000"/>
          <w:sz w:val="20"/>
          <w:szCs w:val="20"/>
        </w:rPr>
        <w:t>Savoirs</w:t>
      </w:r>
      <w:proofErr w:type="spellEnd"/>
      <w:r w:rsidRPr="00C20403">
        <w:rPr>
          <w:rFonts w:eastAsia="Times New Roman" w:cs="Arial"/>
          <w:color w:val="000000"/>
          <w:sz w:val="20"/>
          <w:szCs w:val="20"/>
        </w:rPr>
        <w:t xml:space="preserve"> </w:t>
      </w:r>
      <w:proofErr w:type="spellStart"/>
      <w:r w:rsidRPr="00C20403">
        <w:rPr>
          <w:rFonts w:eastAsia="Times New Roman" w:cs="Arial"/>
          <w:color w:val="000000"/>
          <w:sz w:val="20"/>
          <w:szCs w:val="20"/>
        </w:rPr>
        <w:t>environnementaux</w:t>
      </w:r>
      <w:proofErr w:type="spellEnd"/>
      <w:r w:rsidRPr="00C20403">
        <w:rPr>
          <w:rFonts w:eastAsia="Times New Roman" w:cs="Arial"/>
          <w:color w:val="000000"/>
          <w:sz w:val="20"/>
          <w:szCs w:val="20"/>
        </w:rPr>
        <w:t xml:space="preserve"> 4: 39-67.</w:t>
      </w:r>
    </w:p>
    <w:p w14:paraId="5DBEDECD" w14:textId="77777777" w:rsidR="00BB289A" w:rsidRPr="00C20403" w:rsidRDefault="00BE3C12" w:rsidP="004B04F9">
      <w:pPr>
        <w:suppressAutoHyphens/>
        <w:autoSpaceDN w:val="0"/>
        <w:spacing w:after="80" w:line="240" w:lineRule="auto"/>
        <w:ind w:left="547" w:hanging="547"/>
        <w:jc w:val="both"/>
        <w:textAlignment w:val="baseline"/>
        <w:rPr>
          <w:rFonts w:eastAsia="Times New Roman" w:cs="Arial"/>
          <w:color w:val="000000"/>
          <w:sz w:val="20"/>
          <w:szCs w:val="20"/>
        </w:rPr>
      </w:pPr>
      <w:r w:rsidRPr="00C20403">
        <w:rPr>
          <w:rFonts w:eastAsia="Times New Roman" w:cs="Arial"/>
          <w:color w:val="000000"/>
          <w:sz w:val="20"/>
          <w:szCs w:val="20"/>
        </w:rPr>
        <w:t xml:space="preserve">van Toor, M. L., O'Mara, M. T., Abedi-Lartey, M., Wikelski, M., Fahr, J. &amp; </w:t>
      </w:r>
      <w:proofErr w:type="spellStart"/>
      <w:r w:rsidRPr="00C20403">
        <w:rPr>
          <w:rFonts w:eastAsia="Times New Roman" w:cs="Arial"/>
          <w:color w:val="000000"/>
          <w:sz w:val="20"/>
          <w:szCs w:val="20"/>
        </w:rPr>
        <w:t>Dechmann</w:t>
      </w:r>
      <w:proofErr w:type="spellEnd"/>
      <w:r w:rsidRPr="00C20403">
        <w:rPr>
          <w:rFonts w:eastAsia="Times New Roman" w:cs="Arial"/>
          <w:color w:val="000000"/>
          <w:sz w:val="20"/>
          <w:szCs w:val="20"/>
        </w:rPr>
        <w:t>, D. K. N. (2019) Linking colony size with quantitative estimates of ecosystem services of African fruit bats. Current Biology 29(7): R237-R238.</w:t>
      </w:r>
    </w:p>
    <w:p w14:paraId="7E765767" w14:textId="77777777" w:rsidR="00BB289A" w:rsidRPr="00660F6A" w:rsidRDefault="00BE3C12" w:rsidP="005E1301">
      <w:pPr>
        <w:suppressAutoHyphens/>
        <w:autoSpaceDN w:val="0"/>
        <w:spacing w:after="0" w:line="240" w:lineRule="auto"/>
        <w:ind w:left="540" w:hanging="540"/>
        <w:jc w:val="both"/>
        <w:textAlignment w:val="baseline"/>
        <w:rPr>
          <w:rFonts w:eastAsia="Times New Roman" w:cs="Arial"/>
          <w:color w:val="000000"/>
          <w:sz w:val="20"/>
          <w:szCs w:val="20"/>
          <w:lang w:val="es-ES"/>
        </w:rPr>
      </w:pPr>
      <w:proofErr w:type="spellStart"/>
      <w:r w:rsidRPr="00C20403">
        <w:rPr>
          <w:rFonts w:eastAsia="Times New Roman" w:cs="Arial"/>
          <w:color w:val="000000"/>
          <w:sz w:val="20"/>
          <w:szCs w:val="20"/>
        </w:rPr>
        <w:t>Webala</w:t>
      </w:r>
      <w:proofErr w:type="spellEnd"/>
      <w:r w:rsidRPr="00C20403">
        <w:rPr>
          <w:rFonts w:eastAsia="Times New Roman" w:cs="Arial"/>
          <w:color w:val="000000"/>
          <w:sz w:val="20"/>
          <w:szCs w:val="20"/>
        </w:rPr>
        <w:t xml:space="preserve">, P. W., Musila, S. &amp; Makau, R. (2014) Roost occupancy, roost site selection and diet of </w:t>
      </w:r>
      <w:proofErr w:type="spellStart"/>
      <w:r w:rsidRPr="00C20403">
        <w:rPr>
          <w:rFonts w:eastAsia="Times New Roman" w:cs="Arial"/>
          <w:color w:val="000000"/>
          <w:sz w:val="20"/>
          <w:szCs w:val="20"/>
        </w:rPr>
        <w:t>straw-coloured</w:t>
      </w:r>
      <w:proofErr w:type="spellEnd"/>
      <w:r w:rsidRPr="00C20403">
        <w:rPr>
          <w:rFonts w:eastAsia="Times New Roman" w:cs="Arial"/>
          <w:color w:val="000000"/>
          <w:sz w:val="20"/>
          <w:szCs w:val="20"/>
        </w:rPr>
        <w:t xml:space="preserve"> fruit bats (</w:t>
      </w:r>
      <w:proofErr w:type="spellStart"/>
      <w:r w:rsidRPr="00C20403">
        <w:rPr>
          <w:rFonts w:eastAsia="Times New Roman" w:cs="Arial"/>
          <w:color w:val="000000"/>
          <w:sz w:val="20"/>
          <w:szCs w:val="20"/>
        </w:rPr>
        <w:t>Pteropodidae</w:t>
      </w:r>
      <w:proofErr w:type="spellEnd"/>
      <w:r w:rsidRPr="00C20403">
        <w:rPr>
          <w:rFonts w:eastAsia="Times New Roman" w:cs="Arial"/>
          <w:color w:val="000000"/>
          <w:sz w:val="20"/>
          <w:szCs w:val="20"/>
        </w:rPr>
        <w:t xml:space="preserve">: </w:t>
      </w:r>
      <w:r w:rsidRPr="00C20403">
        <w:rPr>
          <w:rFonts w:eastAsia="Times New Roman" w:cs="Arial"/>
          <w:i/>
          <w:iCs/>
          <w:color w:val="000000"/>
          <w:sz w:val="20"/>
          <w:szCs w:val="20"/>
        </w:rPr>
        <w:t xml:space="preserve">Eidolon </w:t>
      </w:r>
      <w:proofErr w:type="spellStart"/>
      <w:r w:rsidRPr="00C20403">
        <w:rPr>
          <w:rFonts w:eastAsia="Times New Roman" w:cs="Arial"/>
          <w:i/>
          <w:iCs/>
          <w:color w:val="000000"/>
          <w:sz w:val="20"/>
          <w:szCs w:val="20"/>
        </w:rPr>
        <w:t>helvum</w:t>
      </w:r>
      <w:proofErr w:type="spellEnd"/>
      <w:r w:rsidRPr="00C20403">
        <w:rPr>
          <w:rFonts w:eastAsia="Times New Roman" w:cs="Arial"/>
          <w:color w:val="000000"/>
          <w:sz w:val="20"/>
          <w:szCs w:val="20"/>
        </w:rPr>
        <w:t xml:space="preserve">) in Western Kenya: the need for continued public education. </w:t>
      </w:r>
      <w:r w:rsidRPr="00C20403">
        <w:rPr>
          <w:rFonts w:eastAsia="Times New Roman" w:cs="Arial"/>
          <w:color w:val="000000"/>
          <w:sz w:val="20"/>
          <w:szCs w:val="20"/>
          <w:lang w:val="es-ES"/>
        </w:rPr>
        <w:t xml:space="preserve">Acta </w:t>
      </w:r>
      <w:proofErr w:type="spellStart"/>
      <w:r w:rsidRPr="00C20403">
        <w:rPr>
          <w:rFonts w:eastAsia="Times New Roman" w:cs="Arial"/>
          <w:color w:val="000000"/>
          <w:sz w:val="20"/>
          <w:szCs w:val="20"/>
          <w:lang w:val="es-ES"/>
        </w:rPr>
        <w:t>Chiropterologica</w:t>
      </w:r>
      <w:proofErr w:type="spellEnd"/>
      <w:r w:rsidRPr="00C20403">
        <w:rPr>
          <w:rFonts w:eastAsia="Times New Roman" w:cs="Arial"/>
          <w:color w:val="000000"/>
          <w:sz w:val="20"/>
          <w:szCs w:val="20"/>
          <w:lang w:val="es-ES"/>
        </w:rPr>
        <w:t xml:space="preserve"> 16(1): 85-94.</w:t>
      </w:r>
    </w:p>
    <w:p w14:paraId="06D38F06" w14:textId="77777777" w:rsidR="00135B73" w:rsidRPr="00660F6A" w:rsidRDefault="00135B73" w:rsidP="005E1301">
      <w:pPr>
        <w:suppressAutoHyphens/>
        <w:autoSpaceDN w:val="0"/>
        <w:spacing w:after="0" w:line="240" w:lineRule="auto"/>
        <w:ind w:left="540" w:hanging="540"/>
        <w:jc w:val="both"/>
        <w:textAlignment w:val="baseline"/>
        <w:rPr>
          <w:rFonts w:eastAsia="Times New Roman" w:cs="Arial"/>
          <w:color w:val="000000"/>
          <w:sz w:val="20"/>
          <w:szCs w:val="20"/>
          <w:lang w:val="es-ES"/>
        </w:rPr>
        <w:sectPr w:rsidR="00135B73" w:rsidRPr="00660F6A" w:rsidSect="002430C8">
          <w:headerReference w:type="even" r:id="rId20"/>
          <w:headerReference w:type="default" r:id="rId21"/>
          <w:footerReference w:type="even" r:id="rId22"/>
          <w:footerReference w:type="default" r:id="rId23"/>
          <w:headerReference w:type="first" r:id="rId24"/>
          <w:footerReference w:type="first" r:id="rId25"/>
          <w:type w:val="continuous"/>
          <w:pgSz w:w="11905" w:h="16837" w:code="9"/>
          <w:pgMar w:top="1440" w:right="1440" w:bottom="1440" w:left="1440" w:header="720" w:footer="720" w:gutter="0"/>
          <w:cols w:space="720"/>
          <w:titlePg/>
          <w:docGrid w:linePitch="360"/>
        </w:sectPr>
      </w:pPr>
    </w:p>
    <w:p w14:paraId="2D23B92F" w14:textId="0E6432B5" w:rsidR="00BB289A" w:rsidRPr="00660F6A" w:rsidRDefault="00BE3C12" w:rsidP="005E130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right"/>
        <w:textAlignment w:val="baseline"/>
        <w:outlineLvl w:val="1"/>
        <w:rPr>
          <w:rFonts w:eastAsia="Times New Roman" w:cs="Arial"/>
          <w:b/>
          <w:lang w:val="es-ES"/>
        </w:rPr>
      </w:pPr>
      <w:r w:rsidRPr="00660F6A">
        <w:rPr>
          <w:rFonts w:eastAsia="Times New Roman" w:cs="Arial"/>
          <w:b/>
          <w:lang w:val="es-ES"/>
        </w:rPr>
        <w:lastRenderedPageBreak/>
        <w:t>ANEXO</w:t>
      </w:r>
    </w:p>
    <w:p w14:paraId="4E840409" w14:textId="77777777" w:rsidR="00BB289A" w:rsidRPr="00660F6A" w:rsidRDefault="00BB289A" w:rsidP="005E130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eastAsia="Times New Roman" w:cs="Arial"/>
          <w:b/>
          <w:lang w:val="es-ES"/>
        </w:rPr>
      </w:pPr>
    </w:p>
    <w:p w14:paraId="399B9D72" w14:textId="77777777" w:rsidR="00BB289A" w:rsidRPr="00660F6A" w:rsidRDefault="00BB289A" w:rsidP="005E130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eastAsia="Times New Roman" w:cs="Arial"/>
          <w:b/>
          <w:lang w:val="es-ES"/>
        </w:rPr>
      </w:pPr>
    </w:p>
    <w:p w14:paraId="21F3DF87" w14:textId="77777777" w:rsidR="00BB289A" w:rsidRPr="00660F6A" w:rsidRDefault="00BE3C12" w:rsidP="005E1301">
      <w:pPr>
        <w:suppressAutoHyphens/>
        <w:autoSpaceDN w:val="0"/>
        <w:spacing w:after="0" w:line="240" w:lineRule="auto"/>
        <w:jc w:val="center"/>
        <w:textAlignment w:val="baseline"/>
        <w:rPr>
          <w:rFonts w:eastAsia="Calibri" w:cs="Arial"/>
          <w:lang w:val="es-ES"/>
        </w:rPr>
      </w:pPr>
      <w:r w:rsidRPr="00660F6A">
        <w:rPr>
          <w:rFonts w:eastAsia="Calibri" w:cs="Arial"/>
          <w:b/>
          <w:bCs/>
          <w:i/>
          <w:iCs/>
          <w:lang w:val="es-ES"/>
        </w:rPr>
        <w:t>EIDOLON HELVUM</w:t>
      </w:r>
      <w:r w:rsidRPr="00660F6A">
        <w:rPr>
          <w:rFonts w:eastAsia="Calibri" w:cs="Arial"/>
          <w:b/>
          <w:bCs/>
          <w:lang w:val="es-ES"/>
        </w:rPr>
        <w:t xml:space="preserve"> EN KENIA: HACIA UN PLAN DE ACCIÓN NACIONAL</w:t>
      </w:r>
      <w:r w:rsidRPr="00660F6A">
        <w:rPr>
          <w:rFonts w:eastAsia="Calibri" w:cs="Arial"/>
          <w:b/>
          <w:bCs/>
          <w:i/>
          <w:iCs/>
          <w:lang w:val="es-ES"/>
        </w:rPr>
        <w:t xml:space="preserve"> </w:t>
      </w:r>
    </w:p>
    <w:p w14:paraId="23D311F7" w14:textId="77777777" w:rsidR="00BB289A" w:rsidRPr="00660F6A" w:rsidRDefault="00BB289A" w:rsidP="005E1301">
      <w:pPr>
        <w:suppressAutoHyphens/>
        <w:autoSpaceDN w:val="0"/>
        <w:spacing w:after="0" w:line="240" w:lineRule="auto"/>
        <w:jc w:val="both"/>
        <w:textAlignment w:val="baseline"/>
        <w:rPr>
          <w:rFonts w:eastAsia="Calibri" w:cs="Arial"/>
          <w:lang w:val="es-ES"/>
        </w:rPr>
      </w:pPr>
    </w:p>
    <w:p w14:paraId="7364F4FD" w14:textId="77777777" w:rsidR="00BB289A" w:rsidRPr="00660F6A" w:rsidRDefault="00BE3C12" w:rsidP="005E1301">
      <w:pPr>
        <w:suppressAutoHyphens/>
        <w:autoSpaceDN w:val="0"/>
        <w:spacing w:after="0" w:line="240" w:lineRule="auto"/>
        <w:jc w:val="both"/>
        <w:textAlignment w:val="baseline"/>
        <w:rPr>
          <w:rFonts w:eastAsia="Calibri" w:cs="Arial"/>
          <w:lang w:val="es-ES"/>
        </w:rPr>
      </w:pPr>
      <w:r w:rsidRPr="00660F6A">
        <w:rPr>
          <w:rFonts w:eastAsia="Calibri" w:cs="Arial"/>
          <w:lang w:val="es-ES"/>
        </w:rPr>
        <w:t>Se ha registrado que la especie se congrega en colonias de decenas de miles (</w:t>
      </w:r>
      <w:proofErr w:type="spellStart"/>
      <w:r w:rsidRPr="00660F6A">
        <w:rPr>
          <w:rFonts w:eastAsia="Calibri" w:cs="Arial"/>
          <w:lang w:val="es-ES"/>
        </w:rPr>
        <w:t>Webala</w:t>
      </w:r>
      <w:proofErr w:type="spellEnd"/>
      <w:r w:rsidRPr="00660F6A">
        <w:rPr>
          <w:rFonts w:eastAsia="Calibri" w:cs="Arial"/>
          <w:lang w:val="es-ES"/>
        </w:rPr>
        <w:t xml:space="preserve"> </w:t>
      </w:r>
      <w:r w:rsidRPr="00660F6A">
        <w:rPr>
          <w:rFonts w:eastAsia="Calibri" w:cs="Arial"/>
          <w:i/>
          <w:lang w:val="es-ES"/>
        </w:rPr>
        <w:t>et al</w:t>
      </w:r>
      <w:r w:rsidRPr="00660F6A">
        <w:rPr>
          <w:rFonts w:eastAsia="Calibri" w:cs="Arial"/>
          <w:lang w:val="es-ES"/>
        </w:rPr>
        <w:t xml:space="preserve">., 2014), a unos pocos millones (Thomas 1983, </w:t>
      </w:r>
      <w:proofErr w:type="spellStart"/>
      <w:r w:rsidRPr="00660F6A">
        <w:rPr>
          <w:rFonts w:eastAsia="Calibri" w:cs="Arial"/>
          <w:lang w:val="es-ES"/>
        </w:rPr>
        <w:t>Hayman</w:t>
      </w:r>
      <w:proofErr w:type="spellEnd"/>
      <w:r w:rsidRPr="00660F6A">
        <w:rPr>
          <w:rFonts w:eastAsia="Calibri" w:cs="Arial"/>
          <w:lang w:val="es-ES"/>
        </w:rPr>
        <w:t xml:space="preserve"> </w:t>
      </w:r>
      <w:r w:rsidRPr="00660F6A">
        <w:rPr>
          <w:rFonts w:eastAsia="Calibri" w:cs="Arial"/>
          <w:i/>
          <w:lang w:val="es-ES"/>
        </w:rPr>
        <w:t>et al</w:t>
      </w:r>
      <w:r w:rsidRPr="00660F6A">
        <w:rPr>
          <w:rFonts w:eastAsia="Calibri" w:cs="Arial"/>
          <w:lang w:val="es-ES"/>
        </w:rPr>
        <w:t xml:space="preserve">. 2012, </w:t>
      </w:r>
      <w:proofErr w:type="spellStart"/>
      <w:r w:rsidRPr="00660F6A">
        <w:rPr>
          <w:rFonts w:eastAsia="Calibri" w:cs="Arial"/>
          <w:lang w:val="es-ES"/>
        </w:rPr>
        <w:t>Fahr</w:t>
      </w:r>
      <w:proofErr w:type="spellEnd"/>
      <w:r w:rsidRPr="00660F6A">
        <w:rPr>
          <w:rFonts w:eastAsia="Calibri" w:cs="Arial"/>
          <w:lang w:val="es-ES"/>
        </w:rPr>
        <w:t xml:space="preserve"> </w:t>
      </w:r>
      <w:r w:rsidRPr="00660F6A">
        <w:rPr>
          <w:rFonts w:eastAsia="Calibri" w:cs="Arial"/>
          <w:i/>
          <w:lang w:val="es-ES"/>
        </w:rPr>
        <w:t>et al</w:t>
      </w:r>
      <w:r w:rsidRPr="00660F6A">
        <w:rPr>
          <w:rFonts w:eastAsia="Calibri" w:cs="Arial"/>
          <w:lang w:val="es-ES"/>
        </w:rPr>
        <w:t xml:space="preserve">. 2015), y, a veces, hasta aproximadamente 10 millones de individuos (Richter y Cumming 2006). Se sabe que el </w:t>
      </w:r>
      <w:r w:rsidRPr="00660F6A">
        <w:rPr>
          <w:rFonts w:eastAsia="Calibri" w:cs="Arial"/>
          <w:i/>
          <w:lang w:val="es-ES"/>
        </w:rPr>
        <w:t>E</w:t>
      </w:r>
      <w:r w:rsidRPr="00660F6A">
        <w:rPr>
          <w:rFonts w:eastAsia="Calibri" w:cs="Arial"/>
          <w:lang w:val="es-ES"/>
        </w:rPr>
        <w:t xml:space="preserve">. </w:t>
      </w:r>
      <w:proofErr w:type="spellStart"/>
      <w:r w:rsidRPr="00660F6A">
        <w:rPr>
          <w:rFonts w:eastAsia="Calibri" w:cs="Arial"/>
          <w:i/>
          <w:lang w:val="es-ES"/>
        </w:rPr>
        <w:t>helvum</w:t>
      </w:r>
      <w:proofErr w:type="spellEnd"/>
      <w:r w:rsidRPr="00660F6A">
        <w:rPr>
          <w:rFonts w:eastAsia="Calibri" w:cs="Arial"/>
          <w:lang w:val="es-ES"/>
        </w:rPr>
        <w:t xml:space="preserve"> realiza migraciones estacionales de larga distancia, a veces más de 2000 kilómetros (Thomas 1983, Richter y Cumming 2008, Ossa </w:t>
      </w:r>
      <w:r w:rsidRPr="00660F6A">
        <w:rPr>
          <w:rFonts w:eastAsia="Calibri" w:cs="Arial"/>
          <w:i/>
          <w:lang w:val="es-ES"/>
        </w:rPr>
        <w:t>et al</w:t>
      </w:r>
      <w:r w:rsidRPr="00660F6A">
        <w:rPr>
          <w:rFonts w:eastAsia="Calibri" w:cs="Arial"/>
          <w:lang w:val="es-ES"/>
        </w:rPr>
        <w:t xml:space="preserve">. 2012). Los datos adicionales demuestran que la especie vuela a distancias que oscilan entre los 59 y los 88 kilómetros en períodos de alimentación nocturnos (Richter y Cumming 2008, </w:t>
      </w:r>
      <w:proofErr w:type="spellStart"/>
      <w:r w:rsidRPr="00660F6A">
        <w:rPr>
          <w:rFonts w:eastAsia="Calibri" w:cs="Arial"/>
          <w:lang w:val="es-ES"/>
        </w:rPr>
        <w:t>Fahr</w:t>
      </w:r>
      <w:proofErr w:type="spellEnd"/>
      <w:r w:rsidRPr="00660F6A">
        <w:rPr>
          <w:rFonts w:eastAsia="Calibri" w:cs="Arial"/>
          <w:lang w:val="es-ES"/>
        </w:rPr>
        <w:t xml:space="preserve"> </w:t>
      </w:r>
      <w:r w:rsidRPr="00660F6A">
        <w:rPr>
          <w:rFonts w:eastAsia="Calibri" w:cs="Arial"/>
          <w:i/>
          <w:lang w:val="es-ES"/>
        </w:rPr>
        <w:t>et al</w:t>
      </w:r>
      <w:r w:rsidRPr="00660F6A">
        <w:rPr>
          <w:rFonts w:eastAsia="Calibri" w:cs="Arial"/>
          <w:lang w:val="es-ES"/>
        </w:rPr>
        <w:t xml:space="preserve">. 2015). Evidentemente, tales movimientos a corto y largo plazo son vías potenciales de dispersión de cientos de miles de semillas y polen, y el impacto para paisajes enteros es enorme, dado que viven en agrupaciones de miles a millones de individuos. </w:t>
      </w:r>
    </w:p>
    <w:p w14:paraId="031779F6" w14:textId="77777777" w:rsidR="00BB289A" w:rsidRPr="00660F6A" w:rsidRDefault="00BB289A" w:rsidP="005E1301">
      <w:pPr>
        <w:suppressAutoHyphens/>
        <w:autoSpaceDN w:val="0"/>
        <w:spacing w:after="0" w:line="240" w:lineRule="auto"/>
        <w:jc w:val="both"/>
        <w:textAlignment w:val="baseline"/>
        <w:rPr>
          <w:rFonts w:eastAsia="Calibri" w:cs="Arial"/>
          <w:lang w:val="es-ES"/>
        </w:rPr>
      </w:pPr>
    </w:p>
    <w:p w14:paraId="36AE8325" w14:textId="6A86F8CC" w:rsidR="00BB289A" w:rsidRPr="00660F6A" w:rsidRDefault="00BE3C12" w:rsidP="005E1301">
      <w:pPr>
        <w:suppressAutoHyphens/>
        <w:autoSpaceDN w:val="0"/>
        <w:spacing w:after="0" w:line="240" w:lineRule="auto"/>
        <w:jc w:val="both"/>
        <w:textAlignment w:val="baseline"/>
        <w:rPr>
          <w:rFonts w:eastAsia="Calibri" w:cs="Arial"/>
          <w:lang w:val="es-ES"/>
        </w:rPr>
      </w:pPr>
      <w:r w:rsidRPr="00660F6A">
        <w:rPr>
          <w:rFonts w:eastAsia="Calibri" w:cs="Arial"/>
          <w:lang w:val="es-ES"/>
        </w:rPr>
        <w:t>En Kenia, los registros y los especímenes representativos muestran colonias más grandes y una distribución más amplia, patrones de migración claramente marcados a principios del siglo XX, pero con evidencia actual creciente (</w:t>
      </w:r>
      <w:proofErr w:type="spellStart"/>
      <w:r w:rsidRPr="00660F6A">
        <w:rPr>
          <w:rFonts w:eastAsia="Calibri" w:cs="Arial"/>
          <w:lang w:val="es-ES"/>
        </w:rPr>
        <w:t>Webala</w:t>
      </w:r>
      <w:proofErr w:type="spellEnd"/>
      <w:r w:rsidRPr="00660F6A">
        <w:rPr>
          <w:rFonts w:eastAsia="Calibri" w:cs="Arial"/>
          <w:lang w:val="es-ES"/>
        </w:rPr>
        <w:t xml:space="preserve"> et al. 2014, </w:t>
      </w:r>
      <w:proofErr w:type="spellStart"/>
      <w:r w:rsidRPr="00660F6A">
        <w:rPr>
          <w:rFonts w:eastAsia="Calibri" w:cs="Arial"/>
          <w:lang w:val="es-ES"/>
        </w:rPr>
        <w:t>Hurme</w:t>
      </w:r>
      <w:proofErr w:type="spellEnd"/>
      <w:r w:rsidRPr="00660F6A">
        <w:rPr>
          <w:rFonts w:eastAsia="Calibri" w:cs="Arial"/>
          <w:lang w:val="es-ES"/>
        </w:rPr>
        <w:t xml:space="preserve"> et al. 2022)</w:t>
      </w:r>
      <w:r w:rsidR="001E63FF" w:rsidRPr="00660F6A">
        <w:rPr>
          <w:rFonts w:eastAsia="Calibri" w:cs="Arial"/>
          <w:lang w:val="es-ES"/>
        </w:rPr>
        <w:t>.</w:t>
      </w:r>
    </w:p>
    <w:p w14:paraId="5FEA05CC" w14:textId="77777777" w:rsidR="00BB289A" w:rsidRPr="00660F6A" w:rsidRDefault="00BB289A" w:rsidP="005E1301">
      <w:pPr>
        <w:suppressAutoHyphens/>
        <w:autoSpaceDN w:val="0"/>
        <w:spacing w:after="0" w:line="240" w:lineRule="auto"/>
        <w:jc w:val="both"/>
        <w:textAlignment w:val="baseline"/>
        <w:rPr>
          <w:rFonts w:eastAsia="Calibri" w:cs="Arial"/>
          <w:lang w:val="es-ES"/>
        </w:rPr>
      </w:pPr>
    </w:p>
    <w:p w14:paraId="2FED4E68" w14:textId="77777777" w:rsidR="00BB289A" w:rsidRPr="00660F6A" w:rsidRDefault="00BE3C12" w:rsidP="005E1301">
      <w:pPr>
        <w:suppressAutoHyphens/>
        <w:autoSpaceDN w:val="0"/>
        <w:spacing w:after="0" w:line="240" w:lineRule="auto"/>
        <w:jc w:val="both"/>
        <w:textAlignment w:val="baseline"/>
        <w:rPr>
          <w:rFonts w:eastAsia="Calibri" w:cs="Arial"/>
          <w:lang w:val="es-ES"/>
        </w:rPr>
      </w:pPr>
      <w:r w:rsidRPr="00660F6A">
        <w:rPr>
          <w:rFonts w:eastAsia="Calibri" w:cs="Arial"/>
          <w:lang w:val="es-ES"/>
        </w:rPr>
        <w:t xml:space="preserve">La especie está dispersa por todo el país, principalmente en el oeste, el centro y la costa de Kenia, aunque no hay evidencia de su distribución en el norte más seco de Kenia. </w:t>
      </w:r>
    </w:p>
    <w:p w14:paraId="3DE5C9D1" w14:textId="77777777" w:rsidR="00BB289A" w:rsidRPr="00660F6A" w:rsidRDefault="00BB289A" w:rsidP="005E1301">
      <w:pPr>
        <w:suppressAutoHyphens/>
        <w:autoSpaceDN w:val="0"/>
        <w:spacing w:after="0" w:line="240" w:lineRule="auto"/>
        <w:jc w:val="both"/>
        <w:textAlignment w:val="baseline"/>
        <w:rPr>
          <w:rFonts w:eastAsia="Calibri" w:cs="Arial"/>
          <w:lang w:val="es-ES"/>
        </w:rPr>
      </w:pPr>
    </w:p>
    <w:p w14:paraId="337C2F31" w14:textId="77777777" w:rsidR="00BB289A" w:rsidRPr="00660F6A" w:rsidRDefault="00BE3C12" w:rsidP="005E1301">
      <w:pPr>
        <w:suppressAutoHyphens/>
        <w:autoSpaceDN w:val="0"/>
        <w:spacing w:after="0" w:line="240" w:lineRule="auto"/>
        <w:jc w:val="both"/>
        <w:textAlignment w:val="baseline"/>
        <w:rPr>
          <w:rFonts w:eastAsia="TimesNewRomanPSMT" w:cs="Arial"/>
          <w:lang w:val="es-ES"/>
        </w:rPr>
      </w:pPr>
      <w:r w:rsidRPr="00660F6A">
        <w:rPr>
          <w:rFonts w:eastAsia="Calibri" w:cs="Arial"/>
          <w:lang w:val="es-ES"/>
        </w:rPr>
        <w:t xml:space="preserve">En Kenia, varias colonias de </w:t>
      </w:r>
      <w:r w:rsidRPr="00660F6A">
        <w:rPr>
          <w:rFonts w:eastAsia="Calibri" w:cs="Arial"/>
          <w:i/>
          <w:lang w:val="es-ES"/>
        </w:rPr>
        <w:t>E</w:t>
      </w:r>
      <w:r w:rsidRPr="00660F6A">
        <w:rPr>
          <w:rFonts w:eastAsia="Calibri" w:cs="Arial"/>
          <w:lang w:val="es-ES"/>
        </w:rPr>
        <w:t xml:space="preserve">. </w:t>
      </w:r>
      <w:proofErr w:type="spellStart"/>
      <w:r w:rsidRPr="00660F6A">
        <w:rPr>
          <w:rFonts w:eastAsia="Calibri" w:cs="Arial"/>
          <w:i/>
          <w:lang w:val="es-ES"/>
        </w:rPr>
        <w:t>helvum</w:t>
      </w:r>
      <w:proofErr w:type="spellEnd"/>
      <w:r w:rsidRPr="00660F6A">
        <w:rPr>
          <w:rFonts w:eastAsia="Calibri" w:cs="Arial"/>
          <w:lang w:val="es-ES"/>
        </w:rPr>
        <w:t xml:space="preserve"> han sido localizadas y representadas gráficamente, y los estudios en algunas de estas colonias han revelado que la especie puede descansar y continuar en paisajes altamente modificados al alimentarse de una mezcla entre especies nativas e introducidas (</w:t>
      </w:r>
      <w:proofErr w:type="spellStart"/>
      <w:r w:rsidRPr="00660F6A">
        <w:rPr>
          <w:rFonts w:eastAsia="Calibri" w:cs="Arial"/>
          <w:lang w:val="es-ES"/>
        </w:rPr>
        <w:t>Webala</w:t>
      </w:r>
      <w:proofErr w:type="spellEnd"/>
      <w:r w:rsidRPr="00660F6A">
        <w:rPr>
          <w:rFonts w:eastAsia="Calibri" w:cs="Arial"/>
          <w:lang w:val="es-ES"/>
        </w:rPr>
        <w:t xml:space="preserve"> </w:t>
      </w:r>
      <w:r w:rsidRPr="00660F6A">
        <w:rPr>
          <w:rFonts w:eastAsia="Calibri" w:cs="Arial"/>
          <w:i/>
          <w:lang w:val="es-ES"/>
        </w:rPr>
        <w:t>et al</w:t>
      </w:r>
      <w:r w:rsidRPr="00660F6A">
        <w:rPr>
          <w:rFonts w:eastAsia="Calibri" w:cs="Arial"/>
          <w:lang w:val="es-ES"/>
        </w:rPr>
        <w:t>. 2014). Es importante destacar que la especie requiere para sobrevivir una red funcional de dormideros y lugares de alimentación como respuesta a las perturbaciones y, tal vez, a los patrones cambiantes de disponibilidad de los alimentos (</w:t>
      </w:r>
      <w:proofErr w:type="spellStart"/>
      <w:r w:rsidRPr="00660F6A">
        <w:rPr>
          <w:rFonts w:eastAsia="Calibri" w:cs="Arial"/>
          <w:lang w:val="es-ES"/>
        </w:rPr>
        <w:t>Poiani</w:t>
      </w:r>
      <w:proofErr w:type="spellEnd"/>
      <w:r w:rsidRPr="00660F6A">
        <w:rPr>
          <w:rFonts w:eastAsia="Calibri" w:cs="Arial"/>
          <w:lang w:val="es-ES"/>
        </w:rPr>
        <w:t xml:space="preserve"> </w:t>
      </w:r>
      <w:r w:rsidRPr="00660F6A">
        <w:rPr>
          <w:rFonts w:eastAsia="Calibri" w:cs="Arial"/>
          <w:i/>
          <w:iCs/>
          <w:lang w:val="es-ES"/>
        </w:rPr>
        <w:t>et al</w:t>
      </w:r>
      <w:r w:rsidRPr="00660F6A">
        <w:rPr>
          <w:rFonts w:eastAsia="Calibri" w:cs="Arial"/>
          <w:lang w:val="es-ES"/>
        </w:rPr>
        <w:t xml:space="preserve">. 2000, </w:t>
      </w:r>
      <w:proofErr w:type="spellStart"/>
      <w:r w:rsidRPr="00660F6A">
        <w:rPr>
          <w:rFonts w:eastAsia="Calibri" w:cs="Arial"/>
          <w:lang w:val="es-ES"/>
        </w:rPr>
        <w:t>Webala</w:t>
      </w:r>
      <w:proofErr w:type="spellEnd"/>
      <w:r w:rsidRPr="00660F6A">
        <w:rPr>
          <w:rFonts w:eastAsia="Calibri" w:cs="Arial"/>
          <w:lang w:val="es-ES"/>
        </w:rPr>
        <w:t xml:space="preserve"> </w:t>
      </w:r>
      <w:r w:rsidRPr="00660F6A">
        <w:rPr>
          <w:rFonts w:eastAsia="TimesNewRomanPSMT" w:cs="Arial"/>
          <w:i/>
          <w:lang w:val="es-ES"/>
        </w:rPr>
        <w:t>et al</w:t>
      </w:r>
      <w:r w:rsidRPr="00660F6A">
        <w:rPr>
          <w:rFonts w:eastAsia="Calibri" w:cs="Arial"/>
          <w:lang w:val="es-ES"/>
        </w:rPr>
        <w:t xml:space="preserve">. 2014). </w:t>
      </w:r>
    </w:p>
    <w:p w14:paraId="3E2B4397" w14:textId="77777777" w:rsidR="00BB289A" w:rsidRPr="00660F6A" w:rsidRDefault="00BB289A" w:rsidP="005E1301">
      <w:pPr>
        <w:suppressAutoHyphens/>
        <w:autoSpaceDN w:val="0"/>
        <w:spacing w:after="0" w:line="240" w:lineRule="auto"/>
        <w:jc w:val="both"/>
        <w:textAlignment w:val="baseline"/>
        <w:rPr>
          <w:rFonts w:eastAsia="Calibri" w:cs="Arial"/>
          <w:lang w:val="es-ES"/>
        </w:rPr>
      </w:pPr>
    </w:p>
    <w:p w14:paraId="1CCCDB10" w14:textId="7280E7D3" w:rsidR="00BB289A" w:rsidRPr="00660F6A" w:rsidRDefault="00BE3C12" w:rsidP="005E1301">
      <w:pPr>
        <w:suppressAutoHyphens/>
        <w:autoSpaceDN w:val="0"/>
        <w:spacing w:after="0" w:line="240" w:lineRule="auto"/>
        <w:jc w:val="both"/>
        <w:textAlignment w:val="baseline"/>
        <w:rPr>
          <w:rFonts w:eastAsia="Calibri" w:cs="Arial"/>
          <w:lang w:val="es-ES"/>
        </w:rPr>
      </w:pPr>
      <w:r w:rsidRPr="00660F6A">
        <w:rPr>
          <w:rFonts w:eastAsia="Calibri" w:cs="Arial"/>
          <w:lang w:val="es-ES"/>
        </w:rPr>
        <w:t>Por su condición de especie esencial, su carácter migratorio y su hábito de alternar entre dormideros (</w:t>
      </w:r>
      <w:proofErr w:type="spellStart"/>
      <w:r w:rsidRPr="00660F6A">
        <w:rPr>
          <w:rFonts w:eastAsia="Calibri" w:cs="Arial"/>
          <w:lang w:val="es-ES"/>
        </w:rPr>
        <w:t>Webala</w:t>
      </w:r>
      <w:proofErr w:type="spellEnd"/>
      <w:r w:rsidRPr="00660F6A">
        <w:rPr>
          <w:rFonts w:eastAsia="Calibri" w:cs="Arial"/>
          <w:lang w:val="es-ES"/>
        </w:rPr>
        <w:t xml:space="preserve"> </w:t>
      </w:r>
      <w:r w:rsidRPr="00660F6A">
        <w:rPr>
          <w:rFonts w:eastAsia="Calibri" w:cs="Arial"/>
          <w:i/>
          <w:lang w:val="es-ES"/>
        </w:rPr>
        <w:t>et al</w:t>
      </w:r>
      <w:r w:rsidRPr="00660F6A">
        <w:rPr>
          <w:rFonts w:eastAsia="Calibri" w:cs="Arial"/>
          <w:lang w:val="es-ES"/>
        </w:rPr>
        <w:t xml:space="preserve">. 2014), tales movimientos y al alimentarse de frutas, polen y néctar de plantas tropicales, la especie ayuda a la sucesión forestal y a la dinámica de la vegetación (Fleming, 1982; Medellin y Gaona 1999, Taylor </w:t>
      </w:r>
      <w:r w:rsidRPr="00660F6A">
        <w:rPr>
          <w:rFonts w:eastAsia="Calibri" w:cs="Arial"/>
          <w:i/>
          <w:lang w:val="es-ES"/>
        </w:rPr>
        <w:t>et al</w:t>
      </w:r>
      <w:r w:rsidRPr="00660F6A">
        <w:rPr>
          <w:rFonts w:eastAsia="Calibri" w:cs="Arial"/>
          <w:lang w:val="es-ES"/>
        </w:rPr>
        <w:t xml:space="preserve">. 2000, Henry y </w:t>
      </w:r>
      <w:proofErr w:type="spellStart"/>
      <w:r w:rsidRPr="00660F6A">
        <w:rPr>
          <w:rFonts w:eastAsia="Calibri" w:cs="Arial"/>
          <w:lang w:val="es-ES"/>
        </w:rPr>
        <w:t>Jouard</w:t>
      </w:r>
      <w:proofErr w:type="spellEnd"/>
      <w:r w:rsidRPr="00660F6A">
        <w:rPr>
          <w:rFonts w:eastAsia="Calibri" w:cs="Arial"/>
          <w:lang w:val="es-ES"/>
        </w:rPr>
        <w:t xml:space="preserve"> 2007). Evidentemente, tales movimientos a corto y largo plazo son vías potenciales de dispersión de cientos de miles de semillas y polen, y el impacto para paisajes enteros es enorme, dado que viven en agrupaciones de miles a millones de individuos. Por lo tanto, ayudan a mantener la interconexión genética entre grupos fragmentados situados en selvas tropicales y hábitats distantes, debido a su capacidad para volar largas distancias (Richter y Cumming, 2008</w:t>
      </w:r>
      <w:r w:rsidR="001E63FF" w:rsidRPr="00660F6A">
        <w:rPr>
          <w:rFonts w:eastAsia="Calibri" w:cs="Arial"/>
          <w:lang w:val="es-ES"/>
        </w:rPr>
        <w:t>;</w:t>
      </w:r>
      <w:r w:rsidRPr="00660F6A">
        <w:rPr>
          <w:rFonts w:eastAsia="Calibri" w:cs="Arial"/>
          <w:lang w:val="es-ES"/>
        </w:rPr>
        <w:t xml:space="preserve"> Smith </w:t>
      </w:r>
      <w:r w:rsidRPr="00660F6A">
        <w:rPr>
          <w:rFonts w:eastAsia="Calibri" w:cs="Arial"/>
          <w:i/>
          <w:iCs/>
          <w:lang w:val="es-ES"/>
        </w:rPr>
        <w:t>et al</w:t>
      </w:r>
      <w:r w:rsidRPr="00660F6A">
        <w:rPr>
          <w:rFonts w:eastAsia="Calibri" w:cs="Arial"/>
          <w:lang w:val="es-ES"/>
        </w:rPr>
        <w:t>., 2011</w:t>
      </w:r>
      <w:r w:rsidR="001E63FF" w:rsidRPr="00660F6A">
        <w:rPr>
          <w:rFonts w:eastAsia="Calibri" w:cs="Arial"/>
          <w:lang w:val="es-ES"/>
        </w:rPr>
        <w:t>;</w:t>
      </w:r>
      <w:r w:rsidRPr="00660F6A">
        <w:rPr>
          <w:rFonts w:eastAsia="Calibri" w:cs="Arial"/>
          <w:lang w:val="es-ES"/>
        </w:rPr>
        <w:t xml:space="preserve"> </w:t>
      </w:r>
      <w:proofErr w:type="spellStart"/>
      <w:r w:rsidRPr="00660F6A">
        <w:rPr>
          <w:rFonts w:eastAsia="Calibri" w:cs="Arial"/>
          <w:lang w:val="es-ES"/>
        </w:rPr>
        <w:t>Tsoar</w:t>
      </w:r>
      <w:proofErr w:type="spellEnd"/>
      <w:r w:rsidRPr="00660F6A">
        <w:rPr>
          <w:rFonts w:eastAsia="Calibri" w:cs="Arial"/>
          <w:lang w:val="es-ES"/>
        </w:rPr>
        <w:t xml:space="preserve"> </w:t>
      </w:r>
      <w:r w:rsidRPr="00660F6A">
        <w:rPr>
          <w:rFonts w:eastAsia="Calibri" w:cs="Arial"/>
          <w:i/>
          <w:iCs/>
          <w:lang w:val="es-ES"/>
        </w:rPr>
        <w:t>et al</w:t>
      </w:r>
      <w:r w:rsidRPr="00660F6A">
        <w:rPr>
          <w:rFonts w:eastAsia="Calibri" w:cs="Arial"/>
          <w:lang w:val="es-ES"/>
        </w:rPr>
        <w:t xml:space="preserve">. 2010; </w:t>
      </w:r>
      <w:proofErr w:type="spellStart"/>
      <w:r w:rsidRPr="00660F6A">
        <w:rPr>
          <w:rFonts w:eastAsia="Calibri" w:cs="Arial"/>
          <w:lang w:val="es-ES"/>
        </w:rPr>
        <w:t>Fahr</w:t>
      </w:r>
      <w:proofErr w:type="spellEnd"/>
      <w:r w:rsidRPr="00660F6A">
        <w:rPr>
          <w:rFonts w:eastAsia="Calibri" w:cs="Arial"/>
          <w:lang w:val="es-ES"/>
        </w:rPr>
        <w:t xml:space="preserve"> </w:t>
      </w:r>
      <w:r w:rsidRPr="00660F6A">
        <w:rPr>
          <w:rFonts w:eastAsia="Calibri" w:cs="Arial"/>
          <w:i/>
          <w:lang w:val="es-ES"/>
        </w:rPr>
        <w:t>et al</w:t>
      </w:r>
      <w:r w:rsidRPr="00660F6A">
        <w:rPr>
          <w:rFonts w:eastAsia="Calibri" w:cs="Arial"/>
          <w:lang w:val="es-ES"/>
        </w:rPr>
        <w:t>. 2015; Abedi-</w:t>
      </w:r>
      <w:proofErr w:type="spellStart"/>
      <w:r w:rsidRPr="00660F6A">
        <w:rPr>
          <w:rFonts w:eastAsia="Calibri" w:cs="Arial"/>
          <w:lang w:val="es-ES"/>
        </w:rPr>
        <w:t>Lartey</w:t>
      </w:r>
      <w:proofErr w:type="spellEnd"/>
      <w:r w:rsidRPr="00660F6A">
        <w:rPr>
          <w:rFonts w:eastAsia="Calibri" w:cs="Arial"/>
          <w:lang w:val="es-ES"/>
        </w:rPr>
        <w:t xml:space="preserve"> </w:t>
      </w:r>
      <w:r w:rsidRPr="00660F6A">
        <w:rPr>
          <w:rFonts w:eastAsia="Calibri" w:cs="Arial"/>
          <w:i/>
          <w:lang w:val="es-ES"/>
        </w:rPr>
        <w:t>et al</w:t>
      </w:r>
      <w:r w:rsidRPr="00660F6A">
        <w:rPr>
          <w:rFonts w:eastAsia="Calibri" w:cs="Arial"/>
          <w:lang w:val="es-ES"/>
        </w:rPr>
        <w:t xml:space="preserve">. 2016). </w:t>
      </w:r>
    </w:p>
    <w:p w14:paraId="79FCBB2B" w14:textId="77777777" w:rsidR="00BB289A" w:rsidRPr="00660F6A" w:rsidRDefault="00BB289A" w:rsidP="005E1301">
      <w:pPr>
        <w:suppressAutoHyphens/>
        <w:autoSpaceDN w:val="0"/>
        <w:spacing w:after="0" w:line="240" w:lineRule="auto"/>
        <w:jc w:val="both"/>
        <w:textAlignment w:val="baseline"/>
        <w:rPr>
          <w:rFonts w:eastAsia="Calibri" w:cs="Arial"/>
          <w:lang w:val="es-ES"/>
        </w:rPr>
      </w:pPr>
    </w:p>
    <w:p w14:paraId="6FA54FF6" w14:textId="77777777" w:rsidR="00BB289A" w:rsidRPr="00660F6A" w:rsidRDefault="00BE3C12" w:rsidP="005E1301">
      <w:pPr>
        <w:suppressAutoHyphens/>
        <w:autoSpaceDN w:val="0"/>
        <w:spacing w:after="0" w:line="240" w:lineRule="auto"/>
        <w:jc w:val="both"/>
        <w:textAlignment w:val="baseline"/>
        <w:rPr>
          <w:rFonts w:eastAsia="Calibri" w:cs="Arial"/>
          <w:lang w:val="es-ES"/>
        </w:rPr>
      </w:pPr>
      <w:r w:rsidRPr="00660F6A">
        <w:rPr>
          <w:rFonts w:eastAsia="Calibri" w:cs="Arial"/>
          <w:lang w:val="es-ES"/>
        </w:rPr>
        <w:t>Tales desplazamientos a largas distancias son vías para la transferencia efectiva de semillas y polen y, por lo tanto, son fundamentales en los paisajes fragmentados para mantener el flujo de genes y colonizar nuevos lugares para las plantas. A diferencia de otros dispersores de semillas (p. ej., los primates), que arrojan semillas debajo de la planta madre o a solo unos metros de distancia, lo que las somete a los depredadores de semillas y a la mortalidad de las semillas y plántulas dependiente de la densidad o la distancia, los murciélagos de la fruta pajizos nómadas que vuelan a largas distancias proporcionan semillas con altas probabilidades de supervivencia y posibilidades de colonizar nuevos lugares adecuados lejos de las plantas de origen (</w:t>
      </w:r>
      <w:proofErr w:type="spellStart"/>
      <w:r w:rsidRPr="00660F6A">
        <w:rPr>
          <w:rFonts w:eastAsia="Calibri" w:cs="Arial"/>
          <w:lang w:val="es-ES"/>
        </w:rPr>
        <w:t>Wenny</w:t>
      </w:r>
      <w:proofErr w:type="spellEnd"/>
      <w:r w:rsidRPr="00660F6A">
        <w:rPr>
          <w:rFonts w:eastAsia="Calibri" w:cs="Arial"/>
          <w:lang w:val="es-ES"/>
        </w:rPr>
        <w:t xml:space="preserve"> 2001).</w:t>
      </w:r>
    </w:p>
    <w:p w14:paraId="33F98D93" w14:textId="77777777" w:rsidR="00BB289A" w:rsidRPr="00660F6A" w:rsidRDefault="00BB289A" w:rsidP="005E1301">
      <w:pPr>
        <w:suppressAutoHyphens/>
        <w:autoSpaceDN w:val="0"/>
        <w:spacing w:after="0" w:line="240" w:lineRule="auto"/>
        <w:jc w:val="both"/>
        <w:textAlignment w:val="baseline"/>
        <w:rPr>
          <w:rFonts w:eastAsia="Calibri" w:cs="Arial"/>
          <w:lang w:val="es-ES"/>
        </w:rPr>
      </w:pPr>
    </w:p>
    <w:p w14:paraId="07B907F6" w14:textId="77777777" w:rsidR="00BB289A" w:rsidRPr="00660F6A" w:rsidRDefault="00BE3C12" w:rsidP="005E1301">
      <w:pPr>
        <w:suppressAutoHyphens/>
        <w:autoSpaceDN w:val="0"/>
        <w:spacing w:after="0" w:line="240" w:lineRule="auto"/>
        <w:jc w:val="both"/>
        <w:textAlignment w:val="baseline"/>
        <w:rPr>
          <w:rFonts w:eastAsia="Calibri" w:cs="Arial"/>
          <w:lang w:val="es-ES"/>
        </w:rPr>
      </w:pPr>
      <w:r w:rsidRPr="00660F6A">
        <w:rPr>
          <w:rFonts w:eastAsia="Calibri" w:cs="Arial"/>
          <w:lang w:val="es-ES"/>
        </w:rPr>
        <w:t xml:space="preserve">Entre las colonias conocidas, la especie está amenazada por una combinación de factores, como la pérdida del hábitat (tala de los árboles de los dormideros para expulsar a los murciélagos, obtener madera o emplearlos en la construcción) y la fumigación química, que </w:t>
      </w:r>
      <w:r w:rsidRPr="00660F6A">
        <w:rPr>
          <w:rFonts w:eastAsia="Calibri" w:cs="Arial"/>
          <w:lang w:val="es-ES"/>
        </w:rPr>
        <w:lastRenderedPageBreak/>
        <w:t xml:space="preserve">provoca la mortalidad directa. Además, las percepciones negativas y las creencias tradicionales ejercen presión sobre los propietarios de viviendas para que sean intolerantes con los murciélagos y sus dormideros, lo que lleva a la destrucción de los refugios a través de la deforestación. </w:t>
      </w:r>
    </w:p>
    <w:p w14:paraId="60732DC0" w14:textId="77777777" w:rsidR="00BB289A" w:rsidRPr="00660F6A" w:rsidRDefault="00BB289A" w:rsidP="005E1301">
      <w:pPr>
        <w:suppressAutoHyphens/>
        <w:autoSpaceDN w:val="0"/>
        <w:spacing w:after="0" w:line="240" w:lineRule="auto"/>
        <w:jc w:val="both"/>
        <w:textAlignment w:val="baseline"/>
        <w:rPr>
          <w:rFonts w:eastAsia="Calibri" w:cs="Arial"/>
          <w:lang w:val="es-ES"/>
        </w:rPr>
      </w:pPr>
    </w:p>
    <w:p w14:paraId="3DAF003B" w14:textId="77777777" w:rsidR="00BB289A" w:rsidRPr="00660F6A" w:rsidRDefault="00BE3C12" w:rsidP="005E1301">
      <w:pPr>
        <w:suppressAutoHyphens/>
        <w:autoSpaceDN w:val="0"/>
        <w:spacing w:after="0" w:line="240" w:lineRule="auto"/>
        <w:jc w:val="both"/>
        <w:textAlignment w:val="baseline"/>
        <w:rPr>
          <w:rFonts w:eastAsia="Calibri" w:cs="Arial"/>
          <w:lang w:val="es-ES"/>
        </w:rPr>
      </w:pPr>
      <w:r w:rsidRPr="00660F6A">
        <w:rPr>
          <w:rFonts w:eastAsia="Calibri" w:cs="Arial"/>
          <w:lang w:val="es-ES"/>
        </w:rPr>
        <w:t>La pérdida de los árboles dormideros en el área puede que esté amontonando demasiados murciélagos en muy pocos árboles para dormir. Estas amenazas no solo provocan la pérdida y la reducción de la abundancia de estas especies animales, sino que también afectan a las plantas dispersadas o polinizadas. Aparte del comercio de carne de animales silvestres y el consumo local que prevalece en África Central y Occidental, pero que no hay en Kenia, estas amenazas no son diferentes de las que la especie afronta en otros lugares de gran parte de su área de distribución en el África subsahariana. La supervivencia de la especie puede, por lo tanto, depender, en gran parte, de salvar a muchos grupos más pequeños que se encuentren en un área muy extensa.</w:t>
      </w:r>
    </w:p>
    <w:p w14:paraId="7DA8BD55" w14:textId="77777777" w:rsidR="00BB289A" w:rsidRPr="00660F6A" w:rsidRDefault="00BB289A" w:rsidP="005E1301">
      <w:pPr>
        <w:suppressAutoHyphens/>
        <w:autoSpaceDN w:val="0"/>
        <w:spacing w:after="0" w:line="240" w:lineRule="auto"/>
        <w:jc w:val="both"/>
        <w:textAlignment w:val="baseline"/>
        <w:rPr>
          <w:rFonts w:eastAsia="Calibri" w:cs="Arial"/>
          <w:lang w:val="es-ES"/>
        </w:rPr>
      </w:pPr>
    </w:p>
    <w:p w14:paraId="4D746748" w14:textId="51E93245" w:rsidR="00BB289A" w:rsidRPr="00660F6A" w:rsidRDefault="00BE3C12" w:rsidP="005E1301">
      <w:pPr>
        <w:spacing w:after="0" w:line="240" w:lineRule="auto"/>
        <w:contextualSpacing/>
        <w:jc w:val="both"/>
        <w:rPr>
          <w:rFonts w:eastAsia="Calibri" w:cs="Arial"/>
          <w:lang w:val="es-ES"/>
        </w:rPr>
      </w:pPr>
      <w:r w:rsidRPr="00660F6A">
        <w:rPr>
          <w:rFonts w:eastAsia="Times New Roman" w:cs="Arial"/>
          <w:color w:val="000000"/>
          <w:lang w:val="es-ES"/>
        </w:rPr>
        <w:t xml:space="preserve">En Kenia hay en marcha iniciativas de estudios para comprender la </w:t>
      </w:r>
      <w:r w:rsidRPr="00660F6A">
        <w:rPr>
          <w:rFonts w:eastAsia="Calibri" w:cs="Arial"/>
          <w:lang w:val="es-ES"/>
        </w:rPr>
        <w:t xml:space="preserve">dieta y las funciones de dispersión de las semillas llevadas a cabo por la especie (p. ej., </w:t>
      </w:r>
      <w:proofErr w:type="spellStart"/>
      <w:r w:rsidRPr="00660F6A">
        <w:rPr>
          <w:rFonts w:eastAsia="Calibri" w:cs="Arial"/>
          <w:lang w:val="es-ES"/>
        </w:rPr>
        <w:t>Webala</w:t>
      </w:r>
      <w:proofErr w:type="spellEnd"/>
      <w:r w:rsidRPr="00660F6A">
        <w:rPr>
          <w:rFonts w:eastAsia="Calibri" w:cs="Arial"/>
          <w:lang w:val="es-ES"/>
        </w:rPr>
        <w:t xml:space="preserve"> et al. 2014, </w:t>
      </w:r>
      <w:proofErr w:type="spellStart"/>
      <w:r w:rsidRPr="00660F6A">
        <w:rPr>
          <w:rFonts w:eastAsia="Calibri" w:cs="Arial"/>
          <w:lang w:val="es-ES"/>
        </w:rPr>
        <w:t>Hurme</w:t>
      </w:r>
      <w:proofErr w:type="spellEnd"/>
      <w:r w:rsidRPr="00660F6A">
        <w:rPr>
          <w:rFonts w:eastAsia="Calibri" w:cs="Arial"/>
          <w:lang w:val="es-ES"/>
        </w:rPr>
        <w:t xml:space="preserve"> et al. 2022), así como para una sólida educación pública y programas comunitarios que protejan los dormideros conocidos. Otras acciones llevadas a efecto en el país incluyen la vigilancia de enfermedades zoonóticas en las especies de murciélagos, especialmente en los pueblos y las aldeas, e implica la localización y representación gráfica de las principales colonias de todo el país y el seguimiento para rastrear los patrones de descanso, movimiento y migración de las poblaciones satélite de Kenia.</w:t>
      </w:r>
    </w:p>
    <w:p w14:paraId="05AB034F" w14:textId="77777777" w:rsidR="00BB289A" w:rsidRPr="00660F6A" w:rsidRDefault="00BB289A" w:rsidP="005E1301">
      <w:pPr>
        <w:suppressAutoHyphens/>
        <w:autoSpaceDN w:val="0"/>
        <w:spacing w:after="0" w:line="240" w:lineRule="auto"/>
        <w:jc w:val="both"/>
        <w:textAlignment w:val="baseline"/>
        <w:rPr>
          <w:rFonts w:eastAsia="Times New Roman" w:cs="Arial"/>
          <w:lang w:val="es-ES"/>
        </w:rPr>
      </w:pPr>
    </w:p>
    <w:p w14:paraId="0CAAB27D" w14:textId="68067257" w:rsidR="00BB289A" w:rsidRPr="00C20403" w:rsidRDefault="00BE3C12" w:rsidP="005E130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eastAsia="Times New Roman" w:cs="Arial"/>
          <w:b/>
          <w:lang w:val="de-DE"/>
        </w:rPr>
      </w:pPr>
      <w:r w:rsidRPr="00C20403">
        <w:rPr>
          <w:rFonts w:eastAsia="Times New Roman" w:cs="Arial"/>
          <w:b/>
          <w:lang w:val="de-DE"/>
        </w:rPr>
        <w:t>REFERENC</w:t>
      </w:r>
      <w:r w:rsidR="00C20403" w:rsidRPr="00C20403">
        <w:rPr>
          <w:rFonts w:eastAsia="Times New Roman" w:cs="Arial"/>
          <w:b/>
          <w:lang w:val="de-DE"/>
        </w:rPr>
        <w:t>IAS</w:t>
      </w:r>
    </w:p>
    <w:p w14:paraId="0B8E0F26" w14:textId="77777777" w:rsidR="00BB289A" w:rsidRPr="00C20403" w:rsidRDefault="00BB289A" w:rsidP="005E130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eastAsia="Times New Roman" w:cs="Arial"/>
          <w:b/>
          <w:lang w:val="de-DE"/>
        </w:rPr>
      </w:pPr>
    </w:p>
    <w:p w14:paraId="63E7DEF2" w14:textId="77777777" w:rsidR="00BB289A" w:rsidRPr="00C20403" w:rsidRDefault="00BE3C12" w:rsidP="005E1301">
      <w:pPr>
        <w:suppressAutoHyphens/>
        <w:autoSpaceDE w:val="0"/>
        <w:autoSpaceDN w:val="0"/>
        <w:adjustRightInd w:val="0"/>
        <w:spacing w:after="0" w:line="240" w:lineRule="auto"/>
        <w:ind w:left="540" w:hanging="540"/>
        <w:jc w:val="both"/>
        <w:textAlignment w:val="baseline"/>
        <w:rPr>
          <w:rFonts w:eastAsia="Calibri" w:cs="Arial"/>
          <w:sz w:val="20"/>
          <w:szCs w:val="20"/>
        </w:rPr>
      </w:pPr>
      <w:r w:rsidRPr="00C20403">
        <w:rPr>
          <w:rFonts w:eastAsia="Calibri" w:cs="Arial"/>
          <w:sz w:val="20"/>
          <w:szCs w:val="20"/>
          <w:lang w:val="de-DE"/>
        </w:rPr>
        <w:t xml:space="preserve">Fahr, J., Abedi-Lartey, M., Esch, T., Machwitz, M., Suu-Ire, R., Wikelski, M., Dechmann, D.K.N., 2015. </w:t>
      </w:r>
      <w:r w:rsidRPr="00C20403">
        <w:rPr>
          <w:rFonts w:eastAsia="Calibri" w:cs="Arial"/>
          <w:sz w:val="20"/>
          <w:szCs w:val="20"/>
        </w:rPr>
        <w:t xml:space="preserve">Pronounced seasonal changes in the movement ecology of a highly gregarious central-place forager, the African </w:t>
      </w:r>
      <w:proofErr w:type="spellStart"/>
      <w:r w:rsidRPr="00C20403">
        <w:rPr>
          <w:rFonts w:eastAsia="Calibri" w:cs="Arial"/>
          <w:sz w:val="20"/>
          <w:szCs w:val="20"/>
        </w:rPr>
        <w:t>straw-coloured</w:t>
      </w:r>
      <w:proofErr w:type="spellEnd"/>
      <w:r w:rsidRPr="00C20403">
        <w:rPr>
          <w:rFonts w:eastAsia="Calibri" w:cs="Arial"/>
          <w:sz w:val="20"/>
          <w:szCs w:val="20"/>
        </w:rPr>
        <w:t xml:space="preserve"> fruit bat (Eidolon </w:t>
      </w:r>
      <w:proofErr w:type="spellStart"/>
      <w:r w:rsidRPr="00C20403">
        <w:rPr>
          <w:rFonts w:eastAsia="Calibri" w:cs="Arial"/>
          <w:sz w:val="20"/>
          <w:szCs w:val="20"/>
        </w:rPr>
        <w:t>helvum</w:t>
      </w:r>
      <w:proofErr w:type="spellEnd"/>
      <w:r w:rsidRPr="00C20403">
        <w:rPr>
          <w:rFonts w:eastAsia="Calibri" w:cs="Arial"/>
          <w:sz w:val="20"/>
          <w:szCs w:val="20"/>
        </w:rPr>
        <w:t xml:space="preserve">). </w:t>
      </w:r>
      <w:proofErr w:type="spellStart"/>
      <w:r w:rsidRPr="00C20403">
        <w:rPr>
          <w:rFonts w:eastAsia="Calibri" w:cs="Arial"/>
          <w:sz w:val="20"/>
          <w:szCs w:val="20"/>
        </w:rPr>
        <w:t>PLoS</w:t>
      </w:r>
      <w:proofErr w:type="spellEnd"/>
      <w:r w:rsidRPr="00C20403">
        <w:rPr>
          <w:rFonts w:eastAsia="Calibri" w:cs="Arial"/>
          <w:sz w:val="20"/>
          <w:szCs w:val="20"/>
        </w:rPr>
        <w:t xml:space="preserve"> One 10, e0138985. </w:t>
      </w:r>
      <w:hyperlink r:id="rId26" w:history="1">
        <w:r w:rsidR="00BB289A" w:rsidRPr="00C20403">
          <w:rPr>
            <w:rFonts w:eastAsia="Calibri" w:cs="Arial"/>
            <w:color w:val="0563C1"/>
            <w:sz w:val="20"/>
            <w:szCs w:val="20"/>
            <w:u w:val="single"/>
          </w:rPr>
          <w:t>http://dx.doi.org/10.1371/journal.pone.0138985</w:t>
        </w:r>
      </w:hyperlink>
      <w:r w:rsidRPr="00C20403">
        <w:rPr>
          <w:rFonts w:eastAsia="Calibri" w:cs="Arial"/>
          <w:sz w:val="20"/>
          <w:szCs w:val="20"/>
        </w:rPr>
        <w:t>.</w:t>
      </w:r>
    </w:p>
    <w:p w14:paraId="5160E851" w14:textId="77777777" w:rsidR="00BB289A" w:rsidRPr="00C20403" w:rsidRDefault="00BE3C12" w:rsidP="005E1301">
      <w:pPr>
        <w:suppressAutoHyphens/>
        <w:autoSpaceDE w:val="0"/>
        <w:autoSpaceDN w:val="0"/>
        <w:adjustRightInd w:val="0"/>
        <w:spacing w:after="0" w:line="240" w:lineRule="auto"/>
        <w:ind w:left="540" w:hanging="540"/>
        <w:jc w:val="both"/>
        <w:textAlignment w:val="baseline"/>
        <w:rPr>
          <w:rFonts w:eastAsia="Calibri" w:cs="Arial"/>
          <w:sz w:val="20"/>
          <w:szCs w:val="20"/>
        </w:rPr>
      </w:pPr>
      <w:r w:rsidRPr="00C20403">
        <w:rPr>
          <w:rFonts w:eastAsia="Calibri" w:cs="Arial"/>
          <w:sz w:val="20"/>
          <w:szCs w:val="20"/>
        </w:rPr>
        <w:t xml:space="preserve">Fleming, T.H., 1982. Foraging strategies </w:t>
      </w:r>
      <w:proofErr w:type="gramStart"/>
      <w:r w:rsidRPr="00C20403">
        <w:rPr>
          <w:rFonts w:eastAsia="Calibri" w:cs="Arial"/>
          <w:sz w:val="20"/>
          <w:szCs w:val="20"/>
        </w:rPr>
        <w:t>of</w:t>
      </w:r>
      <w:proofErr w:type="gramEnd"/>
      <w:r w:rsidRPr="00C20403">
        <w:rPr>
          <w:rFonts w:eastAsia="Calibri" w:cs="Arial"/>
          <w:sz w:val="20"/>
          <w:szCs w:val="20"/>
        </w:rPr>
        <w:t xml:space="preserve"> plant-visiting bats. Pp. 287–325, </w:t>
      </w:r>
      <w:r w:rsidRPr="00C20403">
        <w:rPr>
          <w:rFonts w:eastAsia="Calibri" w:cs="Arial"/>
          <w:i/>
          <w:iCs/>
          <w:sz w:val="20"/>
          <w:szCs w:val="20"/>
        </w:rPr>
        <w:t xml:space="preserve">in </w:t>
      </w:r>
      <w:r w:rsidRPr="00C20403">
        <w:rPr>
          <w:rFonts w:eastAsia="Calibri" w:cs="Arial"/>
          <w:sz w:val="20"/>
          <w:szCs w:val="20"/>
        </w:rPr>
        <w:t xml:space="preserve">Ecology of bats (T. H. KUNZ, ed.). Plenum Press, New York, 425 </w:t>
      </w:r>
      <w:proofErr w:type="gramStart"/>
      <w:r w:rsidRPr="00C20403">
        <w:rPr>
          <w:rFonts w:eastAsia="Calibri" w:cs="Arial"/>
          <w:sz w:val="20"/>
          <w:szCs w:val="20"/>
        </w:rPr>
        <w:t>pp</w:t>
      </w:r>
      <w:proofErr w:type="gramEnd"/>
      <w:r w:rsidRPr="00C20403">
        <w:rPr>
          <w:rFonts w:eastAsia="Calibri" w:cs="Arial"/>
          <w:sz w:val="20"/>
          <w:szCs w:val="20"/>
        </w:rPr>
        <w:t>.</w:t>
      </w:r>
    </w:p>
    <w:p w14:paraId="0DBD55AD" w14:textId="77777777" w:rsidR="00BB289A" w:rsidRPr="00C20403" w:rsidRDefault="00BE3C12" w:rsidP="005E1301">
      <w:pPr>
        <w:suppressAutoHyphens/>
        <w:autoSpaceDE w:val="0"/>
        <w:autoSpaceDN w:val="0"/>
        <w:adjustRightInd w:val="0"/>
        <w:spacing w:after="0" w:line="240" w:lineRule="auto"/>
        <w:ind w:left="540" w:hanging="540"/>
        <w:jc w:val="both"/>
        <w:textAlignment w:val="baseline"/>
        <w:rPr>
          <w:rFonts w:eastAsia="Calibri" w:cs="Arial"/>
          <w:sz w:val="20"/>
          <w:szCs w:val="20"/>
        </w:rPr>
      </w:pPr>
      <w:r w:rsidRPr="00C20403">
        <w:rPr>
          <w:rFonts w:eastAsia="Calibri" w:cs="Arial"/>
          <w:sz w:val="20"/>
          <w:szCs w:val="20"/>
        </w:rPr>
        <w:t xml:space="preserve">Hurme, E., Fahr, J., Eidolon Monitoring Network, </w:t>
      </w:r>
      <w:proofErr w:type="spellStart"/>
      <w:r w:rsidRPr="00C20403">
        <w:rPr>
          <w:rFonts w:eastAsia="Calibri" w:cs="Arial"/>
          <w:sz w:val="20"/>
          <w:szCs w:val="20"/>
        </w:rPr>
        <w:t>Bakwo</w:t>
      </w:r>
      <w:proofErr w:type="spellEnd"/>
      <w:r w:rsidRPr="00C20403">
        <w:rPr>
          <w:rFonts w:eastAsia="Calibri" w:cs="Arial"/>
          <w:sz w:val="20"/>
          <w:szCs w:val="20"/>
        </w:rPr>
        <w:t xml:space="preserve"> Fils, E.-M., Hash, C. T., O'Mara, M. T., Richter, H., Tanshi, I., </w:t>
      </w:r>
      <w:proofErr w:type="spellStart"/>
      <w:r w:rsidRPr="00C20403">
        <w:rPr>
          <w:rFonts w:eastAsia="Calibri" w:cs="Arial"/>
          <w:sz w:val="20"/>
          <w:szCs w:val="20"/>
        </w:rPr>
        <w:t>Webala</w:t>
      </w:r>
      <w:proofErr w:type="spellEnd"/>
      <w:r w:rsidRPr="00C20403">
        <w:rPr>
          <w:rFonts w:eastAsia="Calibri" w:cs="Arial"/>
          <w:sz w:val="20"/>
          <w:szCs w:val="20"/>
        </w:rPr>
        <w:t xml:space="preserve">, P. W., Weber, N., </w:t>
      </w:r>
      <w:proofErr w:type="spellStart"/>
      <w:r w:rsidRPr="00C20403">
        <w:rPr>
          <w:rFonts w:eastAsia="Calibri" w:cs="Arial"/>
          <w:sz w:val="20"/>
          <w:szCs w:val="20"/>
        </w:rPr>
        <w:t>Wikelski</w:t>
      </w:r>
      <w:proofErr w:type="spellEnd"/>
      <w:r w:rsidRPr="00C20403">
        <w:rPr>
          <w:rFonts w:eastAsia="Calibri" w:cs="Arial"/>
          <w:sz w:val="20"/>
          <w:szCs w:val="20"/>
        </w:rPr>
        <w:t xml:space="preserve">, M. &amp; </w:t>
      </w:r>
      <w:proofErr w:type="spellStart"/>
      <w:r w:rsidRPr="00C20403">
        <w:rPr>
          <w:rFonts w:eastAsia="Calibri" w:cs="Arial"/>
          <w:sz w:val="20"/>
          <w:szCs w:val="20"/>
        </w:rPr>
        <w:t>Dechmann</w:t>
      </w:r>
      <w:proofErr w:type="spellEnd"/>
      <w:r w:rsidRPr="00C20403">
        <w:rPr>
          <w:rFonts w:eastAsia="Calibri" w:cs="Arial"/>
          <w:sz w:val="20"/>
          <w:szCs w:val="20"/>
        </w:rPr>
        <w:t>, D. K. N. (2022) Fruit bat migration matches green wave in seasonal landscapes. Functional Ecology 36(8): 2043-2055.</w:t>
      </w:r>
    </w:p>
    <w:p w14:paraId="338C970E" w14:textId="77777777" w:rsidR="00BB289A" w:rsidRPr="00C20403" w:rsidRDefault="00BE3C12" w:rsidP="005E1301">
      <w:pPr>
        <w:suppressAutoHyphens/>
        <w:autoSpaceDE w:val="0"/>
        <w:autoSpaceDN w:val="0"/>
        <w:adjustRightInd w:val="0"/>
        <w:spacing w:after="0" w:line="240" w:lineRule="auto"/>
        <w:ind w:left="540" w:hanging="540"/>
        <w:jc w:val="both"/>
        <w:textAlignment w:val="baseline"/>
        <w:rPr>
          <w:rFonts w:eastAsia="Calibri" w:cs="Arial"/>
          <w:sz w:val="20"/>
          <w:szCs w:val="20"/>
        </w:rPr>
      </w:pPr>
      <w:r w:rsidRPr="00C20403">
        <w:rPr>
          <w:rFonts w:eastAsia="Calibri" w:cs="Arial"/>
          <w:sz w:val="20"/>
          <w:szCs w:val="20"/>
        </w:rPr>
        <w:t xml:space="preserve">Medellin, R.A., Gaona, O., 1999. Seed dispersal by bats and birds in forest and disturbed habitats of Chiapas, Mexico. </w:t>
      </w:r>
      <w:proofErr w:type="spellStart"/>
      <w:r w:rsidRPr="00C20403">
        <w:rPr>
          <w:rFonts w:eastAsia="Calibri" w:cs="Arial"/>
          <w:sz w:val="20"/>
          <w:szCs w:val="20"/>
        </w:rPr>
        <w:t>Biotropica</w:t>
      </w:r>
      <w:proofErr w:type="spellEnd"/>
      <w:r w:rsidRPr="00C20403">
        <w:rPr>
          <w:rFonts w:eastAsia="Calibri" w:cs="Arial"/>
          <w:sz w:val="20"/>
          <w:szCs w:val="20"/>
        </w:rPr>
        <w:t xml:space="preserve"> 3, 478–485.</w:t>
      </w:r>
    </w:p>
    <w:p w14:paraId="338BB952" w14:textId="77777777" w:rsidR="00BB289A" w:rsidRPr="00C20403" w:rsidRDefault="00BE3C12" w:rsidP="005E1301">
      <w:pPr>
        <w:suppressAutoHyphens/>
        <w:autoSpaceDE w:val="0"/>
        <w:autoSpaceDN w:val="0"/>
        <w:adjustRightInd w:val="0"/>
        <w:spacing w:after="0" w:line="240" w:lineRule="auto"/>
        <w:ind w:left="540" w:hanging="540"/>
        <w:jc w:val="both"/>
        <w:textAlignment w:val="baseline"/>
        <w:rPr>
          <w:rFonts w:eastAsia="Calibri" w:cs="Arial"/>
          <w:sz w:val="20"/>
          <w:szCs w:val="20"/>
          <w:lang w:val="de-DE"/>
        </w:rPr>
      </w:pPr>
      <w:bookmarkStart w:id="0" w:name="_Hlk524167406"/>
      <w:r w:rsidRPr="00C20403">
        <w:rPr>
          <w:rFonts w:eastAsia="Calibri" w:cs="Arial"/>
          <w:sz w:val="20"/>
          <w:szCs w:val="20"/>
        </w:rPr>
        <w:t xml:space="preserve">Ossa, G., Kramer-Schadt, S., Peel, A.J., Scharf, A.K., Voigt, C.C., 2012. The movement ecology of the </w:t>
      </w:r>
      <w:proofErr w:type="spellStart"/>
      <w:r w:rsidRPr="00C20403">
        <w:rPr>
          <w:rFonts w:eastAsia="Calibri" w:cs="Arial"/>
          <w:sz w:val="20"/>
          <w:szCs w:val="20"/>
        </w:rPr>
        <w:t>straw-coloured</w:t>
      </w:r>
      <w:proofErr w:type="spellEnd"/>
      <w:r w:rsidRPr="00C20403">
        <w:rPr>
          <w:rFonts w:eastAsia="Calibri" w:cs="Arial"/>
          <w:sz w:val="20"/>
          <w:szCs w:val="20"/>
        </w:rPr>
        <w:t xml:space="preserve"> fruit bat, Eidolon </w:t>
      </w:r>
      <w:proofErr w:type="spellStart"/>
      <w:r w:rsidRPr="00C20403">
        <w:rPr>
          <w:rFonts w:eastAsia="Calibri" w:cs="Arial"/>
          <w:sz w:val="20"/>
          <w:szCs w:val="20"/>
        </w:rPr>
        <w:t>helvum</w:t>
      </w:r>
      <w:proofErr w:type="spellEnd"/>
      <w:r w:rsidRPr="00C20403">
        <w:rPr>
          <w:rFonts w:eastAsia="Calibri" w:cs="Arial"/>
          <w:sz w:val="20"/>
          <w:szCs w:val="20"/>
        </w:rPr>
        <w:t xml:space="preserve">, in Sub-Saharan Africa assessed by stable isotope ratios. </w:t>
      </w:r>
      <w:r w:rsidRPr="00C20403">
        <w:rPr>
          <w:rFonts w:eastAsia="Calibri" w:cs="Arial"/>
          <w:sz w:val="20"/>
          <w:szCs w:val="20"/>
          <w:lang w:val="de-DE"/>
        </w:rPr>
        <w:t>PLoS One 7.e45729.</w:t>
      </w:r>
    </w:p>
    <w:bookmarkEnd w:id="0"/>
    <w:p w14:paraId="12515256" w14:textId="77777777" w:rsidR="00BB289A" w:rsidRPr="00C20403" w:rsidRDefault="00BE3C12" w:rsidP="005E1301">
      <w:pPr>
        <w:suppressAutoHyphens/>
        <w:autoSpaceDE w:val="0"/>
        <w:autoSpaceDN w:val="0"/>
        <w:adjustRightInd w:val="0"/>
        <w:spacing w:after="0" w:line="240" w:lineRule="auto"/>
        <w:ind w:left="540" w:hanging="540"/>
        <w:jc w:val="both"/>
        <w:textAlignment w:val="baseline"/>
        <w:rPr>
          <w:rFonts w:eastAsia="Calibri" w:cs="Arial"/>
          <w:sz w:val="20"/>
          <w:szCs w:val="20"/>
        </w:rPr>
      </w:pPr>
      <w:r w:rsidRPr="00C20403">
        <w:rPr>
          <w:rFonts w:eastAsia="Calibri" w:cs="Arial"/>
          <w:sz w:val="20"/>
          <w:szCs w:val="20"/>
          <w:lang w:val="de-DE"/>
        </w:rPr>
        <w:t xml:space="preserve">Poiani, K.A., Richter, B.D., Anderson, M.G., RICHTER, H.E., 2000. </w:t>
      </w:r>
      <w:r w:rsidRPr="00C20403">
        <w:rPr>
          <w:rFonts w:eastAsia="Calibri" w:cs="Arial"/>
          <w:sz w:val="20"/>
          <w:szCs w:val="20"/>
        </w:rPr>
        <w:t>Biodiversity conservation at multiple scales: functional sites, landscapes, and networks. Bioscience 50,</w:t>
      </w:r>
    </w:p>
    <w:p w14:paraId="54D07506" w14:textId="77777777" w:rsidR="00BB289A" w:rsidRPr="00C20403" w:rsidRDefault="00BE3C12" w:rsidP="005E1301">
      <w:pPr>
        <w:suppressAutoHyphens/>
        <w:autoSpaceDE w:val="0"/>
        <w:autoSpaceDN w:val="0"/>
        <w:adjustRightInd w:val="0"/>
        <w:spacing w:after="0" w:line="240" w:lineRule="auto"/>
        <w:ind w:left="540" w:hanging="540"/>
        <w:jc w:val="both"/>
        <w:textAlignment w:val="baseline"/>
        <w:rPr>
          <w:rFonts w:eastAsia="Calibri" w:cs="Arial"/>
          <w:sz w:val="20"/>
          <w:szCs w:val="20"/>
        </w:rPr>
      </w:pPr>
      <w:r w:rsidRPr="00C20403">
        <w:rPr>
          <w:rFonts w:eastAsia="Calibri" w:cs="Arial"/>
          <w:sz w:val="20"/>
          <w:szCs w:val="20"/>
        </w:rPr>
        <w:t>133–146.</w:t>
      </w:r>
    </w:p>
    <w:p w14:paraId="5C264178" w14:textId="77777777" w:rsidR="00BB289A" w:rsidRPr="00C20403" w:rsidRDefault="00BE3C12" w:rsidP="005E1301">
      <w:pPr>
        <w:suppressAutoHyphens/>
        <w:autoSpaceDE w:val="0"/>
        <w:autoSpaceDN w:val="0"/>
        <w:adjustRightInd w:val="0"/>
        <w:spacing w:after="0" w:line="240" w:lineRule="auto"/>
        <w:ind w:left="540" w:hanging="540"/>
        <w:jc w:val="both"/>
        <w:textAlignment w:val="baseline"/>
        <w:rPr>
          <w:rFonts w:eastAsia="Calibri" w:cs="Arial"/>
          <w:sz w:val="20"/>
          <w:szCs w:val="20"/>
        </w:rPr>
      </w:pPr>
      <w:r w:rsidRPr="00C20403">
        <w:rPr>
          <w:rFonts w:eastAsia="Calibri" w:cs="Arial"/>
          <w:sz w:val="20"/>
          <w:szCs w:val="20"/>
        </w:rPr>
        <w:t xml:space="preserve">Richter, H.V., Cumming, G.S., 2006. Food availability and annual migration of the </w:t>
      </w:r>
      <w:proofErr w:type="spellStart"/>
      <w:r w:rsidRPr="00C20403">
        <w:rPr>
          <w:rFonts w:eastAsia="Calibri" w:cs="Arial"/>
          <w:sz w:val="20"/>
          <w:szCs w:val="20"/>
        </w:rPr>
        <w:t>straw-coloured</w:t>
      </w:r>
      <w:proofErr w:type="spellEnd"/>
      <w:r w:rsidRPr="00C20403">
        <w:rPr>
          <w:rFonts w:eastAsia="Calibri" w:cs="Arial"/>
          <w:sz w:val="20"/>
          <w:szCs w:val="20"/>
        </w:rPr>
        <w:t xml:space="preserve"> fruit bat (Eidolon </w:t>
      </w:r>
      <w:proofErr w:type="spellStart"/>
      <w:r w:rsidRPr="00C20403">
        <w:rPr>
          <w:rFonts w:eastAsia="Calibri" w:cs="Arial"/>
          <w:sz w:val="20"/>
          <w:szCs w:val="20"/>
        </w:rPr>
        <w:t>helvum</w:t>
      </w:r>
      <w:proofErr w:type="spellEnd"/>
      <w:r w:rsidRPr="00C20403">
        <w:rPr>
          <w:rFonts w:eastAsia="Calibri" w:cs="Arial"/>
          <w:sz w:val="20"/>
          <w:szCs w:val="20"/>
        </w:rPr>
        <w:t>). J. Zool. 268, 35–44.</w:t>
      </w:r>
    </w:p>
    <w:p w14:paraId="42AA6DB6" w14:textId="77777777" w:rsidR="00BB289A" w:rsidRPr="00C20403" w:rsidRDefault="00BB289A" w:rsidP="005E1301">
      <w:pPr>
        <w:suppressAutoHyphens/>
        <w:autoSpaceDE w:val="0"/>
        <w:autoSpaceDN w:val="0"/>
        <w:adjustRightInd w:val="0"/>
        <w:spacing w:after="0" w:line="240" w:lineRule="auto"/>
        <w:ind w:left="540" w:hanging="540"/>
        <w:jc w:val="both"/>
        <w:textAlignment w:val="baseline"/>
        <w:rPr>
          <w:rFonts w:eastAsia="Calibri" w:cs="Arial"/>
          <w:sz w:val="20"/>
          <w:szCs w:val="20"/>
        </w:rPr>
      </w:pPr>
      <w:hyperlink r:id="rId27" w:history="1">
        <w:r w:rsidRPr="00C20403">
          <w:rPr>
            <w:rFonts w:eastAsia="Calibri" w:cs="Arial"/>
            <w:color w:val="0563C1"/>
            <w:sz w:val="20"/>
            <w:szCs w:val="20"/>
            <w:u w:val="single"/>
          </w:rPr>
          <w:t>http://dx.doi.org/10.1111/j.1469-7998.2005.00020.x</w:t>
        </w:r>
      </w:hyperlink>
      <w:r w:rsidRPr="00C20403">
        <w:rPr>
          <w:rFonts w:eastAsia="Calibri" w:cs="Arial"/>
          <w:sz w:val="20"/>
          <w:szCs w:val="20"/>
        </w:rPr>
        <w:t>.</w:t>
      </w:r>
    </w:p>
    <w:p w14:paraId="1F3FC625" w14:textId="77777777" w:rsidR="00BB289A" w:rsidRPr="00C20403" w:rsidRDefault="00BE3C12" w:rsidP="005E1301">
      <w:pPr>
        <w:suppressAutoHyphens/>
        <w:autoSpaceDE w:val="0"/>
        <w:autoSpaceDN w:val="0"/>
        <w:adjustRightInd w:val="0"/>
        <w:spacing w:after="0" w:line="240" w:lineRule="auto"/>
        <w:ind w:left="540" w:hanging="540"/>
        <w:jc w:val="both"/>
        <w:textAlignment w:val="baseline"/>
        <w:rPr>
          <w:rFonts w:eastAsia="Calibri" w:cs="Arial"/>
          <w:sz w:val="20"/>
          <w:szCs w:val="20"/>
        </w:rPr>
      </w:pPr>
      <w:bookmarkStart w:id="1" w:name="_Hlk39403443"/>
      <w:r w:rsidRPr="00C20403">
        <w:rPr>
          <w:rFonts w:eastAsia="Calibri" w:cs="Arial"/>
          <w:sz w:val="20"/>
          <w:szCs w:val="20"/>
        </w:rPr>
        <w:t xml:space="preserve">Richter, H.V., Cumming, G.S., 2008. First application of satellite telemetry to track African </w:t>
      </w:r>
      <w:proofErr w:type="spellStart"/>
      <w:r w:rsidRPr="00C20403">
        <w:rPr>
          <w:rFonts w:eastAsia="Calibri" w:cs="Arial"/>
          <w:sz w:val="20"/>
          <w:szCs w:val="20"/>
        </w:rPr>
        <w:t>straw-coloured</w:t>
      </w:r>
      <w:proofErr w:type="spellEnd"/>
      <w:r w:rsidRPr="00C20403">
        <w:rPr>
          <w:rFonts w:eastAsia="Calibri" w:cs="Arial"/>
          <w:sz w:val="20"/>
          <w:szCs w:val="20"/>
        </w:rPr>
        <w:t xml:space="preserve"> fruit bat migration. J. Zool. 275, 172–176.</w:t>
      </w:r>
    </w:p>
    <w:p w14:paraId="6CA149E9" w14:textId="77777777" w:rsidR="00BB289A" w:rsidRPr="00C20403" w:rsidRDefault="00BB289A" w:rsidP="005E1301">
      <w:pPr>
        <w:suppressAutoHyphens/>
        <w:autoSpaceDE w:val="0"/>
        <w:autoSpaceDN w:val="0"/>
        <w:adjustRightInd w:val="0"/>
        <w:spacing w:after="0" w:line="240" w:lineRule="auto"/>
        <w:ind w:left="540" w:hanging="540"/>
        <w:jc w:val="both"/>
        <w:textAlignment w:val="baseline"/>
        <w:rPr>
          <w:rFonts w:eastAsia="Calibri" w:cs="Arial"/>
          <w:sz w:val="20"/>
          <w:szCs w:val="20"/>
        </w:rPr>
      </w:pPr>
      <w:hyperlink r:id="rId28" w:history="1">
        <w:r w:rsidRPr="00C20403">
          <w:rPr>
            <w:rFonts w:eastAsia="Calibri" w:cs="Arial"/>
            <w:color w:val="0563C1"/>
            <w:sz w:val="20"/>
            <w:szCs w:val="20"/>
            <w:u w:val="single"/>
          </w:rPr>
          <w:t>http://dx.doi.org/10.1111/j.1469-7998.2008.00425.x</w:t>
        </w:r>
      </w:hyperlink>
    </w:p>
    <w:bookmarkEnd w:id="1"/>
    <w:p w14:paraId="029D72FF" w14:textId="77777777" w:rsidR="00BB289A" w:rsidRPr="00C20403" w:rsidRDefault="00BE3C12" w:rsidP="005E1301">
      <w:pPr>
        <w:suppressAutoHyphens/>
        <w:autoSpaceDE w:val="0"/>
        <w:autoSpaceDN w:val="0"/>
        <w:adjustRightInd w:val="0"/>
        <w:spacing w:after="0" w:line="240" w:lineRule="auto"/>
        <w:ind w:left="540" w:hanging="540"/>
        <w:jc w:val="both"/>
        <w:textAlignment w:val="baseline"/>
        <w:rPr>
          <w:rFonts w:eastAsia="Calibri" w:cs="Arial"/>
          <w:sz w:val="20"/>
          <w:szCs w:val="20"/>
        </w:rPr>
      </w:pPr>
      <w:r w:rsidRPr="00C20403">
        <w:rPr>
          <w:rFonts w:eastAsia="Calibri" w:cs="Arial"/>
          <w:sz w:val="20"/>
          <w:szCs w:val="20"/>
        </w:rPr>
        <w:t xml:space="preserve">Taylor, D.A.R., Kankam, B.O., Wagner, M.R., 2000. The role of fruit bat, Eidolon </w:t>
      </w:r>
      <w:proofErr w:type="spellStart"/>
      <w:r w:rsidRPr="00C20403">
        <w:rPr>
          <w:rFonts w:eastAsia="Calibri" w:cs="Arial"/>
          <w:sz w:val="20"/>
          <w:szCs w:val="20"/>
        </w:rPr>
        <w:t>helvum</w:t>
      </w:r>
      <w:proofErr w:type="spellEnd"/>
      <w:r w:rsidRPr="00C20403">
        <w:rPr>
          <w:rFonts w:eastAsia="Calibri" w:cs="Arial"/>
          <w:sz w:val="20"/>
          <w:szCs w:val="20"/>
        </w:rPr>
        <w:t xml:space="preserve">, in seed dispersal, survival, and germination in Milicia excelsa, a threatened West African hardwood. In: </w:t>
      </w:r>
      <w:proofErr w:type="spellStart"/>
      <w:r w:rsidRPr="00C20403">
        <w:rPr>
          <w:rFonts w:eastAsia="Calibri" w:cs="Arial"/>
          <w:sz w:val="20"/>
          <w:szCs w:val="20"/>
        </w:rPr>
        <w:t>Cobbinah</w:t>
      </w:r>
      <w:proofErr w:type="spellEnd"/>
      <w:r w:rsidRPr="00C20403">
        <w:rPr>
          <w:rFonts w:eastAsia="Calibri" w:cs="Arial"/>
          <w:sz w:val="20"/>
          <w:szCs w:val="20"/>
        </w:rPr>
        <w:t>, J.R., Wagner, M.R. (Eds.), Research Advances in Restoration of Iroko as a Commercial Species in West Africa. Forestry Research Institute of Ghana (FORIG), Kumasi, Ghana, pp. 29–39.</w:t>
      </w:r>
    </w:p>
    <w:p w14:paraId="6D516425" w14:textId="77777777" w:rsidR="00BB289A" w:rsidRPr="00C20403" w:rsidRDefault="00BE3C12" w:rsidP="005E1301">
      <w:pPr>
        <w:suppressAutoHyphens/>
        <w:autoSpaceDE w:val="0"/>
        <w:autoSpaceDN w:val="0"/>
        <w:adjustRightInd w:val="0"/>
        <w:spacing w:after="0" w:line="240" w:lineRule="auto"/>
        <w:ind w:left="540" w:hanging="540"/>
        <w:jc w:val="both"/>
        <w:textAlignment w:val="baseline"/>
        <w:rPr>
          <w:rFonts w:eastAsia="Calibri" w:cs="Arial"/>
          <w:sz w:val="20"/>
          <w:szCs w:val="20"/>
        </w:rPr>
      </w:pPr>
      <w:r w:rsidRPr="00C20403">
        <w:rPr>
          <w:rFonts w:eastAsia="Calibri" w:cs="Arial"/>
          <w:sz w:val="20"/>
          <w:szCs w:val="20"/>
        </w:rPr>
        <w:t>Thomas, D.W., 1983. The annual migrations of three species of West African fruit bats (</w:t>
      </w:r>
      <w:proofErr w:type="spellStart"/>
      <w:r w:rsidRPr="00C20403">
        <w:rPr>
          <w:rFonts w:eastAsia="Calibri" w:cs="Arial"/>
          <w:sz w:val="20"/>
          <w:szCs w:val="20"/>
        </w:rPr>
        <w:t>Chiroptera</w:t>
      </w:r>
      <w:proofErr w:type="spellEnd"/>
      <w:r w:rsidRPr="00C20403">
        <w:rPr>
          <w:rFonts w:eastAsia="Calibri" w:cs="Arial"/>
          <w:sz w:val="20"/>
          <w:szCs w:val="20"/>
        </w:rPr>
        <w:t xml:space="preserve">: </w:t>
      </w:r>
      <w:proofErr w:type="spellStart"/>
      <w:r w:rsidRPr="00C20403">
        <w:rPr>
          <w:rFonts w:eastAsia="Calibri" w:cs="Arial"/>
          <w:sz w:val="20"/>
          <w:szCs w:val="20"/>
        </w:rPr>
        <w:t>Pteropodidae</w:t>
      </w:r>
      <w:proofErr w:type="spellEnd"/>
      <w:r w:rsidRPr="00C20403">
        <w:rPr>
          <w:rFonts w:eastAsia="Calibri" w:cs="Arial"/>
          <w:sz w:val="20"/>
          <w:szCs w:val="20"/>
        </w:rPr>
        <w:t xml:space="preserve">). Can. J. Zool. 61, 2266–2272. </w:t>
      </w:r>
      <w:hyperlink r:id="rId29" w:history="1">
        <w:r w:rsidR="00BB289A" w:rsidRPr="00C20403">
          <w:rPr>
            <w:rFonts w:eastAsia="Calibri" w:cs="Arial"/>
            <w:color w:val="0563C1"/>
            <w:sz w:val="20"/>
            <w:szCs w:val="20"/>
            <w:u w:val="single"/>
          </w:rPr>
          <w:t>http://dx.doi.org/10.1139/z83-299</w:t>
        </w:r>
      </w:hyperlink>
    </w:p>
    <w:p w14:paraId="667BD288" w14:textId="77777777" w:rsidR="00BB289A" w:rsidRPr="00C20403" w:rsidRDefault="00BE3C12" w:rsidP="005E1301">
      <w:pPr>
        <w:suppressAutoHyphens/>
        <w:autoSpaceDE w:val="0"/>
        <w:autoSpaceDN w:val="0"/>
        <w:adjustRightInd w:val="0"/>
        <w:spacing w:after="0" w:line="240" w:lineRule="auto"/>
        <w:ind w:left="540" w:hanging="540"/>
        <w:jc w:val="both"/>
        <w:textAlignment w:val="baseline"/>
        <w:rPr>
          <w:rFonts w:eastAsia="Calibri" w:cs="Arial"/>
          <w:sz w:val="20"/>
          <w:szCs w:val="20"/>
        </w:rPr>
      </w:pPr>
      <w:proofErr w:type="spellStart"/>
      <w:r w:rsidRPr="00C20403">
        <w:rPr>
          <w:rFonts w:eastAsia="Calibri" w:cs="Arial"/>
          <w:sz w:val="20"/>
          <w:szCs w:val="20"/>
        </w:rPr>
        <w:lastRenderedPageBreak/>
        <w:t>Tsoar</w:t>
      </w:r>
      <w:proofErr w:type="spellEnd"/>
      <w:r w:rsidRPr="00C20403">
        <w:rPr>
          <w:rFonts w:eastAsia="Calibri" w:cs="Arial"/>
          <w:sz w:val="20"/>
          <w:szCs w:val="20"/>
        </w:rPr>
        <w:t xml:space="preserve">, A., </w:t>
      </w:r>
      <w:proofErr w:type="spellStart"/>
      <w:r w:rsidRPr="00C20403">
        <w:rPr>
          <w:rFonts w:eastAsia="Calibri" w:cs="Arial"/>
          <w:sz w:val="20"/>
          <w:szCs w:val="20"/>
        </w:rPr>
        <w:t>Shohami</w:t>
      </w:r>
      <w:proofErr w:type="spellEnd"/>
      <w:r w:rsidRPr="00C20403">
        <w:rPr>
          <w:rFonts w:eastAsia="Calibri" w:cs="Arial"/>
          <w:sz w:val="20"/>
          <w:szCs w:val="20"/>
        </w:rPr>
        <w:t xml:space="preserve">, D., Nathan, R., 2010. A movement ecology approach to study seed dispersal and plant invasion: an overview and application of seed dispersal by fruit bats. In: Richardson, D.M. (Ed.), Fifty Years of Invasion Ecology: The Legacy of Charles Elton. Wiley-Blackwell, Oxford, UK, pp. 103–119. </w:t>
      </w:r>
      <w:hyperlink r:id="rId30" w:history="1">
        <w:r w:rsidR="00BB289A" w:rsidRPr="00C20403">
          <w:rPr>
            <w:rFonts w:eastAsia="Calibri" w:cs="Arial"/>
            <w:color w:val="0563C1"/>
            <w:sz w:val="20"/>
            <w:szCs w:val="20"/>
            <w:u w:val="single"/>
          </w:rPr>
          <w:t>http://dx.doi.org/10.1002/9781444329988.ch9</w:t>
        </w:r>
      </w:hyperlink>
      <w:r w:rsidRPr="00C20403">
        <w:rPr>
          <w:rFonts w:eastAsia="Calibri" w:cs="Arial"/>
          <w:sz w:val="20"/>
          <w:szCs w:val="20"/>
        </w:rPr>
        <w:t>.</w:t>
      </w:r>
    </w:p>
    <w:p w14:paraId="77A1EBB9" w14:textId="77777777" w:rsidR="00BB289A" w:rsidRPr="00660F6A" w:rsidRDefault="00BE3C12" w:rsidP="005E1301">
      <w:pPr>
        <w:autoSpaceDN w:val="0"/>
        <w:spacing w:after="0" w:line="240" w:lineRule="auto"/>
        <w:ind w:left="540" w:hanging="540"/>
        <w:jc w:val="both"/>
        <w:textAlignment w:val="baseline"/>
        <w:rPr>
          <w:rFonts w:eastAsia="Times New Roman" w:cs="Arial"/>
          <w:b/>
          <w:sz w:val="20"/>
          <w:szCs w:val="20"/>
          <w:lang w:val="es-ES"/>
        </w:rPr>
      </w:pPr>
      <w:proofErr w:type="spellStart"/>
      <w:r w:rsidRPr="00C20403">
        <w:rPr>
          <w:rFonts w:eastAsia="Calibri" w:cs="Arial"/>
          <w:sz w:val="20"/>
          <w:szCs w:val="20"/>
        </w:rPr>
        <w:t>Webala</w:t>
      </w:r>
      <w:proofErr w:type="spellEnd"/>
      <w:r w:rsidRPr="00C20403">
        <w:rPr>
          <w:rFonts w:eastAsia="Calibri" w:cs="Arial"/>
          <w:sz w:val="20"/>
          <w:szCs w:val="20"/>
        </w:rPr>
        <w:t xml:space="preserve"> P. W</w:t>
      </w:r>
      <w:r w:rsidRPr="00C20403">
        <w:rPr>
          <w:rFonts w:eastAsia="Calibri" w:cs="Arial"/>
          <w:bCs/>
          <w:sz w:val="20"/>
          <w:szCs w:val="20"/>
        </w:rPr>
        <w:t xml:space="preserve">., Musila, S., Makau R. 2014. Roost occupancy, roost site selection and diet of </w:t>
      </w:r>
      <w:proofErr w:type="spellStart"/>
      <w:r w:rsidRPr="00C20403">
        <w:rPr>
          <w:rFonts w:eastAsia="Calibri" w:cs="Arial"/>
          <w:bCs/>
          <w:sz w:val="20"/>
          <w:szCs w:val="20"/>
        </w:rPr>
        <w:t>straw-coloured</w:t>
      </w:r>
      <w:proofErr w:type="spellEnd"/>
      <w:r w:rsidRPr="00C20403">
        <w:rPr>
          <w:rFonts w:eastAsia="Calibri" w:cs="Arial"/>
          <w:bCs/>
          <w:sz w:val="20"/>
          <w:szCs w:val="20"/>
        </w:rPr>
        <w:t xml:space="preserve"> fruit bats (</w:t>
      </w:r>
      <w:proofErr w:type="spellStart"/>
      <w:r w:rsidRPr="00C20403">
        <w:rPr>
          <w:rFonts w:eastAsia="Calibri" w:cs="Arial"/>
          <w:bCs/>
          <w:sz w:val="20"/>
          <w:szCs w:val="20"/>
        </w:rPr>
        <w:t>Pteropodidae</w:t>
      </w:r>
      <w:proofErr w:type="spellEnd"/>
      <w:r w:rsidRPr="00C20403">
        <w:rPr>
          <w:rFonts w:eastAsia="Calibri" w:cs="Arial"/>
          <w:bCs/>
          <w:sz w:val="20"/>
          <w:szCs w:val="20"/>
        </w:rPr>
        <w:t xml:space="preserve">: </w:t>
      </w:r>
      <w:r w:rsidRPr="00C20403">
        <w:rPr>
          <w:rFonts w:eastAsia="Calibri" w:cs="Arial"/>
          <w:bCs/>
          <w:i/>
          <w:sz w:val="20"/>
          <w:szCs w:val="20"/>
        </w:rPr>
        <w:t xml:space="preserve">Eidolon </w:t>
      </w:r>
      <w:proofErr w:type="spellStart"/>
      <w:r w:rsidRPr="00C20403">
        <w:rPr>
          <w:rFonts w:eastAsia="Calibri" w:cs="Arial"/>
          <w:bCs/>
          <w:i/>
          <w:sz w:val="20"/>
          <w:szCs w:val="20"/>
        </w:rPr>
        <w:t>helvum</w:t>
      </w:r>
      <w:proofErr w:type="spellEnd"/>
      <w:r w:rsidRPr="00C20403">
        <w:rPr>
          <w:rFonts w:eastAsia="Calibri" w:cs="Arial"/>
          <w:bCs/>
          <w:sz w:val="20"/>
          <w:szCs w:val="20"/>
        </w:rPr>
        <w:t xml:space="preserve">) in western Kenya: the need for continued public education. </w:t>
      </w:r>
      <w:r w:rsidRPr="00C20403">
        <w:rPr>
          <w:rFonts w:eastAsia="Calibri" w:cs="Arial"/>
          <w:bCs/>
          <w:i/>
          <w:sz w:val="20"/>
          <w:szCs w:val="20"/>
        </w:rPr>
        <w:t xml:space="preserve">Acta </w:t>
      </w:r>
      <w:proofErr w:type="spellStart"/>
      <w:r w:rsidRPr="00C20403">
        <w:rPr>
          <w:rFonts w:eastAsia="Calibri" w:cs="Arial"/>
          <w:bCs/>
          <w:i/>
          <w:sz w:val="20"/>
          <w:szCs w:val="20"/>
        </w:rPr>
        <w:t>Chiropterologica</w:t>
      </w:r>
      <w:proofErr w:type="spellEnd"/>
      <w:r w:rsidRPr="00C20403">
        <w:rPr>
          <w:rFonts w:eastAsia="Calibri" w:cs="Arial"/>
          <w:bCs/>
          <w:i/>
          <w:sz w:val="20"/>
          <w:szCs w:val="20"/>
        </w:rPr>
        <w:t xml:space="preserve"> </w:t>
      </w:r>
      <w:r w:rsidRPr="00C20403">
        <w:rPr>
          <w:rFonts w:eastAsia="Calibri" w:cs="Arial"/>
          <w:b/>
          <w:bCs/>
          <w:sz w:val="20"/>
          <w:szCs w:val="20"/>
        </w:rPr>
        <w:t>16(1)</w:t>
      </w:r>
      <w:r w:rsidRPr="00C20403">
        <w:rPr>
          <w:rFonts w:eastAsia="Calibri" w:cs="Arial"/>
          <w:bCs/>
          <w:sz w:val="20"/>
          <w:szCs w:val="20"/>
        </w:rPr>
        <w:t>,</w:t>
      </w:r>
      <w:r w:rsidRPr="00C20403">
        <w:rPr>
          <w:rFonts w:eastAsia="Calibri" w:cs="Arial"/>
          <w:b/>
          <w:bCs/>
          <w:i/>
          <w:sz w:val="20"/>
          <w:szCs w:val="20"/>
        </w:rPr>
        <w:t xml:space="preserve"> </w:t>
      </w:r>
      <w:r w:rsidRPr="00C20403">
        <w:rPr>
          <w:rFonts w:eastAsia="Calibri" w:cs="Arial"/>
          <w:bCs/>
          <w:sz w:val="20"/>
          <w:szCs w:val="20"/>
        </w:rPr>
        <w:t xml:space="preserve">85–94. </w:t>
      </w:r>
      <w:hyperlink r:id="rId31" w:history="1">
        <w:r w:rsidR="00BB289A" w:rsidRPr="00C20403">
          <w:rPr>
            <w:rFonts w:eastAsia="Calibri" w:cs="Arial"/>
            <w:bCs/>
            <w:color w:val="0563C1"/>
            <w:sz w:val="20"/>
            <w:szCs w:val="20"/>
            <w:u w:val="single"/>
          </w:rPr>
          <w:t>https://doi.org/10.3161/150811014X683291</w:t>
        </w:r>
      </w:hyperlink>
      <w:r w:rsidRPr="00C20403">
        <w:rPr>
          <w:rFonts w:eastAsia="Calibri" w:cs="Arial"/>
          <w:sz w:val="20"/>
          <w:szCs w:val="20"/>
        </w:rPr>
        <w:t xml:space="preserve">Wenny, D.G., 2001. Advantages of seed dispersal: A re-evaluation of directed dispersal. </w:t>
      </w:r>
      <w:proofErr w:type="spellStart"/>
      <w:r w:rsidRPr="00C20403">
        <w:rPr>
          <w:rFonts w:eastAsia="Calibri" w:cs="Arial"/>
          <w:sz w:val="20"/>
          <w:szCs w:val="20"/>
          <w:lang w:val="es-ES"/>
        </w:rPr>
        <w:t>Evol</w:t>
      </w:r>
      <w:proofErr w:type="spellEnd"/>
      <w:r w:rsidRPr="00C20403">
        <w:rPr>
          <w:rFonts w:eastAsia="Calibri" w:cs="Arial"/>
          <w:sz w:val="20"/>
          <w:szCs w:val="20"/>
          <w:lang w:val="es-ES"/>
        </w:rPr>
        <w:t>. Ecol. Res. 3, 51–74.</w:t>
      </w:r>
    </w:p>
    <w:p w14:paraId="3A36F553" w14:textId="77777777" w:rsidR="006A7DC4" w:rsidRPr="00660F6A" w:rsidRDefault="006A7DC4" w:rsidP="005E1301">
      <w:pPr>
        <w:spacing w:after="0"/>
        <w:jc w:val="both"/>
        <w:rPr>
          <w:lang w:val="es-ES"/>
        </w:rPr>
      </w:pPr>
    </w:p>
    <w:sectPr w:rsidR="006A7DC4" w:rsidRPr="00660F6A" w:rsidSect="00135B73">
      <w:headerReference w:type="even" r:id="rId32"/>
      <w:headerReference w:type="default" r:id="rId33"/>
      <w:headerReference w:type="first" r:id="rId34"/>
      <w:pgSz w:w="11905" w:h="16837"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7E09B" w14:textId="77777777" w:rsidR="00972479" w:rsidRDefault="00972479">
      <w:pPr>
        <w:spacing w:after="0" w:line="240" w:lineRule="auto"/>
      </w:pPr>
      <w:r>
        <w:separator/>
      </w:r>
    </w:p>
  </w:endnote>
  <w:endnote w:type="continuationSeparator" w:id="0">
    <w:p w14:paraId="3AD68E97" w14:textId="77777777" w:rsidR="00972479" w:rsidRDefault="00972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8352027"/>
      <w:docPartObj>
        <w:docPartGallery w:val="Page Numbers (Bottom of Page)"/>
        <w:docPartUnique/>
      </w:docPartObj>
    </w:sdtPr>
    <w:sdtEndPr>
      <w:rPr>
        <w:noProof/>
        <w:sz w:val="18"/>
        <w:szCs w:val="18"/>
      </w:rPr>
    </w:sdtEndPr>
    <w:sdtContent>
      <w:p w14:paraId="6957A5B2" w14:textId="77777777" w:rsidR="003A1362" w:rsidRPr="00401AA3" w:rsidRDefault="00BE3C12">
        <w:pPr>
          <w:pStyle w:val="Footer"/>
          <w:jc w:val="center"/>
          <w:rPr>
            <w:sz w:val="18"/>
            <w:szCs w:val="18"/>
          </w:rPr>
        </w:pPr>
        <w:r w:rsidRPr="00401AA3">
          <w:rPr>
            <w:sz w:val="18"/>
            <w:szCs w:val="18"/>
          </w:rPr>
          <w:fldChar w:fldCharType="begin"/>
        </w:r>
        <w:r w:rsidRPr="00401AA3">
          <w:rPr>
            <w:sz w:val="18"/>
            <w:szCs w:val="18"/>
          </w:rPr>
          <w:instrText xml:space="preserve"> PAGE   \* MERGEFORMAT </w:instrText>
        </w:r>
        <w:r w:rsidRPr="00401AA3">
          <w:rPr>
            <w:sz w:val="18"/>
            <w:szCs w:val="18"/>
          </w:rPr>
          <w:fldChar w:fldCharType="separate"/>
        </w:r>
        <w:r w:rsidRPr="00401AA3">
          <w:rPr>
            <w:noProof/>
            <w:sz w:val="18"/>
            <w:szCs w:val="18"/>
          </w:rPr>
          <w:t>2</w:t>
        </w:r>
        <w:r w:rsidRPr="00401AA3">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047AB" w14:textId="77777777" w:rsidR="003A1362" w:rsidRPr="00401AA3" w:rsidRDefault="00BE3C12">
    <w:pPr>
      <w:pStyle w:val="Footer"/>
      <w:ind w:right="-367"/>
      <w:jc w:val="center"/>
    </w:pPr>
    <w:r w:rsidRPr="00401AA3">
      <w:rPr>
        <w:rFonts w:cs="Arial"/>
      </w:rPr>
      <w:fldChar w:fldCharType="begin"/>
    </w:r>
    <w:r w:rsidRPr="00401AA3">
      <w:rPr>
        <w:rFonts w:cs="Arial"/>
      </w:rPr>
      <w:instrText xml:space="preserve"> PAGE </w:instrText>
    </w:r>
    <w:r w:rsidRPr="00401AA3">
      <w:rPr>
        <w:rFonts w:cs="Arial"/>
      </w:rPr>
      <w:fldChar w:fldCharType="separate"/>
    </w:r>
    <w:r w:rsidRPr="00401AA3">
      <w:rPr>
        <w:rFonts w:cs="Arial"/>
      </w:rPr>
      <w:t>7</w:t>
    </w:r>
    <w:r w:rsidRPr="00401AA3">
      <w:rP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EA2BB" w14:textId="77777777" w:rsidR="003A1362" w:rsidRDefault="003A1362">
    <w:pPr>
      <w:pStyle w:val="Footer"/>
      <w:ind w:right="-637"/>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461583"/>
      <w:docPartObj>
        <w:docPartGallery w:val="Page Numbers (Bottom of Page)"/>
        <w:docPartUnique/>
      </w:docPartObj>
    </w:sdtPr>
    <w:sdtEndPr>
      <w:rPr>
        <w:noProof/>
        <w:sz w:val="18"/>
        <w:szCs w:val="18"/>
      </w:rPr>
    </w:sdtEndPr>
    <w:sdtContent>
      <w:p w14:paraId="009F4509" w14:textId="77777777" w:rsidR="002E0DE9" w:rsidRPr="00401AA3" w:rsidRDefault="00BE3C12">
        <w:pPr>
          <w:pStyle w:val="Footer"/>
          <w:jc w:val="center"/>
          <w:rPr>
            <w:sz w:val="18"/>
            <w:szCs w:val="18"/>
          </w:rPr>
        </w:pPr>
        <w:r w:rsidRPr="00401AA3">
          <w:rPr>
            <w:sz w:val="18"/>
            <w:szCs w:val="18"/>
          </w:rPr>
          <w:fldChar w:fldCharType="begin"/>
        </w:r>
        <w:r w:rsidRPr="00401AA3">
          <w:rPr>
            <w:sz w:val="18"/>
            <w:szCs w:val="18"/>
          </w:rPr>
          <w:instrText xml:space="preserve"> PAGE   \* MERGEFORMAT </w:instrText>
        </w:r>
        <w:r w:rsidRPr="00401AA3">
          <w:rPr>
            <w:sz w:val="18"/>
            <w:szCs w:val="18"/>
          </w:rPr>
          <w:fldChar w:fldCharType="separate"/>
        </w:r>
        <w:r w:rsidRPr="00401AA3">
          <w:rPr>
            <w:noProof/>
            <w:sz w:val="18"/>
            <w:szCs w:val="18"/>
          </w:rPr>
          <w:t>2</w:t>
        </w:r>
        <w:r w:rsidRPr="00401AA3">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04047876"/>
      <w:docPartObj>
        <w:docPartGallery w:val="Page Numbers (Bottom of Page)"/>
        <w:docPartUnique/>
      </w:docPartObj>
    </w:sdtPr>
    <w:sdtEndPr>
      <w:rPr>
        <w:noProof/>
      </w:rPr>
    </w:sdtEndPr>
    <w:sdtContent>
      <w:p w14:paraId="2E7B951C" w14:textId="1B82943B" w:rsidR="0035024E" w:rsidRPr="00401AA3" w:rsidRDefault="00BE3C12" w:rsidP="0035024E">
        <w:pPr>
          <w:pStyle w:val="Footer"/>
          <w:jc w:val="center"/>
          <w:rPr>
            <w:sz w:val="18"/>
            <w:szCs w:val="18"/>
          </w:rPr>
        </w:pPr>
        <w:r w:rsidRPr="00401AA3">
          <w:rPr>
            <w:sz w:val="18"/>
            <w:szCs w:val="18"/>
          </w:rPr>
          <w:fldChar w:fldCharType="begin"/>
        </w:r>
        <w:r w:rsidRPr="00401AA3">
          <w:rPr>
            <w:sz w:val="18"/>
            <w:szCs w:val="18"/>
          </w:rPr>
          <w:instrText xml:space="preserve"> PAGE   \* MERGEFORMAT </w:instrText>
        </w:r>
        <w:r w:rsidRPr="00401AA3">
          <w:rPr>
            <w:sz w:val="18"/>
            <w:szCs w:val="18"/>
          </w:rPr>
          <w:fldChar w:fldCharType="separate"/>
        </w:r>
        <w:r w:rsidRPr="00401AA3">
          <w:rPr>
            <w:noProof/>
            <w:sz w:val="18"/>
            <w:szCs w:val="18"/>
          </w:rPr>
          <w:t>2</w:t>
        </w:r>
        <w:r w:rsidRPr="00401AA3">
          <w:rPr>
            <w:noProof/>
            <w:sz w:val="18"/>
            <w:szCs w:val="18"/>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4557511"/>
      <w:docPartObj>
        <w:docPartGallery w:val="Page Numbers (Bottom of Page)"/>
        <w:docPartUnique/>
      </w:docPartObj>
    </w:sdtPr>
    <w:sdtEndPr>
      <w:rPr>
        <w:noProof/>
        <w:sz w:val="18"/>
        <w:szCs w:val="18"/>
      </w:rPr>
    </w:sdtEndPr>
    <w:sdtContent>
      <w:p w14:paraId="460F6C4B" w14:textId="54AE4F2A" w:rsidR="00135B73" w:rsidRPr="00401AA3" w:rsidRDefault="00135B73">
        <w:pPr>
          <w:pStyle w:val="Footer"/>
          <w:jc w:val="center"/>
          <w:rPr>
            <w:sz w:val="18"/>
            <w:szCs w:val="18"/>
          </w:rPr>
        </w:pPr>
        <w:r w:rsidRPr="00401AA3">
          <w:rPr>
            <w:sz w:val="18"/>
            <w:szCs w:val="18"/>
          </w:rPr>
          <w:fldChar w:fldCharType="begin"/>
        </w:r>
        <w:r w:rsidRPr="00401AA3">
          <w:rPr>
            <w:sz w:val="18"/>
            <w:szCs w:val="18"/>
          </w:rPr>
          <w:instrText xml:space="preserve"> PAGE   \* MERGEFORMAT </w:instrText>
        </w:r>
        <w:r w:rsidRPr="00401AA3">
          <w:rPr>
            <w:sz w:val="18"/>
            <w:szCs w:val="18"/>
          </w:rPr>
          <w:fldChar w:fldCharType="separate"/>
        </w:r>
        <w:r w:rsidRPr="00401AA3">
          <w:rPr>
            <w:noProof/>
            <w:sz w:val="18"/>
            <w:szCs w:val="18"/>
          </w:rPr>
          <w:t>2</w:t>
        </w:r>
        <w:r w:rsidRPr="00401AA3">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F4B27" w14:textId="77777777" w:rsidR="00972479" w:rsidRDefault="00972479">
      <w:pPr>
        <w:spacing w:after="0" w:line="240" w:lineRule="auto"/>
      </w:pPr>
      <w:r>
        <w:separator/>
      </w:r>
    </w:p>
  </w:footnote>
  <w:footnote w:type="continuationSeparator" w:id="0">
    <w:p w14:paraId="5F143992" w14:textId="77777777" w:rsidR="00972479" w:rsidRDefault="009724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22154" w14:textId="77777777" w:rsidR="003A1362" w:rsidRPr="00401AA3" w:rsidRDefault="00BE3C12" w:rsidP="00A345DA">
    <w:pPr>
      <w:pStyle w:val="Header"/>
      <w:pBdr>
        <w:bottom w:val="single" w:sz="4" w:space="1" w:color="000000"/>
      </w:pBdr>
    </w:pPr>
    <w:r w:rsidRPr="00401AA3">
      <w:rPr>
        <w:rFonts w:cs="Arial"/>
        <w:i/>
        <w:sz w:val="18"/>
        <w:szCs w:val="18"/>
        <w:lang w:val="de-DE"/>
      </w:rPr>
      <w:t>UNEP/CMS/COP14/Doc.[  ]</w:t>
    </w:r>
  </w:p>
  <w:p w14:paraId="47957D04" w14:textId="77777777" w:rsidR="003A1362" w:rsidRPr="00401AA3" w:rsidRDefault="003A13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50B79" w14:textId="77777777" w:rsidR="003A1362" w:rsidRPr="00401AA3" w:rsidRDefault="00BE3C12">
    <w:pPr>
      <w:pStyle w:val="Heading1"/>
      <w:keepNext w:val="0"/>
      <w:pBdr>
        <w:bottom w:val="single" w:sz="4" w:space="1" w:color="000000"/>
      </w:pBdr>
      <w:ind w:left="261" w:right="-277" w:hanging="261"/>
      <w:jc w:val="right"/>
      <w:rPr>
        <w:lang w:val="fr-FR"/>
      </w:rPr>
    </w:pPr>
    <w:r w:rsidRPr="00401AA3">
      <w:rPr>
        <w:rFonts w:cs="Arial"/>
        <w:i/>
        <w:sz w:val="18"/>
        <w:szCs w:val="18"/>
        <w:lang w:val="fr-FR"/>
      </w:rPr>
      <w:t>UNEP/CMS/COP12/</w:t>
    </w:r>
    <w:proofErr w:type="spellStart"/>
    <w:r w:rsidRPr="00401AA3">
      <w:rPr>
        <w:rFonts w:cs="Arial"/>
        <w:i/>
        <w:sz w:val="18"/>
        <w:szCs w:val="18"/>
        <w:lang w:val="fr-FR"/>
      </w:rPr>
      <w:t>Doc.x</w:t>
    </w:r>
    <w:proofErr w:type="spellEnd"/>
    <w:r w:rsidRPr="00401AA3">
      <w:rPr>
        <w:rFonts w:cs="Arial"/>
        <w:i/>
        <w:sz w:val="18"/>
        <w:szCs w:val="18"/>
        <w:lang w:val="fr-FR"/>
      </w:rPr>
      <w:t>/x</w:t>
    </w:r>
  </w:p>
  <w:p w14:paraId="10D5F0C2" w14:textId="77777777" w:rsidR="003A1362" w:rsidRPr="00401AA3" w:rsidRDefault="003A1362">
    <w:pPr>
      <w:jc w:val="right"/>
      <w:rPr>
        <w:i/>
        <w:szCs w:val="20"/>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FA7A2" w14:textId="6703137F" w:rsidR="00222940" w:rsidRPr="00002A97" w:rsidRDefault="00222940" w:rsidP="0022294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sidRPr="00002A97">
      <w:rPr>
        <w:rFonts w:eastAsia="Times New Roman" w:cs="Times New Roman"/>
        <w:noProof/>
        <w:sz w:val="18"/>
        <w:szCs w:val="20"/>
      </w:rPr>
      <w:drawing>
        <wp:anchor distT="0" distB="0" distL="114300" distR="114300" simplePos="0" relativeHeight="251659264" behindDoc="0" locked="0" layoutInCell="1" allowOverlap="1" wp14:anchorId="4F989064" wp14:editId="4DF4C8D4">
          <wp:simplePos x="0" y="0"/>
          <wp:positionH relativeFrom="column">
            <wp:posOffset>776030</wp:posOffset>
          </wp:positionH>
          <wp:positionV relativeFrom="paragraph">
            <wp:posOffset>19326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2780" t="-1236" r="60236" b="48836"/>
                  <a:stretch>
                    <a:fillRect/>
                  </a:stretch>
                </pic:blipFill>
                <pic:spPr>
                  <a:xfrm>
                    <a:off x="0" y="0"/>
                    <a:ext cx="431167" cy="441326"/>
                  </a:xfrm>
                  <a:prstGeom prst="rect">
                    <a:avLst/>
                  </a:prstGeom>
                  <a:noFill/>
                  <a:ln>
                    <a:noFill/>
                    <a:prstDash/>
                  </a:ln>
                </pic:spPr>
              </pic:pic>
            </a:graphicData>
          </a:graphic>
        </wp:anchor>
      </w:drawing>
    </w:r>
    <w:r>
      <w:rPr>
        <w:rFonts w:eastAsia="Times New Roman" w:cs="Times New Roman"/>
        <w:noProof/>
        <w:sz w:val="18"/>
        <w:szCs w:val="20"/>
        <w:lang w:val="es-ES" w:eastAsia="es-ES"/>
      </w:rPr>
      <w:drawing>
        <wp:anchor distT="0" distB="0" distL="114300" distR="114300" simplePos="0" relativeHeight="251661312" behindDoc="1" locked="0" layoutInCell="1" allowOverlap="1" wp14:anchorId="5CFECF96" wp14:editId="6D534D31">
          <wp:simplePos x="0" y="0"/>
          <wp:positionH relativeFrom="column">
            <wp:posOffset>-11430</wp:posOffset>
          </wp:positionH>
          <wp:positionV relativeFrom="paragraph">
            <wp:posOffset>-76020</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Pr="00002A97">
      <w:rPr>
        <w:rFonts w:eastAsia="Times New Roman" w:cs="Times New Roman"/>
        <w:noProof/>
        <w:sz w:val="18"/>
        <w:szCs w:val="20"/>
        <w:lang w:val="es-ES" w:eastAsia="es-ES"/>
      </w:rPr>
      <w:drawing>
        <wp:anchor distT="0" distB="0" distL="114300" distR="114300" simplePos="0" relativeHeight="251660288" behindDoc="0" locked="0" layoutInCell="1" allowOverlap="1" wp14:anchorId="4AA0AA29" wp14:editId="156179CA">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619121" cy="288922"/>
                  </a:xfrm>
                  <a:prstGeom prst="rect">
                    <a:avLst/>
                  </a:prstGeom>
                  <a:noFill/>
                  <a:ln>
                    <a:noFill/>
                    <a:prstDash/>
                  </a:ln>
                </pic:spPr>
              </pic:pic>
            </a:graphicData>
          </a:graphic>
        </wp:anchor>
      </w:drawing>
    </w:r>
  </w:p>
  <w:p w14:paraId="5ED2F88E" w14:textId="77777777" w:rsidR="00222940" w:rsidRDefault="0022294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57FA8" w14:textId="1ED40B10" w:rsidR="002E0DE9" w:rsidRPr="00401AA3" w:rsidRDefault="00BE3C12" w:rsidP="002E0DE9">
    <w:pPr>
      <w:pStyle w:val="Header"/>
      <w:pBdr>
        <w:bottom w:val="single" w:sz="4" w:space="1" w:color="auto"/>
      </w:pBdr>
      <w:rPr>
        <w:i/>
        <w:sz w:val="18"/>
        <w:szCs w:val="18"/>
      </w:rPr>
    </w:pPr>
    <w:r w:rsidRPr="00401AA3">
      <w:rPr>
        <w:rFonts w:eastAsia="Times New Roman" w:cs="Arial"/>
        <w:i/>
        <w:sz w:val="18"/>
        <w:szCs w:val="18"/>
        <w:lang w:val="es-ES"/>
      </w:rPr>
      <w:t>UNEP/CMS/COP15/Doc.31.3.2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278D1" w14:textId="1C98E9EB" w:rsidR="002E0DE9" w:rsidRPr="00401AA3" w:rsidRDefault="00BE3C12" w:rsidP="00842B75">
    <w:pPr>
      <w:pStyle w:val="Header"/>
      <w:pBdr>
        <w:bottom w:val="single" w:sz="4" w:space="1" w:color="auto"/>
      </w:pBdr>
      <w:jc w:val="right"/>
      <w:rPr>
        <w:i/>
        <w:sz w:val="18"/>
        <w:szCs w:val="18"/>
      </w:rPr>
    </w:pPr>
    <w:r w:rsidRPr="00401AA3">
      <w:rPr>
        <w:rFonts w:eastAsia="Times New Roman" w:cs="Arial"/>
        <w:i/>
        <w:sz w:val="18"/>
        <w:szCs w:val="18"/>
        <w:lang w:val="es-ES"/>
      </w:rPr>
      <w:t>UNEP/CMS/COP15/Doc.31.3.2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F1287" w14:textId="5EA31CE0" w:rsidR="003A1362" w:rsidRPr="002E0DE9" w:rsidRDefault="00BE3C12" w:rsidP="003A1362">
    <w:pPr>
      <w:pStyle w:val="Header"/>
      <w:pBdr>
        <w:bottom w:val="single" w:sz="4" w:space="1" w:color="auto"/>
      </w:pBdr>
      <w:rPr>
        <w:i/>
        <w:sz w:val="18"/>
        <w:szCs w:val="18"/>
      </w:rPr>
    </w:pPr>
    <w:r w:rsidRPr="002E0DE9">
      <w:rPr>
        <w:rFonts w:eastAsia="Times New Roman" w:cs="Arial"/>
        <w:i/>
        <w:sz w:val="18"/>
        <w:szCs w:val="18"/>
        <w:lang w:val="es-ES"/>
      </w:rPr>
      <w:t>UNEP/CMS/COP15/Doc.31.3.2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E482E" w14:textId="4FFFC7FF" w:rsidR="001A3132" w:rsidRPr="00401AA3" w:rsidRDefault="001A3132" w:rsidP="002E0DE9">
    <w:pPr>
      <w:pStyle w:val="Header"/>
      <w:pBdr>
        <w:bottom w:val="single" w:sz="4" w:space="1" w:color="auto"/>
      </w:pBdr>
      <w:rPr>
        <w:i/>
        <w:sz w:val="18"/>
        <w:szCs w:val="18"/>
      </w:rPr>
    </w:pPr>
    <w:r w:rsidRPr="00401AA3">
      <w:rPr>
        <w:rFonts w:eastAsia="Times New Roman" w:cs="Arial"/>
        <w:i/>
        <w:sz w:val="18"/>
        <w:szCs w:val="18"/>
        <w:lang w:val="es-ES"/>
      </w:rPr>
      <w:t>UNEP/CMS/COP15/Doc.31.3.2</w:t>
    </w:r>
    <w:r>
      <w:rPr>
        <w:rFonts w:eastAsia="Times New Roman" w:cs="Arial"/>
        <w:i/>
        <w:sz w:val="18"/>
        <w:szCs w:val="18"/>
        <w:lang w:val="es-ES"/>
      </w:rPr>
      <w:t>/Anexo</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A9A58" w14:textId="58F3FD48" w:rsidR="00135B73" w:rsidRPr="00401AA3" w:rsidRDefault="00135B73" w:rsidP="00842B75">
    <w:pPr>
      <w:pStyle w:val="Header"/>
      <w:pBdr>
        <w:bottom w:val="single" w:sz="4" w:space="1" w:color="auto"/>
      </w:pBdr>
      <w:jc w:val="right"/>
      <w:rPr>
        <w:i/>
        <w:sz w:val="18"/>
        <w:szCs w:val="18"/>
      </w:rPr>
    </w:pPr>
    <w:r w:rsidRPr="00401AA3">
      <w:rPr>
        <w:rFonts w:eastAsia="Times New Roman" w:cs="Arial"/>
        <w:i/>
        <w:sz w:val="18"/>
        <w:szCs w:val="18"/>
        <w:lang w:val="es-ES"/>
      </w:rPr>
      <w:t>UNEP/CMS/COP15/Doc.31.3.2/Anexo</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EF4B3" w14:textId="30A91AA9" w:rsidR="00135B73" w:rsidRPr="002E0DE9" w:rsidRDefault="00135B73" w:rsidP="001A3132">
    <w:pPr>
      <w:pStyle w:val="Header"/>
      <w:pBdr>
        <w:bottom w:val="single" w:sz="4" w:space="1" w:color="auto"/>
      </w:pBdr>
      <w:jc w:val="right"/>
      <w:rPr>
        <w:i/>
        <w:sz w:val="18"/>
        <w:szCs w:val="18"/>
      </w:rPr>
    </w:pPr>
    <w:r w:rsidRPr="002E0DE9">
      <w:rPr>
        <w:rFonts w:eastAsia="Times New Roman" w:cs="Arial"/>
        <w:i/>
        <w:sz w:val="18"/>
        <w:szCs w:val="18"/>
        <w:lang w:val="es-ES"/>
      </w:rPr>
      <w:t>UNEP/CMS/COP15/Doc.31.3.2/Anexo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0F8"/>
    <w:multiLevelType w:val="hybridMultilevel"/>
    <w:tmpl w:val="51FC7FB0"/>
    <w:lvl w:ilvl="0" w:tplc="120A7788">
      <w:start w:val="1"/>
      <w:numFmt w:val="decimal"/>
      <w:lvlText w:val="%1."/>
      <w:lvlJc w:val="left"/>
      <w:pPr>
        <w:ind w:left="720" w:hanging="360"/>
      </w:pPr>
    </w:lvl>
    <w:lvl w:ilvl="1" w:tplc="33629310" w:tentative="1">
      <w:start w:val="1"/>
      <w:numFmt w:val="lowerLetter"/>
      <w:lvlText w:val="%2."/>
      <w:lvlJc w:val="left"/>
      <w:pPr>
        <w:ind w:left="1440" w:hanging="360"/>
      </w:pPr>
    </w:lvl>
    <w:lvl w:ilvl="2" w:tplc="3564AA4E" w:tentative="1">
      <w:start w:val="1"/>
      <w:numFmt w:val="lowerRoman"/>
      <w:lvlText w:val="%3."/>
      <w:lvlJc w:val="right"/>
      <w:pPr>
        <w:ind w:left="2160" w:hanging="180"/>
      </w:pPr>
    </w:lvl>
    <w:lvl w:ilvl="3" w:tplc="DFDEF878" w:tentative="1">
      <w:start w:val="1"/>
      <w:numFmt w:val="decimal"/>
      <w:lvlText w:val="%4."/>
      <w:lvlJc w:val="left"/>
      <w:pPr>
        <w:ind w:left="2880" w:hanging="360"/>
      </w:pPr>
    </w:lvl>
    <w:lvl w:ilvl="4" w:tplc="C974F7B6" w:tentative="1">
      <w:start w:val="1"/>
      <w:numFmt w:val="lowerLetter"/>
      <w:lvlText w:val="%5."/>
      <w:lvlJc w:val="left"/>
      <w:pPr>
        <w:ind w:left="3600" w:hanging="360"/>
      </w:pPr>
    </w:lvl>
    <w:lvl w:ilvl="5" w:tplc="C72C808E" w:tentative="1">
      <w:start w:val="1"/>
      <w:numFmt w:val="lowerRoman"/>
      <w:lvlText w:val="%6."/>
      <w:lvlJc w:val="right"/>
      <w:pPr>
        <w:ind w:left="4320" w:hanging="180"/>
      </w:pPr>
    </w:lvl>
    <w:lvl w:ilvl="6" w:tplc="35020028" w:tentative="1">
      <w:start w:val="1"/>
      <w:numFmt w:val="decimal"/>
      <w:lvlText w:val="%7."/>
      <w:lvlJc w:val="left"/>
      <w:pPr>
        <w:ind w:left="5040" w:hanging="360"/>
      </w:pPr>
    </w:lvl>
    <w:lvl w:ilvl="7" w:tplc="634491D0" w:tentative="1">
      <w:start w:val="1"/>
      <w:numFmt w:val="lowerLetter"/>
      <w:lvlText w:val="%8."/>
      <w:lvlJc w:val="left"/>
      <w:pPr>
        <w:ind w:left="5760" w:hanging="360"/>
      </w:pPr>
    </w:lvl>
    <w:lvl w:ilvl="8" w:tplc="5002F25C" w:tentative="1">
      <w:start w:val="1"/>
      <w:numFmt w:val="lowerRoman"/>
      <w:lvlText w:val="%9."/>
      <w:lvlJc w:val="right"/>
      <w:pPr>
        <w:ind w:left="6480" w:hanging="180"/>
      </w:pPr>
    </w:lvl>
  </w:abstractNum>
  <w:abstractNum w:abstractNumId="1" w15:restartNumberingAfterBreak="0">
    <w:nsid w:val="033D72B4"/>
    <w:multiLevelType w:val="hybridMultilevel"/>
    <w:tmpl w:val="49B87CA6"/>
    <w:lvl w:ilvl="0" w:tplc="8572D8C6">
      <w:start w:val="1"/>
      <w:numFmt w:val="decimal"/>
      <w:lvlText w:val="%1."/>
      <w:lvlJc w:val="left"/>
      <w:pPr>
        <w:ind w:left="720" w:hanging="360"/>
      </w:pPr>
      <w:rPr>
        <w:rFonts w:ascii="Arial" w:hAnsi="Arial" w:cs="Arial" w:hint="default"/>
        <w:sz w:val="22"/>
        <w:szCs w:val="22"/>
      </w:rPr>
    </w:lvl>
    <w:lvl w:ilvl="1" w:tplc="ABDCA6CA" w:tentative="1">
      <w:start w:val="1"/>
      <w:numFmt w:val="lowerLetter"/>
      <w:lvlText w:val="%2."/>
      <w:lvlJc w:val="left"/>
      <w:pPr>
        <w:ind w:left="1440" w:hanging="360"/>
      </w:pPr>
    </w:lvl>
    <w:lvl w:ilvl="2" w:tplc="214239C4" w:tentative="1">
      <w:start w:val="1"/>
      <w:numFmt w:val="lowerRoman"/>
      <w:lvlText w:val="%3."/>
      <w:lvlJc w:val="right"/>
      <w:pPr>
        <w:ind w:left="2160" w:hanging="180"/>
      </w:pPr>
    </w:lvl>
    <w:lvl w:ilvl="3" w:tplc="690094E0" w:tentative="1">
      <w:start w:val="1"/>
      <w:numFmt w:val="decimal"/>
      <w:lvlText w:val="%4."/>
      <w:lvlJc w:val="left"/>
      <w:pPr>
        <w:ind w:left="2880" w:hanging="360"/>
      </w:pPr>
    </w:lvl>
    <w:lvl w:ilvl="4" w:tplc="C5340B1E" w:tentative="1">
      <w:start w:val="1"/>
      <w:numFmt w:val="lowerLetter"/>
      <w:lvlText w:val="%5."/>
      <w:lvlJc w:val="left"/>
      <w:pPr>
        <w:ind w:left="3600" w:hanging="360"/>
      </w:pPr>
    </w:lvl>
    <w:lvl w:ilvl="5" w:tplc="BE403726" w:tentative="1">
      <w:start w:val="1"/>
      <w:numFmt w:val="lowerRoman"/>
      <w:lvlText w:val="%6."/>
      <w:lvlJc w:val="right"/>
      <w:pPr>
        <w:ind w:left="4320" w:hanging="180"/>
      </w:pPr>
    </w:lvl>
    <w:lvl w:ilvl="6" w:tplc="F514C382" w:tentative="1">
      <w:start w:val="1"/>
      <w:numFmt w:val="decimal"/>
      <w:lvlText w:val="%7."/>
      <w:lvlJc w:val="left"/>
      <w:pPr>
        <w:ind w:left="5040" w:hanging="360"/>
      </w:pPr>
    </w:lvl>
    <w:lvl w:ilvl="7" w:tplc="CD305248" w:tentative="1">
      <w:start w:val="1"/>
      <w:numFmt w:val="lowerLetter"/>
      <w:lvlText w:val="%8."/>
      <w:lvlJc w:val="left"/>
      <w:pPr>
        <w:ind w:left="5760" w:hanging="360"/>
      </w:pPr>
    </w:lvl>
    <w:lvl w:ilvl="8" w:tplc="0DE0B63E" w:tentative="1">
      <w:start w:val="1"/>
      <w:numFmt w:val="lowerRoman"/>
      <w:lvlText w:val="%9."/>
      <w:lvlJc w:val="right"/>
      <w:pPr>
        <w:ind w:left="6480" w:hanging="180"/>
      </w:pPr>
    </w:lvl>
  </w:abstractNum>
  <w:abstractNum w:abstractNumId="2" w15:restartNumberingAfterBreak="0">
    <w:nsid w:val="12087D47"/>
    <w:multiLevelType w:val="hybridMultilevel"/>
    <w:tmpl w:val="C296A6C8"/>
    <w:lvl w:ilvl="0" w:tplc="396A2624">
      <w:start w:val="1"/>
      <w:numFmt w:val="lowerLetter"/>
      <w:lvlText w:val="%1)"/>
      <w:lvlJc w:val="left"/>
      <w:pPr>
        <w:ind w:left="720" w:hanging="360"/>
      </w:pPr>
    </w:lvl>
    <w:lvl w:ilvl="1" w:tplc="B6E292EE">
      <w:start w:val="1"/>
      <w:numFmt w:val="lowerRoman"/>
      <w:lvlText w:val="%2."/>
      <w:lvlJc w:val="right"/>
      <w:pPr>
        <w:ind w:left="1440" w:hanging="360"/>
      </w:pPr>
    </w:lvl>
    <w:lvl w:ilvl="2" w:tplc="45A8CBA0" w:tentative="1">
      <w:start w:val="1"/>
      <w:numFmt w:val="lowerRoman"/>
      <w:lvlText w:val="%3."/>
      <w:lvlJc w:val="right"/>
      <w:pPr>
        <w:ind w:left="2160" w:hanging="180"/>
      </w:pPr>
    </w:lvl>
    <w:lvl w:ilvl="3" w:tplc="787CAE38" w:tentative="1">
      <w:start w:val="1"/>
      <w:numFmt w:val="decimal"/>
      <w:lvlText w:val="%4."/>
      <w:lvlJc w:val="left"/>
      <w:pPr>
        <w:ind w:left="2880" w:hanging="360"/>
      </w:pPr>
    </w:lvl>
    <w:lvl w:ilvl="4" w:tplc="167028DA" w:tentative="1">
      <w:start w:val="1"/>
      <w:numFmt w:val="lowerLetter"/>
      <w:lvlText w:val="%5."/>
      <w:lvlJc w:val="left"/>
      <w:pPr>
        <w:ind w:left="3600" w:hanging="360"/>
      </w:pPr>
    </w:lvl>
    <w:lvl w:ilvl="5" w:tplc="7712754A" w:tentative="1">
      <w:start w:val="1"/>
      <w:numFmt w:val="lowerRoman"/>
      <w:lvlText w:val="%6."/>
      <w:lvlJc w:val="right"/>
      <w:pPr>
        <w:ind w:left="4320" w:hanging="180"/>
      </w:pPr>
    </w:lvl>
    <w:lvl w:ilvl="6" w:tplc="3544F762" w:tentative="1">
      <w:start w:val="1"/>
      <w:numFmt w:val="decimal"/>
      <w:lvlText w:val="%7."/>
      <w:lvlJc w:val="left"/>
      <w:pPr>
        <w:ind w:left="5040" w:hanging="360"/>
      </w:pPr>
    </w:lvl>
    <w:lvl w:ilvl="7" w:tplc="0D3AA4A4" w:tentative="1">
      <w:start w:val="1"/>
      <w:numFmt w:val="lowerLetter"/>
      <w:lvlText w:val="%8."/>
      <w:lvlJc w:val="left"/>
      <w:pPr>
        <w:ind w:left="5760" w:hanging="360"/>
      </w:pPr>
    </w:lvl>
    <w:lvl w:ilvl="8" w:tplc="9446A6BC" w:tentative="1">
      <w:start w:val="1"/>
      <w:numFmt w:val="lowerRoman"/>
      <w:lvlText w:val="%9."/>
      <w:lvlJc w:val="right"/>
      <w:pPr>
        <w:ind w:left="6480" w:hanging="180"/>
      </w:pPr>
    </w:lvl>
  </w:abstractNum>
  <w:abstractNum w:abstractNumId="3" w15:restartNumberingAfterBreak="0">
    <w:nsid w:val="30F20254"/>
    <w:multiLevelType w:val="hybridMultilevel"/>
    <w:tmpl w:val="F146D33A"/>
    <w:lvl w:ilvl="0" w:tplc="4D3689E2">
      <w:start w:val="1"/>
      <w:numFmt w:val="decimal"/>
      <w:lvlText w:val="%1."/>
      <w:lvlJc w:val="left"/>
      <w:pPr>
        <w:ind w:left="720" w:hanging="360"/>
      </w:pPr>
    </w:lvl>
    <w:lvl w:ilvl="1" w:tplc="0F0A50A0" w:tentative="1">
      <w:start w:val="1"/>
      <w:numFmt w:val="lowerLetter"/>
      <w:lvlText w:val="%2."/>
      <w:lvlJc w:val="left"/>
      <w:pPr>
        <w:ind w:left="1440" w:hanging="360"/>
      </w:pPr>
    </w:lvl>
    <w:lvl w:ilvl="2" w:tplc="8D742CCC" w:tentative="1">
      <w:start w:val="1"/>
      <w:numFmt w:val="lowerRoman"/>
      <w:lvlText w:val="%3."/>
      <w:lvlJc w:val="right"/>
      <w:pPr>
        <w:ind w:left="2160" w:hanging="180"/>
      </w:pPr>
    </w:lvl>
    <w:lvl w:ilvl="3" w:tplc="0E34646A" w:tentative="1">
      <w:start w:val="1"/>
      <w:numFmt w:val="decimal"/>
      <w:lvlText w:val="%4."/>
      <w:lvlJc w:val="left"/>
      <w:pPr>
        <w:ind w:left="2880" w:hanging="360"/>
      </w:pPr>
    </w:lvl>
    <w:lvl w:ilvl="4" w:tplc="9A38C3EC" w:tentative="1">
      <w:start w:val="1"/>
      <w:numFmt w:val="lowerLetter"/>
      <w:lvlText w:val="%5."/>
      <w:lvlJc w:val="left"/>
      <w:pPr>
        <w:ind w:left="3600" w:hanging="360"/>
      </w:pPr>
    </w:lvl>
    <w:lvl w:ilvl="5" w:tplc="D4A2EF6C" w:tentative="1">
      <w:start w:val="1"/>
      <w:numFmt w:val="lowerRoman"/>
      <w:lvlText w:val="%6."/>
      <w:lvlJc w:val="right"/>
      <w:pPr>
        <w:ind w:left="4320" w:hanging="180"/>
      </w:pPr>
    </w:lvl>
    <w:lvl w:ilvl="6" w:tplc="C4463F12" w:tentative="1">
      <w:start w:val="1"/>
      <w:numFmt w:val="decimal"/>
      <w:lvlText w:val="%7."/>
      <w:lvlJc w:val="left"/>
      <w:pPr>
        <w:ind w:left="5040" w:hanging="360"/>
      </w:pPr>
    </w:lvl>
    <w:lvl w:ilvl="7" w:tplc="F1443FAA" w:tentative="1">
      <w:start w:val="1"/>
      <w:numFmt w:val="lowerLetter"/>
      <w:lvlText w:val="%8."/>
      <w:lvlJc w:val="left"/>
      <w:pPr>
        <w:ind w:left="5760" w:hanging="360"/>
      </w:pPr>
    </w:lvl>
    <w:lvl w:ilvl="8" w:tplc="EA263578" w:tentative="1">
      <w:start w:val="1"/>
      <w:numFmt w:val="lowerRoman"/>
      <w:lvlText w:val="%9."/>
      <w:lvlJc w:val="right"/>
      <w:pPr>
        <w:ind w:left="6480" w:hanging="180"/>
      </w:pPr>
    </w:lvl>
  </w:abstractNum>
  <w:abstractNum w:abstractNumId="4" w15:restartNumberingAfterBreak="0">
    <w:nsid w:val="3CE73142"/>
    <w:multiLevelType w:val="hybridMultilevel"/>
    <w:tmpl w:val="093A36F6"/>
    <w:lvl w:ilvl="0" w:tplc="E534BF54">
      <w:start w:val="1"/>
      <w:numFmt w:val="lowerRoman"/>
      <w:lvlText w:val="(%1)"/>
      <w:lvlJc w:val="left"/>
      <w:pPr>
        <w:ind w:left="720" w:hanging="360"/>
      </w:pPr>
      <w:rPr>
        <w:rFonts w:hint="default"/>
        <w:b/>
      </w:rPr>
    </w:lvl>
    <w:lvl w:ilvl="1" w:tplc="89BA12AE">
      <w:start w:val="1"/>
      <w:numFmt w:val="lowerLetter"/>
      <w:lvlText w:val="%2."/>
      <w:lvlJc w:val="left"/>
      <w:pPr>
        <w:ind w:left="1440" w:hanging="360"/>
      </w:pPr>
    </w:lvl>
    <w:lvl w:ilvl="2" w:tplc="0AC69D54" w:tentative="1">
      <w:start w:val="1"/>
      <w:numFmt w:val="lowerRoman"/>
      <w:lvlText w:val="%3."/>
      <w:lvlJc w:val="right"/>
      <w:pPr>
        <w:ind w:left="2160" w:hanging="180"/>
      </w:pPr>
    </w:lvl>
    <w:lvl w:ilvl="3" w:tplc="1EBA276E" w:tentative="1">
      <w:start w:val="1"/>
      <w:numFmt w:val="decimal"/>
      <w:lvlText w:val="%4."/>
      <w:lvlJc w:val="left"/>
      <w:pPr>
        <w:ind w:left="2880" w:hanging="360"/>
      </w:pPr>
    </w:lvl>
    <w:lvl w:ilvl="4" w:tplc="F156F1AC" w:tentative="1">
      <w:start w:val="1"/>
      <w:numFmt w:val="lowerLetter"/>
      <w:lvlText w:val="%5."/>
      <w:lvlJc w:val="left"/>
      <w:pPr>
        <w:ind w:left="3600" w:hanging="360"/>
      </w:pPr>
    </w:lvl>
    <w:lvl w:ilvl="5" w:tplc="E670F484" w:tentative="1">
      <w:start w:val="1"/>
      <w:numFmt w:val="lowerRoman"/>
      <w:lvlText w:val="%6."/>
      <w:lvlJc w:val="right"/>
      <w:pPr>
        <w:ind w:left="4320" w:hanging="180"/>
      </w:pPr>
    </w:lvl>
    <w:lvl w:ilvl="6" w:tplc="2E167EEA" w:tentative="1">
      <w:start w:val="1"/>
      <w:numFmt w:val="decimal"/>
      <w:lvlText w:val="%7."/>
      <w:lvlJc w:val="left"/>
      <w:pPr>
        <w:ind w:left="5040" w:hanging="360"/>
      </w:pPr>
    </w:lvl>
    <w:lvl w:ilvl="7" w:tplc="6F4C26BE" w:tentative="1">
      <w:start w:val="1"/>
      <w:numFmt w:val="lowerLetter"/>
      <w:lvlText w:val="%8."/>
      <w:lvlJc w:val="left"/>
      <w:pPr>
        <w:ind w:left="5760" w:hanging="360"/>
      </w:pPr>
    </w:lvl>
    <w:lvl w:ilvl="8" w:tplc="D34A5272" w:tentative="1">
      <w:start w:val="1"/>
      <w:numFmt w:val="lowerRoman"/>
      <w:lvlText w:val="%9."/>
      <w:lvlJc w:val="right"/>
      <w:pPr>
        <w:ind w:left="6480" w:hanging="180"/>
      </w:pPr>
    </w:lvl>
  </w:abstractNum>
  <w:abstractNum w:abstractNumId="5" w15:restartNumberingAfterBreak="0">
    <w:nsid w:val="4143652F"/>
    <w:multiLevelType w:val="hybridMultilevel"/>
    <w:tmpl w:val="F3FE06C2"/>
    <w:lvl w:ilvl="0" w:tplc="81AE6080">
      <w:start w:val="1"/>
      <w:numFmt w:val="lowerRoman"/>
      <w:lvlText w:val="(%1)"/>
      <w:lvlJc w:val="left"/>
      <w:pPr>
        <w:ind w:left="1080" w:hanging="720"/>
      </w:pPr>
    </w:lvl>
    <w:lvl w:ilvl="1" w:tplc="683A083C">
      <w:start w:val="1"/>
      <w:numFmt w:val="lowerLetter"/>
      <w:lvlText w:val="(%2)"/>
      <w:lvlJc w:val="left"/>
      <w:pPr>
        <w:ind w:left="1440" w:hanging="360"/>
      </w:pPr>
    </w:lvl>
    <w:lvl w:ilvl="2" w:tplc="3E165496">
      <w:start w:val="1"/>
      <w:numFmt w:val="lowerRoman"/>
      <w:lvlText w:val="%3."/>
      <w:lvlJc w:val="right"/>
      <w:pPr>
        <w:ind w:left="2160" w:hanging="180"/>
      </w:pPr>
    </w:lvl>
    <w:lvl w:ilvl="3" w:tplc="86085532">
      <w:start w:val="1"/>
      <w:numFmt w:val="decimal"/>
      <w:lvlText w:val="%4."/>
      <w:lvlJc w:val="left"/>
      <w:pPr>
        <w:ind w:left="2880" w:hanging="360"/>
      </w:pPr>
    </w:lvl>
    <w:lvl w:ilvl="4" w:tplc="FA0AF4E8">
      <w:start w:val="1"/>
      <w:numFmt w:val="lowerLetter"/>
      <w:lvlText w:val="%5."/>
      <w:lvlJc w:val="left"/>
      <w:pPr>
        <w:ind w:left="3600" w:hanging="360"/>
      </w:pPr>
    </w:lvl>
    <w:lvl w:ilvl="5" w:tplc="F802FDAA">
      <w:start w:val="1"/>
      <w:numFmt w:val="lowerRoman"/>
      <w:lvlText w:val="%6."/>
      <w:lvlJc w:val="right"/>
      <w:pPr>
        <w:ind w:left="4320" w:hanging="180"/>
      </w:pPr>
    </w:lvl>
    <w:lvl w:ilvl="6" w:tplc="E738D4BC">
      <w:start w:val="1"/>
      <w:numFmt w:val="decimal"/>
      <w:lvlText w:val="%7."/>
      <w:lvlJc w:val="left"/>
      <w:pPr>
        <w:ind w:left="5040" w:hanging="360"/>
      </w:pPr>
    </w:lvl>
    <w:lvl w:ilvl="7" w:tplc="CDB05516">
      <w:start w:val="1"/>
      <w:numFmt w:val="lowerLetter"/>
      <w:lvlText w:val="%8."/>
      <w:lvlJc w:val="left"/>
      <w:pPr>
        <w:ind w:left="5760" w:hanging="360"/>
      </w:pPr>
    </w:lvl>
    <w:lvl w:ilvl="8" w:tplc="A85C8688">
      <w:start w:val="1"/>
      <w:numFmt w:val="lowerRoman"/>
      <w:lvlText w:val="%9."/>
      <w:lvlJc w:val="right"/>
      <w:pPr>
        <w:ind w:left="6480" w:hanging="180"/>
      </w:pPr>
    </w:lvl>
  </w:abstractNum>
  <w:abstractNum w:abstractNumId="6" w15:restartNumberingAfterBreak="0">
    <w:nsid w:val="46D80CEF"/>
    <w:multiLevelType w:val="hybridMultilevel"/>
    <w:tmpl w:val="6D54CE50"/>
    <w:lvl w:ilvl="0" w:tplc="8AA8ED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3F7345"/>
    <w:multiLevelType w:val="hybridMultilevel"/>
    <w:tmpl w:val="C826DECE"/>
    <w:lvl w:ilvl="0" w:tplc="F380FE36">
      <w:start w:val="1"/>
      <w:numFmt w:val="decimal"/>
      <w:lvlText w:val="%1."/>
      <w:lvlJc w:val="left"/>
      <w:pPr>
        <w:ind w:left="720" w:hanging="360"/>
      </w:pPr>
      <w:rPr>
        <w:rFonts w:ascii="Arial" w:hAnsi="Arial" w:hint="default"/>
        <w:sz w:val="22"/>
      </w:rPr>
    </w:lvl>
    <w:lvl w:ilvl="1" w:tplc="28D2599E" w:tentative="1">
      <w:start w:val="1"/>
      <w:numFmt w:val="lowerLetter"/>
      <w:lvlText w:val="%2."/>
      <w:lvlJc w:val="left"/>
      <w:pPr>
        <w:ind w:left="1440" w:hanging="360"/>
      </w:pPr>
    </w:lvl>
    <w:lvl w:ilvl="2" w:tplc="948EB6FC" w:tentative="1">
      <w:start w:val="1"/>
      <w:numFmt w:val="lowerRoman"/>
      <w:lvlText w:val="%3."/>
      <w:lvlJc w:val="right"/>
      <w:pPr>
        <w:ind w:left="2160" w:hanging="180"/>
      </w:pPr>
    </w:lvl>
    <w:lvl w:ilvl="3" w:tplc="99C80456" w:tentative="1">
      <w:start w:val="1"/>
      <w:numFmt w:val="decimal"/>
      <w:lvlText w:val="%4."/>
      <w:lvlJc w:val="left"/>
      <w:pPr>
        <w:ind w:left="2880" w:hanging="360"/>
      </w:pPr>
    </w:lvl>
    <w:lvl w:ilvl="4" w:tplc="9766BE98" w:tentative="1">
      <w:start w:val="1"/>
      <w:numFmt w:val="lowerLetter"/>
      <w:lvlText w:val="%5."/>
      <w:lvlJc w:val="left"/>
      <w:pPr>
        <w:ind w:left="3600" w:hanging="360"/>
      </w:pPr>
    </w:lvl>
    <w:lvl w:ilvl="5" w:tplc="7FC8B230" w:tentative="1">
      <w:start w:val="1"/>
      <w:numFmt w:val="lowerRoman"/>
      <w:lvlText w:val="%6."/>
      <w:lvlJc w:val="right"/>
      <w:pPr>
        <w:ind w:left="4320" w:hanging="180"/>
      </w:pPr>
    </w:lvl>
    <w:lvl w:ilvl="6" w:tplc="8D36F972" w:tentative="1">
      <w:start w:val="1"/>
      <w:numFmt w:val="decimal"/>
      <w:lvlText w:val="%7."/>
      <w:lvlJc w:val="left"/>
      <w:pPr>
        <w:ind w:left="5040" w:hanging="360"/>
      </w:pPr>
    </w:lvl>
    <w:lvl w:ilvl="7" w:tplc="226A9C5E" w:tentative="1">
      <w:start w:val="1"/>
      <w:numFmt w:val="lowerLetter"/>
      <w:lvlText w:val="%8."/>
      <w:lvlJc w:val="left"/>
      <w:pPr>
        <w:ind w:left="5760" w:hanging="360"/>
      </w:pPr>
    </w:lvl>
    <w:lvl w:ilvl="8" w:tplc="2FFA0610" w:tentative="1">
      <w:start w:val="1"/>
      <w:numFmt w:val="lowerRoman"/>
      <w:lvlText w:val="%9."/>
      <w:lvlJc w:val="right"/>
      <w:pPr>
        <w:ind w:left="6480" w:hanging="180"/>
      </w:pPr>
    </w:lvl>
  </w:abstractNum>
  <w:abstractNum w:abstractNumId="8" w15:restartNumberingAfterBreak="0">
    <w:nsid w:val="51F14F97"/>
    <w:multiLevelType w:val="hybridMultilevel"/>
    <w:tmpl w:val="59B625C2"/>
    <w:lvl w:ilvl="0" w:tplc="285A4E58">
      <w:numFmt w:val="bullet"/>
      <w:lvlText w:val="-"/>
      <w:lvlJc w:val="left"/>
      <w:pPr>
        <w:ind w:left="720" w:hanging="360"/>
      </w:pPr>
      <w:rPr>
        <w:rFonts w:ascii="Calibri" w:eastAsia="Calibri" w:hAnsi="Calibri" w:cs="Times New Roman" w:hint="default"/>
      </w:rPr>
    </w:lvl>
    <w:lvl w:ilvl="1" w:tplc="023C1B7A" w:tentative="1">
      <w:start w:val="1"/>
      <w:numFmt w:val="bullet"/>
      <w:lvlText w:val="o"/>
      <w:lvlJc w:val="left"/>
      <w:pPr>
        <w:ind w:left="1440" w:hanging="360"/>
      </w:pPr>
      <w:rPr>
        <w:rFonts w:ascii="Courier New" w:hAnsi="Courier New" w:cs="Courier New" w:hint="default"/>
      </w:rPr>
    </w:lvl>
    <w:lvl w:ilvl="2" w:tplc="9DDC8B26" w:tentative="1">
      <w:start w:val="1"/>
      <w:numFmt w:val="bullet"/>
      <w:lvlText w:val=""/>
      <w:lvlJc w:val="left"/>
      <w:pPr>
        <w:ind w:left="2160" w:hanging="360"/>
      </w:pPr>
      <w:rPr>
        <w:rFonts w:ascii="Wingdings" w:hAnsi="Wingdings" w:hint="default"/>
      </w:rPr>
    </w:lvl>
    <w:lvl w:ilvl="3" w:tplc="CA0E31E0" w:tentative="1">
      <w:start w:val="1"/>
      <w:numFmt w:val="bullet"/>
      <w:lvlText w:val=""/>
      <w:lvlJc w:val="left"/>
      <w:pPr>
        <w:ind w:left="2880" w:hanging="360"/>
      </w:pPr>
      <w:rPr>
        <w:rFonts w:ascii="Symbol" w:hAnsi="Symbol" w:hint="default"/>
      </w:rPr>
    </w:lvl>
    <w:lvl w:ilvl="4" w:tplc="CCF6A254" w:tentative="1">
      <w:start w:val="1"/>
      <w:numFmt w:val="bullet"/>
      <w:lvlText w:val="o"/>
      <w:lvlJc w:val="left"/>
      <w:pPr>
        <w:ind w:left="3600" w:hanging="360"/>
      </w:pPr>
      <w:rPr>
        <w:rFonts w:ascii="Courier New" w:hAnsi="Courier New" w:cs="Courier New" w:hint="default"/>
      </w:rPr>
    </w:lvl>
    <w:lvl w:ilvl="5" w:tplc="1674E404" w:tentative="1">
      <w:start w:val="1"/>
      <w:numFmt w:val="bullet"/>
      <w:lvlText w:val=""/>
      <w:lvlJc w:val="left"/>
      <w:pPr>
        <w:ind w:left="4320" w:hanging="360"/>
      </w:pPr>
      <w:rPr>
        <w:rFonts w:ascii="Wingdings" w:hAnsi="Wingdings" w:hint="default"/>
      </w:rPr>
    </w:lvl>
    <w:lvl w:ilvl="6" w:tplc="0C4C06D6" w:tentative="1">
      <w:start w:val="1"/>
      <w:numFmt w:val="bullet"/>
      <w:lvlText w:val=""/>
      <w:lvlJc w:val="left"/>
      <w:pPr>
        <w:ind w:left="5040" w:hanging="360"/>
      </w:pPr>
      <w:rPr>
        <w:rFonts w:ascii="Symbol" w:hAnsi="Symbol" w:hint="default"/>
      </w:rPr>
    </w:lvl>
    <w:lvl w:ilvl="7" w:tplc="AA44797E" w:tentative="1">
      <w:start w:val="1"/>
      <w:numFmt w:val="bullet"/>
      <w:lvlText w:val="o"/>
      <w:lvlJc w:val="left"/>
      <w:pPr>
        <w:ind w:left="5760" w:hanging="360"/>
      </w:pPr>
      <w:rPr>
        <w:rFonts w:ascii="Courier New" w:hAnsi="Courier New" w:cs="Courier New" w:hint="default"/>
      </w:rPr>
    </w:lvl>
    <w:lvl w:ilvl="8" w:tplc="59241BB8" w:tentative="1">
      <w:start w:val="1"/>
      <w:numFmt w:val="bullet"/>
      <w:lvlText w:val=""/>
      <w:lvlJc w:val="left"/>
      <w:pPr>
        <w:ind w:left="6480" w:hanging="360"/>
      </w:pPr>
      <w:rPr>
        <w:rFonts w:ascii="Wingdings" w:hAnsi="Wingdings" w:hint="default"/>
      </w:rPr>
    </w:lvl>
  </w:abstractNum>
  <w:abstractNum w:abstractNumId="9" w15:restartNumberingAfterBreak="0">
    <w:nsid w:val="6560639D"/>
    <w:multiLevelType w:val="hybridMultilevel"/>
    <w:tmpl w:val="783C13C6"/>
    <w:lvl w:ilvl="0" w:tplc="4BAC7F8E">
      <w:start w:val="1"/>
      <w:numFmt w:val="lowerLetter"/>
      <w:lvlText w:val="%1)"/>
      <w:lvlJc w:val="left"/>
      <w:pPr>
        <w:ind w:left="720" w:hanging="360"/>
      </w:pPr>
    </w:lvl>
    <w:lvl w:ilvl="1" w:tplc="E8CC9CB4">
      <w:start w:val="1"/>
      <w:numFmt w:val="lowerLetter"/>
      <w:lvlText w:val="%2."/>
      <w:lvlJc w:val="left"/>
      <w:pPr>
        <w:ind w:left="1440" w:hanging="360"/>
      </w:pPr>
    </w:lvl>
    <w:lvl w:ilvl="2" w:tplc="32FEAF5A" w:tentative="1">
      <w:start w:val="1"/>
      <w:numFmt w:val="lowerRoman"/>
      <w:lvlText w:val="%3."/>
      <w:lvlJc w:val="right"/>
      <w:pPr>
        <w:ind w:left="2160" w:hanging="180"/>
      </w:pPr>
    </w:lvl>
    <w:lvl w:ilvl="3" w:tplc="A96ACA36" w:tentative="1">
      <w:start w:val="1"/>
      <w:numFmt w:val="decimal"/>
      <w:lvlText w:val="%4."/>
      <w:lvlJc w:val="left"/>
      <w:pPr>
        <w:ind w:left="2880" w:hanging="360"/>
      </w:pPr>
    </w:lvl>
    <w:lvl w:ilvl="4" w:tplc="33EC5E54" w:tentative="1">
      <w:start w:val="1"/>
      <w:numFmt w:val="lowerLetter"/>
      <w:lvlText w:val="%5."/>
      <w:lvlJc w:val="left"/>
      <w:pPr>
        <w:ind w:left="3600" w:hanging="360"/>
      </w:pPr>
    </w:lvl>
    <w:lvl w:ilvl="5" w:tplc="1CF4FF28" w:tentative="1">
      <w:start w:val="1"/>
      <w:numFmt w:val="lowerRoman"/>
      <w:lvlText w:val="%6."/>
      <w:lvlJc w:val="right"/>
      <w:pPr>
        <w:ind w:left="4320" w:hanging="180"/>
      </w:pPr>
    </w:lvl>
    <w:lvl w:ilvl="6" w:tplc="575AAE50" w:tentative="1">
      <w:start w:val="1"/>
      <w:numFmt w:val="decimal"/>
      <w:lvlText w:val="%7."/>
      <w:lvlJc w:val="left"/>
      <w:pPr>
        <w:ind w:left="5040" w:hanging="360"/>
      </w:pPr>
    </w:lvl>
    <w:lvl w:ilvl="7" w:tplc="BF1E89C6" w:tentative="1">
      <w:start w:val="1"/>
      <w:numFmt w:val="lowerLetter"/>
      <w:lvlText w:val="%8."/>
      <w:lvlJc w:val="left"/>
      <w:pPr>
        <w:ind w:left="5760" w:hanging="360"/>
      </w:pPr>
    </w:lvl>
    <w:lvl w:ilvl="8" w:tplc="F5E29540" w:tentative="1">
      <w:start w:val="1"/>
      <w:numFmt w:val="lowerRoman"/>
      <w:lvlText w:val="%9."/>
      <w:lvlJc w:val="right"/>
      <w:pPr>
        <w:ind w:left="6480" w:hanging="180"/>
      </w:pPr>
    </w:lvl>
  </w:abstractNum>
  <w:abstractNum w:abstractNumId="10" w15:restartNumberingAfterBreak="0">
    <w:nsid w:val="67DB0C71"/>
    <w:multiLevelType w:val="multilevel"/>
    <w:tmpl w:val="0FCC453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A23F83"/>
    <w:multiLevelType w:val="hybridMultilevel"/>
    <w:tmpl w:val="A6DA6EC0"/>
    <w:lvl w:ilvl="0" w:tplc="2F7AD466">
      <w:start w:val="1"/>
      <w:numFmt w:val="decimal"/>
      <w:lvlText w:val="%1."/>
      <w:lvlJc w:val="left"/>
      <w:pPr>
        <w:ind w:left="360" w:hanging="360"/>
      </w:pPr>
    </w:lvl>
    <w:lvl w:ilvl="1" w:tplc="EE26DA6A">
      <w:start w:val="1"/>
      <w:numFmt w:val="lowerLetter"/>
      <w:lvlText w:val="%2."/>
      <w:lvlJc w:val="left"/>
      <w:pPr>
        <w:ind w:left="1080" w:hanging="360"/>
      </w:pPr>
    </w:lvl>
    <w:lvl w:ilvl="2" w:tplc="D52803AC">
      <w:start w:val="1"/>
      <w:numFmt w:val="lowerRoman"/>
      <w:lvlText w:val="%3."/>
      <w:lvlJc w:val="right"/>
      <w:pPr>
        <w:ind w:left="1800" w:hanging="180"/>
      </w:pPr>
    </w:lvl>
    <w:lvl w:ilvl="3" w:tplc="2D6C026E">
      <w:start w:val="1"/>
      <w:numFmt w:val="decimal"/>
      <w:lvlText w:val="%4."/>
      <w:lvlJc w:val="left"/>
      <w:pPr>
        <w:ind w:left="2520" w:hanging="360"/>
      </w:pPr>
    </w:lvl>
    <w:lvl w:ilvl="4" w:tplc="861C43A8">
      <w:start w:val="1"/>
      <w:numFmt w:val="lowerLetter"/>
      <w:lvlText w:val="%5."/>
      <w:lvlJc w:val="left"/>
      <w:pPr>
        <w:ind w:left="3240" w:hanging="360"/>
      </w:pPr>
    </w:lvl>
    <w:lvl w:ilvl="5" w:tplc="E9F623DC">
      <w:start w:val="1"/>
      <w:numFmt w:val="lowerRoman"/>
      <w:lvlText w:val="%6."/>
      <w:lvlJc w:val="right"/>
      <w:pPr>
        <w:ind w:left="3960" w:hanging="180"/>
      </w:pPr>
    </w:lvl>
    <w:lvl w:ilvl="6" w:tplc="20C2345A">
      <w:start w:val="1"/>
      <w:numFmt w:val="decimal"/>
      <w:lvlText w:val="%7."/>
      <w:lvlJc w:val="left"/>
      <w:pPr>
        <w:ind w:left="4680" w:hanging="360"/>
      </w:pPr>
    </w:lvl>
    <w:lvl w:ilvl="7" w:tplc="CC58E9FC">
      <w:start w:val="1"/>
      <w:numFmt w:val="lowerLetter"/>
      <w:lvlText w:val="%8."/>
      <w:lvlJc w:val="left"/>
      <w:pPr>
        <w:ind w:left="5400" w:hanging="360"/>
      </w:pPr>
    </w:lvl>
    <w:lvl w:ilvl="8" w:tplc="28FEDACC">
      <w:start w:val="1"/>
      <w:numFmt w:val="lowerRoman"/>
      <w:lvlText w:val="%9."/>
      <w:lvlJc w:val="right"/>
      <w:pPr>
        <w:ind w:left="6120" w:hanging="180"/>
      </w:pPr>
    </w:lvl>
  </w:abstractNum>
  <w:abstractNum w:abstractNumId="12" w15:restartNumberingAfterBreak="0">
    <w:nsid w:val="74ED6731"/>
    <w:multiLevelType w:val="hybridMultilevel"/>
    <w:tmpl w:val="FE98D134"/>
    <w:lvl w:ilvl="0" w:tplc="84982332">
      <w:start w:val="1"/>
      <w:numFmt w:val="decimal"/>
      <w:lvlText w:val="%1."/>
      <w:lvlJc w:val="left"/>
      <w:pPr>
        <w:ind w:left="720" w:hanging="360"/>
      </w:pPr>
    </w:lvl>
    <w:lvl w:ilvl="1" w:tplc="ABFA378E" w:tentative="1">
      <w:start w:val="1"/>
      <w:numFmt w:val="lowerLetter"/>
      <w:lvlText w:val="%2."/>
      <w:lvlJc w:val="left"/>
      <w:pPr>
        <w:ind w:left="1440" w:hanging="360"/>
      </w:pPr>
    </w:lvl>
    <w:lvl w:ilvl="2" w:tplc="972CDA26" w:tentative="1">
      <w:start w:val="1"/>
      <w:numFmt w:val="lowerRoman"/>
      <w:lvlText w:val="%3."/>
      <w:lvlJc w:val="right"/>
      <w:pPr>
        <w:ind w:left="2160" w:hanging="180"/>
      </w:pPr>
    </w:lvl>
    <w:lvl w:ilvl="3" w:tplc="6A7C9DAA" w:tentative="1">
      <w:start w:val="1"/>
      <w:numFmt w:val="decimal"/>
      <w:lvlText w:val="%4."/>
      <w:lvlJc w:val="left"/>
      <w:pPr>
        <w:ind w:left="2880" w:hanging="360"/>
      </w:pPr>
    </w:lvl>
    <w:lvl w:ilvl="4" w:tplc="06740084" w:tentative="1">
      <w:start w:val="1"/>
      <w:numFmt w:val="lowerLetter"/>
      <w:lvlText w:val="%5."/>
      <w:lvlJc w:val="left"/>
      <w:pPr>
        <w:ind w:left="3600" w:hanging="360"/>
      </w:pPr>
    </w:lvl>
    <w:lvl w:ilvl="5" w:tplc="1840B16C" w:tentative="1">
      <w:start w:val="1"/>
      <w:numFmt w:val="lowerRoman"/>
      <w:lvlText w:val="%6."/>
      <w:lvlJc w:val="right"/>
      <w:pPr>
        <w:ind w:left="4320" w:hanging="180"/>
      </w:pPr>
    </w:lvl>
    <w:lvl w:ilvl="6" w:tplc="F18AF87C" w:tentative="1">
      <w:start w:val="1"/>
      <w:numFmt w:val="decimal"/>
      <w:lvlText w:val="%7."/>
      <w:lvlJc w:val="left"/>
      <w:pPr>
        <w:ind w:left="5040" w:hanging="360"/>
      </w:pPr>
    </w:lvl>
    <w:lvl w:ilvl="7" w:tplc="30127B4C" w:tentative="1">
      <w:start w:val="1"/>
      <w:numFmt w:val="lowerLetter"/>
      <w:lvlText w:val="%8."/>
      <w:lvlJc w:val="left"/>
      <w:pPr>
        <w:ind w:left="5760" w:hanging="360"/>
      </w:pPr>
    </w:lvl>
    <w:lvl w:ilvl="8" w:tplc="A3823944" w:tentative="1">
      <w:start w:val="1"/>
      <w:numFmt w:val="lowerRoman"/>
      <w:lvlText w:val="%9."/>
      <w:lvlJc w:val="right"/>
      <w:pPr>
        <w:ind w:left="6480" w:hanging="180"/>
      </w:pPr>
    </w:lvl>
  </w:abstractNum>
  <w:abstractNum w:abstractNumId="13" w15:restartNumberingAfterBreak="0">
    <w:nsid w:val="7683632E"/>
    <w:multiLevelType w:val="multilevel"/>
    <w:tmpl w:val="2C8A03B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36076D"/>
    <w:multiLevelType w:val="hybridMultilevel"/>
    <w:tmpl w:val="3AA2A316"/>
    <w:lvl w:ilvl="0" w:tplc="EB1AE29A">
      <w:start w:val="1"/>
      <w:numFmt w:val="lowerLetter"/>
      <w:lvlText w:val="%1)"/>
      <w:lvlJc w:val="left"/>
      <w:pPr>
        <w:ind w:left="1440" w:hanging="720"/>
      </w:pPr>
    </w:lvl>
    <w:lvl w:ilvl="1" w:tplc="B7025B0E">
      <w:start w:val="1"/>
      <w:numFmt w:val="lowerLetter"/>
      <w:lvlText w:val="%2."/>
      <w:lvlJc w:val="left"/>
      <w:pPr>
        <w:ind w:left="1800" w:hanging="360"/>
      </w:pPr>
    </w:lvl>
    <w:lvl w:ilvl="2" w:tplc="91B68190">
      <w:start w:val="1"/>
      <w:numFmt w:val="lowerRoman"/>
      <w:lvlText w:val="%3."/>
      <w:lvlJc w:val="right"/>
      <w:pPr>
        <w:ind w:left="2520" w:hanging="180"/>
      </w:pPr>
    </w:lvl>
    <w:lvl w:ilvl="3" w:tplc="0C045558">
      <w:start w:val="1"/>
      <w:numFmt w:val="decimal"/>
      <w:lvlText w:val="%4."/>
      <w:lvlJc w:val="left"/>
      <w:pPr>
        <w:ind w:left="3240" w:hanging="360"/>
      </w:pPr>
    </w:lvl>
    <w:lvl w:ilvl="4" w:tplc="6638FA00">
      <w:start w:val="1"/>
      <w:numFmt w:val="lowerLetter"/>
      <w:lvlText w:val="%5."/>
      <w:lvlJc w:val="left"/>
      <w:pPr>
        <w:ind w:left="3960" w:hanging="360"/>
      </w:pPr>
    </w:lvl>
    <w:lvl w:ilvl="5" w:tplc="706C569E">
      <w:start w:val="1"/>
      <w:numFmt w:val="lowerRoman"/>
      <w:lvlText w:val="%6."/>
      <w:lvlJc w:val="right"/>
      <w:pPr>
        <w:ind w:left="4680" w:hanging="180"/>
      </w:pPr>
    </w:lvl>
    <w:lvl w:ilvl="6" w:tplc="5F2A4268">
      <w:start w:val="1"/>
      <w:numFmt w:val="decimal"/>
      <w:lvlText w:val="%7."/>
      <w:lvlJc w:val="left"/>
      <w:pPr>
        <w:ind w:left="5400" w:hanging="360"/>
      </w:pPr>
    </w:lvl>
    <w:lvl w:ilvl="7" w:tplc="F0EAED3E">
      <w:start w:val="1"/>
      <w:numFmt w:val="lowerLetter"/>
      <w:lvlText w:val="%8."/>
      <w:lvlJc w:val="left"/>
      <w:pPr>
        <w:ind w:left="6120" w:hanging="360"/>
      </w:pPr>
    </w:lvl>
    <w:lvl w:ilvl="8" w:tplc="1064358A">
      <w:start w:val="1"/>
      <w:numFmt w:val="lowerRoman"/>
      <w:lvlText w:val="%9."/>
      <w:lvlJc w:val="right"/>
      <w:pPr>
        <w:ind w:left="6840" w:hanging="180"/>
      </w:pPr>
    </w:lvl>
  </w:abstractNum>
  <w:abstractNum w:abstractNumId="15" w15:restartNumberingAfterBreak="0">
    <w:nsid w:val="7C464D04"/>
    <w:multiLevelType w:val="hybridMultilevel"/>
    <w:tmpl w:val="C7B6150A"/>
    <w:lvl w:ilvl="0" w:tplc="2558EFDE">
      <w:start w:val="1"/>
      <w:numFmt w:val="decimal"/>
      <w:lvlText w:val="%1."/>
      <w:lvlJc w:val="left"/>
      <w:pPr>
        <w:ind w:left="720" w:hanging="360"/>
      </w:pPr>
    </w:lvl>
    <w:lvl w:ilvl="1" w:tplc="D74AEB22" w:tentative="1">
      <w:start w:val="1"/>
      <w:numFmt w:val="lowerLetter"/>
      <w:lvlText w:val="%2."/>
      <w:lvlJc w:val="left"/>
      <w:pPr>
        <w:ind w:left="1440" w:hanging="360"/>
      </w:pPr>
    </w:lvl>
    <w:lvl w:ilvl="2" w:tplc="2B50F866" w:tentative="1">
      <w:start w:val="1"/>
      <w:numFmt w:val="lowerRoman"/>
      <w:lvlText w:val="%3."/>
      <w:lvlJc w:val="right"/>
      <w:pPr>
        <w:ind w:left="2160" w:hanging="180"/>
      </w:pPr>
    </w:lvl>
    <w:lvl w:ilvl="3" w:tplc="07D0F112" w:tentative="1">
      <w:start w:val="1"/>
      <w:numFmt w:val="decimal"/>
      <w:lvlText w:val="%4."/>
      <w:lvlJc w:val="left"/>
      <w:pPr>
        <w:ind w:left="2880" w:hanging="360"/>
      </w:pPr>
    </w:lvl>
    <w:lvl w:ilvl="4" w:tplc="D85A9890" w:tentative="1">
      <w:start w:val="1"/>
      <w:numFmt w:val="lowerLetter"/>
      <w:lvlText w:val="%5."/>
      <w:lvlJc w:val="left"/>
      <w:pPr>
        <w:ind w:left="3600" w:hanging="360"/>
      </w:pPr>
    </w:lvl>
    <w:lvl w:ilvl="5" w:tplc="678CF0A4" w:tentative="1">
      <w:start w:val="1"/>
      <w:numFmt w:val="lowerRoman"/>
      <w:lvlText w:val="%6."/>
      <w:lvlJc w:val="right"/>
      <w:pPr>
        <w:ind w:left="4320" w:hanging="180"/>
      </w:pPr>
    </w:lvl>
    <w:lvl w:ilvl="6" w:tplc="55A03FBC" w:tentative="1">
      <w:start w:val="1"/>
      <w:numFmt w:val="decimal"/>
      <w:lvlText w:val="%7."/>
      <w:lvlJc w:val="left"/>
      <w:pPr>
        <w:ind w:left="5040" w:hanging="360"/>
      </w:pPr>
    </w:lvl>
    <w:lvl w:ilvl="7" w:tplc="71BEE3A4" w:tentative="1">
      <w:start w:val="1"/>
      <w:numFmt w:val="lowerLetter"/>
      <w:lvlText w:val="%8."/>
      <w:lvlJc w:val="left"/>
      <w:pPr>
        <w:ind w:left="5760" w:hanging="360"/>
      </w:pPr>
    </w:lvl>
    <w:lvl w:ilvl="8" w:tplc="A8343EAC" w:tentative="1">
      <w:start w:val="1"/>
      <w:numFmt w:val="lowerRoman"/>
      <w:lvlText w:val="%9."/>
      <w:lvlJc w:val="right"/>
      <w:pPr>
        <w:ind w:left="6480" w:hanging="180"/>
      </w:pPr>
    </w:lvl>
  </w:abstractNum>
  <w:num w:numId="1" w16cid:durableId="2044750603">
    <w:abstractNumId w:val="7"/>
  </w:num>
  <w:num w:numId="2" w16cid:durableId="1912500419">
    <w:abstractNumId w:val="12"/>
  </w:num>
  <w:num w:numId="3" w16cid:durableId="1204295569">
    <w:abstractNumId w:val="0"/>
  </w:num>
  <w:num w:numId="4" w16cid:durableId="5288784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929304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02207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42697116">
    <w:abstractNumId w:val="3"/>
  </w:num>
  <w:num w:numId="8" w16cid:durableId="1931543576">
    <w:abstractNumId w:val="15"/>
  </w:num>
  <w:num w:numId="9" w16cid:durableId="429161557">
    <w:abstractNumId w:val="8"/>
  </w:num>
  <w:num w:numId="10" w16cid:durableId="493491614">
    <w:abstractNumId w:val="1"/>
  </w:num>
  <w:num w:numId="11" w16cid:durableId="1750225330">
    <w:abstractNumId w:val="10"/>
  </w:num>
  <w:num w:numId="12" w16cid:durableId="1618096777">
    <w:abstractNumId w:val="9"/>
  </w:num>
  <w:num w:numId="13" w16cid:durableId="1343557259">
    <w:abstractNumId w:val="2"/>
  </w:num>
  <w:num w:numId="14" w16cid:durableId="6490510">
    <w:abstractNumId w:val="13"/>
  </w:num>
  <w:num w:numId="15" w16cid:durableId="342977895">
    <w:abstractNumId w:val="4"/>
  </w:num>
  <w:num w:numId="16" w16cid:durableId="99895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evenAndOddHeader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1NzMzNjI0sbBU0lEKTi0uzszPAykwqgUAwrpv6CwAAAA="/>
  </w:docVars>
  <w:rsids>
    <w:rsidRoot w:val="002E0DE9"/>
    <w:rsid w:val="00030746"/>
    <w:rsid w:val="0003325C"/>
    <w:rsid w:val="000336C3"/>
    <w:rsid w:val="00044667"/>
    <w:rsid w:val="000539AB"/>
    <w:rsid w:val="0005507E"/>
    <w:rsid w:val="0006101D"/>
    <w:rsid w:val="00063C40"/>
    <w:rsid w:val="000661B2"/>
    <w:rsid w:val="00081045"/>
    <w:rsid w:val="000A5440"/>
    <w:rsid w:val="000B4F43"/>
    <w:rsid w:val="000E346B"/>
    <w:rsid w:val="000F0FE3"/>
    <w:rsid w:val="000F13BB"/>
    <w:rsid w:val="00103C7C"/>
    <w:rsid w:val="00122A54"/>
    <w:rsid w:val="0012633F"/>
    <w:rsid w:val="00135B73"/>
    <w:rsid w:val="00137609"/>
    <w:rsid w:val="0015361E"/>
    <w:rsid w:val="001768E7"/>
    <w:rsid w:val="00177179"/>
    <w:rsid w:val="00184004"/>
    <w:rsid w:val="00184287"/>
    <w:rsid w:val="0018676A"/>
    <w:rsid w:val="00190ADA"/>
    <w:rsid w:val="001A3132"/>
    <w:rsid w:val="001C12D6"/>
    <w:rsid w:val="001C56F2"/>
    <w:rsid w:val="001C6C56"/>
    <w:rsid w:val="001E1375"/>
    <w:rsid w:val="001E4894"/>
    <w:rsid w:val="001E63FF"/>
    <w:rsid w:val="001F26CC"/>
    <w:rsid w:val="001F46A4"/>
    <w:rsid w:val="00215CB2"/>
    <w:rsid w:val="00221CA8"/>
    <w:rsid w:val="00222940"/>
    <w:rsid w:val="002279EF"/>
    <w:rsid w:val="002308F4"/>
    <w:rsid w:val="002326AB"/>
    <w:rsid w:val="00235010"/>
    <w:rsid w:val="002430C8"/>
    <w:rsid w:val="002656EC"/>
    <w:rsid w:val="0027532E"/>
    <w:rsid w:val="00284272"/>
    <w:rsid w:val="00284880"/>
    <w:rsid w:val="002B0BD1"/>
    <w:rsid w:val="002B2806"/>
    <w:rsid w:val="002B397D"/>
    <w:rsid w:val="002E0DE9"/>
    <w:rsid w:val="002E3144"/>
    <w:rsid w:val="002E6A7D"/>
    <w:rsid w:val="002F6913"/>
    <w:rsid w:val="0031637F"/>
    <w:rsid w:val="00327666"/>
    <w:rsid w:val="00331D38"/>
    <w:rsid w:val="00347AC6"/>
    <w:rsid w:val="0035024E"/>
    <w:rsid w:val="0036226F"/>
    <w:rsid w:val="00364044"/>
    <w:rsid w:val="003669FF"/>
    <w:rsid w:val="00381138"/>
    <w:rsid w:val="003857FC"/>
    <w:rsid w:val="00390D79"/>
    <w:rsid w:val="003A1362"/>
    <w:rsid w:val="003B3471"/>
    <w:rsid w:val="003C569E"/>
    <w:rsid w:val="003C5D9B"/>
    <w:rsid w:val="003E088F"/>
    <w:rsid w:val="003E78F2"/>
    <w:rsid w:val="003F7B65"/>
    <w:rsid w:val="00401906"/>
    <w:rsid w:val="00401AA3"/>
    <w:rsid w:val="0040663F"/>
    <w:rsid w:val="0040684F"/>
    <w:rsid w:val="00431FE3"/>
    <w:rsid w:val="00434BDA"/>
    <w:rsid w:val="00443325"/>
    <w:rsid w:val="004531F1"/>
    <w:rsid w:val="004548E5"/>
    <w:rsid w:val="00456514"/>
    <w:rsid w:val="004579C8"/>
    <w:rsid w:val="00457A20"/>
    <w:rsid w:val="004608C4"/>
    <w:rsid w:val="004639CE"/>
    <w:rsid w:val="004714F5"/>
    <w:rsid w:val="00472BCE"/>
    <w:rsid w:val="00481E4B"/>
    <w:rsid w:val="00483B3E"/>
    <w:rsid w:val="004854CA"/>
    <w:rsid w:val="00493044"/>
    <w:rsid w:val="00495B71"/>
    <w:rsid w:val="004B04F9"/>
    <w:rsid w:val="004C015B"/>
    <w:rsid w:val="004C1FDD"/>
    <w:rsid w:val="004C33DD"/>
    <w:rsid w:val="004F676B"/>
    <w:rsid w:val="00505647"/>
    <w:rsid w:val="00506D08"/>
    <w:rsid w:val="00516A25"/>
    <w:rsid w:val="005170DA"/>
    <w:rsid w:val="0052567C"/>
    <w:rsid w:val="00531BD1"/>
    <w:rsid w:val="005330F7"/>
    <w:rsid w:val="0055344C"/>
    <w:rsid w:val="0055422A"/>
    <w:rsid w:val="00563598"/>
    <w:rsid w:val="0057681B"/>
    <w:rsid w:val="0059075E"/>
    <w:rsid w:val="00594151"/>
    <w:rsid w:val="0059467B"/>
    <w:rsid w:val="00597EB1"/>
    <w:rsid w:val="005A2A3E"/>
    <w:rsid w:val="005A720E"/>
    <w:rsid w:val="005B23A6"/>
    <w:rsid w:val="005B53AD"/>
    <w:rsid w:val="005C28E8"/>
    <w:rsid w:val="005C4FB6"/>
    <w:rsid w:val="005C5625"/>
    <w:rsid w:val="005C5C48"/>
    <w:rsid w:val="005C6BB6"/>
    <w:rsid w:val="005D5A20"/>
    <w:rsid w:val="005E031D"/>
    <w:rsid w:val="005E1301"/>
    <w:rsid w:val="005E6456"/>
    <w:rsid w:val="005E6D3C"/>
    <w:rsid w:val="005F738C"/>
    <w:rsid w:val="006041B1"/>
    <w:rsid w:val="00605C9E"/>
    <w:rsid w:val="00610891"/>
    <w:rsid w:val="00621459"/>
    <w:rsid w:val="00631444"/>
    <w:rsid w:val="00632CC6"/>
    <w:rsid w:val="00644300"/>
    <w:rsid w:val="00647902"/>
    <w:rsid w:val="00660F6A"/>
    <w:rsid w:val="006704FB"/>
    <w:rsid w:val="0068285F"/>
    <w:rsid w:val="00682891"/>
    <w:rsid w:val="006867A3"/>
    <w:rsid w:val="006A2ED0"/>
    <w:rsid w:val="006A689A"/>
    <w:rsid w:val="006A7DC4"/>
    <w:rsid w:val="006C0316"/>
    <w:rsid w:val="006C08A3"/>
    <w:rsid w:val="006C1546"/>
    <w:rsid w:val="006D1A27"/>
    <w:rsid w:val="006D2054"/>
    <w:rsid w:val="006E1070"/>
    <w:rsid w:val="006E1A9F"/>
    <w:rsid w:val="006F057F"/>
    <w:rsid w:val="00704E4A"/>
    <w:rsid w:val="0071181A"/>
    <w:rsid w:val="0071249D"/>
    <w:rsid w:val="007259EC"/>
    <w:rsid w:val="00727315"/>
    <w:rsid w:val="0073233F"/>
    <w:rsid w:val="00735DAE"/>
    <w:rsid w:val="00746752"/>
    <w:rsid w:val="00786961"/>
    <w:rsid w:val="007936A1"/>
    <w:rsid w:val="007A0BCF"/>
    <w:rsid w:val="007A4747"/>
    <w:rsid w:val="007B628D"/>
    <w:rsid w:val="007D190C"/>
    <w:rsid w:val="007E43D7"/>
    <w:rsid w:val="007F3DE7"/>
    <w:rsid w:val="00816618"/>
    <w:rsid w:val="00820572"/>
    <w:rsid w:val="00837BC1"/>
    <w:rsid w:val="00842B75"/>
    <w:rsid w:val="00843436"/>
    <w:rsid w:val="008619CA"/>
    <w:rsid w:val="00861AD0"/>
    <w:rsid w:val="00871567"/>
    <w:rsid w:val="00871E2C"/>
    <w:rsid w:val="00872FF8"/>
    <w:rsid w:val="00882426"/>
    <w:rsid w:val="008852CE"/>
    <w:rsid w:val="0088656F"/>
    <w:rsid w:val="00891B9F"/>
    <w:rsid w:val="008940E0"/>
    <w:rsid w:val="00897DE7"/>
    <w:rsid w:val="008A454C"/>
    <w:rsid w:val="008B08D6"/>
    <w:rsid w:val="008B0AC3"/>
    <w:rsid w:val="008C3A4A"/>
    <w:rsid w:val="008D7F9C"/>
    <w:rsid w:val="008E399F"/>
    <w:rsid w:val="008E6292"/>
    <w:rsid w:val="00906363"/>
    <w:rsid w:val="0092141A"/>
    <w:rsid w:val="00926DAC"/>
    <w:rsid w:val="00933B90"/>
    <w:rsid w:val="0093410E"/>
    <w:rsid w:val="0093713A"/>
    <w:rsid w:val="009372E0"/>
    <w:rsid w:val="00942EBB"/>
    <w:rsid w:val="00972479"/>
    <w:rsid w:val="00972577"/>
    <w:rsid w:val="009920F8"/>
    <w:rsid w:val="00995176"/>
    <w:rsid w:val="009A08AE"/>
    <w:rsid w:val="009A2337"/>
    <w:rsid w:val="009A4FCA"/>
    <w:rsid w:val="009A7535"/>
    <w:rsid w:val="009B28A1"/>
    <w:rsid w:val="009B3CF3"/>
    <w:rsid w:val="009C7B2D"/>
    <w:rsid w:val="009D240A"/>
    <w:rsid w:val="009F0041"/>
    <w:rsid w:val="009F1AE8"/>
    <w:rsid w:val="009F6C60"/>
    <w:rsid w:val="00A00B04"/>
    <w:rsid w:val="00A21AF7"/>
    <w:rsid w:val="00A345DA"/>
    <w:rsid w:val="00A350E8"/>
    <w:rsid w:val="00A358EE"/>
    <w:rsid w:val="00A44ED2"/>
    <w:rsid w:val="00A45996"/>
    <w:rsid w:val="00A5442D"/>
    <w:rsid w:val="00A56F6E"/>
    <w:rsid w:val="00A62573"/>
    <w:rsid w:val="00A63EC9"/>
    <w:rsid w:val="00A852B5"/>
    <w:rsid w:val="00A93363"/>
    <w:rsid w:val="00A95DCE"/>
    <w:rsid w:val="00AC1964"/>
    <w:rsid w:val="00AD3106"/>
    <w:rsid w:val="00AD4552"/>
    <w:rsid w:val="00AD4F4C"/>
    <w:rsid w:val="00AE555A"/>
    <w:rsid w:val="00AF63ED"/>
    <w:rsid w:val="00AF6B99"/>
    <w:rsid w:val="00B00F6A"/>
    <w:rsid w:val="00B011C3"/>
    <w:rsid w:val="00B03B6F"/>
    <w:rsid w:val="00B06959"/>
    <w:rsid w:val="00B10294"/>
    <w:rsid w:val="00B14E34"/>
    <w:rsid w:val="00B16A2E"/>
    <w:rsid w:val="00B2055E"/>
    <w:rsid w:val="00B30151"/>
    <w:rsid w:val="00B33183"/>
    <w:rsid w:val="00B514C4"/>
    <w:rsid w:val="00B51A11"/>
    <w:rsid w:val="00B51ED4"/>
    <w:rsid w:val="00B54E21"/>
    <w:rsid w:val="00B609A5"/>
    <w:rsid w:val="00B665AB"/>
    <w:rsid w:val="00B716CD"/>
    <w:rsid w:val="00B76E16"/>
    <w:rsid w:val="00B81CB2"/>
    <w:rsid w:val="00B86FD6"/>
    <w:rsid w:val="00B93B28"/>
    <w:rsid w:val="00BA192A"/>
    <w:rsid w:val="00BA44D0"/>
    <w:rsid w:val="00BB164C"/>
    <w:rsid w:val="00BB289A"/>
    <w:rsid w:val="00BB7FAE"/>
    <w:rsid w:val="00BC60DB"/>
    <w:rsid w:val="00BD0AED"/>
    <w:rsid w:val="00BE1A44"/>
    <w:rsid w:val="00BE3C12"/>
    <w:rsid w:val="00BE54DD"/>
    <w:rsid w:val="00BE7961"/>
    <w:rsid w:val="00C01ED7"/>
    <w:rsid w:val="00C03121"/>
    <w:rsid w:val="00C108C1"/>
    <w:rsid w:val="00C20403"/>
    <w:rsid w:val="00C22028"/>
    <w:rsid w:val="00C235F9"/>
    <w:rsid w:val="00C32E9F"/>
    <w:rsid w:val="00C34F42"/>
    <w:rsid w:val="00C70CEB"/>
    <w:rsid w:val="00C7409D"/>
    <w:rsid w:val="00C82F19"/>
    <w:rsid w:val="00C9645B"/>
    <w:rsid w:val="00C974A1"/>
    <w:rsid w:val="00CA5FE2"/>
    <w:rsid w:val="00CB4441"/>
    <w:rsid w:val="00CB6B96"/>
    <w:rsid w:val="00CC20D1"/>
    <w:rsid w:val="00CD03B0"/>
    <w:rsid w:val="00CD1485"/>
    <w:rsid w:val="00CD7CEF"/>
    <w:rsid w:val="00CE0BB4"/>
    <w:rsid w:val="00CE1ACA"/>
    <w:rsid w:val="00CF5D3B"/>
    <w:rsid w:val="00D12958"/>
    <w:rsid w:val="00D1567A"/>
    <w:rsid w:val="00D1789D"/>
    <w:rsid w:val="00D31124"/>
    <w:rsid w:val="00D40160"/>
    <w:rsid w:val="00D418E6"/>
    <w:rsid w:val="00D4691A"/>
    <w:rsid w:val="00D512FD"/>
    <w:rsid w:val="00D62FDB"/>
    <w:rsid w:val="00D8210B"/>
    <w:rsid w:val="00D82584"/>
    <w:rsid w:val="00D93628"/>
    <w:rsid w:val="00DB025B"/>
    <w:rsid w:val="00DD09A6"/>
    <w:rsid w:val="00DD4314"/>
    <w:rsid w:val="00DD57DD"/>
    <w:rsid w:val="00DE481B"/>
    <w:rsid w:val="00E05243"/>
    <w:rsid w:val="00E07651"/>
    <w:rsid w:val="00E14376"/>
    <w:rsid w:val="00E32349"/>
    <w:rsid w:val="00E4182C"/>
    <w:rsid w:val="00E550F4"/>
    <w:rsid w:val="00E56C45"/>
    <w:rsid w:val="00E60392"/>
    <w:rsid w:val="00E67A81"/>
    <w:rsid w:val="00E77D51"/>
    <w:rsid w:val="00E80841"/>
    <w:rsid w:val="00E82F16"/>
    <w:rsid w:val="00EB2D10"/>
    <w:rsid w:val="00EB3205"/>
    <w:rsid w:val="00EC472A"/>
    <w:rsid w:val="00EF1373"/>
    <w:rsid w:val="00EF6159"/>
    <w:rsid w:val="00F071CF"/>
    <w:rsid w:val="00F166B9"/>
    <w:rsid w:val="00F231E8"/>
    <w:rsid w:val="00F24084"/>
    <w:rsid w:val="00F26BA0"/>
    <w:rsid w:val="00F53636"/>
    <w:rsid w:val="00F6382C"/>
    <w:rsid w:val="00F67E81"/>
    <w:rsid w:val="00F7155B"/>
    <w:rsid w:val="00F73D38"/>
    <w:rsid w:val="00F74F81"/>
    <w:rsid w:val="00F75474"/>
    <w:rsid w:val="00F90F0C"/>
    <w:rsid w:val="00F97469"/>
    <w:rsid w:val="00FA29AC"/>
    <w:rsid w:val="00FA5582"/>
    <w:rsid w:val="00FB0604"/>
    <w:rsid w:val="00FB53FE"/>
    <w:rsid w:val="00FE321E"/>
    <w:rsid w:val="00FE3EF8"/>
    <w:rsid w:val="00FE4A0E"/>
    <w:rsid w:val="00FF315B"/>
    <w:rsid w:val="00FF6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ECF4F"/>
  <w15:chartTrackingRefBased/>
  <w15:docId w15:val="{2E80E9CC-1167-4133-84F0-F172B80E8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13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styleId="Hyperlink">
    <w:name w:val="Hyperlink"/>
    <w:basedOn w:val="DefaultParagraphFont"/>
    <w:uiPriority w:val="99"/>
    <w:unhideWhenUsed/>
    <w:rsid w:val="0073233F"/>
    <w:rPr>
      <w:color w:val="0563C1"/>
      <w:u w:val="single"/>
    </w:rPr>
  </w:style>
  <w:style w:type="paragraph" w:customStyle="1" w:styleId="Default">
    <w:name w:val="Default"/>
    <w:rsid w:val="0073233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3A1362"/>
    <w:rPr>
      <w:rFonts w:asciiTheme="majorHAnsi" w:eastAsiaTheme="majorEastAsia" w:hAnsiTheme="majorHAnsi" w:cstheme="majorBidi"/>
      <w:color w:val="2F5496" w:themeColor="accent1" w:themeShade="BF"/>
      <w:sz w:val="32"/>
      <w:szCs w:val="32"/>
    </w:rPr>
  </w:style>
  <w:style w:type="table" w:customStyle="1" w:styleId="TableGrid1">
    <w:name w:val="Table Grid1"/>
    <w:basedOn w:val="TableNormal"/>
    <w:next w:val="TableGrid"/>
    <w:uiPriority w:val="39"/>
    <w:rsid w:val="00843436"/>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D7CEF"/>
    <w:pPr>
      <w:spacing w:after="0" w:line="240" w:lineRule="auto"/>
    </w:pPr>
  </w:style>
  <w:style w:type="character" w:styleId="Mention">
    <w:name w:val="Mention"/>
    <w:basedOn w:val="DefaultParagraphFont"/>
    <w:uiPriority w:val="99"/>
    <w:unhideWhenUsed/>
    <w:rsid w:val="0097257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url.avanan.click/v2/r01/___https://www.eidolonmonitoring.com/monitoring___.YXAzOmJhdGNvbjphOm86OGQ4ZDQzZjM4NGJlYjFiYzEwMzU5ODI1OWFiYmI3YTk6Nzo2M2JjOjFkYjE2MTE0YzQ0MTQ1ZTA1NDZhNmMzOWQzYjViNzllMGNiNzQ3Nzg0MGY4NzRmZTNjNTZhNzVlNzhjODdlMzI6cDpUOk4" TargetMode="External"/><Relationship Id="rId26" Type="http://schemas.openxmlformats.org/officeDocument/2006/relationships/hyperlink" Target="https://url.avanan.click/v2/r01/___http://dx.doi.org/10.1371/journal.pone.0138985___.YXAzOmJhdGNvbjphOm86OGQ4ZDQzZjM4NGJlYjFiYzEwMzU5ODI1OWFiYmI3YTk6NzozMGM1OmU0YzJlODg5ZmY3OGQwM2QwZGUzOGEzYWZhYTg4NmM4Zjk1NGI1ZjA0YTM4ZmFjZjE5MWIzMTQ5ZGE2OWIzODc6cDpUOk4" TargetMode="Externa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hyperlink" Target="https://url.avanan.click/v2/r01/___http://dx.doi.org/10.1139/z83-299___.YXAzOmJhdGNvbjphOm86OGQ4ZDQzZjM4NGJlYjFiYzEwMzU5ODI1OWFiYmI3YTk6NzplYWY3OjVjODUxYjlhNDc2ZDkzZjc3ZWQzYzFkYWI2ZjllYWM5YmEwN2UyYjA2MmUyNzMxYzdhOTA0MGY5NjY3NjZiZjM6cDpUOk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6.xml"/><Relationship Id="rId32"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hyperlink" Target="https://url.avanan.click/v2/r01/___http://dx.doi.org/10.1111/j.1469-7998.2008.00425.x___.YXAzOmJhdGNvbjphOm86OGQ4ZDQzZjM4NGJlYjFiYzEwMzU5ODI1OWFiYmI3YTk6NzpkMWE4OjJjNzk5OTQ3YzAwMmI0MzJlMmQ1ZjEwOWYwMGFkMWI3M2E4NTBlZDU4NjJhZWU5YWJkMjcxMzY0ODMxYjFkMDI6cDpUOk4"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url.avanan.click/v2/r01/___https://www.iucnredlist.org/species/7084/22028026___.YXAzOmJhdGNvbjphOm86OGQ4ZDQzZjM4NGJlYjFiYzEwMzU5ODI1OWFiYmI3YTk6NzowYWQ4OjY2MTQ1N2I5MDU3MDIxYjFmNGZiNGM1NDY4M2EyMTBhNzA0YjZiYjNkNTRmMGNkNDdkNzc0ZDVlMjM2ZTUzZjc6cDpUOk4" TargetMode="External"/><Relationship Id="rId31" Type="http://schemas.openxmlformats.org/officeDocument/2006/relationships/hyperlink" Target="https://url.avanan.click/v2/r01/___https://doi.org/10.3161/150811014X683291___.YXAzOmJhdGNvbjphOm86OGQ4ZDQzZjM4NGJlYjFiYzEwMzU5ODI1OWFiYmI3YTk6NzoxYTA3OmZkOGI3M2UxZTI5OWZkMTc5NTJhMDcxNTEzODMxZGE0N2ZlMGZiMjNiMGNhMTgyYjEyZTg2MjFiMGJhYWZlNmU6cDpUOk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hyperlink" Target="https://url.avanan.click/v2/r01/___http://dx.doi.org/10.1111/j.1469-7998.2005.00020.x___.YXAzOmJhdGNvbjphOm86OGQ4ZDQzZjM4NGJlYjFiYzEwMzU5ODI1OWFiYmI3YTk6Nzo2Y2U3OmE0M2U1M2Y4Mjc0NTllNTJhNDViZGRmNDBlOWNlZTBkZTVlM2RlMDRkZTI3ZWRkM2ZhNTMwM2E3MzIzMDU3MzU6cDpUOk4" TargetMode="External"/><Relationship Id="rId30" Type="http://schemas.openxmlformats.org/officeDocument/2006/relationships/hyperlink" Target="https://url.avanan.click/v2/r01/___http://dx.doi.org/10.1002/9781444329988.ch9___.YXAzOmJhdGNvbjphOm86OGQ4ZDQzZjM4NGJlYjFiYzEwMzU5ODI1OWFiYmI3YTk6NzpiZmI4OmVkZTNlMDNiMjFmMjQxNjA5YmMxY2U3MWViNjBkMjg4OTliMGIwNzY1NGI1N2JhYmU2NTI5NDFiZDk2NjI1NjA6cDpUOk4"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F7353FF9-BEAE-4E03-B352-2AAF7BA98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EC0B7C-9A9C-46EE-8DD3-D80F5D5D164A}">
  <ds:schemaRefs>
    <ds:schemaRef ds:uri="http://schemas.openxmlformats.org/officeDocument/2006/bibliography"/>
  </ds:schemaRefs>
</ds:datastoreItem>
</file>

<file path=customXml/itemProps4.xml><?xml version="1.0" encoding="utf-8"?>
<ds:datastoreItem xmlns:ds="http://schemas.openxmlformats.org/officeDocument/2006/customXml" ds:itemID="{19DDF315-5974-484C-A3DB-7718D6991891}">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6</TotalTime>
  <Pages>11</Pages>
  <Words>4662</Words>
  <Characters>26578</Characters>
  <Application>Microsoft Office Word</Application>
  <DocSecurity>0</DocSecurity>
  <Lines>221</Lines>
  <Paragraphs>62</Paragraphs>
  <ScaleCrop>false</ScaleCrop>
  <HeadingPairs>
    <vt:vector size="6" baseType="variant">
      <vt:variant>
        <vt:lpstr>Título</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31178</CharactersWithSpaces>
  <SharedDoc>false</SharedDoc>
  <HLinks>
    <vt:vector size="48" baseType="variant">
      <vt:variant>
        <vt:i4>65560</vt:i4>
      </vt:variant>
      <vt:variant>
        <vt:i4>21</vt:i4>
      </vt:variant>
      <vt:variant>
        <vt:i4>0</vt:i4>
      </vt:variant>
      <vt:variant>
        <vt:i4>5</vt:i4>
      </vt:variant>
      <vt:variant>
        <vt:lpwstr>https://url.avanan.click/v2/r01/___https://doi.org/10.3161/150811014X683291___.YXAzOmJhdGNvbjphOm86OGQ4ZDQzZjM4NGJlYjFiYzEwMzU5ODI1OWFiYmI3YTk6NzoxYTA3OmZkOGI3M2UxZTI5OWZkMTc5NTJhMDcxNTEzODMxZGE0N2ZlMGZiMjNiMGNhMTgyYjEyZTg2MjFiMGJhYWZlNmU6cDpUOk4</vt:lpwstr>
      </vt:variant>
      <vt:variant>
        <vt:lpwstr/>
      </vt:variant>
      <vt:variant>
        <vt:i4>4587595</vt:i4>
      </vt:variant>
      <vt:variant>
        <vt:i4>18</vt:i4>
      </vt:variant>
      <vt:variant>
        <vt:i4>0</vt:i4>
      </vt:variant>
      <vt:variant>
        <vt:i4>5</vt:i4>
      </vt:variant>
      <vt:variant>
        <vt:lpwstr>https://url.avanan.click/v2/r01/___http://dx.doi.org/10.1002/9781444329988.ch9___.YXAzOmJhdGNvbjphOm86OGQ4ZDQzZjM4NGJlYjFiYzEwMzU5ODI1OWFiYmI3YTk6NzpiZmI4OmVkZTNlMDNiMjFmMjQxNjA5YmMxY2U3MWViNjBkMjg4OTliMGIwNzY1NGI1N2JhYmU2NTI5NDFiZDk2NjI1NjA6cDpUOk4</vt:lpwstr>
      </vt:variant>
      <vt:variant>
        <vt:lpwstr/>
      </vt:variant>
      <vt:variant>
        <vt:i4>7667753</vt:i4>
      </vt:variant>
      <vt:variant>
        <vt:i4>15</vt:i4>
      </vt:variant>
      <vt:variant>
        <vt:i4>0</vt:i4>
      </vt:variant>
      <vt:variant>
        <vt:i4>5</vt:i4>
      </vt:variant>
      <vt:variant>
        <vt:lpwstr>https://url.avanan.click/v2/r01/___http://dx.doi.org/10.1139/z83-299___.YXAzOmJhdGNvbjphOm86OGQ4ZDQzZjM4NGJlYjFiYzEwMzU5ODI1OWFiYmI3YTk6NzplYWY3OjVjODUxYjlhNDc2ZDkzZjc3ZWQzYzFkYWI2ZjllYWM5YmEwN2UyYjA2MmUyNzMxYzdhOTA0MGY5NjY3NjZiZjM6cDpUOk4</vt:lpwstr>
      </vt:variant>
      <vt:variant>
        <vt:lpwstr/>
      </vt:variant>
      <vt:variant>
        <vt:i4>5111894</vt:i4>
      </vt:variant>
      <vt:variant>
        <vt:i4>12</vt:i4>
      </vt:variant>
      <vt:variant>
        <vt:i4>0</vt:i4>
      </vt:variant>
      <vt:variant>
        <vt:i4>5</vt:i4>
      </vt:variant>
      <vt:variant>
        <vt:lpwstr>https://url.avanan.click/v2/r01/___http://dx.doi.org/10.1111/j.1469-7998.2008.00425.x___.YXAzOmJhdGNvbjphOm86OGQ4ZDQzZjM4NGJlYjFiYzEwMzU5ODI1OWFiYmI3YTk6NzpkMWE4OjJjNzk5OTQ3YzAwMmI0MzJlMmQ1ZjEwOWYwMGFkMWI3M2E4NTBlZDU4NjJhZWU5YWJkMjcxMzY0ODMxYjFkMDI6cDpUOk4</vt:lpwstr>
      </vt:variant>
      <vt:variant>
        <vt:lpwstr/>
      </vt:variant>
      <vt:variant>
        <vt:i4>6160479</vt:i4>
      </vt:variant>
      <vt:variant>
        <vt:i4>9</vt:i4>
      </vt:variant>
      <vt:variant>
        <vt:i4>0</vt:i4>
      </vt:variant>
      <vt:variant>
        <vt:i4>5</vt:i4>
      </vt:variant>
      <vt:variant>
        <vt:lpwstr>https://url.avanan.click/v2/r01/___http://dx.doi.org/10.1111/j.1469-7998.2005.00020.x___.YXAzOmJhdGNvbjphOm86OGQ4ZDQzZjM4NGJlYjFiYzEwMzU5ODI1OWFiYmI3YTk6Nzo2Y2U3OmE0M2U1M2Y4Mjc0NTllNTJhNDViZGRmNDBlOWNlZTBkZTVlM2RlMDRkZTI3ZWRkM2ZhNTMwM2E3MzIzMDU3MzU6cDpUOk4</vt:lpwstr>
      </vt:variant>
      <vt:variant>
        <vt:lpwstr/>
      </vt:variant>
      <vt:variant>
        <vt:i4>3211382</vt:i4>
      </vt:variant>
      <vt:variant>
        <vt:i4>6</vt:i4>
      </vt:variant>
      <vt:variant>
        <vt:i4>0</vt:i4>
      </vt:variant>
      <vt:variant>
        <vt:i4>5</vt:i4>
      </vt:variant>
      <vt:variant>
        <vt:lpwstr>https://url.avanan.click/v2/r01/___http://dx.doi.org/10.1371/journal.pone.0138985___.YXAzOmJhdGNvbjphOm86OGQ4ZDQzZjM4NGJlYjFiYzEwMzU5ODI1OWFiYmI3YTk6NzozMGM1OmU0YzJlODg5ZmY3OGQwM2QwZGUzOGEzYWZhYTg4NmM4Zjk1NGI1ZjA0YTM4ZmFjZjE5MWIzMTQ5ZGE2OWIzODc6cDpUOk4</vt:lpwstr>
      </vt:variant>
      <vt:variant>
        <vt:lpwstr/>
      </vt:variant>
      <vt:variant>
        <vt:i4>3604591</vt:i4>
      </vt:variant>
      <vt:variant>
        <vt:i4>3</vt:i4>
      </vt:variant>
      <vt:variant>
        <vt:i4>0</vt:i4>
      </vt:variant>
      <vt:variant>
        <vt:i4>5</vt:i4>
      </vt:variant>
      <vt:variant>
        <vt:lpwstr>https://url.avanan.click/v2/r01/___https://www.iucnredlist.org/species/7084/22028026___.YXAzOmJhdGNvbjphOm86OGQ4ZDQzZjM4NGJlYjFiYzEwMzU5ODI1OWFiYmI3YTk6NzowYWQ4OjY2MTQ1N2I5MDU3MDIxYjFmNGZiNGM1NDY4M2EyMTBhNzA0YjZiYjNkNTRmMGNkNDdkNzc0ZDVlMjM2ZTUzZjc6cDpUOk4</vt:lpwstr>
      </vt:variant>
      <vt:variant>
        <vt:lpwstr/>
      </vt:variant>
      <vt:variant>
        <vt:i4>1310723</vt:i4>
      </vt:variant>
      <vt:variant>
        <vt:i4>0</vt:i4>
      </vt:variant>
      <vt:variant>
        <vt:i4>0</vt:i4>
      </vt:variant>
      <vt:variant>
        <vt:i4>5</vt:i4>
      </vt:variant>
      <vt:variant>
        <vt:lpwstr>https://url.avanan.click/v2/r01/___https://www.eidolonmonitoring.com/monitoring___.YXAzOmJhdGNvbjphOm86OGQ4ZDQzZjM4NGJlYjFiYzEwMzU5ODI1OWFiYmI3YTk6Nzo2M2JjOjFkYjE2MTE0YzQ0MTQ1ZTA1NDZhNmMzOWQzYjViNzllMGNiNzQ3Nzg0MGY4NzRmZTNjNTZhNzVlNzhjODdlMzI6cDpUOk4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cp:lastModifiedBy>Ximena Victoria Cancino Ordenes</cp:lastModifiedBy>
  <cp:revision>12</cp:revision>
  <dcterms:created xsi:type="dcterms:W3CDTF">2025-11-07T11:31:00Z</dcterms:created>
  <dcterms:modified xsi:type="dcterms:W3CDTF">2025-11-11T14:04:00Z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MediaServiceImageTags">
    <vt:lpwstr/>
  </property>
  <property fmtid="{D5CDD505-2E9C-101B-9397-08002B2CF9AE}" pid="4" name="Order">
    <vt:r8>100</vt:r8>
  </property>
  <property fmtid="{D5CDD505-2E9C-101B-9397-08002B2CF9AE}" pid="5" name="TaxKeyword">
    <vt:lpwstr/>
  </property>
</Properties>
</file>