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54901" w:rsidRPr="00BE6C85" w14:paraId="44928B4F"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6299FFF" w14:textId="77777777" w:rsidR="00054901" w:rsidRPr="00002A97" w:rsidRDefault="00054901"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4F73C47" wp14:editId="5BD03CD1">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15EBED67" w14:textId="77777777" w:rsidR="00054901" w:rsidRPr="00002A97" w:rsidRDefault="00054901"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16FF5440" w14:textId="77777777" w:rsidR="00054901" w:rsidRPr="00002A97" w:rsidRDefault="0005490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5C4FC7D5" w14:textId="77777777" w:rsidR="00054901" w:rsidRPr="00002A97" w:rsidRDefault="0005490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BB21323" w14:textId="77777777" w:rsidR="00054901" w:rsidRPr="00002A97" w:rsidRDefault="00054901"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99520F8" w14:textId="3AF4D9DE" w:rsidR="00054901" w:rsidRPr="00457C8A" w:rsidRDefault="00054901"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8722DD">
              <w:rPr>
                <w:rFonts w:eastAsia="Times New Roman" w:cs="Arial"/>
                <w:szCs w:val="24"/>
                <w:lang w:val="fr-FR" w:eastAsia="es-ES"/>
              </w:rPr>
              <w:t>31.3.1</w:t>
            </w:r>
          </w:p>
          <w:p w14:paraId="691EC2A7" w14:textId="2EA06717" w:rsidR="00054901" w:rsidRPr="002C395A" w:rsidRDefault="008722DD"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054901" w:rsidRPr="002C395A">
              <w:rPr>
                <w:rFonts w:eastAsia="Times New Roman" w:cs="Arial"/>
                <w:szCs w:val="24"/>
                <w:lang w:val="fr-FR" w:eastAsia="es-ES"/>
              </w:rPr>
              <w:t>2025</w:t>
            </w:r>
          </w:p>
          <w:p w14:paraId="5C1E648C" w14:textId="77777777" w:rsidR="00054901" w:rsidRPr="00002A97" w:rsidRDefault="00054901"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5042D92" w14:textId="77777777" w:rsidR="00054901" w:rsidRPr="000F4BDA" w:rsidRDefault="00054901"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5C55044B" w14:textId="77777777" w:rsidR="00054901" w:rsidRPr="00002A97" w:rsidRDefault="00054901"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ED4F3C9" w14:textId="77777777" w:rsidR="002E0DE9" w:rsidRPr="00085D7D" w:rsidRDefault="002E0DE9" w:rsidP="000207BE">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s-ES"/>
        </w:rPr>
      </w:pPr>
    </w:p>
    <w:p w14:paraId="0B5AA0E0" w14:textId="77777777" w:rsidR="00C105B0" w:rsidRPr="00002A97" w:rsidRDefault="00C105B0" w:rsidP="00C105B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2EDA5B09" w14:textId="77777777" w:rsidR="00C105B0" w:rsidRPr="00002A97" w:rsidRDefault="00C105B0" w:rsidP="00C105B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008C6855" w14:textId="5019B635" w:rsidR="002E0DE9" w:rsidRPr="00085D7D" w:rsidRDefault="00C105B0" w:rsidP="00C105B0">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s-ES"/>
        </w:rPr>
      </w:pPr>
      <w:r w:rsidRPr="00002A97">
        <w:rPr>
          <w:rFonts w:eastAsia="Times New Roman" w:cs="Arial"/>
          <w:szCs w:val="24"/>
          <w:lang w:val="es-ES" w:eastAsia="es-ES"/>
        </w:rPr>
        <w:t>Punto</w:t>
      </w:r>
      <w:r w:rsidR="008722DD">
        <w:rPr>
          <w:rFonts w:eastAsia="Times New Roman" w:cs="Arial"/>
          <w:szCs w:val="24"/>
          <w:lang w:val="es-ES" w:eastAsia="es-ES"/>
        </w:rPr>
        <w:t>31.3.</w:t>
      </w:r>
      <w:r w:rsidR="00923D87">
        <w:rPr>
          <w:rFonts w:eastAsia="Times New Roman" w:cs="Arial"/>
          <w:szCs w:val="24"/>
          <w:lang w:val="es-ES" w:eastAsia="es-ES"/>
        </w:rPr>
        <w:t xml:space="preserve">1 </w:t>
      </w:r>
      <w:r w:rsidRPr="00002A97">
        <w:rPr>
          <w:rFonts w:eastAsia="Times New Roman" w:cs="Arial"/>
          <w:szCs w:val="24"/>
          <w:lang w:val="es-ES" w:eastAsia="es-ES"/>
        </w:rPr>
        <w:t>del orden del día</w:t>
      </w:r>
    </w:p>
    <w:p w14:paraId="258B44F2"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lang w:val="es-ES"/>
        </w:rPr>
      </w:pPr>
    </w:p>
    <w:p w14:paraId="2C8B086F" w14:textId="77777777" w:rsidR="00AE555A" w:rsidRPr="00085D7D" w:rsidRDefault="00AE555A" w:rsidP="000207BE">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085D7D">
        <w:rPr>
          <w:rFonts w:eastAsia="Times New Roman" w:cs="Arial"/>
          <w:b/>
          <w:bCs/>
          <w:lang w:val="es-ES"/>
        </w:rPr>
        <w:t>PROPUESTA DE ACCIÓN CONCERTADA PARA</w:t>
      </w:r>
    </w:p>
    <w:p w14:paraId="1EAEEFEA" w14:textId="77777777" w:rsidR="004B40DE" w:rsidRPr="00085D7D" w:rsidRDefault="008E1A2E" w:rsidP="000207BE">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bookmarkStart w:id="0" w:name="_Hlk212151237"/>
      <w:r w:rsidRPr="00085D7D">
        <w:rPr>
          <w:rFonts w:eastAsia="Times New Roman" w:cs="Arial"/>
          <w:b/>
          <w:bCs/>
          <w:lang w:val="es-ES"/>
        </w:rPr>
        <w:t>LA DIVERSIDAD DE COMPORTAMIENTOS Y CULTURAS DEL CHIMPANCÉ (</w:t>
      </w:r>
      <w:r w:rsidRPr="00085D7D">
        <w:rPr>
          <w:rFonts w:eastAsia="Times New Roman" w:cs="Arial"/>
          <w:b/>
          <w:bCs/>
          <w:i/>
          <w:lang w:val="es-ES"/>
        </w:rPr>
        <w:t xml:space="preserve">Pan </w:t>
      </w:r>
      <w:proofErr w:type="spellStart"/>
      <w:r w:rsidRPr="00085D7D">
        <w:rPr>
          <w:rFonts w:eastAsia="Times New Roman" w:cs="Arial"/>
          <w:b/>
          <w:bCs/>
          <w:i/>
          <w:lang w:val="es-ES"/>
        </w:rPr>
        <w:t>troglodytes</w:t>
      </w:r>
      <w:proofErr w:type="spellEnd"/>
      <w:r w:rsidR="00AE555A" w:rsidRPr="00085D7D">
        <w:rPr>
          <w:rFonts w:eastAsia="Times New Roman" w:cs="Arial"/>
          <w:b/>
          <w:bCs/>
          <w:lang w:val="es-ES"/>
        </w:rPr>
        <w:t>)</w:t>
      </w:r>
      <w:bookmarkEnd w:id="0"/>
      <w:r w:rsidR="007F7D38" w:rsidRPr="00085D7D">
        <w:rPr>
          <w:rFonts w:eastAsia="Times New Roman" w:cs="Arial"/>
          <w:b/>
          <w:bCs/>
          <w:lang w:val="es-ES"/>
        </w:rPr>
        <w:t xml:space="preserve"> </w:t>
      </w:r>
    </w:p>
    <w:p w14:paraId="68C72D82" w14:textId="2019F3E9" w:rsidR="00AE555A" w:rsidRPr="00085D7D" w:rsidRDefault="00AE555A" w:rsidP="000207BE">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highlight w:val="yellow"/>
          <w:lang w:val="es-ES"/>
        </w:rPr>
      </w:pPr>
      <w:r w:rsidRPr="00085D7D">
        <w:rPr>
          <w:rFonts w:eastAsia="Times New Roman" w:cs="Arial"/>
          <w:b/>
          <w:bCs/>
          <w:lang w:val="es-ES"/>
        </w:rPr>
        <w:t>YA INCLUIDO</w:t>
      </w:r>
      <w:r w:rsidR="009C02F9" w:rsidRPr="00085D7D">
        <w:rPr>
          <w:lang w:val="es-ES"/>
        </w:rPr>
        <w:t xml:space="preserve"> </w:t>
      </w:r>
      <w:r w:rsidRPr="00085D7D">
        <w:rPr>
          <w:rFonts w:eastAsia="Times New Roman" w:cs="Arial"/>
          <w:b/>
          <w:bCs/>
          <w:lang w:val="es-ES"/>
        </w:rPr>
        <w:t>EN LOS APÉNDICES I Y II DE LA CONVENCIÓN</w:t>
      </w:r>
      <w:r w:rsidRPr="00085D7D">
        <w:rPr>
          <w:rFonts w:eastAsia="Times New Roman" w:cs="Arial"/>
          <w:sz w:val="21"/>
          <w:szCs w:val="21"/>
          <w:lang w:val="es-ES"/>
        </w:rPr>
        <w:t>*</w:t>
      </w:r>
    </w:p>
    <w:p w14:paraId="22A41750" w14:textId="4C447520" w:rsidR="00AD4F4C" w:rsidRPr="00085D7D" w:rsidRDefault="00AD4F4C" w:rsidP="000207BE">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843937F" w14:textId="6033D361" w:rsidR="002E0DE9" w:rsidRPr="00085D7D" w:rsidRDefault="002E0DE9" w:rsidP="000207BE">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3F411D2F" w:rsidR="002E0DE9" w:rsidRPr="00085D7D" w:rsidRDefault="00AE555A" w:rsidP="000207BE">
      <w:pPr>
        <w:widowControl w:val="0"/>
        <w:suppressAutoHyphens/>
        <w:autoSpaceDE w:val="0"/>
        <w:autoSpaceDN w:val="0"/>
        <w:spacing w:after="0" w:line="240" w:lineRule="auto"/>
        <w:jc w:val="both"/>
        <w:textAlignment w:val="baseline"/>
        <w:rPr>
          <w:rFonts w:eastAsia="Times New Roman" w:cs="Arial"/>
          <w:sz w:val="21"/>
          <w:szCs w:val="21"/>
          <w:lang w:val="es-ES"/>
        </w:rPr>
      </w:pPr>
      <w:r w:rsidRPr="00085D7D">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4EB1051E">
                <wp:simplePos x="0" y="0"/>
                <wp:positionH relativeFrom="margin">
                  <wp:posOffset>819150</wp:posOffset>
                </wp:positionH>
                <wp:positionV relativeFrom="paragraph">
                  <wp:posOffset>48895</wp:posOffset>
                </wp:positionV>
                <wp:extent cx="4366260" cy="1786890"/>
                <wp:effectExtent l="0" t="0" r="15240" b="22860"/>
                <wp:wrapSquare wrapText="bothSides"/>
                <wp:docPr id="5" name="Text Box 5"/>
                <wp:cNvGraphicFramePr/>
                <a:graphic xmlns:a="http://schemas.openxmlformats.org/drawingml/2006/main">
                  <a:graphicData uri="http://schemas.microsoft.com/office/word/2010/wordprocessingShape">
                    <wps:wsp>
                      <wps:cNvSpPr txBox="1"/>
                      <wps:spPr>
                        <a:xfrm>
                          <a:off x="0" y="0"/>
                          <a:ext cx="4366260" cy="1786890"/>
                        </a:xfrm>
                        <a:prstGeom prst="rect">
                          <a:avLst/>
                        </a:prstGeom>
                        <a:solidFill>
                          <a:srgbClr val="FFFFFF"/>
                        </a:solidFill>
                        <a:ln w="3172">
                          <a:solidFill>
                            <a:srgbClr val="000000"/>
                          </a:solidFill>
                          <a:prstDash val="solid"/>
                        </a:ln>
                      </wps:spPr>
                      <wps:txbx>
                        <w:txbxContent>
                          <w:p w14:paraId="361301A9" w14:textId="77777777" w:rsidR="002E0DE9" w:rsidRPr="002D3FAE" w:rsidRDefault="002E0DE9" w:rsidP="00753A80">
                            <w:pPr>
                              <w:spacing w:after="0" w:line="240" w:lineRule="auto"/>
                              <w:jc w:val="both"/>
                              <w:rPr>
                                <w:rFonts w:cs="Arial"/>
                                <w:lang w:val="es-ES"/>
                              </w:rPr>
                            </w:pPr>
                            <w:r w:rsidRPr="002D3FAE">
                              <w:rPr>
                                <w:rFonts w:cs="Arial"/>
                                <w:lang w:val="es-ES"/>
                              </w:rPr>
                              <w:t>Resumen:</w:t>
                            </w:r>
                          </w:p>
                          <w:p w14:paraId="02EDE934" w14:textId="77777777" w:rsidR="00B76E16" w:rsidRPr="002D3FAE" w:rsidRDefault="00B76E16" w:rsidP="00753A80">
                            <w:pPr>
                              <w:spacing w:after="0" w:line="240" w:lineRule="auto"/>
                              <w:jc w:val="both"/>
                              <w:rPr>
                                <w:rFonts w:cs="Arial"/>
                                <w:lang w:val="es-ES"/>
                              </w:rPr>
                            </w:pPr>
                          </w:p>
                          <w:p w14:paraId="0AC7346B" w14:textId="59B47958" w:rsidR="00B76E16" w:rsidRPr="002D3FAE" w:rsidRDefault="007F7D38" w:rsidP="00753A80">
                            <w:pPr>
                              <w:spacing w:after="0" w:line="240" w:lineRule="auto"/>
                              <w:jc w:val="both"/>
                              <w:rPr>
                                <w:rFonts w:cs="Arial"/>
                                <w:lang w:val="es-ES"/>
                              </w:rPr>
                            </w:pPr>
                            <w:r w:rsidRPr="002D3FAE">
                              <w:rPr>
                                <w:rFonts w:cs="Arial"/>
                                <w:lang w:val="es-ES"/>
                              </w:rPr>
                              <w:t>El Grupo de Expertos de la CMS sobre Cultura Animal y Complejidad Social y el Grupo de Trabajo sobre Culturas de Chimpancé del Grupo de Especialistas en Primates (PSG) de la Comisión de Supervivencia de Especies (CSE) de la UICN han presentado la propuesta adjunta* para la continuación de la Acción Concertada para la Diversidad de Comportamientos y Culturas del Chimpancé (</w:t>
                            </w:r>
                            <w:r w:rsidR="008E1A2E" w:rsidRPr="00D50238">
                              <w:rPr>
                                <w:rFonts w:cs="Arial"/>
                                <w:i/>
                                <w:iCs/>
                                <w:lang w:val="es-US"/>
                              </w:rPr>
                              <w:t xml:space="preserve">Pan </w:t>
                            </w:r>
                            <w:proofErr w:type="spellStart"/>
                            <w:r w:rsidR="008E1A2E" w:rsidRPr="00D50238">
                              <w:rPr>
                                <w:rFonts w:cs="Arial"/>
                                <w:i/>
                                <w:iCs/>
                                <w:lang w:val="es-US"/>
                              </w:rPr>
                              <w:t>troglodytes</w:t>
                            </w:r>
                            <w:proofErr w:type="spellEnd"/>
                            <w:r w:rsidRPr="002D3FAE">
                              <w:rPr>
                                <w:rFonts w:cs="Arial"/>
                                <w:lang w:val="es-ES"/>
                              </w:rPr>
                              <w:t>), de conformidad con el proceso elaborado en la Resolución 12.28 (Rev. COP14).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4.5pt;margin-top:3.85pt;width:343.8pt;height:14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" strokeweight=".08811mm">
                <v:textbox>
                  <w:txbxContent>
                    <w:p w14:paraId="361301A9" w14:textId="77777777" w:rsidR="002E0DE9" w:rsidRPr="002D3FAE" w:rsidRDefault="002E0DE9" w:rsidP="00753A80">
                      <w:pPr>
                        <w:spacing w:after="0" w:line="240" w:lineRule="auto"/>
                        <w:jc w:val="both"/>
                        <w:rPr>
                          <w:rFonts w:cs="Arial"/>
                          <w:lang w:val="es-ES"/>
                        </w:rPr>
                      </w:pPr>
                      <w:r w:rsidRPr="002D3FAE">
                        <w:rPr>
                          <w:rFonts w:cs="Arial"/>
                          <w:lang w:val="es-ES"/>
                        </w:rPr>
                        <w:t>Resumen:</w:t>
                      </w:r>
                    </w:p>
                    <w:p w14:paraId="02EDE934" w14:textId="77777777" w:rsidR="00B76E16" w:rsidRPr="002D3FAE" w:rsidRDefault="00B76E16" w:rsidP="00753A80">
                      <w:pPr>
                        <w:spacing w:after="0" w:line="240" w:lineRule="auto"/>
                        <w:jc w:val="both"/>
                        <w:rPr>
                          <w:rFonts w:cs="Arial"/>
                          <w:lang w:val="es-ES"/>
                        </w:rPr>
                      </w:pPr>
                    </w:p>
                    <w:p w14:paraId="0AC7346B" w14:textId="59B47958" w:rsidR="00B76E16" w:rsidRPr="002D3FAE" w:rsidRDefault="007F7D38" w:rsidP="00753A80">
                      <w:pPr>
                        <w:spacing w:after="0" w:line="240" w:lineRule="auto"/>
                        <w:jc w:val="both"/>
                        <w:rPr>
                          <w:rFonts w:cs="Arial"/>
                          <w:lang w:val="es-ES"/>
                        </w:rPr>
                      </w:pPr>
                      <w:r w:rsidRPr="002D3FAE">
                        <w:rPr>
                          <w:rFonts w:cs="Arial"/>
                          <w:lang w:val="es-ES"/>
                        </w:rPr>
                        <w:t>El Grupo de Expertos de la CMS sobre Cultura Animal y Complejidad Social y el Grupo de Trabajo sobre Culturas de Chimpancé del Grupo de Especialistas en Primates (PSG) de la Comisión de Supervivencia de Especies (CSE) de la UICN han presentado la propuesta adjunta* para la continuación de la Acción Concertada para la Diversidad de Comportamientos y Culturas del Chimpancé (</w:t>
                      </w:r>
                      <w:r w:rsidR="008E1A2E" w:rsidRPr="00D50238">
                        <w:rPr>
                          <w:rFonts w:cs="Arial"/>
                          <w:i/>
                          <w:iCs/>
                          <w:lang w:val="es-US"/>
                        </w:rPr>
                        <w:t xml:space="preserve">Pan </w:t>
                      </w:r>
                      <w:proofErr w:type="spellStart"/>
                      <w:r w:rsidR="008E1A2E" w:rsidRPr="00D50238">
                        <w:rPr>
                          <w:rFonts w:cs="Arial"/>
                          <w:i/>
                          <w:iCs/>
                          <w:lang w:val="es-US"/>
                        </w:rPr>
                        <w:t>troglodytes</w:t>
                      </w:r>
                      <w:proofErr w:type="spellEnd"/>
                      <w:r w:rsidRPr="002D3FAE">
                        <w:rPr>
                          <w:rFonts w:cs="Arial"/>
                          <w:lang w:val="es-ES"/>
                        </w:rPr>
                        <w:t>), de conformidad con el proceso elaborado en la Resolución 12.28 (Rev. COP14).</w:t>
                      </w:r>
                    </w:p>
                  </w:txbxContent>
                </v:textbox>
                <w10:wrap type="square" anchorx="margin"/>
              </v:shape>
            </w:pict>
          </mc:Fallback>
        </mc:AlternateContent>
      </w:r>
    </w:p>
    <w:p w14:paraId="48B85236" w14:textId="2087AD6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085D7D" w:rsidRDefault="002E0DE9" w:rsidP="000207BE">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085D7D" w:rsidRDefault="002E0DE9" w:rsidP="000207BE">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085D7D" w:rsidRDefault="005330F7" w:rsidP="000207BE">
      <w:pPr>
        <w:spacing w:after="0" w:line="240" w:lineRule="auto"/>
        <w:jc w:val="both"/>
        <w:rPr>
          <w:lang w:val="es-ES"/>
        </w:rPr>
      </w:pPr>
    </w:p>
    <w:p w14:paraId="490DC140" w14:textId="77777777" w:rsidR="002E0DE9" w:rsidRPr="00085D7D" w:rsidRDefault="002E0DE9" w:rsidP="000207BE">
      <w:pPr>
        <w:spacing w:after="0" w:line="240" w:lineRule="auto"/>
        <w:jc w:val="both"/>
        <w:rPr>
          <w:lang w:val="es-ES"/>
        </w:rPr>
      </w:pPr>
    </w:p>
    <w:p w14:paraId="2FBBA2D8" w14:textId="77777777" w:rsidR="002E0DE9" w:rsidRPr="00085D7D" w:rsidRDefault="002E0DE9" w:rsidP="000207BE">
      <w:pPr>
        <w:spacing w:after="0" w:line="240" w:lineRule="auto"/>
        <w:jc w:val="both"/>
        <w:rPr>
          <w:lang w:val="es-ES"/>
        </w:rPr>
      </w:pPr>
    </w:p>
    <w:p w14:paraId="4C631634" w14:textId="77777777" w:rsidR="002E0DE9" w:rsidRPr="00085D7D" w:rsidRDefault="002E0DE9" w:rsidP="000207BE">
      <w:pPr>
        <w:spacing w:after="0" w:line="240" w:lineRule="auto"/>
        <w:jc w:val="both"/>
        <w:rPr>
          <w:lang w:val="es-ES"/>
        </w:rPr>
      </w:pPr>
    </w:p>
    <w:p w14:paraId="1057ABA6" w14:textId="77777777" w:rsidR="002E0DE9" w:rsidRPr="00085D7D" w:rsidRDefault="002E0DE9" w:rsidP="000207BE">
      <w:pPr>
        <w:spacing w:after="0" w:line="240" w:lineRule="auto"/>
        <w:jc w:val="both"/>
        <w:rPr>
          <w:lang w:val="es-ES"/>
        </w:rPr>
      </w:pPr>
    </w:p>
    <w:p w14:paraId="0E60C238" w14:textId="77777777" w:rsidR="002E0DE9" w:rsidRPr="00085D7D" w:rsidRDefault="002E0DE9" w:rsidP="000207BE">
      <w:pPr>
        <w:spacing w:after="0" w:line="240" w:lineRule="auto"/>
        <w:jc w:val="both"/>
        <w:rPr>
          <w:lang w:val="es-ES"/>
        </w:rPr>
      </w:pPr>
    </w:p>
    <w:p w14:paraId="310799B0" w14:textId="77777777" w:rsidR="002E0DE9" w:rsidRPr="00085D7D" w:rsidRDefault="002E0DE9" w:rsidP="000207BE">
      <w:pPr>
        <w:spacing w:after="0" w:line="240" w:lineRule="auto"/>
        <w:jc w:val="both"/>
        <w:rPr>
          <w:lang w:val="es-ES"/>
        </w:rPr>
      </w:pPr>
    </w:p>
    <w:p w14:paraId="0B9FC963" w14:textId="77777777" w:rsidR="002E0DE9" w:rsidRPr="00085D7D" w:rsidRDefault="002E0DE9" w:rsidP="000207BE">
      <w:pPr>
        <w:spacing w:after="0" w:line="240" w:lineRule="auto"/>
        <w:jc w:val="both"/>
        <w:rPr>
          <w:lang w:val="es-ES"/>
        </w:rPr>
      </w:pPr>
    </w:p>
    <w:p w14:paraId="0BFD8348" w14:textId="77777777" w:rsidR="002E0DE9" w:rsidRPr="00085D7D" w:rsidRDefault="002E0DE9" w:rsidP="000207BE">
      <w:pPr>
        <w:spacing w:after="0" w:line="240" w:lineRule="auto"/>
        <w:jc w:val="both"/>
        <w:rPr>
          <w:lang w:val="es-ES"/>
        </w:rPr>
      </w:pPr>
    </w:p>
    <w:p w14:paraId="5A4B3EF1" w14:textId="77777777" w:rsidR="003A1362" w:rsidRPr="00085D7D" w:rsidRDefault="003A1362" w:rsidP="00DA6018">
      <w:pPr>
        <w:widowControl w:val="0"/>
        <w:suppressAutoHyphens/>
        <w:autoSpaceDE w:val="0"/>
        <w:autoSpaceDN w:val="0"/>
        <w:spacing w:after="0" w:line="240" w:lineRule="auto"/>
        <w:textAlignment w:val="baseline"/>
        <w:rPr>
          <w:rFonts w:eastAsia="Times New Roman" w:cs="Arial"/>
          <w:lang w:val="es-ES"/>
        </w:rPr>
      </w:pPr>
    </w:p>
    <w:p w14:paraId="16010935" w14:textId="77777777" w:rsidR="00753A80" w:rsidRPr="00085D7D" w:rsidRDefault="00753A80" w:rsidP="00DA6018">
      <w:pPr>
        <w:widowControl w:val="0"/>
        <w:suppressAutoHyphens/>
        <w:autoSpaceDE w:val="0"/>
        <w:autoSpaceDN w:val="0"/>
        <w:spacing w:after="0" w:line="240" w:lineRule="auto"/>
        <w:textAlignment w:val="baseline"/>
        <w:rPr>
          <w:rFonts w:eastAsia="Times New Roman" w:cs="Arial"/>
          <w:lang w:val="es-ES"/>
        </w:rPr>
      </w:pPr>
    </w:p>
    <w:p w14:paraId="4E81409A" w14:textId="77777777" w:rsidR="00753A80" w:rsidRPr="00085D7D" w:rsidRDefault="00753A80" w:rsidP="00DA6018">
      <w:pPr>
        <w:widowControl w:val="0"/>
        <w:suppressAutoHyphens/>
        <w:autoSpaceDE w:val="0"/>
        <w:autoSpaceDN w:val="0"/>
        <w:spacing w:after="0" w:line="240" w:lineRule="auto"/>
        <w:textAlignment w:val="baseline"/>
        <w:rPr>
          <w:rFonts w:eastAsia="Times New Roman" w:cs="Arial"/>
          <w:lang w:val="es-ES"/>
        </w:rPr>
      </w:pPr>
    </w:p>
    <w:p w14:paraId="12B4B02F" w14:textId="77777777" w:rsidR="003A1362" w:rsidRPr="00085D7D" w:rsidRDefault="003A1362" w:rsidP="00DA6018">
      <w:pPr>
        <w:widowControl w:val="0"/>
        <w:suppressAutoHyphens/>
        <w:autoSpaceDE w:val="0"/>
        <w:autoSpaceDN w:val="0"/>
        <w:spacing w:after="0" w:line="240" w:lineRule="auto"/>
        <w:textAlignment w:val="baseline"/>
        <w:rPr>
          <w:rFonts w:eastAsia="Times New Roman" w:cs="Arial"/>
          <w:lang w:val="es-ES"/>
        </w:rPr>
      </w:pPr>
    </w:p>
    <w:p w14:paraId="49411B80" w14:textId="77777777" w:rsidR="003A1362" w:rsidRPr="00085D7D" w:rsidRDefault="003A1362" w:rsidP="00DA6018">
      <w:pPr>
        <w:widowControl w:val="0"/>
        <w:suppressAutoHyphens/>
        <w:autoSpaceDE w:val="0"/>
        <w:autoSpaceDN w:val="0"/>
        <w:spacing w:after="0" w:line="240" w:lineRule="auto"/>
        <w:textAlignment w:val="baseline"/>
        <w:rPr>
          <w:rFonts w:eastAsia="Times New Roman" w:cs="Arial"/>
          <w:lang w:val="es-ES"/>
        </w:rPr>
      </w:pPr>
    </w:p>
    <w:p w14:paraId="729AC386" w14:textId="77777777" w:rsidR="003A1362" w:rsidRPr="00085D7D" w:rsidRDefault="003A1362" w:rsidP="00DA6018">
      <w:pPr>
        <w:widowControl w:val="0"/>
        <w:suppressAutoHyphens/>
        <w:autoSpaceDE w:val="0"/>
        <w:autoSpaceDN w:val="0"/>
        <w:spacing w:after="0" w:line="240" w:lineRule="auto"/>
        <w:textAlignment w:val="baseline"/>
        <w:rPr>
          <w:rFonts w:eastAsia="Times New Roman" w:cs="Arial"/>
          <w:lang w:val="es-ES"/>
        </w:rPr>
      </w:pPr>
    </w:p>
    <w:p w14:paraId="3509EDC4" w14:textId="77777777" w:rsidR="003A1362" w:rsidRPr="00085D7D" w:rsidRDefault="003A1362" w:rsidP="00DA6018">
      <w:pPr>
        <w:widowControl w:val="0"/>
        <w:suppressAutoHyphens/>
        <w:autoSpaceDE w:val="0"/>
        <w:autoSpaceDN w:val="0"/>
        <w:spacing w:after="0" w:line="240" w:lineRule="auto"/>
        <w:textAlignment w:val="baseline"/>
        <w:rPr>
          <w:rFonts w:eastAsia="Times New Roman" w:cs="Arial"/>
          <w:lang w:val="es-ES"/>
        </w:rPr>
      </w:pPr>
    </w:p>
    <w:p w14:paraId="4A618DE3" w14:textId="04FDCBA1" w:rsidR="00753A80" w:rsidRPr="00A57EC6" w:rsidRDefault="00A57EC6" w:rsidP="00753A80">
      <w:pPr>
        <w:widowControl w:val="0"/>
        <w:suppressAutoHyphens/>
        <w:autoSpaceDE w:val="0"/>
        <w:autoSpaceDN w:val="0"/>
        <w:spacing w:after="0" w:line="240" w:lineRule="auto"/>
        <w:jc w:val="both"/>
        <w:textAlignment w:val="baseline"/>
        <w:rPr>
          <w:rFonts w:eastAsia="Times New Roman" w:cs="Arial"/>
          <w:sz w:val="18"/>
          <w:szCs w:val="18"/>
          <w:lang w:val="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2B380BBF" w14:textId="77777777" w:rsidR="00753A80" w:rsidRPr="00A57EC6" w:rsidRDefault="00753A80" w:rsidP="00753A80">
      <w:pPr>
        <w:widowControl w:val="0"/>
        <w:suppressAutoHyphens/>
        <w:autoSpaceDE w:val="0"/>
        <w:autoSpaceDN w:val="0"/>
        <w:spacing w:after="0" w:line="240" w:lineRule="auto"/>
        <w:jc w:val="both"/>
        <w:textAlignment w:val="baseline"/>
        <w:rPr>
          <w:rFonts w:eastAsia="Times New Roman" w:cs="Arial"/>
          <w:sz w:val="18"/>
          <w:szCs w:val="18"/>
          <w:lang w:val="es-ES"/>
        </w:rPr>
        <w:sectPr w:rsidR="00753A80" w:rsidRPr="00A57EC6" w:rsidSect="00753A80">
          <w:headerReference w:type="even" r:id="rId12"/>
          <w:headerReference w:type="default" r:id="rId13"/>
          <w:footerReference w:type="even" r:id="rId14"/>
          <w:footerReference w:type="default" r:id="rId15"/>
          <w:headerReference w:type="first" r:id="rId16"/>
          <w:type w:val="continuous"/>
          <w:pgSz w:w="11905" w:h="16837" w:code="9"/>
          <w:pgMar w:top="1440" w:right="1440" w:bottom="1440" w:left="1440" w:header="720" w:footer="720" w:gutter="0"/>
          <w:cols w:space="720"/>
          <w:titlePg/>
          <w:docGrid w:linePitch="360"/>
        </w:sectPr>
      </w:pPr>
    </w:p>
    <w:p w14:paraId="3053D592" w14:textId="1B8D2551" w:rsidR="00E936BF" w:rsidRPr="00085D7D" w:rsidRDefault="00E936BF" w:rsidP="00753A80">
      <w:pPr>
        <w:widowControl w:val="0"/>
        <w:suppressAutoHyphens/>
        <w:autoSpaceDE w:val="0"/>
        <w:autoSpaceDN w:val="0"/>
        <w:spacing w:after="0" w:line="240" w:lineRule="auto"/>
        <w:jc w:val="center"/>
        <w:textAlignment w:val="baseline"/>
        <w:rPr>
          <w:rFonts w:eastAsia="Times New Roman" w:cs="Arial"/>
          <w:b/>
          <w:bCs/>
          <w:lang w:val="es-ES"/>
        </w:rPr>
      </w:pPr>
      <w:r w:rsidRPr="00085D7D">
        <w:rPr>
          <w:rFonts w:eastAsia="Times New Roman" w:cs="Arial"/>
          <w:b/>
          <w:bCs/>
          <w:lang w:val="es-ES"/>
        </w:rPr>
        <w:lastRenderedPageBreak/>
        <w:t>PROPUESTA DE ACCIÓN CONCERTADA PARA</w:t>
      </w:r>
    </w:p>
    <w:p w14:paraId="5F925760" w14:textId="098AC728" w:rsidR="00E936BF" w:rsidRPr="00085D7D" w:rsidRDefault="00E936BF" w:rsidP="00753A8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highlight w:val="yellow"/>
          <w:lang w:val="es-ES"/>
        </w:rPr>
      </w:pPr>
      <w:r w:rsidRPr="00085D7D">
        <w:rPr>
          <w:rFonts w:eastAsia="Times New Roman" w:cs="Arial"/>
          <w:b/>
          <w:bCs/>
          <w:lang w:val="es-ES"/>
        </w:rPr>
        <w:t>LA DIVERSIDAD DE COMPORTAMIENTOS Y CULTURAS DEL CHIMPANCÉ (</w:t>
      </w:r>
      <w:r w:rsidRPr="00085D7D">
        <w:rPr>
          <w:rFonts w:eastAsia="Times New Roman" w:cs="Arial"/>
          <w:b/>
          <w:bCs/>
          <w:i/>
          <w:lang w:val="es-ES"/>
        </w:rPr>
        <w:t xml:space="preserve">Pan </w:t>
      </w:r>
      <w:proofErr w:type="spellStart"/>
      <w:r w:rsidRPr="00085D7D">
        <w:rPr>
          <w:rFonts w:eastAsia="Times New Roman" w:cs="Arial"/>
          <w:b/>
          <w:bCs/>
          <w:i/>
          <w:lang w:val="es-ES"/>
        </w:rPr>
        <w:t>troglodytes</w:t>
      </w:r>
      <w:proofErr w:type="spellEnd"/>
      <w:r w:rsidRPr="00085D7D">
        <w:rPr>
          <w:rFonts w:eastAsia="Times New Roman" w:cs="Arial"/>
          <w:b/>
          <w:bCs/>
          <w:lang w:val="es-ES"/>
        </w:rPr>
        <w:t>)</w:t>
      </w:r>
    </w:p>
    <w:p w14:paraId="7EAA0D67" w14:textId="77777777" w:rsidR="00E936BF" w:rsidRPr="00085D7D" w:rsidRDefault="00E936BF" w:rsidP="000207BE">
      <w:pPr>
        <w:widowControl w:val="0"/>
        <w:suppressAutoHyphens/>
        <w:autoSpaceDE w:val="0"/>
        <w:autoSpaceDN w:val="0"/>
        <w:spacing w:after="0" w:line="240" w:lineRule="auto"/>
        <w:jc w:val="both"/>
        <w:textAlignment w:val="baseline"/>
        <w:rPr>
          <w:rFonts w:eastAsia="MS Mincho" w:cs="Arial"/>
          <w:b/>
          <w:lang w:val="es-ES" w:eastAsia="en-GB"/>
        </w:rPr>
      </w:pPr>
    </w:p>
    <w:p w14:paraId="5C1C2F72" w14:textId="77777777" w:rsidR="00E936BF" w:rsidRPr="00085D7D" w:rsidRDefault="00E936BF" w:rsidP="000207BE">
      <w:pPr>
        <w:widowControl w:val="0"/>
        <w:suppressAutoHyphens/>
        <w:autoSpaceDE w:val="0"/>
        <w:autoSpaceDN w:val="0"/>
        <w:spacing w:after="0" w:line="240" w:lineRule="auto"/>
        <w:jc w:val="both"/>
        <w:textAlignment w:val="baseline"/>
        <w:rPr>
          <w:rFonts w:eastAsia="MS Mincho" w:cs="Arial"/>
          <w:b/>
          <w:lang w:val="es-ES" w:eastAsia="en-GB"/>
        </w:rPr>
      </w:pPr>
    </w:p>
    <w:p w14:paraId="1A63CF24" w14:textId="5CD114EA"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lang w:val="es-ES" w:eastAsia="en-GB"/>
        </w:rPr>
      </w:pPr>
      <w:r w:rsidRPr="00923D87">
        <w:rPr>
          <w:rFonts w:eastAsia="MS Mincho" w:cs="Arial"/>
          <w:b/>
          <w:lang w:val="es-ES" w:eastAsia="es-US"/>
        </w:rPr>
        <w:t>Proponentes</w:t>
      </w:r>
    </w:p>
    <w:p w14:paraId="1EF81E92" w14:textId="77777777" w:rsidR="008E1A2E" w:rsidRPr="00085D7D" w:rsidRDefault="008E1A2E" w:rsidP="000207BE">
      <w:pPr>
        <w:widowControl w:val="0"/>
        <w:suppressAutoHyphens/>
        <w:autoSpaceDE w:val="0"/>
        <w:autoSpaceDN w:val="0"/>
        <w:spacing w:after="0" w:line="240" w:lineRule="auto"/>
        <w:jc w:val="both"/>
        <w:textAlignment w:val="baseline"/>
        <w:rPr>
          <w:rFonts w:eastAsia="MS Mincho" w:cs="Arial"/>
          <w:iCs/>
          <w:lang w:val="es-ES" w:eastAsia="en-GB"/>
        </w:rPr>
      </w:pPr>
    </w:p>
    <w:p w14:paraId="79367047" w14:textId="2773B42C" w:rsidR="008E1A2E" w:rsidRPr="00085D7D" w:rsidRDefault="008E1A2E" w:rsidP="000207BE">
      <w:pPr>
        <w:widowControl w:val="0"/>
        <w:suppressAutoHyphens/>
        <w:autoSpaceDE w:val="0"/>
        <w:autoSpaceDN w:val="0"/>
        <w:spacing w:after="0" w:line="240" w:lineRule="auto"/>
        <w:jc w:val="both"/>
        <w:textAlignment w:val="baseline"/>
        <w:rPr>
          <w:rFonts w:eastAsia="MS Mincho" w:cs="Arial"/>
          <w:iCs/>
          <w:lang w:val="es-ES" w:eastAsia="en-GB"/>
        </w:rPr>
      </w:pPr>
      <w:r w:rsidRPr="00085D7D">
        <w:rPr>
          <w:rFonts w:eastAsia="MS Mincho" w:cs="Arial"/>
          <w:iCs/>
          <w:lang w:val="es-ES" w:eastAsia="es-US"/>
        </w:rPr>
        <w:t>Los proponentes de la Acción Concertada propuesta para la Diversidad de Comportamientos y Culturas del Chimpancé (</w:t>
      </w:r>
      <w:r w:rsidRPr="00085D7D">
        <w:rPr>
          <w:rFonts w:eastAsia="MS Mincho" w:cs="Arial"/>
          <w:i/>
          <w:lang w:val="es-ES" w:eastAsia="es-US"/>
        </w:rPr>
        <w:t xml:space="preserve">Pan </w:t>
      </w:r>
      <w:proofErr w:type="spellStart"/>
      <w:r w:rsidRPr="00085D7D">
        <w:rPr>
          <w:rFonts w:eastAsia="MS Mincho" w:cs="Arial"/>
          <w:i/>
          <w:lang w:val="es-ES" w:eastAsia="es-US"/>
        </w:rPr>
        <w:t>troglodytes</w:t>
      </w:r>
      <w:proofErr w:type="spellEnd"/>
      <w:r w:rsidRPr="00085D7D">
        <w:rPr>
          <w:rFonts w:eastAsia="MS Mincho" w:cs="Arial"/>
          <w:iCs/>
          <w:lang w:val="es-ES" w:eastAsia="es-US"/>
        </w:rPr>
        <w:t xml:space="preserve">) son </w:t>
      </w:r>
      <w:bookmarkStart w:id="1" w:name="_Hlk212153718"/>
      <w:r w:rsidRPr="00085D7D">
        <w:rPr>
          <w:rFonts w:eastAsia="MS Mincho" w:cs="Arial"/>
          <w:iCs/>
          <w:lang w:val="es-ES" w:eastAsia="es-US"/>
        </w:rPr>
        <w:t>el Grupo de Trabajo sobre las culturas de los chimpancés (WGCC) de la Sección de grandes simios (SGA), del grupo de especialistas en primates (PSG) de la Comisión de Supervivencia de las Especies (CSE) de la UICN</w:t>
      </w:r>
      <w:bookmarkEnd w:id="1"/>
      <w:r w:rsidRPr="00085D7D">
        <w:rPr>
          <w:rFonts w:eastAsia="MS Mincho" w:cs="Arial"/>
          <w:iCs/>
          <w:lang w:val="es-ES" w:eastAsia="es-US"/>
        </w:rPr>
        <w:t xml:space="preserve">, y el Grupo de Trabajo de Expertos de la CMS, que estudia la cultura animal y complejidad social. El WGCC está dirigido por las Dras. Erin </w:t>
      </w:r>
      <w:proofErr w:type="spellStart"/>
      <w:r w:rsidRPr="00085D7D">
        <w:rPr>
          <w:rFonts w:eastAsia="MS Mincho" w:cs="Arial"/>
          <w:iCs/>
          <w:lang w:val="es-ES" w:eastAsia="es-US"/>
        </w:rPr>
        <w:t>Wessling</w:t>
      </w:r>
      <w:proofErr w:type="spellEnd"/>
      <w:r w:rsidRPr="00085D7D">
        <w:rPr>
          <w:rFonts w:eastAsia="MS Mincho" w:cs="Arial"/>
          <w:iCs/>
          <w:lang w:val="es-ES" w:eastAsia="es-US"/>
        </w:rPr>
        <w:t xml:space="preserve"> y </w:t>
      </w:r>
      <w:proofErr w:type="spellStart"/>
      <w:r w:rsidRPr="00085D7D">
        <w:rPr>
          <w:rFonts w:eastAsia="MS Mincho" w:cs="Arial"/>
          <w:iCs/>
          <w:lang w:val="es-ES" w:eastAsia="es-US"/>
        </w:rPr>
        <w:t>Crickette</w:t>
      </w:r>
      <w:proofErr w:type="spellEnd"/>
      <w:r w:rsidRPr="00085D7D">
        <w:rPr>
          <w:rFonts w:eastAsia="MS Mincho" w:cs="Arial"/>
          <w:iCs/>
          <w:lang w:val="es-ES" w:eastAsia="es-US"/>
        </w:rPr>
        <w:t xml:space="preserve"> Sanz, del Grupo de Expertos en primates de la CSE de la UICN, que también son miembros del Grupo de Trabajo de Expertos de la CMS en cultura animal y complejidad social y, por lo tanto, actualmente hacen de puente entre estos grupos. Estos dos grupos de trabajo incorporan a los principales expertos en el comportamiento y la conservación de los chimpancés (WGCC) y la relevancia de las culturas animales, además de otros aspectos de la sociabilidad, a la conservación de las especies (migratorias) (CMS) y, por lo tanto, ocupan un lugar destacado para asesorar sobre políticas conservacionistas cuyo objetivo específico sea conservar la diversidad de comportamientos y culturas de los chimpancés. Además, los miembros del WGCC tienen un historial comprobado de contribución a los planes de acción regionales para la conservación de los chimpancés y, por lo tanto, están en una posición excepcional para trabajar con los Estados del área de distribución (como se define en la Decisión 13.140 de UNEP/CMS/ScC-SC5/Inf.6) para implementar iniciativas transfronterizas de conservación y realizar el seguimiento de su eficacia.</w:t>
      </w:r>
    </w:p>
    <w:p w14:paraId="20B82356" w14:textId="77777777" w:rsidR="00E936BF" w:rsidRPr="00085D7D" w:rsidRDefault="00E936BF" w:rsidP="000207BE">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11C9E3E1" w14:textId="77777777"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lang w:val="es-ES" w:eastAsia="en-GB"/>
        </w:rPr>
      </w:pPr>
      <w:r w:rsidRPr="00923D87">
        <w:rPr>
          <w:rFonts w:eastAsia="MS Mincho" w:cs="Arial"/>
          <w:b/>
          <w:lang w:val="es-ES" w:eastAsia="es-US"/>
        </w:rPr>
        <w:t>Especies objetivo, taxón inferior o población, o grupo de taxones con necesidades en común</w:t>
      </w:r>
    </w:p>
    <w:p w14:paraId="2AF2FCEE" w14:textId="77777777" w:rsidR="00843436" w:rsidRPr="00085D7D" w:rsidRDefault="00843436" w:rsidP="000207BE">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7B850F0C" w14:textId="14FE9838" w:rsidR="008E1A2E" w:rsidRPr="00085D7D" w:rsidRDefault="008E1A2E" w:rsidP="000207BE">
      <w:pPr>
        <w:widowControl w:val="0"/>
        <w:suppressAutoHyphens/>
        <w:autoSpaceDE w:val="0"/>
        <w:autoSpaceDN w:val="0"/>
        <w:spacing w:after="0" w:line="240" w:lineRule="auto"/>
        <w:jc w:val="both"/>
        <w:textAlignment w:val="baseline"/>
        <w:rPr>
          <w:rFonts w:eastAsia="MS Mincho" w:cs="Arial"/>
          <w:bCs/>
          <w:color w:val="000000"/>
          <w:lang w:val="es-ES" w:eastAsia="ja-JP"/>
        </w:rPr>
      </w:pPr>
      <w:r w:rsidRPr="00085D7D">
        <w:rPr>
          <w:rFonts w:eastAsia="MS Mincho" w:cs="Arial"/>
          <w:bCs/>
          <w:color w:val="000000"/>
          <w:lang w:val="es-ES" w:eastAsia="ja-JP"/>
        </w:rPr>
        <w:t>Los chimpancés (</w:t>
      </w:r>
      <w:r w:rsidRPr="00085D7D">
        <w:rPr>
          <w:rFonts w:eastAsia="MS Mincho" w:cs="Arial"/>
          <w:bCs/>
          <w:i/>
          <w:iCs/>
          <w:color w:val="000000"/>
          <w:lang w:val="es-ES" w:eastAsia="ja-JP"/>
        </w:rPr>
        <w:t xml:space="preserve">Pan </w:t>
      </w:r>
      <w:proofErr w:type="spellStart"/>
      <w:r w:rsidRPr="00085D7D">
        <w:rPr>
          <w:rFonts w:eastAsia="MS Mincho" w:cs="Arial"/>
          <w:bCs/>
          <w:i/>
          <w:iCs/>
          <w:color w:val="000000"/>
          <w:lang w:val="es-ES" w:eastAsia="ja-JP"/>
        </w:rPr>
        <w:t>troglodytes</w:t>
      </w:r>
      <w:proofErr w:type="spellEnd"/>
      <w:r w:rsidRPr="00085D7D">
        <w:rPr>
          <w:rFonts w:eastAsia="MS Mincho" w:cs="Arial"/>
          <w:bCs/>
          <w:color w:val="000000"/>
          <w:lang w:val="es-ES" w:eastAsia="ja-JP"/>
        </w:rPr>
        <w:t xml:space="preserve">) fueron incluidos en los Apéndices I y II de la CMS en la 12.ª Reunión de la Conferencia de las Partes (COP12, Manila, 2017; UNEP/CMS/COP12/Doc.25.1.1), debido a que «los miembros de la especie cruzan con frecuencia y de manera predecible los límites de jurisdicción nacional y por razones similares a aquellas por las cuales ambas especies de gorila fueron añadidas a los Apéndices I y II de la Convención». La propuesta aceptada en este momento señaló que «La evaluación de la Lista Roja de la UICN de 2016 de </w:t>
      </w:r>
      <w:r w:rsidRPr="00085D7D">
        <w:rPr>
          <w:rFonts w:eastAsia="MS Mincho" w:cs="Arial"/>
          <w:bCs/>
          <w:i/>
          <w:iCs/>
          <w:color w:val="000000"/>
          <w:lang w:val="es-ES" w:eastAsia="ja-JP"/>
        </w:rPr>
        <w:t xml:space="preserve">Pan </w:t>
      </w:r>
      <w:proofErr w:type="spellStart"/>
      <w:r w:rsidRPr="00085D7D">
        <w:rPr>
          <w:rFonts w:eastAsia="MS Mincho" w:cs="Arial"/>
          <w:bCs/>
          <w:i/>
          <w:iCs/>
          <w:color w:val="000000"/>
          <w:lang w:val="es-ES" w:eastAsia="ja-JP"/>
        </w:rPr>
        <w:t>troglodytes</w:t>
      </w:r>
      <w:proofErr w:type="spellEnd"/>
      <w:r w:rsidRPr="00085D7D">
        <w:rPr>
          <w:rFonts w:eastAsia="MS Mincho" w:cs="Arial"/>
          <w:bCs/>
          <w:color w:val="000000"/>
          <w:lang w:val="es-ES" w:eastAsia="ja-JP"/>
        </w:rPr>
        <w:t xml:space="preserve"> (</w:t>
      </w:r>
      <w:proofErr w:type="spellStart"/>
      <w:r w:rsidRPr="00085D7D">
        <w:rPr>
          <w:rFonts w:eastAsia="MS Mincho" w:cs="Arial"/>
          <w:bCs/>
          <w:color w:val="000000"/>
          <w:lang w:val="es-ES" w:eastAsia="ja-JP"/>
        </w:rPr>
        <w:t>Humle</w:t>
      </w:r>
      <w:proofErr w:type="spellEnd"/>
      <w:r w:rsidRPr="00085D7D">
        <w:rPr>
          <w:rFonts w:eastAsia="MS Mincho" w:cs="Arial"/>
          <w:bCs/>
          <w:color w:val="000000"/>
          <w:lang w:val="es-ES" w:eastAsia="ja-JP"/>
        </w:rPr>
        <w:t xml:space="preserve"> et al 2016a) mantuvo la clasificación de la especie como «En peligro de extinción» y «estimó que la probable reducción del número de ejemplares de la especie chimpancé para el período 1975-2050 (aproximadamente tres generaciones de chimpancés) supere el 50 % en la mayor parte de su área de distribución». Hay cuatro subespecies reconocidas de chimpancés (</w:t>
      </w:r>
      <w:r w:rsidRPr="00085D7D">
        <w:rPr>
          <w:rFonts w:eastAsia="MS Mincho" w:cs="Arial"/>
          <w:bCs/>
          <w:i/>
          <w:iCs/>
          <w:color w:val="000000"/>
          <w:lang w:val="es-ES" w:eastAsia="ja-JP"/>
        </w:rPr>
        <w:t xml:space="preserve">P. t. </w:t>
      </w:r>
      <w:proofErr w:type="spellStart"/>
      <w:r w:rsidRPr="00085D7D">
        <w:rPr>
          <w:rFonts w:eastAsia="MS Mincho" w:cs="Arial"/>
          <w:bCs/>
          <w:i/>
          <w:iCs/>
          <w:color w:val="000000"/>
          <w:lang w:val="es-ES" w:eastAsia="ja-JP"/>
        </w:rPr>
        <w:t>ellioti</w:t>
      </w:r>
      <w:proofErr w:type="spellEnd"/>
      <w:r w:rsidRPr="00085D7D">
        <w:rPr>
          <w:rFonts w:eastAsia="MS Mincho" w:cs="Arial"/>
          <w:bCs/>
          <w:i/>
          <w:iCs/>
          <w:color w:val="000000"/>
          <w:lang w:val="es-ES" w:eastAsia="ja-JP"/>
        </w:rPr>
        <w:t xml:space="preserve">, P. t. </w:t>
      </w:r>
      <w:proofErr w:type="spellStart"/>
      <w:r w:rsidRPr="00085D7D">
        <w:rPr>
          <w:rFonts w:eastAsia="MS Mincho" w:cs="Arial"/>
          <w:bCs/>
          <w:i/>
          <w:iCs/>
          <w:color w:val="000000"/>
          <w:lang w:val="es-ES" w:eastAsia="ja-JP"/>
        </w:rPr>
        <w:t>schweinfurthii</w:t>
      </w:r>
      <w:proofErr w:type="spellEnd"/>
      <w:r w:rsidRPr="00085D7D">
        <w:rPr>
          <w:rFonts w:eastAsia="MS Mincho" w:cs="Arial"/>
          <w:bCs/>
          <w:i/>
          <w:iCs/>
          <w:color w:val="000000"/>
          <w:lang w:val="es-ES" w:eastAsia="ja-JP"/>
        </w:rPr>
        <w:t xml:space="preserve">, P. t. </w:t>
      </w:r>
      <w:proofErr w:type="spellStart"/>
      <w:r w:rsidRPr="00085D7D">
        <w:rPr>
          <w:rFonts w:eastAsia="MS Mincho" w:cs="Arial"/>
          <w:bCs/>
          <w:i/>
          <w:iCs/>
          <w:color w:val="000000"/>
          <w:lang w:val="es-ES" w:eastAsia="ja-JP"/>
        </w:rPr>
        <w:t>troglodytes</w:t>
      </w:r>
      <w:proofErr w:type="spellEnd"/>
      <w:r w:rsidRPr="00085D7D">
        <w:rPr>
          <w:rFonts w:eastAsia="MS Mincho" w:cs="Arial"/>
          <w:bCs/>
          <w:i/>
          <w:iCs/>
          <w:color w:val="000000"/>
          <w:lang w:val="es-ES" w:eastAsia="ja-JP"/>
        </w:rPr>
        <w:t xml:space="preserve">, P. t. </w:t>
      </w:r>
      <w:proofErr w:type="spellStart"/>
      <w:r w:rsidRPr="00085D7D">
        <w:rPr>
          <w:rFonts w:eastAsia="MS Mincho" w:cs="Arial"/>
          <w:bCs/>
          <w:i/>
          <w:iCs/>
          <w:color w:val="000000"/>
          <w:lang w:val="es-ES" w:eastAsia="ja-JP"/>
        </w:rPr>
        <w:t>verus</w:t>
      </w:r>
      <w:proofErr w:type="spellEnd"/>
      <w:r w:rsidRPr="00085D7D">
        <w:rPr>
          <w:rFonts w:eastAsia="MS Mincho" w:cs="Arial"/>
          <w:bCs/>
          <w:color w:val="000000"/>
          <w:lang w:val="es-ES" w:eastAsia="ja-JP"/>
        </w:rPr>
        <w:t xml:space="preserve">; </w:t>
      </w:r>
      <w:proofErr w:type="spellStart"/>
      <w:r w:rsidRPr="00085D7D">
        <w:rPr>
          <w:rFonts w:eastAsia="MS Mincho" w:cs="Arial"/>
          <w:bCs/>
          <w:color w:val="000000"/>
          <w:lang w:val="es-ES" w:eastAsia="ja-JP"/>
        </w:rPr>
        <w:t>Humle</w:t>
      </w:r>
      <w:proofErr w:type="spellEnd"/>
      <w:r w:rsidRPr="00085D7D">
        <w:rPr>
          <w:rFonts w:eastAsia="MS Mincho" w:cs="Arial"/>
          <w:bCs/>
          <w:color w:val="000000"/>
          <w:lang w:val="es-ES" w:eastAsia="ja-JP"/>
        </w:rPr>
        <w:t xml:space="preserve"> et al. 2016).</w:t>
      </w:r>
    </w:p>
    <w:p w14:paraId="003C10D9" w14:textId="77777777" w:rsidR="00E936BF" w:rsidRPr="00085D7D" w:rsidRDefault="00E936BF" w:rsidP="000207BE">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46DE1013" w14:textId="77777777"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lang w:val="es-ES" w:eastAsia="en-GB"/>
        </w:rPr>
      </w:pPr>
      <w:r w:rsidRPr="00923D87">
        <w:rPr>
          <w:rFonts w:eastAsia="MS Mincho" w:cs="Arial"/>
          <w:b/>
          <w:lang w:val="es-ES" w:eastAsia="es-US"/>
        </w:rPr>
        <w:t>Ámbito geográfico</w:t>
      </w:r>
    </w:p>
    <w:p w14:paraId="4BD7F4A9" w14:textId="77777777" w:rsidR="00843436" w:rsidRPr="00085D7D" w:rsidRDefault="00843436" w:rsidP="000207BE">
      <w:pPr>
        <w:widowControl w:val="0"/>
        <w:suppressAutoHyphens/>
        <w:autoSpaceDE w:val="0"/>
        <w:autoSpaceDN w:val="0"/>
        <w:spacing w:after="0" w:line="240" w:lineRule="auto"/>
        <w:jc w:val="both"/>
        <w:textAlignment w:val="baseline"/>
        <w:rPr>
          <w:rFonts w:eastAsia="MS Mincho" w:cs="Arial"/>
          <w:lang w:val="es-ES" w:eastAsia="en-GB"/>
        </w:rPr>
      </w:pPr>
    </w:p>
    <w:p w14:paraId="1A8B78EE" w14:textId="634865C6" w:rsidR="008E1A2E" w:rsidRPr="00085D7D" w:rsidRDefault="008E1A2E" w:rsidP="003266DF">
      <w:pPr>
        <w:widowControl w:val="0"/>
        <w:suppressAutoHyphens/>
        <w:autoSpaceDE w:val="0"/>
        <w:autoSpaceDN w:val="0"/>
        <w:spacing w:after="0" w:line="240" w:lineRule="auto"/>
        <w:jc w:val="both"/>
        <w:textAlignment w:val="baseline"/>
        <w:rPr>
          <w:rFonts w:eastAsia="MS Mincho" w:cs="Arial"/>
          <w:i/>
          <w:iCs/>
          <w:lang w:val="es-ES" w:eastAsia="en-GB"/>
        </w:rPr>
      </w:pPr>
      <w:r w:rsidRPr="00085D7D">
        <w:rPr>
          <w:rFonts w:eastAsia="MS Mincho" w:cs="Arial"/>
          <w:lang w:val="es-ES" w:eastAsia="es-US"/>
        </w:rPr>
        <w:t xml:space="preserve">Existen poblaciones de chimpancés en Angola, Burundi, Camerún, República Centroafricana, República del Congo, República Democrática del Congo, Costa de Marfil, Guinea Ecuatorial, Gabón, Ghana, Guinea, Guinea-Bisáu, Liberia, Malí, Nigeria, Ruanda, Senegal, Sierra Leona, Sudán del Sur, República Unida de Tanzania y Uganda. Todos ellos son Partes integrantes de la CMS, a excepción de Sierra Leona y Sudán del Sur. Al parecer, es probable que los chimpancés hayan sido erradicados en Benín, Burkina Faso y Togo. </w:t>
      </w:r>
    </w:p>
    <w:p w14:paraId="24B53412" w14:textId="77777777" w:rsidR="00E936BF" w:rsidRPr="00085D7D" w:rsidRDefault="00E936BF" w:rsidP="000207BE">
      <w:pPr>
        <w:widowControl w:val="0"/>
        <w:suppressAutoHyphens/>
        <w:autoSpaceDE w:val="0"/>
        <w:autoSpaceDN w:val="0"/>
        <w:spacing w:after="0" w:line="240" w:lineRule="auto"/>
        <w:jc w:val="both"/>
        <w:textAlignment w:val="baseline"/>
        <w:rPr>
          <w:rFonts w:eastAsia="MS Mincho" w:cs="Arial"/>
          <w:lang w:val="es-ES" w:eastAsia="en-GB"/>
        </w:rPr>
      </w:pPr>
    </w:p>
    <w:p w14:paraId="30B9AD4C" w14:textId="77777777" w:rsidR="00923D87" w:rsidRDefault="00923D87">
      <w:pPr>
        <w:rPr>
          <w:rFonts w:eastAsia="MS Mincho" w:cs="Arial"/>
          <w:b/>
          <w:bCs/>
          <w:lang w:val="es-ES" w:eastAsia="es-US"/>
        </w:rPr>
      </w:pPr>
      <w:r>
        <w:rPr>
          <w:rFonts w:eastAsia="MS Mincho" w:cs="Arial"/>
          <w:b/>
          <w:bCs/>
          <w:lang w:val="es-ES" w:eastAsia="es-US"/>
        </w:rPr>
        <w:br w:type="page"/>
      </w:r>
    </w:p>
    <w:p w14:paraId="36D1C47F" w14:textId="6F4B243A"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bCs/>
          <w:lang w:val="es-ES" w:eastAsia="en-GB"/>
        </w:rPr>
      </w:pPr>
      <w:r w:rsidRPr="00923D87">
        <w:rPr>
          <w:rFonts w:eastAsia="MS Mincho" w:cs="Arial"/>
          <w:b/>
          <w:bCs/>
          <w:lang w:val="es-ES" w:eastAsia="es-US"/>
        </w:rPr>
        <w:lastRenderedPageBreak/>
        <w:t>Resumen de las actividades</w:t>
      </w:r>
    </w:p>
    <w:p w14:paraId="0A3B789D" w14:textId="77777777" w:rsidR="005F0F73" w:rsidRPr="00085D7D" w:rsidRDefault="005F0F73" w:rsidP="005F0F73">
      <w:pPr>
        <w:pStyle w:val="ListParagraph"/>
        <w:widowControl w:val="0"/>
        <w:suppressAutoHyphens/>
        <w:autoSpaceDE w:val="0"/>
        <w:autoSpaceDN w:val="0"/>
        <w:spacing w:after="0" w:line="240" w:lineRule="auto"/>
        <w:ind w:left="540"/>
        <w:jc w:val="both"/>
        <w:textAlignment w:val="baseline"/>
        <w:rPr>
          <w:rFonts w:eastAsia="MS Mincho" w:cs="Arial"/>
          <w:b/>
          <w:bCs/>
          <w:lang w:val="es-ES" w:eastAsia="en-GB"/>
        </w:rPr>
      </w:pPr>
    </w:p>
    <w:p w14:paraId="43AD1274" w14:textId="399060C2" w:rsidR="003266DF" w:rsidRPr="00085D7D" w:rsidRDefault="008E1A2E" w:rsidP="003266DF">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El Grupo de Expertos de la CMS sobre cultura animal y complejidad social propuso previamente una Acción Concertada para las poblaciones de chimpancés (</w:t>
      </w:r>
      <w:r w:rsidRPr="00085D7D">
        <w:rPr>
          <w:rFonts w:eastAsia="MS Mincho" w:cs="Arial"/>
          <w:i/>
          <w:iCs/>
          <w:lang w:val="es-ES" w:eastAsia="es-US"/>
        </w:rPr>
        <w:t xml:space="preserve">Pan </w:t>
      </w:r>
      <w:proofErr w:type="spellStart"/>
      <w:r w:rsidRPr="00085D7D">
        <w:rPr>
          <w:rFonts w:eastAsia="MS Mincho" w:cs="Arial"/>
          <w:i/>
          <w:iCs/>
          <w:lang w:val="es-ES" w:eastAsia="es-US"/>
        </w:rPr>
        <w:t>troglodytes</w:t>
      </w:r>
      <w:proofErr w:type="spellEnd"/>
      <w:r w:rsidRPr="00085D7D">
        <w:rPr>
          <w:rFonts w:eastAsia="MS Mincho" w:cs="Arial"/>
          <w:i/>
          <w:iCs/>
          <w:lang w:val="es-ES" w:eastAsia="es-US"/>
        </w:rPr>
        <w:t xml:space="preserve"> </w:t>
      </w:r>
      <w:proofErr w:type="spellStart"/>
      <w:r w:rsidRPr="00085D7D">
        <w:rPr>
          <w:rFonts w:eastAsia="MS Mincho" w:cs="Arial"/>
          <w:i/>
          <w:iCs/>
          <w:lang w:val="es-ES" w:eastAsia="es-US"/>
        </w:rPr>
        <w:t>verus</w:t>
      </w:r>
      <w:proofErr w:type="spellEnd"/>
      <w:r w:rsidRPr="00085D7D">
        <w:rPr>
          <w:rFonts w:eastAsia="MS Mincho" w:cs="Arial"/>
          <w:lang w:val="es-ES" w:eastAsia="es-US"/>
        </w:rPr>
        <w:t>) que practican el cascado de nueces del África Occidental, cuyo objetivo era mejorar las iniciativas conservacionistas y promover la comprensión y protección de las culturas animales. Sin embargo, aunque esta Acción Concertada dio prioridad, de manera efectiva, a la conservación de un aspecto especialmente llamativo del comportamiento de los chimpancés, los componentes significativos del comportamiento de los chimpancés y las grandes franjas de poblaciones de chimpancés no están incluidos en esta Acción Concertada, lo que reduce la eficacia de dicho mandato. A partir de las experiencias adquiridas con la implementación efectiva de la Acción Concertada para las Poblaciones de Chimpancés (</w:t>
      </w:r>
      <w:r w:rsidRPr="00085D7D">
        <w:rPr>
          <w:rFonts w:eastAsia="MS Mincho" w:cs="Arial"/>
          <w:i/>
          <w:iCs/>
          <w:lang w:val="es-ES" w:eastAsia="es-US"/>
        </w:rPr>
        <w:t xml:space="preserve">Pan </w:t>
      </w:r>
      <w:proofErr w:type="spellStart"/>
      <w:r w:rsidRPr="00085D7D">
        <w:rPr>
          <w:rFonts w:eastAsia="MS Mincho" w:cs="Arial"/>
          <w:i/>
          <w:iCs/>
          <w:lang w:val="es-ES" w:eastAsia="es-US"/>
        </w:rPr>
        <w:t>troglodytes</w:t>
      </w:r>
      <w:proofErr w:type="spellEnd"/>
      <w:r w:rsidRPr="00085D7D">
        <w:rPr>
          <w:rFonts w:eastAsia="MS Mincho" w:cs="Arial"/>
          <w:i/>
          <w:iCs/>
          <w:lang w:val="es-ES" w:eastAsia="es-US"/>
        </w:rPr>
        <w:t xml:space="preserve"> </w:t>
      </w:r>
      <w:proofErr w:type="spellStart"/>
      <w:r w:rsidRPr="00085D7D">
        <w:rPr>
          <w:rFonts w:eastAsia="MS Mincho" w:cs="Arial"/>
          <w:i/>
          <w:iCs/>
          <w:lang w:val="es-ES" w:eastAsia="es-US"/>
        </w:rPr>
        <w:t>verus</w:t>
      </w:r>
      <w:proofErr w:type="spellEnd"/>
      <w:r w:rsidRPr="00085D7D">
        <w:rPr>
          <w:rFonts w:eastAsia="MS Mincho" w:cs="Arial"/>
          <w:lang w:val="es-ES" w:eastAsia="es-US"/>
        </w:rPr>
        <w:t xml:space="preserve">) que practican el cascado de nueces del África Occidental, se hizo evidente la necesidad de adoptar un enfoque más integral para avanzar en los esfuerzos encaminados </w:t>
      </w:r>
      <w:proofErr w:type="gramStart"/>
      <w:r w:rsidRPr="00085D7D">
        <w:rPr>
          <w:rFonts w:eastAsia="MS Mincho" w:cs="Arial"/>
          <w:lang w:val="es-ES" w:eastAsia="es-US"/>
        </w:rPr>
        <w:t>a</w:t>
      </w:r>
      <w:proofErr w:type="gramEnd"/>
      <w:r w:rsidRPr="00085D7D">
        <w:rPr>
          <w:rFonts w:eastAsia="MS Mincho" w:cs="Arial"/>
          <w:lang w:val="es-ES" w:eastAsia="es-US"/>
        </w:rPr>
        <w:t xml:space="preserve"> tener en cuenta la variación conductual y la cultura en esta especie de gran complejidad comportamental. Por lo tanto, el Grupo de Expertos de la CMS sobre cultura animal y complejidad social coincidió, durante el </w:t>
      </w:r>
      <w:r w:rsidRPr="00085D7D">
        <w:rPr>
          <w:rFonts w:eastAsia="MS Mincho" w:cs="Arial"/>
          <w:i/>
          <w:iCs/>
          <w:lang w:val="es-ES" w:eastAsia="es-US"/>
        </w:rPr>
        <w:t>«2.º taller de la CMS sobre las implicaciones para la conservación de la cultura animal y la complejidad social (Parte II)</w:t>
      </w:r>
      <w:r w:rsidRPr="00085D7D">
        <w:rPr>
          <w:rFonts w:eastAsia="MS Mincho" w:cs="Arial"/>
          <w:lang w:val="es-ES" w:eastAsia="es-US"/>
        </w:rPr>
        <w:t>», en que la iniciativa debería ser reemplazada por una Acción Concertada más amplia para la diversidad de comportamientos y culturas de los chimpancés, poniendo el énfasis en la conservación de la diversidad de comportamientos y culturas de los chimpancés. Esta ampliación definió un enfoque multifacético y actividades asociadas destinadas a abordar adecuadamente las amenazas que afectan a la diversidad de comportamientos de los chimpancés. El primer paso consistió en definir objetivos y desarrollar los mejores enfoques en colaboración con profesionales y encargados de formular políticas, a fin de responder a las necesidades de conservación activa. El segundo paso para atender dichas necesidades se centró en orientar la investigación sobre diversidad comportamental hacia la corrección de lagunas de datos persistentes y de mayor alcance, así como en establecer un centro de intercambio de información para agrupar estos datos y generar resultados significativos. Otro componente esencial de estos esfuerzos de conservación ampliados fue la incorporación de un marco destinado a integrar a conservacionistas e investigadores locales. Además de ampliar sustancialmente la escala y el alcance de las actividades descritas en la anterior Acción Concertada de la CMS para las Poblaciones de Chimpancés (</w:t>
      </w:r>
      <w:r w:rsidRPr="00085D7D">
        <w:rPr>
          <w:rFonts w:eastAsia="MS Mincho" w:cs="Arial"/>
          <w:i/>
          <w:iCs/>
          <w:lang w:val="es-ES" w:eastAsia="es-US"/>
        </w:rPr>
        <w:t xml:space="preserve">Pan </w:t>
      </w:r>
      <w:proofErr w:type="spellStart"/>
      <w:r w:rsidRPr="00085D7D">
        <w:rPr>
          <w:rFonts w:eastAsia="MS Mincho" w:cs="Arial"/>
          <w:i/>
          <w:iCs/>
          <w:lang w:val="es-ES" w:eastAsia="es-US"/>
        </w:rPr>
        <w:t>troglodytes</w:t>
      </w:r>
      <w:proofErr w:type="spellEnd"/>
      <w:r w:rsidRPr="00085D7D">
        <w:rPr>
          <w:rFonts w:eastAsia="MS Mincho" w:cs="Arial"/>
          <w:i/>
          <w:iCs/>
          <w:lang w:val="es-ES" w:eastAsia="es-US"/>
        </w:rPr>
        <w:t xml:space="preserve"> </w:t>
      </w:r>
      <w:proofErr w:type="spellStart"/>
      <w:r w:rsidRPr="00085D7D">
        <w:rPr>
          <w:rFonts w:eastAsia="MS Mincho" w:cs="Arial"/>
          <w:i/>
          <w:iCs/>
          <w:lang w:val="es-ES" w:eastAsia="es-US"/>
        </w:rPr>
        <w:t>verus</w:t>
      </w:r>
      <w:proofErr w:type="spellEnd"/>
      <w:r w:rsidRPr="00085D7D">
        <w:rPr>
          <w:rFonts w:eastAsia="MS Mincho" w:cs="Arial"/>
          <w:lang w:val="es-ES" w:eastAsia="es-US"/>
        </w:rPr>
        <w:t>) que practican el cascado de nueces del África Occidental, la actual Acción Concertada para la Diversidad de Comportamientos y Culturas del Chimpancé incluye un enfoque integrado para facilitar una mayor interacción entre todos los grupos de interesados, abordando de manera más holística la incorporación del comportamiento en las necesidades y enfoques de conservación. Este es un aspecto esencial de la Acción Concertada que no solo aumentará la eficacia de sus actividades, sino que también promoverá la sostenibilidad a largo plazo de estas iniciativas transfronterizas de conservación.</w:t>
      </w:r>
    </w:p>
    <w:p w14:paraId="61A9B9B1" w14:textId="77777777" w:rsidR="003266DF" w:rsidRPr="00085D7D" w:rsidRDefault="003266DF" w:rsidP="003266DF">
      <w:pPr>
        <w:widowControl w:val="0"/>
        <w:suppressAutoHyphens/>
        <w:autoSpaceDE w:val="0"/>
        <w:autoSpaceDN w:val="0"/>
        <w:spacing w:after="0" w:line="240" w:lineRule="auto"/>
        <w:jc w:val="both"/>
        <w:textAlignment w:val="baseline"/>
        <w:rPr>
          <w:rFonts w:eastAsia="MS Mincho" w:cs="Arial"/>
          <w:lang w:val="es-ES" w:eastAsia="en-GB"/>
        </w:rPr>
      </w:pPr>
    </w:p>
    <w:p w14:paraId="47459511" w14:textId="77777777" w:rsidR="003266DF" w:rsidRPr="00085D7D" w:rsidRDefault="003266DF" w:rsidP="003266DF">
      <w:pPr>
        <w:widowControl w:val="0"/>
        <w:suppressAutoHyphens/>
        <w:autoSpaceDE w:val="0"/>
        <w:autoSpaceDN w:val="0"/>
        <w:spacing w:after="0" w:line="240" w:lineRule="auto"/>
        <w:jc w:val="center"/>
        <w:textAlignment w:val="baseline"/>
        <w:rPr>
          <w:rFonts w:eastAsia="MS Mincho" w:cs="Arial"/>
          <w:lang w:val="es-ES" w:eastAsia="en-GB"/>
        </w:rPr>
      </w:pPr>
      <w:r w:rsidRPr="00085D7D">
        <w:rPr>
          <w:noProof/>
          <w:lang w:val="es-ES" w:eastAsia="es-ES"/>
        </w:rPr>
        <w:lastRenderedPageBreak/>
        <w:drawing>
          <wp:inline distT="0" distB="0" distL="0" distR="0" wp14:anchorId="3627D040" wp14:editId="293259F3">
            <wp:extent cx="4876800" cy="2942388"/>
            <wp:effectExtent l="0" t="0" r="0" b="0"/>
            <wp:docPr id="10685867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6706" name="Picture 1" descr="A screenshot of a computer&#10;&#10;AI-generated content may be incorrect."/>
                    <pic:cNvPicPr/>
                  </pic:nvPicPr>
                  <pic:blipFill rotWithShape="1">
                    <a:blip r:embed="rId17"/>
                    <a:srcRect l="20062" t="24109" r="18790" b="16859"/>
                    <a:stretch>
                      <a:fillRect/>
                    </a:stretch>
                  </pic:blipFill>
                  <pic:spPr bwMode="auto">
                    <a:xfrm>
                      <a:off x="0" y="0"/>
                      <a:ext cx="4916007" cy="2966043"/>
                    </a:xfrm>
                    <a:prstGeom prst="rect">
                      <a:avLst/>
                    </a:prstGeom>
                    <a:ln>
                      <a:noFill/>
                    </a:ln>
                    <a:extLst>
                      <a:ext uri="{53640926-AAD7-44D8-BBD7-CCE9431645EC}">
                        <a14:shadowObscured xmlns:a14="http://schemas.microsoft.com/office/drawing/2010/main"/>
                      </a:ext>
                    </a:extLst>
                  </pic:spPr>
                </pic:pic>
              </a:graphicData>
            </a:graphic>
          </wp:inline>
        </w:drawing>
      </w:r>
    </w:p>
    <w:p w14:paraId="537477E1" w14:textId="77777777" w:rsidR="003266DF" w:rsidRPr="00085D7D" w:rsidRDefault="003266DF" w:rsidP="003266DF">
      <w:pPr>
        <w:widowControl w:val="0"/>
        <w:suppressAutoHyphens/>
        <w:autoSpaceDE w:val="0"/>
        <w:autoSpaceDN w:val="0"/>
        <w:spacing w:after="0" w:line="240" w:lineRule="auto"/>
        <w:jc w:val="both"/>
        <w:textAlignment w:val="baseline"/>
        <w:rPr>
          <w:rFonts w:eastAsia="MS Mincho" w:cs="Arial"/>
          <w:i/>
          <w:iCs/>
          <w:sz w:val="20"/>
          <w:szCs w:val="20"/>
          <w:lang w:val="es-ES" w:eastAsia="en-GB"/>
        </w:rPr>
      </w:pPr>
      <w:r w:rsidRPr="00085D7D">
        <w:rPr>
          <w:rFonts w:eastAsia="MS Mincho" w:cs="Arial"/>
          <w:sz w:val="20"/>
          <w:szCs w:val="20"/>
          <w:lang w:val="es-ES" w:eastAsia="es-US"/>
        </w:rPr>
        <w:t xml:space="preserve">Figura 1. Distribución y estado de las cuatro subespecies de chimpancé [fuente: </w:t>
      </w:r>
      <w:proofErr w:type="spellStart"/>
      <w:r w:rsidRPr="00085D7D">
        <w:rPr>
          <w:rFonts w:eastAsia="MS Mincho" w:cs="Arial"/>
          <w:sz w:val="20"/>
          <w:szCs w:val="20"/>
          <w:lang w:val="es-ES" w:eastAsia="es-US"/>
        </w:rPr>
        <w:t>Wessling</w:t>
      </w:r>
      <w:proofErr w:type="spellEnd"/>
      <w:r w:rsidRPr="00085D7D">
        <w:rPr>
          <w:rFonts w:eastAsia="MS Mincho" w:cs="Arial"/>
          <w:sz w:val="20"/>
          <w:szCs w:val="20"/>
          <w:lang w:val="es-ES" w:eastAsia="es-US"/>
        </w:rPr>
        <w:t xml:space="preserve"> et al. 2025]. Las subespecies se indican con colores correspondientes a su estado en la Lista Roja de la UICN, en la que el color rojo indica «En peligro crítico» y el color naranja indica «En peligro». La densidad modelada relativa de los chimpancés occidentales a lo largo de su área de distribución se muestra en color azul (0,1-6,3 km2), con triángulos negros sólidos que indican las ubicaciones notificadas de uso de herramientas para cascar nueces. Foto insertada: © </w:t>
      </w:r>
      <w:proofErr w:type="spellStart"/>
      <w:r w:rsidRPr="00085D7D">
        <w:rPr>
          <w:rFonts w:eastAsia="MS Mincho" w:cs="Arial"/>
          <w:sz w:val="20"/>
          <w:szCs w:val="20"/>
          <w:lang w:val="es-ES" w:eastAsia="es-US"/>
        </w:rPr>
        <w:t>Liran</w:t>
      </w:r>
      <w:proofErr w:type="spellEnd"/>
      <w:r w:rsidRPr="00085D7D">
        <w:rPr>
          <w:rFonts w:eastAsia="MS Mincho" w:cs="Arial"/>
          <w:sz w:val="20"/>
          <w:szCs w:val="20"/>
          <w:lang w:val="es-ES" w:eastAsia="es-US"/>
        </w:rPr>
        <w:t xml:space="preserve"> </w:t>
      </w:r>
      <w:proofErr w:type="spellStart"/>
      <w:r w:rsidRPr="00085D7D">
        <w:rPr>
          <w:rFonts w:eastAsia="MS Mincho" w:cs="Arial"/>
          <w:sz w:val="20"/>
          <w:szCs w:val="20"/>
          <w:lang w:val="es-ES" w:eastAsia="es-US"/>
        </w:rPr>
        <w:t>Samuni</w:t>
      </w:r>
      <w:proofErr w:type="spellEnd"/>
      <w:r w:rsidRPr="00085D7D">
        <w:rPr>
          <w:rFonts w:eastAsia="MS Mincho" w:cs="Arial"/>
          <w:sz w:val="20"/>
          <w:szCs w:val="20"/>
          <w:lang w:val="es-ES" w:eastAsia="es-US"/>
        </w:rPr>
        <w:t xml:space="preserve"> / Proyecto Chimpancé de </w:t>
      </w:r>
      <w:proofErr w:type="spellStart"/>
      <w:r w:rsidRPr="00085D7D">
        <w:rPr>
          <w:rFonts w:eastAsia="MS Mincho" w:cs="Arial"/>
          <w:sz w:val="20"/>
          <w:szCs w:val="20"/>
          <w:lang w:val="es-ES" w:eastAsia="es-US"/>
        </w:rPr>
        <w:t>Taï</w:t>
      </w:r>
      <w:proofErr w:type="spellEnd"/>
      <w:r w:rsidRPr="00085D7D">
        <w:rPr>
          <w:rFonts w:eastAsia="MS Mincho" w:cs="Arial"/>
          <w:sz w:val="20"/>
          <w:szCs w:val="20"/>
          <w:lang w:val="es-ES" w:eastAsia="es-US"/>
        </w:rPr>
        <w:t>.</w:t>
      </w:r>
    </w:p>
    <w:p w14:paraId="55C0C012" w14:textId="77777777" w:rsidR="003266DF" w:rsidRPr="00085D7D" w:rsidRDefault="003266DF" w:rsidP="000207BE">
      <w:pPr>
        <w:widowControl w:val="0"/>
        <w:suppressAutoHyphens/>
        <w:autoSpaceDE w:val="0"/>
        <w:autoSpaceDN w:val="0"/>
        <w:spacing w:after="0" w:line="240" w:lineRule="auto"/>
        <w:jc w:val="both"/>
        <w:textAlignment w:val="baseline"/>
        <w:rPr>
          <w:rFonts w:cs="Arial"/>
          <w:lang w:val="es-ES"/>
        </w:rPr>
      </w:pPr>
    </w:p>
    <w:p w14:paraId="6783EF4D" w14:textId="569B4A77"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lang w:val="es-ES" w:eastAsia="en-GB"/>
        </w:rPr>
      </w:pPr>
      <w:r w:rsidRPr="00923D87">
        <w:rPr>
          <w:rFonts w:eastAsia="MS Mincho" w:cs="Arial"/>
          <w:b/>
          <w:lang w:val="es-ES" w:eastAsia="es-US"/>
        </w:rPr>
        <w:t>Ventajas asociadas</w:t>
      </w:r>
    </w:p>
    <w:p w14:paraId="12224B76" w14:textId="77777777" w:rsidR="00843436" w:rsidRPr="00085D7D" w:rsidRDefault="00843436" w:rsidP="000207BE">
      <w:pPr>
        <w:widowControl w:val="0"/>
        <w:suppressAutoHyphens/>
        <w:autoSpaceDE w:val="0"/>
        <w:autoSpaceDN w:val="0"/>
        <w:spacing w:after="0" w:line="240" w:lineRule="auto"/>
        <w:jc w:val="both"/>
        <w:textAlignment w:val="baseline"/>
        <w:rPr>
          <w:rFonts w:eastAsia="MS Mincho" w:cs="Arial"/>
          <w:lang w:val="es-ES" w:eastAsia="en-GB"/>
        </w:rPr>
      </w:pPr>
    </w:p>
    <w:p w14:paraId="5DF046DE" w14:textId="05F2666F" w:rsidR="00216A68" w:rsidRPr="00085D7D" w:rsidRDefault="00216A68" w:rsidP="000207BE">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A la luz de la amenaza inminente de la disminución de la población y los desafíos continuos que afrontan los chimpancés, es fundamental adoptar estrategias rápidas, eficientes y efectivas para conservarlos. En particular, existe la necesidad apremiante de adoptar estrategias de conservación que no solo mejoren la eficiencia de las acciones y alienten la participación, sino que también aumenten la motivación para conservar esta especie. Si estas estrategias también pueden ofrecer soluciones holísticas que mejoren las perspectivas de éxito a largo plazo, deberían adoptarse. Reconocer la importancia del comportamiento, en particular, de la variabilidad del comportamiento, como un aspecto fundamental de la longevidad y la continuidad de los chimpancés representa un paso vital hacia la implementación de una estrategia integral de conservación de esta especie, cuyo comportamiento es tan complejo. Al incorporar la consideración de la variabilidad del comportamiento en las iniciativas conservacionistas, hemos empezado a mejorar significativamente la eficacia de la conservación de los chimpancés. No obstante, cualquier estrategia novedosa deberá adaptarse y complementar las consideraciones y los objetivos existentes para la conservación de los chimpancés, en lugar de competir con ellos. Si se lleva a cabo de manera competente y completa, la integración de la variabilidad del comportamiento en las prácticas conservacionistas introducirá una nueva dimensión que fortalecerá las propias iniciativas conservacionistas. </w:t>
      </w:r>
    </w:p>
    <w:p w14:paraId="34E28F7A" w14:textId="77777777" w:rsidR="00216A68" w:rsidRPr="00085D7D" w:rsidRDefault="00216A68" w:rsidP="000207BE">
      <w:pPr>
        <w:widowControl w:val="0"/>
        <w:suppressAutoHyphens/>
        <w:autoSpaceDE w:val="0"/>
        <w:autoSpaceDN w:val="0"/>
        <w:spacing w:after="0" w:line="240" w:lineRule="auto"/>
        <w:jc w:val="both"/>
        <w:textAlignment w:val="baseline"/>
        <w:rPr>
          <w:rFonts w:eastAsia="MS Mincho" w:cs="Arial"/>
          <w:lang w:val="es-ES" w:eastAsia="en-GB"/>
        </w:rPr>
      </w:pPr>
    </w:p>
    <w:p w14:paraId="101BD70F" w14:textId="21557BFE" w:rsidR="009C02F9" w:rsidRPr="00085D7D" w:rsidRDefault="00216A68" w:rsidP="000207BE">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Las acciones relativas a la Acción Concertada para la Diversidad de Comportamientos y Culturas del Chimpancé se han integrado en marcos existentes de conservación e investigación paralelos para garantizar la complementariedad y la sostenibilidad a largo plazo de todas las actividades. El éxito de la integración de estas actividades en marcos más amplios ha sido posible gracias a la creación de un Comité Directivo, que incluye a los proponentes activos en diversas iniciativas de conservación de chimpancés. Inherente a esta estrategia es integrar en el centro de coordinación los chimpancés nacionales de los Estados del área de distribución e implementar las actividades, y la participación de organizaciones gubernamentales y no gubernamentales locales relevantes como colaboradores </w:t>
      </w:r>
      <w:r w:rsidRPr="00085D7D">
        <w:rPr>
          <w:rFonts w:eastAsia="MS Mincho" w:cs="Arial"/>
          <w:lang w:val="es-ES" w:eastAsia="es-US"/>
        </w:rPr>
        <w:lastRenderedPageBreak/>
        <w:t xml:space="preserve">fundamentales. </w:t>
      </w:r>
    </w:p>
    <w:p w14:paraId="466B7463" w14:textId="77777777" w:rsidR="009C02F9" w:rsidRPr="00085D7D" w:rsidRDefault="009C02F9" w:rsidP="000207BE">
      <w:pPr>
        <w:widowControl w:val="0"/>
        <w:suppressAutoHyphens/>
        <w:autoSpaceDE w:val="0"/>
        <w:autoSpaceDN w:val="0"/>
        <w:spacing w:after="0" w:line="240" w:lineRule="auto"/>
        <w:jc w:val="both"/>
        <w:textAlignment w:val="baseline"/>
        <w:rPr>
          <w:rFonts w:eastAsia="MS Mincho" w:cs="Arial"/>
          <w:lang w:val="es-ES" w:eastAsia="en-GB"/>
        </w:rPr>
      </w:pPr>
    </w:p>
    <w:p w14:paraId="19D9C59E" w14:textId="79576B4C" w:rsidR="00216A68" w:rsidRPr="00085D7D" w:rsidRDefault="00216A68" w:rsidP="000207BE">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Varias de las actividades propuestas anteriormente han dado lugar a la creación de estructuras de colaboración entre los Estados del área de distribución y organizaciones internacionales de investigación y universidades, al tiempo que han fomentado el apoyo a campañas gubernamentales de biomonitoreo y la adaptación de metodologías y enfoques de investigación destinados a mejorar los esfuerzos de seguimiento de los chimpancés. En general, estas actividades combinan estrategias de conservación simultáneas de una manera que se encuentra en el proceso de mejorar y acelerar esfuerzos mayores para la conservación de los chimpancés.</w:t>
      </w:r>
    </w:p>
    <w:p w14:paraId="05DEA3B9" w14:textId="77777777" w:rsidR="009213E5" w:rsidRPr="00085D7D" w:rsidRDefault="009213E5" w:rsidP="000207BE">
      <w:pPr>
        <w:widowControl w:val="0"/>
        <w:suppressAutoHyphens/>
        <w:autoSpaceDE w:val="0"/>
        <w:autoSpaceDN w:val="0"/>
        <w:spacing w:after="0" w:line="240" w:lineRule="auto"/>
        <w:jc w:val="both"/>
        <w:textAlignment w:val="baseline"/>
        <w:rPr>
          <w:rFonts w:eastAsia="MS Mincho" w:cs="Arial"/>
          <w:lang w:val="es-ES" w:eastAsia="en-GB"/>
        </w:rPr>
      </w:pPr>
    </w:p>
    <w:p w14:paraId="48B59CD9" w14:textId="77777777"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lang w:val="es-ES" w:eastAsia="en-GB"/>
        </w:rPr>
      </w:pPr>
      <w:r w:rsidRPr="00923D87">
        <w:rPr>
          <w:rFonts w:eastAsia="MS Mincho" w:cs="Arial"/>
          <w:b/>
          <w:lang w:val="es-ES" w:eastAsia="es-US"/>
        </w:rPr>
        <w:t>Calendario</w:t>
      </w:r>
    </w:p>
    <w:p w14:paraId="44B56187" w14:textId="77777777" w:rsidR="00843436" w:rsidRPr="00085D7D" w:rsidRDefault="00843436" w:rsidP="000207BE">
      <w:pPr>
        <w:widowControl w:val="0"/>
        <w:suppressAutoHyphens/>
        <w:autoSpaceDE w:val="0"/>
        <w:autoSpaceDN w:val="0"/>
        <w:spacing w:after="0" w:line="240" w:lineRule="auto"/>
        <w:jc w:val="both"/>
        <w:textAlignment w:val="baseline"/>
        <w:rPr>
          <w:rFonts w:eastAsia="MS Mincho" w:cs="Arial"/>
          <w:lang w:val="es-ES" w:eastAsia="en-GB"/>
        </w:rPr>
      </w:pPr>
    </w:p>
    <w:p w14:paraId="3BA39298" w14:textId="38DD03C5" w:rsidR="009C02F9" w:rsidRPr="00085D7D" w:rsidRDefault="009C02F9" w:rsidP="000207BE">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Si esta renovación de la presente propuesta de Acción Concertada se aprueba en la COP de 2026, sería esperable que la mayoría de las actividades descritas continuaran en curso hasta principios de 2027. Algunas posibles acciones descritas anteriormente no tienen ningún plazo de finalización, aunque en 2028 se presentará un informe sobre su progreso.</w:t>
      </w:r>
    </w:p>
    <w:p w14:paraId="0DFAF9A8" w14:textId="77777777" w:rsidR="009213E5" w:rsidRPr="00085D7D" w:rsidRDefault="009213E5" w:rsidP="000207BE">
      <w:pPr>
        <w:widowControl w:val="0"/>
        <w:suppressAutoHyphens/>
        <w:autoSpaceDE w:val="0"/>
        <w:autoSpaceDN w:val="0"/>
        <w:spacing w:after="0" w:line="240" w:lineRule="auto"/>
        <w:jc w:val="both"/>
        <w:textAlignment w:val="baseline"/>
        <w:rPr>
          <w:rFonts w:eastAsia="MS Mincho" w:cs="Arial"/>
          <w:lang w:val="es-ES" w:eastAsia="en-GB"/>
        </w:rPr>
      </w:pPr>
    </w:p>
    <w:p w14:paraId="7D6B5639" w14:textId="77777777" w:rsidR="00843436" w:rsidRPr="00923D87" w:rsidRDefault="00843436" w:rsidP="00923D87">
      <w:pPr>
        <w:widowControl w:val="0"/>
        <w:suppressAutoHyphens/>
        <w:autoSpaceDE w:val="0"/>
        <w:autoSpaceDN w:val="0"/>
        <w:spacing w:after="0" w:line="240" w:lineRule="auto"/>
        <w:jc w:val="both"/>
        <w:textAlignment w:val="baseline"/>
        <w:rPr>
          <w:rFonts w:eastAsia="MS Mincho" w:cs="Arial"/>
          <w:b/>
          <w:lang w:val="es-ES" w:eastAsia="en-GB"/>
        </w:rPr>
      </w:pPr>
      <w:r w:rsidRPr="00923D87">
        <w:rPr>
          <w:rFonts w:eastAsia="MS Mincho" w:cs="Arial"/>
          <w:b/>
          <w:lang w:val="es-ES" w:eastAsia="es-US"/>
        </w:rPr>
        <w:t>Relación con otras acciones de la CMS</w:t>
      </w:r>
    </w:p>
    <w:p w14:paraId="081DAEFB" w14:textId="77777777" w:rsidR="00843436" w:rsidRPr="00085D7D" w:rsidRDefault="00843436" w:rsidP="000207BE">
      <w:pPr>
        <w:widowControl w:val="0"/>
        <w:suppressAutoHyphens/>
        <w:autoSpaceDE w:val="0"/>
        <w:autoSpaceDN w:val="0"/>
        <w:spacing w:after="0" w:line="240" w:lineRule="auto"/>
        <w:jc w:val="both"/>
        <w:textAlignment w:val="baseline"/>
        <w:rPr>
          <w:rFonts w:eastAsia="MS Mincho" w:cs="Arial"/>
          <w:lang w:val="es-ES" w:eastAsia="en-GB"/>
        </w:rPr>
      </w:pPr>
    </w:p>
    <w:p w14:paraId="3240179E" w14:textId="22390322" w:rsidR="009C02F9" w:rsidRPr="00085D7D" w:rsidRDefault="009C02F9" w:rsidP="000207BE">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En 2015 se creó el Grupo de Expertos de la CMS sobre cultura animal y complejidad social para asesorarse sobre cómo se puede utilizar el conocimiento de la cultura animal y otros aspectos de la sociabilidad para informar de las iniciativas para la conservación de las especies migratorias (las poblaciones que, de manera cíclica y predecible, cruzan las fronteras jurisdiccionales nacionales). Al comentar esta iniciativa,</w:t>
      </w:r>
      <w:r w:rsidR="002E5E52">
        <w:rPr>
          <w:rFonts w:eastAsia="MS Mincho" w:cs="Arial"/>
          <w:lang w:val="es-ES" w:eastAsia="es-US"/>
        </w:rPr>
        <w:t xml:space="preserve"> la secretaria ejecu</w:t>
      </w:r>
      <w:r w:rsidR="00437F13">
        <w:rPr>
          <w:rFonts w:eastAsia="MS Mincho" w:cs="Arial"/>
          <w:lang w:val="es-ES" w:eastAsia="es-US"/>
        </w:rPr>
        <w:t>tiva</w:t>
      </w:r>
      <w:r w:rsidRPr="00085D7D">
        <w:rPr>
          <w:rFonts w:eastAsia="MS Mincho" w:cs="Arial"/>
          <w:lang w:val="es-ES" w:eastAsia="es-US"/>
        </w:rPr>
        <w:t xml:space="preserve"> afirmó que la CMS está abriendo nuevos caminos mediante el análisis de la cultura animal, la complejidad social, el aprendizaje social y el papel de los individuos y los grupos de animales individuales como depositarios del conocimiento social. Se reconoció, además, que este trabajo podría tener repercusiones fundamentales sobre las estrategias actuales para la conservación transfronteriza.</w:t>
      </w:r>
    </w:p>
    <w:p w14:paraId="4ED7DE1F" w14:textId="77777777" w:rsidR="009C02F9" w:rsidRPr="00085D7D" w:rsidRDefault="009C02F9" w:rsidP="000207BE">
      <w:pPr>
        <w:widowControl w:val="0"/>
        <w:suppressAutoHyphens/>
        <w:autoSpaceDE w:val="0"/>
        <w:autoSpaceDN w:val="0"/>
        <w:spacing w:after="0" w:line="240" w:lineRule="auto"/>
        <w:jc w:val="both"/>
        <w:textAlignment w:val="baseline"/>
        <w:rPr>
          <w:rFonts w:eastAsia="MS Mincho" w:cs="Arial"/>
          <w:lang w:val="es-ES" w:eastAsia="en-GB"/>
        </w:rPr>
      </w:pPr>
    </w:p>
    <w:p w14:paraId="71EE2503" w14:textId="32E125D1" w:rsidR="009C02F9" w:rsidRPr="00085D7D" w:rsidRDefault="009C02F9" w:rsidP="000207BE">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El Grupo de Expertos de la CMS sobre cultura animal y complejidad social celebró un taller en abril de 2018, durante el cual se sugirió que el comportamiento de los chimpancés que practican el cascado de nueces podría servir de valioso proyecto piloto que probase la eficacia de seleccionar culturas animales para conservarlas. Si bien se admitió que es importante continuar conservando la población de chimpancés que practican el cascado de nueces en cada uno de los Estados del área de distribución por separado, el valor que una Acción Concertada tiene consiste en facilitar colaboraciones y actividades en cuatro estados contiguos (tres de los cuales son Partes integrantes de la CMS), por lo que se mejora la perspectiva de conservación de estas poblaciones en particular y se destaca la importancia de comprender y proteger las culturas animales en general (Brakes et al. 2019, 2021). Como resultado, la 13.ª reunión de la Conferencia de las Partes, celebrada en Gandhinagar en febrero de 2020, propuso y adoptó la Acción Concertada para las poblaciones de chimpancés (</w:t>
      </w:r>
      <w:r w:rsidRPr="00085D7D">
        <w:rPr>
          <w:rFonts w:eastAsia="MS Mincho" w:cs="Arial"/>
          <w:i/>
          <w:iCs/>
          <w:lang w:val="es-ES" w:eastAsia="es-US"/>
        </w:rPr>
        <w:t xml:space="preserve">Pan </w:t>
      </w:r>
      <w:proofErr w:type="spellStart"/>
      <w:r w:rsidRPr="00085D7D">
        <w:rPr>
          <w:rFonts w:eastAsia="MS Mincho" w:cs="Arial"/>
          <w:i/>
          <w:iCs/>
          <w:lang w:val="es-ES" w:eastAsia="es-US"/>
        </w:rPr>
        <w:t>troglodytes</w:t>
      </w:r>
      <w:proofErr w:type="spellEnd"/>
      <w:r w:rsidRPr="00085D7D">
        <w:rPr>
          <w:rFonts w:eastAsia="MS Mincho" w:cs="Arial"/>
          <w:i/>
          <w:iCs/>
          <w:lang w:val="es-ES" w:eastAsia="es-US"/>
        </w:rPr>
        <w:t xml:space="preserve"> </w:t>
      </w:r>
      <w:proofErr w:type="spellStart"/>
      <w:r w:rsidRPr="00085D7D">
        <w:rPr>
          <w:rFonts w:eastAsia="MS Mincho" w:cs="Arial"/>
          <w:i/>
          <w:iCs/>
          <w:lang w:val="es-ES" w:eastAsia="es-US"/>
        </w:rPr>
        <w:t>verus</w:t>
      </w:r>
      <w:proofErr w:type="spellEnd"/>
      <w:r w:rsidRPr="00085D7D">
        <w:rPr>
          <w:rFonts w:eastAsia="MS Mincho" w:cs="Arial"/>
          <w:lang w:val="es-ES" w:eastAsia="es-US"/>
        </w:rPr>
        <w:t>) que practican el cascado de nueces del África Occidental.</w:t>
      </w:r>
    </w:p>
    <w:p w14:paraId="6D1E0D7B" w14:textId="77777777" w:rsidR="009C02F9" w:rsidRPr="00085D7D" w:rsidRDefault="009C02F9" w:rsidP="000207BE">
      <w:pPr>
        <w:widowControl w:val="0"/>
        <w:suppressAutoHyphens/>
        <w:autoSpaceDE w:val="0"/>
        <w:autoSpaceDN w:val="0"/>
        <w:spacing w:after="0" w:line="240" w:lineRule="auto"/>
        <w:jc w:val="both"/>
        <w:textAlignment w:val="baseline"/>
        <w:rPr>
          <w:rFonts w:eastAsia="MS Mincho" w:cs="Arial"/>
          <w:lang w:val="es-ES" w:eastAsia="en-GB"/>
        </w:rPr>
      </w:pPr>
    </w:p>
    <w:p w14:paraId="7DB6D0B8" w14:textId="20BDC64A" w:rsidR="002C2760" w:rsidRPr="00085D7D" w:rsidRDefault="009C02F9" w:rsidP="006A7197">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En abril de 2023 se celebró un segundo taller sobre cultura animal y complejidad social. Basándose en el Informe </w:t>
      </w:r>
      <w:proofErr w:type="spellStart"/>
      <w:r w:rsidRPr="00085D7D">
        <w:rPr>
          <w:rFonts w:eastAsia="MS Mincho" w:cs="Arial"/>
          <w:lang w:val="es-ES" w:eastAsia="es-US"/>
        </w:rPr>
        <w:t>Intersesional</w:t>
      </w:r>
      <w:proofErr w:type="spellEnd"/>
      <w:r w:rsidRPr="00085D7D">
        <w:rPr>
          <w:rFonts w:eastAsia="MS Mincho" w:cs="Arial"/>
          <w:lang w:val="es-ES" w:eastAsia="es-US"/>
        </w:rPr>
        <w:t xml:space="preserve"> y en los Informes sobre el Progreso de la Acción Concertada para las poblaciones de chimpancés (</w:t>
      </w:r>
      <w:r w:rsidRPr="00085D7D">
        <w:rPr>
          <w:rFonts w:eastAsia="MS Mincho" w:cs="Arial"/>
          <w:i/>
          <w:iCs/>
          <w:lang w:val="es-ES" w:eastAsia="es-US"/>
        </w:rPr>
        <w:t xml:space="preserve">Pan </w:t>
      </w:r>
      <w:proofErr w:type="spellStart"/>
      <w:r w:rsidRPr="00085D7D">
        <w:rPr>
          <w:rFonts w:eastAsia="MS Mincho" w:cs="Arial"/>
          <w:i/>
          <w:iCs/>
          <w:lang w:val="es-ES" w:eastAsia="es-US"/>
        </w:rPr>
        <w:t>troglodytes</w:t>
      </w:r>
      <w:proofErr w:type="spellEnd"/>
      <w:r w:rsidRPr="00085D7D">
        <w:rPr>
          <w:rFonts w:eastAsia="MS Mincho" w:cs="Arial"/>
          <w:i/>
          <w:iCs/>
          <w:lang w:val="es-ES" w:eastAsia="es-US"/>
        </w:rPr>
        <w:t xml:space="preserve"> </w:t>
      </w:r>
      <w:proofErr w:type="spellStart"/>
      <w:r w:rsidRPr="00085D7D">
        <w:rPr>
          <w:rFonts w:eastAsia="MS Mincho" w:cs="Arial"/>
          <w:i/>
          <w:iCs/>
          <w:lang w:val="es-ES" w:eastAsia="es-US"/>
        </w:rPr>
        <w:t>verus</w:t>
      </w:r>
      <w:proofErr w:type="spellEnd"/>
      <w:r w:rsidRPr="00085D7D">
        <w:rPr>
          <w:rFonts w:eastAsia="MS Mincho" w:cs="Arial"/>
          <w:lang w:val="es-ES" w:eastAsia="es-US"/>
        </w:rPr>
        <w:t>) que practican el cascado de nueces del África Occidental, se sugirió que esta iniciativa se concluyese y se reemplazase por una Acción Concertada para la Diversidad de Comportamientos y Culturas del Chimpancé que pusiera mayor énfasis en la conservación de la diversidad de comportamientos y culturas de los chimpancés. La Acción Concertada para la Diversidad de Comportamientos y Culturas del Chimpancé (</w:t>
      </w:r>
      <w:r w:rsidR="002C2760" w:rsidRPr="00085D7D">
        <w:rPr>
          <w:rFonts w:cs="Arial"/>
          <w:i/>
          <w:iCs/>
          <w:lang w:val="es-ES"/>
        </w:rPr>
        <w:t xml:space="preserve">Pan </w:t>
      </w:r>
      <w:proofErr w:type="spellStart"/>
      <w:r w:rsidR="002C2760" w:rsidRPr="00085D7D">
        <w:rPr>
          <w:rFonts w:cs="Arial"/>
          <w:i/>
          <w:iCs/>
          <w:lang w:val="es-ES"/>
        </w:rPr>
        <w:t>troglodytes</w:t>
      </w:r>
      <w:proofErr w:type="spellEnd"/>
      <w:r w:rsidRPr="00085D7D">
        <w:rPr>
          <w:rFonts w:eastAsia="MS Mincho" w:cs="Arial"/>
          <w:lang w:val="es-ES" w:eastAsia="es-US"/>
        </w:rPr>
        <w:t>) fue propuesta y adoptada por la Conferencia de las Partes en su 14.ª Reunión celebrada en Samarcanda en febrero de 2023.</w:t>
      </w:r>
    </w:p>
    <w:p w14:paraId="7E36B80F"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en-GB"/>
        </w:rPr>
      </w:pPr>
    </w:p>
    <w:p w14:paraId="53B0C1B5" w14:textId="08541D24" w:rsidR="009C02F9" w:rsidRPr="00085D7D" w:rsidRDefault="009C02F9" w:rsidP="00235FA2">
      <w:pPr>
        <w:widowControl w:val="0"/>
        <w:suppressAutoHyphens/>
        <w:autoSpaceDE w:val="0"/>
        <w:autoSpaceDN w:val="0"/>
        <w:spacing w:after="80" w:line="240" w:lineRule="auto"/>
        <w:jc w:val="both"/>
        <w:textAlignment w:val="baseline"/>
        <w:rPr>
          <w:rFonts w:eastAsia="MS Mincho" w:cs="Arial"/>
          <w:lang w:val="es-ES" w:eastAsia="en-GB"/>
        </w:rPr>
      </w:pPr>
      <w:r w:rsidRPr="00085D7D">
        <w:rPr>
          <w:rFonts w:eastAsia="MS Mincho" w:cs="Arial"/>
          <w:lang w:val="es-ES" w:eastAsia="es-US"/>
        </w:rPr>
        <w:t xml:space="preserve">Resoluciones e iniciativas relevantes: </w:t>
      </w:r>
    </w:p>
    <w:p w14:paraId="4FAA701D" w14:textId="60B65711" w:rsidR="009C02F9" w:rsidRPr="00085D7D" w:rsidRDefault="009C02F9" w:rsidP="00235FA2">
      <w:pPr>
        <w:pStyle w:val="ListParagraph"/>
        <w:widowControl w:val="0"/>
        <w:numPr>
          <w:ilvl w:val="0"/>
          <w:numId w:val="13"/>
        </w:numPr>
        <w:suppressAutoHyphens/>
        <w:autoSpaceDE w:val="0"/>
        <w:autoSpaceDN w:val="0"/>
        <w:spacing w:after="80" w:line="240" w:lineRule="auto"/>
        <w:contextualSpacing w:val="0"/>
        <w:jc w:val="both"/>
        <w:textAlignment w:val="baseline"/>
        <w:rPr>
          <w:rFonts w:eastAsia="MS Mincho" w:cs="Arial"/>
          <w:lang w:val="es-ES" w:eastAsia="en-GB"/>
        </w:rPr>
      </w:pPr>
      <w:r w:rsidRPr="00085D7D">
        <w:rPr>
          <w:rFonts w:eastAsia="MS Mincho" w:cs="Arial"/>
          <w:lang w:val="es-ES" w:eastAsia="es-US"/>
        </w:rPr>
        <w:t xml:space="preserve">Resolución 11.23 (Rev.COP12) </w:t>
      </w:r>
      <w:r w:rsidRPr="00085D7D">
        <w:rPr>
          <w:rFonts w:eastAsia="MS Mincho" w:cs="Arial"/>
          <w:i/>
          <w:iCs/>
          <w:lang w:val="es-ES" w:eastAsia="es-US"/>
        </w:rPr>
        <w:t>Implicaciones de conservación de la cultura animal y su complejidad social</w:t>
      </w:r>
      <w:r w:rsidR="00B13B51" w:rsidRPr="00085D7D">
        <w:rPr>
          <w:rFonts w:eastAsia="MS Mincho" w:cs="Arial"/>
          <w:i/>
          <w:iCs/>
          <w:lang w:val="es-ES" w:eastAsia="es-US"/>
        </w:rPr>
        <w:t>.</w:t>
      </w:r>
      <w:r w:rsidRPr="00085D7D">
        <w:rPr>
          <w:rFonts w:eastAsia="MS Mincho" w:cs="Arial"/>
          <w:lang w:val="es-ES" w:eastAsia="es-US"/>
        </w:rPr>
        <w:t xml:space="preserve"> </w:t>
      </w:r>
    </w:p>
    <w:p w14:paraId="6E70B83E" w14:textId="5432FC5B" w:rsidR="009C02F9" w:rsidRPr="00085D7D" w:rsidRDefault="009C02F9" w:rsidP="00235FA2">
      <w:pPr>
        <w:pStyle w:val="ListParagraph"/>
        <w:widowControl w:val="0"/>
        <w:numPr>
          <w:ilvl w:val="0"/>
          <w:numId w:val="13"/>
        </w:numPr>
        <w:suppressAutoHyphens/>
        <w:autoSpaceDE w:val="0"/>
        <w:autoSpaceDN w:val="0"/>
        <w:spacing w:after="80" w:line="240" w:lineRule="auto"/>
        <w:contextualSpacing w:val="0"/>
        <w:textAlignment w:val="baseline"/>
        <w:rPr>
          <w:rFonts w:eastAsia="MS Mincho" w:cs="Arial"/>
          <w:lang w:val="es-ES" w:eastAsia="en-GB"/>
        </w:rPr>
      </w:pPr>
      <w:r w:rsidRPr="00085D7D">
        <w:rPr>
          <w:rFonts w:eastAsia="MS Mincho" w:cs="Arial"/>
          <w:lang w:val="es-ES" w:eastAsia="es-US"/>
        </w:rPr>
        <w:t>UNEP/CMS/Acción Concertada 13.1</w:t>
      </w:r>
      <w:r w:rsidRPr="00085D7D">
        <w:rPr>
          <w:rFonts w:eastAsia="MS Mincho" w:cs="Arial"/>
          <w:i/>
          <w:iCs/>
          <w:lang w:val="es-ES" w:eastAsia="es-US"/>
        </w:rPr>
        <w:t xml:space="preserve"> Acción Concertada para las poblaciones de chimpancés (</w:t>
      </w:r>
      <w:r w:rsidRPr="00085D7D">
        <w:rPr>
          <w:rFonts w:eastAsia="MS Mincho" w:cs="Arial"/>
          <w:lang w:val="es-ES" w:eastAsia="es-US"/>
        </w:rPr>
        <w:t xml:space="preserve">Pan </w:t>
      </w:r>
      <w:proofErr w:type="spellStart"/>
      <w:r w:rsidRPr="00085D7D">
        <w:rPr>
          <w:rFonts w:eastAsia="MS Mincho" w:cs="Arial"/>
          <w:lang w:val="es-ES" w:eastAsia="es-US"/>
        </w:rPr>
        <w:t>troglodytes</w:t>
      </w:r>
      <w:proofErr w:type="spellEnd"/>
      <w:r w:rsidRPr="00085D7D">
        <w:rPr>
          <w:rFonts w:eastAsia="MS Mincho" w:cs="Arial"/>
          <w:lang w:val="es-ES" w:eastAsia="es-US"/>
        </w:rPr>
        <w:t xml:space="preserve"> </w:t>
      </w:r>
      <w:proofErr w:type="spellStart"/>
      <w:r w:rsidRPr="00085D7D">
        <w:rPr>
          <w:rFonts w:eastAsia="MS Mincho" w:cs="Arial"/>
          <w:lang w:val="es-ES" w:eastAsia="es-US"/>
        </w:rPr>
        <w:t>verus</w:t>
      </w:r>
      <w:proofErr w:type="spellEnd"/>
      <w:r w:rsidRPr="00085D7D">
        <w:rPr>
          <w:rFonts w:eastAsia="MS Mincho" w:cs="Arial"/>
          <w:i/>
          <w:iCs/>
          <w:lang w:val="es-ES" w:eastAsia="es-US"/>
        </w:rPr>
        <w:t>) que practican el cascado de nueces del África Occidental</w:t>
      </w:r>
      <w:r w:rsidR="00B13B51" w:rsidRPr="00085D7D">
        <w:rPr>
          <w:rFonts w:eastAsia="MS Mincho" w:cs="Arial"/>
          <w:i/>
          <w:iCs/>
          <w:lang w:val="es-ES" w:eastAsia="es-US"/>
        </w:rPr>
        <w:t>.</w:t>
      </w:r>
      <w:r w:rsidRPr="00085D7D">
        <w:rPr>
          <w:rFonts w:eastAsia="MS Mincho" w:cs="Arial"/>
          <w:lang w:val="es-ES" w:eastAsia="es-US"/>
        </w:rPr>
        <w:t xml:space="preserve"> </w:t>
      </w:r>
    </w:p>
    <w:p w14:paraId="4136EFD4" w14:textId="4D9976BF" w:rsidR="00FA2365" w:rsidRPr="00085D7D" w:rsidRDefault="00424919" w:rsidP="00CB62D5">
      <w:pPr>
        <w:pStyle w:val="ListParagraph"/>
        <w:widowControl w:val="0"/>
        <w:numPr>
          <w:ilvl w:val="0"/>
          <w:numId w:val="13"/>
        </w:numPr>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UNEP/CMS/Acción Concertada 14.1</w:t>
      </w:r>
      <w:r w:rsidR="00FA2365" w:rsidRPr="00085D7D">
        <w:rPr>
          <w:rFonts w:eastAsia="MS Mincho" w:cs="Arial"/>
          <w:i/>
          <w:iCs/>
          <w:lang w:val="es-ES" w:eastAsia="es-US"/>
        </w:rPr>
        <w:t xml:space="preserve"> </w:t>
      </w:r>
      <w:r w:rsidRPr="00085D7D">
        <w:rPr>
          <w:rFonts w:eastAsia="MS Mincho" w:cs="Arial"/>
          <w:lang w:val="es-ES" w:eastAsia="es-US"/>
        </w:rPr>
        <w:t>Acción concertada para la Diversidad de Comportamientos y Culturas del Chimpancé (</w:t>
      </w:r>
      <w:r w:rsidR="00FA2365" w:rsidRPr="00085D7D">
        <w:rPr>
          <w:rFonts w:cs="Arial"/>
          <w:i/>
          <w:iCs/>
          <w:lang w:val="es-ES"/>
        </w:rPr>
        <w:t xml:space="preserve">Pan </w:t>
      </w:r>
      <w:proofErr w:type="spellStart"/>
      <w:r w:rsidR="00FA2365" w:rsidRPr="00085D7D">
        <w:rPr>
          <w:rFonts w:cs="Arial"/>
          <w:i/>
          <w:iCs/>
          <w:lang w:val="es-ES"/>
        </w:rPr>
        <w:t>troglodytes</w:t>
      </w:r>
      <w:proofErr w:type="spellEnd"/>
      <w:r w:rsidRPr="00085D7D">
        <w:rPr>
          <w:rFonts w:eastAsia="MS Mincho" w:cs="Arial"/>
          <w:lang w:val="es-ES" w:eastAsia="es-US"/>
        </w:rPr>
        <w:t>).</w:t>
      </w:r>
    </w:p>
    <w:p w14:paraId="77D8286A"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en-GB"/>
        </w:rPr>
      </w:pPr>
    </w:p>
    <w:p w14:paraId="43C521A0"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Marcos relevantes producidos por el Grupo de Trabajo de Expertos de la CMS sobre cultura y complejidad social y el Grupo de Trabajo sobre culturas de chimpancés integrado por la SGA del PSG de la CSE de la UICN: </w:t>
      </w:r>
    </w:p>
    <w:p w14:paraId="4AD21EE1"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en-GB"/>
        </w:rPr>
      </w:pPr>
    </w:p>
    <w:p w14:paraId="2693705A" w14:textId="77777777" w:rsidR="009C02F9" w:rsidRPr="00437F13" w:rsidRDefault="009C02F9" w:rsidP="00CB62D5">
      <w:pPr>
        <w:widowControl w:val="0"/>
        <w:suppressAutoHyphens/>
        <w:autoSpaceDE w:val="0"/>
        <w:autoSpaceDN w:val="0"/>
        <w:spacing w:after="0" w:line="240" w:lineRule="auto"/>
        <w:ind w:left="288" w:hanging="288"/>
        <w:jc w:val="both"/>
        <w:textAlignment w:val="baseline"/>
        <w:rPr>
          <w:rFonts w:eastAsia="MS Mincho" w:cs="Arial"/>
          <w:lang w:eastAsia="en-GB"/>
        </w:rPr>
      </w:pPr>
      <w:r w:rsidRPr="00437F13">
        <w:rPr>
          <w:rFonts w:eastAsia="MS Mincho" w:cs="Arial"/>
          <w:lang w:val="es-ES" w:eastAsia="es-US"/>
        </w:rPr>
        <w:t xml:space="preserve">Brakes, P., </w:t>
      </w:r>
      <w:proofErr w:type="spellStart"/>
      <w:r w:rsidRPr="00437F13">
        <w:rPr>
          <w:rFonts w:eastAsia="MS Mincho" w:cs="Arial"/>
          <w:lang w:val="es-ES" w:eastAsia="es-US"/>
        </w:rPr>
        <w:t>Dall</w:t>
      </w:r>
      <w:proofErr w:type="spellEnd"/>
      <w:r w:rsidRPr="00437F13">
        <w:rPr>
          <w:rFonts w:eastAsia="MS Mincho" w:cs="Arial"/>
          <w:lang w:val="es-ES" w:eastAsia="es-US"/>
        </w:rPr>
        <w:t xml:space="preserve">, S. R. X., </w:t>
      </w:r>
      <w:proofErr w:type="spellStart"/>
      <w:r w:rsidRPr="00437F13">
        <w:rPr>
          <w:rFonts w:eastAsia="MS Mincho" w:cs="Arial"/>
          <w:lang w:val="es-ES" w:eastAsia="es-US"/>
        </w:rPr>
        <w:t>Aplin</w:t>
      </w:r>
      <w:proofErr w:type="spellEnd"/>
      <w:r w:rsidRPr="00437F13">
        <w:rPr>
          <w:rFonts w:eastAsia="MS Mincho" w:cs="Arial"/>
          <w:lang w:val="es-ES" w:eastAsia="es-US"/>
        </w:rPr>
        <w:t xml:space="preserve">, L. M., </w:t>
      </w:r>
      <w:proofErr w:type="spellStart"/>
      <w:r w:rsidRPr="00437F13">
        <w:rPr>
          <w:rFonts w:eastAsia="MS Mincho" w:cs="Arial"/>
          <w:lang w:val="es-ES" w:eastAsia="es-US"/>
        </w:rPr>
        <w:t>Bearhop</w:t>
      </w:r>
      <w:proofErr w:type="spellEnd"/>
      <w:r w:rsidRPr="00437F13">
        <w:rPr>
          <w:rFonts w:eastAsia="MS Mincho" w:cs="Arial"/>
          <w:lang w:val="es-ES" w:eastAsia="es-US"/>
        </w:rPr>
        <w:t xml:space="preserve">, S., Carroll, E. L., </w:t>
      </w:r>
      <w:proofErr w:type="spellStart"/>
      <w:r w:rsidRPr="00437F13">
        <w:rPr>
          <w:rFonts w:eastAsia="MS Mincho" w:cs="Arial"/>
          <w:lang w:val="es-ES" w:eastAsia="es-US"/>
        </w:rPr>
        <w:t>Ciucci</w:t>
      </w:r>
      <w:proofErr w:type="spellEnd"/>
      <w:r w:rsidRPr="00437F13">
        <w:rPr>
          <w:rFonts w:eastAsia="MS Mincho" w:cs="Arial"/>
          <w:lang w:val="es-ES" w:eastAsia="es-US"/>
        </w:rPr>
        <w:t xml:space="preserve">, P., </w:t>
      </w:r>
      <w:proofErr w:type="spellStart"/>
      <w:r w:rsidRPr="00437F13">
        <w:rPr>
          <w:rFonts w:eastAsia="MS Mincho" w:cs="Arial"/>
          <w:lang w:val="es-ES" w:eastAsia="es-US"/>
        </w:rPr>
        <w:t>Fishlock</w:t>
      </w:r>
      <w:proofErr w:type="spellEnd"/>
      <w:r w:rsidRPr="00437F13">
        <w:rPr>
          <w:rFonts w:eastAsia="MS Mincho" w:cs="Arial"/>
          <w:lang w:val="es-ES" w:eastAsia="es-US"/>
        </w:rPr>
        <w:t xml:space="preserve">, V., Ford, J. K. B., Garland, E. C., Keith, S. A., McGregor, P. K., </w:t>
      </w:r>
      <w:proofErr w:type="spellStart"/>
      <w:r w:rsidRPr="00437F13">
        <w:rPr>
          <w:rFonts w:eastAsia="MS Mincho" w:cs="Arial"/>
          <w:lang w:val="es-ES" w:eastAsia="es-US"/>
        </w:rPr>
        <w:t>Mesnick</w:t>
      </w:r>
      <w:proofErr w:type="spellEnd"/>
      <w:r w:rsidRPr="00437F13">
        <w:rPr>
          <w:rFonts w:eastAsia="MS Mincho" w:cs="Arial"/>
          <w:lang w:val="es-ES" w:eastAsia="es-US"/>
        </w:rPr>
        <w:t xml:space="preserve">, S. L., </w:t>
      </w:r>
      <w:proofErr w:type="spellStart"/>
      <w:r w:rsidRPr="00437F13">
        <w:rPr>
          <w:rFonts w:eastAsia="MS Mincho" w:cs="Arial"/>
          <w:lang w:val="es-ES" w:eastAsia="es-US"/>
        </w:rPr>
        <w:t>Noad</w:t>
      </w:r>
      <w:proofErr w:type="spellEnd"/>
      <w:r w:rsidRPr="00437F13">
        <w:rPr>
          <w:rFonts w:eastAsia="MS Mincho" w:cs="Arial"/>
          <w:lang w:val="es-ES" w:eastAsia="es-US"/>
        </w:rPr>
        <w:t xml:space="preserve">, M. J., di </w:t>
      </w:r>
      <w:proofErr w:type="spellStart"/>
      <w:r w:rsidRPr="00437F13">
        <w:rPr>
          <w:rFonts w:eastAsia="MS Mincho" w:cs="Arial"/>
          <w:lang w:val="es-ES" w:eastAsia="es-US"/>
        </w:rPr>
        <w:t>Sciara</w:t>
      </w:r>
      <w:proofErr w:type="spellEnd"/>
      <w:r w:rsidRPr="00437F13">
        <w:rPr>
          <w:rFonts w:eastAsia="MS Mincho" w:cs="Arial"/>
          <w:lang w:val="es-ES" w:eastAsia="es-US"/>
        </w:rPr>
        <w:t xml:space="preserve">, G. N., Robbins, M. M., Simmonds, M. P., Spina, F., Thornton, A., Wade, P. R., </w:t>
      </w:r>
      <w:proofErr w:type="spellStart"/>
      <w:r w:rsidRPr="00437F13">
        <w:rPr>
          <w:rFonts w:eastAsia="MS Mincho" w:cs="Arial"/>
          <w:lang w:val="es-ES" w:eastAsia="es-US"/>
        </w:rPr>
        <w:t>Whiting</w:t>
      </w:r>
      <w:proofErr w:type="spellEnd"/>
      <w:r w:rsidRPr="00437F13">
        <w:rPr>
          <w:rFonts w:eastAsia="MS Mincho" w:cs="Arial"/>
          <w:lang w:val="es-ES" w:eastAsia="es-US"/>
        </w:rPr>
        <w:t xml:space="preserve">, M. J., Williams, J., </w:t>
      </w:r>
      <w:proofErr w:type="spellStart"/>
      <w:r w:rsidRPr="00437F13">
        <w:rPr>
          <w:rFonts w:eastAsia="MS Mincho" w:cs="Arial"/>
          <w:lang w:val="es-ES" w:eastAsia="es-US"/>
        </w:rPr>
        <w:t>Rendell</w:t>
      </w:r>
      <w:proofErr w:type="spellEnd"/>
      <w:r w:rsidRPr="00437F13">
        <w:rPr>
          <w:rFonts w:eastAsia="MS Mincho" w:cs="Arial"/>
          <w:lang w:val="es-ES" w:eastAsia="es-US"/>
        </w:rPr>
        <w:t xml:space="preserve">, L., Whitehead, H., </w:t>
      </w:r>
      <w:proofErr w:type="spellStart"/>
      <w:r w:rsidRPr="00437F13">
        <w:rPr>
          <w:rFonts w:eastAsia="MS Mincho" w:cs="Arial"/>
          <w:lang w:val="es-ES" w:eastAsia="es-US"/>
        </w:rPr>
        <w:t>Whiten</w:t>
      </w:r>
      <w:proofErr w:type="spellEnd"/>
      <w:r w:rsidRPr="00437F13">
        <w:rPr>
          <w:rFonts w:eastAsia="MS Mincho" w:cs="Arial"/>
          <w:lang w:val="es-ES" w:eastAsia="es-US"/>
        </w:rPr>
        <w:t xml:space="preserve">, A. and </w:t>
      </w:r>
      <w:proofErr w:type="spellStart"/>
      <w:r w:rsidRPr="00437F13">
        <w:rPr>
          <w:rFonts w:eastAsia="MS Mincho" w:cs="Arial"/>
          <w:lang w:val="es-ES" w:eastAsia="es-US"/>
        </w:rPr>
        <w:t>Rutz</w:t>
      </w:r>
      <w:proofErr w:type="spellEnd"/>
      <w:r w:rsidRPr="00437F13">
        <w:rPr>
          <w:rFonts w:eastAsia="MS Mincho" w:cs="Arial"/>
          <w:lang w:val="es-ES" w:eastAsia="es-US"/>
        </w:rPr>
        <w:t xml:space="preserve">, C. (2019). </w:t>
      </w:r>
      <w:r w:rsidRPr="00437F13">
        <w:rPr>
          <w:rFonts w:eastAsia="MS Mincho" w:cs="Arial"/>
          <w:lang w:eastAsia="es-US"/>
        </w:rPr>
        <w:t xml:space="preserve">Animal cultures matter for conservation. </w:t>
      </w:r>
      <w:r w:rsidRPr="00437F13">
        <w:rPr>
          <w:rFonts w:eastAsia="MS Mincho" w:cs="Arial"/>
          <w:i/>
          <w:iCs/>
          <w:lang w:eastAsia="es-US"/>
        </w:rPr>
        <w:t>Science</w:t>
      </w:r>
      <w:r w:rsidRPr="00437F13">
        <w:rPr>
          <w:rFonts w:eastAsia="MS Mincho" w:cs="Arial"/>
          <w:lang w:eastAsia="es-US"/>
        </w:rPr>
        <w:t xml:space="preserve">, 363(6431). </w:t>
      </w:r>
    </w:p>
    <w:p w14:paraId="0DAAA14F" w14:textId="77777777" w:rsidR="009C02F9" w:rsidRPr="00437F13" w:rsidRDefault="009C02F9" w:rsidP="00CB62D5">
      <w:pPr>
        <w:widowControl w:val="0"/>
        <w:suppressAutoHyphens/>
        <w:autoSpaceDE w:val="0"/>
        <w:autoSpaceDN w:val="0"/>
        <w:spacing w:after="0" w:line="240" w:lineRule="auto"/>
        <w:ind w:left="288" w:hanging="288"/>
        <w:jc w:val="both"/>
        <w:textAlignment w:val="baseline"/>
        <w:rPr>
          <w:rFonts w:eastAsia="MS Mincho" w:cs="Arial"/>
          <w:lang w:eastAsia="en-GB"/>
        </w:rPr>
      </w:pPr>
    </w:p>
    <w:p w14:paraId="6D06C739" w14:textId="77777777" w:rsidR="009C02F9" w:rsidRPr="00437F13" w:rsidRDefault="009C02F9" w:rsidP="00CB62D5">
      <w:pPr>
        <w:widowControl w:val="0"/>
        <w:suppressAutoHyphens/>
        <w:autoSpaceDE w:val="0"/>
        <w:autoSpaceDN w:val="0"/>
        <w:spacing w:after="0" w:line="240" w:lineRule="auto"/>
        <w:ind w:left="288" w:hanging="288"/>
        <w:jc w:val="both"/>
        <w:textAlignment w:val="baseline"/>
        <w:rPr>
          <w:rFonts w:eastAsia="MS Mincho" w:cs="Arial"/>
          <w:lang w:eastAsia="en-GB"/>
        </w:rPr>
      </w:pPr>
      <w:r w:rsidRPr="00437F13">
        <w:rPr>
          <w:rFonts w:eastAsia="MS Mincho" w:cs="Arial"/>
          <w:lang w:eastAsia="es-US"/>
        </w:rPr>
        <w:t xml:space="preserve">Brakes, P., Carroll, E. L., Dall, S. R. X., Keith, S. A., McGregor, P. K., Mesnick, S. L., Noad, M. J., Rendell, L., Robbins, M. M., Rutz, C., Thornton, A., Whiten, A., Whiting, M. J., Aplin, L. M., </w:t>
      </w:r>
      <w:proofErr w:type="spellStart"/>
      <w:r w:rsidRPr="00437F13">
        <w:rPr>
          <w:rFonts w:eastAsia="MS Mincho" w:cs="Arial"/>
          <w:lang w:eastAsia="es-US"/>
        </w:rPr>
        <w:t>Bearhop</w:t>
      </w:r>
      <w:proofErr w:type="spellEnd"/>
      <w:r w:rsidRPr="00437F13">
        <w:rPr>
          <w:rFonts w:eastAsia="MS Mincho" w:cs="Arial"/>
          <w:lang w:eastAsia="es-US"/>
        </w:rPr>
        <w:t xml:space="preserve">, S., Ciucci, P., Fishlock, V., Ford, J. K. B., di Sciara, G. N., Simmonds, M. P., Spina, F., Wade, P. R., Whitehead, H., Williams, J. and Garland, E. C. (2021). A deepening understanding of animal culture suggests lessons for conservation. </w:t>
      </w:r>
      <w:r w:rsidRPr="00437F13">
        <w:rPr>
          <w:rFonts w:eastAsia="MS Mincho" w:cs="Arial"/>
          <w:i/>
          <w:iCs/>
          <w:lang w:eastAsia="es-US"/>
        </w:rPr>
        <w:t>Proceedings of the Royal Society B -</w:t>
      </w:r>
      <w:r w:rsidRPr="00437F13">
        <w:rPr>
          <w:rFonts w:eastAsia="MS Mincho" w:cs="Arial"/>
          <w:lang w:eastAsia="es-US"/>
        </w:rPr>
        <w:t xml:space="preserve"> </w:t>
      </w:r>
      <w:r w:rsidRPr="00437F13">
        <w:rPr>
          <w:rFonts w:eastAsia="MS Mincho" w:cs="Arial"/>
          <w:i/>
          <w:iCs/>
          <w:lang w:eastAsia="es-US"/>
        </w:rPr>
        <w:t>Biological Sciences</w:t>
      </w:r>
      <w:r w:rsidRPr="00437F13">
        <w:rPr>
          <w:rFonts w:eastAsia="MS Mincho" w:cs="Arial"/>
          <w:lang w:eastAsia="es-US"/>
        </w:rPr>
        <w:t xml:space="preserve">, 288(1949). </w:t>
      </w:r>
    </w:p>
    <w:p w14:paraId="352166FB" w14:textId="77777777" w:rsidR="009C02F9" w:rsidRPr="00437F13" w:rsidRDefault="009C02F9" w:rsidP="00CB62D5">
      <w:pPr>
        <w:widowControl w:val="0"/>
        <w:suppressAutoHyphens/>
        <w:autoSpaceDE w:val="0"/>
        <w:autoSpaceDN w:val="0"/>
        <w:spacing w:after="0" w:line="240" w:lineRule="auto"/>
        <w:ind w:left="288" w:hanging="288"/>
        <w:jc w:val="both"/>
        <w:textAlignment w:val="baseline"/>
        <w:rPr>
          <w:rFonts w:eastAsia="MS Mincho" w:cs="Arial"/>
          <w:lang w:eastAsia="en-GB"/>
        </w:rPr>
      </w:pPr>
    </w:p>
    <w:p w14:paraId="0391C6C8" w14:textId="2F4A013A" w:rsidR="007F209B" w:rsidRPr="00437F13" w:rsidRDefault="009C02F9" w:rsidP="00CB62D5">
      <w:pPr>
        <w:widowControl w:val="0"/>
        <w:suppressAutoHyphens/>
        <w:autoSpaceDE w:val="0"/>
        <w:autoSpaceDN w:val="0"/>
        <w:spacing w:after="0" w:line="240" w:lineRule="auto"/>
        <w:ind w:left="288" w:hanging="288"/>
        <w:jc w:val="both"/>
        <w:textAlignment w:val="baseline"/>
      </w:pPr>
      <w:r w:rsidRPr="00437F13">
        <w:rPr>
          <w:rFonts w:eastAsia="MS Mincho" w:cs="Arial"/>
          <w:lang w:eastAsia="es-US"/>
        </w:rPr>
        <w:t xml:space="preserve">Carvalho, S., Wessling, E. G., Abwe, E. E., Almeida-Warren, K., </w:t>
      </w:r>
      <w:proofErr w:type="spellStart"/>
      <w:r w:rsidRPr="00437F13">
        <w:rPr>
          <w:rFonts w:eastAsia="MS Mincho" w:cs="Arial"/>
          <w:lang w:eastAsia="es-US"/>
        </w:rPr>
        <w:t>Arandjelovic</w:t>
      </w:r>
      <w:proofErr w:type="spellEnd"/>
      <w:r w:rsidRPr="00437F13">
        <w:rPr>
          <w:rFonts w:eastAsia="MS Mincho" w:cs="Arial"/>
          <w:lang w:eastAsia="es-US"/>
        </w:rPr>
        <w:t xml:space="preserve">, M., Boesch, C., Danquah, E., Diallo, M. S., </w:t>
      </w:r>
      <w:proofErr w:type="spellStart"/>
      <w:r w:rsidRPr="00437F13">
        <w:rPr>
          <w:rFonts w:eastAsia="MS Mincho" w:cs="Arial"/>
          <w:lang w:eastAsia="es-US"/>
        </w:rPr>
        <w:t>Hobaiter</w:t>
      </w:r>
      <w:proofErr w:type="spellEnd"/>
      <w:r w:rsidRPr="00437F13">
        <w:rPr>
          <w:rFonts w:eastAsia="MS Mincho" w:cs="Arial"/>
          <w:lang w:eastAsia="es-US"/>
        </w:rPr>
        <w:t xml:space="preserve">, C., Hockings, K., Humle, T., </w:t>
      </w:r>
      <w:proofErr w:type="spellStart"/>
      <w:r w:rsidRPr="00437F13">
        <w:rPr>
          <w:rFonts w:eastAsia="MS Mincho" w:cs="Arial"/>
          <w:lang w:eastAsia="es-US"/>
        </w:rPr>
        <w:t>Ikemeh</w:t>
      </w:r>
      <w:proofErr w:type="spellEnd"/>
      <w:r w:rsidRPr="00437F13">
        <w:rPr>
          <w:rFonts w:eastAsia="MS Mincho" w:cs="Arial"/>
          <w:lang w:eastAsia="es-US"/>
        </w:rPr>
        <w:t xml:space="preserve">, R. A., Kalan, A. K., Luncz, L., Ohashi, G., Pascual-Garrido, A., Piel, A., </w:t>
      </w:r>
      <w:proofErr w:type="spellStart"/>
      <w:r w:rsidRPr="00437F13">
        <w:rPr>
          <w:rFonts w:eastAsia="MS Mincho" w:cs="Arial"/>
          <w:lang w:eastAsia="es-US"/>
        </w:rPr>
        <w:t>Samuni</w:t>
      </w:r>
      <w:proofErr w:type="spellEnd"/>
      <w:r w:rsidRPr="00437F13">
        <w:rPr>
          <w:rFonts w:eastAsia="MS Mincho" w:cs="Arial"/>
          <w:lang w:eastAsia="es-US"/>
        </w:rPr>
        <w:t xml:space="preserve">, L., </w:t>
      </w:r>
      <w:proofErr w:type="spellStart"/>
      <w:r w:rsidRPr="00437F13">
        <w:rPr>
          <w:rFonts w:eastAsia="MS Mincho" w:cs="Arial"/>
          <w:lang w:eastAsia="es-US"/>
        </w:rPr>
        <w:t>Soiret</w:t>
      </w:r>
      <w:proofErr w:type="spellEnd"/>
      <w:r w:rsidRPr="00437F13">
        <w:rPr>
          <w:rFonts w:eastAsia="MS Mincho" w:cs="Arial"/>
          <w:lang w:eastAsia="es-US"/>
        </w:rPr>
        <w:t>, S., Sanz, C. and Koops, K. (2022). Using nonhuman culture in conservation requires careful and concerted action</w:t>
      </w:r>
      <w:r w:rsidRPr="00437F13">
        <w:rPr>
          <w:rFonts w:eastAsia="MS Mincho" w:cs="Arial"/>
          <w:i/>
          <w:iCs/>
          <w:lang w:eastAsia="es-US"/>
        </w:rPr>
        <w:t>. Conservation Letters</w:t>
      </w:r>
      <w:r w:rsidRPr="00437F13">
        <w:rPr>
          <w:rFonts w:eastAsia="MS Mincho" w:cs="Arial"/>
          <w:lang w:eastAsia="es-US"/>
        </w:rPr>
        <w:t>, 15(2), e12860.</w:t>
      </w:r>
    </w:p>
    <w:p w14:paraId="1924DE2C" w14:textId="77777777" w:rsidR="007F209B" w:rsidRPr="00437F13" w:rsidRDefault="007F209B" w:rsidP="00CB62D5">
      <w:pPr>
        <w:widowControl w:val="0"/>
        <w:suppressAutoHyphens/>
        <w:autoSpaceDE w:val="0"/>
        <w:autoSpaceDN w:val="0"/>
        <w:spacing w:after="0" w:line="240" w:lineRule="auto"/>
        <w:ind w:left="288" w:hanging="288"/>
        <w:jc w:val="both"/>
        <w:textAlignment w:val="baseline"/>
        <w:rPr>
          <w:rFonts w:eastAsia="MS Mincho" w:cs="Arial"/>
          <w:lang w:eastAsia="en-GB"/>
        </w:rPr>
      </w:pPr>
    </w:p>
    <w:p w14:paraId="756E93D1" w14:textId="003A06CC" w:rsidR="009213E5" w:rsidRPr="00085D7D" w:rsidRDefault="000207BE" w:rsidP="007A6731">
      <w:pPr>
        <w:widowControl w:val="0"/>
        <w:suppressAutoHyphens/>
        <w:autoSpaceDE w:val="0"/>
        <w:autoSpaceDN w:val="0"/>
        <w:spacing w:after="0" w:line="240" w:lineRule="auto"/>
        <w:ind w:left="288" w:hanging="288"/>
        <w:jc w:val="both"/>
        <w:textAlignment w:val="baseline"/>
        <w:rPr>
          <w:lang w:val="es-ES"/>
        </w:rPr>
      </w:pPr>
      <w:r w:rsidRPr="00437F13">
        <w:t xml:space="preserve">Wessling, E. G., Whiten, A., </w:t>
      </w:r>
      <w:proofErr w:type="spellStart"/>
      <w:r w:rsidRPr="00437F13">
        <w:t>Soiret</w:t>
      </w:r>
      <w:proofErr w:type="spellEnd"/>
      <w:r w:rsidRPr="00437F13">
        <w:t xml:space="preserve">, S. K., Scholfield, K., </w:t>
      </w:r>
      <w:proofErr w:type="spellStart"/>
      <w:r w:rsidRPr="00437F13">
        <w:t>Samuni</w:t>
      </w:r>
      <w:proofErr w:type="spellEnd"/>
      <w:r w:rsidRPr="00437F13">
        <w:t xml:space="preserve">, L., Rutz, C., Redmond, I., Pintea, L., </w:t>
      </w:r>
      <w:proofErr w:type="spellStart"/>
      <w:r w:rsidRPr="00437F13">
        <w:t>Lanjouw</w:t>
      </w:r>
      <w:proofErr w:type="spellEnd"/>
      <w:r w:rsidRPr="00437F13">
        <w:t xml:space="preserve">, A., Koops, K., Kamgang, S. A., Kalan, A. K., </w:t>
      </w:r>
      <w:proofErr w:type="spellStart"/>
      <w:r w:rsidRPr="00437F13">
        <w:t>Ikemeh</w:t>
      </w:r>
      <w:proofErr w:type="spellEnd"/>
      <w:r w:rsidRPr="00437F13">
        <w:t xml:space="preserve">, R. A., Humle, T., </w:t>
      </w:r>
      <w:proofErr w:type="spellStart"/>
      <w:r w:rsidRPr="00437F13">
        <w:t>Hobaiter</w:t>
      </w:r>
      <w:proofErr w:type="spellEnd"/>
      <w:r w:rsidRPr="00437F13">
        <w:t xml:space="preserve">, C., Frisch-Nwakanma, H., Freymann, E., Doumbe, O., Brakes, P., Abwe, E., &amp; Sanz, C. (2025). </w:t>
      </w:r>
      <w:proofErr w:type="spellStart"/>
      <w:r w:rsidRPr="00437F13">
        <w:rPr>
          <w:lang w:val="es-ES"/>
        </w:rPr>
        <w:t>Concerted</w:t>
      </w:r>
      <w:proofErr w:type="spellEnd"/>
      <w:r w:rsidRPr="00437F13">
        <w:rPr>
          <w:lang w:val="es-ES"/>
        </w:rPr>
        <w:t xml:space="preserve"> </w:t>
      </w:r>
      <w:proofErr w:type="spellStart"/>
      <w:r w:rsidRPr="00437F13">
        <w:rPr>
          <w:lang w:val="es-ES"/>
        </w:rPr>
        <w:t>conservation</w:t>
      </w:r>
      <w:proofErr w:type="spellEnd"/>
      <w:r w:rsidRPr="00437F13">
        <w:rPr>
          <w:lang w:val="es-ES"/>
        </w:rPr>
        <w:t xml:space="preserve"> </w:t>
      </w:r>
      <w:proofErr w:type="spellStart"/>
      <w:r w:rsidRPr="00437F13">
        <w:rPr>
          <w:lang w:val="es-ES"/>
        </w:rPr>
        <w:t>actions</w:t>
      </w:r>
      <w:proofErr w:type="spellEnd"/>
      <w:r w:rsidRPr="00437F13">
        <w:rPr>
          <w:lang w:val="es-ES"/>
        </w:rPr>
        <w:t xml:space="preserve"> </w:t>
      </w:r>
      <w:proofErr w:type="spellStart"/>
      <w:r w:rsidRPr="00437F13">
        <w:rPr>
          <w:lang w:val="es-ES"/>
        </w:rPr>
        <w:t>to</w:t>
      </w:r>
      <w:proofErr w:type="spellEnd"/>
      <w:r w:rsidRPr="00437F13">
        <w:rPr>
          <w:lang w:val="es-ES"/>
        </w:rPr>
        <w:t xml:space="preserve"> </w:t>
      </w:r>
      <w:proofErr w:type="spellStart"/>
      <w:r w:rsidRPr="00437F13">
        <w:rPr>
          <w:lang w:val="es-ES"/>
        </w:rPr>
        <w:t>support</w:t>
      </w:r>
      <w:proofErr w:type="spellEnd"/>
      <w:r w:rsidRPr="00437F13">
        <w:rPr>
          <w:lang w:val="es-ES"/>
        </w:rPr>
        <w:t xml:space="preserve"> </w:t>
      </w:r>
      <w:proofErr w:type="spellStart"/>
      <w:r w:rsidRPr="00437F13">
        <w:rPr>
          <w:lang w:val="es-ES"/>
        </w:rPr>
        <w:t>chimpanzee</w:t>
      </w:r>
      <w:proofErr w:type="spellEnd"/>
      <w:r w:rsidRPr="00437F13">
        <w:rPr>
          <w:lang w:val="es-ES"/>
        </w:rPr>
        <w:t xml:space="preserve"> cultures. </w:t>
      </w:r>
      <w:r w:rsidRPr="00437F13">
        <w:rPr>
          <w:i/>
          <w:iCs/>
          <w:lang w:val="es-ES"/>
        </w:rPr>
        <w:t>Phil. Trans. R. Soc.</w:t>
      </w:r>
      <w:r w:rsidRPr="00437F13">
        <w:rPr>
          <w:lang w:val="es-ES"/>
        </w:rPr>
        <w:t xml:space="preserve"> </w:t>
      </w:r>
      <w:r w:rsidRPr="00437F13">
        <w:rPr>
          <w:i/>
          <w:iCs/>
          <w:lang w:val="es-ES"/>
        </w:rPr>
        <w:t>B</w:t>
      </w:r>
      <w:r w:rsidRPr="00437F13">
        <w:rPr>
          <w:lang w:val="es-ES"/>
        </w:rPr>
        <w:t xml:space="preserve"> 38020240143. DOI: </w:t>
      </w:r>
      <w:hyperlink r:id="rId18" w:history="1">
        <w:r w:rsidRPr="00437F13">
          <w:rPr>
            <w:rStyle w:val="Hyperlink"/>
            <w:lang w:val="es-ES"/>
          </w:rPr>
          <w:t>https://doi.org/10.1098/rstb.2024.0143</w:t>
        </w:r>
      </w:hyperlink>
      <w:r w:rsidRPr="00437F13">
        <w:rPr>
          <w:lang w:val="es-ES"/>
        </w:rPr>
        <w:t>.</w:t>
      </w:r>
    </w:p>
    <w:p w14:paraId="4A0BA934" w14:textId="77777777" w:rsidR="00437F13" w:rsidRDefault="00437F13" w:rsidP="00437F13">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55C0C0F5" w14:textId="6C99241F" w:rsidR="009C02F9" w:rsidRPr="00437F13" w:rsidRDefault="00843436" w:rsidP="00437F13">
      <w:pPr>
        <w:widowControl w:val="0"/>
        <w:suppressAutoHyphens/>
        <w:autoSpaceDE w:val="0"/>
        <w:autoSpaceDN w:val="0"/>
        <w:spacing w:after="0" w:line="240" w:lineRule="auto"/>
        <w:jc w:val="both"/>
        <w:textAlignment w:val="baseline"/>
        <w:rPr>
          <w:rFonts w:eastAsia="MS Mincho" w:cs="Arial"/>
          <w:b/>
          <w:color w:val="000000"/>
          <w:lang w:val="es-ES" w:eastAsia="ja-JP"/>
        </w:rPr>
      </w:pPr>
      <w:r w:rsidRPr="00437F13">
        <w:rPr>
          <w:rFonts w:eastAsia="MS Mincho" w:cs="Arial"/>
          <w:b/>
          <w:color w:val="000000"/>
          <w:lang w:val="es-ES" w:eastAsia="ja-JP"/>
        </w:rPr>
        <w:t>Prioridad de la conservación</w:t>
      </w:r>
    </w:p>
    <w:p w14:paraId="3D79740A"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ja-JP"/>
        </w:rPr>
      </w:pPr>
    </w:p>
    <w:p w14:paraId="22B528E7"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bCs/>
          <w:color w:val="000000"/>
          <w:lang w:val="es-ES" w:eastAsia="ja-JP"/>
        </w:rPr>
      </w:pPr>
      <w:r w:rsidRPr="00085D7D">
        <w:rPr>
          <w:rFonts w:eastAsia="MS Mincho" w:cs="Arial"/>
          <w:bCs/>
          <w:color w:val="000000"/>
          <w:lang w:val="es-ES" w:eastAsia="ja-JP"/>
        </w:rPr>
        <w:t>Tres subespecies de chimpancé (</w:t>
      </w:r>
      <w:r w:rsidRPr="00085D7D">
        <w:rPr>
          <w:rFonts w:eastAsia="MS Mincho" w:cs="Arial"/>
          <w:bCs/>
          <w:i/>
          <w:iCs/>
          <w:color w:val="000000"/>
          <w:lang w:val="es-ES" w:eastAsia="ja-JP"/>
        </w:rPr>
        <w:t xml:space="preserve">P. t. </w:t>
      </w:r>
      <w:proofErr w:type="spellStart"/>
      <w:r w:rsidRPr="00085D7D">
        <w:rPr>
          <w:rFonts w:eastAsia="MS Mincho" w:cs="Arial"/>
          <w:bCs/>
          <w:i/>
          <w:iCs/>
          <w:color w:val="000000"/>
          <w:lang w:val="es-ES" w:eastAsia="ja-JP"/>
        </w:rPr>
        <w:t>ellioti</w:t>
      </w:r>
      <w:proofErr w:type="spellEnd"/>
      <w:r w:rsidRPr="00085D7D">
        <w:rPr>
          <w:rFonts w:eastAsia="MS Mincho" w:cs="Arial"/>
          <w:bCs/>
          <w:i/>
          <w:iCs/>
          <w:color w:val="000000"/>
          <w:lang w:val="es-ES" w:eastAsia="ja-JP"/>
        </w:rPr>
        <w:t xml:space="preserve">, P. t. </w:t>
      </w:r>
      <w:proofErr w:type="spellStart"/>
      <w:r w:rsidRPr="00085D7D">
        <w:rPr>
          <w:rFonts w:eastAsia="MS Mincho" w:cs="Arial"/>
          <w:bCs/>
          <w:i/>
          <w:iCs/>
          <w:color w:val="000000"/>
          <w:lang w:val="es-ES" w:eastAsia="ja-JP"/>
        </w:rPr>
        <w:t>schweinfurthii</w:t>
      </w:r>
      <w:proofErr w:type="spellEnd"/>
      <w:r w:rsidRPr="00085D7D">
        <w:rPr>
          <w:rFonts w:eastAsia="MS Mincho" w:cs="Arial"/>
          <w:bCs/>
          <w:i/>
          <w:iCs/>
          <w:color w:val="000000"/>
          <w:lang w:val="es-ES" w:eastAsia="ja-JP"/>
        </w:rPr>
        <w:t xml:space="preserve">, P. t. </w:t>
      </w:r>
      <w:proofErr w:type="spellStart"/>
      <w:r w:rsidRPr="00085D7D">
        <w:rPr>
          <w:rFonts w:eastAsia="MS Mincho" w:cs="Arial"/>
          <w:bCs/>
          <w:i/>
          <w:iCs/>
          <w:color w:val="000000"/>
          <w:lang w:val="es-ES" w:eastAsia="ja-JP"/>
        </w:rPr>
        <w:t>troglodytes</w:t>
      </w:r>
      <w:proofErr w:type="spellEnd"/>
      <w:r w:rsidRPr="00085D7D">
        <w:rPr>
          <w:rFonts w:eastAsia="MS Mincho" w:cs="Arial"/>
          <w:bCs/>
          <w:color w:val="000000"/>
          <w:lang w:val="es-ES" w:eastAsia="ja-JP"/>
        </w:rPr>
        <w:t>) están clasificadas como «En peligro» por la Lista Roja de la UICN, mientras que la cuarta subespecie (</w:t>
      </w:r>
      <w:r w:rsidRPr="00085D7D">
        <w:rPr>
          <w:rFonts w:eastAsia="MS Mincho" w:cs="Arial"/>
          <w:bCs/>
          <w:i/>
          <w:color w:val="000000"/>
          <w:lang w:val="es-ES" w:eastAsia="ja-JP"/>
        </w:rPr>
        <w:t xml:space="preserve">P. t. </w:t>
      </w:r>
      <w:proofErr w:type="spellStart"/>
      <w:r w:rsidRPr="00085D7D">
        <w:rPr>
          <w:rFonts w:eastAsia="MS Mincho" w:cs="Arial"/>
          <w:bCs/>
          <w:i/>
          <w:color w:val="000000"/>
          <w:lang w:val="es-ES" w:eastAsia="ja-JP"/>
        </w:rPr>
        <w:t>verus</w:t>
      </w:r>
      <w:proofErr w:type="spellEnd"/>
      <w:r w:rsidRPr="00085D7D">
        <w:rPr>
          <w:rFonts w:eastAsia="MS Mincho" w:cs="Arial"/>
          <w:bCs/>
          <w:color w:val="000000"/>
          <w:lang w:val="es-ES" w:eastAsia="ja-JP"/>
        </w:rPr>
        <w:t>) figura como «En peligro crítico» (</w:t>
      </w:r>
      <w:proofErr w:type="spellStart"/>
      <w:r w:rsidRPr="00085D7D">
        <w:rPr>
          <w:rFonts w:eastAsia="MS Mincho" w:cs="Arial"/>
          <w:bCs/>
          <w:color w:val="000000"/>
          <w:lang w:val="es-ES" w:eastAsia="ja-JP"/>
        </w:rPr>
        <w:t>Humle</w:t>
      </w:r>
      <w:proofErr w:type="spellEnd"/>
      <w:r w:rsidRPr="00085D7D">
        <w:rPr>
          <w:rFonts w:eastAsia="MS Mincho" w:cs="Arial"/>
          <w:bCs/>
          <w:color w:val="000000"/>
          <w:lang w:val="es-ES" w:eastAsia="ja-JP"/>
        </w:rPr>
        <w:t xml:space="preserve"> et al., 2016). Las cuatro subespecies se encuentran bajo una gran e inminente amenaza, dadas las disminuciones generalizadas de la población y la miríada de amenazas que estas subespecies afrontan en toda África (</w:t>
      </w:r>
      <w:proofErr w:type="spellStart"/>
      <w:r w:rsidRPr="00085D7D">
        <w:rPr>
          <w:rFonts w:eastAsia="MS Mincho" w:cs="Arial"/>
          <w:bCs/>
          <w:color w:val="000000"/>
          <w:lang w:val="es-ES" w:eastAsia="ja-JP"/>
        </w:rPr>
        <w:t>Humle</w:t>
      </w:r>
      <w:proofErr w:type="spellEnd"/>
      <w:r w:rsidRPr="00085D7D">
        <w:rPr>
          <w:rFonts w:eastAsia="MS Mincho" w:cs="Arial"/>
          <w:bCs/>
          <w:color w:val="000000"/>
          <w:lang w:val="es-ES" w:eastAsia="ja-JP"/>
        </w:rPr>
        <w:t xml:space="preserve"> et al. 2016). </w:t>
      </w:r>
    </w:p>
    <w:p w14:paraId="5BDC9DE9"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bCs/>
          <w:color w:val="000000"/>
          <w:lang w:val="es-ES" w:eastAsia="ja-JP"/>
        </w:rPr>
      </w:pPr>
    </w:p>
    <w:p w14:paraId="0C7F3C70"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bCs/>
          <w:color w:val="000000"/>
          <w:lang w:val="es-ES" w:eastAsia="ja-JP"/>
        </w:rPr>
      </w:pPr>
      <w:r w:rsidRPr="00085D7D">
        <w:rPr>
          <w:rFonts w:eastAsia="MS Mincho" w:cs="Arial"/>
          <w:bCs/>
          <w:color w:val="000000"/>
          <w:lang w:val="es-ES" w:eastAsia="ja-JP"/>
        </w:rPr>
        <w:t xml:space="preserve">Los chimpancés tienen un comportamiento diverso, y cada nueva población estudiada muestra un comportamiento o unas variantes de comportamiento que la ciencia no conocía previamente (p. ej., </w:t>
      </w:r>
      <w:proofErr w:type="spellStart"/>
      <w:r w:rsidRPr="00085D7D">
        <w:rPr>
          <w:rFonts w:eastAsia="MS Mincho" w:cs="Arial"/>
          <w:bCs/>
          <w:color w:val="000000"/>
          <w:lang w:val="es-ES" w:eastAsia="ja-JP"/>
        </w:rPr>
        <w:t>Boesch</w:t>
      </w:r>
      <w:proofErr w:type="spellEnd"/>
      <w:r w:rsidRPr="00085D7D">
        <w:rPr>
          <w:rFonts w:eastAsia="MS Mincho" w:cs="Arial"/>
          <w:bCs/>
          <w:color w:val="000000"/>
          <w:lang w:val="es-ES" w:eastAsia="ja-JP"/>
        </w:rPr>
        <w:t xml:space="preserve"> et al. 2020). Por lo tanto, las pérdidas continuas de poblaciones de chimpancés equivalen a pérdidas de la diversidad de comportamientos de los chimpancés (</w:t>
      </w:r>
      <w:proofErr w:type="spellStart"/>
      <w:r w:rsidRPr="00085D7D">
        <w:rPr>
          <w:rFonts w:eastAsia="MS Mincho" w:cs="Arial"/>
          <w:bCs/>
          <w:color w:val="000000"/>
          <w:lang w:val="es-ES" w:eastAsia="ja-JP"/>
        </w:rPr>
        <w:t>Kühl</w:t>
      </w:r>
      <w:proofErr w:type="spellEnd"/>
      <w:r w:rsidRPr="00085D7D">
        <w:rPr>
          <w:rFonts w:eastAsia="MS Mincho" w:cs="Arial"/>
          <w:bCs/>
          <w:color w:val="000000"/>
          <w:lang w:val="es-ES" w:eastAsia="ja-JP"/>
        </w:rPr>
        <w:t xml:space="preserve"> et al. 2019). La flexibilidad del comportamiento de los chimpancés les permite ocupar una gran variedad de hábitats (p. ej., </w:t>
      </w:r>
      <w:proofErr w:type="spellStart"/>
      <w:r w:rsidRPr="00085D7D">
        <w:rPr>
          <w:rFonts w:eastAsia="MS Mincho" w:cs="Arial"/>
          <w:bCs/>
          <w:color w:val="000000"/>
          <w:lang w:val="es-ES" w:eastAsia="ja-JP"/>
        </w:rPr>
        <w:t>Wessling</w:t>
      </w:r>
      <w:proofErr w:type="spellEnd"/>
      <w:r w:rsidRPr="00085D7D">
        <w:rPr>
          <w:rFonts w:eastAsia="MS Mincho" w:cs="Arial"/>
          <w:bCs/>
          <w:color w:val="000000"/>
          <w:lang w:val="es-ES" w:eastAsia="ja-JP"/>
        </w:rPr>
        <w:t xml:space="preserve"> et al. 2020, Kalan et al. 2020) y también puede </w:t>
      </w:r>
      <w:r w:rsidRPr="00085D7D">
        <w:rPr>
          <w:rFonts w:eastAsia="MS Mincho" w:cs="Arial"/>
          <w:bCs/>
          <w:color w:val="000000"/>
          <w:lang w:val="es-ES" w:eastAsia="ja-JP"/>
        </w:rPr>
        <w:lastRenderedPageBreak/>
        <w:t>protegerlos de la invasión antropogénica (</w:t>
      </w:r>
      <w:proofErr w:type="spellStart"/>
      <w:r w:rsidRPr="00085D7D">
        <w:rPr>
          <w:rFonts w:eastAsia="MS Mincho" w:cs="Arial"/>
          <w:bCs/>
          <w:color w:val="000000"/>
          <w:lang w:val="es-ES" w:eastAsia="ja-JP"/>
        </w:rPr>
        <w:t>Hockings</w:t>
      </w:r>
      <w:proofErr w:type="spellEnd"/>
      <w:r w:rsidRPr="00085D7D">
        <w:rPr>
          <w:rFonts w:eastAsia="MS Mincho" w:cs="Arial"/>
          <w:bCs/>
          <w:color w:val="000000"/>
          <w:lang w:val="es-ES" w:eastAsia="ja-JP"/>
        </w:rPr>
        <w:t xml:space="preserve"> et al. 2015). Además, determinados comportamientos permiten que los chimpancés exploten los recursos que, de otro modo, serían inalcanzables, y de los que dependen los individuos (</w:t>
      </w:r>
      <w:proofErr w:type="spellStart"/>
      <w:r w:rsidRPr="00085D7D">
        <w:rPr>
          <w:rFonts w:eastAsia="MS Mincho" w:cs="Arial"/>
          <w:bCs/>
          <w:color w:val="000000"/>
          <w:lang w:val="es-ES" w:eastAsia="ja-JP"/>
        </w:rPr>
        <w:t>McGrew</w:t>
      </w:r>
      <w:proofErr w:type="spellEnd"/>
      <w:r w:rsidRPr="00085D7D">
        <w:rPr>
          <w:rFonts w:eastAsia="MS Mincho" w:cs="Arial"/>
          <w:bCs/>
          <w:color w:val="000000"/>
          <w:lang w:val="es-ES" w:eastAsia="ja-JP"/>
        </w:rPr>
        <w:t xml:space="preserve"> 1992, Sanz y Morgan 2007). En conjunto, estas observaciones apuntan a la probabilidad de que conservar la diversidad de comportamientos de los chimpancés y poder preservar esta diversidad sean fundamentales para garantizar la supervivencia a largo plazo de la especie. </w:t>
      </w:r>
    </w:p>
    <w:p w14:paraId="5A37CFD9"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bCs/>
          <w:color w:val="000000"/>
          <w:lang w:val="es-ES" w:eastAsia="ja-JP"/>
        </w:rPr>
      </w:pPr>
    </w:p>
    <w:p w14:paraId="22F61026" w14:textId="77048C5A" w:rsidR="00843436" w:rsidRPr="00085D7D" w:rsidRDefault="009C02F9" w:rsidP="00CB62D5">
      <w:pPr>
        <w:widowControl w:val="0"/>
        <w:suppressAutoHyphens/>
        <w:autoSpaceDE w:val="0"/>
        <w:autoSpaceDN w:val="0"/>
        <w:spacing w:after="0" w:line="240" w:lineRule="auto"/>
        <w:jc w:val="both"/>
        <w:textAlignment w:val="baseline"/>
        <w:rPr>
          <w:rFonts w:eastAsia="MS Mincho" w:cs="Arial"/>
          <w:b/>
          <w:color w:val="000000"/>
          <w:lang w:val="es-ES" w:eastAsia="ja-JP"/>
        </w:rPr>
      </w:pPr>
      <w:r w:rsidRPr="00085D7D">
        <w:rPr>
          <w:rFonts w:eastAsia="MS Mincho" w:cs="Arial"/>
          <w:bCs/>
          <w:color w:val="000000"/>
          <w:lang w:val="es-ES" w:eastAsia="ja-JP"/>
        </w:rPr>
        <w:t>Además, las perturbaciones antropogénicas afectan claramente a la diversidad de comportamientos y culturas de los chimpancés, tanto como expresiones de los comportamientos y la persistencia de reservorios de comportamientos (Kalan et al. 2020) como amortiguadores de la diversidad de los comportamientos locales y de la especie (</w:t>
      </w:r>
      <w:proofErr w:type="spellStart"/>
      <w:r w:rsidRPr="00085D7D">
        <w:rPr>
          <w:rFonts w:eastAsia="MS Mincho" w:cs="Arial"/>
          <w:bCs/>
          <w:color w:val="000000"/>
          <w:lang w:val="es-ES" w:eastAsia="ja-JP"/>
        </w:rPr>
        <w:t>Kühl</w:t>
      </w:r>
      <w:proofErr w:type="spellEnd"/>
      <w:r w:rsidRPr="00085D7D">
        <w:rPr>
          <w:rFonts w:eastAsia="MS Mincho" w:cs="Arial"/>
          <w:bCs/>
          <w:color w:val="000000"/>
          <w:lang w:val="es-ES" w:eastAsia="ja-JP"/>
        </w:rPr>
        <w:t xml:space="preserve"> et al. 2019). Dado que la diversidad de comportamientos representa una faceta esencial de la biología de los chimpancés, es imperativo que la diversidad de comportamientos sea considerada un objetivo conservacionista junto con los parámetros tradicionales de la conservación, a saber, la abundancia de individuos de una población y la viabilidad genética, ya que se ha establecido que la destreza para responder con flexibilidad a las condiciones medioambientales (sociales y ecológicas) no estáticas son un componente importante de la vida y la capacidad de supervivencia de los chimpancés (</w:t>
      </w:r>
      <w:proofErr w:type="spellStart"/>
      <w:r w:rsidRPr="00085D7D">
        <w:rPr>
          <w:rFonts w:eastAsia="MS Mincho" w:cs="Arial"/>
          <w:bCs/>
          <w:color w:val="000000"/>
          <w:lang w:val="es-ES" w:eastAsia="ja-JP"/>
        </w:rPr>
        <w:t>Hockings</w:t>
      </w:r>
      <w:proofErr w:type="spellEnd"/>
      <w:r w:rsidRPr="00085D7D">
        <w:rPr>
          <w:rFonts w:eastAsia="MS Mincho" w:cs="Arial"/>
          <w:bCs/>
          <w:color w:val="000000"/>
          <w:lang w:val="es-ES" w:eastAsia="ja-JP"/>
        </w:rPr>
        <w:t xml:space="preserve"> y </w:t>
      </w:r>
      <w:proofErr w:type="spellStart"/>
      <w:r w:rsidRPr="00085D7D">
        <w:rPr>
          <w:rFonts w:eastAsia="MS Mincho" w:cs="Arial"/>
          <w:bCs/>
          <w:color w:val="000000"/>
          <w:lang w:val="es-ES" w:eastAsia="ja-JP"/>
        </w:rPr>
        <w:t>McLennan</w:t>
      </w:r>
      <w:proofErr w:type="spellEnd"/>
      <w:r w:rsidRPr="00085D7D">
        <w:rPr>
          <w:rFonts w:eastAsia="MS Mincho" w:cs="Arial"/>
          <w:bCs/>
          <w:color w:val="000000"/>
          <w:lang w:val="es-ES" w:eastAsia="ja-JP"/>
        </w:rPr>
        <w:t xml:space="preserve">, 2012; </w:t>
      </w:r>
      <w:proofErr w:type="spellStart"/>
      <w:r w:rsidRPr="00085D7D">
        <w:rPr>
          <w:rFonts w:eastAsia="MS Mincho" w:cs="Arial"/>
          <w:bCs/>
          <w:color w:val="000000"/>
          <w:lang w:val="es-ES" w:eastAsia="ja-JP"/>
        </w:rPr>
        <w:t>McLennan</w:t>
      </w:r>
      <w:proofErr w:type="spellEnd"/>
      <w:r w:rsidRPr="00085D7D">
        <w:rPr>
          <w:rFonts w:eastAsia="MS Mincho" w:cs="Arial"/>
          <w:bCs/>
          <w:color w:val="000000"/>
          <w:lang w:val="es-ES" w:eastAsia="ja-JP"/>
        </w:rPr>
        <w:t xml:space="preserve"> y </w:t>
      </w:r>
      <w:proofErr w:type="spellStart"/>
      <w:r w:rsidRPr="00085D7D">
        <w:rPr>
          <w:rFonts w:eastAsia="MS Mincho" w:cs="Arial"/>
          <w:bCs/>
          <w:color w:val="000000"/>
          <w:lang w:val="es-ES" w:eastAsia="ja-JP"/>
        </w:rPr>
        <w:t>Hockings</w:t>
      </w:r>
      <w:proofErr w:type="spellEnd"/>
      <w:r w:rsidRPr="00085D7D">
        <w:rPr>
          <w:rFonts w:eastAsia="MS Mincho" w:cs="Arial"/>
          <w:bCs/>
          <w:color w:val="000000"/>
          <w:lang w:val="es-ES" w:eastAsia="ja-JP"/>
        </w:rPr>
        <w:t>, 2014; van Dijk et al. 2021). Además, aparte de las estrategias utilitarias de la población y la supervivencia de cada individuo, es valioso considerar la riqueza inherente de las diversas expresiones del comportamiento de los chimpancés como ejemplos destacados y carismáticos del legado natural de los animales no humanos. Si no se toman medidas que tengan inmediatamente en cuenta a los chimpancés, sus hábitats y sus comportamientos en las iniciativas conservacionistas, corremos el riesgo de perder las culturas excepcionales e insustituibles de nuestros parientes vivos más cercanos, además de los propios individuos.</w:t>
      </w:r>
    </w:p>
    <w:p w14:paraId="7256DF3C"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54D63A60" w14:textId="77777777" w:rsidR="00843436" w:rsidRPr="00437F13" w:rsidRDefault="00843436" w:rsidP="00437F13">
      <w:pPr>
        <w:widowControl w:val="0"/>
        <w:tabs>
          <w:tab w:val="left" w:pos="540"/>
        </w:tabs>
        <w:suppressAutoHyphens/>
        <w:autoSpaceDE w:val="0"/>
        <w:autoSpaceDN w:val="0"/>
        <w:spacing w:after="0" w:line="240" w:lineRule="auto"/>
        <w:jc w:val="both"/>
        <w:textAlignment w:val="baseline"/>
        <w:rPr>
          <w:rFonts w:eastAsia="MS Mincho" w:cs="Arial"/>
          <w:b/>
          <w:color w:val="000000"/>
          <w:lang w:val="es-ES" w:eastAsia="ja-JP"/>
        </w:rPr>
      </w:pPr>
      <w:r w:rsidRPr="00437F13">
        <w:rPr>
          <w:rFonts w:eastAsia="MS Mincho" w:cs="Arial"/>
          <w:b/>
          <w:color w:val="000000"/>
          <w:lang w:val="es-ES" w:eastAsia="ja-JP"/>
        </w:rPr>
        <w:t>Pertinencia</w:t>
      </w:r>
    </w:p>
    <w:p w14:paraId="6F7DACE1"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ja-JP"/>
        </w:rPr>
      </w:pPr>
    </w:p>
    <w:p w14:paraId="0CAE5C53" w14:textId="6FE067CC" w:rsidR="009C02F9" w:rsidRPr="00085D7D" w:rsidRDefault="009C02F9" w:rsidP="00CB62D5">
      <w:pPr>
        <w:widowControl w:val="0"/>
        <w:suppressAutoHyphens/>
        <w:autoSpaceDE w:val="0"/>
        <w:autoSpaceDN w:val="0"/>
        <w:spacing w:after="0" w:line="240" w:lineRule="auto"/>
        <w:jc w:val="both"/>
        <w:textAlignment w:val="baseline"/>
        <w:rPr>
          <w:rFonts w:eastAsia="MS Mincho" w:cs="Arial"/>
          <w:lang w:val="es-ES" w:eastAsia="ja-JP"/>
        </w:rPr>
      </w:pPr>
      <w:r w:rsidRPr="00085D7D">
        <w:rPr>
          <w:rFonts w:eastAsia="MS Mincho" w:cs="Arial"/>
          <w:lang w:val="es-ES" w:eastAsia="ja-JP"/>
        </w:rPr>
        <w:t xml:space="preserve">La justificación para incluir a los chimpancés en los Apéndices I y II de la CMS fue que es sabido que las grandes áreas de distribución de cada comunidad abarcan diferentes jurisdicciones nacionales. La Acción Concertada de la CMS para las poblaciones de chimpancés </w:t>
      </w:r>
      <w:r w:rsidRPr="00085D7D">
        <w:rPr>
          <w:rFonts w:eastAsia="MS Mincho" w:cs="Arial"/>
          <w:i/>
          <w:iCs/>
          <w:lang w:val="es-ES" w:eastAsia="ja-JP"/>
        </w:rPr>
        <w:t xml:space="preserve">(Pan </w:t>
      </w:r>
      <w:proofErr w:type="spellStart"/>
      <w:r w:rsidRPr="00085D7D">
        <w:rPr>
          <w:rFonts w:eastAsia="MS Mincho" w:cs="Arial"/>
          <w:i/>
          <w:iCs/>
          <w:lang w:val="es-ES" w:eastAsia="ja-JP"/>
        </w:rPr>
        <w:t>troglodytes</w:t>
      </w:r>
      <w:proofErr w:type="spellEnd"/>
      <w:r w:rsidRPr="00085D7D">
        <w:rPr>
          <w:rFonts w:eastAsia="MS Mincho" w:cs="Arial"/>
          <w:i/>
          <w:iCs/>
          <w:lang w:val="es-ES" w:eastAsia="ja-JP"/>
        </w:rPr>
        <w:t xml:space="preserve"> </w:t>
      </w:r>
      <w:proofErr w:type="spellStart"/>
      <w:r w:rsidRPr="00085D7D">
        <w:rPr>
          <w:rFonts w:eastAsia="MS Mincho" w:cs="Arial"/>
          <w:i/>
          <w:iCs/>
          <w:lang w:val="es-ES" w:eastAsia="ja-JP"/>
        </w:rPr>
        <w:t>verus</w:t>
      </w:r>
      <w:proofErr w:type="spellEnd"/>
      <w:r w:rsidRPr="00085D7D">
        <w:rPr>
          <w:rFonts w:eastAsia="MS Mincho" w:cs="Arial"/>
          <w:lang w:val="es-ES" w:eastAsia="ja-JP"/>
        </w:rPr>
        <w:t>) que practican el cascado de nueces del África Occidental demostró que incluso un único indicador de la cultura animal puede ejercer un impacto sobre la promoción de la conservación a escala regional. Teniendo en cuenta los diversos repertorios culturales de los chimpancés en todas sus áreas de distribución (p. ej., Kalan et al. 2020), es probable que los indicadores principales de la diversidad de comportamientos abarquen las fronteras jurisdiccionales entre las Partes integrantes de la CMS. Aún no se han concretado los posibles beneficios para la conservación obtenidos mediante alianzas más sólidas entre los Estados del área de distribución, para poner en marcha actividades específicas que identifiquen y preserven la diversidad de comportamientos y culturas de los chimpancés, aunque podrían ejercer impactos notables sobre la eficacia de las prácticas y políticas conservacionistas.</w:t>
      </w:r>
    </w:p>
    <w:p w14:paraId="7DB07B9A"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lang w:val="es-ES" w:eastAsia="ja-JP"/>
        </w:rPr>
      </w:pPr>
    </w:p>
    <w:p w14:paraId="0299D3CC" w14:textId="77777777" w:rsidR="00843436" w:rsidRPr="00437F13" w:rsidRDefault="00843436" w:rsidP="00437F13">
      <w:pPr>
        <w:widowControl w:val="0"/>
        <w:suppressAutoHyphens/>
        <w:autoSpaceDE w:val="0"/>
        <w:autoSpaceDN w:val="0"/>
        <w:spacing w:after="0" w:line="240" w:lineRule="auto"/>
        <w:jc w:val="both"/>
        <w:textAlignment w:val="baseline"/>
        <w:rPr>
          <w:rFonts w:eastAsia="MS Mincho" w:cs="Arial"/>
          <w:b/>
          <w:color w:val="000000"/>
          <w:lang w:val="es-ES" w:eastAsia="ja-JP"/>
        </w:rPr>
      </w:pPr>
      <w:r w:rsidRPr="00437F13">
        <w:rPr>
          <w:rFonts w:eastAsia="MS Mincho" w:cs="Arial"/>
          <w:b/>
          <w:color w:val="000000"/>
          <w:lang w:val="es-ES" w:eastAsia="ja-JP"/>
        </w:rPr>
        <w:t>Ausencia de mejores remedios</w:t>
      </w:r>
    </w:p>
    <w:p w14:paraId="1D4C196A"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iCs/>
          <w:lang w:val="es-ES" w:eastAsia="ja-JP"/>
        </w:rPr>
      </w:pPr>
    </w:p>
    <w:p w14:paraId="0BB31705" w14:textId="79906B50" w:rsidR="009C02F9" w:rsidRPr="00085D7D" w:rsidRDefault="009C02F9" w:rsidP="00CB62D5">
      <w:pPr>
        <w:widowControl w:val="0"/>
        <w:suppressAutoHyphens/>
        <w:autoSpaceDE w:val="0"/>
        <w:autoSpaceDN w:val="0"/>
        <w:spacing w:after="0" w:line="240" w:lineRule="auto"/>
        <w:jc w:val="both"/>
        <w:textAlignment w:val="baseline"/>
        <w:rPr>
          <w:rFonts w:eastAsia="MS Mincho" w:cs="Arial"/>
          <w:iCs/>
          <w:lang w:val="es-ES" w:eastAsia="ja-JP"/>
        </w:rPr>
      </w:pPr>
      <w:r w:rsidRPr="00085D7D">
        <w:rPr>
          <w:rFonts w:eastAsia="MS Mincho" w:cs="Arial"/>
          <w:iCs/>
          <w:lang w:val="es-ES" w:eastAsia="ja-JP"/>
        </w:rPr>
        <w:t xml:space="preserve">Si bien el cumplimiento de los mandatos nacionales también es esencial para lograr modificar significativamente la conservación, una Acción Concertada resulta adecuada para los objetivos mencionados anteriormente, dada la frecuencia con la que los chimpancés cruzan las fronteras de más de veinte Partes integrantes de la CMS. La Acción Concertada para la Diversidad de Comportamientos y Culturas del Chimpancé aborda directamente la necesidad de coordinación entre las áreas de distribución de las subespecies y permitirá una colaboración estratégica entre las Partes para desarrollar e implementar actividades conjuntas. Al igual que con la colaboración transfronteriza, los métodos de conservación de la diversidad de comportamientos de una especie requieren perspectivas amplias y </w:t>
      </w:r>
      <w:r w:rsidRPr="00085D7D">
        <w:rPr>
          <w:rFonts w:eastAsia="MS Mincho" w:cs="Arial"/>
          <w:iCs/>
          <w:lang w:val="es-ES" w:eastAsia="ja-JP"/>
        </w:rPr>
        <w:lastRenderedPageBreak/>
        <w:t>estrategias de alto nivel que son inherentes a un organismo como la CMS.</w:t>
      </w:r>
    </w:p>
    <w:p w14:paraId="284C67C7" w14:textId="77777777" w:rsidR="009C02F9" w:rsidRPr="00085D7D" w:rsidRDefault="009C02F9" w:rsidP="00CB62D5">
      <w:pPr>
        <w:widowControl w:val="0"/>
        <w:suppressAutoHyphens/>
        <w:autoSpaceDE w:val="0"/>
        <w:autoSpaceDN w:val="0"/>
        <w:spacing w:after="0" w:line="240" w:lineRule="auto"/>
        <w:jc w:val="both"/>
        <w:textAlignment w:val="baseline"/>
        <w:rPr>
          <w:rFonts w:eastAsia="MS Mincho" w:cs="Arial"/>
          <w:iCs/>
          <w:lang w:val="es-ES" w:eastAsia="ja-JP"/>
        </w:rPr>
      </w:pPr>
    </w:p>
    <w:p w14:paraId="334AAEB9" w14:textId="6CEA7C6D" w:rsidR="009C02F9" w:rsidRPr="00085D7D" w:rsidRDefault="009C02F9" w:rsidP="00CB62D5">
      <w:pPr>
        <w:widowControl w:val="0"/>
        <w:suppressAutoHyphens/>
        <w:autoSpaceDE w:val="0"/>
        <w:autoSpaceDN w:val="0"/>
        <w:spacing w:after="0" w:line="240" w:lineRule="auto"/>
        <w:jc w:val="both"/>
        <w:textAlignment w:val="baseline"/>
        <w:rPr>
          <w:rFonts w:eastAsia="MS Mincho" w:cs="Arial"/>
          <w:iCs/>
          <w:lang w:val="es-ES" w:eastAsia="ja-JP"/>
        </w:rPr>
      </w:pPr>
      <w:r w:rsidRPr="00085D7D">
        <w:rPr>
          <w:rFonts w:eastAsia="MS Mincho" w:cs="Arial"/>
          <w:iCs/>
          <w:lang w:val="es-ES" w:eastAsia="ja-JP"/>
        </w:rPr>
        <w:t>El marco de la CMS es una plataforma ideal para promover la adopción de iniciativas políticas y el seguimiento transfronterizo, con el fin de conservar la diversidad de comportamientos y culturas de los chimpancés, ya que es uno de los pocos organismos internacionales que prioriza formalmente incluir el comportamiento en la conservación, a la vez que tiene la capacidad inherente de fomentar y facilitar el compromiso complejo y colaborativo con este tema a través de una red constituida por diversas partes interesadas. Una vez renovado por las Partes, se puede alentar a otros socios a que sigan coordinándose para implementar las actividades descritas en la Acción Concertada que beneficien a toda la especie.</w:t>
      </w:r>
    </w:p>
    <w:p w14:paraId="1206B4A9"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iCs/>
          <w:lang w:val="es-ES" w:eastAsia="ja-JP"/>
        </w:rPr>
      </w:pPr>
    </w:p>
    <w:p w14:paraId="3FF3DDC9" w14:textId="77777777" w:rsidR="00843436" w:rsidRPr="00437F13" w:rsidRDefault="00843436" w:rsidP="00437F13">
      <w:pPr>
        <w:widowControl w:val="0"/>
        <w:tabs>
          <w:tab w:val="left" w:pos="540"/>
        </w:tabs>
        <w:suppressAutoHyphens/>
        <w:autoSpaceDE w:val="0"/>
        <w:autoSpaceDN w:val="0"/>
        <w:spacing w:after="0" w:line="240" w:lineRule="auto"/>
        <w:jc w:val="both"/>
        <w:textAlignment w:val="baseline"/>
        <w:rPr>
          <w:rFonts w:eastAsia="MS Mincho" w:cs="Arial"/>
          <w:b/>
          <w:lang w:val="es-ES" w:eastAsia="en-GB"/>
        </w:rPr>
      </w:pPr>
      <w:r w:rsidRPr="00437F13">
        <w:rPr>
          <w:rFonts w:eastAsia="MS Mincho" w:cs="Arial"/>
          <w:b/>
          <w:lang w:val="es-ES" w:eastAsia="es-US"/>
        </w:rPr>
        <w:t>Preparación y viabilidad</w:t>
      </w:r>
    </w:p>
    <w:p w14:paraId="7ADD0D63" w14:textId="77777777" w:rsidR="00843436" w:rsidRPr="00085D7D" w:rsidRDefault="00843436" w:rsidP="00CB62D5">
      <w:pPr>
        <w:widowControl w:val="0"/>
        <w:suppressAutoHyphens/>
        <w:autoSpaceDE w:val="0"/>
        <w:autoSpaceDN w:val="0"/>
        <w:spacing w:after="0" w:line="240" w:lineRule="auto"/>
        <w:jc w:val="both"/>
        <w:textAlignment w:val="baseline"/>
        <w:rPr>
          <w:rFonts w:eastAsia="MS Mincho" w:cs="Arial"/>
          <w:lang w:val="es-ES" w:eastAsia="en-GB"/>
        </w:rPr>
      </w:pPr>
    </w:p>
    <w:p w14:paraId="6C1941A4" w14:textId="107E93F6"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Basada en la extensa bibliografía sobre la cultura de los chimpancés (véanse </w:t>
      </w:r>
      <w:proofErr w:type="spellStart"/>
      <w:r w:rsidRPr="00085D7D">
        <w:rPr>
          <w:rFonts w:eastAsia="MS Mincho" w:cs="Arial"/>
          <w:lang w:val="es-ES" w:eastAsia="es-US"/>
        </w:rPr>
        <w:t>Kühl</w:t>
      </w:r>
      <w:proofErr w:type="spellEnd"/>
      <w:r w:rsidRPr="00085D7D">
        <w:rPr>
          <w:rFonts w:eastAsia="MS Mincho" w:cs="Arial"/>
          <w:lang w:val="es-ES" w:eastAsia="es-US"/>
        </w:rPr>
        <w:t xml:space="preserve"> et al., 2019; Kalan et al., 2020; y </w:t>
      </w:r>
      <w:proofErr w:type="spellStart"/>
      <w:r w:rsidRPr="00085D7D">
        <w:rPr>
          <w:rFonts w:eastAsia="MS Mincho" w:cs="Arial"/>
          <w:lang w:val="es-ES" w:eastAsia="es-US"/>
        </w:rPr>
        <w:t>Whiten</w:t>
      </w:r>
      <w:proofErr w:type="spellEnd"/>
      <w:r w:rsidRPr="00085D7D">
        <w:rPr>
          <w:rFonts w:eastAsia="MS Mincho" w:cs="Arial"/>
          <w:lang w:val="es-ES" w:eastAsia="es-US"/>
        </w:rPr>
        <w:t xml:space="preserve">, 2021, 2022), la Acción Concertada ha resultado eficaz para integrar estos conceptos en la práctica de conservación. En particular, se han constituido grupos de trabajo que han comenzado a implementar las Actividades 1 a 6. Varias partes interesadas en la conservación de los chimpancés ya están procediendo a articular las vías del comportamiento de los simios de cara a los problemas de conservación (p. ej., WGCC de la UICN, Base de datos A.P.E.S. de la UICN, </w:t>
      </w:r>
      <w:proofErr w:type="spellStart"/>
      <w:r w:rsidRPr="00085D7D">
        <w:rPr>
          <w:rFonts w:eastAsia="MS Mincho" w:cs="Arial"/>
          <w:lang w:val="es-ES" w:eastAsia="es-US"/>
        </w:rPr>
        <w:t>Wessling</w:t>
      </w:r>
      <w:proofErr w:type="spellEnd"/>
      <w:r w:rsidRPr="00085D7D">
        <w:rPr>
          <w:rFonts w:eastAsia="MS Mincho" w:cs="Arial"/>
          <w:lang w:val="es-ES" w:eastAsia="es-US"/>
        </w:rPr>
        <w:t xml:space="preserve"> et al. 2022, </w:t>
      </w:r>
      <w:proofErr w:type="spellStart"/>
      <w:r w:rsidRPr="00085D7D">
        <w:rPr>
          <w:rFonts w:eastAsia="MS Mincho" w:cs="Arial"/>
          <w:lang w:val="es-ES" w:eastAsia="es-US"/>
        </w:rPr>
        <w:t>Kühl</w:t>
      </w:r>
      <w:proofErr w:type="spellEnd"/>
      <w:r w:rsidRPr="00085D7D">
        <w:rPr>
          <w:rFonts w:eastAsia="MS Mincho" w:cs="Arial"/>
          <w:lang w:val="es-ES" w:eastAsia="es-US"/>
        </w:rPr>
        <w:t xml:space="preserve"> et al. 2019, </w:t>
      </w:r>
      <w:proofErr w:type="spellStart"/>
      <w:r w:rsidRPr="00085D7D">
        <w:rPr>
          <w:rFonts w:eastAsia="MS Mincho" w:cs="Arial"/>
          <w:lang w:val="es-ES" w:eastAsia="es-US"/>
        </w:rPr>
        <w:t>McLennan</w:t>
      </w:r>
      <w:proofErr w:type="spellEnd"/>
      <w:r w:rsidRPr="00085D7D">
        <w:rPr>
          <w:rFonts w:eastAsia="MS Mincho" w:cs="Arial"/>
          <w:lang w:val="es-ES" w:eastAsia="es-US"/>
        </w:rPr>
        <w:t xml:space="preserve"> y </w:t>
      </w:r>
      <w:proofErr w:type="spellStart"/>
      <w:r w:rsidRPr="00085D7D">
        <w:rPr>
          <w:rFonts w:eastAsia="MS Mincho" w:cs="Arial"/>
          <w:lang w:val="es-ES" w:eastAsia="es-US"/>
        </w:rPr>
        <w:t>Hockings</w:t>
      </w:r>
      <w:proofErr w:type="spellEnd"/>
      <w:r w:rsidRPr="00085D7D">
        <w:rPr>
          <w:rFonts w:eastAsia="MS Mincho" w:cs="Arial"/>
          <w:lang w:val="es-ES" w:eastAsia="es-US"/>
        </w:rPr>
        <w:t xml:space="preserve">, 2014) y, por lo tanto, están dedicándose a elaborar las actividades propuestas para implementar la conservación. Las Dras. Erin </w:t>
      </w:r>
      <w:proofErr w:type="spellStart"/>
      <w:r w:rsidRPr="00085D7D">
        <w:rPr>
          <w:rFonts w:eastAsia="MS Mincho" w:cs="Arial"/>
          <w:lang w:val="es-ES" w:eastAsia="es-US"/>
        </w:rPr>
        <w:t>Wessling</w:t>
      </w:r>
      <w:proofErr w:type="spellEnd"/>
      <w:r w:rsidRPr="00085D7D">
        <w:rPr>
          <w:rFonts w:eastAsia="MS Mincho" w:cs="Arial"/>
          <w:lang w:val="es-ES" w:eastAsia="es-US"/>
        </w:rPr>
        <w:t xml:space="preserve"> y </w:t>
      </w:r>
      <w:proofErr w:type="spellStart"/>
      <w:r w:rsidRPr="00085D7D">
        <w:rPr>
          <w:rFonts w:eastAsia="MS Mincho" w:cs="Arial"/>
          <w:lang w:val="es-ES" w:eastAsia="es-US"/>
        </w:rPr>
        <w:t>Crickette</w:t>
      </w:r>
      <w:proofErr w:type="spellEnd"/>
      <w:r w:rsidRPr="00085D7D">
        <w:rPr>
          <w:rFonts w:eastAsia="MS Mincho" w:cs="Arial"/>
          <w:lang w:val="es-ES" w:eastAsia="es-US"/>
        </w:rPr>
        <w:t xml:space="preserve"> Sanz coordinan ambos grupos de proponentes con esta Acción Concertada y lideran activamente varias plataformas de conservación de los chimpancés a nivel local (por ejemplo, proyectos de investigación a largo plazo con mandatos de conservación en determinados lugares), regional (Comité de Implementación del Plan de Acción para la Defensa de los Chimpancés Occidentales) y temática (WGCC).</w:t>
      </w:r>
    </w:p>
    <w:p w14:paraId="18A76A57" w14:textId="77777777"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p>
    <w:p w14:paraId="54256C85" w14:textId="62D29228"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El WGCC ha sido designado como Comité Directivo de la Acción Concertada para la Diversidad de Comportamientos y Culturas del Chimpancé. Este grupo ya ha identificado múltiples vías potenciales de apoyo para las actividades propuestas, lo que crea diversas oportunidades para una recaudación de fondos exitosa. La renovación de la Acción concertada por el Consejo Científico de la CMS y su adopción en la COP14 proporciona validación para las solicitudes de financiación destinadas a apoyar las actividades descritas en las secciones anteriores. Los posibles financiadores y los organismos que otorgan subvenciones no solo admiten la importancia de dicha ratificación continua a nivel global, sino que también tienen en muy alta estima el proceso de revisión y consultas de la CMS.</w:t>
      </w:r>
    </w:p>
    <w:p w14:paraId="03EFB457"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lang w:val="es-ES" w:eastAsia="en-GB"/>
        </w:rPr>
      </w:pPr>
    </w:p>
    <w:p w14:paraId="0D57976A" w14:textId="77777777" w:rsidR="00843436" w:rsidRPr="00437F13" w:rsidRDefault="00843436" w:rsidP="00437F13">
      <w:pPr>
        <w:widowControl w:val="0"/>
        <w:suppressAutoHyphens/>
        <w:autoSpaceDE w:val="0"/>
        <w:autoSpaceDN w:val="0"/>
        <w:spacing w:after="0" w:line="240" w:lineRule="auto"/>
        <w:jc w:val="both"/>
        <w:textAlignment w:val="baseline"/>
        <w:rPr>
          <w:rFonts w:eastAsia="MS Mincho" w:cs="Arial"/>
          <w:b/>
          <w:lang w:val="es-ES" w:eastAsia="en-GB"/>
        </w:rPr>
      </w:pPr>
      <w:r w:rsidRPr="00437F13">
        <w:rPr>
          <w:rFonts w:eastAsia="MS Mincho" w:cs="Arial"/>
          <w:b/>
          <w:lang w:val="es-ES" w:eastAsia="es-US"/>
        </w:rPr>
        <w:t>Probabilidad de éxito</w:t>
      </w:r>
    </w:p>
    <w:p w14:paraId="7EA0147A" w14:textId="77777777" w:rsidR="00843436" w:rsidRPr="00085D7D" w:rsidRDefault="00843436" w:rsidP="00CB62D5">
      <w:pPr>
        <w:widowControl w:val="0"/>
        <w:suppressAutoHyphens/>
        <w:autoSpaceDE w:val="0"/>
        <w:autoSpaceDN w:val="0"/>
        <w:spacing w:after="0" w:line="240" w:lineRule="auto"/>
        <w:jc w:val="both"/>
        <w:textAlignment w:val="baseline"/>
        <w:rPr>
          <w:rFonts w:eastAsia="MS Mincho" w:cs="Arial"/>
          <w:lang w:val="es-ES" w:eastAsia="en-GB"/>
        </w:rPr>
      </w:pPr>
    </w:p>
    <w:p w14:paraId="6C94C7D8" w14:textId="1E5D2146"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Ya existen pruebas sólidas de que la Acción Concertada para la Diversidad de Comportamientos y Culturas del Chimpancé tiene una probabilidad muy alta de éxito. La anterior Acción Concertada para las poblaciones de chimpancés (</w:t>
      </w:r>
      <w:r w:rsidRPr="00085D7D">
        <w:rPr>
          <w:rFonts w:eastAsia="MS Mincho" w:cs="Arial"/>
          <w:i/>
          <w:iCs/>
          <w:lang w:val="es-ES" w:eastAsia="es-US"/>
        </w:rPr>
        <w:t xml:space="preserve">Pan </w:t>
      </w:r>
      <w:proofErr w:type="spellStart"/>
      <w:r w:rsidRPr="00085D7D">
        <w:rPr>
          <w:rFonts w:eastAsia="MS Mincho" w:cs="Arial"/>
          <w:i/>
          <w:iCs/>
          <w:lang w:val="es-ES" w:eastAsia="es-US"/>
        </w:rPr>
        <w:t>troglodytes</w:t>
      </w:r>
      <w:proofErr w:type="spellEnd"/>
      <w:r w:rsidRPr="00085D7D">
        <w:rPr>
          <w:rFonts w:eastAsia="MS Mincho" w:cs="Arial"/>
          <w:i/>
          <w:iCs/>
          <w:lang w:val="es-ES" w:eastAsia="es-US"/>
        </w:rPr>
        <w:t xml:space="preserve"> </w:t>
      </w:r>
      <w:proofErr w:type="spellStart"/>
      <w:r w:rsidRPr="00085D7D">
        <w:rPr>
          <w:rFonts w:eastAsia="MS Mincho" w:cs="Arial"/>
          <w:i/>
          <w:iCs/>
          <w:lang w:val="es-ES" w:eastAsia="es-US"/>
        </w:rPr>
        <w:t>verus</w:t>
      </w:r>
      <w:proofErr w:type="spellEnd"/>
      <w:r w:rsidRPr="00085D7D">
        <w:rPr>
          <w:rFonts w:eastAsia="MS Mincho" w:cs="Arial"/>
          <w:lang w:val="es-ES" w:eastAsia="es-US"/>
        </w:rPr>
        <w:t xml:space="preserve">) que practican el cascado de nueces del África Occidental, destacó la necesidad de que participasen las comunidades locales y los profesionales, de desarrollar pautas de buenas prácticas, colaborar con un repositorio de datos sobre el comportamiento y coordinar iniciativas internacionales para la conservación de la diversidad de comportamientos y culturas de los chimpancés. Estos puntos se han abordado en la Acción Concertada actual. La mayor garantía para lograr la puesta en marcha de estas actividades se basa en la </w:t>
      </w:r>
      <w:proofErr w:type="gramStart"/>
      <w:r w:rsidRPr="00085D7D">
        <w:rPr>
          <w:rFonts w:eastAsia="MS Mincho" w:cs="Arial"/>
          <w:lang w:val="es-ES" w:eastAsia="es-US"/>
        </w:rPr>
        <w:t>participación activa</w:t>
      </w:r>
      <w:proofErr w:type="gramEnd"/>
      <w:r w:rsidRPr="00085D7D">
        <w:rPr>
          <w:rFonts w:eastAsia="MS Mincho" w:cs="Arial"/>
          <w:lang w:val="es-ES" w:eastAsia="es-US"/>
        </w:rPr>
        <w:t xml:space="preserve"> de las principales partes interesadas que trabajan en temas relevantes en toda el área de distribución de los chimpancés. Durante la próxima fase de esta iniciativa, también se prevé una mayor colaboración con los puntos focales de la CMS en los Estados del área de distribución del chimpancé, lo que redundará en una mejor aplicación de las estrategias de conservación de los chimpancés en toda África. </w:t>
      </w:r>
    </w:p>
    <w:p w14:paraId="425D5657" w14:textId="77777777"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p>
    <w:p w14:paraId="36F097A2" w14:textId="77777777" w:rsidR="004E71C4" w:rsidRPr="00085D7D" w:rsidRDefault="004E71C4" w:rsidP="00CB62D5">
      <w:pPr>
        <w:widowControl w:val="0"/>
        <w:suppressAutoHyphens/>
        <w:autoSpaceDE w:val="0"/>
        <w:autoSpaceDN w:val="0"/>
        <w:spacing w:after="0" w:line="240" w:lineRule="auto"/>
        <w:jc w:val="both"/>
        <w:textAlignment w:val="baseline"/>
        <w:rPr>
          <w:rFonts w:eastAsia="MS Mincho" w:cs="Arial"/>
          <w:lang w:val="es-ES" w:eastAsia="en-GB"/>
        </w:rPr>
      </w:pPr>
    </w:p>
    <w:p w14:paraId="200D19EA" w14:textId="75D22E5A" w:rsidR="007F7D38" w:rsidRPr="00085D7D" w:rsidRDefault="002C2760"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El éxito continuado en la implementación de la Acción Concertada para la Diversidad de Comportamientos y Culturas del Chimpancé podría verse comprometido por la falta de financiación. Para identificar las fuentes de financiación y medir el interés, las actividades de la Acción Concertada se han resumido en notas conceptuales que se distribuirán a la CMS y a los posibles patrocinadores.</w:t>
      </w:r>
    </w:p>
    <w:p w14:paraId="22D49A2E"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lang w:val="es-ES" w:eastAsia="en-GB"/>
        </w:rPr>
      </w:pPr>
    </w:p>
    <w:p w14:paraId="5E3E7FA2" w14:textId="77777777" w:rsidR="00843436" w:rsidRPr="00437F13" w:rsidRDefault="00843436" w:rsidP="00437F13">
      <w:pPr>
        <w:widowControl w:val="0"/>
        <w:suppressAutoHyphens/>
        <w:autoSpaceDE w:val="0"/>
        <w:autoSpaceDN w:val="0"/>
        <w:spacing w:after="0" w:line="240" w:lineRule="auto"/>
        <w:jc w:val="both"/>
        <w:textAlignment w:val="baseline"/>
        <w:rPr>
          <w:rFonts w:eastAsia="MS Mincho" w:cs="Arial"/>
          <w:b/>
          <w:lang w:val="es-ES" w:eastAsia="en-GB"/>
        </w:rPr>
      </w:pPr>
      <w:r w:rsidRPr="00437F13">
        <w:rPr>
          <w:rFonts w:eastAsia="MS Mincho" w:cs="Arial"/>
          <w:b/>
          <w:lang w:val="es-ES" w:eastAsia="es-US"/>
        </w:rPr>
        <w:t>Magnitud del impacto probable</w:t>
      </w:r>
    </w:p>
    <w:p w14:paraId="615D8AC2" w14:textId="77777777" w:rsidR="00843436" w:rsidRPr="00085D7D" w:rsidRDefault="00843436" w:rsidP="00CB62D5">
      <w:pPr>
        <w:widowControl w:val="0"/>
        <w:suppressAutoHyphens/>
        <w:autoSpaceDE w:val="0"/>
        <w:autoSpaceDN w:val="0"/>
        <w:spacing w:after="0" w:line="240" w:lineRule="auto"/>
        <w:jc w:val="both"/>
        <w:textAlignment w:val="baseline"/>
        <w:rPr>
          <w:rFonts w:eastAsia="MS Mincho" w:cs="Arial"/>
          <w:lang w:val="es-ES" w:eastAsia="en-GB"/>
        </w:rPr>
      </w:pPr>
    </w:p>
    <w:p w14:paraId="77689651" w14:textId="41AFF276"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El impacto de la Acción Concertada para la Diversidad de Comportamientos y Culturas d</w:t>
      </w:r>
      <w:r w:rsidR="00B92E88" w:rsidRPr="00085D7D">
        <w:rPr>
          <w:rFonts w:eastAsia="MS Mincho" w:cs="Arial"/>
          <w:lang w:val="es-ES" w:eastAsia="es-US"/>
        </w:rPr>
        <w:t>el Chimpancé se extenderá a toda</w:t>
      </w:r>
      <w:r w:rsidRPr="00085D7D">
        <w:rPr>
          <w:rFonts w:eastAsia="MS Mincho" w:cs="Arial"/>
          <w:lang w:val="es-ES" w:eastAsia="es-US"/>
        </w:rPr>
        <w:t xml:space="preserve"> el área de distribución de esta especie, incluyendo varias Partes de la CMS (Angola, Burundi, Camerún, República Centroafricana, República del Congo, República Democrática del Congo, Costa de Marfil, Guinea Ecuatorial, Gabón, Ghana, Guinea, Guinea-Bisáu, Liberia, Malí, Nigeria, Ruanda, Senegal, República Unida de Tanzania y Uganda). Existen altas posibilidades de que se generen sinergias entre estos Estados del área de distribución que no se han hecho realidad previamente a través de las iniciativas nacionales para la conservación de los chimpancés.</w:t>
      </w:r>
    </w:p>
    <w:p w14:paraId="100A91F9"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lang w:val="es-ES" w:eastAsia="en-GB"/>
        </w:rPr>
      </w:pPr>
    </w:p>
    <w:p w14:paraId="5CA1313B" w14:textId="77777777" w:rsidR="00843436" w:rsidRPr="00437F13" w:rsidRDefault="00843436" w:rsidP="00437F13">
      <w:pPr>
        <w:widowControl w:val="0"/>
        <w:suppressAutoHyphens/>
        <w:autoSpaceDE w:val="0"/>
        <w:autoSpaceDN w:val="0"/>
        <w:spacing w:after="0" w:line="240" w:lineRule="auto"/>
        <w:jc w:val="both"/>
        <w:textAlignment w:val="baseline"/>
        <w:rPr>
          <w:rFonts w:eastAsia="MS Mincho" w:cs="Arial"/>
          <w:b/>
          <w:lang w:val="es-ES" w:eastAsia="en-GB"/>
        </w:rPr>
      </w:pPr>
      <w:r w:rsidRPr="00437F13">
        <w:rPr>
          <w:rFonts w:eastAsia="MS Mincho" w:cs="Arial"/>
          <w:b/>
          <w:lang w:val="es-ES" w:eastAsia="es-US"/>
        </w:rPr>
        <w:t>Rentabilidad</w:t>
      </w:r>
    </w:p>
    <w:p w14:paraId="77765884" w14:textId="77777777" w:rsidR="00843436" w:rsidRPr="00085D7D" w:rsidRDefault="00843436" w:rsidP="00CB62D5">
      <w:pPr>
        <w:widowControl w:val="0"/>
        <w:suppressAutoHyphens/>
        <w:autoSpaceDE w:val="0"/>
        <w:autoSpaceDN w:val="0"/>
        <w:spacing w:after="0" w:line="240" w:lineRule="auto"/>
        <w:jc w:val="both"/>
        <w:textAlignment w:val="baseline"/>
        <w:rPr>
          <w:rFonts w:eastAsia="MS Mincho" w:cs="Arial"/>
          <w:lang w:val="es-ES" w:eastAsia="en-GB"/>
        </w:rPr>
      </w:pPr>
    </w:p>
    <w:p w14:paraId="67418160" w14:textId="617D5B5F"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Será necesario disponer de recursos financieros considerables (más de 500 000 USD) para llevar a cabo las actividades descritas en esta Acción Concertada propuesta para la diversidad de comportamientos y culturas de los chimpancés. La adopción de la Acción Concertada por parte de la COP avalará estas iniciativas que pueden citarse en las solicitudes de financiación del Comité Directivo y sus filiales, los gobiernos de los Estados del área de distribución, las organizaciones que trabajan en el área de distribución de los chimpancés, y los científicos. Entre los posibles donantes estarían los gobiernos de los Estados del área de distribución y los que no, las fundaciones dedicadas a la conservación de la biodiversidad y a la protección y coordinación medioambientales, y deben complementar los fondos existentes destinados a la investigación y la conservación de los simios. </w:t>
      </w:r>
    </w:p>
    <w:p w14:paraId="312C7EC7" w14:textId="77777777"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p>
    <w:p w14:paraId="4315964B" w14:textId="008EB462"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 xml:space="preserve">En caso de que solo se dispusiera de financiación parcial, el Comité Directivo proporcionará directrices sobre la priorización de las actividades propuestas. Aunque pocas actividades son acumulativas o dependen de la finalización de otras (por ejemplo, la Actividad 7 depende de las Actividades 3 y 6), la mayoría de estas actividades pueden iniciarse en paralelo, lo que permite lograr una aplicación parcial de la Acción Concertada incluso sin una financiación completa para todas las actividades. </w:t>
      </w:r>
    </w:p>
    <w:p w14:paraId="0E890089" w14:textId="77777777"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p>
    <w:p w14:paraId="63B67587" w14:textId="2E33A68B" w:rsidR="007F7D38" w:rsidRPr="00085D7D" w:rsidRDefault="007F7D38" w:rsidP="00CB62D5">
      <w:pPr>
        <w:widowControl w:val="0"/>
        <w:suppressAutoHyphens/>
        <w:autoSpaceDE w:val="0"/>
        <w:autoSpaceDN w:val="0"/>
        <w:spacing w:after="0" w:line="240" w:lineRule="auto"/>
        <w:jc w:val="both"/>
        <w:textAlignment w:val="baseline"/>
        <w:rPr>
          <w:rFonts w:eastAsia="MS Mincho" w:cs="Arial"/>
          <w:lang w:val="es-ES" w:eastAsia="en-GB"/>
        </w:rPr>
      </w:pPr>
      <w:r w:rsidRPr="00085D7D">
        <w:rPr>
          <w:rFonts w:eastAsia="MS Mincho" w:cs="Arial"/>
          <w:lang w:val="es-ES" w:eastAsia="es-US"/>
        </w:rPr>
        <w:t>Se prevé que varias organizaciones contribuyan a lograr los objetivos de la Acción Concertada, como, entre otras, la UICN y los subgrupos pertinentes (PSG, WGCC, Base de datos A.P.E.S.), el Grupo de Expertos de la CMS en culturas animales y complejidad social, varias universidades e instituciones de investigación, así como una amplia red de partes interesadas integrada por organizaciones gubernamentales y sin ánimo de lucro dedicadas a la investigación y la conservación de los chimpancés. Las actividades coordinadas entre los Estados del área de distribución agilizarán las iniciativas de conservación (y evitarán que se dupliquen los costes), cuyo mandato será dictado por la coordinación de esta Acción Concertada.</w:t>
      </w:r>
    </w:p>
    <w:p w14:paraId="1C75F280" w14:textId="77777777" w:rsidR="007A6731" w:rsidRPr="00085D7D" w:rsidRDefault="007A6731" w:rsidP="00CB62D5">
      <w:pPr>
        <w:widowControl w:val="0"/>
        <w:suppressAutoHyphens/>
        <w:autoSpaceDE w:val="0"/>
        <w:autoSpaceDN w:val="0"/>
        <w:spacing w:after="0" w:line="240" w:lineRule="auto"/>
        <w:jc w:val="both"/>
        <w:textAlignment w:val="baseline"/>
        <w:rPr>
          <w:rFonts w:eastAsia="MS Mincho" w:cs="Arial"/>
          <w:lang w:val="es-ES" w:eastAsia="en-GB"/>
        </w:rPr>
      </w:pPr>
    </w:p>
    <w:p w14:paraId="122EC9AD" w14:textId="77777777" w:rsidR="00843436" w:rsidRPr="00085D7D" w:rsidRDefault="00843436" w:rsidP="00CB62D5">
      <w:pPr>
        <w:widowControl w:val="0"/>
        <w:suppressAutoHyphens/>
        <w:autoSpaceDE w:val="0"/>
        <w:autoSpaceDN w:val="0"/>
        <w:spacing w:after="0" w:line="240" w:lineRule="auto"/>
        <w:jc w:val="both"/>
        <w:textAlignment w:val="baseline"/>
        <w:rPr>
          <w:rFonts w:eastAsia="MS Mincho" w:cs="Arial"/>
          <w:b/>
          <w:lang w:val="es-ES" w:eastAsia="en-GB"/>
        </w:rPr>
      </w:pPr>
      <w:r w:rsidRPr="00085D7D">
        <w:rPr>
          <w:rFonts w:eastAsia="MS Mincho" w:cs="Arial"/>
          <w:b/>
          <w:lang w:val="es-ES" w:eastAsia="es-US"/>
        </w:rPr>
        <w:t>Consultas previstas / realizadas</w:t>
      </w:r>
    </w:p>
    <w:p w14:paraId="7B333C22" w14:textId="77777777" w:rsidR="00843436" w:rsidRPr="00085D7D" w:rsidRDefault="00843436" w:rsidP="00CB62D5">
      <w:pPr>
        <w:widowControl w:val="0"/>
        <w:suppressAutoHyphens/>
        <w:autoSpaceDE w:val="0"/>
        <w:autoSpaceDN w:val="0"/>
        <w:spacing w:after="0" w:line="240" w:lineRule="auto"/>
        <w:jc w:val="both"/>
        <w:textAlignment w:val="baseline"/>
        <w:rPr>
          <w:rFonts w:eastAsia="Times New Roman" w:cs="Arial"/>
          <w:lang w:val="es-ES"/>
        </w:rPr>
      </w:pPr>
    </w:p>
    <w:p w14:paraId="733F5446" w14:textId="719CA8EB" w:rsidR="007F7D38" w:rsidRPr="00085D7D" w:rsidRDefault="007F7D38" w:rsidP="00CB62D5">
      <w:pPr>
        <w:widowControl w:val="0"/>
        <w:suppressAutoHyphens/>
        <w:autoSpaceDE w:val="0"/>
        <w:autoSpaceDN w:val="0"/>
        <w:spacing w:after="0" w:line="240" w:lineRule="auto"/>
        <w:jc w:val="both"/>
        <w:textAlignment w:val="baseline"/>
        <w:rPr>
          <w:rFonts w:eastAsia="Times New Roman" w:cs="Arial"/>
          <w:lang w:val="es-ES"/>
        </w:rPr>
      </w:pPr>
      <w:r w:rsidRPr="00085D7D">
        <w:rPr>
          <w:rFonts w:eastAsia="Times New Roman" w:cs="Arial"/>
          <w:lang w:val="es-ES"/>
        </w:rPr>
        <w:t xml:space="preserve">Esta Acción Concertada se ha preparado en colaboración con un amplio abanico de expertos. Se basa en los resultados de los Talleres de la CMS sobre las implicaciones para la conservación de la cultura animal y la complejidad social (Brakes et al. 2019, 2021), incluida la Acción Concertada de la CMS para las poblaciones de chimpancés </w:t>
      </w:r>
      <w:r w:rsidRPr="00085D7D">
        <w:rPr>
          <w:rFonts w:eastAsia="Times New Roman" w:cs="Arial"/>
          <w:i/>
          <w:iCs/>
          <w:lang w:val="es-ES"/>
        </w:rPr>
        <w:t xml:space="preserve">(Pan </w:t>
      </w:r>
      <w:proofErr w:type="spellStart"/>
      <w:r w:rsidRPr="00085D7D">
        <w:rPr>
          <w:rFonts w:eastAsia="Times New Roman" w:cs="Arial"/>
          <w:i/>
          <w:iCs/>
          <w:lang w:val="es-ES"/>
        </w:rPr>
        <w:t>troglodytes</w:t>
      </w:r>
      <w:proofErr w:type="spellEnd"/>
      <w:r w:rsidRPr="00085D7D">
        <w:rPr>
          <w:rFonts w:eastAsia="Times New Roman" w:cs="Arial"/>
          <w:i/>
          <w:iCs/>
          <w:lang w:val="es-ES"/>
        </w:rPr>
        <w:t xml:space="preserve"> </w:t>
      </w:r>
      <w:proofErr w:type="spellStart"/>
      <w:r w:rsidRPr="00085D7D">
        <w:rPr>
          <w:rFonts w:eastAsia="Times New Roman" w:cs="Arial"/>
          <w:i/>
          <w:iCs/>
          <w:lang w:val="es-ES"/>
        </w:rPr>
        <w:t>verus</w:t>
      </w:r>
      <w:proofErr w:type="spellEnd"/>
      <w:r w:rsidRPr="00085D7D">
        <w:rPr>
          <w:rFonts w:eastAsia="Times New Roman" w:cs="Arial"/>
          <w:i/>
          <w:iCs/>
          <w:lang w:val="es-ES"/>
        </w:rPr>
        <w:t>)</w:t>
      </w:r>
      <w:r w:rsidRPr="00085D7D">
        <w:rPr>
          <w:rFonts w:eastAsia="Times New Roman" w:cs="Arial"/>
          <w:lang w:val="es-ES"/>
        </w:rPr>
        <w:t xml:space="preserve"> que practican el cascado de nueces del África Occidental. La implementación de esta Acción </w:t>
      </w:r>
      <w:r w:rsidRPr="00085D7D">
        <w:rPr>
          <w:rFonts w:eastAsia="Times New Roman" w:cs="Arial"/>
          <w:lang w:val="es-ES"/>
        </w:rPr>
        <w:lastRenderedPageBreak/>
        <w:t>Concertada anterior condujo a la participación del Grupo de Trabajo sobre culturas de los chimpancés integrado por la SGA del PSG de la CSE de la UICN, que representa un compromiso con más de 50 poblaciones de chimpancés salvajes y partes interesadas locales en diez Estados del área de distribución. El Plan de Acción para los Chimpancés Occidentales y su Comité de Implementación también han participado en la formulación de las instrucciones y las actividades descritas en esta Acción Concertada propuesta. En 2022, el WGCC se puso en contacto con los puntos focales de los Estados del área de distribución de las subespecies occidentales de chimpancés y tiene previsto colaborar con los representantes de la CMS de los demás Estados del área de distribución en el próximo trienio mientras implementa la Acción Concertada para la Diversidad de Comportamientos y Culturas del Chimpancé.</w:t>
      </w:r>
    </w:p>
    <w:p w14:paraId="54A00792" w14:textId="77777777" w:rsidR="007F7D38" w:rsidRPr="00085D7D" w:rsidRDefault="007F7D38" w:rsidP="00CB62D5">
      <w:pPr>
        <w:widowControl w:val="0"/>
        <w:suppressAutoHyphens/>
        <w:autoSpaceDE w:val="0"/>
        <w:autoSpaceDN w:val="0"/>
        <w:spacing w:after="0" w:line="240" w:lineRule="auto"/>
        <w:jc w:val="both"/>
        <w:textAlignment w:val="baseline"/>
        <w:rPr>
          <w:rFonts w:eastAsia="Times New Roman" w:cs="Arial"/>
          <w:lang w:val="es-ES"/>
        </w:rPr>
      </w:pPr>
    </w:p>
    <w:p w14:paraId="7796D9E9" w14:textId="549FA7B3" w:rsidR="00843436" w:rsidRPr="00085D7D" w:rsidRDefault="00843436" w:rsidP="001134CE">
      <w:pPr>
        <w:spacing w:after="0" w:line="240" w:lineRule="auto"/>
        <w:rPr>
          <w:rFonts w:eastAsia="Times New Roman" w:cs="Arial"/>
          <w:b/>
          <w:bCs/>
          <w:u w:val="single"/>
          <w:lang w:val="es-ES"/>
        </w:rPr>
      </w:pPr>
      <w:bookmarkStart w:id="2" w:name="_Hlk212013401"/>
      <w:r w:rsidRPr="00085D7D">
        <w:rPr>
          <w:rFonts w:eastAsia="Times New Roman" w:cs="Arial"/>
          <w:b/>
          <w:bCs/>
          <w:u w:val="single"/>
          <w:lang w:val="es-ES"/>
        </w:rPr>
        <w:t>Actividades y resultados esperados</w:t>
      </w:r>
      <w:bookmarkEnd w:id="2"/>
    </w:p>
    <w:p w14:paraId="7132BFB2" w14:textId="77777777" w:rsidR="00843436" w:rsidRPr="00085D7D" w:rsidRDefault="00843436" w:rsidP="001134CE">
      <w:pPr>
        <w:widowControl w:val="0"/>
        <w:suppressAutoHyphens/>
        <w:autoSpaceDE w:val="0"/>
        <w:autoSpaceDN w:val="0"/>
        <w:spacing w:after="0" w:line="240" w:lineRule="auto"/>
        <w:textAlignment w:val="baseline"/>
        <w:rPr>
          <w:rFonts w:eastAsia="Times New Roman" w:cs="Arial"/>
          <w:lang w:val="es-ES"/>
        </w:rPr>
      </w:pPr>
    </w:p>
    <w:tbl>
      <w:tblPr>
        <w:tblStyle w:val="TableGrid1"/>
        <w:tblW w:w="9620" w:type="dxa"/>
        <w:tblInd w:w="-275" w:type="dxa"/>
        <w:tblLook w:val="04A0" w:firstRow="1" w:lastRow="0" w:firstColumn="1" w:lastColumn="0" w:noHBand="0" w:noVBand="1"/>
      </w:tblPr>
      <w:tblGrid>
        <w:gridCol w:w="1799"/>
        <w:gridCol w:w="3481"/>
        <w:gridCol w:w="1250"/>
        <w:gridCol w:w="1817"/>
        <w:gridCol w:w="1273"/>
      </w:tblGrid>
      <w:tr w:rsidR="004B18F4" w:rsidRPr="00085D7D" w14:paraId="6642AE67" w14:textId="77777777" w:rsidTr="004E71C4">
        <w:trPr>
          <w:tblHeader/>
        </w:trPr>
        <w:tc>
          <w:tcPr>
            <w:tcW w:w="1800" w:type="dxa"/>
          </w:tcPr>
          <w:p w14:paraId="42F0F9D6" w14:textId="77777777" w:rsidR="00843436" w:rsidRPr="00085D7D" w:rsidRDefault="00843436" w:rsidP="00DA6018">
            <w:pPr>
              <w:widowControl w:val="0"/>
              <w:suppressAutoHyphens/>
              <w:autoSpaceDE w:val="0"/>
              <w:rPr>
                <w:rFonts w:ascii="Arial" w:eastAsia="Times New Roman" w:hAnsi="Arial" w:cs="Arial"/>
                <w:b/>
                <w:bCs/>
                <w:sz w:val="20"/>
                <w:szCs w:val="20"/>
                <w:lang w:val="es-ES"/>
              </w:rPr>
            </w:pPr>
            <w:r w:rsidRPr="00085D7D">
              <w:rPr>
                <w:rFonts w:ascii="Arial" w:eastAsia="Times New Roman" w:hAnsi="Arial" w:cs="Arial"/>
                <w:b/>
                <w:bCs/>
                <w:sz w:val="20"/>
                <w:szCs w:val="20"/>
                <w:lang w:val="es-ES"/>
              </w:rPr>
              <w:t>Actividad</w:t>
            </w:r>
          </w:p>
        </w:tc>
        <w:tc>
          <w:tcPr>
            <w:tcW w:w="3870" w:type="dxa"/>
          </w:tcPr>
          <w:p w14:paraId="31AD6F6B" w14:textId="77777777" w:rsidR="00843436" w:rsidRPr="00085D7D" w:rsidRDefault="00843436" w:rsidP="00DA6018">
            <w:pPr>
              <w:widowControl w:val="0"/>
              <w:suppressAutoHyphens/>
              <w:autoSpaceDE w:val="0"/>
              <w:rPr>
                <w:rFonts w:ascii="Arial" w:eastAsia="Times New Roman" w:hAnsi="Arial" w:cs="Arial"/>
                <w:b/>
                <w:bCs/>
                <w:sz w:val="20"/>
                <w:szCs w:val="20"/>
                <w:lang w:val="es-ES"/>
              </w:rPr>
            </w:pPr>
            <w:r w:rsidRPr="00085D7D">
              <w:rPr>
                <w:rFonts w:ascii="Arial" w:eastAsia="Times New Roman" w:hAnsi="Arial" w:cs="Arial"/>
                <w:b/>
                <w:bCs/>
                <w:sz w:val="20"/>
                <w:szCs w:val="20"/>
                <w:lang w:val="es-ES"/>
              </w:rPr>
              <w:t>Productos/Resultados</w:t>
            </w:r>
          </w:p>
        </w:tc>
        <w:tc>
          <w:tcPr>
            <w:tcW w:w="1240" w:type="dxa"/>
          </w:tcPr>
          <w:p w14:paraId="65982C31" w14:textId="77777777" w:rsidR="00843436" w:rsidRPr="00085D7D" w:rsidRDefault="00843436" w:rsidP="00DA6018">
            <w:pPr>
              <w:widowControl w:val="0"/>
              <w:suppressAutoHyphens/>
              <w:autoSpaceDE w:val="0"/>
              <w:rPr>
                <w:rFonts w:ascii="Arial" w:eastAsia="Times New Roman" w:hAnsi="Arial" w:cs="Arial"/>
                <w:b/>
                <w:bCs/>
                <w:sz w:val="20"/>
                <w:szCs w:val="20"/>
                <w:lang w:val="es-ES"/>
              </w:rPr>
            </w:pPr>
            <w:r w:rsidRPr="00085D7D">
              <w:rPr>
                <w:rFonts w:ascii="Arial" w:eastAsia="Times New Roman" w:hAnsi="Arial" w:cs="Arial"/>
                <w:b/>
                <w:bCs/>
                <w:sz w:val="20"/>
                <w:szCs w:val="20"/>
                <w:lang w:val="es-ES"/>
              </w:rPr>
              <w:t>Calendario</w:t>
            </w:r>
          </w:p>
        </w:tc>
        <w:tc>
          <w:tcPr>
            <w:tcW w:w="1615" w:type="dxa"/>
          </w:tcPr>
          <w:p w14:paraId="19E44937" w14:textId="77777777" w:rsidR="00843436" w:rsidRPr="00085D7D" w:rsidRDefault="00843436" w:rsidP="00DA6018">
            <w:pPr>
              <w:widowControl w:val="0"/>
              <w:suppressAutoHyphens/>
              <w:autoSpaceDE w:val="0"/>
              <w:rPr>
                <w:rFonts w:ascii="Arial" w:eastAsia="Times New Roman" w:hAnsi="Arial" w:cs="Arial"/>
                <w:b/>
                <w:bCs/>
                <w:sz w:val="20"/>
                <w:szCs w:val="20"/>
                <w:lang w:val="es-ES"/>
              </w:rPr>
            </w:pPr>
            <w:r w:rsidRPr="00085D7D">
              <w:rPr>
                <w:rFonts w:ascii="Arial" w:eastAsia="Times New Roman" w:hAnsi="Arial" w:cs="Arial"/>
                <w:b/>
                <w:bCs/>
                <w:sz w:val="20"/>
                <w:szCs w:val="20"/>
                <w:lang w:val="es-ES"/>
              </w:rPr>
              <w:t>Responsabilidad</w:t>
            </w:r>
          </w:p>
        </w:tc>
        <w:tc>
          <w:tcPr>
            <w:tcW w:w="1095" w:type="dxa"/>
          </w:tcPr>
          <w:p w14:paraId="65D98EA8" w14:textId="77777777" w:rsidR="00843436" w:rsidRPr="00085D7D" w:rsidRDefault="00843436" w:rsidP="00DA6018">
            <w:pPr>
              <w:widowControl w:val="0"/>
              <w:suppressAutoHyphens/>
              <w:autoSpaceDE w:val="0"/>
              <w:rPr>
                <w:rFonts w:ascii="Arial" w:eastAsia="Times New Roman" w:hAnsi="Arial" w:cs="Arial"/>
                <w:b/>
                <w:bCs/>
                <w:sz w:val="20"/>
                <w:szCs w:val="20"/>
                <w:lang w:val="es-ES"/>
              </w:rPr>
            </w:pPr>
            <w:r w:rsidRPr="00085D7D">
              <w:rPr>
                <w:rFonts w:ascii="Arial" w:eastAsia="Times New Roman" w:hAnsi="Arial" w:cs="Arial"/>
                <w:b/>
                <w:bCs/>
                <w:sz w:val="20"/>
                <w:szCs w:val="20"/>
                <w:lang w:val="es-ES"/>
              </w:rPr>
              <w:t>Fondos</w:t>
            </w:r>
          </w:p>
        </w:tc>
      </w:tr>
      <w:tr w:rsidR="004B18F4" w:rsidRPr="00085D7D" w14:paraId="59290219" w14:textId="77777777" w:rsidTr="004E71C4">
        <w:tc>
          <w:tcPr>
            <w:tcW w:w="1800" w:type="dxa"/>
          </w:tcPr>
          <w:p w14:paraId="27298A6C" w14:textId="268B80E1" w:rsidR="00843436" w:rsidRPr="00085D7D" w:rsidRDefault="00780BE3"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Identificar objetivos específicos para proteger la diversidad de comportamientos y culturas de los chimpancés.</w:t>
            </w:r>
          </w:p>
        </w:tc>
        <w:tc>
          <w:tcPr>
            <w:tcW w:w="3870" w:type="dxa"/>
          </w:tcPr>
          <w:p w14:paraId="54BAC81F" w14:textId="77777777" w:rsidR="009F1E1A" w:rsidRPr="00085D7D" w:rsidRDefault="00780BE3" w:rsidP="00F57695">
            <w:pPr>
              <w:pStyle w:val="ListParagraph"/>
              <w:widowControl w:val="0"/>
              <w:numPr>
                <w:ilvl w:val="0"/>
                <w:numId w:val="17"/>
              </w:numPr>
              <w:suppressAutoHyphens/>
              <w:autoSpaceDE w:val="0"/>
              <w:ind w:left="11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Las comunidades locales y las partes interesadas participarán en debates sobre cómo contemplarían definir el concepto de «cultura» en la práctica conservacionista y los objetivos específicos para protegerla.</w:t>
            </w:r>
          </w:p>
          <w:p w14:paraId="7FB02560" w14:textId="2E7189A8" w:rsidR="00D339C0" w:rsidRPr="00085D7D" w:rsidRDefault="00D339C0" w:rsidP="00F57695">
            <w:pPr>
              <w:pStyle w:val="ListParagraph"/>
              <w:widowControl w:val="0"/>
              <w:numPr>
                <w:ilvl w:val="0"/>
                <w:numId w:val="17"/>
              </w:numPr>
              <w:suppressAutoHyphens/>
              <w:autoSpaceDE w:val="0"/>
              <w:ind w:left="11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Avances en la definición práctica de la diversidad del comportamiento del chimpancé y en la identificación de indicadores específicos de la cultura del chimpancé en determinadas poblaciones (p. ej., el cascado de nueces por chimpancés occidentales, el tema central del documento UNEP/CMS/Acción Concertada 13.1).</w:t>
            </w:r>
          </w:p>
        </w:tc>
        <w:tc>
          <w:tcPr>
            <w:tcW w:w="1240" w:type="dxa"/>
          </w:tcPr>
          <w:p w14:paraId="2396D368" w14:textId="60B2BFCC" w:rsidR="00843436" w:rsidRPr="00085D7D" w:rsidRDefault="00D339C0"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2026-2027</w:t>
            </w:r>
          </w:p>
        </w:tc>
        <w:tc>
          <w:tcPr>
            <w:tcW w:w="1615" w:type="dxa"/>
          </w:tcPr>
          <w:p w14:paraId="6C38F640" w14:textId="41074C19" w:rsidR="00843436" w:rsidRPr="00085D7D" w:rsidRDefault="00780BE3"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El WGCC, las ONG y los puntos focales de la CMS en los Estados del área de distribución</w:t>
            </w:r>
          </w:p>
        </w:tc>
        <w:tc>
          <w:tcPr>
            <w:tcW w:w="1095" w:type="dxa"/>
          </w:tcPr>
          <w:p w14:paraId="15992785" w14:textId="62FD515D" w:rsidR="006D5D79" w:rsidRPr="00085D7D" w:rsidRDefault="006D5D79"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604BDB4D" w14:textId="6958FAC4" w:rsidR="00843436" w:rsidRPr="00085D7D" w:rsidRDefault="006D5D79"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4B18F4" w:rsidRPr="00085D7D" w14:paraId="20B4DE38" w14:textId="77777777" w:rsidTr="004E71C4">
        <w:tc>
          <w:tcPr>
            <w:tcW w:w="1800" w:type="dxa"/>
          </w:tcPr>
          <w:p w14:paraId="15424CDB" w14:textId="5F491AB7" w:rsidR="00843436" w:rsidRPr="00085D7D" w:rsidRDefault="009F1E1A"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Supervisar la aplicación de la Acción Concertada para la Diversidad de Comportamientos y Culturas del Chimpancé</w:t>
            </w:r>
            <w:r w:rsidR="00332635" w:rsidRPr="00085D7D">
              <w:rPr>
                <w:rFonts w:ascii="Arial" w:eastAsia="Times New Roman" w:hAnsi="Arial" w:cs="Arial"/>
                <w:sz w:val="20"/>
                <w:szCs w:val="20"/>
                <w:lang w:val="es-ES"/>
              </w:rPr>
              <w:t>.</w:t>
            </w:r>
          </w:p>
        </w:tc>
        <w:tc>
          <w:tcPr>
            <w:tcW w:w="3870" w:type="dxa"/>
          </w:tcPr>
          <w:p w14:paraId="59BAAA12" w14:textId="77777777" w:rsidR="00915924" w:rsidRPr="00085D7D" w:rsidRDefault="006D5D79" w:rsidP="00F57695">
            <w:pPr>
              <w:pStyle w:val="ListParagraph"/>
              <w:widowControl w:val="0"/>
              <w:numPr>
                <w:ilvl w:val="0"/>
                <w:numId w:val="18"/>
              </w:numPr>
              <w:suppressAutoHyphens/>
              <w:autoSpaceDE w:val="0"/>
              <w:ind w:left="10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El WGCC actúa como Comité Directivo de la Acción concertada, cuyo mandato incluye buscar financiación, diseñar, dirigir e implementar las actividades propuestas.</w:t>
            </w:r>
          </w:p>
          <w:p w14:paraId="5DC50372" w14:textId="77777777" w:rsidR="00915924" w:rsidRPr="00085D7D" w:rsidRDefault="00915924" w:rsidP="00F57695">
            <w:pPr>
              <w:pStyle w:val="ListParagraph"/>
              <w:widowControl w:val="0"/>
              <w:numPr>
                <w:ilvl w:val="0"/>
                <w:numId w:val="18"/>
              </w:numPr>
              <w:suppressAutoHyphens/>
              <w:autoSpaceDE w:val="0"/>
              <w:ind w:left="10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Los subgrupos del WGCC se centran en aspectos específicos de la aplicación de la Acción Concertada, entre ellos: </w:t>
            </w:r>
          </w:p>
          <w:p w14:paraId="726C0387" w14:textId="7FD5D8AB" w:rsidR="00915924" w:rsidRPr="00085D7D" w:rsidRDefault="00915924" w:rsidP="00F57695">
            <w:pPr>
              <w:pStyle w:val="ListParagraph"/>
              <w:widowControl w:val="0"/>
              <w:suppressAutoHyphens/>
              <w:autoSpaceDE w:val="0"/>
              <w:ind w:left="59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o</w:t>
            </w:r>
            <w:r w:rsidRPr="00085D7D">
              <w:rPr>
                <w:rFonts w:ascii="Arial" w:eastAsia="Times New Roman" w:hAnsi="Arial" w:cs="Arial"/>
                <w:sz w:val="20"/>
                <w:szCs w:val="20"/>
                <w:lang w:val="es-ES"/>
              </w:rPr>
              <w:tab/>
              <w:t>Definición de metas y objetivos de conservación.</w:t>
            </w:r>
          </w:p>
          <w:p w14:paraId="34D040B7" w14:textId="7F64AFDE" w:rsidR="00915924" w:rsidRPr="00085D7D" w:rsidRDefault="00915924" w:rsidP="00F57695">
            <w:pPr>
              <w:widowControl w:val="0"/>
              <w:suppressAutoHyphens/>
              <w:autoSpaceDE w:val="0"/>
              <w:ind w:left="59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o</w:t>
            </w:r>
            <w:r w:rsidRPr="00085D7D">
              <w:rPr>
                <w:rFonts w:ascii="Arial" w:eastAsia="Times New Roman" w:hAnsi="Arial" w:cs="Arial"/>
                <w:sz w:val="20"/>
                <w:szCs w:val="20"/>
                <w:lang w:val="es-ES"/>
              </w:rPr>
              <w:tab/>
              <w:t>Página web y materiales de difusión.</w:t>
            </w:r>
          </w:p>
          <w:p w14:paraId="344F6AE6" w14:textId="7A05860E" w:rsidR="00915924" w:rsidRPr="00085D7D" w:rsidRDefault="00915924" w:rsidP="00F57695">
            <w:pPr>
              <w:widowControl w:val="0"/>
              <w:suppressAutoHyphens/>
              <w:autoSpaceDE w:val="0"/>
              <w:ind w:left="59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o</w:t>
            </w:r>
            <w:r w:rsidRPr="00085D7D">
              <w:rPr>
                <w:rFonts w:ascii="Arial" w:eastAsia="Times New Roman" w:hAnsi="Arial" w:cs="Arial"/>
                <w:sz w:val="20"/>
                <w:szCs w:val="20"/>
                <w:lang w:val="es-ES"/>
              </w:rPr>
              <w:tab/>
              <w:t>Atlas APES y sinergias del WGCC.</w:t>
            </w:r>
          </w:p>
          <w:p w14:paraId="65C4B8CB" w14:textId="2E90DFB6" w:rsidR="00915924" w:rsidRPr="00085D7D" w:rsidRDefault="00915924" w:rsidP="00F57695">
            <w:pPr>
              <w:widowControl w:val="0"/>
              <w:suppressAutoHyphens/>
              <w:autoSpaceDE w:val="0"/>
              <w:ind w:left="59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o</w:t>
            </w:r>
            <w:r w:rsidRPr="00085D7D">
              <w:rPr>
                <w:rFonts w:ascii="Arial" w:eastAsia="Times New Roman" w:hAnsi="Arial" w:cs="Arial"/>
                <w:sz w:val="20"/>
                <w:szCs w:val="20"/>
                <w:lang w:val="es-ES"/>
              </w:rPr>
              <w:tab/>
              <w:t>Directrices para la vigilancia de la diversidad de comportamientos y culturas.</w:t>
            </w:r>
          </w:p>
          <w:p w14:paraId="46F22946" w14:textId="5AF0E7F5" w:rsidR="00915924" w:rsidRPr="00085D7D" w:rsidRDefault="00915924" w:rsidP="00F57695">
            <w:pPr>
              <w:widowControl w:val="0"/>
              <w:suppressAutoHyphens/>
              <w:autoSpaceDE w:val="0"/>
              <w:ind w:left="59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o</w:t>
            </w:r>
            <w:r w:rsidRPr="00085D7D">
              <w:rPr>
                <w:rFonts w:ascii="Arial" w:eastAsia="Times New Roman" w:hAnsi="Arial" w:cs="Arial"/>
                <w:sz w:val="20"/>
                <w:szCs w:val="20"/>
                <w:lang w:val="es-ES"/>
              </w:rPr>
              <w:tab/>
              <w:t>Promoción de la defensa de la conservación mediante las culturas de los chimpancés.</w:t>
            </w:r>
          </w:p>
          <w:p w14:paraId="507AEA01" w14:textId="7D980C96" w:rsidR="00915924" w:rsidRPr="00085D7D" w:rsidRDefault="00915924" w:rsidP="00F57695">
            <w:pPr>
              <w:widowControl w:val="0"/>
              <w:suppressAutoHyphens/>
              <w:autoSpaceDE w:val="0"/>
              <w:ind w:left="59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o</w:t>
            </w:r>
            <w:r w:rsidRPr="00085D7D">
              <w:rPr>
                <w:rFonts w:ascii="Arial" w:eastAsia="Times New Roman" w:hAnsi="Arial" w:cs="Arial"/>
                <w:sz w:val="20"/>
                <w:szCs w:val="20"/>
                <w:lang w:val="es-ES"/>
              </w:rPr>
              <w:tab/>
              <w:t>Formalización de estructuras de vigilancia de la diversidad del comportamiento de los chimpancés.</w:t>
            </w:r>
          </w:p>
          <w:p w14:paraId="2B8B23E2" w14:textId="47923EAA" w:rsidR="009D2256" w:rsidRPr="00085D7D" w:rsidRDefault="00915924" w:rsidP="00F57695">
            <w:pPr>
              <w:pStyle w:val="ListParagraph"/>
              <w:widowControl w:val="0"/>
              <w:numPr>
                <w:ilvl w:val="0"/>
                <w:numId w:val="18"/>
              </w:numPr>
              <w:suppressAutoHyphens/>
              <w:autoSpaceDE w:val="0"/>
              <w:ind w:left="10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Continuación de la consulta e intercambio con la membresía más </w:t>
            </w:r>
            <w:r w:rsidRPr="00085D7D">
              <w:rPr>
                <w:rFonts w:ascii="Arial" w:eastAsia="Times New Roman" w:hAnsi="Arial" w:cs="Arial"/>
                <w:sz w:val="20"/>
                <w:szCs w:val="20"/>
                <w:lang w:val="es-ES"/>
              </w:rPr>
              <w:lastRenderedPageBreak/>
              <w:t>amplia del Grupo de Trabajo Expertos de la CMS sobre Cultura Animal y Complejidad Social, el PSG de la CSE de la UICN y el Grupo Operativo sobre Culturas Animales de la CSE-CEESP de la UICN.</w:t>
            </w:r>
          </w:p>
        </w:tc>
        <w:tc>
          <w:tcPr>
            <w:tcW w:w="1240" w:type="dxa"/>
          </w:tcPr>
          <w:p w14:paraId="13EC6308" w14:textId="6FCAFB58" w:rsidR="00843436" w:rsidRPr="00085D7D" w:rsidRDefault="009D2256"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lastRenderedPageBreak/>
              <w:t>2026-2028</w:t>
            </w:r>
          </w:p>
        </w:tc>
        <w:tc>
          <w:tcPr>
            <w:tcW w:w="1615" w:type="dxa"/>
          </w:tcPr>
          <w:p w14:paraId="6E9FD9C8" w14:textId="1AAA2FBC" w:rsidR="00843436" w:rsidRPr="00085D7D" w:rsidRDefault="009D2256"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WGCC</w:t>
            </w:r>
          </w:p>
        </w:tc>
        <w:tc>
          <w:tcPr>
            <w:tcW w:w="1095" w:type="dxa"/>
          </w:tcPr>
          <w:p w14:paraId="1FE53C80" w14:textId="77777777" w:rsidR="006D5D79" w:rsidRPr="00085D7D" w:rsidRDefault="006D5D79"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0572D07C" w14:textId="1B40BAEA" w:rsidR="00843436" w:rsidRPr="00085D7D" w:rsidRDefault="00727A70"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4B18F4" w:rsidRPr="00085D7D" w14:paraId="59BBF5E0" w14:textId="77777777" w:rsidTr="004E71C4">
        <w:tc>
          <w:tcPr>
            <w:tcW w:w="1800" w:type="dxa"/>
          </w:tcPr>
          <w:p w14:paraId="2D3A2872" w14:textId="2230BDF7" w:rsidR="006676AD" w:rsidRPr="00085D7D" w:rsidRDefault="006676AD"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Elaborar Directrices sobre buenas prácticas que realicen el seguimiento de la diversidad de comportamientos y culturas de los chimpancés</w:t>
            </w:r>
            <w:r w:rsidR="00332635" w:rsidRPr="00085D7D">
              <w:rPr>
                <w:rFonts w:ascii="Arial" w:eastAsia="Times New Roman" w:hAnsi="Arial" w:cs="Arial"/>
                <w:sz w:val="20"/>
                <w:szCs w:val="20"/>
                <w:lang w:val="es-ES"/>
              </w:rPr>
              <w:t>.</w:t>
            </w:r>
          </w:p>
        </w:tc>
        <w:tc>
          <w:tcPr>
            <w:tcW w:w="3870" w:type="dxa"/>
          </w:tcPr>
          <w:p w14:paraId="72DA8354" w14:textId="0EBE720F" w:rsidR="00727A70" w:rsidRPr="00085D7D" w:rsidRDefault="00727A70" w:rsidP="00F57695">
            <w:pPr>
              <w:pStyle w:val="ListParagraph"/>
              <w:widowControl w:val="0"/>
              <w:numPr>
                <w:ilvl w:val="0"/>
                <w:numId w:val="18"/>
              </w:numPr>
              <w:suppressAutoHyphens/>
              <w:autoSpaceDE w:val="0"/>
              <w:ind w:left="10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Elaboración de directrices prácticas y recomendaciones para evaluar la diversidad del comportamiento y las culturas del chimpancé en toda su área geográfica, que reflejen la variedad de expresiones de variabilidad conductual. Estas directrices incluirán:</w:t>
            </w:r>
          </w:p>
          <w:p w14:paraId="564827F0" w14:textId="77777777" w:rsidR="00727A70" w:rsidRPr="00085D7D" w:rsidRDefault="00727A70"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Una panorámica de la importancia y pertinencia de evaluar la diversidad del comportamiento y la cultura del chimpancé en el contexto de la conservación, la gestión y las políticas.</w:t>
            </w:r>
          </w:p>
          <w:p w14:paraId="22A4A0BF" w14:textId="77777777" w:rsidR="004E71C4" w:rsidRPr="00085D7D" w:rsidRDefault="004E71C4" w:rsidP="00F57695">
            <w:pPr>
              <w:pStyle w:val="ListParagraph"/>
              <w:widowControl w:val="0"/>
              <w:suppressAutoHyphens/>
              <w:autoSpaceDE w:val="0"/>
              <w:jc w:val="both"/>
              <w:rPr>
                <w:rFonts w:ascii="Arial" w:eastAsia="Times New Roman" w:hAnsi="Arial" w:cs="Arial"/>
                <w:sz w:val="20"/>
                <w:szCs w:val="20"/>
                <w:lang w:val="es-ES"/>
              </w:rPr>
            </w:pPr>
          </w:p>
          <w:p w14:paraId="65D37176" w14:textId="77777777" w:rsidR="00727A70" w:rsidRPr="00085D7D" w:rsidRDefault="006676AD"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Especificación de objetivos para la protección de la diversidad de comportamientos y cultura del chimpancé. </w:t>
            </w:r>
          </w:p>
          <w:p w14:paraId="46FA1D2C" w14:textId="77777777" w:rsidR="00727A70" w:rsidRPr="00085D7D" w:rsidRDefault="006676AD"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Consolidación y mejora de las prácticas actuales utilizadas para evaluar la diversidad del comportamiento y los indicadores de cultura del chimpancé.</w:t>
            </w:r>
          </w:p>
          <w:p w14:paraId="55212429" w14:textId="77777777" w:rsidR="00727A70" w:rsidRPr="00085D7D" w:rsidRDefault="006676AD"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Análisis de las lagunas en los datos sobre diversidad del comportamiento y cultura para cada subespecie de chimpancé, de acuerdo con las categorías conductuales y la cobertura geográfica, con especial atención a las zonas transfronterizas entre Estados del área de distribución. </w:t>
            </w:r>
          </w:p>
          <w:p w14:paraId="27FF745A" w14:textId="77777777" w:rsidR="00727A70" w:rsidRPr="00085D7D" w:rsidRDefault="006676AD"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Orientación metodológica detallada para realizar rápidos sondeos de campo y a largo plazo sobre los objetivos identificados para proteger la diversidad de comportamientos y culturas de los chimpancés. </w:t>
            </w:r>
          </w:p>
          <w:p w14:paraId="305D0146" w14:textId="77777777" w:rsidR="00727A70" w:rsidRPr="00085D7D" w:rsidRDefault="006676AD"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Métodos para analizar los datos sobre diversidad del comportamiento y prepararlos para su presentación e integración </w:t>
            </w:r>
            <w:r w:rsidRPr="00085D7D">
              <w:rPr>
                <w:rFonts w:ascii="Arial" w:eastAsia="Times New Roman" w:hAnsi="Arial" w:cs="Arial"/>
                <w:sz w:val="20"/>
                <w:szCs w:val="20"/>
                <w:lang w:val="es-ES"/>
              </w:rPr>
              <w:lastRenderedPageBreak/>
              <w:t>en bases de datos centralizadas.</w:t>
            </w:r>
          </w:p>
          <w:p w14:paraId="2B2E77EE" w14:textId="1802F412" w:rsidR="00727A70" w:rsidRPr="00085D7D" w:rsidRDefault="006676AD" w:rsidP="00F57695">
            <w:pPr>
              <w:pStyle w:val="ListParagraph"/>
              <w:widowControl w:val="0"/>
              <w:numPr>
                <w:ilvl w:val="0"/>
                <w:numId w:val="26"/>
              </w:numPr>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Ejemplos y sugerencias sobre cómo los hallazgos relativos a la diversidad de comportamientos y las culturas del chimpancé pueden mejorar las políticas y prácticas de conservación.</w:t>
            </w:r>
          </w:p>
        </w:tc>
        <w:tc>
          <w:tcPr>
            <w:tcW w:w="1240" w:type="dxa"/>
          </w:tcPr>
          <w:p w14:paraId="30BBA91F" w14:textId="03FC078B" w:rsidR="006676AD" w:rsidRPr="00085D7D" w:rsidRDefault="006676AD"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lastRenderedPageBreak/>
              <w:t>2026-2027</w:t>
            </w:r>
          </w:p>
        </w:tc>
        <w:tc>
          <w:tcPr>
            <w:tcW w:w="1615" w:type="dxa"/>
          </w:tcPr>
          <w:p w14:paraId="2A53E4ED" w14:textId="680DD420" w:rsidR="006676AD" w:rsidRPr="00085D7D" w:rsidRDefault="006676AD"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Coordinado por el WGCC, con aportaciones del Grupo de Trabajo de Expertos de la CMS sobre Cultura Animal y Complejidad Social y el PSG de la CSE de la UICN</w:t>
            </w:r>
          </w:p>
        </w:tc>
        <w:tc>
          <w:tcPr>
            <w:tcW w:w="1095" w:type="dxa"/>
          </w:tcPr>
          <w:p w14:paraId="0443B24D" w14:textId="77777777" w:rsidR="00727A70" w:rsidRPr="00085D7D" w:rsidRDefault="00727A70"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6F8229B1" w14:textId="341BD937" w:rsidR="006676AD" w:rsidRPr="00085D7D" w:rsidRDefault="00727A70"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4B18F4" w:rsidRPr="00085D7D" w14:paraId="62C466C6" w14:textId="77777777" w:rsidTr="004E71C4">
        <w:tc>
          <w:tcPr>
            <w:tcW w:w="1800" w:type="dxa"/>
          </w:tcPr>
          <w:p w14:paraId="2AF555FA" w14:textId="4FE016BD" w:rsidR="003261AE" w:rsidRPr="00085D7D" w:rsidRDefault="003261AE"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Potenciar y apoyar estructuras que permitan realizar el seguimiento de la diversidad de comportamientos de los chimpancés</w:t>
            </w:r>
            <w:r w:rsidR="00332635" w:rsidRPr="00085D7D">
              <w:rPr>
                <w:rFonts w:ascii="Arial" w:eastAsia="Times New Roman" w:hAnsi="Arial" w:cs="Arial"/>
                <w:sz w:val="20"/>
                <w:szCs w:val="20"/>
                <w:lang w:val="es-ES"/>
              </w:rPr>
              <w:t>.</w:t>
            </w:r>
          </w:p>
        </w:tc>
        <w:tc>
          <w:tcPr>
            <w:tcW w:w="3870" w:type="dxa"/>
          </w:tcPr>
          <w:p w14:paraId="6F731211" w14:textId="26C2F857"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Inclusión de información sobre la diversidad del comportamiento y la cultura del chimpancé en bases de datos accesibles y pertinentes para el biomonitoreo. </w:t>
            </w:r>
          </w:p>
          <w:p w14:paraId="1986593D" w14:textId="3E639489"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Promoción de la integración de conjuntos de datos relevantes procedentes de gobiernos locales, industria privada e investigadores en bases de datos existentes.</w:t>
            </w:r>
          </w:p>
          <w:p w14:paraId="6228C97E" w14:textId="743E21B9"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Métricas específicas de progreso que incluyen: número adicional de partes interesadas que contribuyen a estas bases de datos, total de puntos de datos incorporados en los repositorios ampliados y número de partes interesadas que citan información sobre diversidad del comportamiento del chimpancé a partir de estas bases de datos.</w:t>
            </w:r>
          </w:p>
          <w:p w14:paraId="5112AAF5" w14:textId="48C2027A"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Identificación de oportunidades donde la incorporación de información sobre diversidad del comportamiento y cultura en los repositorios de datos mejore las estrategias de conservación.</w:t>
            </w:r>
          </w:p>
          <w:p w14:paraId="20F02C0B" w14:textId="43ED89A3"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Documentación de cómo dichos repositorios de datos han orientado la planificación y evaluación de la aplicación del concepto de cultura en la conservación.</w:t>
            </w:r>
          </w:p>
        </w:tc>
        <w:tc>
          <w:tcPr>
            <w:tcW w:w="1240" w:type="dxa"/>
          </w:tcPr>
          <w:p w14:paraId="38D65BC4" w14:textId="31009830"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Desde 2026 en adelante</w:t>
            </w:r>
          </w:p>
        </w:tc>
        <w:tc>
          <w:tcPr>
            <w:tcW w:w="1615" w:type="dxa"/>
          </w:tcPr>
          <w:p w14:paraId="128B49C5" w14:textId="1A0AC51E"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WGCC, CSE de la UICN con su Atlas APES</w:t>
            </w:r>
          </w:p>
        </w:tc>
        <w:tc>
          <w:tcPr>
            <w:tcW w:w="1095" w:type="dxa"/>
          </w:tcPr>
          <w:p w14:paraId="0A5C3999" w14:textId="77777777"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0499BCB3" w14:textId="0F1A53AA"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4B18F4" w:rsidRPr="00085D7D" w14:paraId="348E48C9" w14:textId="77777777" w:rsidTr="004E71C4">
        <w:tc>
          <w:tcPr>
            <w:tcW w:w="1800" w:type="dxa"/>
          </w:tcPr>
          <w:p w14:paraId="074676C6" w14:textId="5C3A7F7A" w:rsidR="003261AE" w:rsidRPr="00085D7D" w:rsidRDefault="003261AE"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Crear un marco de apoyo para capacitar a las partes interesadas locales en la investigación y promoción de la diversidad del comportamiento y la defensa de la diversidad del comportamiento como vía de conservación.</w:t>
            </w:r>
          </w:p>
        </w:tc>
        <w:tc>
          <w:tcPr>
            <w:tcW w:w="3870" w:type="dxa"/>
          </w:tcPr>
          <w:p w14:paraId="41105F8E" w14:textId="0AC60756"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Identificación de oportunidades de colaboración para integrar la investigación sobre supervisión del comportamiento en los esfuerzos por subsanar las lagunas de datos identificadas en los planes de acción regionales.</w:t>
            </w:r>
          </w:p>
          <w:p w14:paraId="394A2FD1" w14:textId="0D38AB1A"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Creación de una red de partes interesadas compuesta por organizaciones de investigación internacionales y locales, en colaboración con redes gubernamentales o no gubernamentales, para generar oportunidades de formación de estudiantes locales en los Estados del área de distribución.</w:t>
            </w:r>
          </w:p>
          <w:p w14:paraId="7EA5AFAE" w14:textId="4D39B10D"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Mayor apoyo a las partes interesadas regionales para que se </w:t>
            </w:r>
            <w:r w:rsidRPr="00085D7D">
              <w:rPr>
                <w:rFonts w:ascii="Arial" w:eastAsia="Times New Roman" w:hAnsi="Arial" w:cs="Arial"/>
                <w:sz w:val="20"/>
                <w:szCs w:val="20"/>
                <w:lang w:val="es-ES"/>
              </w:rPr>
              <w:lastRenderedPageBreak/>
              <w:t>conviertan en defensores de las culturas de los chimpancés.</w:t>
            </w:r>
          </w:p>
          <w:p w14:paraId="35472F2C" w14:textId="755FD659" w:rsidR="003261AE" w:rsidRPr="00085D7D" w:rsidRDefault="003261AE"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Eliminación de las lagunas en los esfuerzos de biomonitoreo entre múltiples Estados del área de distribución.</w:t>
            </w:r>
          </w:p>
        </w:tc>
        <w:tc>
          <w:tcPr>
            <w:tcW w:w="1240" w:type="dxa"/>
          </w:tcPr>
          <w:p w14:paraId="06E96907" w14:textId="2157E74D"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lastRenderedPageBreak/>
              <w:t>2026-2028</w:t>
            </w:r>
          </w:p>
        </w:tc>
        <w:tc>
          <w:tcPr>
            <w:tcW w:w="1615" w:type="dxa"/>
          </w:tcPr>
          <w:p w14:paraId="1DECF4F4" w14:textId="77777777"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WGCC, supervisores en instituciones locales,</w:t>
            </w:r>
          </w:p>
          <w:p w14:paraId="436EF44E" w14:textId="7901EE4F"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ONG</w:t>
            </w:r>
          </w:p>
        </w:tc>
        <w:tc>
          <w:tcPr>
            <w:tcW w:w="1095" w:type="dxa"/>
          </w:tcPr>
          <w:p w14:paraId="0DB23865" w14:textId="05F3CF83"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129F281C" w14:textId="374FCEBB" w:rsidR="003261AE" w:rsidRPr="00085D7D" w:rsidRDefault="003261AE"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0142E2" w:rsidRPr="00085D7D" w14:paraId="2C83A836" w14:textId="77777777" w:rsidTr="004E71C4">
        <w:tc>
          <w:tcPr>
            <w:tcW w:w="1800" w:type="dxa"/>
          </w:tcPr>
          <w:p w14:paraId="728CC285" w14:textId="051ADD6D" w:rsidR="003261AE" w:rsidRPr="00085D7D" w:rsidRDefault="003261AE"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Identificar las necesidades de los profesionales de la conservación en el ámbito del comportamiento del chimpancé y alinear los esfuerzos de conservación con dichas necesidades.</w:t>
            </w:r>
          </w:p>
        </w:tc>
        <w:tc>
          <w:tcPr>
            <w:tcW w:w="3870" w:type="dxa"/>
          </w:tcPr>
          <w:p w14:paraId="15304492" w14:textId="77777777" w:rsidR="002C256B" w:rsidRPr="00085D7D" w:rsidRDefault="002C256B"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Identificación de necesidades de conservación de los profesionales y encargados de formular políticas mediante consultas tempranas y continuas.</w:t>
            </w:r>
          </w:p>
          <w:p w14:paraId="14AC778E" w14:textId="43B98A43" w:rsidR="002C256B" w:rsidRPr="00085D7D" w:rsidRDefault="002C256B"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Desarrollo de enfoques sólidos para la implementación de esfuerzos de conservación que incorporen la diversidad del comportamiento. </w:t>
            </w:r>
          </w:p>
          <w:p w14:paraId="1CF4DBAC" w14:textId="2ABD860D" w:rsidR="002C256B" w:rsidRPr="00085D7D" w:rsidRDefault="001F0BC3"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Reunión de pruebas que demuestren la utilidad de integrar la diversidad del comportamiento en los esfuerzos de conservación para los profesionales y los encargados de formular políticas. </w:t>
            </w:r>
          </w:p>
          <w:p w14:paraId="1D0F581D" w14:textId="75C6AE49" w:rsidR="003261AE" w:rsidRPr="00085D7D" w:rsidRDefault="001F0BC3"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Elaboración de vías de acción manejables y aplicables mediante la consulta entre disciplinas y la colaboración activa con las partes interesadas.</w:t>
            </w:r>
          </w:p>
        </w:tc>
        <w:tc>
          <w:tcPr>
            <w:tcW w:w="1240" w:type="dxa"/>
          </w:tcPr>
          <w:p w14:paraId="70B4044F" w14:textId="5EC7ACBC" w:rsidR="003261AE" w:rsidRPr="00085D7D" w:rsidRDefault="002C256B"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2026-2027</w:t>
            </w:r>
          </w:p>
        </w:tc>
        <w:tc>
          <w:tcPr>
            <w:tcW w:w="1615" w:type="dxa"/>
          </w:tcPr>
          <w:p w14:paraId="4A84D320" w14:textId="272C0CEA" w:rsidR="003261AE" w:rsidRPr="00085D7D" w:rsidRDefault="002C256B"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WGCC, profesionales,</w:t>
            </w:r>
          </w:p>
          <w:p w14:paraId="4516383F" w14:textId="56E68D3A" w:rsidR="002C256B" w:rsidRPr="00085D7D" w:rsidRDefault="002C256B"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encargados de formular políticas, otras partes interesadas</w:t>
            </w:r>
          </w:p>
        </w:tc>
        <w:tc>
          <w:tcPr>
            <w:tcW w:w="1095" w:type="dxa"/>
          </w:tcPr>
          <w:p w14:paraId="6AA89247" w14:textId="77777777" w:rsidR="002C256B" w:rsidRPr="00085D7D" w:rsidRDefault="002C256B"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007891F2" w14:textId="5906AD45" w:rsidR="003261AE"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011B01" w:rsidRPr="00085D7D" w14:paraId="07E1FE3D" w14:textId="77777777" w:rsidTr="004E71C4">
        <w:tc>
          <w:tcPr>
            <w:tcW w:w="1800" w:type="dxa"/>
          </w:tcPr>
          <w:p w14:paraId="088BF22F" w14:textId="05F14210" w:rsidR="00011B01" w:rsidRPr="00085D7D" w:rsidRDefault="00011B01"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Aumentar la integración de los sondeos sobre el comportamiento en las iniciativas de seguimiento que están en marcha.</w:t>
            </w:r>
          </w:p>
        </w:tc>
        <w:tc>
          <w:tcPr>
            <w:tcW w:w="3870" w:type="dxa"/>
          </w:tcPr>
          <w:p w14:paraId="7966CBA9" w14:textId="314478F4"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Mayor concienciación entre gobiernos locales y las partes interesadas sobre los protocolos de buenas prácticas y los repositorios de datos existentes.</w:t>
            </w:r>
          </w:p>
          <w:p w14:paraId="39F4CFA8" w14:textId="024ACA8A"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Incremento de la comprensión del valor de incorporar sondeos de comportamiento en los esfuerzos de supervisión. </w:t>
            </w:r>
          </w:p>
          <w:p w14:paraId="5E46ED78" w14:textId="6AA70476"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Capacidad sostenida para implicar a las partes interesadas locales.</w:t>
            </w:r>
          </w:p>
          <w:p w14:paraId="7BD698A9" w14:textId="195C9182"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Empoderamiento de gobiernos locales y organizaciones para integrar los sondeos sobre comportamiento en sus esfuerzos de supervisión actuales y planificados.</w:t>
            </w:r>
          </w:p>
        </w:tc>
        <w:tc>
          <w:tcPr>
            <w:tcW w:w="1240" w:type="dxa"/>
          </w:tcPr>
          <w:p w14:paraId="72AB964F" w14:textId="77777777" w:rsidR="00011B01" w:rsidRPr="00085D7D" w:rsidRDefault="00011B01" w:rsidP="00F57695">
            <w:pPr>
              <w:widowControl w:val="0"/>
              <w:suppressAutoHyphens/>
              <w:autoSpaceDE w:val="0"/>
              <w:jc w:val="both"/>
              <w:rPr>
                <w:rFonts w:ascii="Arial" w:eastAsia="Times New Roman" w:hAnsi="Arial" w:cs="Arial"/>
                <w:sz w:val="20"/>
                <w:szCs w:val="20"/>
                <w:lang w:val="es-ES"/>
              </w:rPr>
            </w:pPr>
          </w:p>
        </w:tc>
        <w:tc>
          <w:tcPr>
            <w:tcW w:w="1615" w:type="dxa"/>
          </w:tcPr>
          <w:p w14:paraId="3BB24BE9" w14:textId="3D3D12A1"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Gobiernos locales y organizaciones que realizan sondeos</w:t>
            </w:r>
          </w:p>
        </w:tc>
        <w:tc>
          <w:tcPr>
            <w:tcW w:w="1095" w:type="dxa"/>
          </w:tcPr>
          <w:p w14:paraId="4B33500E" w14:textId="77777777"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4217032F" w14:textId="0A9300E8"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r w:rsidR="00011B01" w:rsidRPr="00085D7D" w14:paraId="6B1C003B" w14:textId="77777777" w:rsidTr="004E71C4">
        <w:tc>
          <w:tcPr>
            <w:tcW w:w="1800" w:type="dxa"/>
          </w:tcPr>
          <w:p w14:paraId="692BEE3B" w14:textId="6858B7FA" w:rsidR="00011B01" w:rsidRPr="00085D7D" w:rsidRDefault="00011B01" w:rsidP="00F57695">
            <w:pPr>
              <w:widowControl w:val="0"/>
              <w:tabs>
                <w:tab w:val="left" w:pos="1390"/>
              </w:tabs>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Ofrecer directrices a las partes interesadas sobre la manera en que las culturas de los chimpancés pueden utilizarse de forma responsable para promover la conservación y poner a prueba estas estrategias de promoción en </w:t>
            </w:r>
            <w:r w:rsidRPr="00085D7D">
              <w:rPr>
                <w:rFonts w:ascii="Arial" w:eastAsia="Times New Roman" w:hAnsi="Arial" w:cs="Arial"/>
                <w:sz w:val="20"/>
                <w:szCs w:val="20"/>
                <w:lang w:val="es-ES"/>
              </w:rPr>
              <w:lastRenderedPageBreak/>
              <w:t>situaciones del mundo real.</w:t>
            </w:r>
          </w:p>
        </w:tc>
        <w:tc>
          <w:tcPr>
            <w:tcW w:w="3870" w:type="dxa"/>
          </w:tcPr>
          <w:p w14:paraId="41007353" w14:textId="738271BC"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lastRenderedPageBreak/>
              <w:t>Mayor intercambio de conocimientos y recursos educativos entre los Estados del área de distribución del chimpancé, que incluyen a más de 20 Partes de la CMS.</w:t>
            </w:r>
          </w:p>
          <w:p w14:paraId="10952869" w14:textId="7F703569"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Difusión y promoción de publicaciones, actividades de divulgación, directrices y políticas a través de los canales de comunicación de la CMS, la UICN y las membresías de redes de partes interesadas por el chimpancé. </w:t>
            </w:r>
          </w:p>
          <w:p w14:paraId="2025C0EE" w14:textId="35E8EEDC"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Mayor atención a la difícil situación de conservación de los chimpancés </w:t>
            </w:r>
            <w:r w:rsidRPr="00085D7D">
              <w:rPr>
                <w:rFonts w:ascii="Arial" w:eastAsia="Times New Roman" w:hAnsi="Arial" w:cs="Arial"/>
                <w:sz w:val="20"/>
                <w:szCs w:val="20"/>
                <w:lang w:val="es-ES"/>
              </w:rPr>
              <w:lastRenderedPageBreak/>
              <w:t>a escala local, regional, nacional e internacional.</w:t>
            </w:r>
          </w:p>
          <w:p w14:paraId="5CEBE9C1" w14:textId="61FD358F" w:rsidR="00011B01" w:rsidRPr="00085D7D" w:rsidRDefault="001F0BC3"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Métricas específicas de éxito que incluyan: alcance en redes sociales y ámbitos académicos, resultados positivos en las actitudes hacia los chimpancés y en las prácticas respetuosas con los chimpancés.</w:t>
            </w:r>
          </w:p>
          <w:p w14:paraId="20D0728A" w14:textId="49FC9F31"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Apoyo incrementado a proyectos de conservación pública en curso acerca del chimpancé. </w:t>
            </w:r>
          </w:p>
          <w:p w14:paraId="555F44CB" w14:textId="2B0CC2C9" w:rsidR="00011B01" w:rsidRPr="00085D7D" w:rsidRDefault="00011B01" w:rsidP="00F57695">
            <w:pPr>
              <w:pStyle w:val="ListParagraph"/>
              <w:widowControl w:val="0"/>
              <w:numPr>
                <w:ilvl w:val="0"/>
                <w:numId w:val="25"/>
              </w:numPr>
              <w:suppressAutoHyphens/>
              <w:autoSpaceDE w:val="0"/>
              <w:ind w:left="140" w:hanging="180"/>
              <w:jc w:val="both"/>
              <w:rPr>
                <w:rFonts w:ascii="Arial" w:eastAsia="Times New Roman" w:hAnsi="Arial" w:cs="Arial"/>
                <w:sz w:val="20"/>
                <w:szCs w:val="20"/>
                <w:lang w:val="es-ES"/>
              </w:rPr>
            </w:pPr>
            <w:r w:rsidRPr="00085D7D">
              <w:rPr>
                <w:rFonts w:ascii="Arial" w:eastAsia="Times New Roman" w:hAnsi="Arial" w:cs="Arial"/>
                <w:sz w:val="20"/>
                <w:szCs w:val="20"/>
                <w:lang w:val="es-ES"/>
              </w:rPr>
              <w:t>Aumento de la defensa de las acciones y políticas de conservación que fortalezcan la protección de la diversidad de comportamientos y culturas del chimpancé.</w:t>
            </w:r>
          </w:p>
        </w:tc>
        <w:tc>
          <w:tcPr>
            <w:tcW w:w="1240" w:type="dxa"/>
          </w:tcPr>
          <w:p w14:paraId="42DF0726" w14:textId="303F9EEF"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lastRenderedPageBreak/>
              <w:t>Desde 2026 en adelante</w:t>
            </w:r>
          </w:p>
        </w:tc>
        <w:tc>
          <w:tcPr>
            <w:tcW w:w="1615" w:type="dxa"/>
          </w:tcPr>
          <w:p w14:paraId="60C31894" w14:textId="77777777"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 xml:space="preserve">WGCC, </w:t>
            </w:r>
          </w:p>
          <w:p w14:paraId="4DCE62D4" w14:textId="508F0413" w:rsidR="001F0BC3" w:rsidRPr="00085D7D" w:rsidRDefault="001F0BC3"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UICN,</w:t>
            </w:r>
          </w:p>
          <w:p w14:paraId="168E17DC" w14:textId="74797E51"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canales de redes sociales,</w:t>
            </w:r>
          </w:p>
          <w:p w14:paraId="012209C3" w14:textId="7D393408"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Estados del área de distribución de chimpancés</w:t>
            </w:r>
          </w:p>
        </w:tc>
        <w:tc>
          <w:tcPr>
            <w:tcW w:w="1095" w:type="dxa"/>
          </w:tcPr>
          <w:p w14:paraId="4184E7C0" w14:textId="77777777"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Todavía sin financiación</w:t>
            </w:r>
          </w:p>
          <w:p w14:paraId="11DD1FDC" w14:textId="22BB7623" w:rsidR="00011B01" w:rsidRPr="00085D7D" w:rsidRDefault="00011B01" w:rsidP="00F57695">
            <w:pPr>
              <w:widowControl w:val="0"/>
              <w:suppressAutoHyphens/>
              <w:autoSpaceDE w:val="0"/>
              <w:jc w:val="both"/>
              <w:rPr>
                <w:rFonts w:ascii="Arial" w:eastAsia="Times New Roman" w:hAnsi="Arial" w:cs="Arial"/>
                <w:sz w:val="20"/>
                <w:szCs w:val="20"/>
                <w:lang w:val="es-ES"/>
              </w:rPr>
            </w:pPr>
            <w:r w:rsidRPr="00085D7D">
              <w:rPr>
                <w:rFonts w:ascii="Arial" w:eastAsia="Times New Roman" w:hAnsi="Arial" w:cs="Arial"/>
                <w:sz w:val="20"/>
                <w:szCs w:val="20"/>
                <w:lang w:val="es-ES"/>
              </w:rPr>
              <w:t>asegurada</w:t>
            </w:r>
          </w:p>
        </w:tc>
      </w:tr>
    </w:tbl>
    <w:p w14:paraId="6E8EEBC6" w14:textId="77777777" w:rsidR="00843436" w:rsidRPr="00085D7D" w:rsidRDefault="00843436" w:rsidP="00F57695">
      <w:pPr>
        <w:widowControl w:val="0"/>
        <w:suppressAutoHyphens/>
        <w:autoSpaceDE w:val="0"/>
        <w:autoSpaceDN w:val="0"/>
        <w:spacing w:before="40" w:after="40" w:line="240" w:lineRule="auto"/>
        <w:jc w:val="both"/>
        <w:textAlignment w:val="baseline"/>
        <w:rPr>
          <w:rFonts w:eastAsia="MS Mincho" w:cs="Arial"/>
          <w:lang w:val="es-ES" w:eastAsia="en-GB"/>
        </w:rPr>
      </w:pPr>
    </w:p>
    <w:p w14:paraId="4A115273" w14:textId="77777777" w:rsidR="00C67A6D" w:rsidRPr="00085D7D" w:rsidRDefault="00C67A6D">
      <w:pPr>
        <w:rPr>
          <w:rFonts w:cs="Arial"/>
          <w:b/>
          <w:bCs/>
          <w:lang w:val="es-ES"/>
        </w:rPr>
      </w:pPr>
      <w:r w:rsidRPr="00085D7D">
        <w:rPr>
          <w:rFonts w:cs="Arial"/>
          <w:b/>
          <w:bCs/>
          <w:lang w:val="es-ES"/>
        </w:rPr>
        <w:br w:type="page"/>
      </w:r>
    </w:p>
    <w:p w14:paraId="16AA5B44" w14:textId="1F8BA73B" w:rsidR="00D466A1" w:rsidRPr="00437F13" w:rsidRDefault="00D466A1" w:rsidP="004E71C4">
      <w:pPr>
        <w:spacing w:after="0" w:line="240" w:lineRule="auto"/>
        <w:rPr>
          <w:rFonts w:cs="Arial"/>
          <w:b/>
          <w:bCs/>
          <w:lang w:val="es-ES"/>
        </w:rPr>
      </w:pPr>
      <w:r w:rsidRPr="00437F13">
        <w:rPr>
          <w:rFonts w:cs="Arial"/>
          <w:b/>
          <w:bCs/>
          <w:lang w:val="es-ES"/>
        </w:rPr>
        <w:lastRenderedPageBreak/>
        <w:t>Referenc</w:t>
      </w:r>
      <w:r w:rsidR="00437F13" w:rsidRPr="00437F13">
        <w:rPr>
          <w:rFonts w:cs="Arial"/>
          <w:b/>
          <w:bCs/>
          <w:lang w:val="es-ES"/>
        </w:rPr>
        <w:t>ias</w:t>
      </w:r>
    </w:p>
    <w:p w14:paraId="029C9C1E" w14:textId="77777777" w:rsidR="004E71C4" w:rsidRPr="00437F13" w:rsidRDefault="004E71C4" w:rsidP="004E71C4">
      <w:pPr>
        <w:spacing w:after="0" w:line="240" w:lineRule="auto"/>
        <w:rPr>
          <w:rFonts w:cs="Arial"/>
          <w:b/>
          <w:bCs/>
          <w:lang w:val="es-ES"/>
        </w:rPr>
      </w:pPr>
    </w:p>
    <w:p w14:paraId="560F7206" w14:textId="77777777" w:rsidR="00D466A1" w:rsidRPr="00437F13" w:rsidRDefault="00D466A1" w:rsidP="004E71C4">
      <w:pPr>
        <w:spacing w:after="80" w:line="240" w:lineRule="auto"/>
        <w:ind w:left="540" w:hanging="540"/>
        <w:jc w:val="both"/>
        <w:rPr>
          <w:rFonts w:cs="Arial"/>
          <w:sz w:val="20"/>
          <w:szCs w:val="20"/>
          <w:lang w:val="es-ES"/>
        </w:rPr>
      </w:pPr>
      <w:proofErr w:type="spellStart"/>
      <w:r w:rsidRPr="00437F13">
        <w:rPr>
          <w:rFonts w:cs="Arial"/>
          <w:sz w:val="20"/>
          <w:szCs w:val="20"/>
          <w:lang w:val="es-ES"/>
        </w:rPr>
        <w:t>Boesch</w:t>
      </w:r>
      <w:proofErr w:type="spellEnd"/>
      <w:r w:rsidRPr="00437F13">
        <w:rPr>
          <w:rFonts w:cs="Arial"/>
          <w:sz w:val="20"/>
          <w:szCs w:val="20"/>
          <w:lang w:val="es-ES"/>
        </w:rPr>
        <w:t xml:space="preserve">, C., Kalan, A. K., </w:t>
      </w:r>
      <w:proofErr w:type="spellStart"/>
      <w:r w:rsidRPr="00437F13">
        <w:rPr>
          <w:rFonts w:cs="Arial"/>
          <w:sz w:val="20"/>
          <w:szCs w:val="20"/>
          <w:lang w:val="es-ES"/>
        </w:rPr>
        <w:t>Mundry</w:t>
      </w:r>
      <w:proofErr w:type="spellEnd"/>
      <w:r w:rsidRPr="00437F13">
        <w:rPr>
          <w:rFonts w:cs="Arial"/>
          <w:sz w:val="20"/>
          <w:szCs w:val="20"/>
          <w:lang w:val="es-ES"/>
        </w:rPr>
        <w:t xml:space="preserve">, R., </w:t>
      </w:r>
      <w:proofErr w:type="spellStart"/>
      <w:r w:rsidRPr="00437F13">
        <w:rPr>
          <w:rFonts w:cs="Arial"/>
          <w:sz w:val="20"/>
          <w:szCs w:val="20"/>
          <w:lang w:val="es-ES"/>
        </w:rPr>
        <w:t>Arandjelovic</w:t>
      </w:r>
      <w:proofErr w:type="spellEnd"/>
      <w:r w:rsidRPr="00437F13">
        <w:rPr>
          <w:rFonts w:cs="Arial"/>
          <w:sz w:val="20"/>
          <w:szCs w:val="20"/>
          <w:lang w:val="es-ES"/>
        </w:rPr>
        <w:t xml:space="preserve">, M., </w:t>
      </w:r>
      <w:proofErr w:type="spellStart"/>
      <w:r w:rsidRPr="00437F13">
        <w:rPr>
          <w:rFonts w:cs="Arial"/>
          <w:sz w:val="20"/>
          <w:szCs w:val="20"/>
          <w:lang w:val="es-ES"/>
        </w:rPr>
        <w:t>Pika</w:t>
      </w:r>
      <w:proofErr w:type="spellEnd"/>
      <w:r w:rsidRPr="00437F13">
        <w:rPr>
          <w:rFonts w:cs="Arial"/>
          <w:sz w:val="20"/>
          <w:szCs w:val="20"/>
          <w:lang w:val="es-ES"/>
        </w:rPr>
        <w:t xml:space="preserve">, S., </w:t>
      </w:r>
      <w:proofErr w:type="spellStart"/>
      <w:r w:rsidRPr="00437F13">
        <w:rPr>
          <w:rFonts w:cs="Arial"/>
          <w:sz w:val="20"/>
          <w:szCs w:val="20"/>
          <w:lang w:val="es-ES"/>
        </w:rPr>
        <w:t>Dieguez</w:t>
      </w:r>
      <w:proofErr w:type="spellEnd"/>
      <w:r w:rsidRPr="00437F13">
        <w:rPr>
          <w:rFonts w:cs="Arial"/>
          <w:sz w:val="20"/>
          <w:szCs w:val="20"/>
          <w:lang w:val="es-ES"/>
        </w:rPr>
        <w:t xml:space="preserve">, P., </w:t>
      </w:r>
      <w:proofErr w:type="spellStart"/>
      <w:r w:rsidRPr="00437F13">
        <w:rPr>
          <w:rFonts w:cs="Arial"/>
          <w:sz w:val="20"/>
          <w:szCs w:val="20"/>
          <w:lang w:val="es-ES"/>
        </w:rPr>
        <w:t>Ayimisin</w:t>
      </w:r>
      <w:proofErr w:type="spellEnd"/>
      <w:r w:rsidRPr="00437F13">
        <w:rPr>
          <w:rFonts w:cs="Arial"/>
          <w:sz w:val="20"/>
          <w:szCs w:val="20"/>
          <w:lang w:val="es-ES"/>
        </w:rPr>
        <w:t xml:space="preserve">, E. A., </w:t>
      </w:r>
      <w:proofErr w:type="spellStart"/>
      <w:r w:rsidRPr="00437F13">
        <w:rPr>
          <w:rFonts w:cs="Arial"/>
          <w:sz w:val="20"/>
          <w:szCs w:val="20"/>
          <w:lang w:val="es-ES"/>
        </w:rPr>
        <w:t>Barciela</w:t>
      </w:r>
      <w:proofErr w:type="spellEnd"/>
      <w:r w:rsidRPr="00437F13">
        <w:rPr>
          <w:rFonts w:cs="Arial"/>
          <w:sz w:val="20"/>
          <w:szCs w:val="20"/>
          <w:lang w:val="es-ES"/>
        </w:rPr>
        <w:t xml:space="preserve">, A., </w:t>
      </w:r>
      <w:proofErr w:type="spellStart"/>
      <w:r w:rsidRPr="00437F13">
        <w:rPr>
          <w:rFonts w:cs="Arial"/>
          <w:sz w:val="20"/>
          <w:szCs w:val="20"/>
          <w:lang w:val="es-ES"/>
        </w:rPr>
        <w:t>Coupland</w:t>
      </w:r>
      <w:proofErr w:type="spellEnd"/>
      <w:r w:rsidRPr="00437F13">
        <w:rPr>
          <w:rFonts w:cs="Arial"/>
          <w:sz w:val="20"/>
          <w:szCs w:val="20"/>
          <w:lang w:val="es-ES"/>
        </w:rPr>
        <w:t xml:space="preserve">, C., </w:t>
      </w:r>
      <w:proofErr w:type="spellStart"/>
      <w:r w:rsidRPr="00437F13">
        <w:rPr>
          <w:rFonts w:cs="Arial"/>
          <w:sz w:val="20"/>
          <w:szCs w:val="20"/>
          <w:lang w:val="es-ES"/>
        </w:rPr>
        <w:t>Egbe</w:t>
      </w:r>
      <w:proofErr w:type="spellEnd"/>
      <w:r w:rsidRPr="00437F13">
        <w:rPr>
          <w:rFonts w:cs="Arial"/>
          <w:sz w:val="20"/>
          <w:szCs w:val="20"/>
          <w:lang w:val="es-ES"/>
        </w:rPr>
        <w:t>, V. E., Eno-</w:t>
      </w:r>
      <w:proofErr w:type="spellStart"/>
      <w:r w:rsidRPr="00437F13">
        <w:rPr>
          <w:rFonts w:cs="Arial"/>
          <w:sz w:val="20"/>
          <w:szCs w:val="20"/>
          <w:lang w:val="es-ES"/>
        </w:rPr>
        <w:t>Nku</w:t>
      </w:r>
      <w:proofErr w:type="spellEnd"/>
      <w:r w:rsidRPr="00437F13">
        <w:rPr>
          <w:rFonts w:cs="Arial"/>
          <w:sz w:val="20"/>
          <w:szCs w:val="20"/>
          <w:lang w:val="es-ES"/>
        </w:rPr>
        <w:t xml:space="preserve">, M., Michael Fay, J., Fine, D., Adriana Hernandez-Aguilar, R., </w:t>
      </w:r>
      <w:proofErr w:type="spellStart"/>
      <w:r w:rsidRPr="00437F13">
        <w:rPr>
          <w:rFonts w:cs="Arial"/>
          <w:sz w:val="20"/>
          <w:szCs w:val="20"/>
          <w:lang w:val="es-ES"/>
        </w:rPr>
        <w:t>Hermans</w:t>
      </w:r>
      <w:proofErr w:type="spellEnd"/>
      <w:r w:rsidRPr="00437F13">
        <w:rPr>
          <w:rFonts w:cs="Arial"/>
          <w:sz w:val="20"/>
          <w:szCs w:val="20"/>
          <w:lang w:val="es-ES"/>
        </w:rPr>
        <w:t xml:space="preserve">, V., </w:t>
      </w:r>
      <w:proofErr w:type="spellStart"/>
      <w:r w:rsidRPr="00437F13">
        <w:rPr>
          <w:rFonts w:cs="Arial"/>
          <w:sz w:val="20"/>
          <w:szCs w:val="20"/>
          <w:lang w:val="es-ES"/>
        </w:rPr>
        <w:t>Kadam</w:t>
      </w:r>
      <w:proofErr w:type="spellEnd"/>
      <w:r w:rsidRPr="00437F13">
        <w:rPr>
          <w:rFonts w:cs="Arial"/>
          <w:sz w:val="20"/>
          <w:szCs w:val="20"/>
          <w:lang w:val="es-ES"/>
        </w:rPr>
        <w:t xml:space="preserve">, P., </w:t>
      </w:r>
      <w:proofErr w:type="spellStart"/>
      <w:r w:rsidRPr="00437F13">
        <w:rPr>
          <w:rFonts w:cs="Arial"/>
          <w:sz w:val="20"/>
          <w:szCs w:val="20"/>
          <w:lang w:val="es-ES"/>
        </w:rPr>
        <w:t>Kambi</w:t>
      </w:r>
      <w:proofErr w:type="spellEnd"/>
      <w:r w:rsidRPr="00437F13">
        <w:rPr>
          <w:rFonts w:cs="Arial"/>
          <w:sz w:val="20"/>
          <w:szCs w:val="20"/>
          <w:lang w:val="es-ES"/>
        </w:rPr>
        <w:t xml:space="preserve">, M., Llana, M., </w:t>
      </w:r>
      <w:proofErr w:type="spellStart"/>
      <w:r w:rsidRPr="00437F13">
        <w:rPr>
          <w:rFonts w:cs="Arial"/>
          <w:sz w:val="20"/>
          <w:szCs w:val="20"/>
          <w:lang w:val="es-ES"/>
        </w:rPr>
        <w:t>Maretti</w:t>
      </w:r>
      <w:proofErr w:type="spellEnd"/>
      <w:r w:rsidRPr="00437F13">
        <w:rPr>
          <w:rFonts w:cs="Arial"/>
          <w:sz w:val="20"/>
          <w:szCs w:val="20"/>
          <w:lang w:val="es-ES"/>
        </w:rPr>
        <w:t xml:space="preserve">, G., Morgan, D., </w:t>
      </w:r>
      <w:proofErr w:type="spellStart"/>
      <w:r w:rsidRPr="00437F13">
        <w:rPr>
          <w:rFonts w:cs="Arial"/>
          <w:sz w:val="20"/>
          <w:szCs w:val="20"/>
          <w:lang w:val="es-ES"/>
        </w:rPr>
        <w:t>Murai</w:t>
      </w:r>
      <w:proofErr w:type="spellEnd"/>
      <w:r w:rsidRPr="00437F13">
        <w:rPr>
          <w:rFonts w:cs="Arial"/>
          <w:sz w:val="20"/>
          <w:szCs w:val="20"/>
          <w:lang w:val="es-ES"/>
        </w:rPr>
        <w:t xml:space="preserve">, M., Neil, E., </w:t>
      </w:r>
      <w:proofErr w:type="spellStart"/>
      <w:r w:rsidRPr="00437F13">
        <w:rPr>
          <w:rFonts w:cs="Arial"/>
          <w:sz w:val="20"/>
          <w:szCs w:val="20"/>
          <w:lang w:val="es-ES"/>
        </w:rPr>
        <w:t>Nicholl</w:t>
      </w:r>
      <w:proofErr w:type="spellEnd"/>
      <w:r w:rsidRPr="00437F13">
        <w:rPr>
          <w:rFonts w:cs="Arial"/>
          <w:sz w:val="20"/>
          <w:szCs w:val="20"/>
          <w:lang w:val="es-ES"/>
        </w:rPr>
        <w:t xml:space="preserve">, S., </w:t>
      </w:r>
      <w:proofErr w:type="spellStart"/>
      <w:r w:rsidRPr="00437F13">
        <w:rPr>
          <w:rFonts w:cs="Arial"/>
          <w:sz w:val="20"/>
          <w:szCs w:val="20"/>
          <w:lang w:val="es-ES"/>
        </w:rPr>
        <w:t>Ormsby</w:t>
      </w:r>
      <w:proofErr w:type="spellEnd"/>
      <w:r w:rsidRPr="00437F13">
        <w:rPr>
          <w:rFonts w:cs="Arial"/>
          <w:sz w:val="20"/>
          <w:szCs w:val="20"/>
          <w:lang w:val="es-ES"/>
        </w:rPr>
        <w:t xml:space="preserve">, L. J., </w:t>
      </w:r>
      <w:proofErr w:type="spellStart"/>
      <w:r w:rsidRPr="00437F13">
        <w:rPr>
          <w:rFonts w:cs="Arial"/>
          <w:sz w:val="20"/>
          <w:szCs w:val="20"/>
          <w:lang w:val="es-ES"/>
        </w:rPr>
        <w:t>Orume</w:t>
      </w:r>
      <w:proofErr w:type="spellEnd"/>
      <w:r w:rsidRPr="00437F13">
        <w:rPr>
          <w:rFonts w:cs="Arial"/>
          <w:sz w:val="20"/>
          <w:szCs w:val="20"/>
          <w:lang w:val="es-ES"/>
        </w:rPr>
        <w:t xml:space="preserve">, R., Pacheco, L., Piel, A., Sanz, C., </w:t>
      </w:r>
      <w:proofErr w:type="spellStart"/>
      <w:r w:rsidRPr="00437F13">
        <w:rPr>
          <w:rFonts w:cs="Arial"/>
          <w:sz w:val="20"/>
          <w:szCs w:val="20"/>
          <w:lang w:val="es-ES"/>
        </w:rPr>
        <w:t>Sciaky</w:t>
      </w:r>
      <w:proofErr w:type="spellEnd"/>
      <w:r w:rsidRPr="00437F13">
        <w:rPr>
          <w:rFonts w:cs="Arial"/>
          <w:sz w:val="20"/>
          <w:szCs w:val="20"/>
          <w:lang w:val="es-ES"/>
        </w:rPr>
        <w:t xml:space="preserve">, L., Stewart, F. A., </w:t>
      </w:r>
      <w:proofErr w:type="spellStart"/>
      <w:r w:rsidRPr="00437F13">
        <w:rPr>
          <w:rFonts w:cs="Arial"/>
          <w:sz w:val="20"/>
          <w:szCs w:val="20"/>
          <w:lang w:val="es-ES"/>
        </w:rPr>
        <w:t>Tagg</w:t>
      </w:r>
      <w:proofErr w:type="spellEnd"/>
      <w:r w:rsidRPr="00437F13">
        <w:rPr>
          <w:rFonts w:cs="Arial"/>
          <w:sz w:val="20"/>
          <w:szCs w:val="20"/>
          <w:lang w:val="es-ES"/>
        </w:rPr>
        <w:t xml:space="preserve">, N., </w:t>
      </w:r>
      <w:proofErr w:type="spellStart"/>
      <w:r w:rsidRPr="00437F13">
        <w:rPr>
          <w:rFonts w:cs="Arial"/>
          <w:sz w:val="20"/>
          <w:szCs w:val="20"/>
          <w:lang w:val="es-ES"/>
        </w:rPr>
        <w:t>Wessling</w:t>
      </w:r>
      <w:proofErr w:type="spellEnd"/>
      <w:r w:rsidRPr="00437F13">
        <w:rPr>
          <w:rFonts w:cs="Arial"/>
          <w:sz w:val="20"/>
          <w:szCs w:val="20"/>
          <w:lang w:val="es-ES"/>
        </w:rPr>
        <w:t xml:space="preserve">, E. G., </w:t>
      </w:r>
      <w:proofErr w:type="spellStart"/>
      <w:r w:rsidRPr="00437F13">
        <w:rPr>
          <w:rFonts w:cs="Arial"/>
          <w:sz w:val="20"/>
          <w:szCs w:val="20"/>
          <w:lang w:val="es-ES"/>
        </w:rPr>
        <w:t>Willie</w:t>
      </w:r>
      <w:proofErr w:type="spellEnd"/>
      <w:r w:rsidRPr="00437F13">
        <w:rPr>
          <w:rFonts w:cs="Arial"/>
          <w:sz w:val="20"/>
          <w:szCs w:val="20"/>
          <w:lang w:val="es-ES"/>
        </w:rPr>
        <w:t xml:space="preserve">, J. and </w:t>
      </w:r>
      <w:proofErr w:type="spellStart"/>
      <w:r w:rsidRPr="00437F13">
        <w:rPr>
          <w:rFonts w:cs="Arial"/>
          <w:sz w:val="20"/>
          <w:szCs w:val="20"/>
          <w:lang w:val="es-ES"/>
        </w:rPr>
        <w:t>Kühl</w:t>
      </w:r>
      <w:proofErr w:type="spellEnd"/>
      <w:r w:rsidRPr="00437F13">
        <w:rPr>
          <w:rFonts w:cs="Arial"/>
          <w:sz w:val="20"/>
          <w:szCs w:val="20"/>
          <w:lang w:val="es-ES"/>
        </w:rPr>
        <w:t xml:space="preserve">, H. S. (2020). </w:t>
      </w:r>
      <w:proofErr w:type="spellStart"/>
      <w:r w:rsidRPr="00437F13">
        <w:rPr>
          <w:rFonts w:cs="Arial"/>
          <w:sz w:val="20"/>
          <w:szCs w:val="20"/>
          <w:lang w:val="es-ES"/>
        </w:rPr>
        <w:t>Chimpanzee</w:t>
      </w:r>
      <w:proofErr w:type="spellEnd"/>
      <w:r w:rsidRPr="00437F13">
        <w:rPr>
          <w:rFonts w:cs="Arial"/>
          <w:sz w:val="20"/>
          <w:szCs w:val="20"/>
          <w:lang w:val="es-ES"/>
        </w:rPr>
        <w:t xml:space="preserve"> </w:t>
      </w:r>
      <w:proofErr w:type="spellStart"/>
      <w:r w:rsidRPr="00437F13">
        <w:rPr>
          <w:rFonts w:cs="Arial"/>
          <w:sz w:val="20"/>
          <w:szCs w:val="20"/>
          <w:lang w:val="es-ES"/>
        </w:rPr>
        <w:t>ethnography</w:t>
      </w:r>
      <w:proofErr w:type="spellEnd"/>
      <w:r w:rsidRPr="00437F13">
        <w:rPr>
          <w:rFonts w:cs="Arial"/>
          <w:sz w:val="20"/>
          <w:szCs w:val="20"/>
          <w:lang w:val="es-ES"/>
        </w:rPr>
        <w:t xml:space="preserve"> </w:t>
      </w:r>
      <w:proofErr w:type="spellStart"/>
      <w:r w:rsidRPr="00437F13">
        <w:rPr>
          <w:rFonts w:cs="Arial"/>
          <w:sz w:val="20"/>
          <w:szCs w:val="20"/>
          <w:lang w:val="es-ES"/>
        </w:rPr>
        <w:t>reveals</w:t>
      </w:r>
      <w:proofErr w:type="spellEnd"/>
      <w:r w:rsidRPr="00437F13">
        <w:rPr>
          <w:rFonts w:cs="Arial"/>
          <w:sz w:val="20"/>
          <w:szCs w:val="20"/>
          <w:lang w:val="es-ES"/>
        </w:rPr>
        <w:t xml:space="preserve"> </w:t>
      </w:r>
      <w:proofErr w:type="spellStart"/>
      <w:r w:rsidRPr="00437F13">
        <w:rPr>
          <w:rFonts w:cs="Arial"/>
          <w:sz w:val="20"/>
          <w:szCs w:val="20"/>
          <w:lang w:val="es-ES"/>
        </w:rPr>
        <w:t>unexpected</w:t>
      </w:r>
      <w:proofErr w:type="spellEnd"/>
      <w:r w:rsidRPr="00437F13">
        <w:rPr>
          <w:rFonts w:cs="Arial"/>
          <w:sz w:val="20"/>
          <w:szCs w:val="20"/>
          <w:lang w:val="es-ES"/>
        </w:rPr>
        <w:t xml:space="preserve"> cultural </w:t>
      </w:r>
      <w:proofErr w:type="spellStart"/>
      <w:r w:rsidRPr="00437F13">
        <w:rPr>
          <w:rFonts w:cs="Arial"/>
          <w:sz w:val="20"/>
          <w:szCs w:val="20"/>
          <w:lang w:val="es-ES"/>
        </w:rPr>
        <w:t>diversity</w:t>
      </w:r>
      <w:proofErr w:type="spellEnd"/>
      <w:r w:rsidRPr="00437F13">
        <w:rPr>
          <w:rFonts w:cs="Arial"/>
          <w:sz w:val="20"/>
          <w:szCs w:val="20"/>
          <w:lang w:val="es-ES"/>
        </w:rPr>
        <w:t xml:space="preserve">. </w:t>
      </w:r>
      <w:proofErr w:type="spellStart"/>
      <w:r w:rsidRPr="00437F13">
        <w:rPr>
          <w:rFonts w:cs="Arial"/>
          <w:i/>
          <w:iCs/>
          <w:sz w:val="20"/>
          <w:szCs w:val="20"/>
          <w:lang w:val="es-ES"/>
        </w:rPr>
        <w:t>Nature</w:t>
      </w:r>
      <w:proofErr w:type="spellEnd"/>
      <w:r w:rsidRPr="00437F13">
        <w:rPr>
          <w:rFonts w:cs="Arial"/>
          <w:i/>
          <w:iCs/>
          <w:sz w:val="20"/>
          <w:szCs w:val="20"/>
          <w:lang w:val="es-ES"/>
        </w:rPr>
        <w:t xml:space="preserve"> Human </w:t>
      </w:r>
      <w:proofErr w:type="spellStart"/>
      <w:r w:rsidRPr="00437F13">
        <w:rPr>
          <w:rFonts w:cs="Arial"/>
          <w:i/>
          <w:iCs/>
          <w:sz w:val="20"/>
          <w:szCs w:val="20"/>
          <w:lang w:val="es-ES"/>
        </w:rPr>
        <w:t>Behaviour</w:t>
      </w:r>
      <w:proofErr w:type="spellEnd"/>
      <w:r w:rsidRPr="00437F13">
        <w:rPr>
          <w:rFonts w:cs="Arial"/>
          <w:sz w:val="20"/>
          <w:szCs w:val="20"/>
          <w:lang w:val="es-ES"/>
        </w:rPr>
        <w:t xml:space="preserve">, 4(9), 910-916. </w:t>
      </w:r>
    </w:p>
    <w:p w14:paraId="04F8A3E6" w14:textId="77777777" w:rsidR="00D466A1" w:rsidRPr="00437F13" w:rsidRDefault="00D466A1" w:rsidP="004E71C4">
      <w:pPr>
        <w:spacing w:after="80" w:line="240" w:lineRule="auto"/>
        <w:ind w:left="540" w:hanging="540"/>
        <w:jc w:val="both"/>
        <w:rPr>
          <w:rFonts w:cs="Arial"/>
          <w:sz w:val="20"/>
          <w:szCs w:val="20"/>
        </w:rPr>
      </w:pPr>
      <w:r w:rsidRPr="00437F13">
        <w:rPr>
          <w:rFonts w:cs="Arial"/>
          <w:sz w:val="20"/>
          <w:szCs w:val="20"/>
          <w:lang w:val="es-ES"/>
        </w:rPr>
        <w:t xml:space="preserve">Brakes, P., Carroll, E. L., </w:t>
      </w:r>
      <w:proofErr w:type="spellStart"/>
      <w:r w:rsidRPr="00437F13">
        <w:rPr>
          <w:rFonts w:cs="Arial"/>
          <w:sz w:val="20"/>
          <w:szCs w:val="20"/>
          <w:lang w:val="es-ES"/>
        </w:rPr>
        <w:t>Dall</w:t>
      </w:r>
      <w:proofErr w:type="spellEnd"/>
      <w:r w:rsidRPr="00437F13">
        <w:rPr>
          <w:rFonts w:cs="Arial"/>
          <w:sz w:val="20"/>
          <w:szCs w:val="20"/>
          <w:lang w:val="es-ES"/>
        </w:rPr>
        <w:t xml:space="preserve">, S. R. X., Keith, S. A., McGregor, P. K., </w:t>
      </w:r>
      <w:proofErr w:type="spellStart"/>
      <w:r w:rsidRPr="00437F13">
        <w:rPr>
          <w:rFonts w:cs="Arial"/>
          <w:sz w:val="20"/>
          <w:szCs w:val="20"/>
          <w:lang w:val="es-ES"/>
        </w:rPr>
        <w:t>Mesnick</w:t>
      </w:r>
      <w:proofErr w:type="spellEnd"/>
      <w:r w:rsidRPr="00437F13">
        <w:rPr>
          <w:rFonts w:cs="Arial"/>
          <w:sz w:val="20"/>
          <w:szCs w:val="20"/>
          <w:lang w:val="es-ES"/>
        </w:rPr>
        <w:t xml:space="preserve">, S. L., </w:t>
      </w:r>
      <w:proofErr w:type="spellStart"/>
      <w:r w:rsidRPr="00437F13">
        <w:rPr>
          <w:rFonts w:cs="Arial"/>
          <w:sz w:val="20"/>
          <w:szCs w:val="20"/>
          <w:lang w:val="es-ES"/>
        </w:rPr>
        <w:t>Noad</w:t>
      </w:r>
      <w:proofErr w:type="spellEnd"/>
      <w:r w:rsidRPr="00437F13">
        <w:rPr>
          <w:rFonts w:cs="Arial"/>
          <w:sz w:val="20"/>
          <w:szCs w:val="20"/>
          <w:lang w:val="es-ES"/>
        </w:rPr>
        <w:t xml:space="preserve">, M. J., </w:t>
      </w:r>
      <w:proofErr w:type="spellStart"/>
      <w:r w:rsidRPr="00437F13">
        <w:rPr>
          <w:rFonts w:cs="Arial"/>
          <w:sz w:val="20"/>
          <w:szCs w:val="20"/>
          <w:lang w:val="es-ES"/>
        </w:rPr>
        <w:t>Rendell</w:t>
      </w:r>
      <w:proofErr w:type="spellEnd"/>
      <w:r w:rsidRPr="00437F13">
        <w:rPr>
          <w:rFonts w:cs="Arial"/>
          <w:sz w:val="20"/>
          <w:szCs w:val="20"/>
          <w:lang w:val="es-ES"/>
        </w:rPr>
        <w:t xml:space="preserve">, L., Robbins, M. M., </w:t>
      </w:r>
      <w:proofErr w:type="spellStart"/>
      <w:r w:rsidRPr="00437F13">
        <w:rPr>
          <w:rFonts w:cs="Arial"/>
          <w:sz w:val="20"/>
          <w:szCs w:val="20"/>
          <w:lang w:val="es-ES"/>
        </w:rPr>
        <w:t>Rutz</w:t>
      </w:r>
      <w:proofErr w:type="spellEnd"/>
      <w:r w:rsidRPr="00437F13">
        <w:rPr>
          <w:rFonts w:cs="Arial"/>
          <w:sz w:val="20"/>
          <w:szCs w:val="20"/>
          <w:lang w:val="es-ES"/>
        </w:rPr>
        <w:t xml:space="preserve">, C., Thornton, A., </w:t>
      </w:r>
      <w:proofErr w:type="spellStart"/>
      <w:r w:rsidRPr="00437F13">
        <w:rPr>
          <w:rFonts w:cs="Arial"/>
          <w:sz w:val="20"/>
          <w:szCs w:val="20"/>
          <w:lang w:val="es-ES"/>
        </w:rPr>
        <w:t>Whiten</w:t>
      </w:r>
      <w:proofErr w:type="spellEnd"/>
      <w:r w:rsidRPr="00437F13">
        <w:rPr>
          <w:rFonts w:cs="Arial"/>
          <w:sz w:val="20"/>
          <w:szCs w:val="20"/>
          <w:lang w:val="es-ES"/>
        </w:rPr>
        <w:t xml:space="preserve">, A., </w:t>
      </w:r>
      <w:proofErr w:type="spellStart"/>
      <w:r w:rsidRPr="00437F13">
        <w:rPr>
          <w:rFonts w:cs="Arial"/>
          <w:sz w:val="20"/>
          <w:szCs w:val="20"/>
          <w:lang w:val="es-ES"/>
        </w:rPr>
        <w:t>Whiting</w:t>
      </w:r>
      <w:proofErr w:type="spellEnd"/>
      <w:r w:rsidRPr="00437F13">
        <w:rPr>
          <w:rFonts w:cs="Arial"/>
          <w:sz w:val="20"/>
          <w:szCs w:val="20"/>
          <w:lang w:val="es-ES"/>
        </w:rPr>
        <w:t xml:space="preserve">, M. J., </w:t>
      </w:r>
      <w:proofErr w:type="spellStart"/>
      <w:r w:rsidRPr="00437F13">
        <w:rPr>
          <w:rFonts w:cs="Arial"/>
          <w:sz w:val="20"/>
          <w:szCs w:val="20"/>
          <w:lang w:val="es-ES"/>
        </w:rPr>
        <w:t>Aplin</w:t>
      </w:r>
      <w:proofErr w:type="spellEnd"/>
      <w:r w:rsidRPr="00437F13">
        <w:rPr>
          <w:rFonts w:cs="Arial"/>
          <w:sz w:val="20"/>
          <w:szCs w:val="20"/>
          <w:lang w:val="es-ES"/>
        </w:rPr>
        <w:t xml:space="preserve">, L. M., </w:t>
      </w:r>
      <w:proofErr w:type="spellStart"/>
      <w:r w:rsidRPr="00437F13">
        <w:rPr>
          <w:rFonts w:cs="Arial"/>
          <w:sz w:val="20"/>
          <w:szCs w:val="20"/>
          <w:lang w:val="es-ES"/>
        </w:rPr>
        <w:t>Bearhop</w:t>
      </w:r>
      <w:proofErr w:type="spellEnd"/>
      <w:r w:rsidRPr="00437F13">
        <w:rPr>
          <w:rFonts w:cs="Arial"/>
          <w:sz w:val="20"/>
          <w:szCs w:val="20"/>
          <w:lang w:val="es-ES"/>
        </w:rPr>
        <w:t xml:space="preserve">, S., </w:t>
      </w:r>
      <w:proofErr w:type="spellStart"/>
      <w:r w:rsidRPr="00437F13">
        <w:rPr>
          <w:rFonts w:cs="Arial"/>
          <w:sz w:val="20"/>
          <w:szCs w:val="20"/>
          <w:lang w:val="es-ES"/>
        </w:rPr>
        <w:t>Ciucci</w:t>
      </w:r>
      <w:proofErr w:type="spellEnd"/>
      <w:r w:rsidRPr="00437F13">
        <w:rPr>
          <w:rFonts w:cs="Arial"/>
          <w:sz w:val="20"/>
          <w:szCs w:val="20"/>
          <w:lang w:val="es-ES"/>
        </w:rPr>
        <w:t xml:space="preserve">, P., </w:t>
      </w:r>
      <w:proofErr w:type="spellStart"/>
      <w:r w:rsidRPr="00437F13">
        <w:rPr>
          <w:rFonts w:cs="Arial"/>
          <w:sz w:val="20"/>
          <w:szCs w:val="20"/>
          <w:lang w:val="es-ES"/>
        </w:rPr>
        <w:t>Fishlock</w:t>
      </w:r>
      <w:proofErr w:type="spellEnd"/>
      <w:r w:rsidRPr="00437F13">
        <w:rPr>
          <w:rFonts w:cs="Arial"/>
          <w:sz w:val="20"/>
          <w:szCs w:val="20"/>
          <w:lang w:val="es-ES"/>
        </w:rPr>
        <w:t xml:space="preserve">, V., Ford, J. K. B., di </w:t>
      </w:r>
      <w:proofErr w:type="spellStart"/>
      <w:r w:rsidRPr="00437F13">
        <w:rPr>
          <w:rFonts w:cs="Arial"/>
          <w:sz w:val="20"/>
          <w:szCs w:val="20"/>
          <w:lang w:val="es-ES"/>
        </w:rPr>
        <w:t>Sciara</w:t>
      </w:r>
      <w:proofErr w:type="spellEnd"/>
      <w:r w:rsidRPr="00437F13">
        <w:rPr>
          <w:rFonts w:cs="Arial"/>
          <w:sz w:val="20"/>
          <w:szCs w:val="20"/>
          <w:lang w:val="es-ES"/>
        </w:rPr>
        <w:t xml:space="preserve">, G. N., Simmonds, M. P., Spina, F., Wade, P. R., Whitehead, H., Williams, J. and Garland, E. C. (2021). </w:t>
      </w:r>
      <w:r w:rsidRPr="00437F13">
        <w:rPr>
          <w:rFonts w:cs="Arial"/>
          <w:sz w:val="20"/>
          <w:szCs w:val="20"/>
        </w:rPr>
        <w:t>A deepening understanding of animal culture suggests lessons for conservation</w:t>
      </w:r>
      <w:r w:rsidRPr="00437F13">
        <w:rPr>
          <w:rFonts w:cs="Arial"/>
          <w:i/>
          <w:iCs/>
          <w:sz w:val="20"/>
          <w:szCs w:val="20"/>
        </w:rPr>
        <w:t>. Proceedings of the Royal Society B - Biological Sciences</w:t>
      </w:r>
      <w:r w:rsidRPr="00437F13">
        <w:rPr>
          <w:rFonts w:cs="Arial"/>
          <w:sz w:val="20"/>
          <w:szCs w:val="20"/>
        </w:rPr>
        <w:t xml:space="preserve">, 288(1949). </w:t>
      </w:r>
    </w:p>
    <w:p w14:paraId="12C24052" w14:textId="77777777" w:rsidR="00D466A1" w:rsidRPr="00437F13" w:rsidRDefault="00D466A1" w:rsidP="004E71C4">
      <w:pPr>
        <w:spacing w:after="80" w:line="240" w:lineRule="auto"/>
        <w:ind w:left="540" w:hanging="540"/>
        <w:jc w:val="both"/>
        <w:rPr>
          <w:sz w:val="20"/>
          <w:szCs w:val="20"/>
        </w:rPr>
      </w:pPr>
      <w:r w:rsidRPr="00437F13">
        <w:rPr>
          <w:rFonts w:cs="Arial"/>
          <w:sz w:val="20"/>
          <w:szCs w:val="20"/>
        </w:rPr>
        <w:t xml:space="preserve">Brakes, P., Dall, S. R. X., Aplin, L. M., </w:t>
      </w:r>
      <w:proofErr w:type="spellStart"/>
      <w:r w:rsidRPr="00437F13">
        <w:rPr>
          <w:rFonts w:cs="Arial"/>
          <w:sz w:val="20"/>
          <w:szCs w:val="20"/>
        </w:rPr>
        <w:t>Bearhop</w:t>
      </w:r>
      <w:proofErr w:type="spellEnd"/>
      <w:r w:rsidRPr="00437F13">
        <w:rPr>
          <w:rFonts w:cs="Arial"/>
          <w:sz w:val="20"/>
          <w:szCs w:val="20"/>
        </w:rPr>
        <w:t>, S., Carroll, E. L., Ciucci, P., Fishlock, V., Ford, J. K. B., Garland, E. C., Keith, S. A., McGregor, P. K., Mesnick, S. L., Noad, M. J., di Sciara, G. N., Robbins, M. M., Simmonds, M. P., Spina, F., Thornton, A., Wade, P. R., Whiting, M. J., Williams, J., Rendell, L., Whitehead, H., Whiten, A. and Rutz</w:t>
      </w:r>
      <w:r w:rsidRPr="00437F13">
        <w:rPr>
          <w:sz w:val="20"/>
          <w:szCs w:val="20"/>
        </w:rPr>
        <w:t xml:space="preserve">, C. (2019). Animal cultures matter for conservation. </w:t>
      </w:r>
      <w:r w:rsidRPr="00437F13">
        <w:rPr>
          <w:i/>
          <w:iCs/>
          <w:sz w:val="20"/>
          <w:szCs w:val="20"/>
        </w:rPr>
        <w:t>Science</w:t>
      </w:r>
      <w:r w:rsidRPr="00437F13">
        <w:rPr>
          <w:sz w:val="20"/>
          <w:szCs w:val="20"/>
        </w:rPr>
        <w:t xml:space="preserve">, 363(6431). </w:t>
      </w:r>
    </w:p>
    <w:p w14:paraId="0BA2B535" w14:textId="77777777" w:rsidR="00D466A1" w:rsidRPr="00437F13" w:rsidRDefault="00D466A1" w:rsidP="004E71C4">
      <w:pPr>
        <w:spacing w:after="80" w:line="240" w:lineRule="auto"/>
        <w:ind w:left="540" w:hanging="540"/>
        <w:jc w:val="both"/>
        <w:rPr>
          <w:sz w:val="20"/>
          <w:szCs w:val="20"/>
        </w:rPr>
      </w:pPr>
      <w:r w:rsidRPr="00437F13">
        <w:rPr>
          <w:sz w:val="20"/>
          <w:szCs w:val="20"/>
        </w:rPr>
        <w:t xml:space="preserve">Carvalho, S., Wessling, E. G., Abwe, E. E., Almeida-Warren, K., </w:t>
      </w:r>
      <w:proofErr w:type="spellStart"/>
      <w:r w:rsidRPr="00437F13">
        <w:rPr>
          <w:sz w:val="20"/>
          <w:szCs w:val="20"/>
        </w:rPr>
        <w:t>Arandjelovic</w:t>
      </w:r>
      <w:proofErr w:type="spellEnd"/>
      <w:r w:rsidRPr="00437F13">
        <w:rPr>
          <w:sz w:val="20"/>
          <w:szCs w:val="20"/>
        </w:rPr>
        <w:t xml:space="preserve">, M., Boesch, C., Danquah, E., Diallo, M. S., </w:t>
      </w:r>
      <w:proofErr w:type="spellStart"/>
      <w:r w:rsidRPr="00437F13">
        <w:rPr>
          <w:sz w:val="20"/>
          <w:szCs w:val="20"/>
        </w:rPr>
        <w:t>Hobaiter</w:t>
      </w:r>
      <w:proofErr w:type="spellEnd"/>
      <w:r w:rsidRPr="00437F13">
        <w:rPr>
          <w:sz w:val="20"/>
          <w:szCs w:val="20"/>
        </w:rPr>
        <w:t xml:space="preserve">, C., Hockings, K., Humle, T., </w:t>
      </w:r>
      <w:proofErr w:type="spellStart"/>
      <w:r w:rsidRPr="00437F13">
        <w:rPr>
          <w:sz w:val="20"/>
          <w:szCs w:val="20"/>
        </w:rPr>
        <w:t>Ikemeh</w:t>
      </w:r>
      <w:proofErr w:type="spellEnd"/>
      <w:r w:rsidRPr="00437F13">
        <w:rPr>
          <w:sz w:val="20"/>
          <w:szCs w:val="20"/>
        </w:rPr>
        <w:t xml:space="preserve">, R. A., Kalan, A. K., Luncz, L., Ohashi, G., Pascual-Garrido, A., Piel, A., </w:t>
      </w:r>
      <w:proofErr w:type="spellStart"/>
      <w:r w:rsidRPr="00437F13">
        <w:rPr>
          <w:sz w:val="20"/>
          <w:szCs w:val="20"/>
        </w:rPr>
        <w:t>Samuni</w:t>
      </w:r>
      <w:proofErr w:type="spellEnd"/>
      <w:r w:rsidRPr="00437F13">
        <w:rPr>
          <w:sz w:val="20"/>
          <w:szCs w:val="20"/>
        </w:rPr>
        <w:t xml:space="preserve">, L., </w:t>
      </w:r>
      <w:proofErr w:type="spellStart"/>
      <w:r w:rsidRPr="00437F13">
        <w:rPr>
          <w:sz w:val="20"/>
          <w:szCs w:val="20"/>
        </w:rPr>
        <w:t>Soiret</w:t>
      </w:r>
      <w:proofErr w:type="spellEnd"/>
      <w:r w:rsidRPr="00437F13">
        <w:rPr>
          <w:sz w:val="20"/>
          <w:szCs w:val="20"/>
        </w:rPr>
        <w:t xml:space="preserve">, S., Sanz, C. and Koops, K. (2022). Using nonhuman culture in conservation requires careful and concerted action. </w:t>
      </w:r>
      <w:r w:rsidRPr="00437F13">
        <w:rPr>
          <w:i/>
          <w:iCs/>
          <w:sz w:val="20"/>
          <w:szCs w:val="20"/>
        </w:rPr>
        <w:t>Conservation Letters</w:t>
      </w:r>
      <w:r w:rsidRPr="00437F13">
        <w:rPr>
          <w:sz w:val="20"/>
          <w:szCs w:val="20"/>
        </w:rPr>
        <w:t xml:space="preserve">, 15(2), e12860. </w:t>
      </w:r>
    </w:p>
    <w:p w14:paraId="5041BE84" w14:textId="77777777" w:rsidR="00D466A1" w:rsidRPr="00437F13" w:rsidRDefault="00D466A1" w:rsidP="004E71C4">
      <w:pPr>
        <w:spacing w:after="80" w:line="240" w:lineRule="auto"/>
        <w:ind w:left="540" w:hanging="540"/>
        <w:jc w:val="both"/>
        <w:rPr>
          <w:sz w:val="20"/>
          <w:szCs w:val="20"/>
        </w:rPr>
      </w:pPr>
      <w:r w:rsidRPr="00437F13">
        <w:rPr>
          <w:sz w:val="20"/>
          <w:szCs w:val="20"/>
        </w:rPr>
        <w:t xml:space="preserve">Hockings, K. J. and McLennan, M. R. (2012). From forest to farm: systematic review of cultivar feeding by chimpanzees - management implications for wildlife in anthropogenic landscapes. </w:t>
      </w:r>
      <w:proofErr w:type="spellStart"/>
      <w:r w:rsidRPr="00437F13">
        <w:rPr>
          <w:i/>
          <w:iCs/>
          <w:sz w:val="20"/>
          <w:szCs w:val="20"/>
        </w:rPr>
        <w:t>PLoS</w:t>
      </w:r>
      <w:proofErr w:type="spellEnd"/>
      <w:r w:rsidRPr="00437F13">
        <w:rPr>
          <w:i/>
          <w:iCs/>
          <w:sz w:val="20"/>
          <w:szCs w:val="20"/>
        </w:rPr>
        <w:t xml:space="preserve"> ONE</w:t>
      </w:r>
      <w:r w:rsidRPr="00437F13">
        <w:rPr>
          <w:sz w:val="20"/>
          <w:szCs w:val="20"/>
        </w:rPr>
        <w:t xml:space="preserve"> 7(4): e33391. </w:t>
      </w:r>
    </w:p>
    <w:p w14:paraId="302942F1" w14:textId="5C77828C" w:rsidR="00D466A1" w:rsidRPr="00437F13" w:rsidRDefault="00D466A1" w:rsidP="004E71C4">
      <w:pPr>
        <w:spacing w:after="80" w:line="240" w:lineRule="auto"/>
        <w:ind w:left="540" w:hanging="540"/>
        <w:jc w:val="both"/>
        <w:rPr>
          <w:sz w:val="20"/>
          <w:szCs w:val="20"/>
        </w:rPr>
      </w:pPr>
      <w:r w:rsidRPr="00437F13">
        <w:rPr>
          <w:sz w:val="20"/>
          <w:szCs w:val="20"/>
        </w:rPr>
        <w:t xml:space="preserve">Humle, T., </w:t>
      </w:r>
      <w:proofErr w:type="spellStart"/>
      <w:r w:rsidRPr="00437F13">
        <w:rPr>
          <w:sz w:val="20"/>
          <w:szCs w:val="20"/>
        </w:rPr>
        <w:t>Maisels</w:t>
      </w:r>
      <w:proofErr w:type="spellEnd"/>
      <w:r w:rsidRPr="00437F13">
        <w:rPr>
          <w:sz w:val="20"/>
          <w:szCs w:val="20"/>
        </w:rPr>
        <w:t xml:space="preserve">, F., Oates, J.F., </w:t>
      </w:r>
      <w:proofErr w:type="spellStart"/>
      <w:r w:rsidRPr="00437F13">
        <w:rPr>
          <w:sz w:val="20"/>
          <w:szCs w:val="20"/>
        </w:rPr>
        <w:t>Plumptre</w:t>
      </w:r>
      <w:proofErr w:type="spellEnd"/>
      <w:r w:rsidRPr="00437F13">
        <w:rPr>
          <w:sz w:val="20"/>
          <w:szCs w:val="20"/>
        </w:rPr>
        <w:t xml:space="preserve">, A. &amp; Williamson, E.A. 2016. Pan troglodytes (errata version published in 2018). The IUCN Red List of Threatened Species 2016: e.T15933A129038584. </w:t>
      </w:r>
      <w:hyperlink r:id="rId19" w:history="1">
        <w:r w:rsidRPr="00437F13">
          <w:rPr>
            <w:rStyle w:val="Hyperlink"/>
            <w:sz w:val="20"/>
            <w:szCs w:val="20"/>
          </w:rPr>
          <w:t>https://dx.doi.org/10.2305/IUCN.UK.2016-2.RLTS.T15933A17964454.en</w:t>
        </w:r>
      </w:hyperlink>
      <w:r w:rsidRPr="00437F13">
        <w:rPr>
          <w:sz w:val="20"/>
          <w:szCs w:val="20"/>
        </w:rPr>
        <w:t xml:space="preserve">. Accessed on 24 May 2023. </w:t>
      </w:r>
    </w:p>
    <w:p w14:paraId="544410BF" w14:textId="0B919864" w:rsidR="000E4FB2" w:rsidRPr="00437F13" w:rsidRDefault="000E4FB2" w:rsidP="004E71C4">
      <w:pPr>
        <w:spacing w:after="80" w:line="240" w:lineRule="auto"/>
        <w:ind w:left="540" w:hanging="540"/>
        <w:jc w:val="both"/>
        <w:rPr>
          <w:sz w:val="20"/>
          <w:szCs w:val="20"/>
        </w:rPr>
      </w:pPr>
      <w:r w:rsidRPr="00437F13">
        <w:rPr>
          <w:sz w:val="20"/>
          <w:szCs w:val="20"/>
        </w:rPr>
        <w:t>Kalan, A. K., &amp; Luncz, L. V. (2025</w:t>
      </w:r>
      <w:proofErr w:type="gramStart"/>
      <w:r w:rsidRPr="00437F13">
        <w:rPr>
          <w:sz w:val="20"/>
          <w:szCs w:val="20"/>
        </w:rPr>
        <w:t>),Saving</w:t>
      </w:r>
      <w:proofErr w:type="gramEnd"/>
      <w:r w:rsidRPr="00437F13">
        <w:rPr>
          <w:sz w:val="20"/>
          <w:szCs w:val="20"/>
        </w:rPr>
        <w:t xml:space="preserve"> the cultural legacy of wild </w:t>
      </w:r>
      <w:proofErr w:type="gramStart"/>
      <w:r w:rsidRPr="00437F13">
        <w:rPr>
          <w:sz w:val="20"/>
          <w:szCs w:val="20"/>
        </w:rPr>
        <w:t>animals.Science</w:t>
      </w:r>
      <w:proofErr w:type="gramEnd"/>
      <w:r w:rsidRPr="00437F13">
        <w:rPr>
          <w:sz w:val="20"/>
          <w:szCs w:val="20"/>
        </w:rPr>
        <w:t>388,26-27. DOI:10.1126/</w:t>
      </w:r>
      <w:proofErr w:type="gramStart"/>
      <w:r w:rsidRPr="00437F13">
        <w:rPr>
          <w:sz w:val="20"/>
          <w:szCs w:val="20"/>
        </w:rPr>
        <w:t>science.adj</w:t>
      </w:r>
      <w:proofErr w:type="gramEnd"/>
      <w:r w:rsidRPr="00437F13">
        <w:rPr>
          <w:sz w:val="20"/>
          <w:szCs w:val="20"/>
        </w:rPr>
        <w:t>3716</w:t>
      </w:r>
    </w:p>
    <w:p w14:paraId="522B792D" w14:textId="297DA588" w:rsidR="00D466A1" w:rsidRPr="00437F13" w:rsidRDefault="00D466A1" w:rsidP="004E71C4">
      <w:pPr>
        <w:spacing w:after="80" w:line="240" w:lineRule="auto"/>
        <w:ind w:left="540" w:hanging="540"/>
        <w:jc w:val="both"/>
        <w:rPr>
          <w:sz w:val="20"/>
          <w:szCs w:val="20"/>
        </w:rPr>
      </w:pPr>
      <w:r w:rsidRPr="00437F13">
        <w:rPr>
          <w:sz w:val="20"/>
          <w:szCs w:val="20"/>
        </w:rPr>
        <w:t xml:space="preserve">Kalan, A. K., Kulik, L., </w:t>
      </w:r>
      <w:proofErr w:type="spellStart"/>
      <w:r w:rsidRPr="00437F13">
        <w:rPr>
          <w:sz w:val="20"/>
          <w:szCs w:val="20"/>
        </w:rPr>
        <w:t>Arandjelovic</w:t>
      </w:r>
      <w:proofErr w:type="spellEnd"/>
      <w:r w:rsidRPr="00437F13">
        <w:rPr>
          <w:sz w:val="20"/>
          <w:szCs w:val="20"/>
        </w:rPr>
        <w:t xml:space="preserve">, M., Boesch, C., Haas, F., Dieguez, P., Barratt, C. D., Abwe, E. E., Agbor, A., </w:t>
      </w:r>
      <w:proofErr w:type="spellStart"/>
      <w:r w:rsidRPr="00437F13">
        <w:rPr>
          <w:sz w:val="20"/>
          <w:szCs w:val="20"/>
        </w:rPr>
        <w:t>Angedakin</w:t>
      </w:r>
      <w:proofErr w:type="spellEnd"/>
      <w:r w:rsidRPr="00437F13">
        <w:rPr>
          <w:sz w:val="20"/>
          <w:szCs w:val="20"/>
        </w:rPr>
        <w:t xml:space="preserve">, S., Aubert, F., </w:t>
      </w:r>
      <w:proofErr w:type="spellStart"/>
      <w:r w:rsidRPr="00437F13">
        <w:rPr>
          <w:sz w:val="20"/>
          <w:szCs w:val="20"/>
        </w:rPr>
        <w:t>Ayimisin</w:t>
      </w:r>
      <w:proofErr w:type="spellEnd"/>
      <w:r w:rsidRPr="00437F13">
        <w:rPr>
          <w:sz w:val="20"/>
          <w:szCs w:val="20"/>
        </w:rPr>
        <w:t xml:space="preserve">, E. A., Bailey, E., Bessone, M., </w:t>
      </w:r>
      <w:proofErr w:type="spellStart"/>
      <w:r w:rsidRPr="00437F13">
        <w:rPr>
          <w:sz w:val="20"/>
          <w:szCs w:val="20"/>
        </w:rPr>
        <w:t>Brazzola</w:t>
      </w:r>
      <w:proofErr w:type="spellEnd"/>
      <w:r w:rsidRPr="00437F13">
        <w:rPr>
          <w:sz w:val="20"/>
          <w:szCs w:val="20"/>
        </w:rPr>
        <w:t>, G., Buh, V. E., Chancellor, R., Cohen, H., Coupland, C., Curran, B., Danquah, E., Deschner, T., Dowd, D., Eno-</w:t>
      </w:r>
      <w:proofErr w:type="spellStart"/>
      <w:r w:rsidRPr="00437F13">
        <w:rPr>
          <w:sz w:val="20"/>
          <w:szCs w:val="20"/>
        </w:rPr>
        <w:t>Nku</w:t>
      </w:r>
      <w:proofErr w:type="spellEnd"/>
      <w:r w:rsidRPr="00437F13">
        <w:rPr>
          <w:sz w:val="20"/>
          <w:szCs w:val="20"/>
        </w:rPr>
        <w:t xml:space="preserve">, M., Fay, J. M., </w:t>
      </w:r>
      <w:proofErr w:type="spellStart"/>
      <w:r w:rsidRPr="00437F13">
        <w:rPr>
          <w:sz w:val="20"/>
          <w:szCs w:val="20"/>
        </w:rPr>
        <w:t>Goedmakers</w:t>
      </w:r>
      <w:proofErr w:type="spellEnd"/>
      <w:r w:rsidRPr="00437F13">
        <w:rPr>
          <w:sz w:val="20"/>
          <w:szCs w:val="20"/>
        </w:rPr>
        <w:t xml:space="preserve">, A., Granjon, A. C., Head, J., Hedwig, D., Hermans, V., Jeffery, K. J., Jones, S., Junker, J., Kadam, P., Kambi, M., Kienast, I., </w:t>
      </w:r>
      <w:proofErr w:type="spellStart"/>
      <w:r w:rsidRPr="00437F13">
        <w:rPr>
          <w:sz w:val="20"/>
          <w:szCs w:val="20"/>
        </w:rPr>
        <w:t>Kujirakwinja</w:t>
      </w:r>
      <w:proofErr w:type="spellEnd"/>
      <w:r w:rsidRPr="00437F13">
        <w:rPr>
          <w:sz w:val="20"/>
          <w:szCs w:val="20"/>
        </w:rPr>
        <w:t xml:space="preserve">, D., </w:t>
      </w:r>
      <w:proofErr w:type="spellStart"/>
      <w:r w:rsidRPr="00437F13">
        <w:rPr>
          <w:sz w:val="20"/>
          <w:szCs w:val="20"/>
        </w:rPr>
        <w:t>Langergraber</w:t>
      </w:r>
      <w:proofErr w:type="spellEnd"/>
      <w:r w:rsidRPr="00437F13">
        <w:rPr>
          <w:sz w:val="20"/>
          <w:szCs w:val="20"/>
        </w:rPr>
        <w:t xml:space="preserve">, K. E., Lapuente, J., Larson, B., Lee, K. C., Leinert, V., Llana, M., </w:t>
      </w:r>
      <w:proofErr w:type="spellStart"/>
      <w:r w:rsidRPr="00437F13">
        <w:rPr>
          <w:sz w:val="20"/>
          <w:szCs w:val="20"/>
        </w:rPr>
        <w:t>Marrocoli</w:t>
      </w:r>
      <w:proofErr w:type="spellEnd"/>
      <w:r w:rsidRPr="00437F13">
        <w:rPr>
          <w:sz w:val="20"/>
          <w:szCs w:val="20"/>
        </w:rPr>
        <w:t xml:space="preserve">, S., Meier, A. C., Morgan, B., Morgan, D., Neil, E., Nicholl, S., Normand, E., Ormsby, L. J., Pacheco, L., Piel, A., Preece, J., Robbins, M. M., </w:t>
      </w:r>
      <w:proofErr w:type="spellStart"/>
      <w:r w:rsidRPr="00437F13">
        <w:rPr>
          <w:sz w:val="20"/>
          <w:szCs w:val="20"/>
        </w:rPr>
        <w:t>Rundus</w:t>
      </w:r>
      <w:proofErr w:type="spellEnd"/>
      <w:r w:rsidRPr="00437F13">
        <w:rPr>
          <w:sz w:val="20"/>
          <w:szCs w:val="20"/>
        </w:rPr>
        <w:t xml:space="preserve">, A., Sanz, C., Sommer, V., Stewart, F., Tagg, N., Tennie, C., </w:t>
      </w:r>
      <w:proofErr w:type="spellStart"/>
      <w:r w:rsidRPr="00437F13">
        <w:rPr>
          <w:sz w:val="20"/>
          <w:szCs w:val="20"/>
        </w:rPr>
        <w:t>Vergnes</w:t>
      </w:r>
      <w:proofErr w:type="spellEnd"/>
      <w:r w:rsidRPr="00437F13">
        <w:rPr>
          <w:sz w:val="20"/>
          <w:szCs w:val="20"/>
        </w:rPr>
        <w:t xml:space="preserve">, V., Welsh, A., Wessling, E. G., Willie, J., Wittig, R. M., Yuh, Y. G., Zuberbuhler, K. and Kuhl, H. S. (2020). Environmental variability supports chimpanzee </w:t>
      </w:r>
      <w:proofErr w:type="spellStart"/>
      <w:r w:rsidRPr="00437F13">
        <w:rPr>
          <w:sz w:val="20"/>
          <w:szCs w:val="20"/>
        </w:rPr>
        <w:t>behavioural</w:t>
      </w:r>
      <w:proofErr w:type="spellEnd"/>
      <w:r w:rsidRPr="00437F13">
        <w:rPr>
          <w:sz w:val="20"/>
          <w:szCs w:val="20"/>
        </w:rPr>
        <w:t xml:space="preserve"> diversity. </w:t>
      </w:r>
      <w:r w:rsidRPr="00437F13">
        <w:rPr>
          <w:i/>
          <w:iCs/>
          <w:sz w:val="20"/>
          <w:szCs w:val="20"/>
        </w:rPr>
        <w:t>Nature Communications</w:t>
      </w:r>
      <w:r w:rsidRPr="00437F13">
        <w:rPr>
          <w:sz w:val="20"/>
          <w:szCs w:val="20"/>
        </w:rPr>
        <w:t xml:space="preserve">, 11(1), 4451. </w:t>
      </w:r>
    </w:p>
    <w:p w14:paraId="3F896178" w14:textId="77777777" w:rsidR="00D466A1" w:rsidRPr="00437F13" w:rsidRDefault="00D466A1" w:rsidP="004E71C4">
      <w:pPr>
        <w:spacing w:after="80" w:line="240" w:lineRule="auto"/>
        <w:ind w:left="540" w:hanging="540"/>
        <w:jc w:val="both"/>
        <w:rPr>
          <w:sz w:val="20"/>
          <w:szCs w:val="20"/>
          <w:lang w:val="es-ES"/>
        </w:rPr>
      </w:pPr>
      <w:r w:rsidRPr="00437F13">
        <w:rPr>
          <w:sz w:val="20"/>
          <w:szCs w:val="20"/>
        </w:rPr>
        <w:t xml:space="preserve">Kühl, H. S., Boesch, C., Kulik, L., Haas, F., </w:t>
      </w:r>
      <w:proofErr w:type="spellStart"/>
      <w:r w:rsidRPr="00437F13">
        <w:rPr>
          <w:sz w:val="20"/>
          <w:szCs w:val="20"/>
        </w:rPr>
        <w:t>Arandjelovic</w:t>
      </w:r>
      <w:proofErr w:type="spellEnd"/>
      <w:r w:rsidRPr="00437F13">
        <w:rPr>
          <w:sz w:val="20"/>
          <w:szCs w:val="20"/>
        </w:rPr>
        <w:t xml:space="preserve">, M., Dieguez, P., Bocksberger, G., McElreath, M. B., Agbor, A., </w:t>
      </w:r>
      <w:proofErr w:type="spellStart"/>
      <w:r w:rsidRPr="00437F13">
        <w:rPr>
          <w:sz w:val="20"/>
          <w:szCs w:val="20"/>
        </w:rPr>
        <w:t>Angedakin</w:t>
      </w:r>
      <w:proofErr w:type="spellEnd"/>
      <w:r w:rsidRPr="00437F13">
        <w:rPr>
          <w:sz w:val="20"/>
          <w:szCs w:val="20"/>
        </w:rPr>
        <w:t xml:space="preserve">, S., </w:t>
      </w:r>
      <w:proofErr w:type="spellStart"/>
      <w:r w:rsidRPr="00437F13">
        <w:rPr>
          <w:sz w:val="20"/>
          <w:szCs w:val="20"/>
        </w:rPr>
        <w:t>Ayimisin</w:t>
      </w:r>
      <w:proofErr w:type="spellEnd"/>
      <w:r w:rsidRPr="00437F13">
        <w:rPr>
          <w:sz w:val="20"/>
          <w:szCs w:val="20"/>
        </w:rPr>
        <w:t xml:space="preserve">, E. A., Bailey, E., </w:t>
      </w:r>
      <w:proofErr w:type="spellStart"/>
      <w:r w:rsidRPr="00437F13">
        <w:rPr>
          <w:sz w:val="20"/>
          <w:szCs w:val="20"/>
        </w:rPr>
        <w:t>Barubiyo</w:t>
      </w:r>
      <w:proofErr w:type="spellEnd"/>
      <w:r w:rsidRPr="00437F13">
        <w:rPr>
          <w:sz w:val="20"/>
          <w:szCs w:val="20"/>
        </w:rPr>
        <w:t xml:space="preserve">, D., Bessone, M., </w:t>
      </w:r>
      <w:proofErr w:type="spellStart"/>
      <w:r w:rsidRPr="00437F13">
        <w:rPr>
          <w:sz w:val="20"/>
          <w:szCs w:val="20"/>
        </w:rPr>
        <w:t>Brazzola</w:t>
      </w:r>
      <w:proofErr w:type="spellEnd"/>
      <w:r w:rsidRPr="00437F13">
        <w:rPr>
          <w:sz w:val="20"/>
          <w:szCs w:val="20"/>
        </w:rPr>
        <w:t xml:space="preserve">, G., Chancellor, R., Cohen, H., Coupland, C., Danquah, E., Deschner, T., Dowd, D., Dunn, A., Egbe, V. E., Eshuis, H., </w:t>
      </w:r>
      <w:proofErr w:type="spellStart"/>
      <w:r w:rsidRPr="00437F13">
        <w:rPr>
          <w:sz w:val="20"/>
          <w:szCs w:val="20"/>
        </w:rPr>
        <w:t>Goedmakers</w:t>
      </w:r>
      <w:proofErr w:type="spellEnd"/>
      <w:r w:rsidRPr="00437F13">
        <w:rPr>
          <w:sz w:val="20"/>
          <w:szCs w:val="20"/>
        </w:rPr>
        <w:t xml:space="preserve">, A., Granjon, A. C., Head, J., Hedwig, D., Hermans, V., Imong, I., Jeffery, K. J., Jones, S., Junker, J., Kadam, P., </w:t>
      </w:r>
      <w:proofErr w:type="spellStart"/>
      <w:r w:rsidRPr="00437F13">
        <w:rPr>
          <w:sz w:val="20"/>
          <w:szCs w:val="20"/>
        </w:rPr>
        <w:t>Kambere</w:t>
      </w:r>
      <w:proofErr w:type="spellEnd"/>
      <w:r w:rsidRPr="00437F13">
        <w:rPr>
          <w:sz w:val="20"/>
          <w:szCs w:val="20"/>
        </w:rPr>
        <w:t xml:space="preserve">, M., Kambi, M., Kienast, I., </w:t>
      </w:r>
      <w:proofErr w:type="spellStart"/>
      <w:r w:rsidRPr="00437F13">
        <w:rPr>
          <w:sz w:val="20"/>
          <w:szCs w:val="20"/>
        </w:rPr>
        <w:t>Kujirakwinja</w:t>
      </w:r>
      <w:proofErr w:type="spellEnd"/>
      <w:r w:rsidRPr="00437F13">
        <w:rPr>
          <w:sz w:val="20"/>
          <w:szCs w:val="20"/>
        </w:rPr>
        <w:t xml:space="preserve">, D., </w:t>
      </w:r>
      <w:proofErr w:type="spellStart"/>
      <w:r w:rsidRPr="00437F13">
        <w:rPr>
          <w:sz w:val="20"/>
          <w:szCs w:val="20"/>
        </w:rPr>
        <w:t>Langergraber</w:t>
      </w:r>
      <w:proofErr w:type="spellEnd"/>
      <w:r w:rsidRPr="00437F13">
        <w:rPr>
          <w:sz w:val="20"/>
          <w:szCs w:val="20"/>
        </w:rPr>
        <w:t xml:space="preserve">, K. E., Lapuente, J., Larson, B., Lee, K., Leinert, V., Llana, M., Maretti, G., </w:t>
      </w:r>
      <w:proofErr w:type="spellStart"/>
      <w:r w:rsidRPr="00437F13">
        <w:rPr>
          <w:sz w:val="20"/>
          <w:szCs w:val="20"/>
        </w:rPr>
        <w:t>Marrocoli</w:t>
      </w:r>
      <w:proofErr w:type="spellEnd"/>
      <w:r w:rsidRPr="00437F13">
        <w:rPr>
          <w:sz w:val="20"/>
          <w:szCs w:val="20"/>
        </w:rPr>
        <w:t xml:space="preserve">, S., Martin, R., Mbi, T. J., Meier, A. C., Morgan, B., Morgan, D., </w:t>
      </w:r>
      <w:proofErr w:type="spellStart"/>
      <w:r w:rsidRPr="00437F13">
        <w:rPr>
          <w:sz w:val="20"/>
          <w:szCs w:val="20"/>
        </w:rPr>
        <w:t>Mulindahabi</w:t>
      </w:r>
      <w:proofErr w:type="spellEnd"/>
      <w:r w:rsidRPr="00437F13">
        <w:rPr>
          <w:sz w:val="20"/>
          <w:szCs w:val="20"/>
        </w:rPr>
        <w:t xml:space="preserve">, F., Murai, M., Neil, E., </w:t>
      </w:r>
      <w:proofErr w:type="spellStart"/>
      <w:r w:rsidRPr="00437F13">
        <w:rPr>
          <w:sz w:val="20"/>
          <w:szCs w:val="20"/>
        </w:rPr>
        <w:t>Niyigaba</w:t>
      </w:r>
      <w:proofErr w:type="spellEnd"/>
      <w:r w:rsidRPr="00437F13">
        <w:rPr>
          <w:sz w:val="20"/>
          <w:szCs w:val="20"/>
        </w:rPr>
        <w:t xml:space="preserve">, P., Ormsby, L. J., </w:t>
      </w:r>
      <w:proofErr w:type="spellStart"/>
      <w:r w:rsidRPr="00437F13">
        <w:rPr>
          <w:sz w:val="20"/>
          <w:szCs w:val="20"/>
        </w:rPr>
        <w:t>Orume</w:t>
      </w:r>
      <w:proofErr w:type="spellEnd"/>
      <w:r w:rsidRPr="00437F13">
        <w:rPr>
          <w:sz w:val="20"/>
          <w:szCs w:val="20"/>
        </w:rPr>
        <w:t xml:space="preserve">, R., Pacheco, L., Piel, A., Preece, J., </w:t>
      </w:r>
      <w:proofErr w:type="spellStart"/>
      <w:r w:rsidRPr="00437F13">
        <w:rPr>
          <w:sz w:val="20"/>
          <w:szCs w:val="20"/>
        </w:rPr>
        <w:t>Regnaut</w:t>
      </w:r>
      <w:proofErr w:type="spellEnd"/>
      <w:r w:rsidRPr="00437F13">
        <w:rPr>
          <w:sz w:val="20"/>
          <w:szCs w:val="20"/>
        </w:rPr>
        <w:t xml:space="preserve">, S., </w:t>
      </w:r>
      <w:proofErr w:type="spellStart"/>
      <w:r w:rsidRPr="00437F13">
        <w:rPr>
          <w:sz w:val="20"/>
          <w:szCs w:val="20"/>
        </w:rPr>
        <w:t>Rundus</w:t>
      </w:r>
      <w:proofErr w:type="spellEnd"/>
      <w:r w:rsidRPr="00437F13">
        <w:rPr>
          <w:sz w:val="20"/>
          <w:szCs w:val="20"/>
        </w:rPr>
        <w:t xml:space="preserve">, A., Sanz, C., van Schijndel, J., Sommer, V., Stewart, F., Tagg, N., </w:t>
      </w:r>
      <w:proofErr w:type="spellStart"/>
      <w:r w:rsidRPr="00437F13">
        <w:rPr>
          <w:sz w:val="20"/>
          <w:szCs w:val="20"/>
        </w:rPr>
        <w:t>Vendras</w:t>
      </w:r>
      <w:proofErr w:type="spellEnd"/>
      <w:r w:rsidRPr="00437F13">
        <w:rPr>
          <w:sz w:val="20"/>
          <w:szCs w:val="20"/>
        </w:rPr>
        <w:t xml:space="preserve">, E., </w:t>
      </w:r>
      <w:proofErr w:type="spellStart"/>
      <w:r w:rsidRPr="00437F13">
        <w:rPr>
          <w:sz w:val="20"/>
          <w:szCs w:val="20"/>
        </w:rPr>
        <w:t>Vergnes</w:t>
      </w:r>
      <w:proofErr w:type="spellEnd"/>
      <w:r w:rsidRPr="00437F13">
        <w:rPr>
          <w:sz w:val="20"/>
          <w:szCs w:val="20"/>
        </w:rPr>
        <w:t xml:space="preserve">, V., Welsh, A., Wessling, E. G., Willie, J., Wittig, R. M., Yuh, Y. G., </w:t>
      </w:r>
      <w:proofErr w:type="spellStart"/>
      <w:r w:rsidRPr="00437F13">
        <w:rPr>
          <w:sz w:val="20"/>
          <w:szCs w:val="20"/>
        </w:rPr>
        <w:t>Yurkiw</w:t>
      </w:r>
      <w:proofErr w:type="spellEnd"/>
      <w:r w:rsidRPr="00437F13">
        <w:rPr>
          <w:sz w:val="20"/>
          <w:szCs w:val="20"/>
        </w:rPr>
        <w:t xml:space="preserve">, K., Zuberbuhler, K. and Kalan, A. K. (2019). </w:t>
      </w:r>
      <w:r w:rsidRPr="00437F13">
        <w:rPr>
          <w:sz w:val="20"/>
          <w:szCs w:val="20"/>
          <w:lang w:val="es-ES"/>
        </w:rPr>
        <w:t xml:space="preserve">Human </w:t>
      </w:r>
      <w:proofErr w:type="spellStart"/>
      <w:r w:rsidRPr="00437F13">
        <w:rPr>
          <w:sz w:val="20"/>
          <w:szCs w:val="20"/>
          <w:lang w:val="es-ES"/>
        </w:rPr>
        <w:t>impact</w:t>
      </w:r>
      <w:proofErr w:type="spellEnd"/>
      <w:r w:rsidRPr="00437F13">
        <w:rPr>
          <w:sz w:val="20"/>
          <w:szCs w:val="20"/>
          <w:lang w:val="es-ES"/>
        </w:rPr>
        <w:t xml:space="preserve"> </w:t>
      </w:r>
      <w:proofErr w:type="spellStart"/>
      <w:r w:rsidRPr="00437F13">
        <w:rPr>
          <w:sz w:val="20"/>
          <w:szCs w:val="20"/>
          <w:lang w:val="es-ES"/>
        </w:rPr>
        <w:t>erodes</w:t>
      </w:r>
      <w:proofErr w:type="spellEnd"/>
      <w:r w:rsidRPr="00437F13">
        <w:rPr>
          <w:sz w:val="20"/>
          <w:szCs w:val="20"/>
          <w:lang w:val="es-ES"/>
        </w:rPr>
        <w:t xml:space="preserve"> </w:t>
      </w:r>
      <w:proofErr w:type="spellStart"/>
      <w:r w:rsidRPr="00437F13">
        <w:rPr>
          <w:sz w:val="20"/>
          <w:szCs w:val="20"/>
          <w:lang w:val="es-ES"/>
        </w:rPr>
        <w:t>chimpanzee</w:t>
      </w:r>
      <w:proofErr w:type="spellEnd"/>
      <w:r w:rsidRPr="00437F13">
        <w:rPr>
          <w:sz w:val="20"/>
          <w:szCs w:val="20"/>
          <w:lang w:val="es-ES"/>
        </w:rPr>
        <w:t xml:space="preserve"> </w:t>
      </w:r>
      <w:proofErr w:type="spellStart"/>
      <w:r w:rsidRPr="00437F13">
        <w:rPr>
          <w:sz w:val="20"/>
          <w:szCs w:val="20"/>
          <w:lang w:val="es-ES"/>
        </w:rPr>
        <w:t>behavioral</w:t>
      </w:r>
      <w:proofErr w:type="spellEnd"/>
      <w:r w:rsidRPr="00437F13">
        <w:rPr>
          <w:sz w:val="20"/>
          <w:szCs w:val="20"/>
          <w:lang w:val="es-ES"/>
        </w:rPr>
        <w:t xml:space="preserve"> </w:t>
      </w:r>
      <w:proofErr w:type="spellStart"/>
      <w:r w:rsidRPr="00437F13">
        <w:rPr>
          <w:sz w:val="20"/>
          <w:szCs w:val="20"/>
          <w:lang w:val="es-ES"/>
        </w:rPr>
        <w:t>diversity</w:t>
      </w:r>
      <w:proofErr w:type="spellEnd"/>
      <w:r w:rsidRPr="00437F13">
        <w:rPr>
          <w:sz w:val="20"/>
          <w:szCs w:val="20"/>
          <w:lang w:val="es-ES"/>
        </w:rPr>
        <w:t xml:space="preserve">. </w:t>
      </w:r>
      <w:proofErr w:type="spellStart"/>
      <w:r w:rsidRPr="00437F13">
        <w:rPr>
          <w:i/>
          <w:iCs/>
          <w:sz w:val="20"/>
          <w:szCs w:val="20"/>
          <w:lang w:val="es-ES"/>
        </w:rPr>
        <w:t>Science</w:t>
      </w:r>
      <w:proofErr w:type="spellEnd"/>
      <w:r w:rsidRPr="00437F13">
        <w:rPr>
          <w:sz w:val="20"/>
          <w:szCs w:val="20"/>
          <w:lang w:val="es-ES"/>
        </w:rPr>
        <w:t xml:space="preserve">, 363(6434), 1453-1455. </w:t>
      </w:r>
    </w:p>
    <w:p w14:paraId="4B5E07FA" w14:textId="68D49C9F" w:rsidR="00D466A1" w:rsidRPr="00437F13" w:rsidRDefault="00D466A1" w:rsidP="004E71C4">
      <w:pPr>
        <w:spacing w:after="80" w:line="240" w:lineRule="auto"/>
        <w:ind w:left="540" w:hanging="540"/>
        <w:jc w:val="both"/>
        <w:rPr>
          <w:sz w:val="20"/>
          <w:szCs w:val="20"/>
        </w:rPr>
      </w:pPr>
      <w:r w:rsidRPr="00437F13">
        <w:rPr>
          <w:sz w:val="20"/>
          <w:szCs w:val="20"/>
        </w:rPr>
        <w:lastRenderedPageBreak/>
        <w:t xml:space="preserve">McLennan, M. R. and Hockings, K. J. (2014). Wild chimpanzees show group differences in selection of agricultural crops. </w:t>
      </w:r>
      <w:r w:rsidRPr="00437F13">
        <w:rPr>
          <w:i/>
          <w:iCs/>
          <w:sz w:val="20"/>
          <w:szCs w:val="20"/>
        </w:rPr>
        <w:t>Scientific Reports</w:t>
      </w:r>
      <w:r w:rsidRPr="00437F13">
        <w:rPr>
          <w:sz w:val="20"/>
          <w:szCs w:val="20"/>
        </w:rPr>
        <w:t xml:space="preserve"> 4.</w:t>
      </w:r>
    </w:p>
    <w:p w14:paraId="128B6749" w14:textId="77777777" w:rsidR="00D466A1" w:rsidRPr="00437F13" w:rsidRDefault="00D466A1" w:rsidP="004E71C4">
      <w:pPr>
        <w:spacing w:after="80" w:line="240" w:lineRule="auto"/>
        <w:ind w:left="540" w:hanging="540"/>
        <w:jc w:val="both"/>
        <w:rPr>
          <w:sz w:val="20"/>
          <w:szCs w:val="20"/>
        </w:rPr>
      </w:pPr>
      <w:r w:rsidRPr="00437F13">
        <w:rPr>
          <w:sz w:val="20"/>
          <w:szCs w:val="20"/>
        </w:rPr>
        <w:t xml:space="preserve">McGrew, W. C. (1992). Chimpanzee Material Culture: Implications for Human Evolution. </w:t>
      </w:r>
      <w:r w:rsidRPr="00437F13">
        <w:rPr>
          <w:i/>
          <w:iCs/>
          <w:sz w:val="20"/>
          <w:szCs w:val="20"/>
        </w:rPr>
        <w:t>Cambridge University Press</w:t>
      </w:r>
      <w:r w:rsidRPr="00437F13">
        <w:rPr>
          <w:sz w:val="20"/>
          <w:szCs w:val="20"/>
        </w:rPr>
        <w:t xml:space="preserve">. </w:t>
      </w:r>
    </w:p>
    <w:p w14:paraId="1C0D10B8" w14:textId="3C473364" w:rsidR="00D466A1" w:rsidRPr="00437F13" w:rsidRDefault="00D466A1" w:rsidP="004E71C4">
      <w:pPr>
        <w:spacing w:after="80" w:line="240" w:lineRule="auto"/>
        <w:ind w:left="540" w:hanging="540"/>
        <w:jc w:val="both"/>
        <w:rPr>
          <w:sz w:val="20"/>
          <w:szCs w:val="20"/>
        </w:rPr>
      </w:pPr>
      <w:r w:rsidRPr="00437F13">
        <w:rPr>
          <w:sz w:val="20"/>
          <w:szCs w:val="20"/>
        </w:rPr>
        <w:t xml:space="preserve">Sanz, C. M., and Morgan, D. B. (2007). Chimpanzee tool technology in the </w:t>
      </w:r>
      <w:proofErr w:type="spellStart"/>
      <w:r w:rsidRPr="00437F13">
        <w:rPr>
          <w:sz w:val="20"/>
          <w:szCs w:val="20"/>
        </w:rPr>
        <w:t>Goualougo</w:t>
      </w:r>
      <w:proofErr w:type="spellEnd"/>
      <w:r w:rsidRPr="00437F13">
        <w:rPr>
          <w:sz w:val="20"/>
          <w:szCs w:val="20"/>
        </w:rPr>
        <w:t xml:space="preserve"> Triangle, Republic of Congo. </w:t>
      </w:r>
      <w:r w:rsidRPr="00437F13">
        <w:rPr>
          <w:i/>
          <w:iCs/>
          <w:sz w:val="20"/>
          <w:szCs w:val="20"/>
        </w:rPr>
        <w:t>Journal of Human Evolution</w:t>
      </w:r>
      <w:r w:rsidRPr="00437F13">
        <w:rPr>
          <w:sz w:val="20"/>
          <w:szCs w:val="20"/>
        </w:rPr>
        <w:t xml:space="preserve">, 52(4), 420-433. </w:t>
      </w:r>
    </w:p>
    <w:p w14:paraId="4A4049E0" w14:textId="77777777" w:rsidR="00D466A1" w:rsidRPr="00437F13" w:rsidRDefault="00D466A1" w:rsidP="004E71C4">
      <w:pPr>
        <w:spacing w:after="80" w:line="240" w:lineRule="auto"/>
        <w:ind w:left="540" w:hanging="540"/>
        <w:jc w:val="both"/>
        <w:rPr>
          <w:sz w:val="20"/>
          <w:szCs w:val="20"/>
        </w:rPr>
      </w:pPr>
      <w:r w:rsidRPr="00437F13">
        <w:rPr>
          <w:sz w:val="20"/>
          <w:szCs w:val="20"/>
        </w:rPr>
        <w:t xml:space="preserve">van Dijk, K., </w:t>
      </w:r>
      <w:proofErr w:type="spellStart"/>
      <w:r w:rsidRPr="00437F13">
        <w:rPr>
          <w:sz w:val="20"/>
          <w:szCs w:val="20"/>
        </w:rPr>
        <w:t>Cibot</w:t>
      </w:r>
      <w:proofErr w:type="spellEnd"/>
      <w:r w:rsidRPr="00437F13">
        <w:rPr>
          <w:sz w:val="20"/>
          <w:szCs w:val="20"/>
        </w:rPr>
        <w:t>, M. and McLennan, M. R. (2021). Chimpanzees (</w:t>
      </w:r>
      <w:r w:rsidRPr="00437F13">
        <w:rPr>
          <w:i/>
          <w:iCs/>
          <w:sz w:val="20"/>
          <w:szCs w:val="20"/>
        </w:rPr>
        <w:t>Pan troglodytes</w:t>
      </w:r>
      <w:r w:rsidRPr="00437F13">
        <w:rPr>
          <w:sz w:val="20"/>
          <w:szCs w:val="20"/>
        </w:rPr>
        <w:t xml:space="preserve">) adapt their nesting behavior after large-scale forest clearance and community decline. </w:t>
      </w:r>
      <w:r w:rsidRPr="00437F13">
        <w:rPr>
          <w:i/>
          <w:iCs/>
          <w:sz w:val="20"/>
          <w:szCs w:val="20"/>
        </w:rPr>
        <w:t>American Journal of Primatology</w:t>
      </w:r>
      <w:r w:rsidRPr="00437F13">
        <w:rPr>
          <w:sz w:val="20"/>
          <w:szCs w:val="20"/>
        </w:rPr>
        <w:t xml:space="preserve"> 83(10). </w:t>
      </w:r>
    </w:p>
    <w:p w14:paraId="18493E9F" w14:textId="77777777" w:rsidR="00D466A1" w:rsidRPr="00437F13" w:rsidRDefault="00D466A1" w:rsidP="004E71C4">
      <w:pPr>
        <w:spacing w:after="80" w:line="240" w:lineRule="auto"/>
        <w:ind w:left="540" w:hanging="540"/>
        <w:jc w:val="both"/>
        <w:rPr>
          <w:sz w:val="20"/>
          <w:szCs w:val="20"/>
        </w:rPr>
      </w:pPr>
      <w:r w:rsidRPr="00437F13">
        <w:rPr>
          <w:sz w:val="20"/>
          <w:szCs w:val="20"/>
        </w:rPr>
        <w:t xml:space="preserve">Wessling, E. G., Dieguez, P., Llana, M., Pacheco, L., </w:t>
      </w:r>
      <w:proofErr w:type="spellStart"/>
      <w:r w:rsidRPr="00437F13">
        <w:rPr>
          <w:sz w:val="20"/>
          <w:szCs w:val="20"/>
        </w:rPr>
        <w:t>Pruetz</w:t>
      </w:r>
      <w:proofErr w:type="spellEnd"/>
      <w:r w:rsidRPr="00437F13">
        <w:rPr>
          <w:sz w:val="20"/>
          <w:szCs w:val="20"/>
        </w:rPr>
        <w:t>, J. D., &amp; Kühl, H. S. (2020). Chimpanzee (</w:t>
      </w:r>
      <w:r w:rsidRPr="00437F13">
        <w:rPr>
          <w:i/>
          <w:iCs/>
          <w:sz w:val="20"/>
          <w:szCs w:val="20"/>
        </w:rPr>
        <w:t xml:space="preserve">Pan troglodytes </w:t>
      </w:r>
      <w:proofErr w:type="spellStart"/>
      <w:r w:rsidRPr="00437F13">
        <w:rPr>
          <w:i/>
          <w:iCs/>
          <w:sz w:val="20"/>
          <w:szCs w:val="20"/>
        </w:rPr>
        <w:t>verus</w:t>
      </w:r>
      <w:proofErr w:type="spellEnd"/>
      <w:r w:rsidRPr="00437F13">
        <w:rPr>
          <w:sz w:val="20"/>
          <w:szCs w:val="20"/>
        </w:rPr>
        <w:t xml:space="preserve">) density and environmental gradients at their biogeographical range edge. </w:t>
      </w:r>
      <w:r w:rsidRPr="00437F13">
        <w:rPr>
          <w:i/>
          <w:iCs/>
          <w:sz w:val="20"/>
          <w:szCs w:val="20"/>
        </w:rPr>
        <w:t>International Journal of Primatology</w:t>
      </w:r>
      <w:r w:rsidRPr="00437F13">
        <w:rPr>
          <w:sz w:val="20"/>
          <w:szCs w:val="20"/>
        </w:rPr>
        <w:t xml:space="preserve">, 41, 822-848. </w:t>
      </w:r>
    </w:p>
    <w:p w14:paraId="5E1F7A1D" w14:textId="61A1657C" w:rsidR="00662495" w:rsidRPr="00437F13" w:rsidRDefault="00D466A1" w:rsidP="004E71C4">
      <w:pPr>
        <w:spacing w:after="80" w:line="240" w:lineRule="auto"/>
        <w:ind w:left="540" w:hanging="540"/>
        <w:jc w:val="both"/>
        <w:rPr>
          <w:sz w:val="20"/>
          <w:szCs w:val="20"/>
        </w:rPr>
      </w:pPr>
      <w:r w:rsidRPr="00437F13">
        <w:rPr>
          <w:sz w:val="20"/>
          <w:szCs w:val="20"/>
        </w:rPr>
        <w:t xml:space="preserve">Wessling, E. G., &amp; Surbeck, M. (2022). Failure to account for behavioral variability significantly compromises accuracy in indirect population monitoring. </w:t>
      </w:r>
      <w:r w:rsidRPr="00437F13">
        <w:rPr>
          <w:i/>
          <w:iCs/>
          <w:sz w:val="20"/>
          <w:szCs w:val="20"/>
        </w:rPr>
        <w:t>Animal Conservation</w:t>
      </w:r>
      <w:r w:rsidRPr="00437F13">
        <w:rPr>
          <w:sz w:val="20"/>
          <w:szCs w:val="20"/>
        </w:rPr>
        <w:t xml:space="preserve">. DOI: </w:t>
      </w:r>
      <w:hyperlink r:id="rId20" w:history="1">
        <w:r w:rsidR="00662495" w:rsidRPr="00437F13">
          <w:rPr>
            <w:rStyle w:val="Hyperlink"/>
            <w:sz w:val="20"/>
            <w:szCs w:val="20"/>
          </w:rPr>
          <w:t>https://doi.org/10.1111/acv.12844</w:t>
        </w:r>
      </w:hyperlink>
      <w:r w:rsidRPr="00437F13">
        <w:rPr>
          <w:sz w:val="20"/>
          <w:szCs w:val="20"/>
        </w:rPr>
        <w:t xml:space="preserve">. </w:t>
      </w:r>
    </w:p>
    <w:p w14:paraId="0EACB473" w14:textId="61EFA868" w:rsidR="00AA4A4D" w:rsidRPr="00437F13" w:rsidRDefault="00AA4A4D" w:rsidP="004E71C4">
      <w:pPr>
        <w:spacing w:after="80" w:line="240" w:lineRule="auto"/>
        <w:ind w:left="540" w:hanging="540"/>
        <w:jc w:val="both"/>
        <w:rPr>
          <w:sz w:val="20"/>
          <w:szCs w:val="20"/>
        </w:rPr>
      </w:pPr>
      <w:bookmarkStart w:id="3" w:name="_Hlk212153297"/>
      <w:r w:rsidRPr="00437F13">
        <w:rPr>
          <w:sz w:val="20"/>
          <w:szCs w:val="20"/>
        </w:rPr>
        <w:t>Wessling</w:t>
      </w:r>
      <w:r w:rsidR="002205DE" w:rsidRPr="00437F13">
        <w:rPr>
          <w:sz w:val="20"/>
          <w:szCs w:val="20"/>
        </w:rPr>
        <w:t>,</w:t>
      </w:r>
      <w:r w:rsidRPr="00437F13">
        <w:rPr>
          <w:sz w:val="20"/>
          <w:szCs w:val="20"/>
        </w:rPr>
        <w:t xml:space="preserve"> E</w:t>
      </w:r>
      <w:r w:rsidR="002205DE" w:rsidRPr="00437F13">
        <w:rPr>
          <w:sz w:val="20"/>
          <w:szCs w:val="20"/>
        </w:rPr>
        <w:t>.</w:t>
      </w:r>
      <w:r w:rsidRPr="00437F13">
        <w:rPr>
          <w:sz w:val="20"/>
          <w:szCs w:val="20"/>
        </w:rPr>
        <w:t xml:space="preserve"> G., Whiten</w:t>
      </w:r>
      <w:r w:rsidR="002205DE" w:rsidRPr="00437F13">
        <w:rPr>
          <w:sz w:val="20"/>
          <w:szCs w:val="20"/>
        </w:rPr>
        <w:t>,</w:t>
      </w:r>
      <w:r w:rsidRPr="00437F13">
        <w:rPr>
          <w:sz w:val="20"/>
          <w:szCs w:val="20"/>
        </w:rPr>
        <w:t xml:space="preserve"> A</w:t>
      </w:r>
      <w:r w:rsidR="002205DE" w:rsidRPr="00437F13">
        <w:rPr>
          <w:sz w:val="20"/>
          <w:szCs w:val="20"/>
        </w:rPr>
        <w:t>.</w:t>
      </w:r>
      <w:r w:rsidRPr="00437F13">
        <w:rPr>
          <w:sz w:val="20"/>
          <w:szCs w:val="20"/>
        </w:rPr>
        <w:t xml:space="preserve">, </w:t>
      </w:r>
      <w:proofErr w:type="spellStart"/>
      <w:r w:rsidRPr="00437F13">
        <w:rPr>
          <w:sz w:val="20"/>
          <w:szCs w:val="20"/>
        </w:rPr>
        <w:t>Soiret</w:t>
      </w:r>
      <w:proofErr w:type="spellEnd"/>
      <w:r w:rsidR="002205DE" w:rsidRPr="00437F13">
        <w:rPr>
          <w:sz w:val="20"/>
          <w:szCs w:val="20"/>
        </w:rPr>
        <w:t>,</w:t>
      </w:r>
      <w:r w:rsidRPr="00437F13">
        <w:rPr>
          <w:sz w:val="20"/>
          <w:szCs w:val="20"/>
        </w:rPr>
        <w:t xml:space="preserve"> </w:t>
      </w:r>
      <w:r w:rsidR="002205DE" w:rsidRPr="00437F13">
        <w:rPr>
          <w:sz w:val="20"/>
          <w:szCs w:val="20"/>
        </w:rPr>
        <w:t>S.</w:t>
      </w:r>
      <w:r w:rsidRPr="00437F13">
        <w:rPr>
          <w:sz w:val="20"/>
          <w:szCs w:val="20"/>
        </w:rPr>
        <w:t xml:space="preserve"> K., Scholfield</w:t>
      </w:r>
      <w:r w:rsidR="002205DE" w:rsidRPr="00437F13">
        <w:rPr>
          <w:sz w:val="20"/>
          <w:szCs w:val="20"/>
        </w:rPr>
        <w:t>, K.</w:t>
      </w:r>
      <w:r w:rsidRPr="00437F13">
        <w:rPr>
          <w:sz w:val="20"/>
          <w:szCs w:val="20"/>
        </w:rPr>
        <w:t xml:space="preserve">, </w:t>
      </w:r>
      <w:proofErr w:type="spellStart"/>
      <w:r w:rsidRPr="00437F13">
        <w:rPr>
          <w:sz w:val="20"/>
          <w:szCs w:val="20"/>
        </w:rPr>
        <w:t>Samuni</w:t>
      </w:r>
      <w:proofErr w:type="spellEnd"/>
      <w:r w:rsidR="002205DE" w:rsidRPr="00437F13">
        <w:rPr>
          <w:sz w:val="20"/>
          <w:szCs w:val="20"/>
        </w:rPr>
        <w:t>, L.</w:t>
      </w:r>
      <w:r w:rsidRPr="00437F13">
        <w:rPr>
          <w:sz w:val="20"/>
          <w:szCs w:val="20"/>
        </w:rPr>
        <w:t>, Rutz</w:t>
      </w:r>
      <w:r w:rsidR="002205DE" w:rsidRPr="00437F13">
        <w:rPr>
          <w:sz w:val="20"/>
          <w:szCs w:val="20"/>
        </w:rPr>
        <w:t>, C.</w:t>
      </w:r>
      <w:r w:rsidRPr="00437F13">
        <w:rPr>
          <w:sz w:val="20"/>
          <w:szCs w:val="20"/>
        </w:rPr>
        <w:t>, Redmond</w:t>
      </w:r>
      <w:r w:rsidR="002205DE" w:rsidRPr="00437F13">
        <w:rPr>
          <w:sz w:val="20"/>
          <w:szCs w:val="20"/>
        </w:rPr>
        <w:t>, I.</w:t>
      </w:r>
      <w:r w:rsidRPr="00437F13">
        <w:rPr>
          <w:sz w:val="20"/>
          <w:szCs w:val="20"/>
        </w:rPr>
        <w:t>, Pintea</w:t>
      </w:r>
      <w:r w:rsidR="002205DE" w:rsidRPr="00437F13">
        <w:rPr>
          <w:sz w:val="20"/>
          <w:szCs w:val="20"/>
        </w:rPr>
        <w:t>,</w:t>
      </w:r>
      <w:r w:rsidRPr="00437F13">
        <w:rPr>
          <w:sz w:val="20"/>
          <w:szCs w:val="20"/>
        </w:rPr>
        <w:t xml:space="preserve"> L</w:t>
      </w:r>
      <w:r w:rsidR="002205DE" w:rsidRPr="00437F13">
        <w:rPr>
          <w:sz w:val="20"/>
          <w:szCs w:val="20"/>
        </w:rPr>
        <w:t>.</w:t>
      </w:r>
      <w:r w:rsidRPr="00437F13">
        <w:rPr>
          <w:sz w:val="20"/>
          <w:szCs w:val="20"/>
        </w:rPr>
        <w:t xml:space="preserve">, </w:t>
      </w:r>
      <w:proofErr w:type="spellStart"/>
      <w:r w:rsidRPr="00437F13">
        <w:rPr>
          <w:sz w:val="20"/>
          <w:szCs w:val="20"/>
        </w:rPr>
        <w:t>Lanjouw</w:t>
      </w:r>
      <w:proofErr w:type="spellEnd"/>
      <w:r w:rsidR="002205DE" w:rsidRPr="00437F13">
        <w:rPr>
          <w:sz w:val="20"/>
          <w:szCs w:val="20"/>
        </w:rPr>
        <w:t xml:space="preserve">, </w:t>
      </w:r>
      <w:r w:rsidRPr="00437F13">
        <w:rPr>
          <w:sz w:val="20"/>
          <w:szCs w:val="20"/>
        </w:rPr>
        <w:t>A</w:t>
      </w:r>
      <w:r w:rsidR="002205DE" w:rsidRPr="00437F13">
        <w:rPr>
          <w:sz w:val="20"/>
          <w:szCs w:val="20"/>
        </w:rPr>
        <w:t>.</w:t>
      </w:r>
      <w:r w:rsidRPr="00437F13">
        <w:rPr>
          <w:sz w:val="20"/>
          <w:szCs w:val="20"/>
        </w:rPr>
        <w:t>, Koops</w:t>
      </w:r>
      <w:r w:rsidR="002205DE" w:rsidRPr="00437F13">
        <w:rPr>
          <w:sz w:val="20"/>
          <w:szCs w:val="20"/>
        </w:rPr>
        <w:t>,</w:t>
      </w:r>
      <w:r w:rsidRPr="00437F13">
        <w:rPr>
          <w:sz w:val="20"/>
          <w:szCs w:val="20"/>
        </w:rPr>
        <w:t xml:space="preserve"> K</w:t>
      </w:r>
      <w:r w:rsidR="002205DE" w:rsidRPr="00437F13">
        <w:rPr>
          <w:sz w:val="20"/>
          <w:szCs w:val="20"/>
        </w:rPr>
        <w:t>.</w:t>
      </w:r>
      <w:r w:rsidRPr="00437F13">
        <w:rPr>
          <w:sz w:val="20"/>
          <w:szCs w:val="20"/>
        </w:rPr>
        <w:t>, Kamgang</w:t>
      </w:r>
      <w:r w:rsidR="002205DE" w:rsidRPr="00437F13">
        <w:rPr>
          <w:sz w:val="20"/>
          <w:szCs w:val="20"/>
        </w:rPr>
        <w:t>,</w:t>
      </w:r>
      <w:r w:rsidRPr="00437F13">
        <w:rPr>
          <w:sz w:val="20"/>
          <w:szCs w:val="20"/>
        </w:rPr>
        <w:t xml:space="preserve"> S</w:t>
      </w:r>
      <w:r w:rsidR="002205DE" w:rsidRPr="00437F13">
        <w:rPr>
          <w:sz w:val="20"/>
          <w:szCs w:val="20"/>
        </w:rPr>
        <w:t>.</w:t>
      </w:r>
      <w:r w:rsidRPr="00437F13">
        <w:rPr>
          <w:sz w:val="20"/>
          <w:szCs w:val="20"/>
        </w:rPr>
        <w:t xml:space="preserve"> A., Kalan</w:t>
      </w:r>
      <w:r w:rsidR="002205DE" w:rsidRPr="00437F13">
        <w:rPr>
          <w:sz w:val="20"/>
          <w:szCs w:val="20"/>
        </w:rPr>
        <w:t>,</w:t>
      </w:r>
      <w:r w:rsidRPr="00437F13">
        <w:rPr>
          <w:sz w:val="20"/>
          <w:szCs w:val="20"/>
        </w:rPr>
        <w:t xml:space="preserve"> </w:t>
      </w:r>
      <w:r w:rsidR="002205DE" w:rsidRPr="00437F13">
        <w:rPr>
          <w:sz w:val="20"/>
          <w:szCs w:val="20"/>
        </w:rPr>
        <w:t>A.</w:t>
      </w:r>
      <w:r w:rsidRPr="00437F13">
        <w:rPr>
          <w:sz w:val="20"/>
          <w:szCs w:val="20"/>
        </w:rPr>
        <w:t xml:space="preserve"> K., </w:t>
      </w:r>
      <w:proofErr w:type="spellStart"/>
      <w:r w:rsidRPr="00437F13">
        <w:rPr>
          <w:sz w:val="20"/>
          <w:szCs w:val="20"/>
        </w:rPr>
        <w:t>Ikemeh</w:t>
      </w:r>
      <w:proofErr w:type="spellEnd"/>
      <w:r w:rsidR="002205DE" w:rsidRPr="00437F13">
        <w:rPr>
          <w:sz w:val="20"/>
          <w:szCs w:val="20"/>
        </w:rPr>
        <w:t>,</w:t>
      </w:r>
      <w:r w:rsidRPr="00437F13">
        <w:rPr>
          <w:sz w:val="20"/>
          <w:szCs w:val="20"/>
        </w:rPr>
        <w:t xml:space="preserve"> R</w:t>
      </w:r>
      <w:r w:rsidR="002205DE" w:rsidRPr="00437F13">
        <w:rPr>
          <w:sz w:val="20"/>
          <w:szCs w:val="20"/>
        </w:rPr>
        <w:t>.</w:t>
      </w:r>
      <w:r w:rsidRPr="00437F13">
        <w:rPr>
          <w:sz w:val="20"/>
          <w:szCs w:val="20"/>
        </w:rPr>
        <w:t xml:space="preserve"> A</w:t>
      </w:r>
      <w:r w:rsidR="002205DE" w:rsidRPr="00437F13">
        <w:rPr>
          <w:sz w:val="20"/>
          <w:szCs w:val="20"/>
        </w:rPr>
        <w:t>.</w:t>
      </w:r>
      <w:r w:rsidRPr="00437F13">
        <w:rPr>
          <w:sz w:val="20"/>
          <w:szCs w:val="20"/>
        </w:rPr>
        <w:t>, Humle</w:t>
      </w:r>
      <w:r w:rsidR="002205DE" w:rsidRPr="00437F13">
        <w:rPr>
          <w:sz w:val="20"/>
          <w:szCs w:val="20"/>
        </w:rPr>
        <w:t>,</w:t>
      </w:r>
      <w:r w:rsidRPr="00437F13">
        <w:rPr>
          <w:sz w:val="20"/>
          <w:szCs w:val="20"/>
        </w:rPr>
        <w:t xml:space="preserve"> T</w:t>
      </w:r>
      <w:r w:rsidR="002205DE" w:rsidRPr="00437F13">
        <w:rPr>
          <w:sz w:val="20"/>
          <w:szCs w:val="20"/>
        </w:rPr>
        <w:t>.</w:t>
      </w:r>
      <w:r w:rsidRPr="00437F13">
        <w:rPr>
          <w:sz w:val="20"/>
          <w:szCs w:val="20"/>
        </w:rPr>
        <w:t xml:space="preserve">, </w:t>
      </w:r>
      <w:proofErr w:type="spellStart"/>
      <w:r w:rsidRPr="00437F13">
        <w:rPr>
          <w:sz w:val="20"/>
          <w:szCs w:val="20"/>
        </w:rPr>
        <w:t>Hobaiter</w:t>
      </w:r>
      <w:proofErr w:type="spellEnd"/>
      <w:r w:rsidR="002205DE" w:rsidRPr="00437F13">
        <w:rPr>
          <w:sz w:val="20"/>
          <w:szCs w:val="20"/>
        </w:rPr>
        <w:t>,</w:t>
      </w:r>
      <w:r w:rsidRPr="00437F13">
        <w:rPr>
          <w:sz w:val="20"/>
          <w:szCs w:val="20"/>
        </w:rPr>
        <w:t xml:space="preserve"> C</w:t>
      </w:r>
      <w:r w:rsidR="002205DE" w:rsidRPr="00437F13">
        <w:rPr>
          <w:sz w:val="20"/>
          <w:szCs w:val="20"/>
        </w:rPr>
        <w:t>.</w:t>
      </w:r>
      <w:r w:rsidRPr="00437F13">
        <w:rPr>
          <w:sz w:val="20"/>
          <w:szCs w:val="20"/>
        </w:rPr>
        <w:t>, Frisch-Nwakanma</w:t>
      </w:r>
      <w:r w:rsidR="002205DE" w:rsidRPr="00437F13">
        <w:rPr>
          <w:sz w:val="20"/>
          <w:szCs w:val="20"/>
        </w:rPr>
        <w:t>,</w:t>
      </w:r>
      <w:r w:rsidRPr="00437F13">
        <w:rPr>
          <w:sz w:val="20"/>
          <w:szCs w:val="20"/>
        </w:rPr>
        <w:t xml:space="preserve"> H</w:t>
      </w:r>
      <w:r w:rsidR="002205DE" w:rsidRPr="00437F13">
        <w:rPr>
          <w:sz w:val="20"/>
          <w:szCs w:val="20"/>
        </w:rPr>
        <w:t>.</w:t>
      </w:r>
      <w:r w:rsidRPr="00437F13">
        <w:rPr>
          <w:sz w:val="20"/>
          <w:szCs w:val="20"/>
        </w:rPr>
        <w:t>, Freymann</w:t>
      </w:r>
      <w:r w:rsidR="002205DE" w:rsidRPr="00437F13">
        <w:rPr>
          <w:sz w:val="20"/>
          <w:szCs w:val="20"/>
        </w:rPr>
        <w:t>,</w:t>
      </w:r>
      <w:r w:rsidRPr="00437F13">
        <w:rPr>
          <w:sz w:val="20"/>
          <w:szCs w:val="20"/>
        </w:rPr>
        <w:t xml:space="preserve"> E</w:t>
      </w:r>
      <w:r w:rsidR="002205DE" w:rsidRPr="00437F13">
        <w:rPr>
          <w:sz w:val="20"/>
          <w:szCs w:val="20"/>
        </w:rPr>
        <w:t>.</w:t>
      </w:r>
      <w:r w:rsidRPr="00437F13">
        <w:rPr>
          <w:sz w:val="20"/>
          <w:szCs w:val="20"/>
        </w:rPr>
        <w:t>, Doumbe</w:t>
      </w:r>
      <w:r w:rsidR="002205DE" w:rsidRPr="00437F13">
        <w:rPr>
          <w:sz w:val="20"/>
          <w:szCs w:val="20"/>
        </w:rPr>
        <w:t>,</w:t>
      </w:r>
      <w:r w:rsidRPr="00437F13">
        <w:rPr>
          <w:sz w:val="20"/>
          <w:szCs w:val="20"/>
        </w:rPr>
        <w:t xml:space="preserve"> O</w:t>
      </w:r>
      <w:r w:rsidR="002205DE" w:rsidRPr="00437F13">
        <w:rPr>
          <w:sz w:val="20"/>
          <w:szCs w:val="20"/>
        </w:rPr>
        <w:t>.</w:t>
      </w:r>
      <w:r w:rsidRPr="00437F13">
        <w:rPr>
          <w:sz w:val="20"/>
          <w:szCs w:val="20"/>
        </w:rPr>
        <w:t>, Brakes</w:t>
      </w:r>
      <w:r w:rsidR="002205DE" w:rsidRPr="00437F13">
        <w:rPr>
          <w:sz w:val="20"/>
          <w:szCs w:val="20"/>
        </w:rPr>
        <w:t>,</w:t>
      </w:r>
      <w:r w:rsidRPr="00437F13">
        <w:rPr>
          <w:sz w:val="20"/>
          <w:szCs w:val="20"/>
        </w:rPr>
        <w:t xml:space="preserve"> P</w:t>
      </w:r>
      <w:r w:rsidR="002205DE" w:rsidRPr="00437F13">
        <w:rPr>
          <w:sz w:val="20"/>
          <w:szCs w:val="20"/>
        </w:rPr>
        <w:t>.</w:t>
      </w:r>
      <w:r w:rsidRPr="00437F13">
        <w:rPr>
          <w:sz w:val="20"/>
          <w:szCs w:val="20"/>
        </w:rPr>
        <w:t>, Abwe</w:t>
      </w:r>
      <w:r w:rsidR="002205DE" w:rsidRPr="00437F13">
        <w:rPr>
          <w:sz w:val="20"/>
          <w:szCs w:val="20"/>
        </w:rPr>
        <w:t>, E., &amp;</w:t>
      </w:r>
      <w:r w:rsidRPr="00437F13">
        <w:rPr>
          <w:sz w:val="20"/>
          <w:szCs w:val="20"/>
        </w:rPr>
        <w:t xml:space="preserve"> Sanz</w:t>
      </w:r>
      <w:r w:rsidR="002205DE" w:rsidRPr="00437F13">
        <w:rPr>
          <w:sz w:val="20"/>
          <w:szCs w:val="20"/>
        </w:rPr>
        <w:t>,</w:t>
      </w:r>
      <w:r w:rsidRPr="00437F13">
        <w:rPr>
          <w:sz w:val="20"/>
          <w:szCs w:val="20"/>
        </w:rPr>
        <w:t xml:space="preserve"> C</w:t>
      </w:r>
      <w:r w:rsidR="002205DE" w:rsidRPr="00437F13">
        <w:rPr>
          <w:sz w:val="20"/>
          <w:szCs w:val="20"/>
        </w:rPr>
        <w:t>.</w:t>
      </w:r>
      <w:r w:rsidRPr="00437F13">
        <w:rPr>
          <w:sz w:val="20"/>
          <w:szCs w:val="20"/>
        </w:rPr>
        <w:t xml:space="preserve"> </w:t>
      </w:r>
      <w:r w:rsidR="002205DE" w:rsidRPr="00437F13">
        <w:rPr>
          <w:sz w:val="20"/>
          <w:szCs w:val="20"/>
        </w:rPr>
        <w:t>(</w:t>
      </w:r>
      <w:r w:rsidRPr="00437F13">
        <w:rPr>
          <w:sz w:val="20"/>
          <w:szCs w:val="20"/>
        </w:rPr>
        <w:t>2025</w:t>
      </w:r>
      <w:r w:rsidR="002205DE" w:rsidRPr="00437F13">
        <w:rPr>
          <w:sz w:val="20"/>
          <w:szCs w:val="20"/>
        </w:rPr>
        <w:t xml:space="preserve">). </w:t>
      </w:r>
      <w:r w:rsidRPr="00437F13">
        <w:rPr>
          <w:sz w:val="20"/>
          <w:szCs w:val="20"/>
        </w:rPr>
        <w:t>Concerted conservation actions to support chimpanzee cultures</w:t>
      </w:r>
      <w:r w:rsidR="002205DE" w:rsidRPr="00437F13">
        <w:rPr>
          <w:sz w:val="20"/>
          <w:szCs w:val="20"/>
        </w:rPr>
        <w:t xml:space="preserve">. </w:t>
      </w:r>
      <w:r w:rsidRPr="00437F13">
        <w:rPr>
          <w:i/>
          <w:iCs/>
          <w:sz w:val="20"/>
          <w:szCs w:val="20"/>
        </w:rPr>
        <w:t>Phil. Trans. R. Soc.</w:t>
      </w:r>
      <w:r w:rsidRPr="00437F13">
        <w:rPr>
          <w:sz w:val="20"/>
          <w:szCs w:val="20"/>
        </w:rPr>
        <w:t xml:space="preserve"> </w:t>
      </w:r>
      <w:r w:rsidRPr="00437F13">
        <w:rPr>
          <w:i/>
          <w:iCs/>
          <w:sz w:val="20"/>
          <w:szCs w:val="20"/>
        </w:rPr>
        <w:t>B</w:t>
      </w:r>
      <w:r w:rsidR="002205DE" w:rsidRPr="00437F13">
        <w:rPr>
          <w:sz w:val="20"/>
          <w:szCs w:val="20"/>
        </w:rPr>
        <w:t xml:space="preserve"> </w:t>
      </w:r>
      <w:r w:rsidRPr="00437F13">
        <w:rPr>
          <w:sz w:val="20"/>
          <w:szCs w:val="20"/>
        </w:rPr>
        <w:t xml:space="preserve">38020240143. DOI: </w:t>
      </w:r>
      <w:hyperlink r:id="rId21" w:history="1">
        <w:r w:rsidRPr="00437F13">
          <w:rPr>
            <w:rStyle w:val="Hyperlink"/>
            <w:sz w:val="20"/>
            <w:szCs w:val="20"/>
          </w:rPr>
          <w:t>https://doi.org/10.1098/rstb.2024.0143</w:t>
        </w:r>
      </w:hyperlink>
      <w:r w:rsidRPr="00437F13">
        <w:rPr>
          <w:sz w:val="20"/>
          <w:szCs w:val="20"/>
        </w:rPr>
        <w:t>.</w:t>
      </w:r>
    </w:p>
    <w:bookmarkEnd w:id="3"/>
    <w:p w14:paraId="4415A68C" w14:textId="77777777" w:rsidR="00662495" w:rsidRPr="00437F13" w:rsidRDefault="00D466A1" w:rsidP="004E71C4">
      <w:pPr>
        <w:spacing w:after="80" w:line="240" w:lineRule="auto"/>
        <w:ind w:left="540" w:hanging="540"/>
        <w:jc w:val="both"/>
        <w:rPr>
          <w:sz w:val="20"/>
          <w:szCs w:val="20"/>
        </w:rPr>
      </w:pPr>
      <w:r w:rsidRPr="00437F13">
        <w:rPr>
          <w:sz w:val="20"/>
          <w:szCs w:val="20"/>
        </w:rPr>
        <w:t xml:space="preserve">Whiten, A. (2021). The burgeoning reach of animal culture. </w:t>
      </w:r>
      <w:r w:rsidRPr="00437F13">
        <w:rPr>
          <w:i/>
          <w:iCs/>
          <w:sz w:val="20"/>
          <w:szCs w:val="20"/>
        </w:rPr>
        <w:t>Science</w:t>
      </w:r>
      <w:r w:rsidRPr="00437F13">
        <w:rPr>
          <w:sz w:val="20"/>
          <w:szCs w:val="20"/>
        </w:rPr>
        <w:t xml:space="preserve">, 372(6537), eabe6514. </w:t>
      </w:r>
    </w:p>
    <w:p w14:paraId="369A074F" w14:textId="632957AE" w:rsidR="00D466A1" w:rsidRPr="00085D7D" w:rsidRDefault="00D466A1" w:rsidP="004E71C4">
      <w:pPr>
        <w:spacing w:after="0" w:line="240" w:lineRule="auto"/>
        <w:ind w:left="720" w:hanging="720"/>
        <w:jc w:val="both"/>
        <w:rPr>
          <w:sz w:val="20"/>
          <w:szCs w:val="20"/>
          <w:lang w:val="es-ES"/>
        </w:rPr>
      </w:pPr>
      <w:r w:rsidRPr="00437F13">
        <w:rPr>
          <w:sz w:val="20"/>
          <w:szCs w:val="20"/>
        </w:rPr>
        <w:t xml:space="preserve">Whiten, A. (2022). Blind alleys and fruitful pathways in the comparative study of cultural cognition. </w:t>
      </w:r>
      <w:proofErr w:type="spellStart"/>
      <w:r w:rsidRPr="00437F13">
        <w:rPr>
          <w:i/>
          <w:iCs/>
          <w:sz w:val="20"/>
          <w:szCs w:val="20"/>
          <w:lang w:val="es-ES"/>
        </w:rPr>
        <w:t>Physics</w:t>
      </w:r>
      <w:proofErr w:type="spellEnd"/>
      <w:r w:rsidRPr="00437F13">
        <w:rPr>
          <w:i/>
          <w:iCs/>
          <w:sz w:val="20"/>
          <w:szCs w:val="20"/>
          <w:lang w:val="es-ES"/>
        </w:rPr>
        <w:t xml:space="preserve"> of </w:t>
      </w:r>
      <w:proofErr w:type="spellStart"/>
      <w:r w:rsidRPr="00437F13">
        <w:rPr>
          <w:i/>
          <w:iCs/>
          <w:sz w:val="20"/>
          <w:szCs w:val="20"/>
          <w:lang w:val="es-ES"/>
        </w:rPr>
        <w:t>Life</w:t>
      </w:r>
      <w:proofErr w:type="spellEnd"/>
      <w:r w:rsidRPr="00437F13">
        <w:rPr>
          <w:i/>
          <w:iCs/>
          <w:sz w:val="20"/>
          <w:szCs w:val="20"/>
          <w:lang w:val="es-ES"/>
        </w:rPr>
        <w:t xml:space="preserve"> </w:t>
      </w:r>
      <w:proofErr w:type="spellStart"/>
      <w:r w:rsidRPr="00437F13">
        <w:rPr>
          <w:i/>
          <w:iCs/>
          <w:sz w:val="20"/>
          <w:szCs w:val="20"/>
          <w:lang w:val="es-ES"/>
        </w:rPr>
        <w:t>Reviews</w:t>
      </w:r>
      <w:proofErr w:type="spellEnd"/>
      <w:r w:rsidRPr="00437F13">
        <w:rPr>
          <w:sz w:val="20"/>
          <w:szCs w:val="20"/>
          <w:lang w:val="es-ES"/>
        </w:rPr>
        <w:t>, 43, 211-238.</w:t>
      </w:r>
    </w:p>
    <w:sectPr w:rsidR="00D466A1" w:rsidRPr="00085D7D" w:rsidSect="00753A80">
      <w:headerReference w:type="even" r:id="rId22"/>
      <w:headerReference w:type="default" r:id="rId23"/>
      <w:headerReference w:type="first" r:id="rId24"/>
      <w:footerReference w:type="first" r:id="rId25"/>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0BA4" w14:textId="77777777" w:rsidR="00291238" w:rsidRDefault="00291238" w:rsidP="002E0DE9">
      <w:pPr>
        <w:spacing w:after="0" w:line="240" w:lineRule="auto"/>
      </w:pPr>
      <w:r>
        <w:separator/>
      </w:r>
    </w:p>
  </w:endnote>
  <w:endnote w:type="continuationSeparator" w:id="0">
    <w:p w14:paraId="63490E27" w14:textId="77777777" w:rsidR="00291238" w:rsidRDefault="00291238" w:rsidP="002E0DE9">
      <w:pPr>
        <w:spacing w:after="0" w:line="240" w:lineRule="auto"/>
      </w:pPr>
      <w:r>
        <w:continuationSeparator/>
      </w:r>
    </w:p>
  </w:endnote>
  <w:endnote w:type="continuationNotice" w:id="1">
    <w:p w14:paraId="0DFE3A81" w14:textId="77777777" w:rsidR="00291238" w:rsidRDefault="00291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55AD1DD2" w:rsidR="002E0DE9" w:rsidRPr="00D50238" w:rsidRDefault="002E0DE9">
        <w:pPr>
          <w:pStyle w:val="Footer"/>
          <w:jc w:val="center"/>
          <w:rPr>
            <w:sz w:val="18"/>
            <w:szCs w:val="18"/>
          </w:rPr>
        </w:pPr>
        <w:r w:rsidRPr="00D50238">
          <w:rPr>
            <w:sz w:val="18"/>
            <w:szCs w:val="18"/>
          </w:rPr>
          <w:fldChar w:fldCharType="begin"/>
        </w:r>
        <w:r w:rsidRPr="00D50238">
          <w:rPr>
            <w:sz w:val="18"/>
            <w:szCs w:val="18"/>
          </w:rPr>
          <w:instrText xml:space="preserve"> PAGE   \* MERGEFORMAT </w:instrText>
        </w:r>
        <w:r w:rsidRPr="00D50238">
          <w:rPr>
            <w:sz w:val="18"/>
            <w:szCs w:val="18"/>
          </w:rPr>
          <w:fldChar w:fldCharType="separate"/>
        </w:r>
        <w:r w:rsidR="00101BBB">
          <w:rPr>
            <w:noProof/>
            <w:sz w:val="18"/>
            <w:szCs w:val="18"/>
          </w:rPr>
          <w:t>6</w:t>
        </w:r>
        <w:r w:rsidRPr="00D5023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5E48267F" w:rsidR="0035024E" w:rsidRPr="00D50238" w:rsidRDefault="0035024E" w:rsidP="0035024E">
        <w:pPr>
          <w:pStyle w:val="Footer"/>
          <w:jc w:val="center"/>
          <w:rPr>
            <w:sz w:val="18"/>
            <w:szCs w:val="18"/>
          </w:rPr>
        </w:pPr>
        <w:r w:rsidRPr="00D50238">
          <w:rPr>
            <w:sz w:val="18"/>
            <w:szCs w:val="18"/>
          </w:rPr>
          <w:fldChar w:fldCharType="begin"/>
        </w:r>
        <w:r w:rsidRPr="00D50238">
          <w:rPr>
            <w:sz w:val="18"/>
            <w:szCs w:val="18"/>
          </w:rPr>
          <w:instrText xml:space="preserve"> PAGE   \* MERGEFORMAT </w:instrText>
        </w:r>
        <w:r w:rsidRPr="00D50238">
          <w:rPr>
            <w:sz w:val="18"/>
            <w:szCs w:val="18"/>
          </w:rPr>
          <w:fldChar w:fldCharType="separate"/>
        </w:r>
        <w:r w:rsidR="00101BBB">
          <w:rPr>
            <w:noProof/>
            <w:sz w:val="18"/>
            <w:szCs w:val="18"/>
          </w:rPr>
          <w:t>5</w:t>
        </w:r>
        <w:r w:rsidRPr="00D5023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7296"/>
      <w:docPartObj>
        <w:docPartGallery w:val="Page Numbers (Bottom of Page)"/>
        <w:docPartUnique/>
      </w:docPartObj>
    </w:sdtPr>
    <w:sdtEndPr>
      <w:rPr>
        <w:noProof/>
        <w:sz w:val="18"/>
        <w:szCs w:val="18"/>
      </w:rPr>
    </w:sdtEndPr>
    <w:sdtContent>
      <w:p w14:paraId="3E71F2F2" w14:textId="21D80D4A" w:rsidR="00A37C13" w:rsidRPr="00D50238" w:rsidRDefault="00A37C13">
        <w:pPr>
          <w:pStyle w:val="Footer"/>
          <w:jc w:val="center"/>
          <w:rPr>
            <w:sz w:val="18"/>
            <w:szCs w:val="18"/>
          </w:rPr>
        </w:pPr>
        <w:r w:rsidRPr="00D50238">
          <w:rPr>
            <w:sz w:val="18"/>
            <w:szCs w:val="18"/>
          </w:rPr>
          <w:fldChar w:fldCharType="begin"/>
        </w:r>
        <w:r w:rsidRPr="00D50238">
          <w:rPr>
            <w:sz w:val="18"/>
            <w:szCs w:val="18"/>
          </w:rPr>
          <w:instrText xml:space="preserve"> PAGE   \* MERGEFORMAT </w:instrText>
        </w:r>
        <w:r w:rsidRPr="00D50238">
          <w:rPr>
            <w:sz w:val="18"/>
            <w:szCs w:val="18"/>
          </w:rPr>
          <w:fldChar w:fldCharType="separate"/>
        </w:r>
        <w:r w:rsidR="00101BBB">
          <w:rPr>
            <w:noProof/>
            <w:sz w:val="18"/>
            <w:szCs w:val="18"/>
          </w:rPr>
          <w:t>2</w:t>
        </w:r>
        <w:r w:rsidRPr="00D5023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C6E7" w14:textId="77777777" w:rsidR="00291238" w:rsidRDefault="00291238" w:rsidP="002E0DE9">
      <w:pPr>
        <w:spacing w:after="0" w:line="240" w:lineRule="auto"/>
      </w:pPr>
      <w:r>
        <w:separator/>
      </w:r>
    </w:p>
  </w:footnote>
  <w:footnote w:type="continuationSeparator" w:id="0">
    <w:p w14:paraId="3F6054C7" w14:textId="77777777" w:rsidR="00291238" w:rsidRDefault="00291238" w:rsidP="002E0DE9">
      <w:pPr>
        <w:spacing w:after="0" w:line="240" w:lineRule="auto"/>
      </w:pPr>
      <w:r>
        <w:continuationSeparator/>
      </w:r>
    </w:p>
  </w:footnote>
  <w:footnote w:type="continuationNotice" w:id="1">
    <w:p w14:paraId="5AD4A4A0" w14:textId="77777777" w:rsidR="00291238" w:rsidRDefault="00291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2252CE5" w:rsidR="002E0DE9" w:rsidRPr="00D50238" w:rsidRDefault="002E0DE9" w:rsidP="002E0DE9">
    <w:pPr>
      <w:pStyle w:val="Header"/>
      <w:pBdr>
        <w:bottom w:val="single" w:sz="4" w:space="1" w:color="auto"/>
      </w:pBdr>
      <w:rPr>
        <w:i/>
        <w:sz w:val="18"/>
        <w:szCs w:val="18"/>
      </w:rPr>
    </w:pPr>
    <w:r w:rsidRPr="00D50238">
      <w:rPr>
        <w:rFonts w:eastAsia="Times New Roman" w:cs="Arial"/>
        <w:i/>
        <w:sz w:val="18"/>
        <w:szCs w:val="18"/>
        <w:lang w:val="es-US"/>
      </w:rPr>
      <w:t>UNEP/CMS/COP15/</w:t>
    </w:r>
    <w:proofErr w:type="spellStart"/>
    <w:r w:rsidRPr="00D50238">
      <w:rPr>
        <w:rFonts w:eastAsia="Times New Roman" w:cs="Arial"/>
        <w:i/>
        <w:sz w:val="18"/>
        <w:szCs w:val="18"/>
        <w:lang w:val="es-US"/>
      </w:rPr>
      <w:t>Doc.XX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71C9A4E" w:rsidR="002E0DE9" w:rsidRPr="00D50238" w:rsidRDefault="002E0DE9" w:rsidP="00842B75">
    <w:pPr>
      <w:pStyle w:val="Header"/>
      <w:pBdr>
        <w:bottom w:val="single" w:sz="4" w:space="1" w:color="auto"/>
      </w:pBdr>
      <w:jc w:val="right"/>
      <w:rPr>
        <w:i/>
        <w:sz w:val="18"/>
        <w:szCs w:val="18"/>
      </w:rPr>
    </w:pPr>
    <w:r w:rsidRPr="00D50238">
      <w:rPr>
        <w:rFonts w:eastAsia="Times New Roman" w:cs="Arial"/>
        <w:i/>
        <w:sz w:val="18"/>
        <w:szCs w:val="18"/>
        <w:lang w:val="es-US"/>
      </w:rPr>
      <w:t>UNEP/CMS/COP15/</w:t>
    </w:r>
    <w:proofErr w:type="spellStart"/>
    <w:r w:rsidRPr="00D50238">
      <w:rPr>
        <w:rFonts w:eastAsia="Times New Roman" w:cs="Arial"/>
        <w:i/>
        <w:sz w:val="18"/>
        <w:szCs w:val="18"/>
        <w:lang w:val="es-US"/>
      </w:rPr>
      <w:t>Doc</w:t>
    </w:r>
    <w:proofErr w:type="spellEnd"/>
    <w:r w:rsidRPr="00D50238">
      <w:rPr>
        <w:rFonts w:eastAsia="Times New Roman" w:cs="Arial"/>
        <w:i/>
        <w:sz w:val="18"/>
        <w:szCs w:val="18"/>
        <w:lang w:val="es-US"/>
      </w:rPr>
      <w:t>..</w:t>
    </w:r>
    <w:r w:rsidRPr="00D50238">
      <w:rPr>
        <w:rFonts w:eastAsia="Times New Roman" w:cs="Arial"/>
        <w:i/>
        <w:sz w:val="18"/>
        <w:szCs w:val="18"/>
        <w:shd w:val="clear" w:color="auto" w:fill="FFFF00"/>
        <w:lang w:val="es-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4DCC" w14:textId="77777777" w:rsidR="002D3FAE" w:rsidRPr="00002A97" w:rsidRDefault="002D3FAE" w:rsidP="002D3FA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5D085942" wp14:editId="24552420">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7157AFB8" wp14:editId="4BFD2CB7">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4AA94085" wp14:editId="5A1D189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ABF1287" w14:textId="291A5612" w:rsidR="003A1362" w:rsidRPr="00D50238" w:rsidRDefault="003A1362" w:rsidP="004E7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68D5" w14:textId="1A73162E" w:rsidR="00A37C13" w:rsidRPr="00D50238" w:rsidRDefault="00A37C13" w:rsidP="002E0DE9">
    <w:pPr>
      <w:pStyle w:val="Header"/>
      <w:pBdr>
        <w:bottom w:val="single" w:sz="4" w:space="1" w:color="auto"/>
      </w:pBdr>
      <w:rPr>
        <w:i/>
        <w:sz w:val="18"/>
        <w:szCs w:val="18"/>
      </w:rPr>
    </w:pPr>
    <w:r w:rsidRPr="00D50238">
      <w:rPr>
        <w:rFonts w:eastAsia="Times New Roman" w:cs="Arial"/>
        <w:i/>
        <w:sz w:val="18"/>
        <w:szCs w:val="18"/>
        <w:lang w:val="es-US"/>
      </w:rPr>
      <w:t>UNEP/CMS/COP15/Doc.31.3.</w:t>
    </w:r>
    <w:r w:rsidR="00923D87">
      <w:rPr>
        <w:rFonts w:eastAsia="Times New Roman" w:cs="Arial"/>
        <w:i/>
        <w:sz w:val="18"/>
        <w:szCs w:val="18"/>
        <w:lang w:val="es-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C4F0" w14:textId="097D936D" w:rsidR="004E71C4" w:rsidRPr="00D50238" w:rsidRDefault="004E71C4" w:rsidP="00842B75">
    <w:pPr>
      <w:pStyle w:val="Header"/>
      <w:pBdr>
        <w:bottom w:val="single" w:sz="4" w:space="1" w:color="auto"/>
      </w:pBdr>
      <w:jc w:val="right"/>
      <w:rPr>
        <w:i/>
        <w:sz w:val="18"/>
        <w:szCs w:val="18"/>
      </w:rPr>
    </w:pPr>
    <w:r w:rsidRPr="00D50238">
      <w:rPr>
        <w:rFonts w:eastAsia="Times New Roman" w:cs="Arial"/>
        <w:i/>
        <w:sz w:val="18"/>
        <w:szCs w:val="18"/>
        <w:lang w:val="es-US"/>
      </w:rPr>
      <w:t>UNEP/CMS/COP15/Doc.</w:t>
    </w:r>
    <w:r w:rsidR="00923D87">
      <w:rPr>
        <w:rFonts w:eastAsia="Times New Roman" w:cs="Arial"/>
        <w:i/>
        <w:sz w:val="18"/>
        <w:szCs w:val="18"/>
        <w:lang w:val="es-US"/>
      </w:rPr>
      <w:t>31.3.1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1B43" w14:textId="115FFB0B" w:rsidR="004E71C4" w:rsidRPr="00D50238" w:rsidRDefault="004E71C4" w:rsidP="003A1362">
    <w:pPr>
      <w:pStyle w:val="Header"/>
      <w:pBdr>
        <w:bottom w:val="single" w:sz="4" w:space="1" w:color="auto"/>
      </w:pBdr>
      <w:rPr>
        <w:i/>
        <w:sz w:val="18"/>
        <w:szCs w:val="18"/>
      </w:rPr>
    </w:pPr>
    <w:r w:rsidRPr="00D50238">
      <w:rPr>
        <w:rFonts w:eastAsia="Times New Roman" w:cs="Arial"/>
        <w:i/>
        <w:sz w:val="18"/>
        <w:szCs w:val="18"/>
        <w:lang w:val="es-US"/>
      </w:rPr>
      <w:t>UNEP/CMS/COP15/Doc.</w:t>
    </w:r>
    <w:r w:rsidR="00923D87">
      <w:rPr>
        <w:rFonts w:eastAsia="Times New Roman" w:cs="Arial"/>
        <w:i/>
        <w:sz w:val="18"/>
        <w:szCs w:val="18"/>
        <w:lang w:val="es-US"/>
      </w:rPr>
      <w:t>31.3.1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E13"/>
    <w:multiLevelType w:val="hybridMultilevel"/>
    <w:tmpl w:val="9F224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130E"/>
    <w:multiLevelType w:val="hybridMultilevel"/>
    <w:tmpl w:val="53D0B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52441"/>
    <w:multiLevelType w:val="hybridMultilevel"/>
    <w:tmpl w:val="27147FCC"/>
    <w:lvl w:ilvl="0" w:tplc="04090005">
      <w:start w:val="1"/>
      <w:numFmt w:val="bullet"/>
      <w:lvlText w:val=""/>
      <w:lvlJc w:val="left"/>
      <w:pPr>
        <w:ind w:left="640" w:hanging="360"/>
      </w:pPr>
      <w:rPr>
        <w:rFonts w:ascii="Wingdings" w:hAnsi="Wingdings"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5" w15:restartNumberingAfterBreak="0">
    <w:nsid w:val="11ED6304"/>
    <w:multiLevelType w:val="hybridMultilevel"/>
    <w:tmpl w:val="D9C01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F37CE"/>
    <w:multiLevelType w:val="hybridMultilevel"/>
    <w:tmpl w:val="4524FCE4"/>
    <w:lvl w:ilvl="0" w:tplc="04090005">
      <w:start w:val="1"/>
      <w:numFmt w:val="bullet"/>
      <w:lvlText w:val=""/>
      <w:lvlJc w:val="left"/>
      <w:pPr>
        <w:ind w:left="640" w:hanging="360"/>
      </w:pPr>
      <w:rPr>
        <w:rFonts w:ascii="Wingdings" w:hAnsi="Wingdings"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7" w15:restartNumberingAfterBreak="0">
    <w:nsid w:val="12F14C20"/>
    <w:multiLevelType w:val="hybridMultilevel"/>
    <w:tmpl w:val="75D4E424"/>
    <w:lvl w:ilvl="0" w:tplc="04090005">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1CC60A47"/>
    <w:multiLevelType w:val="hybridMultilevel"/>
    <w:tmpl w:val="0A7EEA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6569E1"/>
    <w:multiLevelType w:val="hybridMultilevel"/>
    <w:tmpl w:val="48C04E2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39A4"/>
    <w:multiLevelType w:val="hybridMultilevel"/>
    <w:tmpl w:val="20FA742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21F0475"/>
    <w:multiLevelType w:val="hybridMultilevel"/>
    <w:tmpl w:val="ADFE5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03F7D"/>
    <w:multiLevelType w:val="hybridMultilevel"/>
    <w:tmpl w:val="EB2C8D42"/>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07C2C"/>
    <w:multiLevelType w:val="hybridMultilevel"/>
    <w:tmpl w:val="D2EE7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857D6"/>
    <w:multiLevelType w:val="hybridMultilevel"/>
    <w:tmpl w:val="097A0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21FCC"/>
    <w:multiLevelType w:val="hybridMultilevel"/>
    <w:tmpl w:val="48C04E2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A75B3"/>
    <w:multiLevelType w:val="hybridMultilevel"/>
    <w:tmpl w:val="5ABA15C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117A9D"/>
    <w:multiLevelType w:val="hybridMultilevel"/>
    <w:tmpl w:val="501A69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D39B5"/>
    <w:multiLevelType w:val="hybridMultilevel"/>
    <w:tmpl w:val="E12AA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6A6092F"/>
    <w:multiLevelType w:val="hybridMultilevel"/>
    <w:tmpl w:val="3E5E14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597529">
    <w:abstractNumId w:val="15"/>
  </w:num>
  <w:num w:numId="2" w16cid:durableId="632515807">
    <w:abstractNumId w:val="24"/>
  </w:num>
  <w:num w:numId="3" w16cid:durableId="565384268">
    <w:abstractNumId w:val="2"/>
  </w:num>
  <w:num w:numId="4" w16cid:durableId="1255896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740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041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407983">
    <w:abstractNumId w:val="10"/>
  </w:num>
  <w:num w:numId="8" w16cid:durableId="487358006">
    <w:abstractNumId w:val="27"/>
  </w:num>
  <w:num w:numId="9" w16cid:durableId="234365133">
    <w:abstractNumId w:val="18"/>
  </w:num>
  <w:num w:numId="10" w16cid:durableId="634215414">
    <w:abstractNumId w:val="3"/>
  </w:num>
  <w:num w:numId="11" w16cid:durableId="1724450813">
    <w:abstractNumId w:val="19"/>
  </w:num>
  <w:num w:numId="12" w16cid:durableId="440687147">
    <w:abstractNumId w:val="0"/>
  </w:num>
  <w:num w:numId="13" w16cid:durableId="692608772">
    <w:abstractNumId w:val="12"/>
  </w:num>
  <w:num w:numId="14" w16cid:durableId="35014031">
    <w:abstractNumId w:val="17"/>
  </w:num>
  <w:num w:numId="15" w16cid:durableId="201938675">
    <w:abstractNumId w:val="9"/>
  </w:num>
  <w:num w:numId="16" w16cid:durableId="1285773856">
    <w:abstractNumId w:val="22"/>
  </w:num>
  <w:num w:numId="17" w16cid:durableId="1759205597">
    <w:abstractNumId w:val="25"/>
  </w:num>
  <w:num w:numId="18" w16cid:durableId="221332744">
    <w:abstractNumId w:val="21"/>
  </w:num>
  <w:num w:numId="19" w16cid:durableId="1122502422">
    <w:abstractNumId w:val="5"/>
  </w:num>
  <w:num w:numId="20" w16cid:durableId="2083672607">
    <w:abstractNumId w:val="6"/>
  </w:num>
  <w:num w:numId="21" w16cid:durableId="192229567">
    <w:abstractNumId w:val="4"/>
  </w:num>
  <w:num w:numId="22" w16cid:durableId="2126734160">
    <w:abstractNumId w:val="7"/>
  </w:num>
  <w:num w:numId="23" w16cid:durableId="964234525">
    <w:abstractNumId w:val="1"/>
  </w:num>
  <w:num w:numId="24" w16cid:durableId="293876052">
    <w:abstractNumId w:val="8"/>
  </w:num>
  <w:num w:numId="25" w16cid:durableId="531576094">
    <w:abstractNumId w:val="16"/>
  </w:num>
  <w:num w:numId="26" w16cid:durableId="513346122">
    <w:abstractNumId w:val="20"/>
  </w:num>
  <w:num w:numId="27" w16cid:durableId="631594737">
    <w:abstractNumId w:val="13"/>
  </w:num>
  <w:num w:numId="28" w16cid:durableId="1499492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1B01"/>
    <w:rsid w:val="000142E2"/>
    <w:rsid w:val="000207BE"/>
    <w:rsid w:val="0003325C"/>
    <w:rsid w:val="000539AB"/>
    <w:rsid w:val="00054901"/>
    <w:rsid w:val="0006101D"/>
    <w:rsid w:val="00063C40"/>
    <w:rsid w:val="000661B2"/>
    <w:rsid w:val="00081045"/>
    <w:rsid w:val="00085D7D"/>
    <w:rsid w:val="00097BD9"/>
    <w:rsid w:val="000B7098"/>
    <w:rsid w:val="000E4FB2"/>
    <w:rsid w:val="000F13BB"/>
    <w:rsid w:val="0010065B"/>
    <w:rsid w:val="00101BBB"/>
    <w:rsid w:val="00103C7C"/>
    <w:rsid w:val="00106C3D"/>
    <w:rsid w:val="001134CE"/>
    <w:rsid w:val="00115CB3"/>
    <w:rsid w:val="00120D2E"/>
    <w:rsid w:val="00137609"/>
    <w:rsid w:val="0015361E"/>
    <w:rsid w:val="00177179"/>
    <w:rsid w:val="00184004"/>
    <w:rsid w:val="00184287"/>
    <w:rsid w:val="00184C32"/>
    <w:rsid w:val="00184CD7"/>
    <w:rsid w:val="00190ADA"/>
    <w:rsid w:val="001C6C56"/>
    <w:rsid w:val="001D3DED"/>
    <w:rsid w:val="001F0BC3"/>
    <w:rsid w:val="00215011"/>
    <w:rsid w:val="00216A68"/>
    <w:rsid w:val="002205DE"/>
    <w:rsid w:val="002326AB"/>
    <w:rsid w:val="00235010"/>
    <w:rsid w:val="00235FA2"/>
    <w:rsid w:val="002444D1"/>
    <w:rsid w:val="00246484"/>
    <w:rsid w:val="00257AA9"/>
    <w:rsid w:val="0027171D"/>
    <w:rsid w:val="00284272"/>
    <w:rsid w:val="00284880"/>
    <w:rsid w:val="00291238"/>
    <w:rsid w:val="002B2806"/>
    <w:rsid w:val="002C256B"/>
    <w:rsid w:val="002C2760"/>
    <w:rsid w:val="002D3FAE"/>
    <w:rsid w:val="002E0DE9"/>
    <w:rsid w:val="002E5E52"/>
    <w:rsid w:val="002E6A7D"/>
    <w:rsid w:val="003071F0"/>
    <w:rsid w:val="003261AE"/>
    <w:rsid w:val="003266DF"/>
    <w:rsid w:val="003270A6"/>
    <w:rsid w:val="00327666"/>
    <w:rsid w:val="00331D38"/>
    <w:rsid w:val="00332635"/>
    <w:rsid w:val="0035024E"/>
    <w:rsid w:val="003647CA"/>
    <w:rsid w:val="003669FF"/>
    <w:rsid w:val="003A1362"/>
    <w:rsid w:val="003A74AF"/>
    <w:rsid w:val="003C569E"/>
    <w:rsid w:val="003E08AA"/>
    <w:rsid w:val="003E78F2"/>
    <w:rsid w:val="003F640A"/>
    <w:rsid w:val="00401DC1"/>
    <w:rsid w:val="0040663F"/>
    <w:rsid w:val="00424919"/>
    <w:rsid w:val="00431FE3"/>
    <w:rsid w:val="00434BDA"/>
    <w:rsid w:val="00437F13"/>
    <w:rsid w:val="00443325"/>
    <w:rsid w:val="004531F1"/>
    <w:rsid w:val="00457A20"/>
    <w:rsid w:val="004608C4"/>
    <w:rsid w:val="004639CE"/>
    <w:rsid w:val="004714F5"/>
    <w:rsid w:val="00472BCE"/>
    <w:rsid w:val="00495B71"/>
    <w:rsid w:val="004B18F4"/>
    <w:rsid w:val="004B40DE"/>
    <w:rsid w:val="004C015B"/>
    <w:rsid w:val="004C1FDD"/>
    <w:rsid w:val="004D7CFE"/>
    <w:rsid w:val="004E71C4"/>
    <w:rsid w:val="00516A25"/>
    <w:rsid w:val="00531BD1"/>
    <w:rsid w:val="005330F7"/>
    <w:rsid w:val="0055344C"/>
    <w:rsid w:val="00563598"/>
    <w:rsid w:val="0059075E"/>
    <w:rsid w:val="00594151"/>
    <w:rsid w:val="0059467B"/>
    <w:rsid w:val="00597EB1"/>
    <w:rsid w:val="005A032C"/>
    <w:rsid w:val="005A2A3E"/>
    <w:rsid w:val="005B23A6"/>
    <w:rsid w:val="005C28E8"/>
    <w:rsid w:val="005C5625"/>
    <w:rsid w:val="005C5C48"/>
    <w:rsid w:val="005E031D"/>
    <w:rsid w:val="005E6D3C"/>
    <w:rsid w:val="005F0F73"/>
    <w:rsid w:val="005F3D23"/>
    <w:rsid w:val="005F738C"/>
    <w:rsid w:val="00605C9E"/>
    <w:rsid w:val="00610891"/>
    <w:rsid w:val="0062606A"/>
    <w:rsid w:val="00662495"/>
    <w:rsid w:val="006676AD"/>
    <w:rsid w:val="006704FB"/>
    <w:rsid w:val="00675CE9"/>
    <w:rsid w:val="00681F7B"/>
    <w:rsid w:val="00682891"/>
    <w:rsid w:val="006867A3"/>
    <w:rsid w:val="006A395C"/>
    <w:rsid w:val="006A689A"/>
    <w:rsid w:val="006A7197"/>
    <w:rsid w:val="006A7DC4"/>
    <w:rsid w:val="006C0316"/>
    <w:rsid w:val="006C1546"/>
    <w:rsid w:val="006D2054"/>
    <w:rsid w:val="006D5D79"/>
    <w:rsid w:val="00704E4A"/>
    <w:rsid w:val="0071181A"/>
    <w:rsid w:val="007142A7"/>
    <w:rsid w:val="007259EC"/>
    <w:rsid w:val="00727A70"/>
    <w:rsid w:val="0073233F"/>
    <w:rsid w:val="00746752"/>
    <w:rsid w:val="00753A80"/>
    <w:rsid w:val="00775072"/>
    <w:rsid w:val="00780BE3"/>
    <w:rsid w:val="00786961"/>
    <w:rsid w:val="007A6731"/>
    <w:rsid w:val="007F209B"/>
    <w:rsid w:val="007F7D38"/>
    <w:rsid w:val="00816618"/>
    <w:rsid w:val="00820572"/>
    <w:rsid w:val="0082156D"/>
    <w:rsid w:val="0083169F"/>
    <w:rsid w:val="00837BC1"/>
    <w:rsid w:val="00842B75"/>
    <w:rsid w:val="00842D22"/>
    <w:rsid w:val="00843436"/>
    <w:rsid w:val="008619CA"/>
    <w:rsid w:val="00871567"/>
    <w:rsid w:val="00871E2C"/>
    <w:rsid w:val="008722DD"/>
    <w:rsid w:val="00872FF8"/>
    <w:rsid w:val="00876921"/>
    <w:rsid w:val="008852CE"/>
    <w:rsid w:val="008940E0"/>
    <w:rsid w:val="008A113D"/>
    <w:rsid w:val="008B0AC3"/>
    <w:rsid w:val="008B0DB6"/>
    <w:rsid w:val="008C0924"/>
    <w:rsid w:val="008C3A4A"/>
    <w:rsid w:val="008C7483"/>
    <w:rsid w:val="008D7F9C"/>
    <w:rsid w:val="008E1A2E"/>
    <w:rsid w:val="008E399F"/>
    <w:rsid w:val="008E6292"/>
    <w:rsid w:val="00900781"/>
    <w:rsid w:val="00915924"/>
    <w:rsid w:val="009213E5"/>
    <w:rsid w:val="0092141A"/>
    <w:rsid w:val="00923D87"/>
    <w:rsid w:val="0093012C"/>
    <w:rsid w:val="00933B90"/>
    <w:rsid w:val="0093713A"/>
    <w:rsid w:val="009A08AE"/>
    <w:rsid w:val="009A2337"/>
    <w:rsid w:val="009A4FCA"/>
    <w:rsid w:val="009B28A1"/>
    <w:rsid w:val="009B3CF3"/>
    <w:rsid w:val="009C02F9"/>
    <w:rsid w:val="009D2256"/>
    <w:rsid w:val="009D68B5"/>
    <w:rsid w:val="009F1E1A"/>
    <w:rsid w:val="009F6C60"/>
    <w:rsid w:val="00A13990"/>
    <w:rsid w:val="00A350E8"/>
    <w:rsid w:val="00A37C13"/>
    <w:rsid w:val="00A44ED2"/>
    <w:rsid w:val="00A45996"/>
    <w:rsid w:val="00A5442D"/>
    <w:rsid w:val="00A56F6E"/>
    <w:rsid w:val="00A57EC6"/>
    <w:rsid w:val="00A93363"/>
    <w:rsid w:val="00AA4A4D"/>
    <w:rsid w:val="00AB0389"/>
    <w:rsid w:val="00AD4F4C"/>
    <w:rsid w:val="00AE555A"/>
    <w:rsid w:val="00AF63ED"/>
    <w:rsid w:val="00B00F6A"/>
    <w:rsid w:val="00B13B51"/>
    <w:rsid w:val="00B2055E"/>
    <w:rsid w:val="00B33183"/>
    <w:rsid w:val="00B51A11"/>
    <w:rsid w:val="00B609A5"/>
    <w:rsid w:val="00B646E4"/>
    <w:rsid w:val="00B665AB"/>
    <w:rsid w:val="00B716CD"/>
    <w:rsid w:val="00B76E16"/>
    <w:rsid w:val="00B81CB2"/>
    <w:rsid w:val="00B86FD6"/>
    <w:rsid w:val="00B92E88"/>
    <w:rsid w:val="00B93B28"/>
    <w:rsid w:val="00B94AAA"/>
    <w:rsid w:val="00BA192A"/>
    <w:rsid w:val="00BB7FAE"/>
    <w:rsid w:val="00BC60DB"/>
    <w:rsid w:val="00BE54DD"/>
    <w:rsid w:val="00C01ED7"/>
    <w:rsid w:val="00C105B0"/>
    <w:rsid w:val="00C108C1"/>
    <w:rsid w:val="00C22028"/>
    <w:rsid w:val="00C235F9"/>
    <w:rsid w:val="00C32E9F"/>
    <w:rsid w:val="00C34F42"/>
    <w:rsid w:val="00C50DDA"/>
    <w:rsid w:val="00C67A6D"/>
    <w:rsid w:val="00C7409D"/>
    <w:rsid w:val="00C77998"/>
    <w:rsid w:val="00C9645B"/>
    <w:rsid w:val="00C974A1"/>
    <w:rsid w:val="00CB3A2D"/>
    <w:rsid w:val="00CB62D5"/>
    <w:rsid w:val="00CC20D1"/>
    <w:rsid w:val="00CF5D3B"/>
    <w:rsid w:val="00D1567A"/>
    <w:rsid w:val="00D339C0"/>
    <w:rsid w:val="00D40160"/>
    <w:rsid w:val="00D418E6"/>
    <w:rsid w:val="00D466A1"/>
    <w:rsid w:val="00D4691A"/>
    <w:rsid w:val="00D50238"/>
    <w:rsid w:val="00D5377E"/>
    <w:rsid w:val="00D62FDB"/>
    <w:rsid w:val="00D8210B"/>
    <w:rsid w:val="00D93628"/>
    <w:rsid w:val="00DA6018"/>
    <w:rsid w:val="00DD4314"/>
    <w:rsid w:val="00DD57DD"/>
    <w:rsid w:val="00DE481B"/>
    <w:rsid w:val="00E17C48"/>
    <w:rsid w:val="00E22702"/>
    <w:rsid w:val="00E4182C"/>
    <w:rsid w:val="00E56C45"/>
    <w:rsid w:val="00E77D51"/>
    <w:rsid w:val="00E80841"/>
    <w:rsid w:val="00E936BF"/>
    <w:rsid w:val="00EB3205"/>
    <w:rsid w:val="00EE69DF"/>
    <w:rsid w:val="00F071CF"/>
    <w:rsid w:val="00F13CE5"/>
    <w:rsid w:val="00F166B9"/>
    <w:rsid w:val="00F231E8"/>
    <w:rsid w:val="00F26BA0"/>
    <w:rsid w:val="00F53636"/>
    <w:rsid w:val="00F57695"/>
    <w:rsid w:val="00F6109A"/>
    <w:rsid w:val="00F63E9B"/>
    <w:rsid w:val="00F65D0D"/>
    <w:rsid w:val="00F67E81"/>
    <w:rsid w:val="00F7155B"/>
    <w:rsid w:val="00F74F81"/>
    <w:rsid w:val="00F75474"/>
    <w:rsid w:val="00FA0C4D"/>
    <w:rsid w:val="00FA2365"/>
    <w:rsid w:val="00FA29AC"/>
    <w:rsid w:val="00FA5582"/>
    <w:rsid w:val="00FE026F"/>
    <w:rsid w:val="00FE2C5D"/>
    <w:rsid w:val="00FE321E"/>
    <w:rsid w:val="00FF183F"/>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CF4F"/>
  <w15:chartTrackingRefBased/>
  <w15:docId w15:val="{F3715FF1-870D-49A1-BF97-7F4FF21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1A2E"/>
    <w:rPr>
      <w:color w:val="605E5C"/>
      <w:shd w:val="clear" w:color="auto" w:fill="E1DFDD"/>
    </w:rPr>
  </w:style>
  <w:style w:type="paragraph" w:styleId="Revision">
    <w:name w:val="Revision"/>
    <w:hidden/>
    <w:uiPriority w:val="99"/>
    <w:semiHidden/>
    <w:rsid w:val="00780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18191921">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991373255">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206912162">
      <w:bodyDiv w:val="1"/>
      <w:marLeft w:val="0"/>
      <w:marRight w:val="0"/>
      <w:marTop w:val="0"/>
      <w:marBottom w:val="0"/>
      <w:divBdr>
        <w:top w:val="none" w:sz="0" w:space="0" w:color="auto"/>
        <w:left w:val="none" w:sz="0" w:space="0" w:color="auto"/>
        <w:bottom w:val="none" w:sz="0" w:space="0" w:color="auto"/>
        <w:right w:val="none" w:sz="0" w:space="0" w:color="auto"/>
      </w:divBdr>
    </w:div>
    <w:div w:id="190857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i.org/10.1098/rstb.2024.014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98/rstb.2024.014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1111/acv.128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x.doi.org/10.2305/IUCN.UK.2016-2.RLTS.T15933A17964454.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80CED1F2-09EF-4CEB-98BC-8075B4258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9905DCE1-4460-40D9-9C6B-A8DC707B2E7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16</Pages>
  <Words>6907</Words>
  <Characters>39372</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2025-11-02T17:01:00Z</dcterms:created>
  <dcterms:modified xsi:type="dcterms:W3CDTF">2025-11-11T13:55:00Z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