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4072"/>
        <w:gridCol w:w="4050"/>
      </w:tblGrid>
      <w:tr w:rsidR="002E0DE9" w:rsidRPr="002E0DE9" w14:paraId="17BE037A" w14:textId="77777777" w:rsidTr="67A58FA3">
        <w:trPr>
          <w:trHeight w:val="1328"/>
        </w:trPr>
        <w:tc>
          <w:tcPr>
            <w:tcW w:w="152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6CD4F5E6" w14:textId="77777777" w:rsidR="002E0DE9" w:rsidRPr="002E0DE9" w:rsidRDefault="002E0DE9" w:rsidP="00EC4F04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2E0DE9">
              <w:rPr>
                <w:rFonts w:eastAsia="Times New Roman" w:cs="Arial"/>
                <w:noProof/>
              </w:rPr>
              <w:drawing>
                <wp:inline distT="0" distB="0" distL="0" distR="0" wp14:anchorId="580EDBD3" wp14:editId="4D14034B">
                  <wp:extent cx="752478" cy="771525"/>
                  <wp:effectExtent l="0" t="0" r="9522" b="9525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 l="-2533" t="-726" r="-2533" b="-7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8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40EA72EA" w14:textId="77777777" w:rsidR="002E0DE9" w:rsidRPr="002E0DE9" w:rsidRDefault="002E0DE9" w:rsidP="00EC4F04">
            <w:pPr>
              <w:keepNext/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outlineLvl w:val="1"/>
              <w:rPr>
                <w:rFonts w:eastAsia="Times New Roman" w:cs="Arial"/>
                <w:sz w:val="12"/>
                <w:szCs w:val="12"/>
              </w:rPr>
            </w:pPr>
          </w:p>
          <w:p w14:paraId="7D47464F" w14:textId="77777777" w:rsidR="002E0DE9" w:rsidRPr="002E0DE9" w:rsidRDefault="002E0DE9" w:rsidP="00EC4F04">
            <w:pPr>
              <w:keepNext/>
              <w:widowControl w:val="0"/>
              <w:suppressAutoHyphens/>
              <w:autoSpaceDE w:val="0"/>
              <w:autoSpaceDN w:val="0"/>
              <w:spacing w:after="0" w:line="240" w:lineRule="auto"/>
              <w:ind w:left="-108"/>
              <w:textAlignment w:val="baseline"/>
              <w:outlineLvl w:val="1"/>
              <w:rPr>
                <w:rFonts w:eastAsia="Times New Roman" w:cs="Arial"/>
                <w:b/>
                <w:sz w:val="32"/>
                <w:szCs w:val="32"/>
              </w:rPr>
            </w:pPr>
            <w:r w:rsidRPr="002E0DE9">
              <w:rPr>
                <w:rFonts w:eastAsia="Times New Roman" w:cs="Arial"/>
                <w:b/>
                <w:sz w:val="32"/>
                <w:szCs w:val="32"/>
              </w:rPr>
              <w:t>CONVENTION ON</w:t>
            </w:r>
          </w:p>
          <w:p w14:paraId="32613398" w14:textId="77777777" w:rsidR="002E0DE9" w:rsidRPr="002E0DE9" w:rsidRDefault="002E0DE9" w:rsidP="00EC4F04">
            <w:pPr>
              <w:keepNext/>
              <w:widowControl w:val="0"/>
              <w:suppressAutoHyphens/>
              <w:autoSpaceDE w:val="0"/>
              <w:autoSpaceDN w:val="0"/>
              <w:spacing w:after="0" w:line="240" w:lineRule="auto"/>
              <w:ind w:left="-108"/>
              <w:textAlignment w:val="baseline"/>
              <w:outlineLvl w:val="1"/>
              <w:rPr>
                <w:rFonts w:eastAsia="Times New Roman" w:cs="Arial"/>
                <w:b/>
                <w:sz w:val="32"/>
                <w:szCs w:val="32"/>
              </w:rPr>
            </w:pPr>
            <w:r w:rsidRPr="002E0DE9">
              <w:rPr>
                <w:rFonts w:eastAsia="Times New Roman" w:cs="Arial"/>
                <w:b/>
                <w:sz w:val="32"/>
                <w:szCs w:val="32"/>
              </w:rPr>
              <w:t>MIGRATORY</w:t>
            </w:r>
          </w:p>
          <w:p w14:paraId="56052177" w14:textId="77777777" w:rsidR="002E0DE9" w:rsidRPr="002E0DE9" w:rsidRDefault="002E0DE9" w:rsidP="00EC4F04">
            <w:pPr>
              <w:keepNext/>
              <w:widowControl w:val="0"/>
              <w:suppressAutoHyphens/>
              <w:autoSpaceDE w:val="0"/>
              <w:autoSpaceDN w:val="0"/>
              <w:spacing w:after="0" w:line="240" w:lineRule="auto"/>
              <w:ind w:left="-108"/>
              <w:textAlignment w:val="baseline"/>
              <w:outlineLvl w:val="1"/>
              <w:rPr>
                <w:rFonts w:ascii="Calibri" w:eastAsia="Calibri" w:hAnsi="Calibri" w:cs="Times New Roman"/>
              </w:rPr>
            </w:pPr>
            <w:r w:rsidRPr="002E0DE9">
              <w:rPr>
                <w:rFonts w:eastAsia="Times New Roman" w:cs="Arial"/>
                <w:b/>
                <w:sz w:val="32"/>
                <w:szCs w:val="32"/>
              </w:rPr>
              <w:t xml:space="preserve">SPECIES </w:t>
            </w:r>
          </w:p>
        </w:tc>
        <w:tc>
          <w:tcPr>
            <w:tcW w:w="405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1DE1A481" w14:textId="59FE6413" w:rsidR="00A34291" w:rsidRPr="00AC5EA9" w:rsidRDefault="002E0DE9" w:rsidP="00EC4F04">
            <w:pPr>
              <w:widowControl w:val="0"/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autoSpaceDE w:val="0"/>
              <w:autoSpaceDN w:val="0"/>
              <w:spacing w:before="120" w:after="12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2E0DE9">
              <w:rPr>
                <w:rFonts w:eastAsia="Times New Roman" w:cs="Arial"/>
              </w:rPr>
              <w:t>UNEP/CMS/COP</w:t>
            </w:r>
            <w:r w:rsidR="00C71691">
              <w:rPr>
                <w:rFonts w:eastAsia="Times New Roman" w:cs="Arial"/>
              </w:rPr>
              <w:t>15</w:t>
            </w:r>
            <w:r w:rsidRPr="002E0DE9">
              <w:rPr>
                <w:rFonts w:eastAsia="Times New Roman" w:cs="Arial"/>
              </w:rPr>
              <w:t>/Doc</w:t>
            </w:r>
            <w:r w:rsidRPr="00AC5EA9">
              <w:rPr>
                <w:rFonts w:eastAsia="Times New Roman" w:cs="Arial"/>
              </w:rPr>
              <w:t>.</w:t>
            </w:r>
            <w:r w:rsidR="00763BD0">
              <w:rPr>
                <w:rFonts w:eastAsia="Times New Roman" w:cs="Arial"/>
              </w:rPr>
              <w:t>31.2</w:t>
            </w:r>
          </w:p>
          <w:p w14:paraId="5C4227D6" w14:textId="255BCE0D" w:rsidR="00BE6263" w:rsidRPr="00C55330" w:rsidRDefault="00BE6263" w:rsidP="00BE6263">
            <w:pPr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i/>
              </w:rPr>
            </w:pPr>
            <w:r>
              <w:rPr>
                <w:rFonts w:eastAsia="Times New Roman" w:cs="Arial"/>
              </w:rPr>
              <w:t>1</w:t>
            </w:r>
            <w:r w:rsidR="00C55330">
              <w:rPr>
                <w:rFonts w:eastAsia="Times New Roman" w:cs="Arial"/>
              </w:rPr>
              <w:t>3</w:t>
            </w:r>
            <w:r w:rsidR="00AC5EA9">
              <w:rPr>
                <w:rFonts w:eastAsia="Times New Roman" w:cs="Arial"/>
              </w:rPr>
              <w:t xml:space="preserve"> </w:t>
            </w:r>
            <w:r w:rsidR="00C55330">
              <w:rPr>
                <w:rFonts w:eastAsia="Times New Roman" w:cs="Arial"/>
              </w:rPr>
              <w:t>November</w:t>
            </w:r>
            <w:r w:rsidR="00AC5EA9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2025</w:t>
            </w:r>
            <w:r w:rsidR="00AC5EA9">
              <w:rPr>
                <w:rFonts w:eastAsia="Times New Roman" w:cs="Arial"/>
              </w:rPr>
              <w:t xml:space="preserve"> </w:t>
            </w:r>
          </w:p>
          <w:p w14:paraId="21B42A0D" w14:textId="7D6D116B" w:rsidR="002E0DE9" w:rsidRPr="00EC4F04" w:rsidRDefault="002E0DE9" w:rsidP="00BE6263">
            <w:pPr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Times New Roman" w:cs="Arial"/>
              </w:rPr>
            </w:pPr>
            <w:r w:rsidRPr="002E0DE9">
              <w:rPr>
                <w:rFonts w:eastAsia="Times New Roman" w:cs="Arial"/>
              </w:rPr>
              <w:t>Original: English</w:t>
            </w:r>
          </w:p>
        </w:tc>
      </w:tr>
    </w:tbl>
    <w:p w14:paraId="6F980F1F" w14:textId="77777777" w:rsidR="002E0DE9" w:rsidRPr="002E0DE9" w:rsidRDefault="002E0DE9" w:rsidP="00EC4F04">
      <w:pPr>
        <w:widowControl w:val="0"/>
        <w:tabs>
          <w:tab w:val="left" w:pos="-1057"/>
          <w:tab w:val="left" w:pos="-720"/>
        </w:tabs>
        <w:suppressAutoHyphens/>
        <w:autoSpaceDE w:val="0"/>
        <w:autoSpaceDN w:val="0"/>
        <w:spacing w:after="0" w:line="240" w:lineRule="auto"/>
        <w:ind w:left="-90"/>
        <w:textAlignment w:val="baseline"/>
        <w:rPr>
          <w:rFonts w:eastAsia="Times New Roman" w:cs="Arial"/>
          <w:spacing w:val="-8"/>
          <w:sz w:val="8"/>
          <w:szCs w:val="8"/>
        </w:rPr>
      </w:pPr>
    </w:p>
    <w:p w14:paraId="3789141E" w14:textId="3A98C06D" w:rsidR="002E0DE9" w:rsidRPr="002E0DE9" w:rsidRDefault="00C71691" w:rsidP="00EC4F04">
      <w:pPr>
        <w:widowControl w:val="0"/>
        <w:tabs>
          <w:tab w:val="left" w:pos="-1057"/>
          <w:tab w:val="left" w:pos="-720"/>
        </w:tabs>
        <w:suppressAutoHyphens/>
        <w:autoSpaceDE w:val="0"/>
        <w:autoSpaceDN w:val="0"/>
        <w:spacing w:after="0" w:line="240" w:lineRule="auto"/>
        <w:textAlignment w:val="baseline"/>
        <w:rPr>
          <w:rFonts w:ascii="Calibri" w:eastAsia="Calibri" w:hAnsi="Calibri" w:cs="Times New Roman"/>
        </w:rPr>
      </w:pPr>
      <w:r>
        <w:rPr>
          <w:rFonts w:eastAsia="Times New Roman" w:cs="Arial"/>
        </w:rPr>
        <w:t>15</w:t>
      </w:r>
      <w:r w:rsidR="002E0DE9" w:rsidRPr="002E0DE9">
        <w:rPr>
          <w:rFonts w:eastAsia="Times New Roman" w:cs="Arial"/>
          <w:vertAlign w:val="superscript"/>
        </w:rPr>
        <w:t>th</w:t>
      </w:r>
      <w:r w:rsidR="002E0DE9" w:rsidRPr="002E0DE9">
        <w:rPr>
          <w:rFonts w:eastAsia="Times New Roman" w:cs="Arial"/>
        </w:rPr>
        <w:t xml:space="preserve"> MEETING OF THE CONFERENCE OF THE PARTIES</w:t>
      </w:r>
    </w:p>
    <w:p w14:paraId="20D5A67B" w14:textId="65610BBB" w:rsidR="002E0DE9" w:rsidRPr="0094137C" w:rsidRDefault="00B664F2" w:rsidP="00EC4F04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textAlignment w:val="baseline"/>
        <w:outlineLvl w:val="1"/>
        <w:rPr>
          <w:rFonts w:ascii="Calibri" w:eastAsia="Calibri" w:hAnsi="Calibri" w:cs="Times New Roman"/>
        </w:rPr>
      </w:pPr>
      <w:r>
        <w:rPr>
          <w:rFonts w:eastAsia="Times New Roman" w:cs="Arial"/>
        </w:rPr>
        <w:t xml:space="preserve">Campo Grande, Brazil, </w:t>
      </w:r>
      <w:r w:rsidR="00282444">
        <w:rPr>
          <w:rFonts w:eastAsia="Times New Roman" w:cs="Arial"/>
        </w:rPr>
        <w:t xml:space="preserve">23 to </w:t>
      </w:r>
      <w:r w:rsidR="00282444" w:rsidRPr="0094137C">
        <w:rPr>
          <w:rFonts w:eastAsia="Times New Roman" w:cs="Arial"/>
        </w:rPr>
        <w:t>29 March 2026</w:t>
      </w:r>
    </w:p>
    <w:p w14:paraId="3F607F85" w14:textId="687F6405" w:rsidR="002E0DE9" w:rsidRPr="0094137C" w:rsidRDefault="002E0DE9" w:rsidP="00661875">
      <w:pPr>
        <w:tabs>
          <w:tab w:val="left" w:pos="7020"/>
        </w:tabs>
        <w:rPr>
          <w:rFonts w:cs="Arial"/>
        </w:rPr>
      </w:pPr>
      <w:r w:rsidRPr="0094137C">
        <w:rPr>
          <w:lang w:val="en-US"/>
        </w:rPr>
        <w:t xml:space="preserve">Agenda Item </w:t>
      </w:r>
      <w:r w:rsidR="00763BD0" w:rsidRPr="0094137C">
        <w:rPr>
          <w:lang w:val="en-US"/>
        </w:rPr>
        <w:t>31.2</w:t>
      </w:r>
    </w:p>
    <w:p w14:paraId="7408EC0D" w14:textId="77777777" w:rsidR="002E0DE9" w:rsidRPr="0094137C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</w:rPr>
      </w:pPr>
    </w:p>
    <w:p w14:paraId="1554ADA7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</w:rPr>
      </w:pPr>
    </w:p>
    <w:p w14:paraId="31D99B0A" w14:textId="1772D94C" w:rsidR="006F7A2D" w:rsidRDefault="00763BD0" w:rsidP="00127458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120" w:line="240" w:lineRule="auto"/>
        <w:ind w:left="-86" w:right="-360"/>
        <w:jc w:val="center"/>
        <w:textAlignment w:val="baseline"/>
        <w:outlineLvl w:val="1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>PROGRESS IN THE IMPLEMENTATION OF CONCERTED ACTIONS</w:t>
      </w:r>
    </w:p>
    <w:p w14:paraId="57504EB6" w14:textId="623C7095" w:rsidR="002E0DE9" w:rsidRPr="00F81B4A" w:rsidRDefault="008B0AC3" w:rsidP="00F81B4A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r>
        <w:rPr>
          <w:rFonts w:eastAsia="Times New Roman" w:cs="Arial"/>
          <w:i/>
        </w:rPr>
        <w:t xml:space="preserve">(Prepared by </w:t>
      </w:r>
      <w:r w:rsidR="00C20F69">
        <w:rPr>
          <w:rFonts w:eastAsia="Times New Roman" w:cs="Arial"/>
          <w:i/>
        </w:rPr>
        <w:t xml:space="preserve">the </w:t>
      </w:r>
      <w:r w:rsidR="00D56F7A">
        <w:rPr>
          <w:rFonts w:eastAsia="Times New Roman" w:cs="Arial"/>
          <w:i/>
        </w:rPr>
        <w:t>S</w:t>
      </w:r>
      <w:r w:rsidR="00C20F69">
        <w:rPr>
          <w:rFonts w:eastAsia="Times New Roman" w:cs="Arial"/>
          <w:i/>
        </w:rPr>
        <w:t>ecretariat</w:t>
      </w:r>
      <w:r>
        <w:rPr>
          <w:rFonts w:eastAsia="Times New Roman" w:cs="Arial"/>
          <w:i/>
        </w:rPr>
        <w:t>)</w:t>
      </w:r>
    </w:p>
    <w:p w14:paraId="7A54E364" w14:textId="473DF257" w:rsidR="002E0DE9" w:rsidRDefault="002E0DE9" w:rsidP="00127458">
      <w:pPr>
        <w:spacing w:after="0" w:line="240" w:lineRule="auto"/>
        <w:rPr>
          <w:rFonts w:cs="Arial"/>
          <w:i/>
        </w:rPr>
      </w:pPr>
    </w:p>
    <w:p w14:paraId="1FE10213" w14:textId="77777777" w:rsidR="00127458" w:rsidRPr="006F7A2D" w:rsidRDefault="00127458" w:rsidP="00127458">
      <w:pPr>
        <w:spacing w:after="0" w:line="240" w:lineRule="auto"/>
        <w:rPr>
          <w:rFonts w:cs="Arial"/>
          <w:i/>
        </w:rPr>
      </w:pPr>
    </w:p>
    <w:p w14:paraId="25A47AE0" w14:textId="77777777" w:rsidR="002E0DE9" w:rsidRPr="002E0DE9" w:rsidRDefault="00661875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Calibri" w:eastAsia="Calibri" w:hAnsi="Calibri" w:cs="Times New Roman"/>
        </w:rPr>
      </w:pPr>
      <w:r w:rsidRPr="002E0DE9">
        <w:rPr>
          <w:rFonts w:eastAsia="Times New Roman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CF45B1" wp14:editId="7043A200">
                <wp:simplePos x="0" y="0"/>
                <wp:positionH relativeFrom="column">
                  <wp:posOffset>947530</wp:posOffset>
                </wp:positionH>
                <wp:positionV relativeFrom="paragraph">
                  <wp:posOffset>111567</wp:posOffset>
                </wp:positionV>
                <wp:extent cx="4629150" cy="1736035"/>
                <wp:effectExtent l="0" t="0" r="19050" b="171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173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DC25A9" w14:textId="77777777" w:rsidR="002E0DE9" w:rsidRDefault="002E0DE9" w:rsidP="002E0DE9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Summary:</w:t>
                            </w:r>
                          </w:p>
                          <w:p w14:paraId="0BD54B77" w14:textId="77777777" w:rsidR="00661875" w:rsidRPr="000311F1" w:rsidRDefault="00661875" w:rsidP="002A453D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14:paraId="5FAEFBE3" w14:textId="294F410A" w:rsidR="00F70C29" w:rsidRPr="000311F1" w:rsidRDefault="007822E6" w:rsidP="007822E6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</w:rPr>
                            </w:pPr>
                            <w:r>
                              <w:t>In line with Resolution 12.28</w:t>
                            </w:r>
                            <w:r w:rsidR="004E1767">
                              <w:t xml:space="preserve"> </w:t>
                            </w:r>
                            <w:r>
                              <w:t>(Rev.COP14), t</w:t>
                            </w:r>
                            <w:r w:rsidR="00AC1984" w:rsidRPr="000311F1">
                              <w:t xml:space="preserve">his document </w:t>
                            </w:r>
                            <w:r w:rsidR="00AC1984">
                              <w:t>summarizes the status of reporting on the implementation of ongoing Concerted Actions</w:t>
                            </w:r>
                            <w:r w:rsidR="00F8342C">
                              <w:t xml:space="preserve">, as </w:t>
                            </w:r>
                            <w:r>
                              <w:t>contained</w:t>
                            </w:r>
                            <w:r w:rsidR="00F8342C">
                              <w:t xml:space="preserve"> in documents </w:t>
                            </w:r>
                            <w:bookmarkStart w:id="0" w:name="_Hlk213159329"/>
                            <w:r w:rsidR="00F8342C" w:rsidRPr="00CD77FD">
                              <w:t xml:space="preserve">UNEP/CMS/COP15/Doc.31.2.1 </w:t>
                            </w:r>
                            <w:bookmarkEnd w:id="0"/>
                            <w:r w:rsidR="00F8342C" w:rsidRPr="00CD77FD">
                              <w:t>to</w:t>
                            </w:r>
                            <w:r w:rsidR="00F8342C" w:rsidRPr="00D87446">
                              <w:t xml:space="preserve"> UNEP/CMS/COP15/Doc.31.2.1</w:t>
                            </w:r>
                            <w:r w:rsidR="00F8342C">
                              <w:t>1</w:t>
                            </w:r>
                            <w:r w:rsidR="003A510C">
                              <w:t>.</w:t>
                            </w:r>
                            <w:r w:rsidR="00AC1984"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F45B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4.6pt;margin-top:8.8pt;width:364.5pt;height:13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" strokeweight=".08811mm">
                <v:textbox>
                  <w:txbxContent>
                    <w:p w14:paraId="69DC25A9" w14:textId="77777777" w:rsidR="002E0DE9" w:rsidRDefault="002E0DE9" w:rsidP="002E0DE9">
                      <w:pPr>
                        <w:spacing w:after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Summary:</w:t>
                      </w:r>
                    </w:p>
                    <w:p w14:paraId="0BD54B77" w14:textId="77777777" w:rsidR="00661875" w:rsidRPr="000311F1" w:rsidRDefault="00661875" w:rsidP="002A453D">
                      <w:pPr>
                        <w:spacing w:after="0" w:line="240" w:lineRule="auto"/>
                        <w:jc w:val="both"/>
                        <w:rPr>
                          <w:rFonts w:cs="Arial"/>
                        </w:rPr>
                      </w:pPr>
                    </w:p>
                    <w:p w14:paraId="5FAEFBE3" w14:textId="294F410A" w:rsidR="00F70C29" w:rsidRPr="000311F1" w:rsidRDefault="007822E6" w:rsidP="007822E6">
                      <w:pPr>
                        <w:spacing w:after="0" w:line="240" w:lineRule="auto"/>
                        <w:jc w:val="both"/>
                        <w:rPr>
                          <w:rFonts w:cs="Arial"/>
                        </w:rPr>
                      </w:pPr>
                      <w:r>
                        <w:t>In line with Resolution 12.28</w:t>
                      </w:r>
                      <w:r w:rsidR="004E1767">
                        <w:t xml:space="preserve"> </w:t>
                      </w:r>
                      <w:r>
                        <w:t>(Rev.COP14), t</w:t>
                      </w:r>
                      <w:r w:rsidR="00AC1984" w:rsidRPr="000311F1">
                        <w:t xml:space="preserve">his document </w:t>
                      </w:r>
                      <w:r w:rsidR="00AC1984">
                        <w:t>summarizes the status of reporting on the implementation of ongoing Concerted Actions</w:t>
                      </w:r>
                      <w:r w:rsidR="00F8342C">
                        <w:t xml:space="preserve">, as </w:t>
                      </w:r>
                      <w:r>
                        <w:t>contained</w:t>
                      </w:r>
                      <w:r w:rsidR="00F8342C">
                        <w:t xml:space="preserve"> in documents </w:t>
                      </w:r>
                      <w:bookmarkStart w:id="1" w:name="_Hlk213159329"/>
                      <w:r w:rsidR="00F8342C" w:rsidRPr="00CD77FD">
                        <w:t xml:space="preserve">UNEP/CMS/COP15/Doc.31.2.1 </w:t>
                      </w:r>
                      <w:bookmarkEnd w:id="1"/>
                      <w:r w:rsidR="00F8342C" w:rsidRPr="00CD77FD">
                        <w:t>to</w:t>
                      </w:r>
                      <w:r w:rsidR="00F8342C" w:rsidRPr="00D87446">
                        <w:t xml:space="preserve"> UNEP/CMS/COP15/Doc.31.2.1</w:t>
                      </w:r>
                      <w:r w:rsidR="00F8342C">
                        <w:t>1</w:t>
                      </w:r>
                      <w:r w:rsidR="003A510C">
                        <w:t>.</w:t>
                      </w:r>
                      <w:r w:rsidR="00AC1984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20AAD7B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5EAE13CF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573ADB04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07F11B19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47A93E1C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42C0A292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7329922E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1CD9D211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6B5CAA9E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5D0A646F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72BBEC09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2E5AFCD2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73A1DF53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24016798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64EFF02F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63DE1D3A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5B143853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31C1A477" w14:textId="77777777" w:rsidR="002E0DE9" w:rsidRPr="002E0DE9" w:rsidRDefault="002E0DE9" w:rsidP="00EC4F04">
      <w:pPr>
        <w:widowControl w:val="0"/>
        <w:tabs>
          <w:tab w:val="left" w:pos="7245"/>
        </w:tabs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6CCF3AAD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</w:rPr>
      </w:pPr>
    </w:p>
    <w:p w14:paraId="650AE9B2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</w:rPr>
      </w:pPr>
    </w:p>
    <w:p w14:paraId="6EB42C66" w14:textId="77777777" w:rsidR="005330F7" w:rsidRDefault="005330F7" w:rsidP="00EC4F04">
      <w:pPr>
        <w:spacing w:after="0" w:line="240" w:lineRule="auto"/>
      </w:pPr>
    </w:p>
    <w:p w14:paraId="111843FD" w14:textId="3BB741DE" w:rsidR="002E0DE9" w:rsidRDefault="002E0DE9" w:rsidP="00EC4F04">
      <w:pPr>
        <w:spacing w:after="0" w:line="240" w:lineRule="auto"/>
      </w:pPr>
    </w:p>
    <w:p w14:paraId="6AF4E8FF" w14:textId="77777777" w:rsidR="002E0DE9" w:rsidRDefault="002E0DE9" w:rsidP="00EC4F04">
      <w:pPr>
        <w:spacing w:after="0" w:line="240" w:lineRule="auto"/>
      </w:pPr>
    </w:p>
    <w:p w14:paraId="509B5F4B" w14:textId="77777777" w:rsidR="002E0DE9" w:rsidRDefault="002E0DE9" w:rsidP="00EC4F04">
      <w:pPr>
        <w:spacing w:after="0" w:line="240" w:lineRule="auto"/>
      </w:pPr>
    </w:p>
    <w:p w14:paraId="73A3A65F" w14:textId="77777777" w:rsidR="00661875" w:rsidRDefault="00661875" w:rsidP="00EC4F04">
      <w:pPr>
        <w:spacing w:after="0" w:line="240" w:lineRule="auto"/>
        <w:sectPr w:rsidR="00661875" w:rsidSect="00D864D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A0F002D" w14:textId="575408CD" w:rsidR="00661875" w:rsidRPr="002818A5" w:rsidRDefault="00661875" w:rsidP="00B34B12">
      <w:pPr>
        <w:pStyle w:val="ListParagraph"/>
        <w:spacing w:after="0" w:line="240" w:lineRule="auto"/>
        <w:ind w:left="270"/>
        <w:jc w:val="both"/>
        <w:rPr>
          <w:rFonts w:eastAsia="Calibri" w:cs="Arial"/>
        </w:rPr>
      </w:pPr>
    </w:p>
    <w:p w14:paraId="702ACE1D" w14:textId="36126167" w:rsidR="00FD3734" w:rsidRPr="002818A5" w:rsidRDefault="00D56F7A" w:rsidP="00FD3734">
      <w:pPr>
        <w:pStyle w:val="Title1"/>
      </w:pPr>
      <w:r w:rsidRPr="002818A5">
        <w:t>PROGRESS IN THE IMPLEMENTATION OF CONCERTED ACTIONS</w:t>
      </w:r>
    </w:p>
    <w:p w14:paraId="477D679A" w14:textId="77777777" w:rsidR="0044687F" w:rsidRPr="002818A5" w:rsidRDefault="0044687F" w:rsidP="00054548">
      <w:pPr>
        <w:spacing w:after="0" w:line="240" w:lineRule="auto"/>
        <w:jc w:val="both"/>
        <w:rPr>
          <w:rFonts w:cs="Arial"/>
          <w:i/>
        </w:rPr>
      </w:pPr>
    </w:p>
    <w:p w14:paraId="545C2567" w14:textId="77777777" w:rsidR="00535C30" w:rsidRPr="002818A5" w:rsidRDefault="00535C30" w:rsidP="00054548">
      <w:pPr>
        <w:spacing w:after="0" w:line="240" w:lineRule="auto"/>
        <w:jc w:val="both"/>
        <w:rPr>
          <w:u w:val="single"/>
        </w:rPr>
      </w:pPr>
      <w:r w:rsidRPr="002818A5">
        <w:rPr>
          <w:u w:val="single"/>
        </w:rPr>
        <w:t xml:space="preserve">Background </w:t>
      </w:r>
    </w:p>
    <w:p w14:paraId="21630876" w14:textId="77777777" w:rsidR="00BA654A" w:rsidRDefault="00BA654A" w:rsidP="00054548">
      <w:pPr>
        <w:spacing w:after="0" w:line="240" w:lineRule="auto"/>
        <w:jc w:val="both"/>
      </w:pPr>
    </w:p>
    <w:p w14:paraId="79E7E91D" w14:textId="0033F136" w:rsidR="000E6948" w:rsidRDefault="00251833" w:rsidP="006E5899">
      <w:pPr>
        <w:pStyle w:val="ListParagraph"/>
        <w:numPr>
          <w:ilvl w:val="0"/>
          <w:numId w:val="25"/>
        </w:numPr>
        <w:spacing w:after="0" w:line="240" w:lineRule="auto"/>
        <w:ind w:left="567" w:hanging="567"/>
        <w:jc w:val="both"/>
      </w:pPr>
      <w:r>
        <w:t xml:space="preserve">The Conference of </w:t>
      </w:r>
      <w:r w:rsidR="00FF18A7">
        <w:t xml:space="preserve">the </w:t>
      </w:r>
      <w:r>
        <w:t>Parties, t</w:t>
      </w:r>
      <w:r w:rsidR="00535C30">
        <w:t xml:space="preserve">hrough </w:t>
      </w:r>
      <w:hyperlink r:id="rId18" w:history="1">
        <w:r w:rsidR="00535C30" w:rsidRPr="00082A63">
          <w:rPr>
            <w:rStyle w:val="Hyperlink"/>
          </w:rPr>
          <w:t xml:space="preserve">Resolution 12.28 </w:t>
        </w:r>
        <w:r w:rsidR="00380A0F" w:rsidRPr="00082A63">
          <w:rPr>
            <w:rStyle w:val="Hyperlink"/>
          </w:rPr>
          <w:t>(Rev.</w:t>
        </w:r>
        <w:r w:rsidR="00535C30" w:rsidRPr="00082A63">
          <w:rPr>
            <w:rStyle w:val="Hyperlink"/>
          </w:rPr>
          <w:t>COP1</w:t>
        </w:r>
        <w:r w:rsidR="00380A0F" w:rsidRPr="00082A63">
          <w:rPr>
            <w:rStyle w:val="Hyperlink"/>
          </w:rPr>
          <w:t>4)</w:t>
        </w:r>
      </w:hyperlink>
      <w:r w:rsidR="00C57E0B">
        <w:t>,</w:t>
      </w:r>
      <w:r w:rsidR="00535C30">
        <w:t xml:space="preserve"> decided to review, at each meeting, progress in implementing Concerted Actions, in accordance with the </w:t>
      </w:r>
      <w:r w:rsidR="00535C30" w:rsidRPr="00A701A4">
        <w:rPr>
          <w:i/>
          <w:iCs/>
        </w:rPr>
        <w:t>Guidelines to the Implementation of the Concerted Actions Process</w:t>
      </w:r>
      <w:r w:rsidR="00535C30">
        <w:t xml:space="preserve"> contained in Annex 1 to the Resolution. </w:t>
      </w:r>
    </w:p>
    <w:p w14:paraId="102923E3" w14:textId="77777777" w:rsidR="00903727" w:rsidRDefault="00903727" w:rsidP="006E5899">
      <w:pPr>
        <w:pStyle w:val="ListParagraph"/>
        <w:spacing w:after="0" w:line="240" w:lineRule="auto"/>
        <w:ind w:left="567" w:hanging="567"/>
        <w:jc w:val="both"/>
      </w:pPr>
    </w:p>
    <w:p w14:paraId="2FC24E20" w14:textId="420BE454" w:rsidR="00087278" w:rsidRDefault="00DD40F9" w:rsidP="006E5899">
      <w:pPr>
        <w:pStyle w:val="ListParagraph"/>
        <w:numPr>
          <w:ilvl w:val="0"/>
          <w:numId w:val="25"/>
        </w:numPr>
        <w:spacing w:after="0" w:line="240" w:lineRule="auto"/>
        <w:ind w:left="567" w:hanging="567"/>
        <w:jc w:val="both"/>
      </w:pPr>
      <w:r>
        <w:t>Res</w:t>
      </w:r>
      <w:r w:rsidR="000962DB">
        <w:t>olution 12.28 (Rev. COP14)</w:t>
      </w:r>
      <w:r w:rsidR="003A3A1A">
        <w:t>,</w:t>
      </w:r>
      <w:r w:rsidR="00A37848">
        <w:t xml:space="preserve"> in Annex 1, Step 6</w:t>
      </w:r>
      <w:r w:rsidR="004565D4">
        <w:t>,</w:t>
      </w:r>
      <w:r w:rsidR="002D3AA2">
        <w:t xml:space="preserve"> </w:t>
      </w:r>
      <w:r w:rsidR="00BE07B0">
        <w:t xml:space="preserve">paragraph 1, </w:t>
      </w:r>
      <w:r w:rsidR="002D3AA2">
        <w:t>determin</w:t>
      </w:r>
      <w:r w:rsidR="00CD5BDF">
        <w:t>e</w:t>
      </w:r>
      <w:r w:rsidR="002D3AA2">
        <w:t>s</w:t>
      </w:r>
      <w:r w:rsidR="006D40CF">
        <w:t xml:space="preserve"> </w:t>
      </w:r>
      <w:r w:rsidR="00EB6AA3">
        <w:t>that “proponents of an accepted Concerted Action will, through the submission of a progress report by the deadline for COP documents with a scientific component, indicate whether the Concerted Action is proposed for continuation in the subsequent intersessional period, be considered complete or be closed for other specified reasons</w:t>
      </w:r>
      <w:r w:rsidR="77808309">
        <w:t>.</w:t>
      </w:r>
      <w:r w:rsidR="00EB6AA3">
        <w:t>”</w:t>
      </w:r>
      <w:r w:rsidR="77808309">
        <w:t xml:space="preserve"> </w:t>
      </w:r>
    </w:p>
    <w:p w14:paraId="4659B411" w14:textId="77777777" w:rsidR="002818A5" w:rsidRDefault="002818A5" w:rsidP="00054548">
      <w:pPr>
        <w:spacing w:after="0" w:line="240" w:lineRule="auto"/>
        <w:jc w:val="both"/>
        <w:rPr>
          <w:rFonts w:cs="Arial"/>
          <w:u w:val="single"/>
        </w:rPr>
      </w:pPr>
    </w:p>
    <w:p w14:paraId="68AC4AD5" w14:textId="0977F3DB" w:rsidR="00D72594" w:rsidRPr="00D72594" w:rsidRDefault="00D72594" w:rsidP="00054548">
      <w:pPr>
        <w:spacing w:after="0" w:line="240" w:lineRule="auto"/>
        <w:jc w:val="both"/>
        <w:rPr>
          <w:u w:val="single"/>
        </w:rPr>
      </w:pPr>
      <w:r w:rsidRPr="00D72594">
        <w:rPr>
          <w:u w:val="single"/>
        </w:rPr>
        <w:t>Activities to implement the provisions o</w:t>
      </w:r>
      <w:r w:rsidR="00417644">
        <w:rPr>
          <w:u w:val="single"/>
        </w:rPr>
        <w:t>f</w:t>
      </w:r>
      <w:r w:rsidRPr="00D72594">
        <w:rPr>
          <w:u w:val="single"/>
        </w:rPr>
        <w:t xml:space="preserve"> Resolution 12.28 (Rev.</w:t>
      </w:r>
      <w:r w:rsidR="00217305" w:rsidRPr="00D72594">
        <w:rPr>
          <w:u w:val="single"/>
        </w:rPr>
        <w:t>COP1</w:t>
      </w:r>
      <w:r w:rsidR="00217305">
        <w:rPr>
          <w:u w:val="single"/>
        </w:rPr>
        <w:t>4</w:t>
      </w:r>
      <w:r w:rsidRPr="00D72594">
        <w:rPr>
          <w:u w:val="single"/>
        </w:rPr>
        <w:t xml:space="preserve">) </w:t>
      </w:r>
      <w:r w:rsidR="00C82AEB">
        <w:rPr>
          <w:u w:val="single"/>
        </w:rPr>
        <w:t>and</w:t>
      </w:r>
      <w:r w:rsidRPr="00D72594">
        <w:rPr>
          <w:u w:val="single"/>
        </w:rPr>
        <w:t xml:space="preserve"> review progress in the implementation of Concerted Actions by </w:t>
      </w:r>
      <w:r w:rsidR="009975C1" w:rsidRPr="00D72594">
        <w:rPr>
          <w:u w:val="single"/>
        </w:rPr>
        <w:t>COP1</w:t>
      </w:r>
      <w:r w:rsidR="009975C1">
        <w:rPr>
          <w:u w:val="single"/>
        </w:rPr>
        <w:t>5</w:t>
      </w:r>
    </w:p>
    <w:p w14:paraId="38E350FB" w14:textId="77777777" w:rsidR="00D72594" w:rsidRDefault="00D72594" w:rsidP="00054548">
      <w:pPr>
        <w:spacing w:after="0" w:line="240" w:lineRule="auto"/>
        <w:jc w:val="both"/>
      </w:pPr>
    </w:p>
    <w:p w14:paraId="122BA23B" w14:textId="79F1B5BD" w:rsidR="005847D1" w:rsidRDefault="002818A5" w:rsidP="001E4E6B">
      <w:pPr>
        <w:pStyle w:val="ListParagraph"/>
        <w:numPr>
          <w:ilvl w:val="0"/>
          <w:numId w:val="25"/>
        </w:numPr>
        <w:spacing w:after="0" w:line="240" w:lineRule="auto"/>
        <w:ind w:left="567" w:hanging="567"/>
      </w:pPr>
      <w:r>
        <w:t>T</w:t>
      </w:r>
      <w:r w:rsidR="00D72594">
        <w:t>he Secretariat approached the proponents of all ongoing Concerted Actions</w:t>
      </w:r>
      <w:r w:rsidR="000F21FD">
        <w:t xml:space="preserve">, </w:t>
      </w:r>
      <w:r w:rsidR="00D72594">
        <w:t xml:space="preserve">inviting them to compile a report on the implementation of the Concerted Action under their responsibility, using the </w:t>
      </w:r>
      <w:hyperlink r:id="rId19" w:history="1">
        <w:r w:rsidR="00D72594" w:rsidRPr="00837FF5">
          <w:rPr>
            <w:rStyle w:val="Hyperlink"/>
          </w:rPr>
          <w:t>template</w:t>
        </w:r>
      </w:hyperlink>
      <w:r w:rsidR="00D72594">
        <w:t xml:space="preserve"> provided. </w:t>
      </w:r>
      <w:r w:rsidR="005847D1">
        <w:t>The reports received are made available as separate documents (UNEP/CMS/</w:t>
      </w:r>
      <w:r w:rsidR="005847D1" w:rsidRPr="000A406B">
        <w:t>COP1</w:t>
      </w:r>
      <w:r w:rsidR="005847D1">
        <w:t>5/Doc.31.2.1 to</w:t>
      </w:r>
      <w:r w:rsidR="001E4E6B">
        <w:t xml:space="preserve"> </w:t>
      </w:r>
      <w:r w:rsidR="005847D1" w:rsidRPr="004A35B2">
        <w:t>Doc.31.2</w:t>
      </w:r>
      <w:r w:rsidR="005847D1">
        <w:t xml:space="preserve">.11). </w:t>
      </w:r>
    </w:p>
    <w:p w14:paraId="2EFB6BE1" w14:textId="77777777" w:rsidR="005847D1" w:rsidRDefault="005847D1" w:rsidP="006E5899">
      <w:pPr>
        <w:spacing w:after="0" w:line="240" w:lineRule="auto"/>
        <w:ind w:left="567" w:hanging="567"/>
        <w:jc w:val="both"/>
      </w:pPr>
    </w:p>
    <w:p w14:paraId="4B338044" w14:textId="6B119E43" w:rsidR="00C41697" w:rsidRDefault="00D72594" w:rsidP="006E5899">
      <w:pPr>
        <w:pStyle w:val="ListParagraph"/>
        <w:numPr>
          <w:ilvl w:val="0"/>
          <w:numId w:val="25"/>
        </w:numPr>
        <w:spacing w:after="0" w:line="240" w:lineRule="auto"/>
        <w:ind w:left="567" w:hanging="567"/>
        <w:jc w:val="both"/>
      </w:pPr>
      <w:r>
        <w:t xml:space="preserve">In addition to </w:t>
      </w:r>
      <w:r w:rsidR="00D413B0">
        <w:t xml:space="preserve">providing </w:t>
      </w:r>
      <w:r>
        <w:t xml:space="preserve">information on progress in the implementation of the </w:t>
      </w:r>
      <w:r w:rsidR="003C2771">
        <w:t>Concerted Action</w:t>
      </w:r>
      <w:r>
        <w:t>, proponents recommend</w:t>
      </w:r>
      <w:r w:rsidR="00BF05D0">
        <w:t>ed</w:t>
      </w:r>
      <w:r>
        <w:t xml:space="preserve"> further step</w:t>
      </w:r>
      <w:r w:rsidR="00445FF1">
        <w:t>s</w:t>
      </w:r>
      <w:r w:rsidR="00D1796D">
        <w:t xml:space="preserve">. </w:t>
      </w:r>
      <w:r w:rsidR="007F3EB3">
        <w:t xml:space="preserve">In some cases, the reports are accompanied by new proposals for continuation of the Concerted Actions. </w:t>
      </w:r>
      <w:r w:rsidR="00445FF1">
        <w:t xml:space="preserve">The </w:t>
      </w:r>
      <w:r w:rsidR="00C41697">
        <w:t xml:space="preserve">Annex to this document presents a summary of the status of ongoing </w:t>
      </w:r>
      <w:r w:rsidR="003C2771">
        <w:t>Concerted Action</w:t>
      </w:r>
      <w:r w:rsidR="00C41697">
        <w:t>s after COP14</w:t>
      </w:r>
      <w:r w:rsidR="00230FCA">
        <w:t>,</w:t>
      </w:r>
      <w:r w:rsidR="00C41697">
        <w:t xml:space="preserve"> including </w:t>
      </w:r>
      <w:r w:rsidR="00383A69">
        <w:t>information on the proposed way forward:</w:t>
      </w:r>
    </w:p>
    <w:p w14:paraId="2EBB310E" w14:textId="77777777" w:rsidR="00BE0EA5" w:rsidRDefault="00BE0EA5" w:rsidP="00BE0EA5">
      <w:pPr>
        <w:pStyle w:val="ListParagraph"/>
        <w:spacing w:after="0" w:line="240" w:lineRule="auto"/>
        <w:jc w:val="both"/>
      </w:pPr>
    </w:p>
    <w:p w14:paraId="285C106D" w14:textId="734A33A7" w:rsidR="00816BD4" w:rsidRDefault="00D72594" w:rsidP="006E5899">
      <w:pPr>
        <w:pStyle w:val="ListParagraph"/>
        <w:numPr>
          <w:ilvl w:val="1"/>
          <w:numId w:val="25"/>
        </w:numPr>
        <w:spacing w:after="0" w:line="240" w:lineRule="auto"/>
        <w:ind w:left="1134" w:hanging="567"/>
        <w:jc w:val="both"/>
      </w:pPr>
      <w:r>
        <w:t xml:space="preserve">the </w:t>
      </w:r>
      <w:r w:rsidR="003C2771">
        <w:t>Concerted Action</w:t>
      </w:r>
      <w:r w:rsidR="00943D02">
        <w:t xml:space="preserve"> is </w:t>
      </w:r>
      <w:r w:rsidR="00AA10C6">
        <w:t>to be considered</w:t>
      </w:r>
      <w:r w:rsidR="00383A69">
        <w:t xml:space="preserve"> </w:t>
      </w:r>
      <w:r w:rsidR="00943D02">
        <w:t>completed if</w:t>
      </w:r>
      <w:r>
        <w:t xml:space="preserve"> the foreseen actions </w:t>
      </w:r>
      <w:r w:rsidR="00322B1F">
        <w:t>have</w:t>
      </w:r>
      <w:r>
        <w:t xml:space="preserve"> been </w:t>
      </w:r>
      <w:r w:rsidR="00943D02">
        <w:t>carried out</w:t>
      </w:r>
      <w:r w:rsidR="00322B1F">
        <w:t xml:space="preserve">, and </w:t>
      </w:r>
      <w:r w:rsidR="00383A69">
        <w:t xml:space="preserve">the proponents have not presented a new proposal for the </w:t>
      </w:r>
      <w:r w:rsidR="003C2771">
        <w:t>Concerted Action</w:t>
      </w:r>
      <w:r w:rsidR="00383A69">
        <w:t xml:space="preserve"> to co</w:t>
      </w:r>
      <w:r w:rsidR="00322B1F">
        <w:t>ntinue</w:t>
      </w:r>
      <w:r>
        <w:t xml:space="preserve">; </w:t>
      </w:r>
    </w:p>
    <w:p w14:paraId="1BFF534C" w14:textId="77777777" w:rsidR="00717454" w:rsidRDefault="00717454" w:rsidP="006E5899">
      <w:pPr>
        <w:pStyle w:val="ListParagraph"/>
        <w:spacing w:after="0" w:line="240" w:lineRule="auto"/>
        <w:ind w:left="1134" w:hanging="567"/>
        <w:jc w:val="both"/>
      </w:pPr>
    </w:p>
    <w:p w14:paraId="7019F008" w14:textId="7D49E18D" w:rsidR="00B153C9" w:rsidRDefault="00203D26" w:rsidP="006E5899">
      <w:pPr>
        <w:pStyle w:val="ListParagraph"/>
        <w:numPr>
          <w:ilvl w:val="1"/>
          <w:numId w:val="25"/>
        </w:numPr>
        <w:spacing w:after="0" w:line="240" w:lineRule="auto"/>
        <w:ind w:left="1134" w:hanging="567"/>
        <w:jc w:val="both"/>
      </w:pPr>
      <w:r>
        <w:t xml:space="preserve">continuation of </w:t>
      </w:r>
      <w:r w:rsidR="003C2771">
        <w:t>Concerted Action</w:t>
      </w:r>
      <w:r>
        <w:t xml:space="preserve">s will be considered under agenda item 31.3 </w:t>
      </w:r>
      <w:r w:rsidR="003416EE">
        <w:t xml:space="preserve">if a </w:t>
      </w:r>
      <w:r w:rsidR="006E0125">
        <w:t xml:space="preserve">report on implementation </w:t>
      </w:r>
      <w:r w:rsidR="001E7A02">
        <w:t>accompanied by</w:t>
      </w:r>
      <w:r w:rsidR="006E0125">
        <w:t xml:space="preserve"> </w:t>
      </w:r>
      <w:r w:rsidR="00B153C9">
        <w:t xml:space="preserve">a new proposal for continuation of the </w:t>
      </w:r>
      <w:r w:rsidR="003C2771">
        <w:t>Concerted Action</w:t>
      </w:r>
      <w:r w:rsidR="00B153C9">
        <w:t xml:space="preserve"> </w:t>
      </w:r>
      <w:r w:rsidR="00C42640">
        <w:t>have been</w:t>
      </w:r>
      <w:r w:rsidR="00B153C9">
        <w:t xml:space="preserve"> pr</w:t>
      </w:r>
      <w:r w:rsidR="00C42640">
        <w:t>ovided</w:t>
      </w:r>
      <w:r w:rsidR="00B153C9">
        <w:t xml:space="preserve"> </w:t>
      </w:r>
      <w:r w:rsidR="004D3CF3">
        <w:t>by</w:t>
      </w:r>
      <w:r w:rsidR="00B153C9">
        <w:t xml:space="preserve"> the deadline for COP documents</w:t>
      </w:r>
      <w:r w:rsidR="004D3CF3">
        <w:t xml:space="preserve"> with </w:t>
      </w:r>
      <w:r w:rsidR="00E469C6">
        <w:t xml:space="preserve">a </w:t>
      </w:r>
      <w:r w:rsidR="004D3CF3">
        <w:t>scientific component</w:t>
      </w:r>
      <w:r w:rsidR="00B153C9">
        <w:t>;</w:t>
      </w:r>
    </w:p>
    <w:p w14:paraId="19110D1B" w14:textId="77777777" w:rsidR="00B153C9" w:rsidRDefault="00B153C9" w:rsidP="006E5899">
      <w:pPr>
        <w:pStyle w:val="ListParagraph"/>
        <w:ind w:left="1134" w:hanging="567"/>
      </w:pPr>
    </w:p>
    <w:p w14:paraId="283ED6CB" w14:textId="3FD8159B" w:rsidR="00943D02" w:rsidRDefault="00943D02" w:rsidP="006E5899">
      <w:pPr>
        <w:pStyle w:val="ListParagraph"/>
        <w:numPr>
          <w:ilvl w:val="1"/>
          <w:numId w:val="25"/>
        </w:numPr>
        <w:spacing w:after="0" w:line="240" w:lineRule="auto"/>
        <w:ind w:left="1134" w:hanging="567"/>
        <w:jc w:val="both"/>
      </w:pPr>
      <w:r>
        <w:t xml:space="preserve">the </w:t>
      </w:r>
      <w:r w:rsidR="003C2771">
        <w:t>Concerted Action</w:t>
      </w:r>
      <w:r w:rsidR="00EA75EF">
        <w:t xml:space="preserve"> is </w:t>
      </w:r>
      <w:r w:rsidR="00F45EBD">
        <w:t xml:space="preserve">proposed to be </w:t>
      </w:r>
      <w:r w:rsidR="00EA75EF">
        <w:t>closed</w:t>
      </w:r>
      <w:r>
        <w:t xml:space="preserve"> </w:t>
      </w:r>
      <w:r w:rsidR="004D3CF3">
        <w:t>if</w:t>
      </w:r>
      <w:r w:rsidR="00F45EBD">
        <w:t xml:space="preserve"> </w:t>
      </w:r>
      <w:r w:rsidR="009157E4">
        <w:t>a re</w:t>
      </w:r>
      <w:r w:rsidR="00C31125">
        <w:t xml:space="preserve">port on implementation </w:t>
      </w:r>
      <w:r w:rsidR="00B153C9">
        <w:t xml:space="preserve">and a new proposal for continuation </w:t>
      </w:r>
      <w:r w:rsidR="009157E4">
        <w:t xml:space="preserve">of the </w:t>
      </w:r>
      <w:r w:rsidR="003C2771">
        <w:t>Concerted Action</w:t>
      </w:r>
      <w:r w:rsidR="009157E4">
        <w:t xml:space="preserve"> ha</w:t>
      </w:r>
      <w:r w:rsidR="00B153C9">
        <w:t>ve</w:t>
      </w:r>
      <w:r w:rsidR="009157E4">
        <w:t xml:space="preserve"> not been submitted</w:t>
      </w:r>
      <w:r w:rsidR="00B153C9">
        <w:t>.</w:t>
      </w:r>
      <w:r>
        <w:t xml:space="preserve"> </w:t>
      </w:r>
    </w:p>
    <w:p w14:paraId="04C74D94" w14:textId="77777777" w:rsidR="005468B9" w:rsidRDefault="005468B9" w:rsidP="001445D5">
      <w:pPr>
        <w:spacing w:after="0" w:line="240" w:lineRule="auto"/>
        <w:jc w:val="both"/>
      </w:pPr>
    </w:p>
    <w:p w14:paraId="22F01E52" w14:textId="3D0916C4" w:rsidR="00E8223E" w:rsidRDefault="00E8223E" w:rsidP="006E5899">
      <w:pPr>
        <w:pStyle w:val="ListParagraph"/>
        <w:numPr>
          <w:ilvl w:val="0"/>
          <w:numId w:val="25"/>
        </w:numPr>
        <w:spacing w:after="0" w:line="240" w:lineRule="auto"/>
        <w:ind w:left="567" w:hanging="567"/>
        <w:jc w:val="both"/>
      </w:pPr>
      <w:r>
        <w:t>The 8</w:t>
      </w:r>
      <w:r w:rsidRPr="00E8223E">
        <w:rPr>
          <w:vertAlign w:val="superscript"/>
        </w:rPr>
        <w:t>th</w:t>
      </w:r>
      <w:r>
        <w:t xml:space="preserve"> meeting of the Sessional Committee of the Scientific Council (ScC-SC8, December 2025) is expected to evaluate progress and make recommendations concerning the continuation of Concerted Actions still to be completed.</w:t>
      </w:r>
    </w:p>
    <w:p w14:paraId="49C48001" w14:textId="77777777" w:rsidR="00661875" w:rsidRDefault="00661875" w:rsidP="006E5899">
      <w:pPr>
        <w:spacing w:after="0" w:line="240" w:lineRule="auto"/>
        <w:ind w:left="567" w:hanging="567"/>
        <w:jc w:val="both"/>
        <w:rPr>
          <w:rFonts w:cs="Arial"/>
          <w:u w:val="single"/>
        </w:rPr>
      </w:pPr>
    </w:p>
    <w:p w14:paraId="04CD5CF5" w14:textId="3C25102A" w:rsidR="006E5899" w:rsidRDefault="006E5899" w:rsidP="006E5899">
      <w:pPr>
        <w:spacing w:after="0"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br w:type="page"/>
      </w:r>
    </w:p>
    <w:p w14:paraId="25D5D96F" w14:textId="23348CB7" w:rsidR="00661875" w:rsidRPr="00CD0FE9" w:rsidRDefault="00661875" w:rsidP="006E5899">
      <w:pPr>
        <w:spacing w:after="0" w:line="240" w:lineRule="auto"/>
        <w:ind w:left="567" w:hanging="567"/>
        <w:jc w:val="both"/>
        <w:rPr>
          <w:rFonts w:cs="Arial"/>
        </w:rPr>
      </w:pPr>
      <w:r w:rsidRPr="00CD0FE9">
        <w:rPr>
          <w:rFonts w:cs="Arial"/>
          <w:u w:val="single"/>
        </w:rPr>
        <w:lastRenderedPageBreak/>
        <w:t>Recommended actions</w:t>
      </w:r>
    </w:p>
    <w:p w14:paraId="180331FF" w14:textId="77777777" w:rsidR="00661875" w:rsidRPr="00CD0FE9" w:rsidRDefault="00661875" w:rsidP="006E5899">
      <w:pPr>
        <w:spacing w:after="0" w:line="240" w:lineRule="auto"/>
        <w:ind w:left="567" w:hanging="567"/>
        <w:jc w:val="both"/>
        <w:rPr>
          <w:rFonts w:cs="Arial"/>
        </w:rPr>
      </w:pPr>
    </w:p>
    <w:p w14:paraId="51453655" w14:textId="37C28E7D" w:rsidR="00661875" w:rsidRPr="002432A9" w:rsidRDefault="00661875" w:rsidP="009C6B5E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 w:rsidRPr="00CD0FE9">
        <w:rPr>
          <w:rFonts w:cs="Arial"/>
          <w:lang w:eastAsia="en-GB"/>
        </w:rPr>
        <w:t>The Conference of the Parties is recommended to</w:t>
      </w:r>
      <w:r w:rsidRPr="00CD0FE9">
        <w:rPr>
          <w:rFonts w:cs="Arial"/>
        </w:rPr>
        <w:t>:</w:t>
      </w:r>
    </w:p>
    <w:p w14:paraId="75937E7B" w14:textId="77777777" w:rsidR="00661875" w:rsidRDefault="00661875" w:rsidP="009C6B5E">
      <w:pPr>
        <w:spacing w:after="0" w:line="240" w:lineRule="auto"/>
        <w:ind w:left="567" w:hanging="567"/>
        <w:jc w:val="both"/>
      </w:pPr>
    </w:p>
    <w:p w14:paraId="3693DC37" w14:textId="68812A21" w:rsidR="00FC4B74" w:rsidRDefault="00FC4B74" w:rsidP="009C6B5E">
      <w:pPr>
        <w:pStyle w:val="Secondnumbering"/>
        <w:ind w:left="993" w:hanging="426"/>
        <w:jc w:val="both"/>
      </w:pPr>
      <w:r w:rsidRPr="000A406B">
        <w:t xml:space="preserve">review progress in the implementation of Concerted Actions as reported in documents </w:t>
      </w:r>
      <w:bookmarkStart w:id="2" w:name="_Hlk213159083"/>
      <w:r w:rsidRPr="000A406B">
        <w:t>UNEP/CMS/COP1</w:t>
      </w:r>
      <w:r>
        <w:t>5</w:t>
      </w:r>
      <w:r w:rsidRPr="000A406B">
        <w:t>/Doc.31.2</w:t>
      </w:r>
      <w:bookmarkEnd w:id="2"/>
      <w:r w:rsidRPr="000A406B">
        <w:t>.</w:t>
      </w:r>
      <w:r>
        <w:t>1 to</w:t>
      </w:r>
      <w:r w:rsidRPr="004A35B2">
        <w:t xml:space="preserve"> UNEP/CMS/COP1</w:t>
      </w:r>
      <w:r>
        <w:t>5</w:t>
      </w:r>
      <w:r w:rsidRPr="004A35B2">
        <w:t>/Doc.31.2</w:t>
      </w:r>
      <w:r>
        <w:t>.11</w:t>
      </w:r>
      <w:r w:rsidR="00BF4B27">
        <w:t>, taking into consideration any recommendation</w:t>
      </w:r>
      <w:r w:rsidR="005F01E2">
        <w:t>s</w:t>
      </w:r>
      <w:r w:rsidR="00BF4B27">
        <w:t xml:space="preserve"> by the Scientific Council</w:t>
      </w:r>
      <w:r w:rsidR="00101FEF">
        <w:t>;</w:t>
      </w:r>
    </w:p>
    <w:p w14:paraId="014DAEBA" w14:textId="77777777" w:rsidR="00101FEF" w:rsidRDefault="00101FEF" w:rsidP="009C6B5E">
      <w:pPr>
        <w:pStyle w:val="Secondnumbering"/>
        <w:numPr>
          <w:ilvl w:val="0"/>
          <w:numId w:val="0"/>
        </w:numPr>
        <w:ind w:left="993" w:hanging="426"/>
        <w:jc w:val="both"/>
      </w:pPr>
    </w:p>
    <w:p w14:paraId="728D24B9" w14:textId="2E156EE7" w:rsidR="00101FEF" w:rsidRDefault="00254C96" w:rsidP="009C6B5E">
      <w:pPr>
        <w:pStyle w:val="Secondnumbering"/>
        <w:ind w:left="993" w:hanging="426"/>
        <w:jc w:val="both"/>
      </w:pPr>
      <w:r>
        <w:t>note</w:t>
      </w:r>
      <w:r w:rsidR="00101FEF">
        <w:t xml:space="preserve"> that the following Concerted Actions are to be</w:t>
      </w:r>
      <w:r w:rsidR="00AD472B">
        <w:t xml:space="preserve"> </w:t>
      </w:r>
      <w:r w:rsidR="0031577A">
        <w:t xml:space="preserve">considered </w:t>
      </w:r>
      <w:r w:rsidR="00AD472B">
        <w:t>completed:</w:t>
      </w:r>
    </w:p>
    <w:p w14:paraId="5D2BAFE5" w14:textId="77777777" w:rsidR="00AD472B" w:rsidRDefault="00AD472B" w:rsidP="006E5899">
      <w:pPr>
        <w:pStyle w:val="ListParagraph"/>
        <w:ind w:left="993" w:hanging="426"/>
        <w:jc w:val="both"/>
      </w:pPr>
    </w:p>
    <w:p w14:paraId="6B10C988" w14:textId="418AD8D5" w:rsidR="00A931C7" w:rsidRDefault="00AD472B" w:rsidP="009C6B5E">
      <w:pPr>
        <w:pStyle w:val="ListParagraph"/>
        <w:numPr>
          <w:ilvl w:val="2"/>
          <w:numId w:val="6"/>
        </w:numPr>
        <w:spacing w:after="80" w:line="240" w:lineRule="auto"/>
        <w:ind w:left="1559" w:hanging="425"/>
        <w:contextualSpacing w:val="0"/>
        <w:jc w:val="both"/>
      </w:pPr>
      <w:r>
        <w:t xml:space="preserve">Concerted Action14.3 </w:t>
      </w:r>
      <w:r w:rsidRPr="00AD472B">
        <w:t>for the Pallas's Cat (</w:t>
      </w:r>
      <w:r w:rsidRPr="00AD472B">
        <w:rPr>
          <w:i/>
          <w:iCs/>
        </w:rPr>
        <w:t xml:space="preserve">Felis </w:t>
      </w:r>
      <w:proofErr w:type="spellStart"/>
      <w:r w:rsidRPr="00AD472B">
        <w:rPr>
          <w:i/>
          <w:iCs/>
        </w:rPr>
        <w:t>manul</w:t>
      </w:r>
      <w:proofErr w:type="spellEnd"/>
      <w:r w:rsidRPr="00AD472B">
        <w:t>)</w:t>
      </w:r>
    </w:p>
    <w:p w14:paraId="24B7E692" w14:textId="183372D3" w:rsidR="00A931C7" w:rsidRDefault="00F53061" w:rsidP="009C6B5E">
      <w:pPr>
        <w:pStyle w:val="ListParagraph"/>
        <w:numPr>
          <w:ilvl w:val="2"/>
          <w:numId w:val="6"/>
        </w:numPr>
        <w:spacing w:after="80" w:line="240" w:lineRule="auto"/>
        <w:ind w:left="1559" w:hanging="425"/>
        <w:contextualSpacing w:val="0"/>
        <w:jc w:val="both"/>
      </w:pPr>
      <w:r>
        <w:t xml:space="preserve">Concerted Action </w:t>
      </w:r>
      <w:r w:rsidR="00A931C7">
        <w:t xml:space="preserve">13.9 </w:t>
      </w:r>
      <w:r w:rsidR="00AD472B" w:rsidRPr="00AD472B">
        <w:t>for the common guitarfish (</w:t>
      </w:r>
      <w:proofErr w:type="spellStart"/>
      <w:r w:rsidR="00AD472B" w:rsidRPr="00AD472B">
        <w:rPr>
          <w:i/>
          <w:iCs/>
        </w:rPr>
        <w:t>Rhinobatos</w:t>
      </w:r>
      <w:proofErr w:type="spellEnd"/>
      <w:r w:rsidR="00AD472B" w:rsidRPr="00AD472B">
        <w:rPr>
          <w:i/>
          <w:iCs/>
        </w:rPr>
        <w:t xml:space="preserve"> </w:t>
      </w:r>
      <w:proofErr w:type="spellStart"/>
      <w:r w:rsidR="00AD472B" w:rsidRPr="00AD472B">
        <w:rPr>
          <w:i/>
          <w:iCs/>
        </w:rPr>
        <w:t>rhinobatos</w:t>
      </w:r>
      <w:proofErr w:type="spellEnd"/>
      <w:r w:rsidR="00AD472B" w:rsidRPr="00AD472B">
        <w:t xml:space="preserve">) and the bottlenose </w:t>
      </w:r>
      <w:proofErr w:type="spellStart"/>
      <w:r w:rsidR="00AD472B" w:rsidRPr="00AD472B">
        <w:t>wedgefish</w:t>
      </w:r>
      <w:proofErr w:type="spellEnd"/>
      <w:r w:rsidR="00AD472B" w:rsidRPr="00AD472B">
        <w:t xml:space="preserve"> (</w:t>
      </w:r>
      <w:proofErr w:type="spellStart"/>
      <w:r w:rsidR="00AD472B" w:rsidRPr="00AD472B">
        <w:rPr>
          <w:i/>
          <w:iCs/>
        </w:rPr>
        <w:t>Rhynobatus</w:t>
      </w:r>
      <w:proofErr w:type="spellEnd"/>
      <w:r w:rsidR="00AD472B" w:rsidRPr="00AD472B">
        <w:rPr>
          <w:i/>
          <w:iCs/>
        </w:rPr>
        <w:t xml:space="preserve"> </w:t>
      </w:r>
      <w:proofErr w:type="spellStart"/>
      <w:r w:rsidR="00AD472B" w:rsidRPr="00AD472B">
        <w:rPr>
          <w:i/>
          <w:iCs/>
        </w:rPr>
        <w:t>australiae</w:t>
      </w:r>
      <w:proofErr w:type="spellEnd"/>
      <w:r w:rsidR="00AD472B" w:rsidRPr="00AD472B">
        <w:t>)</w:t>
      </w:r>
    </w:p>
    <w:p w14:paraId="19287B75" w14:textId="06BAEF3D" w:rsidR="00AD472B" w:rsidRDefault="00A931C7" w:rsidP="006E5899">
      <w:pPr>
        <w:pStyle w:val="ListParagraph"/>
        <w:numPr>
          <w:ilvl w:val="2"/>
          <w:numId w:val="6"/>
        </w:numPr>
        <w:ind w:left="1560" w:hanging="426"/>
        <w:jc w:val="both"/>
      </w:pPr>
      <w:r>
        <w:t xml:space="preserve">Concerted Action 12.4 </w:t>
      </w:r>
      <w:r w:rsidR="00AD472B" w:rsidRPr="00AD472B">
        <w:t>for the Humpback Whales (</w:t>
      </w:r>
      <w:r w:rsidR="00AD472B" w:rsidRPr="00AD472B">
        <w:rPr>
          <w:i/>
          <w:iCs/>
        </w:rPr>
        <w:t>Megaptera novaeangliae</w:t>
      </w:r>
      <w:r w:rsidR="00AD472B" w:rsidRPr="00AD472B">
        <w:t>) of the Arabian Sea</w:t>
      </w:r>
    </w:p>
    <w:p w14:paraId="19C5ABDD" w14:textId="6706D8AC" w:rsidR="00AD472B" w:rsidRDefault="00254C96" w:rsidP="006E5899">
      <w:pPr>
        <w:pStyle w:val="Secondnumbering"/>
        <w:ind w:left="993" w:hanging="426"/>
        <w:jc w:val="both"/>
      </w:pPr>
      <w:r>
        <w:t>note</w:t>
      </w:r>
      <w:r w:rsidR="00AD472B">
        <w:t xml:space="preserve"> that the following Concerted Action</w:t>
      </w:r>
      <w:r>
        <w:t xml:space="preserve"> is</w:t>
      </w:r>
      <w:r w:rsidR="00AD472B">
        <w:t xml:space="preserve"> to be </w:t>
      </w:r>
      <w:r w:rsidR="00247E41">
        <w:t xml:space="preserve">considered </w:t>
      </w:r>
      <w:r w:rsidR="00AD472B">
        <w:t>closed:</w:t>
      </w:r>
    </w:p>
    <w:p w14:paraId="66503291" w14:textId="77777777" w:rsidR="00D90421" w:rsidRDefault="00D90421" w:rsidP="006E5899">
      <w:pPr>
        <w:pStyle w:val="Secondnumbering"/>
        <w:numPr>
          <w:ilvl w:val="0"/>
          <w:numId w:val="0"/>
        </w:numPr>
        <w:ind w:left="993" w:hanging="426"/>
        <w:jc w:val="both"/>
      </w:pPr>
    </w:p>
    <w:p w14:paraId="4C495480" w14:textId="4E422959" w:rsidR="00D90421" w:rsidRDefault="00D90421" w:rsidP="001902BE">
      <w:pPr>
        <w:pStyle w:val="Secondnumbering"/>
        <w:numPr>
          <w:ilvl w:val="2"/>
          <w:numId w:val="6"/>
        </w:numPr>
        <w:ind w:left="1560" w:hanging="426"/>
        <w:jc w:val="both"/>
      </w:pPr>
      <w:r w:rsidRPr="00D90421">
        <w:t>Concerted Action</w:t>
      </w:r>
      <w:r w:rsidR="00F53061">
        <w:t xml:space="preserve"> 12.8</w:t>
      </w:r>
      <w:r w:rsidRPr="00D90421">
        <w:t xml:space="preserve"> for the Great Bustard in Asia</w:t>
      </w:r>
      <w:r w:rsidR="00F53CAD">
        <w:t>.</w:t>
      </w:r>
    </w:p>
    <w:p w14:paraId="60070236" w14:textId="77777777" w:rsidR="001902BE" w:rsidRDefault="001902BE" w:rsidP="00FC4B74">
      <w:pPr>
        <w:pStyle w:val="Secondnumbering"/>
        <w:numPr>
          <w:ilvl w:val="0"/>
          <w:numId w:val="0"/>
        </w:numPr>
        <w:ind w:left="924"/>
        <w:sectPr w:rsidR="001902BE" w:rsidSect="00127458">
          <w:headerReference w:type="even" r:id="rId20"/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A63EF0A" w14:textId="77777777" w:rsidR="00FC4B74" w:rsidRDefault="00FC4B74" w:rsidP="00FC4B74">
      <w:pPr>
        <w:pStyle w:val="Secondnumbering"/>
        <w:numPr>
          <w:ilvl w:val="0"/>
          <w:numId w:val="0"/>
        </w:numPr>
        <w:ind w:left="924"/>
      </w:pPr>
    </w:p>
    <w:p w14:paraId="200A7AE8" w14:textId="52D56816" w:rsidR="005F5682" w:rsidRDefault="00C674F4" w:rsidP="00C674F4">
      <w:pPr>
        <w:jc w:val="right"/>
        <w:rPr>
          <w:b/>
          <w:bCs/>
        </w:rPr>
      </w:pPr>
      <w:r w:rsidRPr="00C674F4">
        <w:rPr>
          <w:b/>
          <w:bCs/>
        </w:rPr>
        <w:t>ANNEX</w:t>
      </w:r>
    </w:p>
    <w:p w14:paraId="015D4F75" w14:textId="77777777" w:rsidR="00C674F4" w:rsidRPr="00C674F4" w:rsidRDefault="00C674F4" w:rsidP="00C674F4">
      <w:pPr>
        <w:jc w:val="right"/>
        <w:rPr>
          <w:b/>
          <w:bCs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2879"/>
        <w:gridCol w:w="1009"/>
        <w:gridCol w:w="1770"/>
        <w:gridCol w:w="1708"/>
      </w:tblGrid>
      <w:tr w:rsidR="005F5682" w:rsidRPr="008D618E" w14:paraId="2E8FD0B0" w14:textId="77777777" w:rsidTr="001A2C9C">
        <w:trPr>
          <w:tblHeader/>
          <w:tblCellSpacing w:w="0" w:type="dxa"/>
        </w:trPr>
        <w:tc>
          <w:tcPr>
            <w:tcW w:w="0" w:type="auto"/>
            <w:gridSpan w:val="5"/>
            <w:vAlign w:val="center"/>
          </w:tcPr>
          <w:p w14:paraId="56023A9F" w14:textId="7335AB9F" w:rsidR="005F5682" w:rsidRPr="00B7651E" w:rsidRDefault="005F5682" w:rsidP="00602BCF">
            <w:pPr>
              <w:spacing w:after="40"/>
              <w:rPr>
                <w:rFonts w:cs="Arial"/>
                <w:b/>
              </w:rPr>
            </w:pPr>
            <w:r w:rsidRPr="00B7651E">
              <w:rPr>
                <w:rFonts w:cs="Arial"/>
                <w:b/>
              </w:rPr>
              <w:t xml:space="preserve">Concerted Actions </w:t>
            </w:r>
            <w:r w:rsidR="00FE72E1" w:rsidRPr="00B7651E">
              <w:rPr>
                <w:rFonts w:cs="Arial"/>
                <w:b/>
              </w:rPr>
              <w:t>approved</w:t>
            </w:r>
            <w:r w:rsidR="00CE042C" w:rsidRPr="00B7651E">
              <w:rPr>
                <w:rFonts w:cs="Arial"/>
                <w:b/>
              </w:rPr>
              <w:t xml:space="preserve"> at</w:t>
            </w:r>
            <w:r w:rsidRPr="00B7651E">
              <w:rPr>
                <w:rFonts w:cs="Arial"/>
                <w:b/>
              </w:rPr>
              <w:t xml:space="preserve"> COP14</w:t>
            </w:r>
          </w:p>
        </w:tc>
      </w:tr>
      <w:tr w:rsidR="005F5682" w:rsidRPr="008D618E" w14:paraId="65070180" w14:textId="77777777" w:rsidTr="001A2C9C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14:paraId="76607A5F" w14:textId="2346FBE3" w:rsidR="00CD4D22" w:rsidRPr="00B7651E" w:rsidRDefault="003C2771" w:rsidP="00602BCF">
            <w:pPr>
              <w:spacing w:after="40"/>
              <w:jc w:val="center"/>
              <w:rPr>
                <w:rFonts w:cs="Arial"/>
                <w:b/>
              </w:rPr>
            </w:pPr>
            <w:r w:rsidRPr="00B7651E">
              <w:rPr>
                <w:rFonts w:cs="Arial"/>
                <w:b/>
              </w:rPr>
              <w:t>Concerted Action</w:t>
            </w:r>
            <w:r w:rsidR="00AB5711" w:rsidRPr="00B7651E">
              <w:rPr>
                <w:rFonts w:cs="Arial"/>
                <w:b/>
              </w:rPr>
              <w:t xml:space="preserve"> </w:t>
            </w:r>
            <w:r w:rsidR="005F5682" w:rsidRPr="00B7651E">
              <w:rPr>
                <w:rFonts w:cs="Arial"/>
                <w:b/>
              </w:rPr>
              <w:t>Number</w:t>
            </w:r>
            <w:r w:rsidR="00AB5711" w:rsidRPr="00B7651E">
              <w:rPr>
                <w:rFonts w:cs="Arial"/>
                <w:b/>
              </w:rPr>
              <w:t xml:space="preserve"> / </w:t>
            </w:r>
          </w:p>
          <w:p w14:paraId="5E45AB21" w14:textId="515CF644" w:rsidR="005F5682" w:rsidRPr="00B7651E" w:rsidRDefault="00AB5711" w:rsidP="00602BCF">
            <w:pPr>
              <w:spacing w:after="40"/>
              <w:jc w:val="center"/>
              <w:rPr>
                <w:rFonts w:cs="Arial"/>
                <w:b/>
              </w:rPr>
            </w:pPr>
            <w:r w:rsidRPr="00B7651E">
              <w:rPr>
                <w:rFonts w:cs="Arial"/>
                <w:b/>
              </w:rPr>
              <w:t xml:space="preserve">COP15 </w:t>
            </w:r>
            <w:r w:rsidR="00BF29E6" w:rsidRPr="00B7651E">
              <w:rPr>
                <w:rFonts w:cs="Arial"/>
                <w:b/>
              </w:rPr>
              <w:t>Agenda Item</w:t>
            </w:r>
          </w:p>
        </w:tc>
        <w:tc>
          <w:tcPr>
            <w:tcW w:w="0" w:type="auto"/>
            <w:vAlign w:val="center"/>
            <w:hideMark/>
          </w:tcPr>
          <w:p w14:paraId="31C2FDDC" w14:textId="2F613ABD" w:rsidR="005F5682" w:rsidRPr="00B7651E" w:rsidRDefault="00755CD5" w:rsidP="00602BCF">
            <w:pPr>
              <w:spacing w:after="40"/>
              <w:jc w:val="center"/>
              <w:rPr>
                <w:rFonts w:cs="Arial"/>
                <w:b/>
              </w:rPr>
            </w:pPr>
            <w:r w:rsidRPr="00B7651E">
              <w:rPr>
                <w:rFonts w:cs="Arial"/>
                <w:b/>
              </w:rPr>
              <w:t>Title</w:t>
            </w:r>
          </w:p>
        </w:tc>
        <w:tc>
          <w:tcPr>
            <w:tcW w:w="0" w:type="auto"/>
          </w:tcPr>
          <w:p w14:paraId="2091B7D7" w14:textId="5B7F26BD" w:rsidR="005F5682" w:rsidRPr="00B7651E" w:rsidRDefault="005F5682" w:rsidP="00C21B81">
            <w:pPr>
              <w:spacing w:after="40"/>
              <w:jc w:val="center"/>
              <w:rPr>
                <w:rFonts w:cs="Arial"/>
                <w:b/>
              </w:rPr>
            </w:pPr>
            <w:r w:rsidRPr="00B7651E">
              <w:rPr>
                <w:rFonts w:cs="Arial"/>
                <w:b/>
              </w:rPr>
              <w:t>Report received</w:t>
            </w:r>
          </w:p>
        </w:tc>
        <w:tc>
          <w:tcPr>
            <w:tcW w:w="0" w:type="auto"/>
          </w:tcPr>
          <w:p w14:paraId="1146818F" w14:textId="0BD3D8B8" w:rsidR="005F5682" w:rsidRPr="00B7651E" w:rsidRDefault="00093D78" w:rsidP="00C21B81">
            <w:pPr>
              <w:spacing w:after="40"/>
              <w:jc w:val="center"/>
              <w:rPr>
                <w:rFonts w:cs="Arial"/>
                <w:b/>
              </w:rPr>
            </w:pPr>
            <w:r w:rsidRPr="00B7651E">
              <w:rPr>
                <w:rFonts w:cs="Arial"/>
                <w:b/>
              </w:rPr>
              <w:t>N</w:t>
            </w:r>
            <w:r w:rsidR="002569B1" w:rsidRPr="00B7651E">
              <w:rPr>
                <w:rFonts w:cs="Arial"/>
                <w:b/>
              </w:rPr>
              <w:t xml:space="preserve">ew </w:t>
            </w:r>
            <w:r w:rsidRPr="00B7651E">
              <w:rPr>
                <w:rFonts w:cs="Arial"/>
                <w:b/>
              </w:rPr>
              <w:t xml:space="preserve">proposal for continuation of </w:t>
            </w:r>
            <w:r w:rsidR="00185AA7" w:rsidRPr="00B7651E">
              <w:rPr>
                <w:rFonts w:cs="Arial"/>
                <w:b/>
              </w:rPr>
              <w:t>CA</w:t>
            </w:r>
            <w:r w:rsidR="005F5682" w:rsidRPr="00B7651E">
              <w:rPr>
                <w:rFonts w:cs="Arial"/>
                <w:b/>
              </w:rPr>
              <w:t xml:space="preserve"> received</w:t>
            </w:r>
          </w:p>
        </w:tc>
        <w:tc>
          <w:tcPr>
            <w:tcW w:w="0" w:type="auto"/>
          </w:tcPr>
          <w:p w14:paraId="6810B38F" w14:textId="77777777" w:rsidR="00093D78" w:rsidRPr="00B7651E" w:rsidRDefault="002569B1" w:rsidP="00C21B81">
            <w:pPr>
              <w:spacing w:after="40"/>
              <w:jc w:val="center"/>
              <w:rPr>
                <w:rFonts w:cs="Arial"/>
                <w:b/>
              </w:rPr>
            </w:pPr>
            <w:r w:rsidRPr="00B7651E">
              <w:rPr>
                <w:rFonts w:cs="Arial"/>
                <w:b/>
              </w:rPr>
              <w:t>Next steps</w:t>
            </w:r>
          </w:p>
          <w:p w14:paraId="58E5053E" w14:textId="1772F876" w:rsidR="005F5682" w:rsidRPr="00B7651E" w:rsidRDefault="005F5682" w:rsidP="00C21B81">
            <w:pPr>
              <w:spacing w:after="40"/>
              <w:jc w:val="center"/>
              <w:rPr>
                <w:rFonts w:cs="Arial"/>
                <w:b/>
              </w:rPr>
            </w:pPr>
          </w:p>
        </w:tc>
      </w:tr>
      <w:tr w:rsidR="1D1F0E75" w14:paraId="6D1EAB19" w14:textId="77777777" w:rsidTr="001A2C9C">
        <w:trPr>
          <w:trHeight w:val="300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14:paraId="2D988F05" w14:textId="054ED3FB" w:rsidR="2C30FF5A" w:rsidRPr="00B7651E" w:rsidRDefault="2C30FF5A" w:rsidP="00602BCF">
            <w:pPr>
              <w:spacing w:after="40"/>
              <w:rPr>
                <w:rFonts w:cs="Arial"/>
              </w:rPr>
            </w:pPr>
            <w:r w:rsidRPr="00B7651E">
              <w:rPr>
                <w:rFonts w:cs="Arial"/>
              </w:rPr>
              <w:t>COP14</w:t>
            </w:r>
          </w:p>
        </w:tc>
      </w:tr>
      <w:tr w:rsidR="005F5682" w:rsidRPr="0025488D" w14:paraId="05DEDB01" w14:textId="77777777" w:rsidTr="001A2C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EE50CD" w14:textId="304D3C67" w:rsidR="00CD4D22" w:rsidRPr="00B7651E" w:rsidRDefault="005F5682" w:rsidP="00602BCF">
            <w:pPr>
              <w:spacing w:after="40"/>
              <w:rPr>
                <w:rFonts w:cs="Arial"/>
              </w:rPr>
            </w:pPr>
            <w:r w:rsidRPr="00B7651E">
              <w:rPr>
                <w:rFonts w:cs="Arial"/>
              </w:rPr>
              <w:t>Concerted Action 14.1</w:t>
            </w:r>
            <w:r w:rsidR="00CD4D22" w:rsidRPr="00B7651E">
              <w:rPr>
                <w:rFonts w:cs="Arial"/>
              </w:rPr>
              <w:t xml:space="preserve"> /</w:t>
            </w:r>
            <w:r w:rsidR="00B7651E">
              <w:rPr>
                <w:rFonts w:cs="Arial"/>
              </w:rPr>
              <w:t xml:space="preserve"> </w:t>
            </w:r>
          </w:p>
          <w:p w14:paraId="58D16D81" w14:textId="6C58FCFC" w:rsidR="005F5682" w:rsidRPr="00B7651E" w:rsidRDefault="00BF29E6" w:rsidP="00602BCF">
            <w:pPr>
              <w:spacing w:after="40"/>
              <w:rPr>
                <w:rFonts w:cs="Arial"/>
              </w:rPr>
            </w:pPr>
            <w:r w:rsidRPr="00B7651E">
              <w:rPr>
                <w:rFonts w:cs="Arial"/>
              </w:rPr>
              <w:t>31.2.1</w:t>
            </w:r>
            <w:r w:rsidR="005F5682" w:rsidRPr="00B7651E">
              <w:rPr>
                <w:rFonts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562DE2E" w14:textId="77777777" w:rsidR="005F5682" w:rsidRPr="00B7651E" w:rsidRDefault="005F5682" w:rsidP="00602BCF">
            <w:pPr>
              <w:spacing w:after="40"/>
              <w:rPr>
                <w:rFonts w:cs="Arial"/>
              </w:rPr>
            </w:pPr>
            <w:hyperlink r:id="rId25" w:history="1">
              <w:r w:rsidRPr="00B7651E">
                <w:rPr>
                  <w:rStyle w:val="Hyperlink"/>
                  <w:rFonts w:cs="Arial"/>
                </w:rPr>
                <w:t>Concerted Action for Chimpanzee (</w:t>
              </w:r>
              <w:r w:rsidRPr="00B7651E">
                <w:rPr>
                  <w:rStyle w:val="Hyperlink"/>
                  <w:rFonts w:cs="Arial"/>
                  <w:i/>
                </w:rPr>
                <w:t>Pan troglodytes</w:t>
              </w:r>
              <w:r w:rsidRPr="00B7651E">
                <w:rPr>
                  <w:rStyle w:val="Hyperlink"/>
                  <w:rFonts w:cs="Arial"/>
                </w:rPr>
                <w:t>) Behavioural Diversity and Cultures</w:t>
              </w:r>
            </w:hyperlink>
            <w:r w:rsidRPr="00B7651E">
              <w:rPr>
                <w:rFonts w:cs="Arial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CF26F43" w14:textId="0D0E2288" w:rsidR="005F5682" w:rsidRPr="00B7651E" w:rsidRDefault="00E409C6" w:rsidP="00C21B81">
            <w:pPr>
              <w:spacing w:after="40"/>
              <w:jc w:val="center"/>
              <w:rPr>
                <w:rFonts w:cs="Arial"/>
              </w:rPr>
            </w:pPr>
            <w:r w:rsidRPr="00B7651E">
              <w:rPr>
                <w:rFonts w:cs="Arial"/>
              </w:rPr>
              <w:t>Yes</w:t>
            </w:r>
          </w:p>
        </w:tc>
        <w:tc>
          <w:tcPr>
            <w:tcW w:w="0" w:type="auto"/>
            <w:vAlign w:val="center"/>
          </w:tcPr>
          <w:p w14:paraId="2BA3548D" w14:textId="0139BE7A" w:rsidR="005F5682" w:rsidRPr="00B7651E" w:rsidRDefault="00E409C6" w:rsidP="00C21B81">
            <w:pPr>
              <w:spacing w:after="40"/>
              <w:jc w:val="center"/>
              <w:rPr>
                <w:rFonts w:cs="Arial"/>
              </w:rPr>
            </w:pPr>
            <w:r w:rsidRPr="00B7651E">
              <w:rPr>
                <w:rFonts w:cs="Arial"/>
              </w:rPr>
              <w:t>Yes</w:t>
            </w:r>
          </w:p>
        </w:tc>
        <w:tc>
          <w:tcPr>
            <w:tcW w:w="0" w:type="auto"/>
            <w:vAlign w:val="center"/>
          </w:tcPr>
          <w:p w14:paraId="33EF7EC3" w14:textId="31335753" w:rsidR="005F5682" w:rsidRPr="00B7651E" w:rsidRDefault="00B908CC" w:rsidP="00602BCF">
            <w:pPr>
              <w:spacing w:after="40"/>
              <w:rPr>
                <w:rFonts w:cs="Arial"/>
              </w:rPr>
            </w:pPr>
            <w:r w:rsidRPr="00B7651E">
              <w:rPr>
                <w:rFonts w:cs="Arial"/>
              </w:rPr>
              <w:t xml:space="preserve">Proposed for </w:t>
            </w:r>
            <w:r w:rsidR="00B85955" w:rsidRPr="00B7651E">
              <w:rPr>
                <w:rFonts w:cs="Arial"/>
              </w:rPr>
              <w:t>c</w:t>
            </w:r>
            <w:r w:rsidR="005128AA" w:rsidRPr="00B7651E">
              <w:rPr>
                <w:rFonts w:cs="Arial"/>
              </w:rPr>
              <w:t>ontinuation</w:t>
            </w:r>
            <w:r w:rsidR="00855DE9" w:rsidRPr="00B7651E">
              <w:rPr>
                <w:rFonts w:cs="Arial"/>
              </w:rPr>
              <w:t>, see Agenda Item 31.3</w:t>
            </w:r>
          </w:p>
        </w:tc>
      </w:tr>
      <w:tr w:rsidR="005F5682" w:rsidRPr="0025488D" w14:paraId="708CD606" w14:textId="77777777" w:rsidTr="001A2C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356F50" w14:textId="77777777" w:rsidR="005F5682" w:rsidRPr="00B7651E" w:rsidRDefault="005F5682" w:rsidP="00602BCF">
            <w:pPr>
              <w:spacing w:after="40"/>
              <w:rPr>
                <w:rFonts w:cs="Arial"/>
              </w:rPr>
            </w:pPr>
            <w:r w:rsidRPr="00B7651E">
              <w:rPr>
                <w:rFonts w:cs="Arial"/>
              </w:rPr>
              <w:t xml:space="preserve">Concerted Action 14.2 </w:t>
            </w:r>
            <w:r w:rsidR="00CD4D22" w:rsidRPr="00B7651E">
              <w:rPr>
                <w:rFonts w:cs="Arial"/>
              </w:rPr>
              <w:t>/</w:t>
            </w:r>
          </w:p>
          <w:p w14:paraId="518478DF" w14:textId="3DA38FC0" w:rsidR="00CD4D22" w:rsidRPr="00B7651E" w:rsidRDefault="00CD4D22" w:rsidP="00602BCF">
            <w:pPr>
              <w:spacing w:after="40"/>
              <w:rPr>
                <w:rFonts w:cs="Arial"/>
              </w:rPr>
            </w:pPr>
            <w:r w:rsidRPr="00B7651E">
              <w:rPr>
                <w:rFonts w:cs="Arial"/>
              </w:rPr>
              <w:t>31.2.2</w:t>
            </w:r>
          </w:p>
        </w:tc>
        <w:tc>
          <w:tcPr>
            <w:tcW w:w="0" w:type="auto"/>
            <w:vAlign w:val="center"/>
            <w:hideMark/>
          </w:tcPr>
          <w:p w14:paraId="621DF61A" w14:textId="77777777" w:rsidR="005F5682" w:rsidRPr="00B7651E" w:rsidRDefault="005F5682" w:rsidP="00602BCF">
            <w:pPr>
              <w:spacing w:after="40"/>
              <w:rPr>
                <w:rFonts w:cs="Arial"/>
              </w:rPr>
            </w:pPr>
            <w:hyperlink r:id="rId26" w:history="1">
              <w:r w:rsidRPr="00B7651E">
                <w:rPr>
                  <w:rStyle w:val="Hyperlink"/>
                  <w:rFonts w:cs="Arial"/>
                </w:rPr>
                <w:t>Concerted Action for the Straw-</w:t>
              </w:r>
              <w:proofErr w:type="spellStart"/>
              <w:r w:rsidRPr="00B7651E">
                <w:rPr>
                  <w:rStyle w:val="Hyperlink"/>
                  <w:rFonts w:cs="Arial"/>
                </w:rPr>
                <w:t>Colored</w:t>
              </w:r>
              <w:proofErr w:type="spellEnd"/>
              <w:r w:rsidRPr="00B7651E">
                <w:rPr>
                  <w:rStyle w:val="Hyperlink"/>
                  <w:rFonts w:cs="Arial"/>
                </w:rPr>
                <w:t xml:space="preserve"> Fruit Bat (</w:t>
              </w:r>
              <w:r w:rsidRPr="00B7651E">
                <w:rPr>
                  <w:rStyle w:val="Hyperlink"/>
                  <w:rFonts w:cs="Arial"/>
                  <w:i/>
                </w:rPr>
                <w:t xml:space="preserve">Eidolon </w:t>
              </w:r>
              <w:proofErr w:type="spellStart"/>
              <w:r w:rsidRPr="00B7651E">
                <w:rPr>
                  <w:rStyle w:val="Hyperlink"/>
                  <w:rFonts w:cs="Arial"/>
                  <w:i/>
                </w:rPr>
                <w:t>helvum</w:t>
              </w:r>
              <w:proofErr w:type="spellEnd"/>
              <w:r w:rsidRPr="00B7651E">
                <w:rPr>
                  <w:rStyle w:val="Hyperlink"/>
                  <w:rFonts w:cs="Arial"/>
                </w:rPr>
                <w:t>)</w:t>
              </w:r>
            </w:hyperlink>
            <w:r w:rsidRPr="00B7651E">
              <w:rPr>
                <w:rFonts w:cs="Arial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2771D49" w14:textId="3074976F" w:rsidR="005F5682" w:rsidRPr="00B7651E" w:rsidRDefault="009A7EBF" w:rsidP="00C21B81">
            <w:pPr>
              <w:spacing w:after="40"/>
              <w:jc w:val="center"/>
              <w:rPr>
                <w:rFonts w:cs="Arial"/>
              </w:rPr>
            </w:pPr>
            <w:r w:rsidRPr="00B7651E">
              <w:rPr>
                <w:rFonts w:cs="Arial"/>
              </w:rPr>
              <w:t>Yes</w:t>
            </w:r>
          </w:p>
        </w:tc>
        <w:tc>
          <w:tcPr>
            <w:tcW w:w="0" w:type="auto"/>
            <w:vAlign w:val="center"/>
          </w:tcPr>
          <w:p w14:paraId="1EAB4B32" w14:textId="76FC995C" w:rsidR="005F5682" w:rsidRPr="00B7651E" w:rsidRDefault="00EC4A4E" w:rsidP="00C21B81">
            <w:pPr>
              <w:spacing w:after="40"/>
              <w:jc w:val="center"/>
              <w:rPr>
                <w:rFonts w:cs="Arial"/>
              </w:rPr>
            </w:pPr>
            <w:r w:rsidRPr="00B7651E">
              <w:rPr>
                <w:rFonts w:cs="Arial"/>
              </w:rPr>
              <w:t>Yes</w:t>
            </w:r>
          </w:p>
        </w:tc>
        <w:tc>
          <w:tcPr>
            <w:tcW w:w="0" w:type="auto"/>
            <w:vAlign w:val="center"/>
          </w:tcPr>
          <w:p w14:paraId="2C707031" w14:textId="2EFD6A1D" w:rsidR="005F5682" w:rsidRPr="00B7651E" w:rsidRDefault="00C77091" w:rsidP="00602BCF">
            <w:pPr>
              <w:spacing w:after="40"/>
              <w:rPr>
                <w:rFonts w:cs="Arial"/>
              </w:rPr>
            </w:pPr>
            <w:r w:rsidRPr="00B7651E">
              <w:rPr>
                <w:rFonts w:cs="Arial"/>
              </w:rPr>
              <w:t>Proposed for continuation, see Agenda Item 31.3</w:t>
            </w:r>
          </w:p>
        </w:tc>
      </w:tr>
      <w:tr w:rsidR="005F5682" w:rsidRPr="0025488D" w14:paraId="68BBA478" w14:textId="77777777" w:rsidTr="001A2C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6B8BCA" w14:textId="77777777" w:rsidR="005F5682" w:rsidRPr="00B7651E" w:rsidRDefault="005F5682" w:rsidP="00602BCF">
            <w:pPr>
              <w:spacing w:after="40"/>
              <w:rPr>
                <w:rFonts w:cs="Arial"/>
              </w:rPr>
            </w:pPr>
            <w:r w:rsidRPr="00B7651E">
              <w:rPr>
                <w:rFonts w:cs="Arial"/>
              </w:rPr>
              <w:t xml:space="preserve">Concerted Action 14.3 </w:t>
            </w:r>
            <w:r w:rsidR="00BF67FF" w:rsidRPr="00B7651E">
              <w:rPr>
                <w:rFonts w:cs="Arial"/>
              </w:rPr>
              <w:t xml:space="preserve">/ </w:t>
            </w:r>
          </w:p>
          <w:p w14:paraId="65FB964B" w14:textId="4F503BB6" w:rsidR="00F935AA" w:rsidRPr="00B7651E" w:rsidRDefault="00F935AA" w:rsidP="00602BCF">
            <w:pPr>
              <w:spacing w:after="40"/>
              <w:rPr>
                <w:rFonts w:cs="Arial"/>
              </w:rPr>
            </w:pPr>
            <w:r w:rsidRPr="00B7651E">
              <w:rPr>
                <w:rFonts w:cs="Arial"/>
              </w:rPr>
              <w:t>31.2.3</w:t>
            </w:r>
          </w:p>
        </w:tc>
        <w:tc>
          <w:tcPr>
            <w:tcW w:w="0" w:type="auto"/>
            <w:vAlign w:val="center"/>
            <w:hideMark/>
          </w:tcPr>
          <w:p w14:paraId="7FC1ADA8" w14:textId="77777777" w:rsidR="005F5682" w:rsidRPr="00B7651E" w:rsidRDefault="005F5682" w:rsidP="00602BCF">
            <w:pPr>
              <w:spacing w:after="40"/>
              <w:rPr>
                <w:rFonts w:cs="Arial"/>
              </w:rPr>
            </w:pPr>
            <w:hyperlink r:id="rId27" w:history="1">
              <w:r w:rsidRPr="00B7651E">
                <w:rPr>
                  <w:rStyle w:val="Hyperlink"/>
                  <w:rFonts w:cs="Arial"/>
                </w:rPr>
                <w:t>Concerted Action for the Pallas's Cat (</w:t>
              </w:r>
              <w:r w:rsidRPr="00B7651E">
                <w:rPr>
                  <w:rStyle w:val="Hyperlink"/>
                  <w:rFonts w:cs="Arial"/>
                  <w:i/>
                </w:rPr>
                <w:t xml:space="preserve">Felis </w:t>
              </w:r>
              <w:proofErr w:type="spellStart"/>
              <w:r w:rsidRPr="00B7651E">
                <w:rPr>
                  <w:rStyle w:val="Hyperlink"/>
                  <w:rFonts w:cs="Arial"/>
                  <w:i/>
                </w:rPr>
                <w:t>manul</w:t>
              </w:r>
              <w:proofErr w:type="spellEnd"/>
              <w:r w:rsidRPr="00B7651E">
                <w:rPr>
                  <w:rStyle w:val="Hyperlink"/>
                  <w:rFonts w:cs="Arial"/>
                </w:rPr>
                <w:t>)</w:t>
              </w:r>
            </w:hyperlink>
            <w:r w:rsidRPr="00B7651E">
              <w:rPr>
                <w:rFonts w:cs="Arial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430143F" w14:textId="0072B36E" w:rsidR="005F5682" w:rsidRPr="00B7651E" w:rsidRDefault="00370393" w:rsidP="00C21B81">
            <w:pPr>
              <w:spacing w:after="40"/>
              <w:jc w:val="center"/>
              <w:rPr>
                <w:rFonts w:cs="Arial"/>
              </w:rPr>
            </w:pPr>
            <w:r w:rsidRPr="00B7651E">
              <w:rPr>
                <w:rFonts w:cs="Arial"/>
              </w:rPr>
              <w:t>Yes</w:t>
            </w:r>
          </w:p>
        </w:tc>
        <w:tc>
          <w:tcPr>
            <w:tcW w:w="0" w:type="auto"/>
            <w:vAlign w:val="center"/>
          </w:tcPr>
          <w:p w14:paraId="03858570" w14:textId="5051ACFE" w:rsidR="005F5682" w:rsidRPr="00B7651E" w:rsidRDefault="00C5568D" w:rsidP="00C21B81">
            <w:pPr>
              <w:spacing w:after="40"/>
              <w:jc w:val="center"/>
              <w:rPr>
                <w:rFonts w:cs="Arial"/>
              </w:rPr>
            </w:pPr>
            <w:r w:rsidRPr="00B7651E">
              <w:rPr>
                <w:rFonts w:cs="Arial"/>
              </w:rPr>
              <w:t>No</w:t>
            </w:r>
          </w:p>
        </w:tc>
        <w:tc>
          <w:tcPr>
            <w:tcW w:w="0" w:type="auto"/>
            <w:vAlign w:val="center"/>
          </w:tcPr>
          <w:p w14:paraId="345CD748" w14:textId="7EBB24F8" w:rsidR="005F5682" w:rsidRPr="00B7651E" w:rsidRDefault="00370393" w:rsidP="00602BCF">
            <w:pPr>
              <w:spacing w:after="40"/>
              <w:rPr>
                <w:rFonts w:cs="Arial"/>
              </w:rPr>
            </w:pPr>
            <w:r w:rsidRPr="00B7651E">
              <w:rPr>
                <w:rFonts w:cs="Arial"/>
              </w:rPr>
              <w:t>Complete</w:t>
            </w:r>
            <w:r w:rsidR="006878EA" w:rsidRPr="00B7651E">
              <w:rPr>
                <w:rFonts w:cs="Arial"/>
              </w:rPr>
              <w:t>d</w:t>
            </w:r>
          </w:p>
        </w:tc>
      </w:tr>
      <w:tr w:rsidR="00C77091" w:rsidRPr="0025488D" w14:paraId="4C5B169F" w14:textId="77777777" w:rsidTr="001A2C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8E6E90" w14:textId="77777777" w:rsidR="00C77091" w:rsidRPr="00B7651E" w:rsidRDefault="00C77091" w:rsidP="00602BCF">
            <w:pPr>
              <w:spacing w:after="40"/>
              <w:rPr>
                <w:rFonts w:cs="Arial"/>
              </w:rPr>
            </w:pPr>
            <w:r w:rsidRPr="00B7651E">
              <w:rPr>
                <w:rFonts w:cs="Arial"/>
              </w:rPr>
              <w:t xml:space="preserve">Concerted Action 14.4 </w:t>
            </w:r>
            <w:r w:rsidR="00F935AA" w:rsidRPr="00B7651E">
              <w:rPr>
                <w:rFonts w:cs="Arial"/>
              </w:rPr>
              <w:t>/</w:t>
            </w:r>
          </w:p>
          <w:p w14:paraId="01A17C18" w14:textId="6523809B" w:rsidR="00F935AA" w:rsidRPr="00B7651E" w:rsidRDefault="00C674C8" w:rsidP="00602BCF">
            <w:pPr>
              <w:spacing w:after="40"/>
              <w:rPr>
                <w:rFonts w:cs="Arial"/>
              </w:rPr>
            </w:pPr>
            <w:r w:rsidRPr="00B7651E">
              <w:rPr>
                <w:rFonts w:cs="Arial"/>
              </w:rPr>
              <w:t>31.2.4</w:t>
            </w:r>
          </w:p>
        </w:tc>
        <w:tc>
          <w:tcPr>
            <w:tcW w:w="0" w:type="auto"/>
            <w:vAlign w:val="center"/>
            <w:hideMark/>
          </w:tcPr>
          <w:p w14:paraId="2B2258CC" w14:textId="77777777" w:rsidR="00C77091" w:rsidRPr="00B7651E" w:rsidRDefault="00C77091" w:rsidP="00602BCF">
            <w:pPr>
              <w:spacing w:after="40"/>
              <w:rPr>
                <w:rFonts w:cs="Arial"/>
              </w:rPr>
            </w:pPr>
            <w:hyperlink r:id="rId28" w:history="1">
              <w:r w:rsidRPr="00B7651E">
                <w:rPr>
                  <w:rStyle w:val="Hyperlink"/>
                  <w:rFonts w:cs="Arial"/>
                </w:rPr>
                <w:t>Concerted Action for the Eurasian Lynx (</w:t>
              </w:r>
              <w:r w:rsidRPr="00B7651E">
                <w:rPr>
                  <w:rStyle w:val="Hyperlink"/>
                  <w:rFonts w:cs="Arial"/>
                  <w:i/>
                </w:rPr>
                <w:t>Lynx lynx</w:t>
              </w:r>
              <w:r w:rsidRPr="00B7651E">
                <w:rPr>
                  <w:rStyle w:val="Hyperlink"/>
                  <w:rFonts w:cs="Arial"/>
                </w:rPr>
                <w:t>)</w:t>
              </w:r>
            </w:hyperlink>
            <w:r w:rsidRPr="00B7651E">
              <w:rPr>
                <w:rFonts w:cs="Arial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FB546CD" w14:textId="66933D98" w:rsidR="00C77091" w:rsidRPr="00B7651E" w:rsidRDefault="00C77091" w:rsidP="00C21B81">
            <w:pPr>
              <w:spacing w:after="40"/>
              <w:jc w:val="center"/>
              <w:rPr>
                <w:rFonts w:cs="Arial"/>
              </w:rPr>
            </w:pPr>
            <w:r w:rsidRPr="00B7651E">
              <w:rPr>
                <w:rFonts w:cs="Arial"/>
              </w:rPr>
              <w:t>Yes</w:t>
            </w:r>
          </w:p>
        </w:tc>
        <w:tc>
          <w:tcPr>
            <w:tcW w:w="0" w:type="auto"/>
            <w:vAlign w:val="center"/>
          </w:tcPr>
          <w:p w14:paraId="486A10C2" w14:textId="5409F880" w:rsidR="00C77091" w:rsidRPr="00B7651E" w:rsidRDefault="00C77091" w:rsidP="00C21B81">
            <w:pPr>
              <w:spacing w:after="40"/>
              <w:jc w:val="center"/>
              <w:rPr>
                <w:rFonts w:cs="Arial"/>
              </w:rPr>
            </w:pPr>
            <w:r w:rsidRPr="00B7651E">
              <w:rPr>
                <w:rFonts w:cs="Arial"/>
              </w:rPr>
              <w:t>Yes</w:t>
            </w:r>
          </w:p>
        </w:tc>
        <w:tc>
          <w:tcPr>
            <w:tcW w:w="0" w:type="auto"/>
            <w:vAlign w:val="center"/>
          </w:tcPr>
          <w:p w14:paraId="2811C263" w14:textId="7C8C22FB" w:rsidR="00C77091" w:rsidRPr="00B7651E" w:rsidRDefault="00C77091" w:rsidP="00602BCF">
            <w:pPr>
              <w:spacing w:after="40"/>
              <w:rPr>
                <w:rFonts w:cs="Arial"/>
                <w:highlight w:val="yellow"/>
              </w:rPr>
            </w:pPr>
            <w:r w:rsidRPr="00B7651E">
              <w:rPr>
                <w:rFonts w:cs="Arial"/>
              </w:rPr>
              <w:t>Proposed for continuation, see Agenda Item 31.3</w:t>
            </w:r>
          </w:p>
        </w:tc>
      </w:tr>
      <w:tr w:rsidR="00C77091" w:rsidRPr="0025488D" w14:paraId="7DF755F8" w14:textId="77777777" w:rsidTr="001A2C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67FBD2" w14:textId="77777777" w:rsidR="00C77091" w:rsidRPr="00B7651E" w:rsidRDefault="00C77091" w:rsidP="00602BCF">
            <w:pPr>
              <w:spacing w:after="40"/>
              <w:rPr>
                <w:rFonts w:cs="Arial"/>
              </w:rPr>
            </w:pPr>
            <w:r w:rsidRPr="00B7651E">
              <w:rPr>
                <w:rFonts w:cs="Arial"/>
              </w:rPr>
              <w:t xml:space="preserve">Concerted Action 14.5 </w:t>
            </w:r>
            <w:r w:rsidR="00C674C8" w:rsidRPr="00B7651E">
              <w:rPr>
                <w:rFonts w:cs="Arial"/>
              </w:rPr>
              <w:t>/</w:t>
            </w:r>
          </w:p>
          <w:p w14:paraId="5D7FB69D" w14:textId="4CB8A235" w:rsidR="00C674C8" w:rsidRPr="00B7651E" w:rsidRDefault="005C6D33" w:rsidP="00602BCF">
            <w:pPr>
              <w:spacing w:after="40"/>
              <w:rPr>
                <w:rFonts w:cs="Arial"/>
              </w:rPr>
            </w:pPr>
            <w:r w:rsidRPr="00B7651E">
              <w:rPr>
                <w:rFonts w:cs="Arial"/>
              </w:rPr>
              <w:t>31.2.8</w:t>
            </w:r>
          </w:p>
        </w:tc>
        <w:tc>
          <w:tcPr>
            <w:tcW w:w="0" w:type="auto"/>
            <w:vAlign w:val="center"/>
            <w:hideMark/>
          </w:tcPr>
          <w:p w14:paraId="078D919C" w14:textId="77777777" w:rsidR="00C77091" w:rsidRPr="00B7651E" w:rsidRDefault="00C77091" w:rsidP="00602BCF">
            <w:pPr>
              <w:spacing w:after="40"/>
              <w:rPr>
                <w:rFonts w:cs="Arial"/>
              </w:rPr>
            </w:pPr>
            <w:hyperlink r:id="rId29" w:history="1">
              <w:r w:rsidRPr="00B7651E">
                <w:rPr>
                  <w:rStyle w:val="Hyperlink"/>
                  <w:rFonts w:cs="Arial"/>
                </w:rPr>
                <w:t xml:space="preserve">Concerted Action for the </w:t>
              </w:r>
              <w:proofErr w:type="spellStart"/>
              <w:r w:rsidRPr="00B7651E">
                <w:rPr>
                  <w:rStyle w:val="Hyperlink"/>
                  <w:rFonts w:cs="Arial"/>
                </w:rPr>
                <w:t>Franciscana</w:t>
              </w:r>
              <w:proofErr w:type="spellEnd"/>
              <w:r w:rsidRPr="00B7651E">
                <w:rPr>
                  <w:rStyle w:val="Hyperlink"/>
                  <w:rFonts w:cs="Arial"/>
                </w:rPr>
                <w:t xml:space="preserve"> Dolphin (</w:t>
              </w:r>
              <w:proofErr w:type="spellStart"/>
              <w:r w:rsidRPr="00B7651E">
                <w:rPr>
                  <w:rStyle w:val="Hyperlink"/>
                  <w:rFonts w:cs="Arial"/>
                  <w:i/>
                </w:rPr>
                <w:t>Pontoporia</w:t>
              </w:r>
              <w:proofErr w:type="spellEnd"/>
              <w:r w:rsidRPr="00B7651E">
                <w:rPr>
                  <w:rStyle w:val="Hyperlink"/>
                  <w:rFonts w:cs="Arial"/>
                  <w:i/>
                </w:rPr>
                <w:t xml:space="preserve"> </w:t>
              </w:r>
              <w:proofErr w:type="spellStart"/>
              <w:r w:rsidRPr="00B7651E">
                <w:rPr>
                  <w:rStyle w:val="Hyperlink"/>
                  <w:rFonts w:cs="Arial"/>
                  <w:i/>
                </w:rPr>
                <w:t>blainvillei</w:t>
              </w:r>
              <w:proofErr w:type="spellEnd"/>
              <w:r w:rsidRPr="00B7651E">
                <w:rPr>
                  <w:rStyle w:val="Hyperlink"/>
                  <w:rFonts w:cs="Arial"/>
                </w:rPr>
                <w:t>)</w:t>
              </w:r>
            </w:hyperlink>
            <w:r w:rsidRPr="00B7651E">
              <w:rPr>
                <w:rFonts w:cs="Arial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D17C8B7" w14:textId="771C35A8" w:rsidR="00C77091" w:rsidRPr="00B7651E" w:rsidRDefault="00C77091" w:rsidP="00C21B81">
            <w:pPr>
              <w:spacing w:after="40"/>
              <w:jc w:val="center"/>
              <w:rPr>
                <w:rFonts w:cs="Arial"/>
              </w:rPr>
            </w:pPr>
            <w:r w:rsidRPr="00B7651E">
              <w:rPr>
                <w:rFonts w:cs="Arial"/>
              </w:rPr>
              <w:t>Yes</w:t>
            </w:r>
          </w:p>
        </w:tc>
        <w:tc>
          <w:tcPr>
            <w:tcW w:w="0" w:type="auto"/>
            <w:vAlign w:val="center"/>
          </w:tcPr>
          <w:p w14:paraId="747BF369" w14:textId="347B0262" w:rsidR="00C77091" w:rsidRPr="00B7651E" w:rsidRDefault="00C77091" w:rsidP="00C21B81">
            <w:pPr>
              <w:spacing w:after="40"/>
              <w:jc w:val="center"/>
              <w:rPr>
                <w:rFonts w:cs="Arial"/>
              </w:rPr>
            </w:pPr>
            <w:r w:rsidRPr="00B7651E">
              <w:rPr>
                <w:rFonts w:cs="Arial"/>
              </w:rPr>
              <w:t>Yes</w:t>
            </w:r>
          </w:p>
        </w:tc>
        <w:tc>
          <w:tcPr>
            <w:tcW w:w="0" w:type="auto"/>
            <w:vAlign w:val="center"/>
          </w:tcPr>
          <w:p w14:paraId="523608AA" w14:textId="7CC5C5F7" w:rsidR="00C77091" w:rsidRPr="00B7651E" w:rsidRDefault="00C77091" w:rsidP="00602BCF">
            <w:pPr>
              <w:spacing w:after="40"/>
              <w:rPr>
                <w:rFonts w:cs="Arial"/>
              </w:rPr>
            </w:pPr>
            <w:r w:rsidRPr="00B7651E">
              <w:rPr>
                <w:rFonts w:cs="Arial"/>
              </w:rPr>
              <w:t>Proposed for continuation, see Agenda Item 31.3</w:t>
            </w:r>
          </w:p>
        </w:tc>
      </w:tr>
      <w:tr w:rsidR="00C77091" w:rsidRPr="0025488D" w14:paraId="05AB0F4D" w14:textId="77777777" w:rsidTr="001A2C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5AD3CD" w14:textId="77777777" w:rsidR="00C77091" w:rsidRPr="00B7651E" w:rsidRDefault="00C77091" w:rsidP="00602BCF">
            <w:pPr>
              <w:spacing w:after="40"/>
              <w:rPr>
                <w:rFonts w:cs="Arial"/>
              </w:rPr>
            </w:pPr>
            <w:r w:rsidRPr="00B7651E">
              <w:rPr>
                <w:rFonts w:cs="Arial"/>
              </w:rPr>
              <w:t xml:space="preserve">Concerted Action 14.6 </w:t>
            </w:r>
            <w:r w:rsidR="003A6516" w:rsidRPr="00B7651E">
              <w:rPr>
                <w:rFonts w:cs="Arial"/>
              </w:rPr>
              <w:t>/</w:t>
            </w:r>
          </w:p>
          <w:p w14:paraId="14AA00BC" w14:textId="2DE364C6" w:rsidR="003A6516" w:rsidRPr="00B7651E" w:rsidRDefault="003A6516" w:rsidP="00602BCF">
            <w:pPr>
              <w:spacing w:after="40"/>
              <w:rPr>
                <w:rFonts w:cs="Arial"/>
              </w:rPr>
            </w:pPr>
            <w:r w:rsidRPr="00B7651E">
              <w:rPr>
                <w:rFonts w:cs="Arial"/>
              </w:rPr>
              <w:t>31.2</w:t>
            </w:r>
            <w:r w:rsidR="0094029B" w:rsidRPr="00B7651E">
              <w:rPr>
                <w:rFonts w:cs="Arial"/>
              </w:rPr>
              <w:t>.10</w:t>
            </w:r>
          </w:p>
        </w:tc>
        <w:tc>
          <w:tcPr>
            <w:tcW w:w="0" w:type="auto"/>
            <w:vAlign w:val="center"/>
            <w:hideMark/>
          </w:tcPr>
          <w:p w14:paraId="58EAE6AA" w14:textId="6C6AC227" w:rsidR="00C77091" w:rsidRPr="00B7651E" w:rsidRDefault="00C77091" w:rsidP="00602BCF">
            <w:pPr>
              <w:spacing w:after="40"/>
              <w:rPr>
                <w:rFonts w:cs="Arial"/>
              </w:rPr>
            </w:pPr>
            <w:hyperlink r:id="rId30">
              <w:r w:rsidRPr="00B7651E">
                <w:rPr>
                  <w:rStyle w:val="Hyperlink"/>
                  <w:rFonts w:cs="Arial"/>
                </w:rPr>
                <w:t>Concerted Action for the Blue Shark (</w:t>
              </w:r>
              <w:r w:rsidRPr="00B7651E">
                <w:rPr>
                  <w:rStyle w:val="Hyperlink"/>
                  <w:rFonts w:cs="Arial"/>
                  <w:i/>
                </w:rPr>
                <w:t>Prionace glauca</w:t>
              </w:r>
              <w:r w:rsidRPr="00B7651E">
                <w:rPr>
                  <w:rStyle w:val="Hyperlink"/>
                  <w:rFonts w:cs="Arial"/>
                </w:rPr>
                <w:t>)</w:t>
              </w:r>
            </w:hyperlink>
            <w:r w:rsidRPr="00B7651E">
              <w:rPr>
                <w:rFonts w:cs="Arial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69FF4B4" w14:textId="0C2A0F4A" w:rsidR="00C77091" w:rsidRPr="00B7651E" w:rsidRDefault="00C77091" w:rsidP="00C21B81">
            <w:pPr>
              <w:spacing w:after="40"/>
              <w:jc w:val="center"/>
              <w:rPr>
                <w:rFonts w:cs="Arial"/>
              </w:rPr>
            </w:pPr>
            <w:r w:rsidRPr="00B7651E">
              <w:rPr>
                <w:rFonts w:cs="Arial"/>
              </w:rPr>
              <w:t>Yes</w:t>
            </w:r>
          </w:p>
        </w:tc>
        <w:tc>
          <w:tcPr>
            <w:tcW w:w="0" w:type="auto"/>
            <w:vAlign w:val="center"/>
          </w:tcPr>
          <w:p w14:paraId="017B7B48" w14:textId="7566E28D" w:rsidR="00C77091" w:rsidRPr="00B7651E" w:rsidRDefault="00C77091" w:rsidP="00C21B81">
            <w:pPr>
              <w:spacing w:after="40"/>
              <w:jc w:val="center"/>
              <w:rPr>
                <w:rFonts w:cs="Arial"/>
              </w:rPr>
            </w:pPr>
            <w:r w:rsidRPr="00B7651E">
              <w:rPr>
                <w:rFonts w:cs="Arial"/>
              </w:rPr>
              <w:t>Yes</w:t>
            </w:r>
          </w:p>
        </w:tc>
        <w:tc>
          <w:tcPr>
            <w:tcW w:w="0" w:type="auto"/>
            <w:vAlign w:val="center"/>
          </w:tcPr>
          <w:p w14:paraId="79351D1E" w14:textId="346AD3A8" w:rsidR="00C77091" w:rsidRPr="00B7651E" w:rsidRDefault="00C77091" w:rsidP="00602BCF">
            <w:pPr>
              <w:spacing w:after="40"/>
              <w:rPr>
                <w:rFonts w:cs="Arial"/>
              </w:rPr>
            </w:pPr>
            <w:r w:rsidRPr="00B7651E">
              <w:rPr>
                <w:rFonts w:cs="Arial"/>
              </w:rPr>
              <w:t>Proposed for continuation, see Agenda Item 31.3</w:t>
            </w:r>
          </w:p>
        </w:tc>
      </w:tr>
      <w:tr w:rsidR="00C77091" w:rsidRPr="0025488D" w14:paraId="7C0FEA3B" w14:textId="77777777" w:rsidTr="001A2C9C">
        <w:trPr>
          <w:tblHeader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14:paraId="0E769E52" w14:textId="77777777" w:rsidR="00C77091" w:rsidRPr="00B7651E" w:rsidRDefault="00C77091" w:rsidP="00DE72F0">
            <w:pPr>
              <w:spacing w:after="40"/>
              <w:rPr>
                <w:rFonts w:cs="Arial"/>
              </w:rPr>
            </w:pPr>
            <w:r w:rsidRPr="00B7651E">
              <w:rPr>
                <w:rFonts w:cs="Arial"/>
              </w:rPr>
              <w:t>COP13</w:t>
            </w:r>
          </w:p>
        </w:tc>
      </w:tr>
      <w:tr w:rsidR="00952520" w:rsidRPr="0025488D" w14:paraId="2E61D90B" w14:textId="77777777" w:rsidTr="001A2C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C68642" w14:textId="77777777" w:rsidR="00952520" w:rsidRPr="00B7651E" w:rsidRDefault="00952520" w:rsidP="00602BCF">
            <w:pPr>
              <w:spacing w:after="40"/>
              <w:rPr>
                <w:rFonts w:cs="Arial"/>
              </w:rPr>
            </w:pPr>
            <w:r w:rsidRPr="00B7651E">
              <w:rPr>
                <w:rFonts w:cs="Arial"/>
              </w:rPr>
              <w:t>Concerted Action 13.3 (Rev.COP14) /</w:t>
            </w:r>
          </w:p>
          <w:p w14:paraId="0E19745C" w14:textId="77777777" w:rsidR="00952520" w:rsidRPr="00B7651E" w:rsidRDefault="00952520" w:rsidP="00602BCF">
            <w:pPr>
              <w:spacing w:after="40"/>
              <w:rPr>
                <w:rFonts w:cs="Arial"/>
              </w:rPr>
            </w:pPr>
            <w:r w:rsidRPr="00B7651E">
              <w:rPr>
                <w:rFonts w:cs="Arial"/>
              </w:rPr>
              <w:t>31.2.5</w:t>
            </w:r>
          </w:p>
        </w:tc>
        <w:tc>
          <w:tcPr>
            <w:tcW w:w="0" w:type="auto"/>
            <w:vAlign w:val="center"/>
            <w:hideMark/>
          </w:tcPr>
          <w:p w14:paraId="0191B3DC" w14:textId="77777777" w:rsidR="00952520" w:rsidRPr="00B7651E" w:rsidRDefault="00952520" w:rsidP="00602BCF">
            <w:pPr>
              <w:spacing w:after="40"/>
              <w:rPr>
                <w:rFonts w:cs="Arial"/>
              </w:rPr>
            </w:pPr>
            <w:hyperlink r:id="rId31" w:history="1">
              <w:r w:rsidRPr="00B7651E">
                <w:rPr>
                  <w:rStyle w:val="Hyperlink"/>
                  <w:rFonts w:cs="Arial"/>
                </w:rPr>
                <w:t>Concerted Action for the Giraffe</w:t>
              </w:r>
            </w:hyperlink>
            <w:r w:rsidRPr="00B7651E">
              <w:rPr>
                <w:rFonts w:cs="Arial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DADA882" w14:textId="77777777" w:rsidR="00952520" w:rsidRPr="00B7651E" w:rsidRDefault="00952520" w:rsidP="00C21B81">
            <w:pPr>
              <w:spacing w:after="40"/>
              <w:jc w:val="center"/>
              <w:rPr>
                <w:rFonts w:cs="Arial"/>
              </w:rPr>
            </w:pPr>
            <w:r w:rsidRPr="00B7651E">
              <w:rPr>
                <w:rFonts w:cs="Arial"/>
              </w:rPr>
              <w:t>Yes</w:t>
            </w:r>
          </w:p>
        </w:tc>
        <w:tc>
          <w:tcPr>
            <w:tcW w:w="0" w:type="auto"/>
            <w:vAlign w:val="center"/>
          </w:tcPr>
          <w:p w14:paraId="1A2655CD" w14:textId="77777777" w:rsidR="00952520" w:rsidRPr="00B7651E" w:rsidRDefault="00952520" w:rsidP="00C21B81">
            <w:pPr>
              <w:spacing w:after="40"/>
              <w:jc w:val="center"/>
              <w:rPr>
                <w:rFonts w:cs="Arial"/>
              </w:rPr>
            </w:pPr>
            <w:r w:rsidRPr="00B7651E">
              <w:rPr>
                <w:rFonts w:cs="Arial"/>
              </w:rPr>
              <w:t>Yes</w:t>
            </w:r>
          </w:p>
        </w:tc>
        <w:tc>
          <w:tcPr>
            <w:tcW w:w="0" w:type="auto"/>
            <w:vAlign w:val="center"/>
          </w:tcPr>
          <w:p w14:paraId="4BB65EDB" w14:textId="77777777" w:rsidR="00952520" w:rsidRPr="00B7651E" w:rsidRDefault="00952520" w:rsidP="00602BCF">
            <w:pPr>
              <w:spacing w:after="40"/>
              <w:rPr>
                <w:rFonts w:cs="Arial"/>
              </w:rPr>
            </w:pPr>
            <w:r w:rsidRPr="00B7651E">
              <w:rPr>
                <w:rFonts w:cs="Arial"/>
              </w:rPr>
              <w:t>Proposed for continuation, see Agenda Item 31.3</w:t>
            </w:r>
          </w:p>
        </w:tc>
      </w:tr>
      <w:tr w:rsidR="00C77091" w:rsidRPr="0025488D" w14:paraId="4EA3098B" w14:textId="77777777" w:rsidTr="001A2C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F06CC44" w14:textId="77777777" w:rsidR="00C77091" w:rsidRPr="00B7651E" w:rsidRDefault="00C77091" w:rsidP="00602BCF">
            <w:pPr>
              <w:spacing w:after="40"/>
              <w:rPr>
                <w:rFonts w:cs="Arial"/>
              </w:rPr>
            </w:pPr>
            <w:r w:rsidRPr="00B7651E">
              <w:rPr>
                <w:rFonts w:cs="Arial"/>
              </w:rPr>
              <w:t xml:space="preserve">Concerted Action 13.9 (Rev.COP14) </w:t>
            </w:r>
            <w:r w:rsidR="0094029B" w:rsidRPr="00B7651E">
              <w:rPr>
                <w:rFonts w:cs="Arial"/>
              </w:rPr>
              <w:t>/</w:t>
            </w:r>
          </w:p>
          <w:p w14:paraId="0F0DE33B" w14:textId="29F23655" w:rsidR="0094029B" w:rsidRPr="00B7651E" w:rsidRDefault="0094029B" w:rsidP="00602BCF">
            <w:pPr>
              <w:spacing w:after="40"/>
              <w:rPr>
                <w:rFonts w:cs="Arial"/>
              </w:rPr>
            </w:pPr>
            <w:r w:rsidRPr="00B7651E">
              <w:rPr>
                <w:rFonts w:cs="Arial"/>
              </w:rPr>
              <w:t>31.2.11</w:t>
            </w:r>
          </w:p>
        </w:tc>
        <w:tc>
          <w:tcPr>
            <w:tcW w:w="0" w:type="auto"/>
            <w:vAlign w:val="center"/>
            <w:hideMark/>
          </w:tcPr>
          <w:p w14:paraId="22D3050F" w14:textId="77777777" w:rsidR="00C77091" w:rsidRPr="00B7651E" w:rsidRDefault="00C77091" w:rsidP="00602BCF">
            <w:pPr>
              <w:spacing w:after="40"/>
              <w:rPr>
                <w:rFonts w:cs="Arial"/>
              </w:rPr>
            </w:pPr>
            <w:hyperlink r:id="rId32" w:history="1">
              <w:r w:rsidRPr="00B7651E">
                <w:rPr>
                  <w:rStyle w:val="Hyperlink"/>
                  <w:rFonts w:cs="Arial"/>
                </w:rPr>
                <w:t>Concerted Action for the common guitarfish (</w:t>
              </w:r>
              <w:proofErr w:type="spellStart"/>
              <w:r w:rsidRPr="00B7651E">
                <w:rPr>
                  <w:rStyle w:val="Hyperlink"/>
                  <w:rFonts w:cs="Arial"/>
                  <w:i/>
                </w:rPr>
                <w:t>Rhinobatos</w:t>
              </w:r>
              <w:proofErr w:type="spellEnd"/>
              <w:r w:rsidRPr="00B7651E">
                <w:rPr>
                  <w:rStyle w:val="Hyperlink"/>
                  <w:rFonts w:cs="Arial"/>
                  <w:i/>
                </w:rPr>
                <w:t xml:space="preserve"> </w:t>
              </w:r>
              <w:proofErr w:type="spellStart"/>
              <w:r w:rsidRPr="00B7651E">
                <w:rPr>
                  <w:rStyle w:val="Hyperlink"/>
                  <w:rFonts w:cs="Arial"/>
                  <w:i/>
                </w:rPr>
                <w:t>rhinobatos</w:t>
              </w:r>
              <w:proofErr w:type="spellEnd"/>
              <w:r w:rsidRPr="00B7651E">
                <w:rPr>
                  <w:rStyle w:val="Hyperlink"/>
                  <w:rFonts w:cs="Arial"/>
                </w:rPr>
                <w:t xml:space="preserve">) and the bottlenose </w:t>
              </w:r>
              <w:proofErr w:type="spellStart"/>
              <w:r w:rsidRPr="00B7651E">
                <w:rPr>
                  <w:rStyle w:val="Hyperlink"/>
                  <w:rFonts w:cs="Arial"/>
                </w:rPr>
                <w:t>wedgefish</w:t>
              </w:r>
              <w:proofErr w:type="spellEnd"/>
              <w:r w:rsidRPr="00B7651E">
                <w:rPr>
                  <w:rStyle w:val="Hyperlink"/>
                  <w:rFonts w:cs="Arial"/>
                </w:rPr>
                <w:t xml:space="preserve"> (</w:t>
              </w:r>
              <w:proofErr w:type="spellStart"/>
              <w:r w:rsidRPr="00B7651E">
                <w:rPr>
                  <w:rStyle w:val="Hyperlink"/>
                  <w:rFonts w:cs="Arial"/>
                  <w:i/>
                </w:rPr>
                <w:t>Rhynobatus</w:t>
              </w:r>
              <w:proofErr w:type="spellEnd"/>
              <w:r w:rsidRPr="00B7651E">
                <w:rPr>
                  <w:rStyle w:val="Hyperlink"/>
                  <w:rFonts w:cs="Arial"/>
                  <w:i/>
                </w:rPr>
                <w:t xml:space="preserve"> </w:t>
              </w:r>
              <w:proofErr w:type="spellStart"/>
              <w:r w:rsidRPr="00B7651E">
                <w:rPr>
                  <w:rStyle w:val="Hyperlink"/>
                  <w:rFonts w:cs="Arial"/>
                  <w:i/>
                </w:rPr>
                <w:t>australiae</w:t>
              </w:r>
              <w:proofErr w:type="spellEnd"/>
              <w:r w:rsidRPr="00B7651E">
                <w:rPr>
                  <w:rStyle w:val="Hyperlink"/>
                  <w:rFonts w:cs="Arial"/>
                </w:rPr>
                <w:t>)</w:t>
              </w:r>
            </w:hyperlink>
            <w:r w:rsidRPr="00B7651E">
              <w:rPr>
                <w:rFonts w:cs="Arial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475DF64" w14:textId="7D397204" w:rsidR="00C77091" w:rsidRPr="00B7651E" w:rsidRDefault="00C77091" w:rsidP="00C21B81">
            <w:pPr>
              <w:spacing w:after="40"/>
              <w:jc w:val="center"/>
              <w:rPr>
                <w:rFonts w:cs="Arial"/>
              </w:rPr>
            </w:pPr>
            <w:r w:rsidRPr="00B7651E">
              <w:rPr>
                <w:rFonts w:cs="Arial"/>
              </w:rPr>
              <w:t>Yes</w:t>
            </w:r>
          </w:p>
        </w:tc>
        <w:tc>
          <w:tcPr>
            <w:tcW w:w="0" w:type="auto"/>
            <w:vAlign w:val="center"/>
          </w:tcPr>
          <w:p w14:paraId="0907AD60" w14:textId="1E8DA7A1" w:rsidR="00C77091" w:rsidRPr="00B7651E" w:rsidRDefault="00C77091" w:rsidP="00C21B81">
            <w:pPr>
              <w:spacing w:after="40"/>
              <w:jc w:val="center"/>
              <w:rPr>
                <w:rFonts w:cs="Arial"/>
                <w:highlight w:val="yellow"/>
              </w:rPr>
            </w:pPr>
            <w:r w:rsidRPr="00B7651E">
              <w:rPr>
                <w:rFonts w:cs="Arial"/>
              </w:rPr>
              <w:t>No</w:t>
            </w:r>
          </w:p>
        </w:tc>
        <w:tc>
          <w:tcPr>
            <w:tcW w:w="0" w:type="auto"/>
            <w:vAlign w:val="center"/>
          </w:tcPr>
          <w:p w14:paraId="0692F3E3" w14:textId="65C66D5E" w:rsidR="00C77091" w:rsidRPr="00B7651E" w:rsidRDefault="00C77091" w:rsidP="00602BCF">
            <w:pPr>
              <w:spacing w:after="40"/>
              <w:rPr>
                <w:rFonts w:cs="Arial"/>
              </w:rPr>
            </w:pPr>
            <w:r w:rsidRPr="00B7651E">
              <w:rPr>
                <w:rFonts w:cs="Arial"/>
              </w:rPr>
              <w:t>Completed</w:t>
            </w:r>
          </w:p>
        </w:tc>
      </w:tr>
      <w:tr w:rsidR="00C77091" w:rsidRPr="0025488D" w14:paraId="4CBE87F4" w14:textId="77777777" w:rsidTr="001A2C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F2CD4A" w14:textId="77777777" w:rsidR="00C77091" w:rsidRPr="00B7651E" w:rsidRDefault="00C77091" w:rsidP="00602BCF">
            <w:pPr>
              <w:spacing w:after="40"/>
              <w:rPr>
                <w:rFonts w:cs="Arial"/>
              </w:rPr>
            </w:pPr>
            <w:r w:rsidRPr="00B7651E">
              <w:rPr>
                <w:rFonts w:cs="Arial"/>
              </w:rPr>
              <w:t xml:space="preserve">Concerted Action 13.12 (Rev.COP14) </w:t>
            </w:r>
            <w:r w:rsidR="005C6D33" w:rsidRPr="00B7651E">
              <w:rPr>
                <w:rFonts w:cs="Arial"/>
              </w:rPr>
              <w:t>/</w:t>
            </w:r>
          </w:p>
          <w:p w14:paraId="5FB1F2EC" w14:textId="367CDB72" w:rsidR="005C6D33" w:rsidRPr="00B7651E" w:rsidRDefault="005C6D33" w:rsidP="00602BCF">
            <w:pPr>
              <w:spacing w:after="40"/>
              <w:rPr>
                <w:rFonts w:cs="Arial"/>
              </w:rPr>
            </w:pPr>
            <w:r w:rsidRPr="00B7651E">
              <w:rPr>
                <w:rFonts w:cs="Arial"/>
              </w:rPr>
              <w:lastRenderedPageBreak/>
              <w:t>31.2.</w:t>
            </w:r>
            <w:r w:rsidR="003A6516" w:rsidRPr="00B7651E"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8C12C96" w14:textId="77777777" w:rsidR="00C77091" w:rsidRPr="00B7651E" w:rsidRDefault="00C77091" w:rsidP="00602BCF">
            <w:pPr>
              <w:spacing w:after="40"/>
              <w:rPr>
                <w:rFonts w:cs="Arial"/>
              </w:rPr>
            </w:pPr>
            <w:hyperlink r:id="rId33" w:history="1">
              <w:r w:rsidRPr="00B7651E">
                <w:rPr>
                  <w:rStyle w:val="Hyperlink"/>
                  <w:rFonts w:cs="Arial"/>
                </w:rPr>
                <w:t>Concerted Action for the Antipodean Albatross</w:t>
              </w:r>
            </w:hyperlink>
            <w:r w:rsidRPr="00B7651E">
              <w:rPr>
                <w:rFonts w:cs="Arial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5D86310" w14:textId="4802BD0B" w:rsidR="00C77091" w:rsidRPr="00B7651E" w:rsidRDefault="00C77091" w:rsidP="00C21B81">
            <w:pPr>
              <w:spacing w:after="40"/>
              <w:jc w:val="center"/>
              <w:rPr>
                <w:rFonts w:cs="Arial"/>
              </w:rPr>
            </w:pPr>
            <w:r w:rsidRPr="00B7651E">
              <w:rPr>
                <w:rFonts w:cs="Arial"/>
              </w:rPr>
              <w:t>Yes</w:t>
            </w:r>
          </w:p>
        </w:tc>
        <w:tc>
          <w:tcPr>
            <w:tcW w:w="0" w:type="auto"/>
            <w:vAlign w:val="center"/>
          </w:tcPr>
          <w:p w14:paraId="495D3E38" w14:textId="41C33485" w:rsidR="00C77091" w:rsidRPr="00B7651E" w:rsidRDefault="00C77091" w:rsidP="00C21B81">
            <w:pPr>
              <w:spacing w:after="40"/>
              <w:jc w:val="center"/>
              <w:rPr>
                <w:rFonts w:cs="Arial"/>
              </w:rPr>
            </w:pPr>
            <w:r w:rsidRPr="00B7651E">
              <w:rPr>
                <w:rFonts w:cs="Arial"/>
              </w:rPr>
              <w:t>Yes</w:t>
            </w:r>
          </w:p>
        </w:tc>
        <w:tc>
          <w:tcPr>
            <w:tcW w:w="0" w:type="auto"/>
            <w:vAlign w:val="center"/>
          </w:tcPr>
          <w:p w14:paraId="1928C948" w14:textId="48510562" w:rsidR="00C77091" w:rsidRPr="00B7651E" w:rsidRDefault="00C77091" w:rsidP="00602BCF">
            <w:pPr>
              <w:spacing w:after="40"/>
              <w:rPr>
                <w:rFonts w:cs="Arial"/>
              </w:rPr>
            </w:pPr>
            <w:r w:rsidRPr="00B7651E">
              <w:rPr>
                <w:rFonts w:cs="Arial"/>
              </w:rPr>
              <w:t xml:space="preserve">Proposed for continuation, see </w:t>
            </w:r>
            <w:r w:rsidRPr="00B7651E">
              <w:rPr>
                <w:rFonts w:cs="Arial"/>
              </w:rPr>
              <w:lastRenderedPageBreak/>
              <w:t>Agenda Item 31.3</w:t>
            </w:r>
          </w:p>
        </w:tc>
      </w:tr>
      <w:tr w:rsidR="00C77091" w:rsidRPr="0025488D" w14:paraId="52254B35" w14:textId="77777777" w:rsidTr="001A2C9C">
        <w:trPr>
          <w:trHeight w:val="293"/>
          <w:tblHeader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14:paraId="44726957" w14:textId="77777777" w:rsidR="00C77091" w:rsidRPr="00B7651E" w:rsidRDefault="00C77091" w:rsidP="00DE72F0">
            <w:pPr>
              <w:spacing w:after="40"/>
              <w:rPr>
                <w:rFonts w:cs="Arial"/>
              </w:rPr>
            </w:pPr>
            <w:r w:rsidRPr="00B7651E">
              <w:rPr>
                <w:rFonts w:cs="Arial"/>
              </w:rPr>
              <w:lastRenderedPageBreak/>
              <w:t>COP12</w:t>
            </w:r>
          </w:p>
        </w:tc>
      </w:tr>
      <w:tr w:rsidR="00C77091" w:rsidRPr="0025488D" w14:paraId="19155F06" w14:textId="77777777" w:rsidTr="001A2C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5FB0E0" w14:textId="77777777" w:rsidR="00C77091" w:rsidRPr="00B7651E" w:rsidRDefault="00C77091" w:rsidP="00602BCF">
            <w:pPr>
              <w:spacing w:after="40"/>
              <w:rPr>
                <w:rFonts w:cs="Arial"/>
              </w:rPr>
            </w:pPr>
            <w:r w:rsidRPr="00B7651E">
              <w:rPr>
                <w:rFonts w:cs="Arial"/>
              </w:rPr>
              <w:t xml:space="preserve">Concerted Action 12.2 (Rev.COP14) </w:t>
            </w:r>
            <w:r w:rsidR="002F7404" w:rsidRPr="00B7651E">
              <w:rPr>
                <w:rFonts w:cs="Arial"/>
              </w:rPr>
              <w:t xml:space="preserve">/ </w:t>
            </w:r>
          </w:p>
          <w:p w14:paraId="41132F87" w14:textId="07FC7597" w:rsidR="002F7404" w:rsidRPr="00B7651E" w:rsidRDefault="002F7404" w:rsidP="00602BCF">
            <w:pPr>
              <w:spacing w:after="40"/>
              <w:rPr>
                <w:rFonts w:cs="Arial"/>
              </w:rPr>
            </w:pPr>
            <w:r w:rsidRPr="00B7651E">
              <w:rPr>
                <w:rFonts w:cs="Arial"/>
              </w:rPr>
              <w:t>31.2.7</w:t>
            </w:r>
          </w:p>
        </w:tc>
        <w:tc>
          <w:tcPr>
            <w:tcW w:w="0" w:type="auto"/>
            <w:vAlign w:val="center"/>
            <w:hideMark/>
          </w:tcPr>
          <w:p w14:paraId="18133200" w14:textId="77777777" w:rsidR="00C77091" w:rsidRPr="00B7651E" w:rsidRDefault="00C77091" w:rsidP="00602BCF">
            <w:pPr>
              <w:spacing w:after="40"/>
              <w:rPr>
                <w:rFonts w:cs="Arial"/>
              </w:rPr>
            </w:pPr>
            <w:hyperlink r:id="rId34" w:history="1">
              <w:r w:rsidRPr="00B7651E">
                <w:rPr>
                  <w:rStyle w:val="Hyperlink"/>
                  <w:rFonts w:cs="Arial"/>
                </w:rPr>
                <w:t>Concerted Action for Sperm Whales (</w:t>
              </w:r>
              <w:r w:rsidRPr="00B7651E">
                <w:rPr>
                  <w:rStyle w:val="Hyperlink"/>
                  <w:rFonts w:cs="Arial"/>
                  <w:i/>
                </w:rPr>
                <w:t>Physeter macrocephalus</w:t>
              </w:r>
              <w:r w:rsidRPr="00B7651E">
                <w:rPr>
                  <w:rStyle w:val="Hyperlink"/>
                  <w:rFonts w:cs="Arial"/>
                </w:rPr>
                <w:t>) of the Eastern Tropical Pacific</w:t>
              </w:r>
            </w:hyperlink>
            <w:r w:rsidRPr="00B7651E">
              <w:rPr>
                <w:rFonts w:cs="Arial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371E951" w14:textId="3BBF0284" w:rsidR="00C77091" w:rsidRPr="00B7651E" w:rsidRDefault="00C77091" w:rsidP="00C21B81">
            <w:pPr>
              <w:spacing w:after="40"/>
              <w:jc w:val="center"/>
              <w:rPr>
                <w:rFonts w:cs="Arial"/>
              </w:rPr>
            </w:pPr>
            <w:r w:rsidRPr="00B7651E">
              <w:rPr>
                <w:rFonts w:cs="Arial"/>
              </w:rPr>
              <w:t>Yes</w:t>
            </w:r>
          </w:p>
        </w:tc>
        <w:tc>
          <w:tcPr>
            <w:tcW w:w="0" w:type="auto"/>
            <w:vAlign w:val="center"/>
          </w:tcPr>
          <w:p w14:paraId="34108E8F" w14:textId="4ECEE393" w:rsidR="00C77091" w:rsidRPr="00B7651E" w:rsidRDefault="00C77091" w:rsidP="00C21B81">
            <w:pPr>
              <w:spacing w:after="40"/>
              <w:jc w:val="center"/>
              <w:rPr>
                <w:rFonts w:cs="Arial"/>
              </w:rPr>
            </w:pPr>
            <w:r w:rsidRPr="00B7651E">
              <w:rPr>
                <w:rFonts w:cs="Arial"/>
              </w:rPr>
              <w:t>Yes</w:t>
            </w:r>
          </w:p>
        </w:tc>
        <w:tc>
          <w:tcPr>
            <w:tcW w:w="0" w:type="auto"/>
            <w:vAlign w:val="center"/>
          </w:tcPr>
          <w:p w14:paraId="7A39DE62" w14:textId="256D7608" w:rsidR="00C77091" w:rsidRPr="00B7651E" w:rsidRDefault="00C77091" w:rsidP="00602BCF">
            <w:pPr>
              <w:spacing w:after="40"/>
              <w:rPr>
                <w:rFonts w:cs="Arial"/>
              </w:rPr>
            </w:pPr>
            <w:r w:rsidRPr="00B7651E">
              <w:rPr>
                <w:rFonts w:cs="Arial"/>
              </w:rPr>
              <w:t>Proposed for continuation, see Agenda Item 31.3</w:t>
            </w:r>
          </w:p>
        </w:tc>
      </w:tr>
      <w:tr w:rsidR="00C77091" w:rsidRPr="0025488D" w14:paraId="646AA22C" w14:textId="77777777" w:rsidTr="001A2C9C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14:paraId="240ACAC9" w14:textId="77777777" w:rsidR="00C77091" w:rsidRPr="00B7651E" w:rsidRDefault="00C77091" w:rsidP="00602BCF">
            <w:pPr>
              <w:spacing w:after="40"/>
              <w:rPr>
                <w:rFonts w:cs="Arial"/>
              </w:rPr>
            </w:pPr>
            <w:r w:rsidRPr="00B7651E">
              <w:rPr>
                <w:rFonts w:cs="Arial"/>
              </w:rPr>
              <w:t xml:space="preserve">Concerted Action 12.4 (Rev.COP14) </w:t>
            </w:r>
            <w:r w:rsidR="00952520" w:rsidRPr="00B7651E">
              <w:rPr>
                <w:rFonts w:cs="Arial"/>
              </w:rPr>
              <w:t>/</w:t>
            </w:r>
          </w:p>
          <w:p w14:paraId="63EB21C0" w14:textId="478F342F" w:rsidR="00952520" w:rsidRPr="00B7651E" w:rsidRDefault="002F7404" w:rsidP="00602BCF">
            <w:pPr>
              <w:spacing w:after="40"/>
              <w:rPr>
                <w:rFonts w:cs="Arial"/>
              </w:rPr>
            </w:pPr>
            <w:r w:rsidRPr="00B7651E">
              <w:rPr>
                <w:rFonts w:cs="Arial"/>
              </w:rPr>
              <w:t>31.2.6</w:t>
            </w:r>
          </w:p>
        </w:tc>
        <w:tc>
          <w:tcPr>
            <w:tcW w:w="0" w:type="auto"/>
            <w:vAlign w:val="center"/>
            <w:hideMark/>
          </w:tcPr>
          <w:p w14:paraId="4E7AA1E9" w14:textId="77777777" w:rsidR="00C77091" w:rsidRPr="00B7651E" w:rsidRDefault="00C77091" w:rsidP="00602BCF">
            <w:pPr>
              <w:spacing w:after="40"/>
              <w:rPr>
                <w:rFonts w:cs="Arial"/>
              </w:rPr>
            </w:pPr>
            <w:hyperlink r:id="rId35" w:history="1">
              <w:r w:rsidRPr="00B7651E">
                <w:rPr>
                  <w:rStyle w:val="Hyperlink"/>
                  <w:rFonts w:cs="Arial"/>
                </w:rPr>
                <w:t>Concerted Action for the Humpback Whales (</w:t>
              </w:r>
              <w:r w:rsidRPr="00B7651E">
                <w:rPr>
                  <w:rStyle w:val="Hyperlink"/>
                  <w:rFonts w:cs="Arial"/>
                  <w:i/>
                </w:rPr>
                <w:t>Megaptera novaeangliae</w:t>
              </w:r>
              <w:r w:rsidRPr="00B7651E">
                <w:rPr>
                  <w:rStyle w:val="Hyperlink"/>
                  <w:rFonts w:cs="Arial"/>
                </w:rPr>
                <w:t>) of the Arabian Sea</w:t>
              </w:r>
            </w:hyperlink>
            <w:r w:rsidRPr="00B7651E">
              <w:rPr>
                <w:rFonts w:cs="Arial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1A23558" w14:textId="4D784C6F" w:rsidR="00C77091" w:rsidRPr="00B7651E" w:rsidRDefault="00C77091" w:rsidP="00C21B81">
            <w:pPr>
              <w:spacing w:after="40"/>
              <w:jc w:val="center"/>
              <w:rPr>
                <w:rFonts w:cs="Arial"/>
              </w:rPr>
            </w:pPr>
            <w:r w:rsidRPr="00B7651E">
              <w:rPr>
                <w:rFonts w:cs="Arial"/>
              </w:rPr>
              <w:t>Yes</w:t>
            </w:r>
          </w:p>
        </w:tc>
        <w:tc>
          <w:tcPr>
            <w:tcW w:w="0" w:type="auto"/>
            <w:vAlign w:val="center"/>
          </w:tcPr>
          <w:p w14:paraId="56E558AB" w14:textId="1D9A631C" w:rsidR="00C77091" w:rsidRPr="00B7651E" w:rsidRDefault="00C77091" w:rsidP="00C21B81">
            <w:pPr>
              <w:spacing w:after="40"/>
              <w:jc w:val="center"/>
              <w:rPr>
                <w:rFonts w:cs="Arial"/>
              </w:rPr>
            </w:pPr>
            <w:r w:rsidRPr="00B7651E">
              <w:rPr>
                <w:rFonts w:cs="Arial"/>
              </w:rPr>
              <w:t>No</w:t>
            </w:r>
          </w:p>
        </w:tc>
        <w:tc>
          <w:tcPr>
            <w:tcW w:w="0" w:type="auto"/>
            <w:vAlign w:val="center"/>
          </w:tcPr>
          <w:p w14:paraId="378780F2" w14:textId="1913D443" w:rsidR="00C77091" w:rsidRPr="00B7651E" w:rsidRDefault="00C77091" w:rsidP="00602BCF">
            <w:pPr>
              <w:spacing w:after="40"/>
              <w:rPr>
                <w:rFonts w:cs="Arial"/>
              </w:rPr>
            </w:pPr>
            <w:r w:rsidRPr="00B7651E">
              <w:rPr>
                <w:rFonts w:cs="Arial"/>
              </w:rPr>
              <w:t>Completed</w:t>
            </w:r>
          </w:p>
        </w:tc>
      </w:tr>
      <w:tr w:rsidR="00C77091" w:rsidRPr="0025488D" w14:paraId="397C48F3" w14:textId="77777777" w:rsidTr="001A2C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9DC5F27" w14:textId="77777777" w:rsidR="00C77091" w:rsidRPr="00B7651E" w:rsidRDefault="00C77091" w:rsidP="00602BCF">
            <w:pPr>
              <w:spacing w:after="40"/>
              <w:rPr>
                <w:rFonts w:cs="Arial"/>
              </w:rPr>
            </w:pPr>
            <w:r w:rsidRPr="00B7651E">
              <w:rPr>
                <w:rFonts w:cs="Arial"/>
              </w:rPr>
              <w:t xml:space="preserve">Concerted Action 12.8 (Rev.COP14) </w:t>
            </w:r>
          </w:p>
        </w:tc>
        <w:tc>
          <w:tcPr>
            <w:tcW w:w="0" w:type="auto"/>
            <w:vAlign w:val="center"/>
            <w:hideMark/>
          </w:tcPr>
          <w:p w14:paraId="463B4DF5" w14:textId="77777777" w:rsidR="00C77091" w:rsidRPr="00B7651E" w:rsidRDefault="00C77091" w:rsidP="00602BCF">
            <w:pPr>
              <w:spacing w:after="40"/>
              <w:rPr>
                <w:rFonts w:cs="Arial"/>
              </w:rPr>
            </w:pPr>
            <w:hyperlink r:id="rId36" w:history="1">
              <w:r w:rsidRPr="00B7651E">
                <w:rPr>
                  <w:rStyle w:val="Hyperlink"/>
                  <w:rFonts w:cs="Arial"/>
                </w:rPr>
                <w:t>Concerted Action for the Great Bustard in Asia</w:t>
              </w:r>
            </w:hyperlink>
          </w:p>
        </w:tc>
        <w:tc>
          <w:tcPr>
            <w:tcW w:w="0" w:type="auto"/>
            <w:vAlign w:val="center"/>
          </w:tcPr>
          <w:p w14:paraId="6C2A9455" w14:textId="17A0BC11" w:rsidR="00C77091" w:rsidRPr="00B7651E" w:rsidRDefault="00C77091" w:rsidP="00C21B81">
            <w:pPr>
              <w:spacing w:after="40"/>
              <w:jc w:val="center"/>
              <w:rPr>
                <w:rFonts w:cs="Arial"/>
              </w:rPr>
            </w:pPr>
            <w:r w:rsidRPr="00B7651E">
              <w:rPr>
                <w:rFonts w:cs="Arial"/>
              </w:rPr>
              <w:t>No</w:t>
            </w:r>
          </w:p>
        </w:tc>
        <w:tc>
          <w:tcPr>
            <w:tcW w:w="0" w:type="auto"/>
            <w:vAlign w:val="center"/>
          </w:tcPr>
          <w:p w14:paraId="38896309" w14:textId="45128136" w:rsidR="00C77091" w:rsidRPr="00B7651E" w:rsidRDefault="00C77091" w:rsidP="00C21B81">
            <w:pPr>
              <w:spacing w:after="40"/>
              <w:jc w:val="center"/>
              <w:rPr>
                <w:rFonts w:cs="Arial"/>
              </w:rPr>
            </w:pPr>
            <w:r w:rsidRPr="00B7651E">
              <w:rPr>
                <w:rFonts w:cs="Arial"/>
              </w:rPr>
              <w:t>No</w:t>
            </w:r>
          </w:p>
        </w:tc>
        <w:tc>
          <w:tcPr>
            <w:tcW w:w="0" w:type="auto"/>
            <w:vAlign w:val="center"/>
          </w:tcPr>
          <w:p w14:paraId="09A92850" w14:textId="7134ECBD" w:rsidR="00C77091" w:rsidRPr="00B7651E" w:rsidRDefault="00C77091" w:rsidP="00602BCF">
            <w:pPr>
              <w:spacing w:after="40"/>
              <w:rPr>
                <w:rFonts w:cs="Arial"/>
              </w:rPr>
            </w:pPr>
            <w:r w:rsidRPr="00B7651E">
              <w:rPr>
                <w:rFonts w:cs="Arial"/>
              </w:rPr>
              <w:t>To be closed</w:t>
            </w:r>
          </w:p>
        </w:tc>
      </w:tr>
    </w:tbl>
    <w:p w14:paraId="58CD53A6" w14:textId="6C024D2A" w:rsidR="00831DC2" w:rsidRPr="00E1294C" w:rsidRDefault="00831DC2" w:rsidP="00E1294C">
      <w:pPr>
        <w:pStyle w:val="Secondnumbering"/>
        <w:numPr>
          <w:ilvl w:val="0"/>
          <w:numId w:val="0"/>
        </w:numPr>
        <w:rPr>
          <w:rFonts w:cs="Arial"/>
        </w:rPr>
      </w:pPr>
    </w:p>
    <w:sectPr w:rsidR="00831DC2" w:rsidRPr="00E1294C" w:rsidSect="00127458">
      <w:headerReference w:type="first" r:id="rId37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85338" w14:textId="77777777" w:rsidR="00221DDB" w:rsidRDefault="00221DDB" w:rsidP="002E0DE9">
      <w:pPr>
        <w:spacing w:after="0" w:line="240" w:lineRule="auto"/>
      </w:pPr>
      <w:r>
        <w:separator/>
      </w:r>
    </w:p>
  </w:endnote>
  <w:endnote w:type="continuationSeparator" w:id="0">
    <w:p w14:paraId="037A20C8" w14:textId="77777777" w:rsidR="00221DDB" w:rsidRDefault="00221DDB" w:rsidP="002E0DE9">
      <w:pPr>
        <w:spacing w:after="0" w:line="240" w:lineRule="auto"/>
      </w:pPr>
      <w:r>
        <w:continuationSeparator/>
      </w:r>
    </w:p>
  </w:endnote>
  <w:endnote w:type="continuationNotice" w:id="1">
    <w:p w14:paraId="110B43A4" w14:textId="77777777" w:rsidR="00221DDB" w:rsidRDefault="00221D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BB468" w14:textId="77777777" w:rsidR="002E0DE9" w:rsidRPr="002E0DE9" w:rsidRDefault="002E0DE9">
    <w:pPr>
      <w:pStyle w:val="Footer"/>
      <w:jc w:val="center"/>
      <w:rPr>
        <w:sz w:val="18"/>
        <w:szCs w:val="18"/>
      </w:rPr>
    </w:pPr>
    <w:r w:rsidRPr="002E0DE9">
      <w:rPr>
        <w:sz w:val="18"/>
        <w:szCs w:val="18"/>
      </w:rPr>
      <w:fldChar w:fldCharType="begin"/>
    </w:r>
    <w:r w:rsidRPr="002E0DE9">
      <w:rPr>
        <w:sz w:val="18"/>
        <w:szCs w:val="18"/>
      </w:rPr>
      <w:instrText xml:space="preserve"> PAGE   \* MERGEFORMAT </w:instrText>
    </w:r>
    <w:r w:rsidRPr="002E0DE9">
      <w:rPr>
        <w:sz w:val="18"/>
        <w:szCs w:val="18"/>
      </w:rPr>
      <w:fldChar w:fldCharType="separate"/>
    </w:r>
    <w:r w:rsidRPr="002E0DE9">
      <w:rPr>
        <w:noProof/>
        <w:sz w:val="18"/>
        <w:szCs w:val="18"/>
      </w:rPr>
      <w:t>2</w:t>
    </w:r>
    <w:r w:rsidRPr="002E0DE9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D1F0E75" w14:paraId="3E8D9345" w14:textId="77777777" w:rsidTr="1D1F0E75">
      <w:trPr>
        <w:trHeight w:val="300"/>
      </w:trPr>
      <w:tc>
        <w:tcPr>
          <w:tcW w:w="3005" w:type="dxa"/>
        </w:tcPr>
        <w:p w14:paraId="79EB3511" w14:textId="2CCF15D7" w:rsidR="1D1F0E75" w:rsidRDefault="1D1F0E75" w:rsidP="1D1F0E75">
          <w:pPr>
            <w:pStyle w:val="Header"/>
            <w:ind w:left="-115"/>
          </w:pPr>
        </w:p>
      </w:tc>
      <w:tc>
        <w:tcPr>
          <w:tcW w:w="3005" w:type="dxa"/>
        </w:tcPr>
        <w:p w14:paraId="13DB128C" w14:textId="166300FA" w:rsidR="1D1F0E75" w:rsidRDefault="1D1F0E75" w:rsidP="1D1F0E75">
          <w:pPr>
            <w:pStyle w:val="Header"/>
            <w:jc w:val="center"/>
          </w:pPr>
        </w:p>
      </w:tc>
      <w:tc>
        <w:tcPr>
          <w:tcW w:w="3005" w:type="dxa"/>
        </w:tcPr>
        <w:p w14:paraId="05DFF014" w14:textId="3E7E8743" w:rsidR="1D1F0E75" w:rsidRDefault="1D1F0E75" w:rsidP="1D1F0E75">
          <w:pPr>
            <w:pStyle w:val="Header"/>
            <w:ind w:right="-115"/>
            <w:jc w:val="right"/>
          </w:pPr>
        </w:p>
      </w:tc>
    </w:tr>
  </w:tbl>
  <w:p w14:paraId="02E9FBCF" w14:textId="17B2D89E" w:rsidR="008C2D12" w:rsidRDefault="008C2D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455CC" w14:textId="77777777" w:rsidR="00002733" w:rsidRDefault="0000273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608471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7AE2EE" w14:textId="0236D165" w:rsidR="008C2D12" w:rsidRPr="00002733" w:rsidRDefault="00002733" w:rsidP="00002733">
        <w:pPr>
          <w:pStyle w:val="Footer"/>
          <w:jc w:val="center"/>
          <w:rPr>
            <w:sz w:val="18"/>
            <w:szCs w:val="18"/>
          </w:rPr>
        </w:pPr>
        <w:r w:rsidRPr="00002733">
          <w:rPr>
            <w:sz w:val="18"/>
            <w:szCs w:val="18"/>
          </w:rPr>
          <w:fldChar w:fldCharType="begin"/>
        </w:r>
        <w:r w:rsidRPr="00002733">
          <w:rPr>
            <w:sz w:val="18"/>
            <w:szCs w:val="18"/>
          </w:rPr>
          <w:instrText xml:space="preserve"> PAGE   \* MERGEFORMAT </w:instrText>
        </w:r>
        <w:r w:rsidRPr="00002733">
          <w:rPr>
            <w:sz w:val="18"/>
            <w:szCs w:val="18"/>
          </w:rPr>
          <w:fldChar w:fldCharType="separate"/>
        </w:r>
        <w:r w:rsidRPr="00002733">
          <w:rPr>
            <w:noProof/>
            <w:sz w:val="18"/>
            <w:szCs w:val="18"/>
          </w:rPr>
          <w:t>2</w:t>
        </w:r>
        <w:r w:rsidRPr="00002733">
          <w:rPr>
            <w:noProof/>
            <w:sz w:val="18"/>
            <w:szCs w:val="18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1196467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239856" w14:textId="0AD41A13" w:rsidR="008C2D12" w:rsidRPr="00002733" w:rsidRDefault="00002733" w:rsidP="00002733">
        <w:pPr>
          <w:pStyle w:val="Footer"/>
          <w:jc w:val="center"/>
          <w:rPr>
            <w:sz w:val="18"/>
            <w:szCs w:val="18"/>
          </w:rPr>
        </w:pPr>
        <w:r w:rsidRPr="00002733">
          <w:rPr>
            <w:sz w:val="18"/>
            <w:szCs w:val="18"/>
          </w:rPr>
          <w:fldChar w:fldCharType="begin"/>
        </w:r>
        <w:r w:rsidRPr="00002733">
          <w:rPr>
            <w:sz w:val="18"/>
            <w:szCs w:val="18"/>
          </w:rPr>
          <w:instrText xml:space="preserve"> PAGE   \* MERGEFORMAT </w:instrText>
        </w:r>
        <w:r w:rsidRPr="00002733">
          <w:rPr>
            <w:sz w:val="18"/>
            <w:szCs w:val="18"/>
          </w:rPr>
          <w:fldChar w:fldCharType="separate"/>
        </w:r>
        <w:r w:rsidRPr="00002733">
          <w:rPr>
            <w:noProof/>
            <w:sz w:val="18"/>
            <w:szCs w:val="18"/>
          </w:rPr>
          <w:t>2</w:t>
        </w:r>
        <w:r w:rsidRPr="00002733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26D54" w14:textId="77777777" w:rsidR="00221DDB" w:rsidRDefault="00221DDB" w:rsidP="002E0DE9">
      <w:pPr>
        <w:spacing w:after="0" w:line="240" w:lineRule="auto"/>
      </w:pPr>
      <w:r>
        <w:separator/>
      </w:r>
    </w:p>
  </w:footnote>
  <w:footnote w:type="continuationSeparator" w:id="0">
    <w:p w14:paraId="33236190" w14:textId="77777777" w:rsidR="00221DDB" w:rsidRDefault="00221DDB" w:rsidP="002E0DE9">
      <w:pPr>
        <w:spacing w:after="0" w:line="240" w:lineRule="auto"/>
      </w:pPr>
      <w:r>
        <w:continuationSeparator/>
      </w:r>
    </w:p>
  </w:footnote>
  <w:footnote w:type="continuationNotice" w:id="1">
    <w:p w14:paraId="37BFC3AB" w14:textId="77777777" w:rsidR="00221DDB" w:rsidRDefault="00221D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A98CB" w14:textId="77777777" w:rsidR="002E0DE9" w:rsidRPr="002E0DE9" w:rsidRDefault="002E0DE9" w:rsidP="002E0DE9">
    <w:pPr>
      <w:pStyle w:val="Header"/>
      <w:pBdr>
        <w:bottom w:val="single" w:sz="4" w:space="1" w:color="auto"/>
      </w:pBdr>
      <w:rPr>
        <w:i/>
        <w:sz w:val="18"/>
        <w:szCs w:val="18"/>
      </w:rPr>
    </w:pPr>
    <w:r w:rsidRPr="002E0DE9">
      <w:rPr>
        <w:rFonts w:eastAsia="Times New Roman" w:cs="Arial"/>
        <w:i/>
        <w:sz w:val="18"/>
        <w:szCs w:val="18"/>
      </w:rPr>
      <w:t>UNEP/CMS/COP13/</w:t>
    </w:r>
    <w:proofErr w:type="spellStart"/>
    <w:r w:rsidRPr="002E0DE9">
      <w:rPr>
        <w:rFonts w:eastAsia="Times New Roman" w:cs="Arial"/>
        <w:i/>
        <w:sz w:val="18"/>
        <w:szCs w:val="18"/>
      </w:rPr>
      <w:t>Doc.</w:t>
    </w:r>
    <w:r w:rsidRPr="002E0DE9">
      <w:rPr>
        <w:rFonts w:eastAsia="Times New Roman" w:cs="Arial"/>
        <w:i/>
        <w:sz w:val="18"/>
        <w:szCs w:val="18"/>
        <w:shd w:val="clear" w:color="auto" w:fill="FFFF00"/>
      </w:rPr>
      <w:t>XX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419D3" w14:textId="64A449BF" w:rsidR="002E0DE9" w:rsidRPr="002E0DE9" w:rsidRDefault="002E0DE9" w:rsidP="002E0DE9">
    <w:pPr>
      <w:pStyle w:val="Header"/>
      <w:pBdr>
        <w:bottom w:val="single" w:sz="4" w:space="1" w:color="auto"/>
      </w:pBdr>
      <w:rPr>
        <w:i/>
        <w:sz w:val="18"/>
        <w:szCs w:val="18"/>
      </w:rPr>
    </w:pPr>
    <w:r w:rsidRPr="002E0DE9">
      <w:rPr>
        <w:rFonts w:eastAsia="Times New Roman" w:cs="Arial"/>
        <w:i/>
        <w:sz w:val="18"/>
        <w:szCs w:val="18"/>
      </w:rPr>
      <w:t>UNEP/CMS/COP1</w:t>
    </w:r>
    <w:r w:rsidR="00FE00E5">
      <w:rPr>
        <w:rFonts w:eastAsia="Times New Roman" w:cs="Arial"/>
        <w:i/>
        <w:sz w:val="18"/>
        <w:szCs w:val="18"/>
      </w:rPr>
      <w:t>4</w:t>
    </w:r>
    <w:r w:rsidRPr="002E0DE9">
      <w:rPr>
        <w:rFonts w:eastAsia="Times New Roman" w:cs="Arial"/>
        <w:i/>
        <w:sz w:val="18"/>
        <w:szCs w:val="18"/>
      </w:rPr>
      <w:t>/</w:t>
    </w:r>
    <w:proofErr w:type="spellStart"/>
    <w:r w:rsidRPr="002E0DE9">
      <w:rPr>
        <w:rFonts w:eastAsia="Times New Roman" w:cs="Arial"/>
        <w:i/>
        <w:sz w:val="18"/>
        <w:szCs w:val="18"/>
      </w:rPr>
      <w:t>Doc.</w:t>
    </w:r>
    <w:r w:rsidRPr="002E0DE9">
      <w:rPr>
        <w:rFonts w:eastAsia="Times New Roman" w:cs="Arial"/>
        <w:i/>
        <w:sz w:val="18"/>
        <w:szCs w:val="18"/>
        <w:shd w:val="clear" w:color="auto" w:fill="FFFF00"/>
      </w:rPr>
      <w:t>XX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EAEE" w14:textId="060C549A" w:rsidR="00281B9F" w:rsidRPr="002E0DE9" w:rsidRDefault="00281B9F" w:rsidP="00281B9F">
    <w:pPr>
      <w:tabs>
        <w:tab w:val="center" w:pos="4680"/>
        <w:tab w:val="right" w:pos="9360"/>
      </w:tabs>
      <w:suppressAutoHyphens/>
      <w:autoSpaceDN w:val="0"/>
      <w:spacing w:after="0" w:line="240" w:lineRule="auto"/>
      <w:ind w:right="-547"/>
      <w:jc w:val="right"/>
      <w:textAlignment w:val="baseline"/>
      <w:rPr>
        <w:rFonts w:ascii="Calibri" w:eastAsia="Calibri" w:hAnsi="Calibri" w:cs="Times New Roman"/>
      </w:rPr>
    </w:pPr>
    <w:r w:rsidRPr="002E0DE9">
      <w:rPr>
        <w:rFonts w:ascii="Calibri" w:eastAsia="Calibri" w:hAnsi="Calibri" w:cs="Times New Roman"/>
        <w:noProof/>
      </w:rPr>
      <w:drawing>
        <wp:anchor distT="0" distB="0" distL="114300" distR="114300" simplePos="0" relativeHeight="251658241" behindDoc="1" locked="0" layoutInCell="1" allowOverlap="1" wp14:anchorId="4C23834C" wp14:editId="76F77AE4">
          <wp:simplePos x="0" y="0"/>
          <wp:positionH relativeFrom="column">
            <wp:posOffset>5608320</wp:posOffset>
          </wp:positionH>
          <wp:positionV relativeFrom="paragraph">
            <wp:posOffset>-88900</wp:posOffset>
          </wp:positionV>
          <wp:extent cx="541020" cy="259715"/>
          <wp:effectExtent l="0" t="0" r="0" b="6985"/>
          <wp:wrapTight wrapText="bothSides">
            <wp:wrapPolygon edited="0">
              <wp:start x="0" y="0"/>
              <wp:lineTo x="0" y="20597"/>
              <wp:lineTo x="20535" y="20597"/>
              <wp:lineTo x="20535" y="0"/>
              <wp:lineTo x="0" y="0"/>
            </wp:wrapPolygon>
          </wp:wrapTight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1020" cy="2597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2E0DE9">
      <w:rPr>
        <w:rFonts w:ascii="Calibri" w:eastAsia="Calibri" w:hAnsi="Calibri" w:cs="Times New Roman"/>
        <w:noProof/>
        <w:sz w:val="2"/>
        <w:szCs w:val="2"/>
      </w:rPr>
      <w:drawing>
        <wp:anchor distT="0" distB="0" distL="114300" distR="114300" simplePos="0" relativeHeight="251658240" behindDoc="0" locked="0" layoutInCell="1" allowOverlap="1" wp14:anchorId="49A1454B" wp14:editId="4A124991">
          <wp:simplePos x="0" y="0"/>
          <wp:positionH relativeFrom="column">
            <wp:posOffset>715645</wp:posOffset>
          </wp:positionH>
          <wp:positionV relativeFrom="paragraph">
            <wp:posOffset>-208915</wp:posOffset>
          </wp:positionV>
          <wp:extent cx="431165" cy="441325"/>
          <wp:effectExtent l="0" t="0" r="6983" b="0"/>
          <wp:wrapTight wrapText="bothSides">
            <wp:wrapPolygon edited="0">
              <wp:start x="0" y="0"/>
              <wp:lineTo x="0" y="20512"/>
              <wp:lineTo x="20995" y="20512"/>
              <wp:lineTo x="20995" y="0"/>
              <wp:lineTo x="0" y="0"/>
            </wp:wrapPolygon>
          </wp:wrapTight>
          <wp:docPr id="2" name="Picture 2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2"/>
                  <a:srcRect l="2780" t="-1236" r="60236" b="48836"/>
                  <a:stretch>
                    <a:fillRect/>
                  </a:stretch>
                </pic:blipFill>
                <pic:spPr>
                  <a:xfrm>
                    <a:off x="0" y="0"/>
                    <a:ext cx="431165" cy="4413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6A4AA10C" wp14:editId="561A856E">
          <wp:simplePos x="0" y="0"/>
          <wp:positionH relativeFrom="column">
            <wp:posOffset>-63500</wp:posOffset>
          </wp:positionH>
          <wp:positionV relativeFrom="paragraph">
            <wp:posOffset>-241300</wp:posOffset>
          </wp:positionV>
          <wp:extent cx="641350" cy="641350"/>
          <wp:effectExtent l="0" t="0" r="6350" b="6350"/>
          <wp:wrapNone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B08F8B" w14:textId="77777777" w:rsidR="002E0DE9" w:rsidRDefault="002E0DE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69FC" w14:textId="62B9F878" w:rsidR="00371DE1" w:rsidRPr="00661875" w:rsidRDefault="00371DE1" w:rsidP="00371DE1">
    <w:pPr>
      <w:pStyle w:val="Header"/>
      <w:pBdr>
        <w:bottom w:val="single" w:sz="4" w:space="1" w:color="auto"/>
      </w:pBdr>
      <w:rPr>
        <w:rFonts w:cs="Arial"/>
        <w:i/>
        <w:sz w:val="18"/>
        <w:szCs w:val="18"/>
        <w:lang w:val="de-DE"/>
      </w:rPr>
    </w:pPr>
    <w:r w:rsidRPr="00661875">
      <w:rPr>
        <w:rFonts w:cs="Arial"/>
        <w:i/>
        <w:sz w:val="18"/>
        <w:szCs w:val="18"/>
        <w:lang w:val="de-DE"/>
      </w:rPr>
      <w:t>UNEP/CMS/COP1</w:t>
    </w:r>
    <w:r w:rsidR="00BB5C08">
      <w:rPr>
        <w:rFonts w:cs="Arial"/>
        <w:i/>
        <w:sz w:val="18"/>
        <w:szCs w:val="18"/>
        <w:lang w:val="de-DE"/>
      </w:rPr>
      <w:t>5</w:t>
    </w:r>
    <w:r w:rsidRPr="00661875">
      <w:rPr>
        <w:rFonts w:cs="Arial"/>
        <w:i/>
        <w:sz w:val="18"/>
        <w:szCs w:val="18"/>
        <w:lang w:val="de-DE"/>
      </w:rPr>
      <w:t>/Doc.</w:t>
    </w:r>
    <w:r w:rsidR="00E80843">
      <w:rPr>
        <w:rFonts w:cs="Arial"/>
        <w:i/>
        <w:sz w:val="18"/>
        <w:szCs w:val="18"/>
        <w:lang w:val="de-DE"/>
      </w:rPr>
      <w:t>31.2</w:t>
    </w:r>
    <w:r>
      <w:rPr>
        <w:rFonts w:cs="Arial"/>
        <w:i/>
        <w:sz w:val="18"/>
        <w:szCs w:val="18"/>
        <w:lang w:val="de-DE"/>
      </w:rPr>
      <w:t>/Annex</w:t>
    </w:r>
    <w:r w:rsidR="00E1294C">
      <w:rPr>
        <w:rFonts w:cs="Arial"/>
        <w:i/>
        <w:sz w:val="18"/>
        <w:szCs w:val="18"/>
        <w:lang w:val="de-DE"/>
      </w:rPr>
      <w:t>1</w:t>
    </w:r>
  </w:p>
  <w:p w14:paraId="66849521" w14:textId="77777777" w:rsidR="00371DE1" w:rsidRPr="00371DE1" w:rsidRDefault="00371DE1" w:rsidP="00371DE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6EC41" w14:textId="7815C19F" w:rsidR="00E1294C" w:rsidRPr="002E0DE9" w:rsidRDefault="00E1294C" w:rsidP="00E1294C">
    <w:pPr>
      <w:pStyle w:val="Header"/>
      <w:pBdr>
        <w:bottom w:val="single" w:sz="4" w:space="1" w:color="auto"/>
      </w:pBdr>
      <w:jc w:val="right"/>
      <w:rPr>
        <w:i/>
        <w:sz w:val="18"/>
        <w:szCs w:val="18"/>
      </w:rPr>
    </w:pPr>
    <w:r w:rsidRPr="002E0DE9">
      <w:rPr>
        <w:rFonts w:eastAsia="Times New Roman" w:cs="Arial"/>
        <w:i/>
        <w:sz w:val="18"/>
        <w:szCs w:val="18"/>
      </w:rPr>
      <w:t>UNEP/CMS/COP1</w:t>
    </w:r>
    <w:r>
      <w:rPr>
        <w:rFonts w:eastAsia="Times New Roman" w:cs="Arial"/>
        <w:i/>
        <w:sz w:val="18"/>
        <w:szCs w:val="18"/>
      </w:rPr>
      <w:t>5</w:t>
    </w:r>
    <w:r w:rsidRPr="002E0DE9">
      <w:rPr>
        <w:rFonts w:eastAsia="Times New Roman" w:cs="Arial"/>
        <w:i/>
        <w:sz w:val="18"/>
        <w:szCs w:val="18"/>
      </w:rPr>
      <w:t>/Doc</w:t>
    </w:r>
    <w:r w:rsidRPr="00A91405">
      <w:t>.</w:t>
    </w:r>
    <w:r w:rsidRPr="004565D4">
      <w:rPr>
        <w:i/>
        <w:iCs/>
        <w:sz w:val="18"/>
        <w:szCs w:val="18"/>
      </w:rPr>
      <w:t>31.2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F6DA5" w14:textId="5D661742" w:rsidR="00371DE1" w:rsidRPr="00661875" w:rsidRDefault="00371DE1" w:rsidP="00C94751">
    <w:pPr>
      <w:pStyle w:val="Header"/>
      <w:pBdr>
        <w:bottom w:val="single" w:sz="4" w:space="1" w:color="auto"/>
      </w:pBdr>
      <w:rPr>
        <w:rFonts w:cs="Arial"/>
        <w:i/>
        <w:sz w:val="18"/>
        <w:szCs w:val="18"/>
        <w:lang w:val="de-DE"/>
      </w:rPr>
    </w:pPr>
    <w:r w:rsidRPr="00661875">
      <w:rPr>
        <w:rFonts w:cs="Arial"/>
        <w:i/>
        <w:sz w:val="18"/>
        <w:szCs w:val="18"/>
        <w:lang w:val="de-DE"/>
      </w:rPr>
      <w:t>UNEP/CMS/COP1</w:t>
    </w:r>
    <w:r w:rsidR="00BB5C08">
      <w:rPr>
        <w:rFonts w:cs="Arial"/>
        <w:i/>
        <w:sz w:val="18"/>
        <w:szCs w:val="18"/>
        <w:lang w:val="de-DE"/>
      </w:rPr>
      <w:t>5</w:t>
    </w:r>
    <w:r w:rsidRPr="00661875">
      <w:rPr>
        <w:rFonts w:cs="Arial"/>
        <w:i/>
        <w:sz w:val="18"/>
        <w:szCs w:val="18"/>
        <w:lang w:val="de-DE"/>
      </w:rPr>
      <w:t>/Doc.</w:t>
    </w:r>
    <w:r w:rsidR="00E1294C">
      <w:rPr>
        <w:rFonts w:cs="Arial"/>
        <w:i/>
        <w:sz w:val="18"/>
        <w:szCs w:val="18"/>
        <w:lang w:val="de-DE"/>
      </w:rPr>
      <w:t>31.2</w:t>
    </w:r>
  </w:p>
  <w:p w14:paraId="222E2511" w14:textId="77777777" w:rsidR="00371DE1" w:rsidRPr="002E0DE9" w:rsidRDefault="00371DE1" w:rsidP="00661875">
    <w:pPr>
      <w:tabs>
        <w:tab w:val="center" w:pos="4680"/>
        <w:tab w:val="right" w:pos="9360"/>
      </w:tabs>
      <w:suppressAutoHyphens/>
      <w:autoSpaceDN w:val="0"/>
      <w:spacing w:after="0" w:line="240" w:lineRule="auto"/>
      <w:ind w:right="-547"/>
      <w:textAlignment w:val="baseline"/>
      <w:rPr>
        <w:rFonts w:ascii="Calibri" w:eastAsia="Calibri" w:hAnsi="Calibri" w:cs="Times New Roman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1EDCB" w14:textId="580DD584" w:rsidR="00002733" w:rsidRPr="00661875" w:rsidRDefault="00002733" w:rsidP="00C94751">
    <w:pPr>
      <w:pStyle w:val="Header"/>
      <w:pBdr>
        <w:bottom w:val="single" w:sz="4" w:space="1" w:color="auto"/>
      </w:pBdr>
      <w:rPr>
        <w:rFonts w:cs="Arial"/>
        <w:i/>
        <w:sz w:val="18"/>
        <w:szCs w:val="18"/>
        <w:lang w:val="de-DE"/>
      </w:rPr>
    </w:pPr>
    <w:r w:rsidRPr="00661875">
      <w:rPr>
        <w:rFonts w:cs="Arial"/>
        <w:i/>
        <w:sz w:val="18"/>
        <w:szCs w:val="18"/>
        <w:lang w:val="de-DE"/>
      </w:rPr>
      <w:t>UNEP/CMS/COP1</w:t>
    </w:r>
    <w:r>
      <w:rPr>
        <w:rFonts w:cs="Arial"/>
        <w:i/>
        <w:sz w:val="18"/>
        <w:szCs w:val="18"/>
        <w:lang w:val="de-DE"/>
      </w:rPr>
      <w:t>5</w:t>
    </w:r>
    <w:r w:rsidRPr="00661875">
      <w:rPr>
        <w:rFonts w:cs="Arial"/>
        <w:i/>
        <w:sz w:val="18"/>
        <w:szCs w:val="18"/>
        <w:lang w:val="de-DE"/>
      </w:rPr>
      <w:t>/Doc.</w:t>
    </w:r>
    <w:r>
      <w:rPr>
        <w:rFonts w:cs="Arial"/>
        <w:i/>
        <w:sz w:val="18"/>
        <w:szCs w:val="18"/>
        <w:lang w:val="de-DE"/>
      </w:rPr>
      <w:t>31.2/Annex</w:t>
    </w:r>
  </w:p>
  <w:p w14:paraId="284C3F0B" w14:textId="77777777" w:rsidR="00002733" w:rsidRPr="002E0DE9" w:rsidRDefault="00002733" w:rsidP="00661875">
    <w:pPr>
      <w:tabs>
        <w:tab w:val="center" w:pos="4680"/>
        <w:tab w:val="right" w:pos="9360"/>
      </w:tabs>
      <w:suppressAutoHyphens/>
      <w:autoSpaceDN w:val="0"/>
      <w:spacing w:after="0" w:line="240" w:lineRule="auto"/>
      <w:ind w:right="-547"/>
      <w:textAlignment w:val="baseline"/>
      <w:rPr>
        <w:rFonts w:ascii="Calibri" w:eastAsia="Calibri" w:hAnsi="Calibri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B74"/>
    <w:multiLevelType w:val="hybridMultilevel"/>
    <w:tmpl w:val="2CBEE1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A1819"/>
    <w:multiLevelType w:val="hybridMultilevel"/>
    <w:tmpl w:val="1E5ADF36"/>
    <w:lvl w:ilvl="0" w:tplc="3AB81E8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780F21"/>
    <w:multiLevelType w:val="hybridMultilevel"/>
    <w:tmpl w:val="0D20EA36"/>
    <w:lvl w:ilvl="0" w:tplc="08090017">
      <w:start w:val="1"/>
      <w:numFmt w:val="lowerLetter"/>
      <w:lvlText w:val="%1)"/>
      <w:lvlJc w:val="left"/>
      <w:pPr>
        <w:ind w:left="1154" w:hanging="360"/>
      </w:pPr>
    </w:lvl>
    <w:lvl w:ilvl="1" w:tplc="08090019">
      <w:start w:val="1"/>
      <w:numFmt w:val="lowerLetter"/>
      <w:lvlText w:val="%2."/>
      <w:lvlJc w:val="left"/>
      <w:pPr>
        <w:ind w:left="1874" w:hanging="360"/>
      </w:pPr>
    </w:lvl>
    <w:lvl w:ilvl="2" w:tplc="0809001B">
      <w:start w:val="1"/>
      <w:numFmt w:val="lowerRoman"/>
      <w:lvlText w:val="%3."/>
      <w:lvlJc w:val="right"/>
      <w:pPr>
        <w:ind w:left="2594" w:hanging="180"/>
      </w:pPr>
    </w:lvl>
    <w:lvl w:ilvl="3" w:tplc="0809000F">
      <w:start w:val="1"/>
      <w:numFmt w:val="decimal"/>
      <w:lvlText w:val="%4."/>
      <w:lvlJc w:val="left"/>
      <w:pPr>
        <w:ind w:left="3314" w:hanging="360"/>
      </w:pPr>
    </w:lvl>
    <w:lvl w:ilvl="4" w:tplc="08090019">
      <w:start w:val="1"/>
      <w:numFmt w:val="lowerLetter"/>
      <w:lvlText w:val="%5."/>
      <w:lvlJc w:val="left"/>
      <w:pPr>
        <w:ind w:left="4034" w:hanging="360"/>
      </w:pPr>
    </w:lvl>
    <w:lvl w:ilvl="5" w:tplc="0809001B">
      <w:start w:val="1"/>
      <w:numFmt w:val="lowerRoman"/>
      <w:lvlText w:val="%6."/>
      <w:lvlJc w:val="right"/>
      <w:pPr>
        <w:ind w:left="4754" w:hanging="180"/>
      </w:pPr>
    </w:lvl>
    <w:lvl w:ilvl="6" w:tplc="0809000F">
      <w:start w:val="1"/>
      <w:numFmt w:val="decimal"/>
      <w:lvlText w:val="%7."/>
      <w:lvlJc w:val="left"/>
      <w:pPr>
        <w:ind w:left="5474" w:hanging="360"/>
      </w:pPr>
    </w:lvl>
    <w:lvl w:ilvl="7" w:tplc="08090019">
      <w:start w:val="1"/>
      <w:numFmt w:val="lowerLetter"/>
      <w:lvlText w:val="%8."/>
      <w:lvlJc w:val="left"/>
      <w:pPr>
        <w:ind w:left="6194" w:hanging="360"/>
      </w:pPr>
    </w:lvl>
    <w:lvl w:ilvl="8" w:tplc="0809001B">
      <w:start w:val="1"/>
      <w:numFmt w:val="lowerRoman"/>
      <w:lvlText w:val="%9."/>
      <w:lvlJc w:val="right"/>
      <w:pPr>
        <w:ind w:left="6914" w:hanging="180"/>
      </w:pPr>
    </w:lvl>
  </w:abstractNum>
  <w:abstractNum w:abstractNumId="3" w15:restartNumberingAfterBreak="0">
    <w:nsid w:val="0A9245BE"/>
    <w:multiLevelType w:val="hybridMultilevel"/>
    <w:tmpl w:val="591A9FE8"/>
    <w:lvl w:ilvl="0" w:tplc="1F463DA8">
      <w:start w:val="1"/>
      <w:numFmt w:val="upperLetter"/>
      <w:pStyle w:val="FourthnumberingA"/>
      <w:lvlText w:val="%1."/>
      <w:lvlJc w:val="right"/>
      <w:pPr>
        <w:ind w:left="2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 w15:restartNumberingAfterBreak="0">
    <w:nsid w:val="15A51666"/>
    <w:multiLevelType w:val="hybridMultilevel"/>
    <w:tmpl w:val="A162A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133DB"/>
    <w:multiLevelType w:val="hybridMultilevel"/>
    <w:tmpl w:val="233E857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DF48E4"/>
    <w:multiLevelType w:val="hybridMultilevel"/>
    <w:tmpl w:val="708C2EB6"/>
    <w:lvl w:ilvl="0" w:tplc="20000017">
      <w:start w:val="1"/>
      <w:numFmt w:val="lowerLetter"/>
      <w:pStyle w:val="Secondnumbering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26759F"/>
    <w:multiLevelType w:val="hybridMultilevel"/>
    <w:tmpl w:val="534CF7DA"/>
    <w:lvl w:ilvl="0" w:tplc="08090017">
      <w:start w:val="1"/>
      <w:numFmt w:val="lowerLetter"/>
      <w:lvlText w:val="%1)"/>
      <w:lvlJc w:val="left"/>
      <w:pPr>
        <w:ind w:left="1003" w:hanging="360"/>
      </w:pPr>
    </w:lvl>
    <w:lvl w:ilvl="1" w:tplc="08090019">
      <w:start w:val="1"/>
      <w:numFmt w:val="lowerLetter"/>
      <w:lvlText w:val="%2."/>
      <w:lvlJc w:val="left"/>
      <w:pPr>
        <w:ind w:left="1723" w:hanging="360"/>
      </w:pPr>
    </w:lvl>
    <w:lvl w:ilvl="2" w:tplc="0809001B">
      <w:start w:val="1"/>
      <w:numFmt w:val="lowerRoman"/>
      <w:lvlText w:val="%3."/>
      <w:lvlJc w:val="right"/>
      <w:pPr>
        <w:ind w:left="2443" w:hanging="180"/>
      </w:pPr>
    </w:lvl>
    <w:lvl w:ilvl="3" w:tplc="0809000F">
      <w:start w:val="1"/>
      <w:numFmt w:val="decimal"/>
      <w:lvlText w:val="%4."/>
      <w:lvlJc w:val="left"/>
      <w:pPr>
        <w:ind w:left="3163" w:hanging="360"/>
      </w:pPr>
    </w:lvl>
    <w:lvl w:ilvl="4" w:tplc="08090019">
      <w:start w:val="1"/>
      <w:numFmt w:val="lowerLetter"/>
      <w:lvlText w:val="%5."/>
      <w:lvlJc w:val="left"/>
      <w:pPr>
        <w:ind w:left="3883" w:hanging="360"/>
      </w:pPr>
    </w:lvl>
    <w:lvl w:ilvl="5" w:tplc="0809001B">
      <w:start w:val="1"/>
      <w:numFmt w:val="lowerRoman"/>
      <w:lvlText w:val="%6."/>
      <w:lvlJc w:val="right"/>
      <w:pPr>
        <w:ind w:left="4603" w:hanging="180"/>
      </w:pPr>
    </w:lvl>
    <w:lvl w:ilvl="6" w:tplc="0809000F">
      <w:start w:val="1"/>
      <w:numFmt w:val="decimal"/>
      <w:lvlText w:val="%7."/>
      <w:lvlJc w:val="left"/>
      <w:pPr>
        <w:ind w:left="5323" w:hanging="360"/>
      </w:pPr>
    </w:lvl>
    <w:lvl w:ilvl="7" w:tplc="08090019">
      <w:start w:val="1"/>
      <w:numFmt w:val="lowerLetter"/>
      <w:lvlText w:val="%8."/>
      <w:lvlJc w:val="left"/>
      <w:pPr>
        <w:ind w:left="6043" w:hanging="360"/>
      </w:pPr>
    </w:lvl>
    <w:lvl w:ilvl="8" w:tplc="0809001B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2BDC633F"/>
    <w:multiLevelType w:val="hybridMultilevel"/>
    <w:tmpl w:val="4FD88DF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2231C"/>
    <w:multiLevelType w:val="hybridMultilevel"/>
    <w:tmpl w:val="297CFC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0372A"/>
    <w:multiLevelType w:val="multilevel"/>
    <w:tmpl w:val="D992659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3904184E"/>
    <w:multiLevelType w:val="hybridMultilevel"/>
    <w:tmpl w:val="30C206B6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E200771"/>
    <w:multiLevelType w:val="hybridMultilevel"/>
    <w:tmpl w:val="D97261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E3354"/>
    <w:multiLevelType w:val="hybridMultilevel"/>
    <w:tmpl w:val="41469F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404E3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335B95"/>
    <w:multiLevelType w:val="hybridMultilevel"/>
    <w:tmpl w:val="FFFFFFFF"/>
    <w:lvl w:ilvl="0" w:tplc="4426C6F2">
      <w:start w:val="1"/>
      <w:numFmt w:val="decimal"/>
      <w:lvlText w:val="%1."/>
      <w:lvlJc w:val="left"/>
      <w:pPr>
        <w:ind w:left="720" w:hanging="360"/>
      </w:pPr>
    </w:lvl>
    <w:lvl w:ilvl="1" w:tplc="E38067BE">
      <w:start w:val="1"/>
      <w:numFmt w:val="lowerLetter"/>
      <w:lvlText w:val="%2."/>
      <w:lvlJc w:val="left"/>
      <w:pPr>
        <w:ind w:left="1440" w:hanging="360"/>
      </w:pPr>
    </w:lvl>
    <w:lvl w:ilvl="2" w:tplc="40BCF60E">
      <w:start w:val="1"/>
      <w:numFmt w:val="lowerRoman"/>
      <w:lvlText w:val="%3."/>
      <w:lvlJc w:val="right"/>
      <w:pPr>
        <w:ind w:left="2160" w:hanging="180"/>
      </w:pPr>
    </w:lvl>
    <w:lvl w:ilvl="3" w:tplc="28DCC90A">
      <w:start w:val="1"/>
      <w:numFmt w:val="decimal"/>
      <w:lvlText w:val="%4."/>
      <w:lvlJc w:val="left"/>
      <w:pPr>
        <w:ind w:left="2880" w:hanging="360"/>
      </w:pPr>
    </w:lvl>
    <w:lvl w:ilvl="4" w:tplc="1538622A">
      <w:start w:val="1"/>
      <w:numFmt w:val="lowerLetter"/>
      <w:lvlText w:val="%5."/>
      <w:lvlJc w:val="left"/>
      <w:pPr>
        <w:ind w:left="3600" w:hanging="360"/>
      </w:pPr>
    </w:lvl>
    <w:lvl w:ilvl="5" w:tplc="5F908A76">
      <w:start w:val="1"/>
      <w:numFmt w:val="lowerRoman"/>
      <w:lvlText w:val="%6."/>
      <w:lvlJc w:val="right"/>
      <w:pPr>
        <w:ind w:left="4320" w:hanging="180"/>
      </w:pPr>
    </w:lvl>
    <w:lvl w:ilvl="6" w:tplc="3AC88EFE">
      <w:start w:val="1"/>
      <w:numFmt w:val="decimal"/>
      <w:lvlText w:val="%7."/>
      <w:lvlJc w:val="left"/>
      <w:pPr>
        <w:ind w:left="5040" w:hanging="360"/>
      </w:pPr>
    </w:lvl>
    <w:lvl w:ilvl="7" w:tplc="36AA84AE">
      <w:start w:val="1"/>
      <w:numFmt w:val="lowerLetter"/>
      <w:lvlText w:val="%8."/>
      <w:lvlJc w:val="left"/>
      <w:pPr>
        <w:ind w:left="5760" w:hanging="360"/>
      </w:pPr>
    </w:lvl>
    <w:lvl w:ilvl="8" w:tplc="8468F5E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62060"/>
    <w:multiLevelType w:val="hybridMultilevel"/>
    <w:tmpl w:val="E45C30C4"/>
    <w:lvl w:ilvl="0" w:tplc="5046ED82">
      <w:start w:val="1"/>
      <w:numFmt w:val="lowerRoman"/>
      <w:pStyle w:val="Thirdnumberingi"/>
      <w:lvlText w:val="%1)."/>
      <w:lvlJc w:val="right"/>
      <w:pPr>
        <w:ind w:left="20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1" w:hanging="360"/>
      </w:pPr>
    </w:lvl>
    <w:lvl w:ilvl="2" w:tplc="0409001B" w:tentative="1">
      <w:start w:val="1"/>
      <w:numFmt w:val="lowerRoman"/>
      <w:lvlText w:val="%3."/>
      <w:lvlJc w:val="right"/>
      <w:pPr>
        <w:ind w:left="3441" w:hanging="180"/>
      </w:pPr>
    </w:lvl>
    <w:lvl w:ilvl="3" w:tplc="0409000F" w:tentative="1">
      <w:start w:val="1"/>
      <w:numFmt w:val="decimal"/>
      <w:lvlText w:val="%4."/>
      <w:lvlJc w:val="left"/>
      <w:pPr>
        <w:ind w:left="4161" w:hanging="360"/>
      </w:pPr>
    </w:lvl>
    <w:lvl w:ilvl="4" w:tplc="04090019" w:tentative="1">
      <w:start w:val="1"/>
      <w:numFmt w:val="lowerLetter"/>
      <w:lvlText w:val="%5."/>
      <w:lvlJc w:val="left"/>
      <w:pPr>
        <w:ind w:left="4881" w:hanging="360"/>
      </w:pPr>
    </w:lvl>
    <w:lvl w:ilvl="5" w:tplc="0409001B" w:tentative="1">
      <w:start w:val="1"/>
      <w:numFmt w:val="lowerRoman"/>
      <w:lvlText w:val="%6."/>
      <w:lvlJc w:val="right"/>
      <w:pPr>
        <w:ind w:left="5601" w:hanging="180"/>
      </w:pPr>
    </w:lvl>
    <w:lvl w:ilvl="6" w:tplc="0409000F" w:tentative="1">
      <w:start w:val="1"/>
      <w:numFmt w:val="decimal"/>
      <w:lvlText w:val="%7."/>
      <w:lvlJc w:val="left"/>
      <w:pPr>
        <w:ind w:left="6321" w:hanging="360"/>
      </w:pPr>
    </w:lvl>
    <w:lvl w:ilvl="7" w:tplc="04090019" w:tentative="1">
      <w:start w:val="1"/>
      <w:numFmt w:val="lowerLetter"/>
      <w:lvlText w:val="%8."/>
      <w:lvlJc w:val="left"/>
      <w:pPr>
        <w:ind w:left="7041" w:hanging="360"/>
      </w:pPr>
    </w:lvl>
    <w:lvl w:ilvl="8" w:tplc="0409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16" w15:restartNumberingAfterBreak="0">
    <w:nsid w:val="534662F9"/>
    <w:multiLevelType w:val="hybridMultilevel"/>
    <w:tmpl w:val="91CA96C4"/>
    <w:lvl w:ilvl="0" w:tplc="200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47C66B8"/>
    <w:multiLevelType w:val="hybridMultilevel"/>
    <w:tmpl w:val="3514A8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66656"/>
    <w:multiLevelType w:val="hybridMultilevel"/>
    <w:tmpl w:val="74ECE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45848"/>
    <w:multiLevelType w:val="hybridMultilevel"/>
    <w:tmpl w:val="CD92FB62"/>
    <w:lvl w:ilvl="0" w:tplc="0409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0" w15:restartNumberingAfterBreak="0">
    <w:nsid w:val="69A23F83"/>
    <w:multiLevelType w:val="hybridMultilevel"/>
    <w:tmpl w:val="A6DA6E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AF7842"/>
    <w:multiLevelType w:val="hybridMultilevel"/>
    <w:tmpl w:val="C1323E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C1507"/>
    <w:multiLevelType w:val="hybridMultilevel"/>
    <w:tmpl w:val="07325E5A"/>
    <w:lvl w:ilvl="0" w:tplc="FB404E3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B30392"/>
    <w:multiLevelType w:val="hybridMultilevel"/>
    <w:tmpl w:val="DB1A317A"/>
    <w:lvl w:ilvl="0" w:tplc="90442228">
      <w:start w:val="1"/>
      <w:numFmt w:val="decimal"/>
      <w:pStyle w:val="Firstnumbering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6076D"/>
    <w:multiLevelType w:val="hybridMultilevel"/>
    <w:tmpl w:val="3AA2A316"/>
    <w:lvl w:ilvl="0" w:tplc="7C3A19F6">
      <w:start w:val="1"/>
      <w:numFmt w:val="lowerLetter"/>
      <w:lvlText w:val="%1)"/>
      <w:lvlJc w:val="left"/>
      <w:pPr>
        <w:ind w:left="2952" w:hanging="720"/>
      </w:pPr>
    </w:lvl>
    <w:lvl w:ilvl="1" w:tplc="08090019">
      <w:start w:val="1"/>
      <w:numFmt w:val="lowerLetter"/>
      <w:lvlText w:val="%2."/>
      <w:lvlJc w:val="left"/>
      <w:pPr>
        <w:ind w:left="3312" w:hanging="360"/>
      </w:pPr>
    </w:lvl>
    <w:lvl w:ilvl="2" w:tplc="0809001B">
      <w:start w:val="1"/>
      <w:numFmt w:val="lowerRoman"/>
      <w:lvlText w:val="%3."/>
      <w:lvlJc w:val="right"/>
      <w:pPr>
        <w:ind w:left="4032" w:hanging="180"/>
      </w:pPr>
    </w:lvl>
    <w:lvl w:ilvl="3" w:tplc="0809000F">
      <w:start w:val="1"/>
      <w:numFmt w:val="decimal"/>
      <w:lvlText w:val="%4."/>
      <w:lvlJc w:val="left"/>
      <w:pPr>
        <w:ind w:left="4752" w:hanging="360"/>
      </w:pPr>
    </w:lvl>
    <w:lvl w:ilvl="4" w:tplc="08090019">
      <w:start w:val="1"/>
      <w:numFmt w:val="lowerLetter"/>
      <w:lvlText w:val="%5."/>
      <w:lvlJc w:val="left"/>
      <w:pPr>
        <w:ind w:left="5472" w:hanging="360"/>
      </w:pPr>
    </w:lvl>
    <w:lvl w:ilvl="5" w:tplc="0809001B">
      <w:start w:val="1"/>
      <w:numFmt w:val="lowerRoman"/>
      <w:lvlText w:val="%6."/>
      <w:lvlJc w:val="right"/>
      <w:pPr>
        <w:ind w:left="6192" w:hanging="180"/>
      </w:pPr>
    </w:lvl>
    <w:lvl w:ilvl="6" w:tplc="0809000F">
      <w:start w:val="1"/>
      <w:numFmt w:val="decimal"/>
      <w:lvlText w:val="%7."/>
      <w:lvlJc w:val="left"/>
      <w:pPr>
        <w:ind w:left="6912" w:hanging="360"/>
      </w:pPr>
    </w:lvl>
    <w:lvl w:ilvl="7" w:tplc="08090019">
      <w:start w:val="1"/>
      <w:numFmt w:val="lowerLetter"/>
      <w:lvlText w:val="%8."/>
      <w:lvlJc w:val="left"/>
      <w:pPr>
        <w:ind w:left="7632" w:hanging="360"/>
      </w:pPr>
    </w:lvl>
    <w:lvl w:ilvl="8" w:tplc="0809001B">
      <w:start w:val="1"/>
      <w:numFmt w:val="lowerRoman"/>
      <w:lvlText w:val="%9."/>
      <w:lvlJc w:val="right"/>
      <w:pPr>
        <w:ind w:left="8352" w:hanging="180"/>
      </w:pPr>
    </w:lvl>
  </w:abstractNum>
  <w:num w:numId="1" w16cid:durableId="1850212786">
    <w:abstractNumId w:val="18"/>
  </w:num>
  <w:num w:numId="2" w16cid:durableId="1741906446">
    <w:abstractNumId w:val="23"/>
  </w:num>
  <w:num w:numId="3" w16cid:durableId="2132282296">
    <w:abstractNumId w:val="6"/>
  </w:num>
  <w:num w:numId="4" w16cid:durableId="308674728">
    <w:abstractNumId w:val="15"/>
  </w:num>
  <w:num w:numId="5" w16cid:durableId="1500343192">
    <w:abstractNumId w:val="3"/>
  </w:num>
  <w:num w:numId="6" w16cid:durableId="9474707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66366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40761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1076726">
    <w:abstractNumId w:val="19"/>
  </w:num>
  <w:num w:numId="10" w16cid:durableId="1141927803">
    <w:abstractNumId w:val="20"/>
  </w:num>
  <w:num w:numId="11" w16cid:durableId="1738941606">
    <w:abstractNumId w:val="6"/>
    <w:lvlOverride w:ilvl="0">
      <w:startOverride w:val="1"/>
    </w:lvlOverride>
  </w:num>
  <w:num w:numId="12" w16cid:durableId="12051431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37339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53988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34457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05728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0959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5795158">
    <w:abstractNumId w:val="22"/>
  </w:num>
  <w:num w:numId="19" w16cid:durableId="717970615">
    <w:abstractNumId w:val="1"/>
  </w:num>
  <w:num w:numId="20" w16cid:durableId="4480891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2846407">
    <w:abstractNumId w:val="14"/>
  </w:num>
  <w:num w:numId="22" w16cid:durableId="1909458925">
    <w:abstractNumId w:val="5"/>
  </w:num>
  <w:num w:numId="23" w16cid:durableId="1222181368">
    <w:abstractNumId w:val="9"/>
  </w:num>
  <w:num w:numId="24" w16cid:durableId="1353608687">
    <w:abstractNumId w:val="11"/>
  </w:num>
  <w:num w:numId="25" w16cid:durableId="4603558">
    <w:abstractNumId w:val="13"/>
  </w:num>
  <w:num w:numId="26" w16cid:durableId="833834137">
    <w:abstractNumId w:val="16"/>
  </w:num>
  <w:num w:numId="27" w16cid:durableId="394817270">
    <w:abstractNumId w:val="8"/>
  </w:num>
  <w:num w:numId="28" w16cid:durableId="1419329199">
    <w:abstractNumId w:val="2"/>
  </w:num>
  <w:num w:numId="29" w16cid:durableId="1494953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9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DE9"/>
    <w:rsid w:val="000024C8"/>
    <w:rsid w:val="00002733"/>
    <w:rsid w:val="00004218"/>
    <w:rsid w:val="00004AC6"/>
    <w:rsid w:val="00006C47"/>
    <w:rsid w:val="000076BB"/>
    <w:rsid w:val="0001115D"/>
    <w:rsid w:val="0001212C"/>
    <w:rsid w:val="00022107"/>
    <w:rsid w:val="0002210E"/>
    <w:rsid w:val="00022ADA"/>
    <w:rsid w:val="0002347D"/>
    <w:rsid w:val="000250CC"/>
    <w:rsid w:val="0002519B"/>
    <w:rsid w:val="000311F1"/>
    <w:rsid w:val="00035CB2"/>
    <w:rsid w:val="0003682B"/>
    <w:rsid w:val="00041776"/>
    <w:rsid w:val="00042704"/>
    <w:rsid w:val="00044F68"/>
    <w:rsid w:val="0004558F"/>
    <w:rsid w:val="00045D6C"/>
    <w:rsid w:val="00046A40"/>
    <w:rsid w:val="00047FA5"/>
    <w:rsid w:val="00050BFC"/>
    <w:rsid w:val="00052636"/>
    <w:rsid w:val="00054548"/>
    <w:rsid w:val="000726AD"/>
    <w:rsid w:val="00075B40"/>
    <w:rsid w:val="000761C8"/>
    <w:rsid w:val="000762D2"/>
    <w:rsid w:val="00082A63"/>
    <w:rsid w:val="00087278"/>
    <w:rsid w:val="00090D14"/>
    <w:rsid w:val="000929BF"/>
    <w:rsid w:val="00093D78"/>
    <w:rsid w:val="00094577"/>
    <w:rsid w:val="00094AB7"/>
    <w:rsid w:val="00094FA9"/>
    <w:rsid w:val="000962DB"/>
    <w:rsid w:val="000A0422"/>
    <w:rsid w:val="000A1981"/>
    <w:rsid w:val="000A4016"/>
    <w:rsid w:val="000A406B"/>
    <w:rsid w:val="000A4C50"/>
    <w:rsid w:val="000A537E"/>
    <w:rsid w:val="000A5A1E"/>
    <w:rsid w:val="000A7348"/>
    <w:rsid w:val="000B1A95"/>
    <w:rsid w:val="000B47A8"/>
    <w:rsid w:val="000B50AD"/>
    <w:rsid w:val="000B7161"/>
    <w:rsid w:val="000C23BD"/>
    <w:rsid w:val="000C349E"/>
    <w:rsid w:val="000D318F"/>
    <w:rsid w:val="000E0325"/>
    <w:rsid w:val="000E465E"/>
    <w:rsid w:val="000E53CA"/>
    <w:rsid w:val="000E6948"/>
    <w:rsid w:val="000E778D"/>
    <w:rsid w:val="000E7ED7"/>
    <w:rsid w:val="000F0E7E"/>
    <w:rsid w:val="000F1830"/>
    <w:rsid w:val="000F21FD"/>
    <w:rsid w:val="000F49AD"/>
    <w:rsid w:val="000F6BB2"/>
    <w:rsid w:val="000F6D54"/>
    <w:rsid w:val="000F7FAE"/>
    <w:rsid w:val="00100AF1"/>
    <w:rsid w:val="00100C4A"/>
    <w:rsid w:val="00101FEF"/>
    <w:rsid w:val="0010258E"/>
    <w:rsid w:val="00106DC2"/>
    <w:rsid w:val="0010769B"/>
    <w:rsid w:val="001102C0"/>
    <w:rsid w:val="00111987"/>
    <w:rsid w:val="00112D9A"/>
    <w:rsid w:val="001167B9"/>
    <w:rsid w:val="00117747"/>
    <w:rsid w:val="00120752"/>
    <w:rsid w:val="0012223D"/>
    <w:rsid w:val="00127458"/>
    <w:rsid w:val="001325FD"/>
    <w:rsid w:val="00133D7B"/>
    <w:rsid w:val="00134B58"/>
    <w:rsid w:val="00134CC3"/>
    <w:rsid w:val="001351B6"/>
    <w:rsid w:val="0013732D"/>
    <w:rsid w:val="001445D5"/>
    <w:rsid w:val="001458F5"/>
    <w:rsid w:val="001463BB"/>
    <w:rsid w:val="0015003D"/>
    <w:rsid w:val="001508C7"/>
    <w:rsid w:val="00155833"/>
    <w:rsid w:val="00156ECF"/>
    <w:rsid w:val="00157CA0"/>
    <w:rsid w:val="001600F4"/>
    <w:rsid w:val="00160C29"/>
    <w:rsid w:val="001644D1"/>
    <w:rsid w:val="00170C46"/>
    <w:rsid w:val="0017266D"/>
    <w:rsid w:val="00180BD5"/>
    <w:rsid w:val="0018243E"/>
    <w:rsid w:val="00182591"/>
    <w:rsid w:val="00185AA7"/>
    <w:rsid w:val="00187A72"/>
    <w:rsid w:val="001902BE"/>
    <w:rsid w:val="001926F2"/>
    <w:rsid w:val="0019381B"/>
    <w:rsid w:val="00195DA3"/>
    <w:rsid w:val="001A2C9C"/>
    <w:rsid w:val="001A2ED9"/>
    <w:rsid w:val="001A3920"/>
    <w:rsid w:val="001A5C6B"/>
    <w:rsid w:val="001A5F70"/>
    <w:rsid w:val="001B219C"/>
    <w:rsid w:val="001B59BE"/>
    <w:rsid w:val="001B78C1"/>
    <w:rsid w:val="001C12CE"/>
    <w:rsid w:val="001D143D"/>
    <w:rsid w:val="001D1BD1"/>
    <w:rsid w:val="001D379B"/>
    <w:rsid w:val="001D4FD8"/>
    <w:rsid w:val="001D5CBA"/>
    <w:rsid w:val="001D66B0"/>
    <w:rsid w:val="001D72E6"/>
    <w:rsid w:val="001D7FCE"/>
    <w:rsid w:val="001E0430"/>
    <w:rsid w:val="001E0741"/>
    <w:rsid w:val="001E1668"/>
    <w:rsid w:val="001E1E6F"/>
    <w:rsid w:val="001E21E6"/>
    <w:rsid w:val="001E4E6B"/>
    <w:rsid w:val="001E7A02"/>
    <w:rsid w:val="001F5C18"/>
    <w:rsid w:val="00201DFA"/>
    <w:rsid w:val="00203D26"/>
    <w:rsid w:val="00206AD0"/>
    <w:rsid w:val="002108C3"/>
    <w:rsid w:val="00211438"/>
    <w:rsid w:val="00215F8C"/>
    <w:rsid w:val="00216146"/>
    <w:rsid w:val="00217305"/>
    <w:rsid w:val="00217326"/>
    <w:rsid w:val="00221119"/>
    <w:rsid w:val="00221B43"/>
    <w:rsid w:val="00221C40"/>
    <w:rsid w:val="00221DDB"/>
    <w:rsid w:val="002233A3"/>
    <w:rsid w:val="00224365"/>
    <w:rsid w:val="00226B1D"/>
    <w:rsid w:val="00230FCA"/>
    <w:rsid w:val="00232D8C"/>
    <w:rsid w:val="002343EF"/>
    <w:rsid w:val="0023673F"/>
    <w:rsid w:val="00240F90"/>
    <w:rsid w:val="00242CC2"/>
    <w:rsid w:val="00242D65"/>
    <w:rsid w:val="002432A9"/>
    <w:rsid w:val="00243D8D"/>
    <w:rsid w:val="00244F85"/>
    <w:rsid w:val="0024585E"/>
    <w:rsid w:val="00247E41"/>
    <w:rsid w:val="00250158"/>
    <w:rsid w:val="00251833"/>
    <w:rsid w:val="0025303B"/>
    <w:rsid w:val="00254599"/>
    <w:rsid w:val="002546AE"/>
    <w:rsid w:val="00254C96"/>
    <w:rsid w:val="002569B1"/>
    <w:rsid w:val="00260DAF"/>
    <w:rsid w:val="00261624"/>
    <w:rsid w:val="00262EAE"/>
    <w:rsid w:val="00263B3D"/>
    <w:rsid w:val="00264EED"/>
    <w:rsid w:val="002652F3"/>
    <w:rsid w:val="00267C6B"/>
    <w:rsid w:val="002721EE"/>
    <w:rsid w:val="0027617B"/>
    <w:rsid w:val="00276407"/>
    <w:rsid w:val="00277633"/>
    <w:rsid w:val="00277B84"/>
    <w:rsid w:val="002818A5"/>
    <w:rsid w:val="00281B9F"/>
    <w:rsid w:val="00281BAF"/>
    <w:rsid w:val="00282444"/>
    <w:rsid w:val="0028319F"/>
    <w:rsid w:val="00283C86"/>
    <w:rsid w:val="00285234"/>
    <w:rsid w:val="00286F9C"/>
    <w:rsid w:val="002901E1"/>
    <w:rsid w:val="00296B71"/>
    <w:rsid w:val="002A012C"/>
    <w:rsid w:val="002A0A6B"/>
    <w:rsid w:val="002A2D44"/>
    <w:rsid w:val="002A440F"/>
    <w:rsid w:val="002A453D"/>
    <w:rsid w:val="002B0E18"/>
    <w:rsid w:val="002B0F4E"/>
    <w:rsid w:val="002B2C40"/>
    <w:rsid w:val="002B7D09"/>
    <w:rsid w:val="002C6BD6"/>
    <w:rsid w:val="002D255F"/>
    <w:rsid w:val="002D3AA2"/>
    <w:rsid w:val="002D3E4B"/>
    <w:rsid w:val="002D4391"/>
    <w:rsid w:val="002D6582"/>
    <w:rsid w:val="002D6763"/>
    <w:rsid w:val="002D7492"/>
    <w:rsid w:val="002E0DE9"/>
    <w:rsid w:val="002E5BE2"/>
    <w:rsid w:val="002E646C"/>
    <w:rsid w:val="002E6A6C"/>
    <w:rsid w:val="002F22C4"/>
    <w:rsid w:val="002F2582"/>
    <w:rsid w:val="002F3786"/>
    <w:rsid w:val="002F5B06"/>
    <w:rsid w:val="002F7404"/>
    <w:rsid w:val="00300412"/>
    <w:rsid w:val="0030410D"/>
    <w:rsid w:val="00304FA0"/>
    <w:rsid w:val="00305918"/>
    <w:rsid w:val="0030765A"/>
    <w:rsid w:val="00310672"/>
    <w:rsid w:val="003109DF"/>
    <w:rsid w:val="00310B43"/>
    <w:rsid w:val="003130E9"/>
    <w:rsid w:val="0031577A"/>
    <w:rsid w:val="0031625F"/>
    <w:rsid w:val="003204D6"/>
    <w:rsid w:val="00322248"/>
    <w:rsid w:val="003229AE"/>
    <w:rsid w:val="00322B1F"/>
    <w:rsid w:val="00324448"/>
    <w:rsid w:val="00326074"/>
    <w:rsid w:val="00326FE6"/>
    <w:rsid w:val="003278FC"/>
    <w:rsid w:val="00331167"/>
    <w:rsid w:val="00334FC9"/>
    <w:rsid w:val="00335E2E"/>
    <w:rsid w:val="003363B0"/>
    <w:rsid w:val="0033652B"/>
    <w:rsid w:val="003378DA"/>
    <w:rsid w:val="003416EE"/>
    <w:rsid w:val="00342921"/>
    <w:rsid w:val="003434A3"/>
    <w:rsid w:val="00343715"/>
    <w:rsid w:val="00344195"/>
    <w:rsid w:val="003467BC"/>
    <w:rsid w:val="003531B9"/>
    <w:rsid w:val="00353EE1"/>
    <w:rsid w:val="0035618E"/>
    <w:rsid w:val="00356C4C"/>
    <w:rsid w:val="00356D81"/>
    <w:rsid w:val="00360838"/>
    <w:rsid w:val="003622DF"/>
    <w:rsid w:val="00370393"/>
    <w:rsid w:val="00371DE1"/>
    <w:rsid w:val="00373ACA"/>
    <w:rsid w:val="00380652"/>
    <w:rsid w:val="00380A0F"/>
    <w:rsid w:val="00383651"/>
    <w:rsid w:val="00383A69"/>
    <w:rsid w:val="00383CD0"/>
    <w:rsid w:val="00384563"/>
    <w:rsid w:val="00392513"/>
    <w:rsid w:val="00394AFB"/>
    <w:rsid w:val="0039652B"/>
    <w:rsid w:val="00397E35"/>
    <w:rsid w:val="003A0555"/>
    <w:rsid w:val="003A2ED9"/>
    <w:rsid w:val="003A3542"/>
    <w:rsid w:val="003A3A1A"/>
    <w:rsid w:val="003A510C"/>
    <w:rsid w:val="003A5C59"/>
    <w:rsid w:val="003A6070"/>
    <w:rsid w:val="003A6516"/>
    <w:rsid w:val="003B13DB"/>
    <w:rsid w:val="003B25AB"/>
    <w:rsid w:val="003B6574"/>
    <w:rsid w:val="003B7B04"/>
    <w:rsid w:val="003C041A"/>
    <w:rsid w:val="003C08E7"/>
    <w:rsid w:val="003C09DE"/>
    <w:rsid w:val="003C131D"/>
    <w:rsid w:val="003C2606"/>
    <w:rsid w:val="003C2771"/>
    <w:rsid w:val="003C2C21"/>
    <w:rsid w:val="003C5525"/>
    <w:rsid w:val="003C7FC2"/>
    <w:rsid w:val="003D22AB"/>
    <w:rsid w:val="003D387F"/>
    <w:rsid w:val="003E0726"/>
    <w:rsid w:val="003E0F1E"/>
    <w:rsid w:val="003E345E"/>
    <w:rsid w:val="003E5817"/>
    <w:rsid w:val="003E62B3"/>
    <w:rsid w:val="003E7DB2"/>
    <w:rsid w:val="003F668D"/>
    <w:rsid w:val="0040049A"/>
    <w:rsid w:val="004017A3"/>
    <w:rsid w:val="00404BFE"/>
    <w:rsid w:val="00410B40"/>
    <w:rsid w:val="00415C3F"/>
    <w:rsid w:val="00417239"/>
    <w:rsid w:val="00417644"/>
    <w:rsid w:val="00426731"/>
    <w:rsid w:val="00432503"/>
    <w:rsid w:val="00435EEE"/>
    <w:rsid w:val="00436E32"/>
    <w:rsid w:val="0044354D"/>
    <w:rsid w:val="00443751"/>
    <w:rsid w:val="00445FF1"/>
    <w:rsid w:val="0044687F"/>
    <w:rsid w:val="00446CE1"/>
    <w:rsid w:val="0044745A"/>
    <w:rsid w:val="00452C31"/>
    <w:rsid w:val="00453B71"/>
    <w:rsid w:val="004565D4"/>
    <w:rsid w:val="00456D2F"/>
    <w:rsid w:val="00460A96"/>
    <w:rsid w:val="00462A14"/>
    <w:rsid w:val="0046394B"/>
    <w:rsid w:val="0046431D"/>
    <w:rsid w:val="0047108A"/>
    <w:rsid w:val="0048118D"/>
    <w:rsid w:val="00483BD1"/>
    <w:rsid w:val="00486840"/>
    <w:rsid w:val="00491A17"/>
    <w:rsid w:val="00492194"/>
    <w:rsid w:val="00492D6F"/>
    <w:rsid w:val="0049465B"/>
    <w:rsid w:val="004A0F3F"/>
    <w:rsid w:val="004A21BC"/>
    <w:rsid w:val="004A35B2"/>
    <w:rsid w:val="004A6C98"/>
    <w:rsid w:val="004B0FC5"/>
    <w:rsid w:val="004B4491"/>
    <w:rsid w:val="004B7071"/>
    <w:rsid w:val="004B7BBC"/>
    <w:rsid w:val="004C07B4"/>
    <w:rsid w:val="004C4B51"/>
    <w:rsid w:val="004CF7B9"/>
    <w:rsid w:val="004D12BB"/>
    <w:rsid w:val="004D156B"/>
    <w:rsid w:val="004D3829"/>
    <w:rsid w:val="004D3CF3"/>
    <w:rsid w:val="004E102B"/>
    <w:rsid w:val="004E1767"/>
    <w:rsid w:val="004E299B"/>
    <w:rsid w:val="004E5215"/>
    <w:rsid w:val="004F1B5A"/>
    <w:rsid w:val="004F28A6"/>
    <w:rsid w:val="004F406A"/>
    <w:rsid w:val="004F4DFD"/>
    <w:rsid w:val="004F6FE9"/>
    <w:rsid w:val="004F7392"/>
    <w:rsid w:val="00500D36"/>
    <w:rsid w:val="005015AD"/>
    <w:rsid w:val="00505052"/>
    <w:rsid w:val="00507273"/>
    <w:rsid w:val="00507669"/>
    <w:rsid w:val="005128AA"/>
    <w:rsid w:val="00513252"/>
    <w:rsid w:val="005140E0"/>
    <w:rsid w:val="005214E3"/>
    <w:rsid w:val="005267DF"/>
    <w:rsid w:val="00526AB7"/>
    <w:rsid w:val="005276E3"/>
    <w:rsid w:val="005330F7"/>
    <w:rsid w:val="00535C30"/>
    <w:rsid w:val="00537668"/>
    <w:rsid w:val="00540C89"/>
    <w:rsid w:val="005419C6"/>
    <w:rsid w:val="00541D9E"/>
    <w:rsid w:val="00543F6E"/>
    <w:rsid w:val="0054456C"/>
    <w:rsid w:val="00546835"/>
    <w:rsid w:val="005468B9"/>
    <w:rsid w:val="005472E7"/>
    <w:rsid w:val="00547439"/>
    <w:rsid w:val="005507FB"/>
    <w:rsid w:val="0055183C"/>
    <w:rsid w:val="005530D1"/>
    <w:rsid w:val="00555661"/>
    <w:rsid w:val="00555FCF"/>
    <w:rsid w:val="005560B0"/>
    <w:rsid w:val="00556F6A"/>
    <w:rsid w:val="0055784B"/>
    <w:rsid w:val="00557D5E"/>
    <w:rsid w:val="00557E06"/>
    <w:rsid w:val="00562348"/>
    <w:rsid w:val="00562A3C"/>
    <w:rsid w:val="00563598"/>
    <w:rsid w:val="00565814"/>
    <w:rsid w:val="00571AE1"/>
    <w:rsid w:val="00571E6C"/>
    <w:rsid w:val="00575A8A"/>
    <w:rsid w:val="0057753B"/>
    <w:rsid w:val="00581FEF"/>
    <w:rsid w:val="005847D1"/>
    <w:rsid w:val="00585182"/>
    <w:rsid w:val="005851AF"/>
    <w:rsid w:val="00591632"/>
    <w:rsid w:val="00591CF0"/>
    <w:rsid w:val="00593D80"/>
    <w:rsid w:val="005A1C26"/>
    <w:rsid w:val="005A2951"/>
    <w:rsid w:val="005A4CC2"/>
    <w:rsid w:val="005A7782"/>
    <w:rsid w:val="005B419A"/>
    <w:rsid w:val="005B5815"/>
    <w:rsid w:val="005B5B46"/>
    <w:rsid w:val="005B77B9"/>
    <w:rsid w:val="005C046F"/>
    <w:rsid w:val="005C069F"/>
    <w:rsid w:val="005C182B"/>
    <w:rsid w:val="005C18E1"/>
    <w:rsid w:val="005C200E"/>
    <w:rsid w:val="005C283A"/>
    <w:rsid w:val="005C4233"/>
    <w:rsid w:val="005C570B"/>
    <w:rsid w:val="005C6D33"/>
    <w:rsid w:val="005D2258"/>
    <w:rsid w:val="005D2B3D"/>
    <w:rsid w:val="005D3326"/>
    <w:rsid w:val="005D345E"/>
    <w:rsid w:val="005D488F"/>
    <w:rsid w:val="005E070A"/>
    <w:rsid w:val="005E1DAD"/>
    <w:rsid w:val="005E354B"/>
    <w:rsid w:val="005F01E2"/>
    <w:rsid w:val="005F4AD3"/>
    <w:rsid w:val="005F5682"/>
    <w:rsid w:val="005F77D7"/>
    <w:rsid w:val="006005F8"/>
    <w:rsid w:val="00602BCF"/>
    <w:rsid w:val="00602E98"/>
    <w:rsid w:val="006033DA"/>
    <w:rsid w:val="006054D8"/>
    <w:rsid w:val="006067A8"/>
    <w:rsid w:val="006100C4"/>
    <w:rsid w:val="006136F1"/>
    <w:rsid w:val="006139CC"/>
    <w:rsid w:val="0061633A"/>
    <w:rsid w:val="00621096"/>
    <w:rsid w:val="0063026B"/>
    <w:rsid w:val="00631BB0"/>
    <w:rsid w:val="00635587"/>
    <w:rsid w:val="006402FD"/>
    <w:rsid w:val="00652364"/>
    <w:rsid w:val="006535B1"/>
    <w:rsid w:val="0065793B"/>
    <w:rsid w:val="006603C2"/>
    <w:rsid w:val="00660A58"/>
    <w:rsid w:val="00661875"/>
    <w:rsid w:val="00662879"/>
    <w:rsid w:val="00665600"/>
    <w:rsid w:val="00670235"/>
    <w:rsid w:val="00672525"/>
    <w:rsid w:val="00674449"/>
    <w:rsid w:val="00676BBD"/>
    <w:rsid w:val="00681B6C"/>
    <w:rsid w:val="00682ECA"/>
    <w:rsid w:val="00685C10"/>
    <w:rsid w:val="006878EA"/>
    <w:rsid w:val="00690FC4"/>
    <w:rsid w:val="00692365"/>
    <w:rsid w:val="00695AAD"/>
    <w:rsid w:val="00696257"/>
    <w:rsid w:val="006964F4"/>
    <w:rsid w:val="0069797E"/>
    <w:rsid w:val="006A0F38"/>
    <w:rsid w:val="006A137E"/>
    <w:rsid w:val="006A2CD9"/>
    <w:rsid w:val="006A32BF"/>
    <w:rsid w:val="006B0B4A"/>
    <w:rsid w:val="006B17CA"/>
    <w:rsid w:val="006B1A68"/>
    <w:rsid w:val="006B2FEA"/>
    <w:rsid w:val="006B6653"/>
    <w:rsid w:val="006B75FA"/>
    <w:rsid w:val="006C130B"/>
    <w:rsid w:val="006C2675"/>
    <w:rsid w:val="006C2875"/>
    <w:rsid w:val="006C3020"/>
    <w:rsid w:val="006C4352"/>
    <w:rsid w:val="006C4636"/>
    <w:rsid w:val="006C5998"/>
    <w:rsid w:val="006C7112"/>
    <w:rsid w:val="006D40CF"/>
    <w:rsid w:val="006D5D57"/>
    <w:rsid w:val="006E0125"/>
    <w:rsid w:val="006E192D"/>
    <w:rsid w:val="006E5314"/>
    <w:rsid w:val="006E5899"/>
    <w:rsid w:val="006E5EA3"/>
    <w:rsid w:val="006F38D7"/>
    <w:rsid w:val="006F5169"/>
    <w:rsid w:val="006F5C22"/>
    <w:rsid w:val="006F7A2D"/>
    <w:rsid w:val="007003AA"/>
    <w:rsid w:val="00703A91"/>
    <w:rsid w:val="00703DAA"/>
    <w:rsid w:val="00705D5C"/>
    <w:rsid w:val="00706E49"/>
    <w:rsid w:val="00707F50"/>
    <w:rsid w:val="00711A29"/>
    <w:rsid w:val="00711E2A"/>
    <w:rsid w:val="00712F65"/>
    <w:rsid w:val="00713B8E"/>
    <w:rsid w:val="00716E2B"/>
    <w:rsid w:val="00717454"/>
    <w:rsid w:val="007211A0"/>
    <w:rsid w:val="00722559"/>
    <w:rsid w:val="0073325B"/>
    <w:rsid w:val="00735BC9"/>
    <w:rsid w:val="00737D9E"/>
    <w:rsid w:val="0074432A"/>
    <w:rsid w:val="007447D6"/>
    <w:rsid w:val="007449F5"/>
    <w:rsid w:val="00751EA7"/>
    <w:rsid w:val="00755CD5"/>
    <w:rsid w:val="00756CDA"/>
    <w:rsid w:val="007572E4"/>
    <w:rsid w:val="007601FB"/>
    <w:rsid w:val="00761481"/>
    <w:rsid w:val="007625F5"/>
    <w:rsid w:val="00763BD0"/>
    <w:rsid w:val="00766185"/>
    <w:rsid w:val="00770AB3"/>
    <w:rsid w:val="0077232D"/>
    <w:rsid w:val="0077429D"/>
    <w:rsid w:val="007822E6"/>
    <w:rsid w:val="007836B3"/>
    <w:rsid w:val="00784917"/>
    <w:rsid w:val="00786115"/>
    <w:rsid w:val="00793043"/>
    <w:rsid w:val="007A01AC"/>
    <w:rsid w:val="007A53F7"/>
    <w:rsid w:val="007A5939"/>
    <w:rsid w:val="007B2989"/>
    <w:rsid w:val="007B5E2B"/>
    <w:rsid w:val="007B64F1"/>
    <w:rsid w:val="007B7089"/>
    <w:rsid w:val="007B74EF"/>
    <w:rsid w:val="007B7D9F"/>
    <w:rsid w:val="007C0889"/>
    <w:rsid w:val="007C4E51"/>
    <w:rsid w:val="007C565C"/>
    <w:rsid w:val="007C57D5"/>
    <w:rsid w:val="007C666D"/>
    <w:rsid w:val="007C7454"/>
    <w:rsid w:val="007C7A3A"/>
    <w:rsid w:val="007D77D9"/>
    <w:rsid w:val="007E1751"/>
    <w:rsid w:val="007E23F0"/>
    <w:rsid w:val="007E2B3E"/>
    <w:rsid w:val="007E3C33"/>
    <w:rsid w:val="007E4F8A"/>
    <w:rsid w:val="007E595E"/>
    <w:rsid w:val="007E641E"/>
    <w:rsid w:val="007E77AE"/>
    <w:rsid w:val="007E7AD0"/>
    <w:rsid w:val="007F145C"/>
    <w:rsid w:val="007F16AB"/>
    <w:rsid w:val="007F3EB3"/>
    <w:rsid w:val="007F56FA"/>
    <w:rsid w:val="00800ED8"/>
    <w:rsid w:val="00802A0C"/>
    <w:rsid w:val="008038B5"/>
    <w:rsid w:val="00803CE1"/>
    <w:rsid w:val="00804ADE"/>
    <w:rsid w:val="0080629B"/>
    <w:rsid w:val="00806431"/>
    <w:rsid w:val="00806824"/>
    <w:rsid w:val="00811C0E"/>
    <w:rsid w:val="00812DAA"/>
    <w:rsid w:val="008156DF"/>
    <w:rsid w:val="00816BD4"/>
    <w:rsid w:val="00820C84"/>
    <w:rsid w:val="008226C3"/>
    <w:rsid w:val="00822CC3"/>
    <w:rsid w:val="008249E2"/>
    <w:rsid w:val="00826D4A"/>
    <w:rsid w:val="00831057"/>
    <w:rsid w:val="00831DC2"/>
    <w:rsid w:val="008321AB"/>
    <w:rsid w:val="00833DB4"/>
    <w:rsid w:val="00834B45"/>
    <w:rsid w:val="0083603C"/>
    <w:rsid w:val="00837FF5"/>
    <w:rsid w:val="0084076D"/>
    <w:rsid w:val="00841FF0"/>
    <w:rsid w:val="00843044"/>
    <w:rsid w:val="00845558"/>
    <w:rsid w:val="00846C44"/>
    <w:rsid w:val="008532F0"/>
    <w:rsid w:val="00853577"/>
    <w:rsid w:val="008542CD"/>
    <w:rsid w:val="00854541"/>
    <w:rsid w:val="008547B0"/>
    <w:rsid w:val="00855DE9"/>
    <w:rsid w:val="00857850"/>
    <w:rsid w:val="00857972"/>
    <w:rsid w:val="008605FD"/>
    <w:rsid w:val="00861A94"/>
    <w:rsid w:val="008624AD"/>
    <w:rsid w:val="008628F5"/>
    <w:rsid w:val="00863BCD"/>
    <w:rsid w:val="00863D9C"/>
    <w:rsid w:val="00866F74"/>
    <w:rsid w:val="008678BF"/>
    <w:rsid w:val="00870055"/>
    <w:rsid w:val="00877F0A"/>
    <w:rsid w:val="008809FF"/>
    <w:rsid w:val="00880A80"/>
    <w:rsid w:val="00880DC4"/>
    <w:rsid w:val="008820BA"/>
    <w:rsid w:val="008828DB"/>
    <w:rsid w:val="00885144"/>
    <w:rsid w:val="008867FD"/>
    <w:rsid w:val="0089010C"/>
    <w:rsid w:val="0089256B"/>
    <w:rsid w:val="0089781C"/>
    <w:rsid w:val="00897FFB"/>
    <w:rsid w:val="008A02AD"/>
    <w:rsid w:val="008A08DC"/>
    <w:rsid w:val="008A0C5D"/>
    <w:rsid w:val="008A1BD6"/>
    <w:rsid w:val="008A2730"/>
    <w:rsid w:val="008B0AC3"/>
    <w:rsid w:val="008B1154"/>
    <w:rsid w:val="008B1B57"/>
    <w:rsid w:val="008B2B09"/>
    <w:rsid w:val="008B6D29"/>
    <w:rsid w:val="008C09CE"/>
    <w:rsid w:val="008C2D12"/>
    <w:rsid w:val="008C3429"/>
    <w:rsid w:val="008C3546"/>
    <w:rsid w:val="008D2632"/>
    <w:rsid w:val="008D286B"/>
    <w:rsid w:val="008D5169"/>
    <w:rsid w:val="008D638E"/>
    <w:rsid w:val="008D66E6"/>
    <w:rsid w:val="008E01CC"/>
    <w:rsid w:val="008E04E8"/>
    <w:rsid w:val="008E0963"/>
    <w:rsid w:val="008E0E54"/>
    <w:rsid w:val="008E5E46"/>
    <w:rsid w:val="008E6FCF"/>
    <w:rsid w:val="008F176A"/>
    <w:rsid w:val="008F329F"/>
    <w:rsid w:val="008F39D8"/>
    <w:rsid w:val="0090362D"/>
    <w:rsid w:val="00903727"/>
    <w:rsid w:val="009057D0"/>
    <w:rsid w:val="0090648C"/>
    <w:rsid w:val="009132E8"/>
    <w:rsid w:val="009157E4"/>
    <w:rsid w:val="0092134E"/>
    <w:rsid w:val="00925FAD"/>
    <w:rsid w:val="00926087"/>
    <w:rsid w:val="00931143"/>
    <w:rsid w:val="00931FCA"/>
    <w:rsid w:val="00933A49"/>
    <w:rsid w:val="00934372"/>
    <w:rsid w:val="009401C4"/>
    <w:rsid w:val="0094029B"/>
    <w:rsid w:val="0094137C"/>
    <w:rsid w:val="009415CD"/>
    <w:rsid w:val="00943D02"/>
    <w:rsid w:val="00947FE4"/>
    <w:rsid w:val="009502FD"/>
    <w:rsid w:val="00952520"/>
    <w:rsid w:val="0096066B"/>
    <w:rsid w:val="009624F4"/>
    <w:rsid w:val="009654C0"/>
    <w:rsid w:val="00965D9F"/>
    <w:rsid w:val="00971B82"/>
    <w:rsid w:val="0097216C"/>
    <w:rsid w:val="00972475"/>
    <w:rsid w:val="00973EA0"/>
    <w:rsid w:val="00975EC3"/>
    <w:rsid w:val="009774D2"/>
    <w:rsid w:val="00981833"/>
    <w:rsid w:val="00981C2B"/>
    <w:rsid w:val="009837E7"/>
    <w:rsid w:val="009863DD"/>
    <w:rsid w:val="009975C1"/>
    <w:rsid w:val="00997FEA"/>
    <w:rsid w:val="009A0322"/>
    <w:rsid w:val="009A72B5"/>
    <w:rsid w:val="009A7EBF"/>
    <w:rsid w:val="009B2186"/>
    <w:rsid w:val="009B3824"/>
    <w:rsid w:val="009B4731"/>
    <w:rsid w:val="009B4DE6"/>
    <w:rsid w:val="009B6888"/>
    <w:rsid w:val="009C0392"/>
    <w:rsid w:val="009C1079"/>
    <w:rsid w:val="009C6B5E"/>
    <w:rsid w:val="009C72FB"/>
    <w:rsid w:val="009D3010"/>
    <w:rsid w:val="009D49BC"/>
    <w:rsid w:val="009D58CB"/>
    <w:rsid w:val="009D76A6"/>
    <w:rsid w:val="009E23F0"/>
    <w:rsid w:val="009E2E6F"/>
    <w:rsid w:val="009E674A"/>
    <w:rsid w:val="009E7C39"/>
    <w:rsid w:val="009F2C2F"/>
    <w:rsid w:val="009F3474"/>
    <w:rsid w:val="009F4CFF"/>
    <w:rsid w:val="00A03F5B"/>
    <w:rsid w:val="00A05E3B"/>
    <w:rsid w:val="00A06C34"/>
    <w:rsid w:val="00A10D0A"/>
    <w:rsid w:val="00A14E4A"/>
    <w:rsid w:val="00A21813"/>
    <w:rsid w:val="00A22B69"/>
    <w:rsid w:val="00A22F7C"/>
    <w:rsid w:val="00A245D4"/>
    <w:rsid w:val="00A3380F"/>
    <w:rsid w:val="00A34291"/>
    <w:rsid w:val="00A35839"/>
    <w:rsid w:val="00A36D2C"/>
    <w:rsid w:val="00A37848"/>
    <w:rsid w:val="00A445BF"/>
    <w:rsid w:val="00A45EE9"/>
    <w:rsid w:val="00A47197"/>
    <w:rsid w:val="00A471F0"/>
    <w:rsid w:val="00A54B1C"/>
    <w:rsid w:val="00A61A8D"/>
    <w:rsid w:val="00A61EF7"/>
    <w:rsid w:val="00A65C21"/>
    <w:rsid w:val="00A701A4"/>
    <w:rsid w:val="00A704C7"/>
    <w:rsid w:val="00A7055A"/>
    <w:rsid w:val="00A76723"/>
    <w:rsid w:val="00A77FD7"/>
    <w:rsid w:val="00A80666"/>
    <w:rsid w:val="00A836DB"/>
    <w:rsid w:val="00A86681"/>
    <w:rsid w:val="00A907D6"/>
    <w:rsid w:val="00A91405"/>
    <w:rsid w:val="00A92EFB"/>
    <w:rsid w:val="00A931C7"/>
    <w:rsid w:val="00AA0055"/>
    <w:rsid w:val="00AA10C6"/>
    <w:rsid w:val="00AA1486"/>
    <w:rsid w:val="00AA15F5"/>
    <w:rsid w:val="00AA4332"/>
    <w:rsid w:val="00AB4428"/>
    <w:rsid w:val="00AB5301"/>
    <w:rsid w:val="00AB5711"/>
    <w:rsid w:val="00AB6F23"/>
    <w:rsid w:val="00AC1169"/>
    <w:rsid w:val="00AC169D"/>
    <w:rsid w:val="00AC1984"/>
    <w:rsid w:val="00AC55D0"/>
    <w:rsid w:val="00AC5EA9"/>
    <w:rsid w:val="00AD1B5E"/>
    <w:rsid w:val="00AD1C56"/>
    <w:rsid w:val="00AD472B"/>
    <w:rsid w:val="00AD4D67"/>
    <w:rsid w:val="00AD67FD"/>
    <w:rsid w:val="00AE0933"/>
    <w:rsid w:val="00AE5B7A"/>
    <w:rsid w:val="00AE671D"/>
    <w:rsid w:val="00AF05D9"/>
    <w:rsid w:val="00AF0A77"/>
    <w:rsid w:val="00AF33FF"/>
    <w:rsid w:val="00AF678E"/>
    <w:rsid w:val="00B0304F"/>
    <w:rsid w:val="00B03789"/>
    <w:rsid w:val="00B04409"/>
    <w:rsid w:val="00B062E9"/>
    <w:rsid w:val="00B0758F"/>
    <w:rsid w:val="00B12035"/>
    <w:rsid w:val="00B133CC"/>
    <w:rsid w:val="00B13EC3"/>
    <w:rsid w:val="00B14A50"/>
    <w:rsid w:val="00B153C9"/>
    <w:rsid w:val="00B17595"/>
    <w:rsid w:val="00B31287"/>
    <w:rsid w:val="00B31CDB"/>
    <w:rsid w:val="00B343FD"/>
    <w:rsid w:val="00B34B12"/>
    <w:rsid w:val="00B34F60"/>
    <w:rsid w:val="00B3670B"/>
    <w:rsid w:val="00B36D75"/>
    <w:rsid w:val="00B41444"/>
    <w:rsid w:val="00B476C9"/>
    <w:rsid w:val="00B50644"/>
    <w:rsid w:val="00B507CA"/>
    <w:rsid w:val="00B5142A"/>
    <w:rsid w:val="00B51F7B"/>
    <w:rsid w:val="00B53A52"/>
    <w:rsid w:val="00B53D81"/>
    <w:rsid w:val="00B57E93"/>
    <w:rsid w:val="00B61B00"/>
    <w:rsid w:val="00B6411A"/>
    <w:rsid w:val="00B66027"/>
    <w:rsid w:val="00B664F2"/>
    <w:rsid w:val="00B7651E"/>
    <w:rsid w:val="00B82A74"/>
    <w:rsid w:val="00B839ED"/>
    <w:rsid w:val="00B85955"/>
    <w:rsid w:val="00B867A5"/>
    <w:rsid w:val="00B872EA"/>
    <w:rsid w:val="00B908CC"/>
    <w:rsid w:val="00B91262"/>
    <w:rsid w:val="00B928F5"/>
    <w:rsid w:val="00B94BD7"/>
    <w:rsid w:val="00B94C7A"/>
    <w:rsid w:val="00BA120C"/>
    <w:rsid w:val="00BA192A"/>
    <w:rsid w:val="00BA5702"/>
    <w:rsid w:val="00BA654A"/>
    <w:rsid w:val="00BB00DE"/>
    <w:rsid w:val="00BB2683"/>
    <w:rsid w:val="00BB5C08"/>
    <w:rsid w:val="00BC1FF2"/>
    <w:rsid w:val="00BC2D18"/>
    <w:rsid w:val="00BC52E1"/>
    <w:rsid w:val="00BD0254"/>
    <w:rsid w:val="00BD1C5C"/>
    <w:rsid w:val="00BD30CA"/>
    <w:rsid w:val="00BD57AA"/>
    <w:rsid w:val="00BD6E37"/>
    <w:rsid w:val="00BE0161"/>
    <w:rsid w:val="00BE07B0"/>
    <w:rsid w:val="00BE0EA5"/>
    <w:rsid w:val="00BE0EA7"/>
    <w:rsid w:val="00BE1158"/>
    <w:rsid w:val="00BE31F8"/>
    <w:rsid w:val="00BE6263"/>
    <w:rsid w:val="00BE6F3B"/>
    <w:rsid w:val="00BF033A"/>
    <w:rsid w:val="00BF05D0"/>
    <w:rsid w:val="00BF29E6"/>
    <w:rsid w:val="00BF2F5A"/>
    <w:rsid w:val="00BF3159"/>
    <w:rsid w:val="00BF3266"/>
    <w:rsid w:val="00BF4444"/>
    <w:rsid w:val="00BF4B27"/>
    <w:rsid w:val="00BF5DC8"/>
    <w:rsid w:val="00BF67FF"/>
    <w:rsid w:val="00C007D1"/>
    <w:rsid w:val="00C019B5"/>
    <w:rsid w:val="00C02986"/>
    <w:rsid w:val="00C043EE"/>
    <w:rsid w:val="00C04E1C"/>
    <w:rsid w:val="00C055B5"/>
    <w:rsid w:val="00C07606"/>
    <w:rsid w:val="00C12A4D"/>
    <w:rsid w:val="00C15318"/>
    <w:rsid w:val="00C15971"/>
    <w:rsid w:val="00C159C1"/>
    <w:rsid w:val="00C2025E"/>
    <w:rsid w:val="00C20A0C"/>
    <w:rsid w:val="00C20F69"/>
    <w:rsid w:val="00C21B81"/>
    <w:rsid w:val="00C22602"/>
    <w:rsid w:val="00C22B1A"/>
    <w:rsid w:val="00C24FD3"/>
    <w:rsid w:val="00C25E64"/>
    <w:rsid w:val="00C2719B"/>
    <w:rsid w:val="00C31125"/>
    <w:rsid w:val="00C31F85"/>
    <w:rsid w:val="00C3596A"/>
    <w:rsid w:val="00C35A98"/>
    <w:rsid w:val="00C41697"/>
    <w:rsid w:val="00C42640"/>
    <w:rsid w:val="00C426EA"/>
    <w:rsid w:val="00C42F19"/>
    <w:rsid w:val="00C433CB"/>
    <w:rsid w:val="00C44BD9"/>
    <w:rsid w:val="00C45914"/>
    <w:rsid w:val="00C508F9"/>
    <w:rsid w:val="00C530DC"/>
    <w:rsid w:val="00C55330"/>
    <w:rsid w:val="00C5568D"/>
    <w:rsid w:val="00C57E0B"/>
    <w:rsid w:val="00C60512"/>
    <w:rsid w:val="00C610C8"/>
    <w:rsid w:val="00C6302F"/>
    <w:rsid w:val="00C64F2A"/>
    <w:rsid w:val="00C674C8"/>
    <w:rsid w:val="00C674F4"/>
    <w:rsid w:val="00C71691"/>
    <w:rsid w:val="00C74565"/>
    <w:rsid w:val="00C74B1A"/>
    <w:rsid w:val="00C77091"/>
    <w:rsid w:val="00C77D88"/>
    <w:rsid w:val="00C82AEB"/>
    <w:rsid w:val="00C843F4"/>
    <w:rsid w:val="00C921DB"/>
    <w:rsid w:val="00C93C78"/>
    <w:rsid w:val="00C93CF5"/>
    <w:rsid w:val="00C94751"/>
    <w:rsid w:val="00C947A1"/>
    <w:rsid w:val="00C95592"/>
    <w:rsid w:val="00CA53F2"/>
    <w:rsid w:val="00CB1978"/>
    <w:rsid w:val="00CB4CDA"/>
    <w:rsid w:val="00CC5ED5"/>
    <w:rsid w:val="00CC6BBA"/>
    <w:rsid w:val="00CD0D91"/>
    <w:rsid w:val="00CD1B4A"/>
    <w:rsid w:val="00CD3F7C"/>
    <w:rsid w:val="00CD49A3"/>
    <w:rsid w:val="00CD4D22"/>
    <w:rsid w:val="00CD52D2"/>
    <w:rsid w:val="00CD5BDF"/>
    <w:rsid w:val="00CD6AEA"/>
    <w:rsid w:val="00CD77FD"/>
    <w:rsid w:val="00CE042C"/>
    <w:rsid w:val="00CE0FDC"/>
    <w:rsid w:val="00CE6284"/>
    <w:rsid w:val="00CE6791"/>
    <w:rsid w:val="00CF6CA9"/>
    <w:rsid w:val="00D005F9"/>
    <w:rsid w:val="00D0065F"/>
    <w:rsid w:val="00D00F0F"/>
    <w:rsid w:val="00D0256B"/>
    <w:rsid w:val="00D13129"/>
    <w:rsid w:val="00D16E17"/>
    <w:rsid w:val="00D17054"/>
    <w:rsid w:val="00D1720D"/>
    <w:rsid w:val="00D1796D"/>
    <w:rsid w:val="00D2366F"/>
    <w:rsid w:val="00D2404C"/>
    <w:rsid w:val="00D3261F"/>
    <w:rsid w:val="00D3519B"/>
    <w:rsid w:val="00D413B0"/>
    <w:rsid w:val="00D4296B"/>
    <w:rsid w:val="00D45234"/>
    <w:rsid w:val="00D50175"/>
    <w:rsid w:val="00D537E4"/>
    <w:rsid w:val="00D56F7A"/>
    <w:rsid w:val="00D602A3"/>
    <w:rsid w:val="00D70D42"/>
    <w:rsid w:val="00D72594"/>
    <w:rsid w:val="00D746E7"/>
    <w:rsid w:val="00D76C3F"/>
    <w:rsid w:val="00D84AD2"/>
    <w:rsid w:val="00D864DF"/>
    <w:rsid w:val="00D87446"/>
    <w:rsid w:val="00D87BE8"/>
    <w:rsid w:val="00D90421"/>
    <w:rsid w:val="00D93A10"/>
    <w:rsid w:val="00D94A7C"/>
    <w:rsid w:val="00DA5FDA"/>
    <w:rsid w:val="00DA7AEE"/>
    <w:rsid w:val="00DB2BC3"/>
    <w:rsid w:val="00DC09AE"/>
    <w:rsid w:val="00DC2CF7"/>
    <w:rsid w:val="00DC4B9A"/>
    <w:rsid w:val="00DD07FD"/>
    <w:rsid w:val="00DD17F4"/>
    <w:rsid w:val="00DD3E44"/>
    <w:rsid w:val="00DD40F9"/>
    <w:rsid w:val="00DD57EB"/>
    <w:rsid w:val="00DD6F10"/>
    <w:rsid w:val="00DE1FCC"/>
    <w:rsid w:val="00DE247B"/>
    <w:rsid w:val="00DE2828"/>
    <w:rsid w:val="00DE4602"/>
    <w:rsid w:val="00DE46B1"/>
    <w:rsid w:val="00DE68FF"/>
    <w:rsid w:val="00DE72F0"/>
    <w:rsid w:val="00DF024A"/>
    <w:rsid w:val="00DF03B4"/>
    <w:rsid w:val="00DF0BA6"/>
    <w:rsid w:val="00DF2253"/>
    <w:rsid w:val="00DF25F8"/>
    <w:rsid w:val="00DF26DE"/>
    <w:rsid w:val="00DF6027"/>
    <w:rsid w:val="00DF655C"/>
    <w:rsid w:val="00DF787F"/>
    <w:rsid w:val="00E0241B"/>
    <w:rsid w:val="00E04F2D"/>
    <w:rsid w:val="00E06EA9"/>
    <w:rsid w:val="00E07C42"/>
    <w:rsid w:val="00E108E4"/>
    <w:rsid w:val="00E1294C"/>
    <w:rsid w:val="00E13865"/>
    <w:rsid w:val="00E14411"/>
    <w:rsid w:val="00E16019"/>
    <w:rsid w:val="00E16BDD"/>
    <w:rsid w:val="00E17082"/>
    <w:rsid w:val="00E17922"/>
    <w:rsid w:val="00E2227F"/>
    <w:rsid w:val="00E22F63"/>
    <w:rsid w:val="00E234BF"/>
    <w:rsid w:val="00E31E92"/>
    <w:rsid w:val="00E34C1C"/>
    <w:rsid w:val="00E34E3A"/>
    <w:rsid w:val="00E366C7"/>
    <w:rsid w:val="00E36794"/>
    <w:rsid w:val="00E37A10"/>
    <w:rsid w:val="00E40299"/>
    <w:rsid w:val="00E409C6"/>
    <w:rsid w:val="00E40B70"/>
    <w:rsid w:val="00E45FBA"/>
    <w:rsid w:val="00E4685F"/>
    <w:rsid w:val="00E469C6"/>
    <w:rsid w:val="00E47034"/>
    <w:rsid w:val="00E503C8"/>
    <w:rsid w:val="00E55CDD"/>
    <w:rsid w:val="00E6033E"/>
    <w:rsid w:val="00E60D7E"/>
    <w:rsid w:val="00E6174D"/>
    <w:rsid w:val="00E6282A"/>
    <w:rsid w:val="00E64BA1"/>
    <w:rsid w:val="00E66CB9"/>
    <w:rsid w:val="00E74D0D"/>
    <w:rsid w:val="00E77A9E"/>
    <w:rsid w:val="00E80843"/>
    <w:rsid w:val="00E81E41"/>
    <w:rsid w:val="00E8223E"/>
    <w:rsid w:val="00E86054"/>
    <w:rsid w:val="00E867A2"/>
    <w:rsid w:val="00E8740E"/>
    <w:rsid w:val="00E97F40"/>
    <w:rsid w:val="00EA154F"/>
    <w:rsid w:val="00EA36A3"/>
    <w:rsid w:val="00EA3BA4"/>
    <w:rsid w:val="00EA7126"/>
    <w:rsid w:val="00EA72D7"/>
    <w:rsid w:val="00EA75EF"/>
    <w:rsid w:val="00EB6AA3"/>
    <w:rsid w:val="00EB7A01"/>
    <w:rsid w:val="00EC0AB5"/>
    <w:rsid w:val="00EC10CF"/>
    <w:rsid w:val="00EC23AE"/>
    <w:rsid w:val="00EC24DE"/>
    <w:rsid w:val="00EC4A4E"/>
    <w:rsid w:val="00EC4F04"/>
    <w:rsid w:val="00EC6512"/>
    <w:rsid w:val="00EC6EE1"/>
    <w:rsid w:val="00ED066D"/>
    <w:rsid w:val="00ED0707"/>
    <w:rsid w:val="00ED08E4"/>
    <w:rsid w:val="00ED5C91"/>
    <w:rsid w:val="00EE412B"/>
    <w:rsid w:val="00EE4363"/>
    <w:rsid w:val="00EE54F2"/>
    <w:rsid w:val="00EE7D9B"/>
    <w:rsid w:val="00EF018B"/>
    <w:rsid w:val="00EF034F"/>
    <w:rsid w:val="00EF3B2D"/>
    <w:rsid w:val="00EF7153"/>
    <w:rsid w:val="00EF744E"/>
    <w:rsid w:val="00EF7DC2"/>
    <w:rsid w:val="00F00E36"/>
    <w:rsid w:val="00F01910"/>
    <w:rsid w:val="00F03D13"/>
    <w:rsid w:val="00F052C9"/>
    <w:rsid w:val="00F118AA"/>
    <w:rsid w:val="00F118DB"/>
    <w:rsid w:val="00F11DFB"/>
    <w:rsid w:val="00F17510"/>
    <w:rsid w:val="00F17990"/>
    <w:rsid w:val="00F23F24"/>
    <w:rsid w:val="00F25E90"/>
    <w:rsid w:val="00F2747A"/>
    <w:rsid w:val="00F30B45"/>
    <w:rsid w:val="00F33D7F"/>
    <w:rsid w:val="00F34731"/>
    <w:rsid w:val="00F358A5"/>
    <w:rsid w:val="00F376AF"/>
    <w:rsid w:val="00F41273"/>
    <w:rsid w:val="00F42D67"/>
    <w:rsid w:val="00F437E8"/>
    <w:rsid w:val="00F455C7"/>
    <w:rsid w:val="00F45EBD"/>
    <w:rsid w:val="00F46C78"/>
    <w:rsid w:val="00F50569"/>
    <w:rsid w:val="00F53061"/>
    <w:rsid w:val="00F53CAD"/>
    <w:rsid w:val="00F55FF3"/>
    <w:rsid w:val="00F6052C"/>
    <w:rsid w:val="00F63228"/>
    <w:rsid w:val="00F6394D"/>
    <w:rsid w:val="00F64885"/>
    <w:rsid w:val="00F65A2F"/>
    <w:rsid w:val="00F70C29"/>
    <w:rsid w:val="00F71333"/>
    <w:rsid w:val="00F72274"/>
    <w:rsid w:val="00F72C55"/>
    <w:rsid w:val="00F75693"/>
    <w:rsid w:val="00F7623E"/>
    <w:rsid w:val="00F7670A"/>
    <w:rsid w:val="00F77C25"/>
    <w:rsid w:val="00F81B4A"/>
    <w:rsid w:val="00F8342C"/>
    <w:rsid w:val="00F838B6"/>
    <w:rsid w:val="00F84415"/>
    <w:rsid w:val="00F86E8F"/>
    <w:rsid w:val="00F872E0"/>
    <w:rsid w:val="00F935AA"/>
    <w:rsid w:val="00F94C1D"/>
    <w:rsid w:val="00FA0F4E"/>
    <w:rsid w:val="00FA11C8"/>
    <w:rsid w:val="00FA5BEF"/>
    <w:rsid w:val="00FA672D"/>
    <w:rsid w:val="00FB1D1E"/>
    <w:rsid w:val="00FB22CE"/>
    <w:rsid w:val="00FB696F"/>
    <w:rsid w:val="00FC1FD3"/>
    <w:rsid w:val="00FC2283"/>
    <w:rsid w:val="00FC31A4"/>
    <w:rsid w:val="00FC4B74"/>
    <w:rsid w:val="00FC79C9"/>
    <w:rsid w:val="00FD1457"/>
    <w:rsid w:val="00FD15FA"/>
    <w:rsid w:val="00FD3734"/>
    <w:rsid w:val="00FD4EAD"/>
    <w:rsid w:val="00FE00E5"/>
    <w:rsid w:val="00FE3BF0"/>
    <w:rsid w:val="00FE5A0C"/>
    <w:rsid w:val="00FE72E1"/>
    <w:rsid w:val="00FF0CFC"/>
    <w:rsid w:val="00FF18A7"/>
    <w:rsid w:val="00FF29E4"/>
    <w:rsid w:val="00FF48B5"/>
    <w:rsid w:val="00FF48F5"/>
    <w:rsid w:val="00FF4D84"/>
    <w:rsid w:val="00FF5E06"/>
    <w:rsid w:val="00FF72DB"/>
    <w:rsid w:val="051539C0"/>
    <w:rsid w:val="0916DB44"/>
    <w:rsid w:val="0B62937F"/>
    <w:rsid w:val="0BF52A8B"/>
    <w:rsid w:val="0F0E472F"/>
    <w:rsid w:val="0FF7640F"/>
    <w:rsid w:val="1133B433"/>
    <w:rsid w:val="1507C0E3"/>
    <w:rsid w:val="15C4D160"/>
    <w:rsid w:val="1D1F0E75"/>
    <w:rsid w:val="267C9A81"/>
    <w:rsid w:val="283311DC"/>
    <w:rsid w:val="28CDD443"/>
    <w:rsid w:val="2C30FF5A"/>
    <w:rsid w:val="326AF819"/>
    <w:rsid w:val="3416049C"/>
    <w:rsid w:val="34ED6356"/>
    <w:rsid w:val="37797D32"/>
    <w:rsid w:val="39C0117A"/>
    <w:rsid w:val="3E03B54C"/>
    <w:rsid w:val="414F663E"/>
    <w:rsid w:val="46097392"/>
    <w:rsid w:val="48083D94"/>
    <w:rsid w:val="52CF4E5C"/>
    <w:rsid w:val="57D29872"/>
    <w:rsid w:val="580C7681"/>
    <w:rsid w:val="5CAB3C6B"/>
    <w:rsid w:val="5CD30717"/>
    <w:rsid w:val="67A58FA3"/>
    <w:rsid w:val="6FA5FC0A"/>
    <w:rsid w:val="6FD7C01F"/>
    <w:rsid w:val="72C961F0"/>
    <w:rsid w:val="751BB53A"/>
    <w:rsid w:val="77808309"/>
    <w:rsid w:val="7AB53CFA"/>
    <w:rsid w:val="7C655FE3"/>
    <w:rsid w:val="7CE3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7352A"/>
  <w15:chartTrackingRefBased/>
  <w15:docId w15:val="{9915E332-EC90-495B-8BF4-FAD8C345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DE9"/>
  </w:style>
  <w:style w:type="paragraph" w:styleId="Footer">
    <w:name w:val="footer"/>
    <w:basedOn w:val="Normal"/>
    <w:link w:val="FooterChar"/>
    <w:uiPriority w:val="99"/>
    <w:unhideWhenUsed/>
    <w:rsid w:val="002E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DE9"/>
  </w:style>
  <w:style w:type="paragraph" w:styleId="BalloonText">
    <w:name w:val="Balloon Text"/>
    <w:basedOn w:val="Normal"/>
    <w:link w:val="BalloonTextChar"/>
    <w:uiPriority w:val="99"/>
    <w:semiHidden/>
    <w:unhideWhenUsed/>
    <w:rsid w:val="00EC6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EE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DD3E44"/>
    <w:pPr>
      <w:ind w:left="720"/>
      <w:contextualSpacing/>
    </w:pPr>
  </w:style>
  <w:style w:type="paragraph" w:customStyle="1" w:styleId="Firstnumbering">
    <w:name w:val="First numbering"/>
    <w:basedOn w:val="ListParagraph"/>
    <w:link w:val="FirstnumberingChar"/>
    <w:qFormat/>
    <w:rsid w:val="008C3546"/>
    <w:pPr>
      <w:numPr>
        <w:numId w:val="2"/>
      </w:numPr>
      <w:spacing w:after="0" w:line="240" w:lineRule="auto"/>
      <w:ind w:left="567" w:hanging="567"/>
      <w:contextualSpacing w:val="0"/>
    </w:pPr>
  </w:style>
  <w:style w:type="paragraph" w:customStyle="1" w:styleId="Secondnumbering">
    <w:name w:val="Second numbering"/>
    <w:basedOn w:val="Firstnumbering"/>
    <w:link w:val="SecondnumberingChar"/>
    <w:qFormat/>
    <w:rsid w:val="00360838"/>
    <w:pPr>
      <w:numPr>
        <w:numId w:val="17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C3546"/>
    <w:rPr>
      <w:lang w:val="en-GB"/>
    </w:rPr>
  </w:style>
  <w:style w:type="character" w:customStyle="1" w:styleId="FirstnumberingChar">
    <w:name w:val="First numbering Char"/>
    <w:basedOn w:val="ListParagraphChar"/>
    <w:link w:val="Firstnumbering"/>
    <w:rsid w:val="008C3546"/>
    <w:rPr>
      <w:lang w:val="en-GB"/>
    </w:rPr>
  </w:style>
  <w:style w:type="paragraph" w:customStyle="1" w:styleId="Thirdnumberingi">
    <w:name w:val="Third numbering i)"/>
    <w:basedOn w:val="Secondnumbering"/>
    <w:link w:val="ThirdnumberingiChar"/>
    <w:qFormat/>
    <w:rsid w:val="00360838"/>
    <w:pPr>
      <w:numPr>
        <w:numId w:val="4"/>
      </w:numPr>
      <w:ind w:left="1701" w:hanging="283"/>
    </w:pPr>
  </w:style>
  <w:style w:type="character" w:customStyle="1" w:styleId="SecondnumberingChar">
    <w:name w:val="Second numbering Char"/>
    <w:basedOn w:val="FirstnumberingChar"/>
    <w:link w:val="Secondnumbering"/>
    <w:rsid w:val="00360838"/>
    <w:rPr>
      <w:lang w:val="en-GB"/>
    </w:rPr>
  </w:style>
  <w:style w:type="paragraph" w:customStyle="1" w:styleId="FourthnumberingA">
    <w:name w:val="Fourth numbering A."/>
    <w:basedOn w:val="Thirdnumberingi"/>
    <w:link w:val="FourthnumberingAChar"/>
    <w:qFormat/>
    <w:rsid w:val="00360838"/>
    <w:pPr>
      <w:numPr>
        <w:numId w:val="5"/>
      </w:numPr>
      <w:ind w:left="2268" w:hanging="283"/>
    </w:pPr>
  </w:style>
  <w:style w:type="character" w:customStyle="1" w:styleId="ThirdnumberingiChar">
    <w:name w:val="Third numbering i) Char"/>
    <w:basedOn w:val="SecondnumberingChar"/>
    <w:link w:val="Thirdnumberingi"/>
    <w:rsid w:val="00360838"/>
    <w:rPr>
      <w:lang w:val="en-GB"/>
    </w:rPr>
  </w:style>
  <w:style w:type="paragraph" w:customStyle="1" w:styleId="Title1">
    <w:name w:val="Title1"/>
    <w:basedOn w:val="Normal"/>
    <w:link w:val="TITLEChar"/>
    <w:qFormat/>
    <w:rsid w:val="004B7071"/>
    <w:pPr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uppressAutoHyphens/>
      <w:autoSpaceDE w:val="0"/>
      <w:autoSpaceDN w:val="0"/>
      <w:spacing w:after="0" w:line="240" w:lineRule="auto"/>
      <w:jc w:val="center"/>
      <w:textAlignment w:val="baseline"/>
      <w:outlineLvl w:val="1"/>
    </w:pPr>
    <w:rPr>
      <w:rFonts w:eastAsia="Times New Roman" w:cs="Arial"/>
      <w:b/>
      <w:caps/>
    </w:rPr>
  </w:style>
  <w:style w:type="character" w:customStyle="1" w:styleId="FourthnumberingAChar">
    <w:name w:val="Fourth numbering A. Char"/>
    <w:basedOn w:val="ThirdnumberingiChar"/>
    <w:link w:val="FourthnumberingA"/>
    <w:rsid w:val="00360838"/>
    <w:rPr>
      <w:lang w:val="en-GB"/>
    </w:rPr>
  </w:style>
  <w:style w:type="character" w:customStyle="1" w:styleId="TITLEChar">
    <w:name w:val="TITLE Char"/>
    <w:basedOn w:val="DefaultParagraphFont"/>
    <w:link w:val="Title1"/>
    <w:rsid w:val="004B7071"/>
    <w:rPr>
      <w:rFonts w:eastAsia="Times New Roman" w:cs="Arial"/>
      <w:b/>
      <w:caps/>
      <w:lang w:val="en-GB"/>
    </w:rPr>
  </w:style>
  <w:style w:type="paragraph" w:styleId="Revision">
    <w:name w:val="Revision"/>
    <w:hidden/>
    <w:uiPriority w:val="99"/>
    <w:semiHidden/>
    <w:rsid w:val="00BE0EA7"/>
    <w:pPr>
      <w:spacing w:after="0" w:line="240" w:lineRule="auto"/>
    </w:pPr>
    <w:rPr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423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4233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5C423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B0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0E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0E1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E18"/>
    <w:rPr>
      <w:b/>
      <w:bCs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B53A52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B53A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A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0F3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8C2D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cms.int/document/concerted-actions-7" TargetMode="External"/><Relationship Id="rId26" Type="http://schemas.openxmlformats.org/officeDocument/2006/relationships/hyperlink" Target="https://www.cms.int/en/document/concerted-action-straw-colored-fruit-bat-eidolon-helvum" TargetMode="External"/><Relationship Id="rId39" Type="http://schemas.openxmlformats.org/officeDocument/2006/relationships/theme" Target="theme/theme1.xml"/><Relationship Id="rId21" Type="http://schemas.openxmlformats.org/officeDocument/2006/relationships/header" Target="header5.xml"/><Relationship Id="rId34" Type="http://schemas.openxmlformats.org/officeDocument/2006/relationships/hyperlink" Target="https://www.cms.int/en/document/concerted-action-sperm-whales-physeter-macrocephalus-eastern-tropical-pacific-1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www.cms.int/en/document/concerted-action-chimpanzee-pan-troglodytes-behavioural-diversity-and-cultures" TargetMode="External"/><Relationship Id="rId33" Type="http://schemas.openxmlformats.org/officeDocument/2006/relationships/hyperlink" Target="https://www.cms.int/en/document/concerted-action-antipodean-albatross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29" Type="http://schemas.openxmlformats.org/officeDocument/2006/relationships/hyperlink" Target="https://www.cms.int/en/document/concerted-action-franciscana-dolphin-pontoporia-blainvillei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footer" Target="footer5.xml"/><Relationship Id="rId32" Type="http://schemas.openxmlformats.org/officeDocument/2006/relationships/hyperlink" Target="https://www.cms.int/en/document/concerted-action-common-guitarfish-rhinobatos-rhinobatos-and-bottlenose-wedgefish-0" TargetMode="External"/><Relationship Id="rId37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28" Type="http://schemas.openxmlformats.org/officeDocument/2006/relationships/hyperlink" Target="https://www.cms.int/en/document/concerted-action-eurasian-lynx-lynx-lynx" TargetMode="External"/><Relationship Id="rId36" Type="http://schemas.openxmlformats.org/officeDocument/2006/relationships/hyperlink" Target="https://www.cms.int/en/document/concerted-action-great-bustard-asia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cms.int/document/template-report-implementation-concerted-action" TargetMode="External"/><Relationship Id="rId31" Type="http://schemas.openxmlformats.org/officeDocument/2006/relationships/hyperlink" Target="https://www.cms.int/en/document/concerted-action-giraff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4.xml"/><Relationship Id="rId27" Type="http://schemas.openxmlformats.org/officeDocument/2006/relationships/hyperlink" Target="https://www.cms.int/en/document/concerted-action-pallass-cat-felis-manul" TargetMode="External"/><Relationship Id="rId30" Type="http://schemas.openxmlformats.org/officeDocument/2006/relationships/hyperlink" Target="https://www.cms.int/en/document/concerted-action-blue-shark-prionace-glauca" TargetMode="External"/><Relationship Id="rId35" Type="http://schemas.openxmlformats.org/officeDocument/2006/relationships/hyperlink" Target="https://www.cms.int/en/document/concerted-action-humpback-whales-megaptera-novaeangliae-arabian-sea-1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Reviewer xmlns="a7b50396-0b06-45c1-b28e-46f86d566a10" xsi:nil="true"/>
    <Pre_x002d_selection xmlns="a7b50396-0b06-45c1-b28e-46f86d566a10">true</Pre_x002d_selec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6f186221d9cf7c9a7108dbe54f4958c9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6c6d4f79006ecf891092d3ae07d7f021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BDAE6-9E42-4709-8216-D91236C25C9A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0BE93A2D-BE7F-48B2-9187-742B5C6A6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5D1E64-5405-4F8B-B34D-63239168DD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6CD78A-980E-4F75-85B2-879782518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8</cp:revision>
  <cp:lastPrinted>2019-09-21T08:54:00Z</cp:lastPrinted>
  <dcterms:created xsi:type="dcterms:W3CDTF">2025-11-13T13:42:00Z</dcterms:created>
  <dcterms:modified xsi:type="dcterms:W3CDTF">2025-11-13T13:48:00Z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05bc49294cfdd6bcb19e861dd6bbfaf8b0152488cac6a0cfe63811c813a85bae</vt:lpwstr>
  </property>
  <property fmtid="{D5CDD505-2E9C-101B-9397-08002B2CF9AE}" pid="3" name="ContentTypeId">
    <vt:lpwstr>0x0101009929416AA0540C42B015682282C961AD</vt:lpwstr>
  </property>
  <property fmtid="{D5CDD505-2E9C-101B-9397-08002B2CF9AE}" pid="4" name="Order">
    <vt:r8>100</vt:r8>
  </property>
  <property fmtid="{D5CDD505-2E9C-101B-9397-08002B2CF9AE}" pid="5" name="MediaServiceImageTags">
    <vt:lpwstr/>
  </property>
  <property fmtid="{D5CDD505-2E9C-101B-9397-08002B2CF9AE}" pid="6" name="TaxKeyword">
    <vt:lpwstr/>
  </property>
</Properties>
</file>