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8573BB" w:rsidRPr="008573BB" w14:paraId="7223E990" w14:textId="77777777" w:rsidTr="002C6BC2">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10339E43" w14:textId="77777777" w:rsidR="008573BB" w:rsidRPr="00EC2A58" w:rsidRDefault="008573BB" w:rsidP="002C6BC2">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noProof/>
              </w:rPr>
              <w:drawing>
                <wp:inline distT="0" distB="0" distL="0" distR="0" wp14:anchorId="27B2A374" wp14:editId="0B356A24">
                  <wp:extent cx="752478" cy="771525"/>
                  <wp:effectExtent l="0" t="0" r="9522" b="9525"/>
                  <wp:docPr id="184480559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p w14:paraId="274B2CA9" w14:textId="77777777" w:rsidR="008573BB" w:rsidRPr="00EC2A58" w:rsidRDefault="008573BB" w:rsidP="002C6BC2">
            <w:pPr>
              <w:widowControl w:val="0"/>
              <w:suppressAutoHyphens/>
              <w:autoSpaceDE w:val="0"/>
              <w:autoSpaceDN w:val="0"/>
              <w:spacing w:after="0" w:line="240" w:lineRule="auto"/>
              <w:textAlignment w:val="baseline"/>
              <w:rPr>
                <w:rFonts w:eastAsia="Times New Roman"/>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09FD0B57" w14:textId="77777777" w:rsidR="008573BB" w:rsidRPr="00EC2A58" w:rsidRDefault="008573BB" w:rsidP="002C6BC2">
            <w:pPr>
              <w:keepNext/>
              <w:widowControl w:val="0"/>
              <w:suppressAutoHyphens/>
              <w:autoSpaceDE w:val="0"/>
              <w:autoSpaceDN w:val="0"/>
              <w:spacing w:after="0" w:line="240" w:lineRule="auto"/>
              <w:ind w:left="-108"/>
              <w:textAlignment w:val="baseline"/>
              <w:outlineLvl w:val="1"/>
              <w:rPr>
                <w:rFonts w:eastAsia="Times New Roman"/>
                <w:sz w:val="12"/>
                <w:szCs w:val="12"/>
                <w:lang w:val="fr-FR"/>
              </w:rPr>
            </w:pPr>
          </w:p>
          <w:p w14:paraId="4BA8C812" w14:textId="77777777" w:rsidR="008573BB" w:rsidRPr="00EC2A58" w:rsidRDefault="008573BB"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CONVENTION SUR</w:t>
            </w:r>
          </w:p>
          <w:p w14:paraId="25102E9C" w14:textId="77777777" w:rsidR="008573BB" w:rsidRPr="00EC2A58" w:rsidRDefault="008573BB"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LES ESPÈCES</w:t>
            </w:r>
          </w:p>
          <w:p w14:paraId="78D8E8DD" w14:textId="77777777" w:rsidR="008573BB" w:rsidRPr="00EC2A58" w:rsidRDefault="008573BB" w:rsidP="002C6BC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346A7074" w14:textId="215EEC31" w:rsidR="008573BB" w:rsidRPr="00AF3AEC" w:rsidRDefault="008573BB" w:rsidP="002C6B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lang w:val="fr-FR"/>
              </w:rPr>
            </w:pPr>
            <w:r w:rsidRPr="00EC2A58">
              <w:rPr>
                <w:lang w:val="fr-FR"/>
              </w:rPr>
              <w:t>UNEP/CMS/COP1</w:t>
            </w:r>
            <w:r>
              <w:rPr>
                <w:lang w:val="fr-FR"/>
              </w:rPr>
              <w:t>5</w:t>
            </w:r>
            <w:r w:rsidRPr="00EC2A58">
              <w:rPr>
                <w:lang w:val="fr-FR"/>
              </w:rPr>
              <w:t>/Doc.</w:t>
            </w:r>
            <w:r w:rsidR="00DE34E2">
              <w:rPr>
                <w:lang w:val="fr-FR"/>
              </w:rPr>
              <w:t>31.2.7</w:t>
            </w:r>
          </w:p>
          <w:p w14:paraId="7268E9E1" w14:textId="4E9460BB" w:rsidR="008573BB" w:rsidRPr="00AF3AEC" w:rsidRDefault="00DE34E2" w:rsidP="002C6B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lang w:val="fr-FR"/>
              </w:rPr>
            </w:pPr>
            <w:r>
              <w:rPr>
                <w:lang w:val="fr-FR"/>
              </w:rPr>
              <w:t xml:space="preserve">24 octobre </w:t>
            </w:r>
            <w:r w:rsidR="008573BB" w:rsidRPr="00AF3AEC">
              <w:rPr>
                <w:lang w:val="fr-FR"/>
              </w:rPr>
              <w:t>2025</w:t>
            </w:r>
          </w:p>
          <w:p w14:paraId="3DE1517A" w14:textId="77777777" w:rsidR="008573BB" w:rsidRPr="00FC4F18" w:rsidRDefault="008573BB" w:rsidP="002C6BC2">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lang w:val="fr-FR"/>
              </w:rPr>
              <w:t>Français</w:t>
            </w:r>
          </w:p>
          <w:p w14:paraId="07FF8F2A" w14:textId="77777777" w:rsidR="008573BB" w:rsidRPr="00FC4F18" w:rsidRDefault="008573BB" w:rsidP="002C6BC2">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lang w:val="fr-FR"/>
              </w:rPr>
              <w:t>Original : Anglais</w:t>
            </w:r>
          </w:p>
        </w:tc>
      </w:tr>
    </w:tbl>
    <w:p w14:paraId="66C43910" w14:textId="77777777" w:rsidR="008573BB" w:rsidRPr="00EC2A58" w:rsidRDefault="008573BB" w:rsidP="008573BB">
      <w:pPr>
        <w:widowControl w:val="0"/>
        <w:tabs>
          <w:tab w:val="left" w:pos="-1057"/>
          <w:tab w:val="left" w:pos="-720"/>
        </w:tabs>
        <w:suppressAutoHyphens/>
        <w:autoSpaceDE w:val="0"/>
        <w:autoSpaceDN w:val="0"/>
        <w:spacing w:after="0" w:line="240" w:lineRule="auto"/>
        <w:textAlignment w:val="baseline"/>
        <w:rPr>
          <w:sz w:val="8"/>
          <w:szCs w:val="8"/>
          <w:lang w:val="fr-FR"/>
        </w:rPr>
      </w:pPr>
      <w:bookmarkStart w:id="1" w:name="_Hlk208560946"/>
      <w:bookmarkEnd w:id="0"/>
    </w:p>
    <w:p w14:paraId="10CE0F7B" w14:textId="77777777" w:rsidR="008573BB" w:rsidRPr="00EC2A58" w:rsidRDefault="008573BB" w:rsidP="008573BB">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lang w:val="fr-FR"/>
        </w:rPr>
        <w:t>1</w:t>
      </w:r>
      <w:r>
        <w:rPr>
          <w:lang w:val="fr-FR"/>
        </w:rPr>
        <w:t>5</w:t>
      </w:r>
      <w:r w:rsidRPr="00EC2A58">
        <w:rPr>
          <w:vertAlign w:val="superscript"/>
          <w:lang w:val="fr-FR"/>
        </w:rPr>
        <w:t>ème</w:t>
      </w:r>
      <w:r w:rsidRPr="00EC2A58">
        <w:rPr>
          <w:lang w:val="fr-FR"/>
        </w:rPr>
        <w:t xml:space="preserve"> SESSION DE LA CONFÉRENCE DES PARTIES</w:t>
      </w:r>
    </w:p>
    <w:p w14:paraId="4C348E0A" w14:textId="77777777" w:rsidR="008573BB" w:rsidRPr="00EC2A58" w:rsidRDefault="008573BB" w:rsidP="008573B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bCs/>
          <w:lang w:val="fr-FR"/>
        </w:rPr>
        <w:t>Campo Grande, Brésil, 23 au 29 mars 2026</w:t>
      </w:r>
    </w:p>
    <w:p w14:paraId="173A03DB" w14:textId="39F52CA9" w:rsidR="008573BB" w:rsidRPr="00EC2A58" w:rsidRDefault="008573BB" w:rsidP="008573BB">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iCs/>
          <w:lang w:val="fr-FR"/>
        </w:rPr>
        <w:t xml:space="preserve">Point </w:t>
      </w:r>
      <w:r w:rsidR="00065C04">
        <w:rPr>
          <w:iCs/>
          <w:lang w:val="fr-FR"/>
        </w:rPr>
        <w:t>31.2.7</w:t>
      </w:r>
      <w:r w:rsidRPr="00EC2A58">
        <w:rPr>
          <w:iCs/>
          <w:lang w:val="fr-FR"/>
        </w:rPr>
        <w:t xml:space="preserve"> de l’ordre du jour</w:t>
      </w:r>
    </w:p>
    <w:bookmarkEnd w:id="1"/>
    <w:p w14:paraId="71A0A0D3" w14:textId="77777777" w:rsidR="00947042" w:rsidRPr="000E5293" w:rsidRDefault="00947042">
      <w:pPr>
        <w:widowControl w:val="0"/>
        <w:spacing w:after="0" w:line="240" w:lineRule="auto"/>
        <w:rPr>
          <w:lang w:val="fr-FR"/>
        </w:rPr>
      </w:pPr>
    </w:p>
    <w:p w14:paraId="3A46A8FA" w14:textId="77777777" w:rsidR="00947042" w:rsidRPr="000E5293" w:rsidRDefault="00947042">
      <w:pPr>
        <w:widowControl w:val="0"/>
        <w:spacing w:after="0" w:line="240" w:lineRule="auto"/>
        <w:rPr>
          <w:lang w:val="fr-FR"/>
        </w:rPr>
      </w:pPr>
    </w:p>
    <w:p w14:paraId="43CD4F12" w14:textId="77777777" w:rsidR="00947042" w:rsidRPr="000E5293" w:rsidRDefault="00000000">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fr-FR"/>
        </w:rPr>
      </w:pPr>
      <w:r w:rsidRPr="000E5293">
        <w:rPr>
          <w:b/>
          <w:lang w:val="fr-FR"/>
        </w:rPr>
        <w:t xml:space="preserve">RAPPORT SUR LA MISE EN ŒUVRE DE L'ACTION CONCERTÉE </w:t>
      </w:r>
    </w:p>
    <w:p w14:paraId="365F2D9F" w14:textId="77777777" w:rsidR="00947042" w:rsidRPr="000E5293" w:rsidRDefault="00000000">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fr-FR"/>
        </w:rPr>
      </w:pPr>
      <w:r w:rsidRPr="000E5293">
        <w:rPr>
          <w:b/>
          <w:lang w:val="fr-FR"/>
        </w:rPr>
        <w:t>POUR LES CACHALOTS (</w:t>
      </w:r>
      <w:r w:rsidRPr="000E5293">
        <w:rPr>
          <w:b/>
          <w:i/>
          <w:lang w:val="fr-FR"/>
        </w:rPr>
        <w:t>Physeter macrocephalus</w:t>
      </w:r>
      <w:r w:rsidRPr="000E5293">
        <w:rPr>
          <w:b/>
          <w:lang w:val="fr-FR"/>
        </w:rPr>
        <w:t xml:space="preserve">) </w:t>
      </w:r>
    </w:p>
    <w:p w14:paraId="7C65FC8F" w14:textId="77777777" w:rsidR="00947042" w:rsidRPr="008573BB" w:rsidRDefault="00000000">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lang w:val="en-GB"/>
        </w:rPr>
      </w:pPr>
      <w:r w:rsidRPr="008573BB">
        <w:rPr>
          <w:b/>
          <w:lang w:val="en-GB"/>
        </w:rPr>
        <w:t>DU PACIFIQUE TROPICAL ORIENTAL</w:t>
      </w:r>
      <w:r w:rsidRPr="008573BB">
        <w:rPr>
          <w:lang w:val="en-GB"/>
        </w:rPr>
        <w:t>*</w:t>
      </w:r>
    </w:p>
    <w:p w14:paraId="6F96E4F2" w14:textId="77777777" w:rsidR="00947042" w:rsidRPr="008573BB" w:rsidRDefault="00947042">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en-GB"/>
        </w:rPr>
      </w:pPr>
    </w:p>
    <w:p w14:paraId="0ADA0071" w14:textId="77777777" w:rsidR="00947042" w:rsidRPr="008573BB" w:rsidRDefault="00947042">
      <w:pPr>
        <w:widowControl w:val="0"/>
        <w:spacing w:after="0" w:line="240" w:lineRule="auto"/>
        <w:jc w:val="both"/>
        <w:rPr>
          <w:lang w:val="en-GB"/>
        </w:rPr>
      </w:pPr>
    </w:p>
    <w:p w14:paraId="684FB183" w14:textId="77777777" w:rsidR="00947042" w:rsidRPr="008573BB" w:rsidRDefault="00000000">
      <w:pPr>
        <w:widowControl w:val="0"/>
        <w:tabs>
          <w:tab w:val="left" w:pos="8295"/>
        </w:tabs>
        <w:spacing w:after="0" w:line="240" w:lineRule="auto"/>
        <w:jc w:val="both"/>
        <w:rPr>
          <w:lang w:val="en-GB"/>
        </w:rPr>
      </w:pPr>
      <w:r w:rsidRPr="000E5293">
        <w:rPr>
          <w:noProof/>
          <w:lang w:val="fr-FR"/>
        </w:rPr>
        <mc:AlternateContent>
          <mc:Choice Requires="wps">
            <w:drawing>
              <wp:anchor distT="0" distB="0" distL="114300" distR="114300" simplePos="0" relativeHeight="251658240" behindDoc="0" locked="0" layoutInCell="1" hidden="0" allowOverlap="1" wp14:anchorId="14CA274D" wp14:editId="5F9A1750">
                <wp:simplePos x="0" y="0"/>
                <wp:positionH relativeFrom="margin">
                  <wp:posOffset>922020</wp:posOffset>
                </wp:positionH>
                <wp:positionV relativeFrom="margin">
                  <wp:posOffset>2877820</wp:posOffset>
                </wp:positionV>
                <wp:extent cx="4323715" cy="1176655"/>
                <wp:effectExtent l="0" t="0" r="19685" b="23495"/>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323715" cy="117665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C491B6" w14:textId="77777777" w:rsidR="00947042" w:rsidRDefault="00000000">
                            <w:pPr>
                              <w:spacing w:after="0" w:line="240" w:lineRule="auto"/>
                              <w:jc w:val="both"/>
                              <w:textDirection w:val="btLr"/>
                              <w:rPr>
                                <w:lang w:val="fr-FR"/>
                              </w:rPr>
                            </w:pPr>
                            <w:r>
                              <w:rPr>
                                <w:color w:val="000000"/>
                                <w:lang w:val="fr-FR"/>
                              </w:rPr>
                              <w:t>Résumé :</w:t>
                            </w:r>
                          </w:p>
                          <w:p w14:paraId="3916D559" w14:textId="77777777" w:rsidR="00947042" w:rsidRDefault="00947042">
                            <w:pPr>
                              <w:spacing w:after="0" w:line="240" w:lineRule="auto"/>
                              <w:jc w:val="both"/>
                              <w:textDirection w:val="btLr"/>
                              <w:rPr>
                                <w:lang w:val="fr-FR"/>
                              </w:rPr>
                            </w:pPr>
                          </w:p>
                          <w:p w14:paraId="3C039631" w14:textId="77777777" w:rsidR="00947042" w:rsidRDefault="00000000">
                            <w:pPr>
                              <w:spacing w:after="0" w:line="240" w:lineRule="auto"/>
                              <w:jc w:val="both"/>
                              <w:textDirection w:val="btLr"/>
                              <w:rPr>
                                <w:lang w:val="fr-FR"/>
                              </w:rPr>
                            </w:pPr>
                            <w:r>
                              <w:rPr>
                                <w:color w:val="000000"/>
                                <w:lang w:val="fr-FR"/>
                              </w:rPr>
                              <w:t>Le réseau Red Cachalotes del Pacífico a transmis le rapport ci-joint dans le cadre de l'Action concertée pour les cachalots (</w:t>
                            </w:r>
                            <w:r>
                              <w:rPr>
                                <w:i/>
                                <w:color w:val="000000"/>
                                <w:lang w:val="fr-FR"/>
                              </w:rPr>
                              <w:t>Physeter macrocephalus</w:t>
                            </w:r>
                            <w:r>
                              <w:rPr>
                                <w:color w:val="000000"/>
                                <w:lang w:val="fr-FR"/>
                              </w:rPr>
                              <w:t>) du Pacifique tropical oriental*, conformément au processus élaboré dans la Résolution 12.28 (Rev. COP14).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4CA274D" id="Rectangle 1" o:spid="_x0000_s1026" style="position:absolute;left:0;text-align:left;margin-left:72.6pt;margin-top:226.6pt;width:340.45pt;height:92.6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">
                <v:stroke startarrowwidth="narrow" startarrowlength="short" endarrowwidth="narrow" endarrowlength="short" joinstyle="round"/>
                <v:textbox inset="2.53958mm,1.2694mm,2.53958mm,1.2694mm">
                  <w:txbxContent>
                    <w:p w14:paraId="3DC491B6" w14:textId="77777777" w:rsidR="00947042" w:rsidRDefault="00041456">
                      <w:pPr>
                        <w:spacing w:after="0" w:line="240" w:lineRule="auto"/>
                        <w:jc w:val="both"/>
                        <w:textDirection w:val="btLr"/>
                        <w:rPr>
                          <w:lang w:val="fr-FR"/>
                        </w:rPr>
                      </w:pPr>
                      <w:r>
                        <w:rPr>
                          <w:color w:val="000000"/>
                          <w:lang w:val="fr-FR"/>
                        </w:rPr>
                        <w:t>Résumé :</w:t>
                      </w:r>
                    </w:p>
                    <w:p w14:paraId="3916D559" w14:textId="77777777" w:rsidR="00947042" w:rsidRDefault="00947042">
                      <w:pPr>
                        <w:spacing w:after="0" w:line="240" w:lineRule="auto"/>
                        <w:jc w:val="both"/>
                        <w:textDirection w:val="btLr"/>
                        <w:rPr>
                          <w:lang w:val="fr-FR"/>
                        </w:rPr>
                      </w:pPr>
                    </w:p>
                    <w:p w14:paraId="3C039631" w14:textId="77777777" w:rsidR="00947042" w:rsidRDefault="00041456">
                      <w:pPr>
                        <w:spacing w:after="0" w:line="240" w:lineRule="auto"/>
                        <w:jc w:val="both"/>
                        <w:textDirection w:val="btLr"/>
                        <w:rPr>
                          <w:lang w:val="fr-FR"/>
                        </w:rPr>
                      </w:pPr>
                      <w:r>
                        <w:rPr>
                          <w:color w:val="000000"/>
                          <w:lang w:val="fr-FR"/>
                        </w:rPr>
                        <w:t>Le réseau Red Cachalotes del Pacífico a transmis le rapport ci-joint dans le cadre de l'Action concertée pour les cachalots (</w:t>
                      </w:r>
                      <w:r>
                        <w:rPr>
                          <w:i/>
                          <w:color w:val="000000"/>
                          <w:lang w:val="fr-FR"/>
                        </w:rPr>
                        <w:t>Physeter macrocephalus</w:t>
                      </w:r>
                      <w:r>
                        <w:rPr>
                          <w:color w:val="000000"/>
                          <w:lang w:val="fr-FR"/>
                        </w:rPr>
                        <w:t>) du Pacifique tropical oriental*, conformément au processus élaboré dans la Résolution 12.28 (Rev. COP14).</w:t>
                      </w:r>
                    </w:p>
                  </w:txbxContent>
                </v:textbox>
                <w10:wrap type="square" anchorx="margin" anchory="margin"/>
              </v:rect>
            </w:pict>
          </mc:Fallback>
        </mc:AlternateContent>
      </w:r>
    </w:p>
    <w:p w14:paraId="70A5ADFD" w14:textId="77777777" w:rsidR="00947042" w:rsidRPr="008573BB" w:rsidRDefault="00947042">
      <w:pPr>
        <w:widowControl w:val="0"/>
        <w:spacing w:after="0" w:line="240" w:lineRule="auto"/>
        <w:rPr>
          <w:rFonts w:eastAsia="Calibri"/>
          <w:lang w:val="en-GB"/>
        </w:rPr>
      </w:pPr>
    </w:p>
    <w:p w14:paraId="1F10BB19" w14:textId="77777777" w:rsidR="00947042" w:rsidRPr="008573BB" w:rsidRDefault="00947042">
      <w:pPr>
        <w:widowControl w:val="0"/>
        <w:spacing w:after="0" w:line="240" w:lineRule="auto"/>
        <w:rPr>
          <w:lang w:val="en-GB"/>
        </w:rPr>
      </w:pPr>
    </w:p>
    <w:p w14:paraId="5FE66F0B" w14:textId="77777777" w:rsidR="00947042" w:rsidRPr="008573BB" w:rsidRDefault="00947042">
      <w:pPr>
        <w:widowControl w:val="0"/>
        <w:spacing w:after="0" w:line="240" w:lineRule="auto"/>
        <w:rPr>
          <w:lang w:val="en-GB"/>
        </w:rPr>
      </w:pPr>
    </w:p>
    <w:p w14:paraId="263EE558" w14:textId="77777777" w:rsidR="00947042" w:rsidRPr="008573BB" w:rsidRDefault="00947042">
      <w:pPr>
        <w:widowControl w:val="0"/>
        <w:spacing w:after="0" w:line="240" w:lineRule="auto"/>
        <w:rPr>
          <w:lang w:val="en-GB"/>
        </w:rPr>
      </w:pPr>
    </w:p>
    <w:p w14:paraId="55F12D78" w14:textId="77777777" w:rsidR="00947042" w:rsidRPr="008573BB" w:rsidRDefault="00947042">
      <w:pPr>
        <w:widowControl w:val="0"/>
        <w:spacing w:after="0" w:line="240" w:lineRule="auto"/>
        <w:rPr>
          <w:lang w:val="en-GB"/>
        </w:rPr>
      </w:pPr>
    </w:p>
    <w:p w14:paraId="206A3FE5" w14:textId="77777777" w:rsidR="00947042" w:rsidRPr="008573BB" w:rsidRDefault="00947042">
      <w:pPr>
        <w:widowControl w:val="0"/>
        <w:spacing w:after="0" w:line="240" w:lineRule="auto"/>
        <w:rPr>
          <w:lang w:val="en-GB"/>
        </w:rPr>
      </w:pPr>
    </w:p>
    <w:p w14:paraId="2721EBDD" w14:textId="77777777" w:rsidR="00947042" w:rsidRPr="008573BB" w:rsidRDefault="00947042">
      <w:pPr>
        <w:widowControl w:val="0"/>
        <w:spacing w:after="0" w:line="240" w:lineRule="auto"/>
        <w:rPr>
          <w:lang w:val="en-GB"/>
        </w:rPr>
      </w:pPr>
    </w:p>
    <w:p w14:paraId="5B62558D" w14:textId="77777777" w:rsidR="00947042" w:rsidRPr="008573BB" w:rsidRDefault="00947042">
      <w:pPr>
        <w:widowControl w:val="0"/>
        <w:spacing w:after="0" w:line="240" w:lineRule="auto"/>
        <w:rPr>
          <w:lang w:val="en-GB"/>
        </w:rPr>
      </w:pPr>
    </w:p>
    <w:p w14:paraId="6678DB03" w14:textId="77777777" w:rsidR="00947042" w:rsidRPr="008573BB" w:rsidRDefault="00947042">
      <w:pPr>
        <w:widowControl w:val="0"/>
        <w:spacing w:after="0" w:line="240" w:lineRule="auto"/>
        <w:rPr>
          <w:lang w:val="en-GB"/>
        </w:rPr>
      </w:pPr>
    </w:p>
    <w:p w14:paraId="4576E54B" w14:textId="77777777" w:rsidR="00947042" w:rsidRPr="008573BB" w:rsidRDefault="00947042">
      <w:pPr>
        <w:widowControl w:val="0"/>
        <w:spacing w:after="0" w:line="240" w:lineRule="auto"/>
        <w:rPr>
          <w:lang w:val="en-GB"/>
        </w:rPr>
      </w:pPr>
    </w:p>
    <w:p w14:paraId="7D475AF7" w14:textId="77777777" w:rsidR="00947042" w:rsidRPr="008573BB" w:rsidRDefault="00947042">
      <w:pPr>
        <w:widowControl w:val="0"/>
        <w:spacing w:after="0" w:line="240" w:lineRule="auto"/>
        <w:rPr>
          <w:lang w:val="en-GB"/>
        </w:rPr>
      </w:pPr>
    </w:p>
    <w:p w14:paraId="3579A513" w14:textId="77777777" w:rsidR="00947042" w:rsidRPr="008573BB" w:rsidRDefault="00947042">
      <w:pPr>
        <w:widowControl w:val="0"/>
        <w:spacing w:after="0" w:line="240" w:lineRule="auto"/>
        <w:rPr>
          <w:lang w:val="en-GB"/>
        </w:rPr>
      </w:pPr>
    </w:p>
    <w:p w14:paraId="16BEA0BF" w14:textId="77777777" w:rsidR="00947042" w:rsidRPr="008573BB" w:rsidRDefault="00947042">
      <w:pPr>
        <w:widowControl w:val="0"/>
        <w:spacing w:after="0" w:line="240" w:lineRule="auto"/>
        <w:rPr>
          <w:lang w:val="en-GB"/>
        </w:rPr>
      </w:pPr>
    </w:p>
    <w:p w14:paraId="2A2986DF" w14:textId="77777777" w:rsidR="00947042" w:rsidRPr="008573BB" w:rsidRDefault="00947042">
      <w:pPr>
        <w:widowControl w:val="0"/>
        <w:spacing w:after="0" w:line="240" w:lineRule="auto"/>
        <w:rPr>
          <w:lang w:val="en-GB"/>
        </w:rPr>
      </w:pPr>
    </w:p>
    <w:p w14:paraId="1627D76E" w14:textId="77777777" w:rsidR="00947042" w:rsidRPr="008573BB" w:rsidRDefault="00947042">
      <w:pPr>
        <w:widowControl w:val="0"/>
        <w:spacing w:after="0" w:line="240" w:lineRule="auto"/>
        <w:rPr>
          <w:lang w:val="en-GB"/>
        </w:rPr>
      </w:pPr>
    </w:p>
    <w:p w14:paraId="11805634" w14:textId="77777777" w:rsidR="00947042" w:rsidRPr="008573BB" w:rsidRDefault="00947042">
      <w:pPr>
        <w:widowControl w:val="0"/>
        <w:spacing w:after="0" w:line="240" w:lineRule="auto"/>
        <w:rPr>
          <w:lang w:val="en-GB"/>
        </w:rPr>
      </w:pPr>
    </w:p>
    <w:p w14:paraId="0377C80F" w14:textId="77777777" w:rsidR="00947042" w:rsidRPr="008573BB" w:rsidRDefault="00947042">
      <w:pPr>
        <w:widowControl w:val="0"/>
        <w:spacing w:after="0" w:line="240" w:lineRule="auto"/>
        <w:rPr>
          <w:lang w:val="en-GB"/>
        </w:rPr>
      </w:pPr>
    </w:p>
    <w:p w14:paraId="25429FA6" w14:textId="77777777" w:rsidR="00947042" w:rsidRPr="008573BB" w:rsidRDefault="00947042">
      <w:pPr>
        <w:widowControl w:val="0"/>
        <w:spacing w:after="0" w:line="240" w:lineRule="auto"/>
        <w:rPr>
          <w:lang w:val="en-GB"/>
        </w:rPr>
      </w:pPr>
    </w:p>
    <w:p w14:paraId="07F35FA0" w14:textId="77777777" w:rsidR="00947042" w:rsidRPr="008573BB" w:rsidRDefault="00947042">
      <w:pPr>
        <w:widowControl w:val="0"/>
        <w:tabs>
          <w:tab w:val="left" w:pos="7245"/>
        </w:tabs>
        <w:spacing w:after="0" w:line="240" w:lineRule="auto"/>
        <w:rPr>
          <w:lang w:val="en-GB"/>
        </w:rPr>
      </w:pPr>
    </w:p>
    <w:p w14:paraId="1EA83912" w14:textId="77777777" w:rsidR="00947042" w:rsidRPr="008573BB" w:rsidRDefault="00947042">
      <w:pPr>
        <w:widowControl w:val="0"/>
        <w:spacing w:after="0" w:line="240" w:lineRule="auto"/>
        <w:rPr>
          <w:lang w:val="en-GB"/>
        </w:rPr>
      </w:pPr>
    </w:p>
    <w:p w14:paraId="36A22701" w14:textId="77777777" w:rsidR="00947042" w:rsidRPr="008573BB" w:rsidRDefault="00947042">
      <w:pPr>
        <w:spacing w:after="0" w:line="240" w:lineRule="auto"/>
        <w:rPr>
          <w:lang w:val="en-GB"/>
        </w:rPr>
      </w:pPr>
    </w:p>
    <w:p w14:paraId="05BF2570" w14:textId="77777777" w:rsidR="00947042" w:rsidRPr="008573BB" w:rsidRDefault="00947042">
      <w:pPr>
        <w:spacing w:after="0" w:line="240" w:lineRule="auto"/>
        <w:rPr>
          <w:lang w:val="en-GB"/>
        </w:rPr>
      </w:pPr>
    </w:p>
    <w:p w14:paraId="110BE586" w14:textId="77777777" w:rsidR="00947042" w:rsidRPr="008573BB" w:rsidRDefault="00947042">
      <w:pPr>
        <w:spacing w:after="0" w:line="240" w:lineRule="auto"/>
        <w:rPr>
          <w:lang w:val="en-GB"/>
        </w:rPr>
      </w:pPr>
    </w:p>
    <w:p w14:paraId="10710320" w14:textId="77777777" w:rsidR="00947042" w:rsidRPr="008573BB" w:rsidRDefault="00947042">
      <w:pPr>
        <w:spacing w:after="0" w:line="240" w:lineRule="auto"/>
        <w:rPr>
          <w:lang w:val="en-GB"/>
        </w:rPr>
      </w:pPr>
    </w:p>
    <w:p w14:paraId="5A919400" w14:textId="77777777" w:rsidR="00947042" w:rsidRPr="008573BB" w:rsidRDefault="00947042">
      <w:pPr>
        <w:spacing w:after="0" w:line="240" w:lineRule="auto"/>
        <w:rPr>
          <w:lang w:val="en-GB"/>
        </w:rPr>
      </w:pPr>
    </w:p>
    <w:p w14:paraId="1DE7B8BE" w14:textId="77777777" w:rsidR="00947042" w:rsidRPr="008573BB" w:rsidRDefault="00947042">
      <w:pPr>
        <w:spacing w:after="0" w:line="240" w:lineRule="auto"/>
        <w:rPr>
          <w:lang w:val="en-GB"/>
        </w:rPr>
      </w:pPr>
    </w:p>
    <w:p w14:paraId="5DA70459" w14:textId="77777777" w:rsidR="00947042" w:rsidRPr="008573BB" w:rsidRDefault="00947042">
      <w:pPr>
        <w:spacing w:after="0" w:line="240" w:lineRule="auto"/>
        <w:rPr>
          <w:lang w:val="en-GB"/>
        </w:rPr>
      </w:pPr>
    </w:p>
    <w:p w14:paraId="6B5EB46E" w14:textId="77777777" w:rsidR="00947042" w:rsidRPr="008573BB" w:rsidRDefault="00947042">
      <w:pPr>
        <w:spacing w:after="0" w:line="240" w:lineRule="auto"/>
        <w:rPr>
          <w:lang w:val="en-GB"/>
        </w:rPr>
      </w:pPr>
    </w:p>
    <w:p w14:paraId="2B3CC198" w14:textId="77777777" w:rsidR="00947042" w:rsidRPr="008573BB" w:rsidRDefault="00947042">
      <w:pPr>
        <w:spacing w:after="0" w:line="240" w:lineRule="auto"/>
        <w:rPr>
          <w:lang w:val="en-GB"/>
        </w:rPr>
      </w:pPr>
    </w:p>
    <w:p w14:paraId="54DBB1C5" w14:textId="77777777" w:rsidR="00947042" w:rsidRPr="008573BB" w:rsidRDefault="00947042">
      <w:pPr>
        <w:spacing w:after="0" w:line="240" w:lineRule="auto"/>
        <w:rPr>
          <w:lang w:val="en-GB"/>
        </w:rPr>
      </w:pPr>
    </w:p>
    <w:p w14:paraId="0B3FAC56" w14:textId="77777777" w:rsidR="00947042" w:rsidRPr="008573BB" w:rsidRDefault="00947042">
      <w:pPr>
        <w:spacing w:after="0" w:line="240" w:lineRule="auto"/>
        <w:rPr>
          <w:lang w:val="en-GB"/>
        </w:rPr>
      </w:pPr>
    </w:p>
    <w:p w14:paraId="24C30396" w14:textId="77777777" w:rsidR="00947042" w:rsidRPr="008573BB" w:rsidRDefault="00947042">
      <w:pPr>
        <w:spacing w:after="0" w:line="240" w:lineRule="auto"/>
        <w:rPr>
          <w:lang w:val="en-GB"/>
        </w:rPr>
      </w:pPr>
    </w:p>
    <w:p w14:paraId="5A5D7C2A" w14:textId="44D9F93A" w:rsidR="00F82310" w:rsidRPr="00A14BF5" w:rsidRDefault="00000000" w:rsidP="00F82310">
      <w:pPr>
        <w:jc w:val="both"/>
        <w:rPr>
          <w:lang w:val="fr-FR"/>
        </w:rPr>
      </w:pPr>
      <w:r w:rsidRPr="00F82310">
        <w:rPr>
          <w:sz w:val="20"/>
          <w:szCs w:val="20"/>
          <w:lang w:val="fr-FR"/>
        </w:rPr>
        <w:t>*</w:t>
      </w:r>
      <w:r w:rsidR="00F82310" w:rsidRPr="00F82310">
        <w:rPr>
          <w:rFonts w:eastAsia="Times New Roman"/>
          <w:sz w:val="18"/>
          <w:szCs w:val="18"/>
          <w:lang w:val="fr-FR"/>
        </w:rPr>
        <w:t xml:space="preserve"> </w:t>
      </w:r>
      <w:r w:rsidR="00F82310" w:rsidRPr="00F82310">
        <w:rPr>
          <w:rFonts w:eastAsia="Times New Roman"/>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2A590C1C" w14:textId="4F7133B8" w:rsidR="00947042" w:rsidRPr="00F82310" w:rsidRDefault="00947042" w:rsidP="00F82310">
      <w:pPr>
        <w:widowControl w:val="0"/>
        <w:spacing w:after="0" w:line="240" w:lineRule="auto"/>
        <w:jc w:val="both"/>
        <w:rPr>
          <w:sz w:val="20"/>
          <w:szCs w:val="20"/>
          <w:lang w:val="fr-FR"/>
        </w:rPr>
        <w:sectPr w:rsidR="00947042" w:rsidRPr="00F82310">
          <w:headerReference w:type="default" r:id="rId11"/>
          <w:footerReference w:type="default" r:id="rId12"/>
          <w:headerReference w:type="first" r:id="rId13"/>
          <w:footerReference w:type="first" r:id="rId14"/>
          <w:type w:val="continuous"/>
          <w:pgSz w:w="11905" w:h="16837"/>
          <w:pgMar w:top="1440" w:right="1440" w:bottom="1440" w:left="1440" w:header="432" w:footer="432" w:gutter="0"/>
          <w:pgNumType w:start="1"/>
          <w:cols w:space="720"/>
          <w:titlePg/>
          <w:docGrid w:linePitch="299"/>
        </w:sectPr>
      </w:pPr>
    </w:p>
    <w:p w14:paraId="673DAA3F" w14:textId="77777777" w:rsidR="00947042" w:rsidRPr="000E5293" w:rsidRDefault="00000000">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fr-FR"/>
        </w:rPr>
      </w:pPr>
      <w:r w:rsidRPr="000E5293">
        <w:rPr>
          <w:b/>
          <w:lang w:val="fr-FR"/>
        </w:rPr>
        <w:lastRenderedPageBreak/>
        <w:t xml:space="preserve">RAPPORT SUR LA MISE EN ŒUVRE DE L'ACTION CONCERTÉE </w:t>
      </w:r>
    </w:p>
    <w:p w14:paraId="0A2994ED" w14:textId="77777777" w:rsidR="00F82310" w:rsidRDefault="00000000" w:rsidP="00F82310">
      <w:pPr>
        <w:widowControl w:val="0"/>
        <w:pBdr>
          <w:top w:val="single" w:sz="6" w:space="0" w:color="FFFFFF"/>
          <w:left w:val="single" w:sz="6" w:space="0" w:color="FFFFFF"/>
          <w:bottom w:val="single" w:sz="6" w:space="0" w:color="FFFFFF"/>
          <w:right w:val="single" w:sz="6" w:space="0" w:color="FFFFFF"/>
        </w:pBdr>
        <w:spacing w:after="0" w:line="240" w:lineRule="auto"/>
        <w:ind w:left="-85" w:right="-357"/>
        <w:jc w:val="center"/>
        <w:rPr>
          <w:b/>
          <w:lang w:val="fr-FR"/>
        </w:rPr>
      </w:pPr>
      <w:r w:rsidRPr="000E5293">
        <w:rPr>
          <w:b/>
          <w:lang w:val="fr-FR"/>
        </w:rPr>
        <w:t>POUR LES CACHALOTS (</w:t>
      </w:r>
      <w:r w:rsidRPr="000E5293">
        <w:rPr>
          <w:b/>
          <w:i/>
          <w:lang w:val="fr-FR"/>
        </w:rPr>
        <w:t xml:space="preserve">Physeter </w:t>
      </w:r>
      <w:r w:rsidRPr="000E5293">
        <w:rPr>
          <w:b/>
          <w:i/>
          <w:lang w:val="fr-FR"/>
        </w:rPr>
        <w:t>macrocephalus</w:t>
      </w:r>
      <w:r w:rsidRPr="000E5293">
        <w:rPr>
          <w:b/>
          <w:lang w:val="fr-FR"/>
        </w:rPr>
        <w:t xml:space="preserve">) </w:t>
      </w:r>
    </w:p>
    <w:p w14:paraId="43B91F28" w14:textId="0BD875BD" w:rsidR="00947042" w:rsidRPr="000E5293" w:rsidRDefault="00000000">
      <w:pPr>
        <w:widowControl w:val="0"/>
        <w:pBdr>
          <w:top w:val="single" w:sz="6" w:space="0" w:color="FFFFFF"/>
          <w:left w:val="single" w:sz="6" w:space="0" w:color="FFFFFF"/>
          <w:bottom w:val="single" w:sz="6" w:space="0" w:color="FFFFFF"/>
          <w:right w:val="single" w:sz="6" w:space="0" w:color="FFFFFF"/>
        </w:pBdr>
        <w:spacing w:after="120" w:line="240" w:lineRule="auto"/>
        <w:ind w:left="-86" w:right="-360"/>
        <w:jc w:val="center"/>
        <w:rPr>
          <w:b/>
          <w:lang w:val="fr-FR"/>
        </w:rPr>
      </w:pPr>
      <w:r w:rsidRPr="000E5293">
        <w:rPr>
          <w:b/>
          <w:lang w:val="fr-FR"/>
        </w:rPr>
        <w:t>DU PACIFIQUE TROPICAL ORIENTAL</w:t>
      </w:r>
    </w:p>
    <w:p w14:paraId="2FED2D6E" w14:textId="77777777" w:rsidR="00947042" w:rsidRPr="000E5293" w:rsidRDefault="00000000">
      <w:pPr>
        <w:spacing w:after="0" w:line="240" w:lineRule="auto"/>
        <w:jc w:val="center"/>
        <w:rPr>
          <w:lang w:val="fr-FR"/>
        </w:rPr>
      </w:pPr>
      <w:r w:rsidRPr="000E5293">
        <w:rPr>
          <w:lang w:val="fr-FR"/>
        </w:rPr>
        <w:t>UNEP/CMS/ACTION CONCERTÉE 12.2 (Rev.COP14)</w:t>
      </w:r>
    </w:p>
    <w:p w14:paraId="38F49E04" w14:textId="77777777" w:rsidR="00947042" w:rsidRPr="000E5293" w:rsidRDefault="00947042">
      <w:pPr>
        <w:spacing w:after="0" w:line="240" w:lineRule="auto"/>
        <w:rPr>
          <w:lang w:val="fr-FR"/>
        </w:rPr>
      </w:pPr>
    </w:p>
    <w:p w14:paraId="1B5EDD1E" w14:textId="77777777" w:rsidR="00947042" w:rsidRPr="000E5293" w:rsidRDefault="00947042">
      <w:pPr>
        <w:spacing w:after="0" w:line="240" w:lineRule="auto"/>
        <w:jc w:val="both"/>
        <w:rPr>
          <w:lang w:val="fr-FR"/>
        </w:rPr>
      </w:pPr>
    </w:p>
    <w:p w14:paraId="21557D53" w14:textId="77777777" w:rsidR="00947042" w:rsidRPr="000E5293" w:rsidRDefault="00000000" w:rsidP="00170FBC">
      <w:pPr>
        <w:spacing w:after="0" w:line="240" w:lineRule="auto"/>
        <w:jc w:val="both"/>
        <w:rPr>
          <w:b/>
          <w:bCs/>
          <w:lang w:val="fr-FR"/>
        </w:rPr>
      </w:pPr>
      <w:r w:rsidRPr="000E5293">
        <w:rPr>
          <w:b/>
          <w:bCs/>
          <w:lang w:val="fr-FR"/>
        </w:rPr>
        <w:t>ACTION CONCERTÉE</w:t>
      </w:r>
    </w:p>
    <w:p w14:paraId="67B5A02F" w14:textId="77777777" w:rsidR="00947042" w:rsidRPr="000E5293" w:rsidRDefault="00947042">
      <w:pPr>
        <w:spacing w:after="0" w:line="240" w:lineRule="auto"/>
        <w:jc w:val="both"/>
        <w:rPr>
          <w:lang w:val="fr-FR"/>
        </w:rPr>
      </w:pPr>
    </w:p>
    <w:p w14:paraId="3DCF0C68" w14:textId="77777777" w:rsidR="00947042" w:rsidRPr="000E5293" w:rsidRDefault="00000000">
      <w:pPr>
        <w:spacing w:after="0" w:line="240" w:lineRule="auto"/>
        <w:jc w:val="both"/>
        <w:rPr>
          <w:lang w:val="fr-FR"/>
        </w:rPr>
      </w:pPr>
      <w:r w:rsidRPr="000E5293">
        <w:rPr>
          <w:lang w:val="fr-FR"/>
        </w:rPr>
        <w:t>Titre : Action concertée pour les cachalots (</w:t>
      </w:r>
      <w:r w:rsidRPr="000E5293">
        <w:rPr>
          <w:i/>
          <w:lang w:val="fr-FR"/>
        </w:rPr>
        <w:t>Physeter macrocephalus</w:t>
      </w:r>
      <w:r w:rsidRPr="000E5293">
        <w:rPr>
          <w:lang w:val="fr-FR"/>
        </w:rPr>
        <w:t>) du Pacifique tropical oriental</w:t>
      </w:r>
    </w:p>
    <w:p w14:paraId="4B1BC9BF" w14:textId="77777777" w:rsidR="00947042" w:rsidRPr="000E5293" w:rsidRDefault="00947042">
      <w:pPr>
        <w:spacing w:after="0" w:line="240" w:lineRule="auto"/>
        <w:jc w:val="both"/>
        <w:rPr>
          <w:lang w:val="fr-FR"/>
        </w:rPr>
      </w:pPr>
    </w:p>
    <w:p w14:paraId="041787AC" w14:textId="77777777" w:rsidR="00947042" w:rsidRPr="000E5293" w:rsidRDefault="00000000">
      <w:pPr>
        <w:spacing w:after="0" w:line="240" w:lineRule="auto"/>
        <w:jc w:val="both"/>
        <w:rPr>
          <w:u w:val="single"/>
          <w:lang w:val="fr-FR"/>
        </w:rPr>
      </w:pPr>
      <w:r w:rsidRPr="000E5293">
        <w:rPr>
          <w:lang w:val="fr-FR"/>
        </w:rPr>
        <w:t>Numéro de document :</w:t>
      </w:r>
      <w:r w:rsidRPr="000E5293">
        <w:rPr>
          <w:i/>
          <w:lang w:val="fr-FR"/>
        </w:rPr>
        <w:t xml:space="preserve"> </w:t>
      </w:r>
      <w:hyperlink r:id="rId15">
        <w:r w:rsidR="00947042" w:rsidRPr="000E5293">
          <w:rPr>
            <w:color w:val="1155CC"/>
            <w:u w:val="single"/>
            <w:lang w:val="fr-FR"/>
          </w:rPr>
          <w:t>UNEP/CMS/Action concertée 12.2 (Rev.COP14)</w:t>
        </w:r>
      </w:hyperlink>
    </w:p>
    <w:p w14:paraId="15BC7873" w14:textId="77777777" w:rsidR="00947042" w:rsidRPr="000E5293" w:rsidRDefault="00947042">
      <w:pPr>
        <w:tabs>
          <w:tab w:val="left" w:pos="5040"/>
          <w:tab w:val="left" w:pos="5760"/>
          <w:tab w:val="left" w:pos="6008"/>
          <w:tab w:val="left" w:pos="6480"/>
          <w:tab w:val="left" w:pos="7200"/>
          <w:tab w:val="left" w:pos="7920"/>
          <w:tab w:val="left" w:pos="8640"/>
        </w:tabs>
        <w:spacing w:after="0" w:line="240" w:lineRule="auto"/>
        <w:jc w:val="both"/>
        <w:rPr>
          <w:lang w:val="fr-FR"/>
        </w:rPr>
      </w:pPr>
    </w:p>
    <w:p w14:paraId="7A6598A2" w14:textId="77777777" w:rsidR="00947042" w:rsidRPr="000E5293" w:rsidRDefault="00000000" w:rsidP="00170FBC">
      <w:pPr>
        <w:spacing w:after="0" w:line="240" w:lineRule="auto"/>
        <w:jc w:val="both"/>
        <w:rPr>
          <w:b/>
          <w:bCs/>
          <w:lang w:val="fr-FR"/>
        </w:rPr>
      </w:pPr>
      <w:r w:rsidRPr="000E5293">
        <w:rPr>
          <w:b/>
          <w:bCs/>
          <w:lang w:val="fr-FR"/>
        </w:rPr>
        <w:t>GOUVERNEMENT ou ORGANISME REMETTANT LE RAPPORT</w:t>
      </w:r>
    </w:p>
    <w:p w14:paraId="269D7C49" w14:textId="77777777" w:rsidR="00947042" w:rsidRPr="000E5293" w:rsidRDefault="00947042">
      <w:pPr>
        <w:spacing w:after="0" w:line="240" w:lineRule="auto"/>
        <w:jc w:val="both"/>
        <w:rPr>
          <w:lang w:val="fr-FR"/>
        </w:rPr>
      </w:pPr>
    </w:p>
    <w:p w14:paraId="02B5B2B2" w14:textId="77777777" w:rsidR="00947042" w:rsidRPr="000E5293" w:rsidRDefault="00000000">
      <w:pPr>
        <w:tabs>
          <w:tab w:val="left" w:pos="5040"/>
          <w:tab w:val="left" w:pos="5760"/>
          <w:tab w:val="left" w:pos="6008"/>
          <w:tab w:val="left" w:pos="6480"/>
          <w:tab w:val="left" w:pos="7200"/>
          <w:tab w:val="left" w:pos="7920"/>
          <w:tab w:val="left" w:pos="8640"/>
        </w:tabs>
        <w:spacing w:after="0" w:line="240" w:lineRule="auto"/>
        <w:jc w:val="both"/>
        <w:rPr>
          <w:lang w:val="fr-FR"/>
        </w:rPr>
      </w:pPr>
      <w:r w:rsidRPr="000E5293">
        <w:rPr>
          <w:lang w:val="fr-FR"/>
        </w:rPr>
        <w:t>Red Cachalotes del Pacífico</w:t>
      </w:r>
    </w:p>
    <w:p w14:paraId="0F9516A8" w14:textId="77777777" w:rsidR="00947042" w:rsidRPr="000E5293" w:rsidRDefault="00947042">
      <w:pPr>
        <w:spacing w:after="0" w:line="240" w:lineRule="auto"/>
        <w:jc w:val="both"/>
        <w:rPr>
          <w:lang w:val="fr-FR"/>
        </w:rPr>
      </w:pPr>
    </w:p>
    <w:p w14:paraId="6592E327" w14:textId="77777777" w:rsidR="00947042" w:rsidRPr="000E5293" w:rsidRDefault="00000000">
      <w:pPr>
        <w:spacing w:after="0" w:line="240" w:lineRule="auto"/>
        <w:jc w:val="both"/>
        <w:rPr>
          <w:vertAlign w:val="superscript"/>
          <w:lang w:val="fr-FR"/>
        </w:rPr>
      </w:pPr>
      <w:r w:rsidRPr="00170FBC">
        <w:rPr>
          <w:lang w:val="fr-FR"/>
        </w:rPr>
        <w:t>Eguiguren A</w:t>
      </w:r>
      <w:r w:rsidRPr="00170FBC">
        <w:rPr>
          <w:rStyle w:val="FootnoteReference"/>
          <w:lang w:val="es-ES"/>
        </w:rPr>
        <w:footnoteReference w:id="1"/>
      </w:r>
      <w:r w:rsidRPr="00170FBC">
        <w:rPr>
          <w:vertAlign w:val="superscript"/>
          <w:lang w:val="fr-FR"/>
        </w:rPr>
        <w:t>*</w:t>
      </w:r>
      <w:r w:rsidRPr="00170FBC">
        <w:rPr>
          <w:lang w:val="fr-FR"/>
        </w:rPr>
        <w:t>, Avila IC</w:t>
      </w:r>
      <w:r w:rsidRPr="00170FBC">
        <w:rPr>
          <w:rStyle w:val="FootnoteReference"/>
          <w:lang w:val="es-ES"/>
        </w:rPr>
        <w:footnoteReference w:id="2"/>
      </w:r>
      <w:r w:rsidRPr="00170FBC">
        <w:rPr>
          <w:rStyle w:val="FootnoteReference"/>
          <w:lang w:val="es-ES"/>
        </w:rPr>
        <w:footnoteReference w:id="3"/>
      </w:r>
      <w:r w:rsidRPr="00170FBC">
        <w:rPr>
          <w:lang w:val="fr-FR"/>
        </w:rPr>
        <w:t>, Oliver M, Rosero P</w:t>
      </w:r>
      <w:r w:rsidRPr="00170FBC">
        <w:rPr>
          <w:rStyle w:val="FootnoteReference"/>
          <w:lang w:val="es-ES"/>
        </w:rPr>
        <w:footnoteReference w:id="4"/>
      </w:r>
      <w:r w:rsidRPr="00170FBC">
        <w:rPr>
          <w:lang w:val="fr-FR"/>
        </w:rPr>
        <w:t>, Pérez-Puig H</w:t>
      </w:r>
      <w:r w:rsidRPr="00170FBC">
        <w:rPr>
          <w:rStyle w:val="FootnoteReference"/>
          <w:lang w:val="es-ES"/>
        </w:rPr>
        <w:footnoteReference w:id="5"/>
      </w:r>
      <w:r w:rsidRPr="00170FBC">
        <w:rPr>
          <w:lang w:val="fr-FR"/>
        </w:rPr>
        <w:t>, Toro F</w:t>
      </w:r>
      <w:r w:rsidRPr="00170FBC">
        <w:rPr>
          <w:rStyle w:val="FootnoteReference"/>
          <w:lang w:val="es-ES"/>
        </w:rPr>
        <w:footnoteReference w:id="6"/>
      </w:r>
      <w:r w:rsidRPr="00170FBC">
        <w:rPr>
          <w:rStyle w:val="FootnoteReference"/>
          <w:lang w:val="es-ES"/>
        </w:rPr>
        <w:footnoteReference w:id="7"/>
      </w:r>
      <w:r w:rsidRPr="00170FBC">
        <w:rPr>
          <w:lang w:val="fr-FR"/>
        </w:rPr>
        <w:t>, Hersh TA</w:t>
      </w:r>
      <w:r w:rsidRPr="00170FBC">
        <w:rPr>
          <w:rStyle w:val="FootnoteReference"/>
          <w:lang w:val="es-ES"/>
        </w:rPr>
        <w:footnoteReference w:id="8"/>
      </w:r>
      <w:r w:rsidRPr="00170FBC">
        <w:rPr>
          <w:rStyle w:val="FootnoteReference"/>
          <w:lang w:val="es-ES"/>
        </w:rPr>
        <w:footnoteReference w:id="9"/>
      </w:r>
      <w:r w:rsidRPr="00170FBC">
        <w:rPr>
          <w:lang w:val="fr-FR"/>
        </w:rPr>
        <w:t>, Rojas-Cerda C</w:t>
      </w:r>
      <w:r w:rsidRPr="00170FBC">
        <w:rPr>
          <w:rStyle w:val="FootnoteReference"/>
          <w:lang w:val="es-ES"/>
        </w:rPr>
        <w:footnoteReference w:id="10"/>
      </w:r>
      <w:r w:rsidRPr="00170FBC">
        <w:rPr>
          <w:rStyle w:val="FootnoteReference"/>
          <w:lang w:val="es-ES"/>
        </w:rPr>
        <w:footnoteReference w:id="11"/>
      </w:r>
      <w:r w:rsidRPr="00170FBC">
        <w:rPr>
          <w:lang w:val="fr-FR"/>
        </w:rPr>
        <w:t>, Mesnick S</w:t>
      </w:r>
      <w:r w:rsidRPr="00170FBC">
        <w:rPr>
          <w:rStyle w:val="FootnoteReference"/>
          <w:lang w:val="es-ES"/>
        </w:rPr>
        <w:footnoteReference w:id="12"/>
      </w:r>
      <w:r w:rsidRPr="00170FBC">
        <w:rPr>
          <w:lang w:val="fr-FR"/>
        </w:rPr>
        <w:t>, Clarke CMK</w:t>
      </w:r>
      <w:r w:rsidRPr="00170FBC">
        <w:rPr>
          <w:vertAlign w:val="superscript"/>
          <w:lang w:val="fr-FR"/>
        </w:rPr>
        <w:t>1</w:t>
      </w:r>
      <w:r w:rsidRPr="00170FBC">
        <w:rPr>
          <w:lang w:val="fr-FR"/>
        </w:rPr>
        <w:t>, Whitehead H, Cantor M, Alava JJ</w:t>
      </w:r>
      <w:r w:rsidRPr="00170FBC">
        <w:rPr>
          <w:rStyle w:val="FootnoteReference"/>
          <w:lang w:val="es-ES"/>
        </w:rPr>
        <w:footnoteReference w:id="13"/>
      </w:r>
      <w:r w:rsidRPr="00170FBC">
        <w:rPr>
          <w:rStyle w:val="FootnoteReference"/>
          <w:lang w:val="es-ES"/>
        </w:rPr>
        <w:footnoteReference w:id="14"/>
      </w:r>
    </w:p>
    <w:p w14:paraId="148C72AF" w14:textId="77777777" w:rsidR="00947042" w:rsidRPr="000E5293" w:rsidRDefault="00947042">
      <w:pPr>
        <w:spacing w:after="0" w:line="240" w:lineRule="auto"/>
        <w:jc w:val="both"/>
        <w:rPr>
          <w:lang w:val="fr-FR"/>
        </w:rPr>
      </w:pPr>
    </w:p>
    <w:p w14:paraId="6B186B34" w14:textId="77777777" w:rsidR="00947042" w:rsidRPr="000E5293" w:rsidRDefault="00000000" w:rsidP="00170FBC">
      <w:pPr>
        <w:spacing w:after="0" w:line="240" w:lineRule="auto"/>
        <w:jc w:val="both"/>
        <w:rPr>
          <w:b/>
          <w:bCs/>
          <w:lang w:val="fr-FR"/>
        </w:rPr>
      </w:pPr>
      <w:r w:rsidRPr="000E5293">
        <w:rPr>
          <w:b/>
          <w:bCs/>
          <w:lang w:val="fr-FR"/>
        </w:rPr>
        <w:t>ESPÈCE/POPULATION CIBLE</w:t>
      </w:r>
    </w:p>
    <w:p w14:paraId="22D59C9C" w14:textId="77777777" w:rsidR="00947042" w:rsidRPr="000E5293" w:rsidRDefault="00947042">
      <w:pPr>
        <w:spacing w:after="0" w:line="240" w:lineRule="auto"/>
        <w:jc w:val="both"/>
        <w:rPr>
          <w:lang w:val="fr-FR"/>
        </w:rPr>
      </w:pPr>
    </w:p>
    <w:p w14:paraId="77E5C3BE" w14:textId="77777777" w:rsidR="00947042" w:rsidRPr="000E5293" w:rsidRDefault="00000000">
      <w:pPr>
        <w:spacing w:after="80" w:line="240" w:lineRule="auto"/>
        <w:jc w:val="both"/>
        <w:rPr>
          <w:lang w:val="fr-FR"/>
        </w:rPr>
      </w:pPr>
      <w:r w:rsidRPr="000E5293">
        <w:rPr>
          <w:lang w:val="fr-FR"/>
        </w:rPr>
        <w:t>Classe : Mammalia</w:t>
      </w:r>
    </w:p>
    <w:p w14:paraId="44933D45" w14:textId="77777777" w:rsidR="00947042" w:rsidRPr="000E5293" w:rsidRDefault="00000000">
      <w:pPr>
        <w:spacing w:after="80" w:line="240" w:lineRule="auto"/>
        <w:jc w:val="both"/>
        <w:rPr>
          <w:lang w:val="fr-FR"/>
        </w:rPr>
      </w:pPr>
      <w:r w:rsidRPr="000E5293">
        <w:rPr>
          <w:lang w:val="fr-FR"/>
        </w:rPr>
        <w:t>Ordre : Artiodactyla</w:t>
      </w:r>
    </w:p>
    <w:p w14:paraId="5FA2539C" w14:textId="77777777" w:rsidR="00947042" w:rsidRPr="000E5293" w:rsidRDefault="00000000">
      <w:pPr>
        <w:spacing w:after="80" w:line="240" w:lineRule="auto"/>
        <w:jc w:val="both"/>
        <w:rPr>
          <w:lang w:val="fr-FR"/>
        </w:rPr>
      </w:pPr>
      <w:r w:rsidRPr="000E5293">
        <w:rPr>
          <w:lang w:val="fr-FR"/>
        </w:rPr>
        <w:t>Famille : Physeteridae</w:t>
      </w:r>
    </w:p>
    <w:p w14:paraId="716E75D0" w14:textId="77777777" w:rsidR="00947042" w:rsidRPr="000E5293" w:rsidRDefault="00000000">
      <w:pPr>
        <w:spacing w:after="80" w:line="240" w:lineRule="auto"/>
        <w:jc w:val="both"/>
        <w:rPr>
          <w:i/>
          <w:lang w:val="fr-FR"/>
        </w:rPr>
      </w:pPr>
      <w:r w:rsidRPr="000E5293">
        <w:rPr>
          <w:lang w:val="fr-FR"/>
        </w:rPr>
        <w:t xml:space="preserve">Genre : </w:t>
      </w:r>
      <w:r w:rsidRPr="000E5293">
        <w:rPr>
          <w:i/>
          <w:lang w:val="fr-FR"/>
        </w:rPr>
        <w:t>Physeter</w:t>
      </w:r>
    </w:p>
    <w:p w14:paraId="35AAAD37" w14:textId="77777777" w:rsidR="00947042" w:rsidRPr="000E5293" w:rsidRDefault="00000000">
      <w:pPr>
        <w:spacing w:after="80" w:line="240" w:lineRule="auto"/>
        <w:jc w:val="both"/>
        <w:rPr>
          <w:i/>
          <w:lang w:val="fr-FR"/>
        </w:rPr>
      </w:pPr>
      <w:r w:rsidRPr="000E5293">
        <w:rPr>
          <w:lang w:val="fr-FR"/>
        </w:rPr>
        <w:t xml:space="preserve">Espèce : </w:t>
      </w:r>
      <w:r w:rsidRPr="000E5293">
        <w:rPr>
          <w:i/>
          <w:lang w:val="fr-FR"/>
        </w:rPr>
        <w:t>Physeter macrocephalus</w:t>
      </w:r>
    </w:p>
    <w:p w14:paraId="6FC3EC2C" w14:textId="77777777" w:rsidR="00947042" w:rsidRPr="000E5293" w:rsidRDefault="00000000">
      <w:pPr>
        <w:spacing w:after="0" w:line="240" w:lineRule="auto"/>
        <w:jc w:val="both"/>
        <w:rPr>
          <w:lang w:val="fr-FR"/>
        </w:rPr>
      </w:pPr>
      <w:r w:rsidRPr="000E5293">
        <w:rPr>
          <w:lang w:val="fr-FR"/>
        </w:rPr>
        <w:t>Population : clans de cachalots du Pacifique tropical oriental (etP)</w:t>
      </w:r>
    </w:p>
    <w:p w14:paraId="4A4841FB" w14:textId="77777777" w:rsidR="00947042" w:rsidRPr="000E5293" w:rsidRDefault="00947042">
      <w:pPr>
        <w:tabs>
          <w:tab w:val="left" w:pos="5040"/>
          <w:tab w:val="left" w:pos="5760"/>
          <w:tab w:val="left" w:pos="6008"/>
          <w:tab w:val="left" w:pos="6480"/>
          <w:tab w:val="left" w:pos="7200"/>
          <w:tab w:val="left" w:pos="7920"/>
          <w:tab w:val="left" w:pos="8640"/>
        </w:tabs>
        <w:spacing w:after="0" w:line="240" w:lineRule="auto"/>
        <w:rPr>
          <w:lang w:val="fr-FR"/>
        </w:rPr>
      </w:pPr>
    </w:p>
    <w:p w14:paraId="51180689" w14:textId="77777777" w:rsidR="00947042" w:rsidRPr="000E5293" w:rsidRDefault="00000000" w:rsidP="00170FBC">
      <w:pPr>
        <w:spacing w:after="0" w:line="240" w:lineRule="auto"/>
        <w:rPr>
          <w:b/>
          <w:bCs/>
          <w:lang w:val="fr-FR"/>
        </w:rPr>
      </w:pPr>
      <w:r w:rsidRPr="000E5293">
        <w:rPr>
          <w:b/>
          <w:bCs/>
          <w:lang w:val="fr-FR"/>
        </w:rPr>
        <w:t xml:space="preserve">PROGRÈS RÉALISÉS DANS LES ACTIVITÉS </w:t>
      </w:r>
    </w:p>
    <w:p w14:paraId="21BF9322" w14:textId="77777777" w:rsidR="00947042" w:rsidRPr="000E5293" w:rsidRDefault="00947042">
      <w:pPr>
        <w:spacing w:after="0" w:line="240" w:lineRule="auto"/>
        <w:rPr>
          <w:lang w:val="fr-FR"/>
        </w:rPr>
      </w:pPr>
    </w:p>
    <w:p w14:paraId="4D7C3F44" w14:textId="77777777" w:rsidR="00947042" w:rsidRPr="000E5293" w:rsidRDefault="00000000">
      <w:pPr>
        <w:spacing w:after="0" w:line="240" w:lineRule="auto"/>
        <w:jc w:val="both"/>
        <w:rPr>
          <w:lang w:val="fr-FR"/>
        </w:rPr>
      </w:pPr>
      <w:r w:rsidRPr="000E5293">
        <w:rPr>
          <w:lang w:val="fr-FR"/>
        </w:rPr>
        <w:t xml:space="preserve">Depuis l'adoption de l'Action concertée en 2017 lors de la COP12 (UNEP/CMS/Action concertée 12.2), et son renouvellement ultérieur en 2024 lors de la COP14 (UNEP/CMS/Action concertée 12.2 (Rev.COP14)), nous avons continué à progresser dans l'établissement d'un Réseau de recherche, </w:t>
      </w:r>
      <w:r w:rsidRPr="000E5293">
        <w:rPr>
          <w:b/>
          <w:lang w:val="fr-FR"/>
        </w:rPr>
        <w:t>Red Cachalotes del Pacífico</w:t>
      </w:r>
      <w:r w:rsidRPr="000E5293">
        <w:rPr>
          <w:lang w:val="fr-FR"/>
        </w:rPr>
        <w:t>, visant à promouvoir la recherche collaborative et la conservation des cachalots à travers l'etP et le sud-est plus large du Pacifique (y compris le Golfe de Californie où des réobservations de cachalots de l'etP ont été confirmées), en adoptant une approche culturelle transversale. Grâce à cette collaboration, nous avons atteint les jalons suivants :</w:t>
      </w:r>
    </w:p>
    <w:p w14:paraId="3293EB38" w14:textId="77777777" w:rsidR="00947042" w:rsidRPr="000E5293" w:rsidRDefault="00947042">
      <w:pPr>
        <w:spacing w:after="0" w:line="240" w:lineRule="auto"/>
        <w:jc w:val="both"/>
        <w:rPr>
          <w:lang w:val="fr-FR"/>
        </w:rPr>
      </w:pPr>
    </w:p>
    <w:p w14:paraId="6FB3A32D" w14:textId="77777777" w:rsidR="00947042" w:rsidRPr="000E5293" w:rsidRDefault="00000000">
      <w:pPr>
        <w:spacing w:after="0" w:line="240" w:lineRule="auto"/>
        <w:jc w:val="both"/>
        <w:rPr>
          <w:b/>
          <w:lang w:val="fr-FR"/>
        </w:rPr>
      </w:pPr>
      <w:r w:rsidRPr="000E5293">
        <w:rPr>
          <w:b/>
          <w:lang w:val="fr-FR"/>
        </w:rPr>
        <w:lastRenderedPageBreak/>
        <w:t>1. Publication d'une étude sur l'interaction entre la culture et la conservation des clans de cachalots</w:t>
      </w:r>
    </w:p>
    <w:p w14:paraId="5987DB66" w14:textId="77777777" w:rsidR="00947042" w:rsidRPr="000E5293" w:rsidRDefault="00947042">
      <w:pPr>
        <w:spacing w:after="0" w:line="240" w:lineRule="auto"/>
        <w:jc w:val="both"/>
        <w:rPr>
          <w:b/>
          <w:lang w:val="fr-FR"/>
        </w:rPr>
      </w:pPr>
    </w:p>
    <w:p w14:paraId="4BF8C12E" w14:textId="77777777" w:rsidR="00947042" w:rsidRPr="000E5293" w:rsidRDefault="00000000">
      <w:pPr>
        <w:spacing w:after="80" w:line="240" w:lineRule="auto"/>
        <w:jc w:val="both"/>
        <w:rPr>
          <w:lang w:val="fr-FR"/>
        </w:rPr>
      </w:pPr>
      <w:r w:rsidRPr="000E5293">
        <w:rPr>
          <w:lang w:val="fr-FR"/>
        </w:rPr>
        <w:t xml:space="preserve">En mai 2025, les membres de la </w:t>
      </w:r>
      <w:r w:rsidRPr="000E5293">
        <w:rPr>
          <w:b/>
          <w:lang w:val="fr-FR"/>
        </w:rPr>
        <w:t>Red Cachalotes del Pacífico</w:t>
      </w:r>
      <w:r w:rsidRPr="000E5293">
        <w:rPr>
          <w:lang w:val="fr-FR"/>
        </w:rPr>
        <w:t xml:space="preserve"> ont publié l'article de synthèse intitulé « Intégrer les dimensions culturelles dans la conservation du cachalot (</w:t>
      </w:r>
      <w:r w:rsidRPr="000E5293">
        <w:rPr>
          <w:i/>
          <w:lang w:val="fr-FR"/>
        </w:rPr>
        <w:t>Physeter macrocephalus</w:t>
      </w:r>
      <w:r w:rsidRPr="000E5293">
        <w:rPr>
          <w:lang w:val="fr-FR"/>
        </w:rPr>
        <w:t xml:space="preserve">) : menaces, défis et solutions » </w:t>
      </w:r>
      <w:hyperlink r:id="rId16">
        <w:r w:rsidR="00947042" w:rsidRPr="000E5293">
          <w:rPr>
            <w:lang w:val="fr-FR"/>
          </w:rPr>
          <w:t>(Eguiguren et al. 2025)</w:t>
        </w:r>
      </w:hyperlink>
      <w:r w:rsidRPr="000E5293">
        <w:rPr>
          <w:lang w:val="fr-FR"/>
        </w:rPr>
        <w:t>. Dans cette étude, nous avons identifié la répartition géographique des menaces existantes et émergentes pesant sur les cachalots dans la région, incluant des menaces globales (c'est-à-dire le changement climatique provoqué par l'activité humaine et ses effets sur la répartition des proies des cachalots) ainsi que des menaces localisées (telles que les interactions avec les pêcheries, les collisions avec les navires, la contamination des océans, la pollution acoustique et l'exploitation minière des fonds m</w:t>
      </w:r>
      <w:r w:rsidRPr="000E5293">
        <w:rPr>
          <w:lang w:val="fr-FR"/>
        </w:rPr>
        <w:t xml:space="preserve">arins ; </w:t>
      </w:r>
      <w:hyperlink r:id="rId17">
        <w:r w:rsidR="00947042" w:rsidRPr="000E5293">
          <w:rPr>
            <w:lang w:val="fr-FR"/>
          </w:rPr>
          <w:t>Alava et al. 2014, 2022, Avila et al. 2018</w:t>
        </w:r>
      </w:hyperlink>
      <w:hyperlink r:id="rId18">
        <w:r w:rsidR="00947042" w:rsidRPr="000E5293">
          <w:rPr>
            <w:lang w:val="fr-FR"/>
          </w:rPr>
          <w:t>; Figure 1</w:t>
        </w:r>
      </w:hyperlink>
      <w:r w:rsidRPr="000E5293">
        <w:rPr>
          <w:lang w:val="fr-FR"/>
        </w:rPr>
        <w:t>). Nous avons également rassemblé les données existantes sur l'interaction entre l'apprentissage social et la culture chez les cachalots, ainsi que sur leur structure de population et leur vulnérabilité aux menaces humaines dans la région. Nous avons mis en lumière les lacunes actuelles en matière de connaissances et les défis à relever pour une conservation efficace des cachalots à travers une perspective culturelle dans l'etP, notamment :</w:t>
      </w:r>
    </w:p>
    <w:p w14:paraId="2117D57C" w14:textId="77777777" w:rsidR="00947042" w:rsidRPr="000E5293" w:rsidRDefault="00000000">
      <w:pPr>
        <w:numPr>
          <w:ilvl w:val="0"/>
          <w:numId w:val="2"/>
        </w:numPr>
        <w:spacing w:after="80" w:line="240" w:lineRule="auto"/>
        <w:jc w:val="both"/>
        <w:rPr>
          <w:lang w:val="fr-FR"/>
        </w:rPr>
      </w:pPr>
      <w:r w:rsidRPr="000E5293">
        <w:rPr>
          <w:lang w:val="fr-FR"/>
        </w:rPr>
        <w:t xml:space="preserve">Un manque de connaissances fondamentales sur la distribution, les schémas de déplacement et l'écologie des cachalots en général, et des clans en particulier, dans l'ensemble de leurs aires de répartition. </w:t>
      </w:r>
    </w:p>
    <w:p w14:paraId="2A65AC5F" w14:textId="77777777" w:rsidR="00947042" w:rsidRPr="000E5293" w:rsidRDefault="00000000">
      <w:pPr>
        <w:numPr>
          <w:ilvl w:val="0"/>
          <w:numId w:val="2"/>
        </w:numPr>
        <w:spacing w:after="80" w:line="240" w:lineRule="auto"/>
        <w:jc w:val="both"/>
        <w:rPr>
          <w:lang w:val="fr-FR"/>
        </w:rPr>
      </w:pPr>
      <w:r w:rsidRPr="000E5293">
        <w:rPr>
          <w:lang w:val="fr-FR"/>
        </w:rPr>
        <w:t>Une compréhension pratiquement inexistante des déplacements, de l'écologie et de la répartition des cachalots mâles adultes, lesquels sont essentiels au potentiel de reproduction des populations de cachalots.</w:t>
      </w:r>
    </w:p>
    <w:p w14:paraId="19928671" w14:textId="77777777" w:rsidR="00947042" w:rsidRPr="000E5293" w:rsidRDefault="00000000">
      <w:pPr>
        <w:numPr>
          <w:ilvl w:val="0"/>
          <w:numId w:val="2"/>
        </w:numPr>
        <w:spacing w:after="80" w:line="240" w:lineRule="auto"/>
        <w:jc w:val="both"/>
        <w:rPr>
          <w:lang w:val="fr-FR"/>
        </w:rPr>
      </w:pPr>
      <w:r w:rsidRPr="000E5293">
        <w:rPr>
          <w:lang w:val="fr-FR"/>
        </w:rPr>
        <w:t>Un manque de connaissances sur l'ampleur de l'impact des menaces anthropiques spécifiques sur les populations de cachalots et certains clans particuliers dans toute la région.</w:t>
      </w:r>
    </w:p>
    <w:p w14:paraId="253C4CEF" w14:textId="77777777" w:rsidR="00947042" w:rsidRPr="000E5293" w:rsidRDefault="00000000">
      <w:pPr>
        <w:numPr>
          <w:ilvl w:val="0"/>
          <w:numId w:val="2"/>
        </w:numPr>
        <w:spacing w:after="80" w:line="240" w:lineRule="auto"/>
        <w:jc w:val="both"/>
        <w:rPr>
          <w:lang w:val="fr-FR"/>
        </w:rPr>
      </w:pPr>
      <w:r w:rsidRPr="000E5293">
        <w:rPr>
          <w:lang w:val="fr-FR"/>
        </w:rPr>
        <w:t>Des cadres insuffisants dans les instruments de conservation, tant locaux qu'internationaux, pour assurer la protection des groupes d'individus culturellement distincts.</w:t>
      </w:r>
    </w:p>
    <w:p w14:paraId="156022ED" w14:textId="77777777" w:rsidR="00947042" w:rsidRPr="000E5293" w:rsidRDefault="00000000">
      <w:pPr>
        <w:numPr>
          <w:ilvl w:val="0"/>
          <w:numId w:val="2"/>
        </w:numPr>
        <w:spacing w:after="0" w:line="240" w:lineRule="auto"/>
        <w:jc w:val="both"/>
        <w:rPr>
          <w:lang w:val="fr-FR"/>
        </w:rPr>
      </w:pPr>
      <w:r w:rsidRPr="000E5293">
        <w:rPr>
          <w:lang w:val="fr-FR"/>
        </w:rPr>
        <w:t>Une politique de conservation inadéquate et des capacités d'application limitées pour la protection des cachalots (et d'autres espèces) dont l'aire de répartition s'étend sur les eaux de plusieurs nations et jusqu'en haute mer.</w:t>
      </w:r>
    </w:p>
    <w:p w14:paraId="2428971F" w14:textId="77777777" w:rsidR="00947042" w:rsidRPr="000E5293" w:rsidRDefault="00947042">
      <w:pPr>
        <w:spacing w:after="0" w:line="240" w:lineRule="auto"/>
        <w:jc w:val="both"/>
        <w:rPr>
          <w:lang w:val="fr-FR"/>
        </w:rPr>
      </w:pPr>
    </w:p>
    <w:p w14:paraId="443A3C81" w14:textId="77777777" w:rsidR="00947042" w:rsidRPr="000E5293" w:rsidRDefault="00000000">
      <w:pPr>
        <w:spacing w:after="80" w:line="240" w:lineRule="auto"/>
        <w:jc w:val="both"/>
        <w:rPr>
          <w:lang w:val="fr-FR"/>
        </w:rPr>
      </w:pPr>
      <w:r w:rsidRPr="000E5293">
        <w:rPr>
          <w:lang w:val="fr-FR"/>
        </w:rPr>
        <w:t>Enfin, nous avons proposé des actions concrètes pouvant contribuer à surmonter certains de ces défis, en accord avec les objectifs de l'Action concertée pour les cachalots (UNEP/CMS/Action concertée 12.2 Rev.COP14). Il s'agit notamment :</w:t>
      </w:r>
    </w:p>
    <w:p w14:paraId="092FFC34" w14:textId="77777777" w:rsidR="00947042" w:rsidRPr="000E5293" w:rsidRDefault="00000000">
      <w:pPr>
        <w:numPr>
          <w:ilvl w:val="0"/>
          <w:numId w:val="4"/>
        </w:numPr>
        <w:spacing w:after="80" w:line="240" w:lineRule="auto"/>
        <w:jc w:val="both"/>
        <w:rPr>
          <w:lang w:val="fr-FR"/>
        </w:rPr>
      </w:pPr>
      <w:r w:rsidRPr="000E5293">
        <w:rPr>
          <w:lang w:val="fr-FR"/>
        </w:rPr>
        <w:t>De renforcer la collaboration transnationale entre les États membres et non membres de la région, en mettant particulièrement l'accent sur l'obtention d'un soutien institutionnel et la mobilisation des ressources pour les initiatives locales dans les pays à économies émergentes.</w:t>
      </w:r>
    </w:p>
    <w:p w14:paraId="10EB1A7B" w14:textId="77777777" w:rsidR="00947042" w:rsidRPr="000E5293" w:rsidRDefault="00000000">
      <w:pPr>
        <w:numPr>
          <w:ilvl w:val="0"/>
          <w:numId w:val="4"/>
        </w:numPr>
        <w:spacing w:after="0" w:line="240" w:lineRule="auto"/>
        <w:jc w:val="both"/>
        <w:rPr>
          <w:lang w:val="fr-FR"/>
        </w:rPr>
      </w:pPr>
      <w:r w:rsidRPr="000E5293">
        <w:rPr>
          <w:lang w:val="fr-FR"/>
        </w:rPr>
        <w:t xml:space="preserve">D'intégrer de nouvelles technologies (c'est-à-dire des logiciels de photo-identification et de détection acoustique assistés par apprentissage automatique) afin d'optimiser le traitement et le partage des données. </w:t>
      </w:r>
    </w:p>
    <w:p w14:paraId="26638E04" w14:textId="77777777" w:rsidR="00947042" w:rsidRPr="000E5293" w:rsidRDefault="00947042">
      <w:pPr>
        <w:spacing w:after="0" w:line="240" w:lineRule="auto"/>
        <w:jc w:val="both"/>
        <w:rPr>
          <w:b/>
          <w:lang w:val="fr-FR"/>
        </w:rPr>
      </w:pPr>
    </w:p>
    <w:p w14:paraId="544C052C" w14:textId="77777777" w:rsidR="00947042" w:rsidRPr="000E5293" w:rsidRDefault="00000000">
      <w:pPr>
        <w:spacing w:after="0" w:line="240" w:lineRule="auto"/>
        <w:jc w:val="both"/>
        <w:rPr>
          <w:b/>
          <w:lang w:val="fr-FR"/>
        </w:rPr>
      </w:pPr>
      <w:r w:rsidRPr="000E5293">
        <w:rPr>
          <w:b/>
          <w:lang w:val="fr-FR"/>
        </w:rPr>
        <w:t>2. Mise à jour sur l'état des clans de cachalots au large des îles Galápagos</w:t>
      </w:r>
    </w:p>
    <w:p w14:paraId="036F3B09" w14:textId="77777777" w:rsidR="00947042" w:rsidRPr="000E5293" w:rsidRDefault="00947042">
      <w:pPr>
        <w:spacing w:after="0" w:line="240" w:lineRule="auto"/>
        <w:jc w:val="both"/>
        <w:rPr>
          <w:b/>
          <w:lang w:val="fr-FR"/>
        </w:rPr>
      </w:pPr>
    </w:p>
    <w:p w14:paraId="5D3877C6" w14:textId="77777777" w:rsidR="00947042" w:rsidRPr="000E5293" w:rsidRDefault="00000000">
      <w:pPr>
        <w:spacing w:after="0" w:line="240" w:lineRule="auto"/>
        <w:jc w:val="both"/>
        <w:rPr>
          <w:lang w:val="fr-FR"/>
        </w:rPr>
      </w:pPr>
      <w:r w:rsidRPr="000E5293">
        <w:rPr>
          <w:lang w:val="fr-FR"/>
        </w:rPr>
        <w:t xml:space="preserve">La dernière évaluation des clans de cachalots au large des îles Galápagos a été effectuée sur des baleines enregistrées en 2013 et 2014 </w:t>
      </w:r>
      <w:hyperlink r:id="rId19">
        <w:r w:rsidR="00947042" w:rsidRPr="000E5293">
          <w:rPr>
            <w:lang w:val="fr-FR"/>
          </w:rPr>
          <w:t>(Cantor et al. 2016)</w:t>
        </w:r>
      </w:hyperlink>
      <w:r w:rsidRPr="000E5293">
        <w:rPr>
          <w:lang w:val="fr-FR"/>
        </w:rPr>
        <w:t>. Cette analyse a montré que les clans couramment observés dans les années 1980 et 1990 (</w:t>
      </w:r>
      <w:r w:rsidRPr="000E5293">
        <w:rPr>
          <w:i/>
          <w:lang w:val="fr-FR"/>
        </w:rPr>
        <w:t>Regular</w:t>
      </w:r>
      <w:r w:rsidRPr="000E5293">
        <w:rPr>
          <w:lang w:val="fr-FR"/>
        </w:rPr>
        <w:t xml:space="preserve"> et </w:t>
      </w:r>
      <w:r w:rsidRPr="000E5293">
        <w:rPr>
          <w:i/>
          <w:lang w:val="fr-FR"/>
        </w:rPr>
        <w:t>Plus-One</w:t>
      </w:r>
      <w:r w:rsidRPr="000E5293">
        <w:rPr>
          <w:lang w:val="fr-FR"/>
        </w:rPr>
        <w:t xml:space="preserve">) ont été entièrement remplacés par les clans </w:t>
      </w:r>
      <w:r w:rsidRPr="000E5293">
        <w:rPr>
          <w:i/>
          <w:lang w:val="fr-FR"/>
        </w:rPr>
        <w:t>Short</w:t>
      </w:r>
      <w:r w:rsidRPr="000E5293">
        <w:rPr>
          <w:lang w:val="fr-FR"/>
        </w:rPr>
        <w:t xml:space="preserve"> et </w:t>
      </w:r>
      <w:r w:rsidRPr="000E5293">
        <w:rPr>
          <w:i/>
          <w:lang w:val="fr-FR"/>
        </w:rPr>
        <w:t>Four-Plus</w:t>
      </w:r>
      <w:r w:rsidRPr="000E5293">
        <w:rPr>
          <w:lang w:val="fr-FR"/>
        </w:rPr>
        <w:t xml:space="preserve"> dans les années 2010. Cela reflète </w:t>
      </w:r>
      <w:r w:rsidRPr="000E5293">
        <w:rPr>
          <w:lang w:val="fr-FR"/>
        </w:rPr>
        <w:lastRenderedPageBreak/>
        <w:t xml:space="preserve">probablement le mouvement des clans des îles Galápagos vers d'autres régions de l'etP, et vice versa, sur plusieurs décennies. </w:t>
      </w:r>
    </w:p>
    <w:p w14:paraId="5A57C6E9" w14:textId="77777777" w:rsidR="00947042" w:rsidRPr="000E5293" w:rsidRDefault="00947042">
      <w:pPr>
        <w:spacing w:after="0" w:line="240" w:lineRule="auto"/>
        <w:jc w:val="both"/>
        <w:rPr>
          <w:lang w:val="fr-FR"/>
        </w:rPr>
      </w:pPr>
    </w:p>
    <w:p w14:paraId="7476CCA1" w14:textId="77777777" w:rsidR="00947042" w:rsidRPr="000E5293" w:rsidRDefault="00000000">
      <w:pPr>
        <w:spacing w:after="0" w:line="240" w:lineRule="auto"/>
        <w:jc w:val="both"/>
        <w:rPr>
          <w:lang w:val="fr-FR"/>
        </w:rPr>
      </w:pPr>
      <w:r w:rsidRPr="000E5293">
        <w:rPr>
          <w:lang w:val="fr-FR"/>
        </w:rPr>
        <w:t xml:space="preserve">Depuis lors, nous avons terminé l'analyse des enregistrements de cachalots recueillis au large des îles Galápagos près d'une décennie plus tard (2022-2023), afin d'identifier l'identité culturelle des baleines dans cette région. Nous avons pu confirmer la présence de quatre des clans précédemment identifiés (Tableau 1). Le clan </w:t>
      </w:r>
      <w:r w:rsidRPr="000E5293">
        <w:rPr>
          <w:i/>
          <w:lang w:val="fr-FR"/>
        </w:rPr>
        <w:t xml:space="preserve">Short </w:t>
      </w:r>
      <w:r w:rsidRPr="000E5293">
        <w:rPr>
          <w:lang w:val="fr-FR"/>
        </w:rPr>
        <w:t xml:space="preserve">a été enregistré les deux années, tandis que les clans </w:t>
      </w:r>
      <w:r w:rsidRPr="000E5293">
        <w:rPr>
          <w:i/>
          <w:lang w:val="fr-FR"/>
        </w:rPr>
        <w:t xml:space="preserve">Four-Plus, Slow Increasing </w:t>
      </w:r>
      <w:r w:rsidRPr="000E5293">
        <w:rPr>
          <w:lang w:val="fr-FR"/>
        </w:rPr>
        <w:t>et</w:t>
      </w:r>
      <w:r w:rsidRPr="000E5293">
        <w:rPr>
          <w:i/>
          <w:lang w:val="fr-FR"/>
        </w:rPr>
        <w:t xml:space="preserve"> Palindrome </w:t>
      </w:r>
      <w:r w:rsidRPr="000E5293">
        <w:rPr>
          <w:lang w:val="fr-FR"/>
        </w:rPr>
        <w:t xml:space="preserve">étaient présents en 2023 </w:t>
      </w:r>
      <w:hyperlink r:id="rId20">
        <w:r w:rsidR="00947042" w:rsidRPr="000E5293">
          <w:rPr>
            <w:lang w:val="fr-FR"/>
          </w:rPr>
          <w:t>(</w:t>
        </w:r>
      </w:hyperlink>
      <w:hyperlink r:id="rId21">
        <w:r w:rsidR="00947042" w:rsidRPr="000E5293">
          <w:rPr>
            <w:lang w:val="fr-FR"/>
          </w:rPr>
          <w:t>Oliver</w:t>
        </w:r>
      </w:hyperlink>
      <w:hyperlink r:id="rId22">
        <w:r w:rsidR="00947042" w:rsidRPr="000E5293">
          <w:rPr>
            <w:lang w:val="fr-FR"/>
          </w:rPr>
          <w:t xml:space="preserve"> 2025)</w:t>
        </w:r>
      </w:hyperlink>
      <w:r w:rsidRPr="000E5293">
        <w:rPr>
          <w:lang w:val="fr-FR"/>
        </w:rPr>
        <w:t xml:space="preserve">. Ces résultats appuient la délimitation des clans récemment identifiés </w:t>
      </w:r>
      <w:r w:rsidRPr="000E5293">
        <w:rPr>
          <w:i/>
          <w:lang w:val="fr-FR"/>
        </w:rPr>
        <w:t>Palindrome</w:t>
      </w:r>
      <w:r w:rsidRPr="000E5293">
        <w:rPr>
          <w:lang w:val="fr-FR"/>
        </w:rPr>
        <w:t xml:space="preserve"> et </w:t>
      </w:r>
      <w:r w:rsidRPr="000E5293">
        <w:rPr>
          <w:i/>
          <w:lang w:val="fr-FR"/>
        </w:rPr>
        <w:t>Slow Increasing</w:t>
      </w:r>
      <w:r w:rsidRPr="000E5293">
        <w:rPr>
          <w:lang w:val="fr-FR"/>
        </w:rPr>
        <w:t xml:space="preserve"> en tant que répertoires distincts. Ils indiquent également une continuité dans la répartition des clans au cours des années 2000-2010, mais un changement marqué par rapport à celle des années 1980-1990. Le clan </w:t>
      </w:r>
      <w:r w:rsidRPr="000E5293">
        <w:rPr>
          <w:i/>
          <w:lang w:val="fr-FR"/>
        </w:rPr>
        <w:t>Slow Increasing</w:t>
      </w:r>
      <w:r w:rsidRPr="000E5293">
        <w:rPr>
          <w:lang w:val="fr-FR"/>
        </w:rPr>
        <w:t xml:space="preserve">, qui était présent à certains moments dans les années 1980-1990 ainsi qu'en 2023, fait exception à cette règle. </w:t>
      </w:r>
    </w:p>
    <w:p w14:paraId="0C954396" w14:textId="77777777" w:rsidR="00947042" w:rsidRPr="000E5293" w:rsidRDefault="00947042">
      <w:pPr>
        <w:spacing w:after="0" w:line="240" w:lineRule="auto"/>
        <w:jc w:val="both"/>
        <w:rPr>
          <w:b/>
          <w:lang w:val="fr-FR"/>
        </w:rPr>
      </w:pPr>
    </w:p>
    <w:p w14:paraId="554E9826" w14:textId="77777777" w:rsidR="00947042" w:rsidRPr="000E5293" w:rsidRDefault="00000000">
      <w:pPr>
        <w:spacing w:after="0" w:line="240" w:lineRule="auto"/>
        <w:jc w:val="both"/>
        <w:rPr>
          <w:b/>
          <w:lang w:val="fr-FR"/>
        </w:rPr>
      </w:pPr>
      <w:r w:rsidRPr="000E5293">
        <w:rPr>
          <w:b/>
          <w:lang w:val="fr-FR"/>
        </w:rPr>
        <w:t>3. Étapes vers une surveillance transnationale par photo-identification</w:t>
      </w:r>
    </w:p>
    <w:p w14:paraId="432FCEA9" w14:textId="77777777" w:rsidR="00947042" w:rsidRPr="000E5293" w:rsidRDefault="00947042">
      <w:pPr>
        <w:spacing w:after="0" w:line="240" w:lineRule="auto"/>
        <w:jc w:val="both"/>
        <w:rPr>
          <w:lang w:val="fr-FR"/>
        </w:rPr>
      </w:pPr>
    </w:p>
    <w:p w14:paraId="1C17EF9B" w14:textId="77777777" w:rsidR="00947042" w:rsidRPr="000E5293" w:rsidRDefault="00000000">
      <w:pPr>
        <w:spacing w:after="0" w:line="240" w:lineRule="auto"/>
        <w:jc w:val="both"/>
        <w:rPr>
          <w:lang w:val="fr-FR"/>
        </w:rPr>
      </w:pPr>
      <w:r w:rsidRPr="000E5293">
        <w:rPr>
          <w:lang w:val="fr-FR"/>
        </w:rPr>
        <w:t xml:space="preserve">Depuis 2022, les chercheurs de la </w:t>
      </w:r>
      <w:r w:rsidRPr="000E5293">
        <w:rPr>
          <w:b/>
          <w:lang w:val="fr-FR"/>
        </w:rPr>
        <w:t xml:space="preserve">Red Cachalotes del Pacífico </w:t>
      </w:r>
      <w:r w:rsidRPr="000E5293">
        <w:rPr>
          <w:lang w:val="fr-FR"/>
        </w:rPr>
        <w:t>ont commencé à utiliser des plateformes web de photo-identification assistées par l'IA (Flukebook et Happywhale). Ces plateformes permettent aux chercheurs de simplifier le processus de comparaison des photos d'identification et de collaborer avec des scientifiques du monde entier, facilitant ainsi le suivi à grande échelle des déplacements des cachalots dans l'ensemble du bassin pacifique. Le catalogue du laboratoire Whitehead, qui répertorie plus de 9000 individus provenant des</w:t>
      </w:r>
      <w:r w:rsidRPr="000E5293">
        <w:rPr>
          <w:lang w:val="fr-FR"/>
        </w:rPr>
        <w:t xml:space="preserve"> îles Galápagos, de l'Équateur continental, du Chili central et du Pacifique oriental, a été mis en ligne sur Flukebook.</w:t>
      </w:r>
    </w:p>
    <w:p w14:paraId="5D4FC85A" w14:textId="77777777" w:rsidR="00947042" w:rsidRPr="000E5293" w:rsidRDefault="00947042">
      <w:pPr>
        <w:spacing w:after="0" w:line="240" w:lineRule="auto"/>
        <w:jc w:val="both"/>
        <w:rPr>
          <w:lang w:val="fr-FR"/>
        </w:rPr>
      </w:pPr>
    </w:p>
    <w:p w14:paraId="58C603A1" w14:textId="77777777" w:rsidR="00947042" w:rsidRPr="000E5293" w:rsidRDefault="00000000">
      <w:pPr>
        <w:spacing w:after="0" w:line="240" w:lineRule="auto"/>
        <w:jc w:val="both"/>
        <w:rPr>
          <w:lang w:val="fr-FR"/>
        </w:rPr>
      </w:pPr>
      <w:r w:rsidRPr="000E5293">
        <w:rPr>
          <w:lang w:val="fr-FR"/>
        </w:rPr>
        <w:t>De même, un catalogue régional de photo-identification mis à jour pour le Golfe de Californie, comprenant environ 200 cachalots (y compris des photographies d'archives datant de 1997), a été récemment intégré dans Flukebook. Une correspondance préliminaire avec un cachalot photographié dans les îles Galápagos souligne l'importance des initiatives de recherche collaborative pour comprendre les schémas de déplacement, l'aire de répartition et la connectivité entre les populations.</w:t>
      </w:r>
    </w:p>
    <w:p w14:paraId="3F8616A6" w14:textId="77777777" w:rsidR="00947042" w:rsidRPr="000E5293" w:rsidRDefault="00947042">
      <w:pPr>
        <w:spacing w:after="0" w:line="240" w:lineRule="auto"/>
        <w:jc w:val="both"/>
        <w:rPr>
          <w:lang w:val="fr-FR"/>
        </w:rPr>
      </w:pPr>
    </w:p>
    <w:p w14:paraId="161FAC02" w14:textId="77777777" w:rsidR="00947042" w:rsidRPr="000E5293" w:rsidRDefault="00000000">
      <w:pPr>
        <w:spacing w:after="0" w:line="240" w:lineRule="auto"/>
        <w:jc w:val="both"/>
        <w:rPr>
          <w:lang w:val="fr-FR"/>
        </w:rPr>
      </w:pPr>
      <w:r w:rsidRPr="000E5293">
        <w:rPr>
          <w:lang w:val="fr-FR"/>
        </w:rPr>
        <w:t xml:space="preserve">Cependant, il n'existe actuellement aucune connectivité entre les catalogues téléchargés dans Flukebook et Happywhale. Cela restreint considérablement notre capacité à combiner les efforts de recherche traditionnels (souvent téléchargés sur Flukebook) avec les contributions de la science citoyenne (le plus souvent téléchargées sur Happywhale). </w:t>
      </w:r>
    </w:p>
    <w:p w14:paraId="58168A10" w14:textId="77777777" w:rsidR="00947042" w:rsidRPr="000E5293" w:rsidRDefault="00947042">
      <w:pPr>
        <w:spacing w:after="0" w:line="240" w:lineRule="auto"/>
        <w:jc w:val="both"/>
        <w:rPr>
          <w:b/>
          <w:lang w:val="fr-FR"/>
        </w:rPr>
      </w:pPr>
    </w:p>
    <w:p w14:paraId="73BB70A2" w14:textId="77777777" w:rsidR="00947042" w:rsidRPr="000E5293" w:rsidRDefault="00000000">
      <w:pPr>
        <w:spacing w:after="0" w:line="240" w:lineRule="auto"/>
        <w:jc w:val="both"/>
        <w:rPr>
          <w:b/>
          <w:lang w:val="fr-FR"/>
        </w:rPr>
      </w:pPr>
      <w:r w:rsidRPr="000E5293">
        <w:rPr>
          <w:b/>
          <w:lang w:val="fr-FR"/>
        </w:rPr>
        <w:t>4. Changement documenté dans la répartition des cachalots dans la mer de Cortés</w:t>
      </w:r>
    </w:p>
    <w:p w14:paraId="78DCFB79" w14:textId="77777777" w:rsidR="00947042" w:rsidRPr="000E5293" w:rsidRDefault="00947042">
      <w:pPr>
        <w:spacing w:after="0" w:line="240" w:lineRule="auto"/>
        <w:jc w:val="both"/>
        <w:rPr>
          <w:lang w:val="fr-FR"/>
        </w:rPr>
      </w:pPr>
    </w:p>
    <w:p w14:paraId="50A83E47" w14:textId="77777777" w:rsidR="00947042" w:rsidRPr="000E5293" w:rsidRDefault="00000000">
      <w:pPr>
        <w:spacing w:after="0" w:line="240" w:lineRule="auto"/>
        <w:jc w:val="both"/>
        <w:rPr>
          <w:lang w:val="fr-FR"/>
        </w:rPr>
      </w:pPr>
      <w:r w:rsidRPr="000E5293">
        <w:rPr>
          <w:lang w:val="fr-FR"/>
        </w:rPr>
        <w:t>Entre 2009 et 2018, une étude a été menée dans la région de l'île Eastern Midriff du Golfe de Californie afin d'évaluer la dynamique de la population de cachalots (</w:t>
      </w:r>
      <w:r w:rsidRPr="000E5293">
        <w:rPr>
          <w:i/>
          <w:lang w:val="fr-FR"/>
        </w:rPr>
        <w:t>Physeter macrocephalus</w:t>
      </w:r>
      <w:r w:rsidRPr="000E5293">
        <w:rPr>
          <w:lang w:val="fr-FR"/>
        </w:rPr>
        <w:t xml:space="preserve"> ; Pérez-Puig, et al., 2024). Au total, 648 individus ont été recensés lors de 67 observations, parmi lesquels 207 cachalots ont été identifiés grâce à la photo-identification ; 167 d'entre eux ont été confirmés comme des individus uniques. Les estimations d'abondance, basées sur le modèle POPAN des populations ouvertes de Jolly-Seber, indiquent qu'environ 354 cachalots ont transité dans la zone d'étude entre 2009 et 2015. Les estimations annuelles ont démontré une variabilité marquée,</w:t>
      </w:r>
      <w:r w:rsidRPr="000E5293">
        <w:rPr>
          <w:lang w:val="fr-FR"/>
        </w:rPr>
        <w:t xml:space="preserve"> allant d'un maximum de 167 individus en 2010-2011 à un minimum de 20 individus en 2014-2015, suivi d'une absence totale d'observations entre 2016 et 2018, malgré des efforts de surveillance soutenus. Ce départ soudain coïncide avec l'effondrement bien documenté de la pêche au calmar de Humboldt (</w:t>
      </w:r>
      <w:r w:rsidRPr="000E5293">
        <w:rPr>
          <w:i/>
          <w:lang w:val="fr-FR"/>
        </w:rPr>
        <w:t>Dosidicus gigas</w:t>
      </w:r>
      <w:r w:rsidRPr="000E5293">
        <w:rPr>
          <w:lang w:val="fr-FR"/>
        </w:rPr>
        <w:t>) ainsi qu'un changement phénotypique vers des tailles corporelles réduites, probablement lié à l'élévation des températures de surface de la mer et aux tendances prolongées de réchauffement dans cet</w:t>
      </w:r>
      <w:r w:rsidRPr="000E5293">
        <w:rPr>
          <w:lang w:val="fr-FR"/>
        </w:rPr>
        <w:t>te région. Bien que cette association soit corrélative, des analyses supplémentaires sont nécessaires pour tester les mécanismes causaux (par exemple, la dynamique des proies par rapport aux anomalies thermiques).</w:t>
      </w:r>
    </w:p>
    <w:p w14:paraId="3B312E7D" w14:textId="77777777" w:rsidR="00947042" w:rsidRPr="000E5293" w:rsidRDefault="00000000">
      <w:pPr>
        <w:spacing w:after="0" w:line="240" w:lineRule="auto"/>
        <w:jc w:val="both"/>
        <w:rPr>
          <w:b/>
          <w:lang w:val="fr-FR"/>
        </w:rPr>
      </w:pPr>
      <w:r w:rsidRPr="000E5293">
        <w:rPr>
          <w:b/>
          <w:lang w:val="fr-FR"/>
        </w:rPr>
        <w:lastRenderedPageBreak/>
        <w:t>5. Surveillance acoustique passive émergente des cachalots et réseau de science citoyenne au Chili</w:t>
      </w:r>
    </w:p>
    <w:p w14:paraId="68D15031" w14:textId="77777777" w:rsidR="00947042" w:rsidRPr="000E5293" w:rsidRDefault="00947042">
      <w:pPr>
        <w:spacing w:after="0" w:line="240" w:lineRule="auto"/>
        <w:jc w:val="both"/>
        <w:rPr>
          <w:lang w:val="fr-FR"/>
        </w:rPr>
      </w:pPr>
    </w:p>
    <w:p w14:paraId="40FE5F63" w14:textId="77777777" w:rsidR="00947042" w:rsidRPr="000E5293" w:rsidRDefault="00000000">
      <w:pPr>
        <w:spacing w:after="0" w:line="240" w:lineRule="auto"/>
        <w:jc w:val="both"/>
        <w:rPr>
          <w:lang w:val="fr-FR"/>
        </w:rPr>
      </w:pPr>
      <w:r w:rsidRPr="000E5293">
        <w:rPr>
          <w:lang w:val="fr-FR"/>
        </w:rPr>
        <w:t>Depuis 2023, des initiatives de recherche collaborative ont permis de réaliser la première surveillance acoustique passive des cachalots dans les eaux chiliennes. Bien que ces déploiements aient été initialement conçus pour des études océanographiques plus vastes et sur les cétacés, la coordination entre les institutions nationales et internationales a permis la détection et l'analyse de l'activité acoustique des cachalots dans les régions continentales et océaniques.</w:t>
      </w:r>
    </w:p>
    <w:p w14:paraId="799E2EE8" w14:textId="77777777" w:rsidR="00947042" w:rsidRPr="000E5293" w:rsidRDefault="00947042">
      <w:pPr>
        <w:spacing w:after="0" w:line="240" w:lineRule="auto"/>
        <w:jc w:val="both"/>
        <w:rPr>
          <w:lang w:val="fr-FR"/>
        </w:rPr>
      </w:pPr>
    </w:p>
    <w:p w14:paraId="447A613C" w14:textId="77777777" w:rsidR="00947042" w:rsidRPr="000E5293" w:rsidRDefault="00000000">
      <w:pPr>
        <w:spacing w:after="0" w:line="240" w:lineRule="auto"/>
        <w:jc w:val="both"/>
        <w:rPr>
          <w:lang w:val="fr-FR"/>
        </w:rPr>
      </w:pPr>
      <w:r w:rsidRPr="000E5293">
        <w:rPr>
          <w:lang w:val="fr-FR"/>
        </w:rPr>
        <w:t>En octobre 2023, l'Institut Millénaire d'Océanographie du Chili (IMO, https://www.imo-chile.cl/) et le centre COPAS Coastal ont déployé une ligne d'amarrage en profondeur au large d'Antofagasta afin de mener des recherches océanographiques et géologiques sur le plateau continental. Grâce à une collaboration avec l'ONG Centro Ballena Azul</w:t>
      </w:r>
      <w:r w:rsidRPr="000E5293">
        <w:rPr>
          <w:i/>
          <w:lang w:val="fr-FR"/>
        </w:rPr>
        <w:t xml:space="preserve">, </w:t>
      </w:r>
      <w:r w:rsidRPr="000E5293">
        <w:rPr>
          <w:lang w:val="fr-FR"/>
        </w:rPr>
        <w:t xml:space="preserve">un hydrophone a été fixé à l'amarre et programmé pour enregistrer pendant plus d'un an. Les résultats préliminaires confirment la présence acoustique des cachalots par des clics réguliers, des codas et des clangs, ce qui suggère la présence simultanée d'unités sociales féminines ainsi que de mâles solitaires pendant cette période. Ces enregistrements sont analysés afin de déterminer la composition par taille des individus et l'identité du clan vocal. Les futurs déploiements de la ligne d'amarrage sont en </w:t>
      </w:r>
      <w:r w:rsidRPr="000E5293">
        <w:rPr>
          <w:lang w:val="fr-FR"/>
        </w:rPr>
        <w:t xml:space="preserve">attente, en fonction des financements. </w:t>
      </w:r>
    </w:p>
    <w:p w14:paraId="25F10474" w14:textId="77777777" w:rsidR="00947042" w:rsidRPr="000E5293" w:rsidRDefault="00947042">
      <w:pPr>
        <w:spacing w:after="0" w:line="240" w:lineRule="auto"/>
        <w:jc w:val="both"/>
        <w:rPr>
          <w:lang w:val="fr-FR"/>
        </w:rPr>
      </w:pPr>
    </w:p>
    <w:p w14:paraId="2A449ED3" w14:textId="77777777" w:rsidR="00947042" w:rsidRPr="000E5293" w:rsidRDefault="00000000">
      <w:pPr>
        <w:spacing w:after="0" w:line="240" w:lineRule="auto"/>
        <w:jc w:val="both"/>
        <w:rPr>
          <w:lang w:val="fr-FR"/>
        </w:rPr>
      </w:pPr>
      <w:r w:rsidRPr="000E5293">
        <w:rPr>
          <w:lang w:val="fr-FR"/>
        </w:rPr>
        <w:t>Parallèlement, l'Université Cornell, en collaboration avec le Centre d'Études Avancées en Zones Arides (CEAZA), a lancé en avril 2024 un projet de surveillance acoustique passive dans le parc national marin Motu Motiro Hiva, autour de l'île Salas y Gómez, dans l'écorégion de l'île de Pâques. Les données acoustiques sont en cours d'analyse afin de surveiller plusieurs espèces de cétacés, notamment les cachalots. Les analyses visent à établir l'occurrence saisonnière, la composition démographique et l'identit</w:t>
      </w:r>
      <w:r w:rsidRPr="000E5293">
        <w:rPr>
          <w:lang w:val="fr-FR"/>
        </w:rPr>
        <w:t>é du clan vocal dans cet habitat océanique éloigné.</w:t>
      </w:r>
    </w:p>
    <w:p w14:paraId="258DBF79" w14:textId="77777777" w:rsidR="00947042" w:rsidRPr="000E5293" w:rsidRDefault="00947042">
      <w:pPr>
        <w:spacing w:after="0" w:line="240" w:lineRule="auto"/>
        <w:jc w:val="both"/>
        <w:rPr>
          <w:lang w:val="fr-FR"/>
        </w:rPr>
      </w:pPr>
    </w:p>
    <w:p w14:paraId="49F74EFC" w14:textId="77777777" w:rsidR="00947042" w:rsidRPr="000E5293" w:rsidRDefault="00000000">
      <w:pPr>
        <w:spacing w:after="0" w:line="240" w:lineRule="auto"/>
        <w:jc w:val="both"/>
        <w:rPr>
          <w:lang w:val="fr-FR"/>
        </w:rPr>
      </w:pPr>
      <w:r w:rsidRPr="000E5293">
        <w:rPr>
          <w:lang w:val="fr-FR"/>
        </w:rPr>
        <w:t xml:space="preserve">En complément de ces efforts axés sur la recherche, des initiatives locales de science citoyenne émergent comme une source précieuse d'informations sur la présence des cachalots le long de la côte chilienne. À Caleta Chañaral de Aceituno, à proximité de la réserve marine de l'île Chañaral, des opérateurs d'écotourisme ont observé de manière opportuniste la présence de cachalots derrière l'île, signalant leur retour pour le troisième mois de septembre consécutif (CR, pers. comm.). Les mâles observés lors de </w:t>
      </w:r>
      <w:r w:rsidRPr="000E5293">
        <w:rPr>
          <w:lang w:val="fr-FR"/>
        </w:rPr>
        <w:t>ces événements sont restés dans la zone pendant de longues périodes de recherche de nourriture, allant de dix jours à plus de vingt jours en 2025. Des efforts opportunistes de photo-identification ont permis d'obtenir des correspondances interannuelles pour des individus. De plus, au cours de deux années différentes, des groupes de cachalots, probablement des unités sociales féminines, ont été observés se déplaçant du nord au sud en janvier et février, tandis que des enregistrements acoustiques opportuniste</w:t>
      </w:r>
      <w:r w:rsidRPr="000E5293">
        <w:rPr>
          <w:lang w:val="fr-FR"/>
        </w:rPr>
        <w:t>s ont capturé des codas caractéristiques des clans vocaux. La collaboration future avec la communauté locale vise à consolider ces enregistrements et à poursuivre la surveillance à long terme afin de découvrir d'éventuels schémas saisonniers et d'évaluer la fidélité de certains mâles à ce site dans cette zone marine protégée. Ce site constitue l'une des priorités pour les futurs efforts de surveillance acoustique passive dans la région.</w:t>
      </w:r>
    </w:p>
    <w:p w14:paraId="2F9E0512" w14:textId="77777777" w:rsidR="00947042" w:rsidRPr="000E5293" w:rsidRDefault="00947042">
      <w:pPr>
        <w:spacing w:after="0" w:line="240" w:lineRule="auto"/>
        <w:rPr>
          <w:b/>
          <w:lang w:val="fr-FR"/>
        </w:rPr>
      </w:pPr>
    </w:p>
    <w:p w14:paraId="5C35501D" w14:textId="77777777" w:rsidR="00947042" w:rsidRPr="000E5293" w:rsidRDefault="00000000">
      <w:pPr>
        <w:spacing w:after="0" w:line="240" w:lineRule="auto"/>
        <w:rPr>
          <w:b/>
          <w:lang w:val="fr-FR"/>
        </w:rPr>
      </w:pPr>
      <w:r w:rsidRPr="000E5293">
        <w:rPr>
          <w:b/>
          <w:lang w:val="fr-FR"/>
        </w:rPr>
        <w:t>6. État d'avancement du projet global sur les codas</w:t>
      </w:r>
    </w:p>
    <w:p w14:paraId="044F5ACE" w14:textId="77777777" w:rsidR="00947042" w:rsidRPr="000E5293" w:rsidRDefault="00947042">
      <w:pPr>
        <w:spacing w:after="0" w:line="240" w:lineRule="auto"/>
        <w:jc w:val="both"/>
        <w:rPr>
          <w:lang w:val="fr-FR"/>
        </w:rPr>
      </w:pPr>
    </w:p>
    <w:p w14:paraId="735B4462" w14:textId="77777777" w:rsidR="00947042" w:rsidRPr="000E5293" w:rsidRDefault="00000000">
      <w:pPr>
        <w:spacing w:after="0" w:line="240" w:lineRule="auto"/>
        <w:jc w:val="both"/>
        <w:rPr>
          <w:lang w:val="fr-FR"/>
        </w:rPr>
      </w:pPr>
      <w:r w:rsidRPr="000E5293">
        <w:rPr>
          <w:lang w:val="fr-FR"/>
        </w:rPr>
        <w:t>Les informations les plus récentes sur notre compréhension de la présence des clans de cachalots dans l'etP proviennent des analyses réalisées par Hersh et al. (2022) et Oliver (2025). Au total, environ 20 000 codas ont été extraits des enregistrements de cachalots dans les eaux de l'etP. Au cours des six prochains mois, ces codas seront analysés dans le cadre de jeux de données plus vastes à l'échelle régionale (environ 26 000 codas de l'océan Pacifique) et mondiale (environ 81 000 codas de l'océan Pacifiq</w:t>
      </w:r>
      <w:r w:rsidRPr="000E5293">
        <w:rPr>
          <w:lang w:val="fr-FR"/>
        </w:rPr>
        <w:t xml:space="preserve">ue, de l'océan Atlantique et </w:t>
      </w:r>
      <w:r w:rsidRPr="000E5293">
        <w:rPr>
          <w:lang w:val="fr-FR"/>
        </w:rPr>
        <w:lastRenderedPageBreak/>
        <w:t xml:space="preserve">de l'océan Indien). Ces analyses, menées dans le cadre du Global Sperm Whale Dialect Project (auquel plusieurs membres de </w:t>
      </w:r>
      <w:r w:rsidRPr="000E5293">
        <w:rPr>
          <w:b/>
          <w:lang w:val="fr-FR"/>
        </w:rPr>
        <w:t>Red Cachalotes del Pacífico</w:t>
      </w:r>
      <w:r w:rsidRPr="000E5293">
        <w:rPr>
          <w:lang w:val="fr-FR"/>
        </w:rPr>
        <w:t xml:space="preserve"> ont contribué), nous aideront à mieux contextualiser la diversité des dialectes des cachalots dans l'etP par rapport au reste de l'océan Pacifique. Elles nous permettront également de comprendre comment la communication des cachalots de l'etP diffère de celle des cachalots des océans Atlantique et Indien, tout en présentant des sim</w:t>
      </w:r>
      <w:r w:rsidRPr="000E5293">
        <w:rPr>
          <w:lang w:val="fr-FR"/>
        </w:rPr>
        <w:t>ilitudes avec ces dernières.</w:t>
      </w:r>
    </w:p>
    <w:p w14:paraId="0F5B629C" w14:textId="77777777" w:rsidR="00947042" w:rsidRPr="000E5293" w:rsidRDefault="00947042">
      <w:pPr>
        <w:spacing w:after="0" w:line="240" w:lineRule="auto"/>
        <w:jc w:val="both"/>
        <w:rPr>
          <w:b/>
          <w:lang w:val="fr-FR"/>
        </w:rPr>
      </w:pPr>
    </w:p>
    <w:p w14:paraId="3FE2A9A7" w14:textId="77777777" w:rsidR="00947042" w:rsidRPr="000E5293" w:rsidRDefault="00000000">
      <w:pPr>
        <w:spacing w:after="0" w:line="240" w:lineRule="auto"/>
        <w:jc w:val="both"/>
        <w:rPr>
          <w:b/>
          <w:lang w:val="fr-FR"/>
        </w:rPr>
      </w:pPr>
      <w:r w:rsidRPr="000E5293">
        <w:rPr>
          <w:b/>
          <w:lang w:val="fr-FR"/>
        </w:rPr>
        <w:t>7. Mise en place d'un réseau de chercheurs pour approfondir la compréhension des cachalots mâles</w:t>
      </w:r>
    </w:p>
    <w:p w14:paraId="7593413C" w14:textId="77777777" w:rsidR="00947042" w:rsidRPr="000E5293" w:rsidRDefault="00947042">
      <w:pPr>
        <w:spacing w:after="0" w:line="240" w:lineRule="auto"/>
        <w:jc w:val="both"/>
        <w:rPr>
          <w:lang w:val="fr-FR"/>
        </w:rPr>
      </w:pPr>
    </w:p>
    <w:p w14:paraId="2D3A8545" w14:textId="77777777" w:rsidR="00947042" w:rsidRPr="000E5293" w:rsidRDefault="00000000">
      <w:pPr>
        <w:spacing w:after="0" w:line="240" w:lineRule="auto"/>
        <w:jc w:val="both"/>
        <w:rPr>
          <w:lang w:val="fr-FR"/>
        </w:rPr>
      </w:pPr>
      <w:r w:rsidRPr="000E5293">
        <w:rPr>
          <w:lang w:val="fr-FR"/>
        </w:rPr>
        <w:t xml:space="preserve">À l'occasion de la réunion Cachalote Consortium de novembre 2024 (en lien avec la conférence biennale de la Society for Marine Mammalogy), qui réunit la communauté mondiale de chercheurs sur les cachalots, un nouveau membre de la </w:t>
      </w:r>
      <w:r w:rsidRPr="000E5293">
        <w:rPr>
          <w:b/>
          <w:lang w:val="fr-FR"/>
        </w:rPr>
        <w:t>Red Cachalotes del Pacífico</w:t>
      </w:r>
      <w:r w:rsidRPr="000E5293">
        <w:rPr>
          <w:lang w:val="fr-FR"/>
        </w:rPr>
        <w:t xml:space="preserve"> a entrepris de créer un réseau de collaborateurs afin de faire progresser la connaissance des cachalots mâles. Cet effort a pour objectif d'améliorer la compréhension de leurs déplacements, de leur culture vocale et des facteurs influençant le succès de leur reproduction dans le bassin du Pacifique et à l'échelle mondiale.</w:t>
      </w:r>
    </w:p>
    <w:p w14:paraId="39178641" w14:textId="77777777" w:rsidR="00947042" w:rsidRPr="000E5293" w:rsidRDefault="00947042">
      <w:pPr>
        <w:spacing w:after="0" w:line="240" w:lineRule="auto"/>
        <w:jc w:val="both"/>
        <w:rPr>
          <w:b/>
          <w:lang w:val="fr-FR"/>
        </w:rPr>
      </w:pPr>
    </w:p>
    <w:p w14:paraId="56862B73" w14:textId="77777777" w:rsidR="00947042" w:rsidRPr="000E5293" w:rsidRDefault="00000000">
      <w:pPr>
        <w:spacing w:after="0" w:line="240" w:lineRule="auto"/>
        <w:jc w:val="both"/>
        <w:rPr>
          <w:b/>
          <w:lang w:val="fr-FR"/>
        </w:rPr>
      </w:pPr>
      <w:r w:rsidRPr="000E5293">
        <w:rPr>
          <w:b/>
          <w:lang w:val="fr-FR"/>
        </w:rPr>
        <w:t>8. Questions et activités en suspens</w:t>
      </w:r>
    </w:p>
    <w:p w14:paraId="743DD1B0" w14:textId="77777777" w:rsidR="00947042" w:rsidRPr="000E5293" w:rsidRDefault="00947042">
      <w:pPr>
        <w:spacing w:after="0" w:line="240" w:lineRule="auto"/>
        <w:jc w:val="both"/>
        <w:rPr>
          <w:lang w:val="fr-FR"/>
        </w:rPr>
      </w:pPr>
    </w:p>
    <w:p w14:paraId="02A230E5" w14:textId="77777777" w:rsidR="00947042" w:rsidRPr="000E5293" w:rsidRDefault="00000000">
      <w:pPr>
        <w:spacing w:after="0" w:line="240" w:lineRule="auto"/>
        <w:jc w:val="both"/>
        <w:rPr>
          <w:lang w:val="fr-FR"/>
        </w:rPr>
      </w:pPr>
      <w:r w:rsidRPr="000E5293">
        <w:rPr>
          <w:lang w:val="fr-FR"/>
        </w:rPr>
        <w:t>Bien que des avancées notables aient été réalisées dans la mise en place d'une collaboration transnationale pour élaborer des programmes de surveillance dans la région, il reste encore beaucoup à accomplir pour saisir pleinement comment la culture influe sur la vulnérabilité des clans de cachalots et pour traduire ces connaissances en actions de conservation éclairées. Cette difficulté découle en partie de la vaste répartition des cachalots dans l'océan Pacifique oriental, qui rend la surveillance et la con</w:t>
      </w:r>
      <w:r w:rsidRPr="000E5293">
        <w:rPr>
          <w:lang w:val="fr-FR"/>
        </w:rPr>
        <w:t>servation efficaces à la fois coûteuses et complexes sur le plan logistique. Nous pensons qu'il est essentiel de donner la priorité à l'identification de l'impact des menaces émergentes, telles que l'expansion du tourisme d'observation des baleines dans certaines zones, le chevauchement croissant entre la Grande plaque de déchets du Pacifique et la répartition des cachalots, ainsi que l'augmentation de l'exploration sismique pour l'extraction des ressources dans toute la région. Cependant, nous continuons à</w:t>
      </w:r>
      <w:r w:rsidRPr="000E5293">
        <w:rPr>
          <w:lang w:val="fr-FR"/>
        </w:rPr>
        <w:t xml:space="preserve"> être confrontés à un manque de soutien financier de la part des États de l'aire de répartition, ce qui limite la poursuite des travaux de terrain et des analyses nécessaires à l'étude des cachalots au niveau des clans. </w:t>
      </w:r>
    </w:p>
    <w:p w14:paraId="233A80A8" w14:textId="77777777" w:rsidR="00947042" w:rsidRPr="000E5293" w:rsidRDefault="00947042">
      <w:pPr>
        <w:spacing w:after="0" w:line="240" w:lineRule="auto"/>
        <w:jc w:val="both"/>
        <w:rPr>
          <w:lang w:val="fr-FR"/>
        </w:rPr>
      </w:pPr>
    </w:p>
    <w:p w14:paraId="1666811B" w14:textId="77777777" w:rsidR="00947042" w:rsidRPr="000E5293" w:rsidRDefault="00000000">
      <w:pPr>
        <w:spacing w:after="0" w:line="240" w:lineRule="auto"/>
        <w:jc w:val="both"/>
        <w:rPr>
          <w:lang w:val="fr-FR"/>
        </w:rPr>
      </w:pPr>
      <w:r w:rsidRPr="000E5293">
        <w:rPr>
          <w:lang w:val="fr-FR"/>
        </w:rPr>
        <w:t>Ainsi, comme nous le précisons dans notre Proposition de renouvellement, les prochaines étapes clés pour garantir le succès consistent à identifier et à sécuriser les sources de financement capables de soutenir un suivi efficace. Il est particulièrement nécessaire d'apporter un soutien aux scientifiques et aux communautés locales pour la collecte de données et la gestion des échouages de cachalots (et d'autres espèces de la mégafaune marine). Les échouages offrent des opportunités essentielles pour surveill</w:t>
      </w:r>
      <w:r w:rsidRPr="000E5293">
        <w:rPr>
          <w:lang w:val="fr-FR"/>
        </w:rPr>
        <w:t xml:space="preserve">er la contribution humaine à la mortalité des cétacés, mais il n'existe pratiquement aucun soutien institutionnel pour consolider les efforts au sein et entre les nations de l'etP </w:t>
      </w:r>
      <w:hyperlink r:id="rId23">
        <w:r w:rsidR="00947042" w:rsidRPr="000E5293">
          <w:rPr>
            <w:lang w:val="fr-FR"/>
          </w:rPr>
          <w:t>(Rosero 2019)</w:t>
        </w:r>
      </w:hyperlink>
      <w:r w:rsidRPr="000E5293">
        <w:rPr>
          <w:lang w:val="fr-FR"/>
        </w:rPr>
        <w:t>.</w:t>
      </w:r>
    </w:p>
    <w:p w14:paraId="7573ABA4" w14:textId="77777777" w:rsidR="00947042" w:rsidRPr="000E5293" w:rsidRDefault="00947042">
      <w:pPr>
        <w:spacing w:after="0" w:line="240" w:lineRule="auto"/>
        <w:rPr>
          <w:lang w:val="fr-FR"/>
        </w:rPr>
      </w:pPr>
    </w:p>
    <w:p w14:paraId="718CB3AD" w14:textId="77777777" w:rsidR="00947042" w:rsidRPr="000E5293" w:rsidRDefault="00000000" w:rsidP="00D64110">
      <w:pPr>
        <w:spacing w:after="0" w:line="240" w:lineRule="auto"/>
        <w:rPr>
          <w:b/>
          <w:bCs/>
          <w:lang w:val="fr-FR"/>
        </w:rPr>
      </w:pPr>
      <w:r w:rsidRPr="000E5293">
        <w:rPr>
          <w:b/>
          <w:bCs/>
          <w:lang w:val="fr-FR"/>
        </w:rPr>
        <w:t>MODIFICATIONS APPORTÉES À L'ACTION CONCERTÉE (LE CAS ÉCHÉANT)</w:t>
      </w:r>
    </w:p>
    <w:p w14:paraId="3DD5F2DA" w14:textId="77777777" w:rsidR="00947042" w:rsidRPr="000E5293" w:rsidRDefault="00947042">
      <w:pPr>
        <w:spacing w:after="0" w:line="240" w:lineRule="auto"/>
        <w:rPr>
          <w:lang w:val="fr-FR"/>
        </w:rPr>
      </w:pPr>
    </w:p>
    <w:p w14:paraId="53D26A8A" w14:textId="77777777" w:rsidR="00947042" w:rsidRPr="000E5293" w:rsidRDefault="00000000">
      <w:pPr>
        <w:spacing w:after="80" w:line="240" w:lineRule="auto"/>
        <w:jc w:val="both"/>
        <w:rPr>
          <w:lang w:val="fr-FR"/>
        </w:rPr>
      </w:pPr>
      <w:r w:rsidRPr="000E5293">
        <w:rPr>
          <w:lang w:val="fr-FR"/>
        </w:rPr>
        <w:t>Nous avons estimé qu'une Action concertée renouvelée devrait intégrer :</w:t>
      </w:r>
    </w:p>
    <w:p w14:paraId="4A4E05B3" w14:textId="77777777" w:rsidR="00947042" w:rsidRPr="000E5293" w:rsidRDefault="00000000">
      <w:pPr>
        <w:numPr>
          <w:ilvl w:val="0"/>
          <w:numId w:val="1"/>
        </w:numPr>
        <w:spacing w:after="80" w:line="240" w:lineRule="auto"/>
        <w:jc w:val="both"/>
        <w:rPr>
          <w:lang w:val="fr-FR"/>
        </w:rPr>
      </w:pPr>
      <w:r w:rsidRPr="000E5293">
        <w:rPr>
          <w:lang w:val="fr-FR"/>
        </w:rPr>
        <w:t>Une attention accrue au comportement, aux mouvements, à la répartition, ainsi qu'aux menaces auxquelles sont confrontés les mâles qui contribuent au potentiel reproductif des cachalots dans l'etP.</w:t>
      </w:r>
    </w:p>
    <w:p w14:paraId="2E3D8E80" w14:textId="77777777" w:rsidR="00947042" w:rsidRDefault="00000000">
      <w:pPr>
        <w:numPr>
          <w:ilvl w:val="0"/>
          <w:numId w:val="1"/>
        </w:numPr>
        <w:spacing w:after="0" w:line="240" w:lineRule="auto"/>
        <w:jc w:val="both"/>
        <w:rPr>
          <w:lang w:val="fr-FR"/>
        </w:rPr>
      </w:pPr>
      <w:r w:rsidRPr="000E5293">
        <w:rPr>
          <w:lang w:val="fr-FR"/>
        </w:rPr>
        <w:t xml:space="preserve">Des efforts ciblés pour mobiliser la science citoyenne et communautaire. Actuellement, il existe une opportunité inexploitée dans les zones où les cachalots peuvent être observés (par exemple, au Mexique, au Costa Rica, au Pérou et au Chili) pour encourager les touristes qui observent les baleines à participer à des plateformes de </w:t>
      </w:r>
      <w:r w:rsidRPr="000E5293">
        <w:rPr>
          <w:lang w:val="fr-FR"/>
        </w:rPr>
        <w:lastRenderedPageBreak/>
        <w:t>photo-identification (comme iNaturalist (Figure 2), Happywhale (https://happywhale.com/home), et Flukebook (https://www.flukebook.org/)). Pour que ces initiatives soient fructueuses et permettent de mieux comprendre les déplacements des cachalots dans la région, il est essentiel de créer un catalogue unifié de photo-identification pour l'océan Pacifique, accessible via des plateformes ouvertes aux citoyens-scientifiques. Cela impliquera également de mener des actions de sensibilisation afin de stimuler la p</w:t>
      </w:r>
      <w:r w:rsidRPr="000E5293">
        <w:rPr>
          <w:lang w:val="fr-FR"/>
        </w:rPr>
        <w:t>articipation du public.</w:t>
      </w:r>
    </w:p>
    <w:p w14:paraId="0CB776C2" w14:textId="25CE0D6B" w:rsidR="00D64110" w:rsidRDefault="00D64110" w:rsidP="00D64110">
      <w:pPr>
        <w:spacing w:after="0" w:line="240" w:lineRule="auto"/>
        <w:ind w:left="720"/>
        <w:jc w:val="both"/>
        <w:rPr>
          <w:lang w:val="fr-FR"/>
        </w:rPr>
      </w:pPr>
      <w:r>
        <w:rPr>
          <w:lang w:val="fr-FR"/>
        </w:rPr>
        <w:br w:type="page"/>
      </w:r>
    </w:p>
    <w:p w14:paraId="69BB19E7" w14:textId="1A9C8554" w:rsidR="00947042" w:rsidRPr="00D64110" w:rsidRDefault="00000000" w:rsidP="00D64110">
      <w:pPr>
        <w:spacing w:after="0" w:line="240" w:lineRule="auto"/>
        <w:rPr>
          <w:b/>
          <w:bCs/>
        </w:rPr>
      </w:pPr>
      <w:r w:rsidRPr="00D64110">
        <w:rPr>
          <w:b/>
          <w:bCs/>
        </w:rPr>
        <w:lastRenderedPageBreak/>
        <w:t>R</w:t>
      </w:r>
      <w:r w:rsidR="00D64110" w:rsidRPr="00D64110">
        <w:rPr>
          <w:b/>
          <w:bCs/>
        </w:rPr>
        <w:t>É</w:t>
      </w:r>
      <w:r w:rsidRPr="00D64110">
        <w:rPr>
          <w:b/>
          <w:bCs/>
        </w:rPr>
        <w:t>F</w:t>
      </w:r>
      <w:r w:rsidR="00D64110" w:rsidRPr="00D64110">
        <w:rPr>
          <w:b/>
          <w:bCs/>
        </w:rPr>
        <w:t>É</w:t>
      </w:r>
      <w:r w:rsidRPr="00D64110">
        <w:rPr>
          <w:b/>
          <w:bCs/>
        </w:rPr>
        <w:t>RENCES</w:t>
      </w:r>
    </w:p>
    <w:p w14:paraId="49DDADF3" w14:textId="77777777" w:rsidR="00947042" w:rsidRPr="00D64110" w:rsidRDefault="00947042">
      <w:pPr>
        <w:spacing w:after="0" w:line="240" w:lineRule="auto"/>
        <w:rPr>
          <w:lang w:val="fr-FR"/>
        </w:rPr>
      </w:pPr>
    </w:p>
    <w:p w14:paraId="586726DB" w14:textId="77777777" w:rsidR="00947042" w:rsidRPr="00D64110" w:rsidRDefault="00947042">
      <w:pPr>
        <w:tabs>
          <w:tab w:val="left" w:pos="380"/>
        </w:tabs>
        <w:spacing w:after="80" w:line="240" w:lineRule="auto"/>
        <w:ind w:left="540" w:hanging="540"/>
        <w:jc w:val="both"/>
        <w:rPr>
          <w:sz w:val="20"/>
          <w:szCs w:val="20"/>
        </w:rPr>
      </w:pPr>
      <w:hyperlink r:id="rId24">
        <w:r w:rsidRPr="00D64110">
          <w:rPr>
            <w:sz w:val="20"/>
            <w:szCs w:val="20"/>
            <w:lang w:val="fr-FR"/>
          </w:rPr>
          <w:t>Alava JJ, McMullen K, Jones J, Barragán</w:t>
        </w:r>
        <w:r w:rsidRPr="00D64110">
          <w:rPr>
            <w:rFonts w:ascii="Cambria Math" w:hAnsi="Cambria Math" w:cs="Cambria Math"/>
            <w:sz w:val="20"/>
            <w:szCs w:val="20"/>
            <w:lang w:val="fr-FR"/>
          </w:rPr>
          <w:t>‐</w:t>
        </w:r>
        <w:r w:rsidRPr="00D64110">
          <w:rPr>
            <w:sz w:val="20"/>
            <w:szCs w:val="20"/>
            <w:lang w:val="fr-FR"/>
          </w:rPr>
          <w:t>Paladines MJ, Hobbs C, Tirapé A, Calle P, Alarcón D, Muñoz</w:t>
        </w:r>
        <w:r w:rsidRPr="00D64110">
          <w:rPr>
            <w:rFonts w:ascii="Cambria Math" w:hAnsi="Cambria Math" w:cs="Cambria Math"/>
            <w:sz w:val="20"/>
            <w:szCs w:val="20"/>
            <w:lang w:val="fr-FR"/>
          </w:rPr>
          <w:t>‐</w:t>
        </w:r>
        <w:r w:rsidRPr="00D64110">
          <w:rPr>
            <w:sz w:val="20"/>
            <w:szCs w:val="20"/>
            <w:lang w:val="fr-FR"/>
          </w:rPr>
          <w:t>Pérez JP, Muñoz</w:t>
        </w:r>
        <w:r w:rsidRPr="00D64110">
          <w:rPr>
            <w:rFonts w:ascii="Cambria Math" w:hAnsi="Cambria Math" w:cs="Cambria Math"/>
            <w:sz w:val="20"/>
            <w:szCs w:val="20"/>
            <w:lang w:val="fr-FR"/>
          </w:rPr>
          <w:t>‐</w:t>
        </w:r>
        <w:r w:rsidRPr="00D64110">
          <w:rPr>
            <w:sz w:val="20"/>
            <w:szCs w:val="20"/>
            <w:lang w:val="fr-FR"/>
          </w:rPr>
          <w:t xml:space="preserve">Abril L, Townsend KA, Denkinger J, Uyaguari M, Domínguez GA, Espinoza E, Reyes H, Piedrahita P, Fair P, Galloway T, Grove JS, Lewis C, Schofield J (2022) Multiple anthropogenic stressors in the Galápagos Islands’ complex social–ecological system: Interactions of marine pollution, fishing pressure, and climate change with management recommendations. </w:t>
        </w:r>
        <w:r w:rsidRPr="00D64110">
          <w:rPr>
            <w:sz w:val="20"/>
            <w:szCs w:val="20"/>
          </w:rPr>
          <w:t xml:space="preserve">Integr Environ Assess Manag 19:870–895. </w:t>
        </w:r>
      </w:hyperlink>
      <w:r w:rsidR="00000000" w:rsidRPr="00D64110">
        <w:rPr>
          <w:sz w:val="20"/>
          <w:szCs w:val="20"/>
        </w:rPr>
        <w:t xml:space="preserve">https://doi.org/10.1002/ieam.4661  </w:t>
      </w:r>
    </w:p>
    <w:p w14:paraId="084A88C3" w14:textId="77777777" w:rsidR="00947042" w:rsidRPr="00D64110" w:rsidRDefault="00947042">
      <w:pPr>
        <w:tabs>
          <w:tab w:val="left" w:pos="380"/>
        </w:tabs>
        <w:spacing w:after="80" w:line="240" w:lineRule="auto"/>
        <w:ind w:left="540" w:hanging="540"/>
        <w:jc w:val="both"/>
        <w:rPr>
          <w:sz w:val="20"/>
          <w:szCs w:val="20"/>
        </w:rPr>
      </w:pPr>
      <w:hyperlink r:id="rId25">
        <w:r w:rsidRPr="00D64110">
          <w:rPr>
            <w:sz w:val="20"/>
            <w:szCs w:val="20"/>
          </w:rPr>
          <w:t xml:space="preserve">Alava JJ, Palomera C, Bendell L, Ross PS (2014) Pollution as an emerging threat for the conservation of the Galapagos Marine Reserve: Environmental impacts and Management Perspectives. In: </w:t>
        </w:r>
      </w:hyperlink>
      <w:hyperlink r:id="rId26">
        <w:r w:rsidRPr="00D64110">
          <w:rPr>
            <w:i/>
            <w:sz w:val="20"/>
            <w:szCs w:val="20"/>
          </w:rPr>
          <w:t>The Galapagos Marine Reserve</w:t>
        </w:r>
      </w:hyperlink>
      <w:hyperlink r:id="rId27">
        <w:r w:rsidRPr="00D64110">
          <w:rPr>
            <w:sz w:val="20"/>
            <w:szCs w:val="20"/>
          </w:rPr>
          <w:t xml:space="preserve">. Social and ecological interactions in the Galapagos Islands, Denkinger J, Vinueza L (eds) Springer International Publishing, Cham, p 247–283. https://doi.org/10.1007/978-3-319-02769-2_12  </w:t>
        </w:r>
      </w:hyperlink>
    </w:p>
    <w:p w14:paraId="2E6D5537" w14:textId="77777777" w:rsidR="00947042" w:rsidRPr="00D64110" w:rsidRDefault="00947042">
      <w:pPr>
        <w:tabs>
          <w:tab w:val="left" w:pos="380"/>
        </w:tabs>
        <w:spacing w:after="80" w:line="240" w:lineRule="auto"/>
        <w:ind w:left="540" w:hanging="540"/>
        <w:jc w:val="both"/>
        <w:rPr>
          <w:sz w:val="20"/>
          <w:szCs w:val="20"/>
        </w:rPr>
      </w:pPr>
      <w:hyperlink r:id="rId28">
        <w:r w:rsidRPr="00D64110">
          <w:rPr>
            <w:sz w:val="20"/>
            <w:szCs w:val="20"/>
          </w:rPr>
          <w:t xml:space="preserve">Avila IC, Kaschner K, Dormann CF (2018) Current global risks to marine mammals: taking stock of the threats. Biol Conserv 221:44–58. </w:t>
        </w:r>
      </w:hyperlink>
      <w:r w:rsidR="00000000" w:rsidRPr="00D64110">
        <w:rPr>
          <w:sz w:val="20"/>
          <w:szCs w:val="20"/>
        </w:rPr>
        <w:t xml:space="preserve">https://doi.org/10.1016/j.biocon.2018.02.021 </w:t>
      </w:r>
    </w:p>
    <w:p w14:paraId="336AF78C" w14:textId="77777777" w:rsidR="00947042" w:rsidRPr="00D64110" w:rsidRDefault="00947042">
      <w:pPr>
        <w:tabs>
          <w:tab w:val="left" w:pos="380"/>
        </w:tabs>
        <w:spacing w:after="80" w:line="240" w:lineRule="auto"/>
        <w:ind w:left="540" w:hanging="540"/>
        <w:jc w:val="both"/>
        <w:rPr>
          <w:sz w:val="20"/>
          <w:szCs w:val="20"/>
        </w:rPr>
      </w:pPr>
      <w:hyperlink r:id="rId29">
        <w:r w:rsidRPr="00D64110">
          <w:rPr>
            <w:sz w:val="20"/>
            <w:szCs w:val="20"/>
          </w:rPr>
          <w:t xml:space="preserve">Cantor M, Whitehead H, Gero S, Rendell L (2016) Cultural turnover among Galápagos sperm whales. R Soc Open Sci 3:160615. https://doi.org/10.1098/rsos.160615   </w:t>
        </w:r>
      </w:hyperlink>
    </w:p>
    <w:p w14:paraId="29A78429" w14:textId="77777777" w:rsidR="00947042" w:rsidRPr="00D64110" w:rsidRDefault="00000000">
      <w:pPr>
        <w:tabs>
          <w:tab w:val="left" w:pos="380"/>
        </w:tabs>
        <w:spacing w:after="80" w:line="240" w:lineRule="auto"/>
        <w:ind w:left="540" w:hanging="540"/>
        <w:jc w:val="both"/>
        <w:rPr>
          <w:sz w:val="20"/>
          <w:szCs w:val="20"/>
          <w:lang w:val="it-IT"/>
        </w:rPr>
      </w:pPr>
      <w:r w:rsidRPr="00D64110">
        <w:rPr>
          <w:sz w:val="20"/>
          <w:szCs w:val="20"/>
        </w:rPr>
        <w:t xml:space="preserve">Hersh TA, Gero S, Rendell L, Cantor M, Weilgart L, et al. (2022). Evidence from sperm whale clans of symbolic marking in non-human cultures. </w:t>
      </w:r>
      <w:r w:rsidRPr="00D64110">
        <w:rPr>
          <w:sz w:val="20"/>
          <w:szCs w:val="20"/>
          <w:lang w:val="it-IT"/>
        </w:rPr>
        <w:t>Proc Natl Acad Sci USA 119: e2201692119. https://doi.org/10.1073/pnas.2201692119</w:t>
      </w:r>
    </w:p>
    <w:p w14:paraId="1A85EB9E" w14:textId="77777777" w:rsidR="00947042" w:rsidRPr="00D64110" w:rsidRDefault="00947042">
      <w:pPr>
        <w:tabs>
          <w:tab w:val="left" w:pos="380"/>
        </w:tabs>
        <w:spacing w:after="80" w:line="240" w:lineRule="auto"/>
        <w:ind w:left="540" w:hanging="540"/>
        <w:jc w:val="both"/>
        <w:rPr>
          <w:sz w:val="20"/>
          <w:szCs w:val="20"/>
        </w:rPr>
      </w:pPr>
      <w:hyperlink r:id="rId30">
        <w:r w:rsidRPr="00D64110">
          <w:rPr>
            <w:sz w:val="20"/>
            <w:szCs w:val="20"/>
          </w:rPr>
          <w:t xml:space="preserve">Eguiguren A, Avila I, Mesnick S, Cantor M, Hersh T, Pérez-Puig H, Rosero P, Rendell L, Whitehead H, Rojas C, Alava JJ (2025) Integrating cultural dimensions in sperm whale ( </w:t>
        </w:r>
      </w:hyperlink>
      <w:hyperlink r:id="rId31">
        <w:r w:rsidRPr="00D64110">
          <w:rPr>
            <w:i/>
            <w:sz w:val="20"/>
            <w:szCs w:val="20"/>
          </w:rPr>
          <w:t>Physeter macrocephalus</w:t>
        </w:r>
      </w:hyperlink>
      <w:hyperlink r:id="rId32">
        <w:r w:rsidRPr="00D64110">
          <w:rPr>
            <w:sz w:val="20"/>
            <w:szCs w:val="20"/>
          </w:rPr>
          <w:t xml:space="preserve"> ) conservation: threats, challenges and solutions. Philos Trans R Soc B Biol Sci 380:20240142. </w:t>
        </w:r>
      </w:hyperlink>
      <w:r w:rsidR="00000000" w:rsidRPr="00D64110">
        <w:rPr>
          <w:sz w:val="20"/>
          <w:szCs w:val="20"/>
        </w:rPr>
        <w:t xml:space="preserve">https://doi.org/10.1098/rstb.2024.0142 </w:t>
      </w:r>
    </w:p>
    <w:p w14:paraId="1EACD442" w14:textId="77777777" w:rsidR="00947042" w:rsidRPr="00D64110" w:rsidRDefault="00947042">
      <w:pPr>
        <w:tabs>
          <w:tab w:val="left" w:pos="380"/>
        </w:tabs>
        <w:spacing w:after="80" w:line="240" w:lineRule="auto"/>
        <w:ind w:left="540" w:hanging="540"/>
        <w:jc w:val="both"/>
        <w:rPr>
          <w:sz w:val="20"/>
          <w:szCs w:val="20"/>
          <w:lang w:val="es-ES"/>
        </w:rPr>
      </w:pPr>
      <w:hyperlink r:id="rId33">
        <w:r w:rsidRPr="00D64110">
          <w:rPr>
            <w:sz w:val="20"/>
            <w:szCs w:val="20"/>
          </w:rPr>
          <w:t>Oliver M (2025) Identification of Galápagos sperm whale (</w:t>
        </w:r>
      </w:hyperlink>
      <w:hyperlink r:id="rId34">
        <w:r w:rsidRPr="00D64110">
          <w:rPr>
            <w:i/>
            <w:sz w:val="20"/>
            <w:szCs w:val="20"/>
          </w:rPr>
          <w:t>Physeter macrocephalus</w:t>
        </w:r>
      </w:hyperlink>
      <w:hyperlink r:id="rId35">
        <w:r w:rsidRPr="00D64110">
          <w:rPr>
            <w:sz w:val="20"/>
            <w:szCs w:val="20"/>
          </w:rPr>
          <w:t xml:space="preserve">) vocal clans in 2022-2023 using a novel automated coda detection software. </w:t>
        </w:r>
        <w:r w:rsidRPr="00D64110">
          <w:rPr>
            <w:sz w:val="20"/>
            <w:szCs w:val="20"/>
            <w:lang w:val="es-ES"/>
          </w:rPr>
          <w:t xml:space="preserve">Honours Thesis, Dalhousie University, Halifax, NS, Canada </w:t>
        </w:r>
      </w:hyperlink>
    </w:p>
    <w:p w14:paraId="6757A2DE" w14:textId="77777777" w:rsidR="00947042" w:rsidRPr="00D64110" w:rsidRDefault="00000000">
      <w:pPr>
        <w:tabs>
          <w:tab w:val="left" w:pos="380"/>
        </w:tabs>
        <w:spacing w:after="80" w:line="240" w:lineRule="auto"/>
        <w:ind w:left="540" w:hanging="540"/>
        <w:jc w:val="both"/>
        <w:rPr>
          <w:sz w:val="20"/>
          <w:szCs w:val="20"/>
          <w:lang w:val="es-ES"/>
        </w:rPr>
      </w:pPr>
      <w:r w:rsidRPr="00D64110">
        <w:rPr>
          <w:sz w:val="20"/>
          <w:szCs w:val="20"/>
          <w:lang w:val="es-ES"/>
        </w:rPr>
        <w:t xml:space="preserve">Pérez-Puig H, Arias Del Razo A, Ahuatzin Gallardo D, Bolaños J. (2024). </w:t>
      </w:r>
      <w:r w:rsidRPr="00D64110">
        <w:rPr>
          <w:sz w:val="20"/>
          <w:szCs w:val="20"/>
        </w:rPr>
        <w:t>The departure of sperm whales (</w:t>
      </w:r>
      <w:r w:rsidRPr="00D64110">
        <w:rPr>
          <w:i/>
          <w:sz w:val="20"/>
          <w:szCs w:val="20"/>
        </w:rPr>
        <w:t>Physeter macrocephalus</w:t>
      </w:r>
      <w:r w:rsidRPr="00D64110">
        <w:rPr>
          <w:sz w:val="20"/>
          <w:szCs w:val="20"/>
        </w:rPr>
        <w:t>) in response to the declining jumbo squid (</w:t>
      </w:r>
      <w:r w:rsidRPr="00D64110">
        <w:rPr>
          <w:i/>
          <w:sz w:val="20"/>
          <w:szCs w:val="20"/>
        </w:rPr>
        <w:t>Dosidicus gigas</w:t>
      </w:r>
      <w:r w:rsidRPr="00D64110">
        <w:rPr>
          <w:sz w:val="20"/>
          <w:szCs w:val="20"/>
        </w:rPr>
        <w:t xml:space="preserve">) population in the central portion of the Gulf of California. </w:t>
      </w:r>
      <w:r w:rsidRPr="00D64110">
        <w:rPr>
          <w:sz w:val="20"/>
          <w:szCs w:val="20"/>
          <w:lang w:val="es-ES"/>
        </w:rPr>
        <w:t xml:space="preserve">PeerJ </w:t>
      </w:r>
      <w:r w:rsidRPr="00D64110">
        <w:rPr>
          <w:sz w:val="20"/>
          <w:szCs w:val="20"/>
          <w:lang w:val="es-EC"/>
        </w:rPr>
        <w:t xml:space="preserve">12:e18117 </w:t>
      </w:r>
      <w:r w:rsidRPr="00D64110">
        <w:rPr>
          <w:color w:val="1155CC"/>
          <w:sz w:val="20"/>
          <w:szCs w:val="20"/>
          <w:u w:val="single"/>
          <w:lang w:val="es-EC"/>
        </w:rPr>
        <w:t>https://doi.org/10.7717/peerj.18117</w:t>
      </w:r>
      <w:r w:rsidRPr="00D64110">
        <w:rPr>
          <w:sz w:val="20"/>
          <w:szCs w:val="20"/>
          <w:lang w:val="es-EC"/>
        </w:rPr>
        <w:t xml:space="preserve">  </w:t>
      </w:r>
    </w:p>
    <w:p w14:paraId="28101603" w14:textId="77777777" w:rsidR="00947042" w:rsidRPr="000E5293" w:rsidRDefault="00947042">
      <w:pPr>
        <w:tabs>
          <w:tab w:val="left" w:pos="380"/>
        </w:tabs>
        <w:spacing w:after="0" w:line="240" w:lineRule="auto"/>
        <w:ind w:left="540" w:hanging="540"/>
        <w:jc w:val="both"/>
        <w:rPr>
          <w:lang w:val="es-ES"/>
        </w:rPr>
      </w:pPr>
      <w:hyperlink r:id="rId36">
        <w:r w:rsidRPr="00D64110">
          <w:rPr>
            <w:sz w:val="20"/>
            <w:szCs w:val="20"/>
            <w:lang w:val="es-EC"/>
          </w:rPr>
          <w:t xml:space="preserve">Rosero P (2019) Guía Metodológica: Conformación de la Red Ecuatoriana de Respuesta a Varamientos y Rescate de Especies Marinas en Áreas Marinas y Costeras Protegidas del Ecuador. </w:t>
        </w:r>
        <w:r w:rsidRPr="00D64110">
          <w:rPr>
            <w:sz w:val="20"/>
            <w:szCs w:val="20"/>
            <w:lang w:val="es-ES"/>
          </w:rPr>
          <w:t xml:space="preserve">Subsecretaría de Gestión Marina y Costera, Ministerio del Ambiente de Ecuador, Quito, Ecuador. </w:t>
        </w:r>
      </w:hyperlink>
    </w:p>
    <w:p w14:paraId="0C293222" w14:textId="77777777" w:rsidR="00947042" w:rsidRPr="008573BB" w:rsidRDefault="00947042">
      <w:pPr>
        <w:spacing w:after="0" w:line="240" w:lineRule="auto"/>
        <w:ind w:left="851" w:hanging="851"/>
        <w:rPr>
          <w:lang w:val="es-ES"/>
        </w:rPr>
      </w:pPr>
    </w:p>
    <w:p w14:paraId="2374E8F1" w14:textId="77777777" w:rsidR="00947042" w:rsidRPr="008573BB" w:rsidRDefault="00000000">
      <w:pPr>
        <w:rPr>
          <w:lang w:val="es-ES"/>
        </w:rPr>
      </w:pPr>
      <w:r w:rsidRPr="008573BB">
        <w:rPr>
          <w:lang w:val="es-ES"/>
        </w:rPr>
        <w:br w:type="page"/>
      </w:r>
    </w:p>
    <w:p w14:paraId="57192DEE" w14:textId="77777777" w:rsidR="00947042" w:rsidRPr="008573BB" w:rsidRDefault="00947042">
      <w:pPr>
        <w:spacing w:after="0" w:line="240" w:lineRule="auto"/>
        <w:ind w:left="851" w:hanging="851"/>
        <w:rPr>
          <w:lang w:val="es-ES"/>
        </w:rPr>
      </w:pPr>
    </w:p>
    <w:p w14:paraId="7C03EF21" w14:textId="77777777" w:rsidR="00947042" w:rsidRPr="00B50F30" w:rsidRDefault="00000000" w:rsidP="00D64110">
      <w:pPr>
        <w:spacing w:after="0" w:line="240" w:lineRule="auto"/>
        <w:rPr>
          <w:lang w:val="fr-FR"/>
        </w:rPr>
      </w:pPr>
      <w:r w:rsidRPr="00B50F30">
        <w:rPr>
          <w:lang w:val="fr-FR"/>
        </w:rPr>
        <w:t>ACTION</w:t>
      </w:r>
    </w:p>
    <w:p w14:paraId="3DF9C5DE" w14:textId="77777777" w:rsidR="00947042" w:rsidRPr="000E5293" w:rsidRDefault="00947042">
      <w:pPr>
        <w:spacing w:after="0" w:line="240" w:lineRule="auto"/>
        <w:ind w:left="706"/>
        <w:rPr>
          <w:lang w:val="fr-FR"/>
        </w:rPr>
      </w:pPr>
    </w:p>
    <w:p w14:paraId="3228994F" w14:textId="45CC92C5" w:rsidR="00947042" w:rsidRPr="000E5293" w:rsidRDefault="00000000" w:rsidP="007C4549">
      <w:pPr>
        <w:spacing w:after="0" w:line="240" w:lineRule="auto"/>
        <w:jc w:val="both"/>
        <w:rPr>
          <w:lang w:val="fr-FR"/>
        </w:rPr>
      </w:pPr>
      <w:r w:rsidRPr="000E5293">
        <w:rPr>
          <w:lang w:val="fr-FR"/>
        </w:rPr>
        <w:t xml:space="preserve">À la lumière des questions en suspens, nous proposons la poursuite de cette Action concertée (voir </w:t>
      </w:r>
      <w:hyperlink r:id="rId37" w:history="1">
        <w:r w:rsidRPr="001C1C91">
          <w:rPr>
            <w:rStyle w:val="Hyperlink"/>
            <w:lang w:val="fr-FR"/>
          </w:rPr>
          <w:t>CMS/COP15/Doc.31.3.</w:t>
        </w:r>
        <w:r w:rsidR="00B50F30" w:rsidRPr="001C1C91">
          <w:rPr>
            <w:rStyle w:val="Hyperlink"/>
            <w:lang w:val="fr-FR"/>
          </w:rPr>
          <w:t>6</w:t>
        </w:r>
      </w:hyperlink>
      <w:r w:rsidR="00B50F30">
        <w:rPr>
          <w:lang w:val="fr-FR"/>
        </w:rPr>
        <w:t>)</w:t>
      </w:r>
      <w:r w:rsidRPr="000E5293">
        <w:rPr>
          <w:lang w:val="fr-FR"/>
        </w:rPr>
        <w:t>.</w:t>
      </w:r>
    </w:p>
    <w:p w14:paraId="1F2E2F62" w14:textId="77777777" w:rsidR="00947042" w:rsidRPr="000E5293" w:rsidRDefault="00947042">
      <w:pPr>
        <w:spacing w:after="0" w:line="240" w:lineRule="auto"/>
        <w:rPr>
          <w:lang w:val="fr-FR"/>
        </w:rPr>
      </w:pPr>
    </w:p>
    <w:p w14:paraId="49DC9506" w14:textId="77777777" w:rsidR="00947042" w:rsidRPr="000E5293" w:rsidRDefault="00947042">
      <w:pPr>
        <w:spacing w:after="0" w:line="240" w:lineRule="auto"/>
        <w:rPr>
          <w:lang w:val="fr-FR"/>
        </w:rPr>
      </w:pPr>
    </w:p>
    <w:p w14:paraId="5CBAFFB1" w14:textId="77777777" w:rsidR="00947042" w:rsidRPr="000E5293" w:rsidRDefault="00947042">
      <w:pPr>
        <w:spacing w:after="0" w:line="240" w:lineRule="auto"/>
        <w:rPr>
          <w:lang w:val="fr-FR"/>
        </w:rPr>
        <w:sectPr w:rsidR="00947042" w:rsidRPr="000E5293">
          <w:headerReference w:type="even" r:id="rId38"/>
          <w:headerReference w:type="default" r:id="rId39"/>
          <w:footerReference w:type="even" r:id="rId40"/>
          <w:footerReference w:type="default" r:id="rId41"/>
          <w:headerReference w:type="first" r:id="rId42"/>
          <w:footerReference w:type="first" r:id="rId43"/>
          <w:type w:val="continuous"/>
          <w:pgSz w:w="11905" w:h="16837"/>
          <w:pgMar w:top="1440" w:right="1440" w:bottom="1440" w:left="1440" w:header="432" w:footer="432" w:gutter="0"/>
          <w:cols w:space="720"/>
          <w:titlePg/>
          <w:docGrid w:linePitch="299"/>
        </w:sectPr>
      </w:pPr>
    </w:p>
    <w:p w14:paraId="0CF00CBC" w14:textId="77777777" w:rsidR="00947042" w:rsidRPr="000E5293" w:rsidRDefault="00000000">
      <w:pPr>
        <w:spacing w:after="0" w:line="240" w:lineRule="auto"/>
        <w:rPr>
          <w:b/>
          <w:lang w:val="fr-FR"/>
        </w:rPr>
      </w:pPr>
      <w:r w:rsidRPr="000E5293">
        <w:rPr>
          <w:b/>
          <w:lang w:val="fr-FR"/>
        </w:rPr>
        <w:lastRenderedPageBreak/>
        <w:t>Tableaux et figures</w:t>
      </w:r>
    </w:p>
    <w:p w14:paraId="70253D32" w14:textId="77777777" w:rsidR="00947042" w:rsidRPr="000E5293" w:rsidRDefault="00947042">
      <w:pPr>
        <w:spacing w:after="0" w:line="240" w:lineRule="auto"/>
        <w:rPr>
          <w:b/>
          <w:lang w:val="fr-FR"/>
        </w:rPr>
      </w:pPr>
    </w:p>
    <w:p w14:paraId="5FA98A25" w14:textId="77777777" w:rsidR="00947042" w:rsidRPr="000E5293" w:rsidRDefault="00000000">
      <w:pPr>
        <w:spacing w:after="0" w:line="240" w:lineRule="auto"/>
        <w:rPr>
          <w:lang w:val="fr-FR"/>
        </w:rPr>
      </w:pPr>
      <w:r w:rsidRPr="000E5293">
        <w:rPr>
          <w:noProof/>
          <w:lang w:val="fr-FR"/>
        </w:rPr>
        <w:drawing>
          <wp:inline distT="114300" distB="114300" distL="114300" distR="114300" wp14:anchorId="39B9B034" wp14:editId="23A996AE">
            <wp:extent cx="4271963" cy="377522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4271963" cy="3775223"/>
                    </a:xfrm>
                    <a:prstGeom prst="rect">
                      <a:avLst/>
                    </a:prstGeom>
                    <a:ln/>
                  </pic:spPr>
                </pic:pic>
              </a:graphicData>
            </a:graphic>
          </wp:inline>
        </w:drawing>
      </w:r>
    </w:p>
    <w:p w14:paraId="06258556" w14:textId="77777777" w:rsidR="00947042" w:rsidRPr="000E5293" w:rsidRDefault="00947042">
      <w:pPr>
        <w:spacing w:after="0" w:line="240" w:lineRule="auto"/>
        <w:rPr>
          <w:b/>
          <w:lang w:val="fr-FR"/>
        </w:rPr>
      </w:pPr>
    </w:p>
    <w:p w14:paraId="6878EA30" w14:textId="77777777" w:rsidR="00947042" w:rsidRPr="000E5293" w:rsidRDefault="00000000">
      <w:pPr>
        <w:spacing w:after="0" w:line="240" w:lineRule="auto"/>
        <w:jc w:val="both"/>
        <w:rPr>
          <w:sz w:val="20"/>
          <w:szCs w:val="20"/>
          <w:lang w:val="fr-FR"/>
        </w:rPr>
      </w:pPr>
      <w:r w:rsidRPr="000E5293">
        <w:rPr>
          <w:b/>
          <w:sz w:val="20"/>
          <w:szCs w:val="20"/>
          <w:lang w:val="fr-FR"/>
        </w:rPr>
        <w:t>Figure 1.</w:t>
      </w:r>
      <w:r w:rsidRPr="000E5293">
        <w:rPr>
          <w:rFonts w:eastAsia="Arial Unicode MS"/>
          <w:sz w:val="20"/>
          <w:szCs w:val="20"/>
          <w:lang w:val="fr-FR"/>
        </w:rPr>
        <w:t xml:space="preserve"> Cartographie des menaces pour les cachalots dans l'etP</w:t>
      </w:r>
      <w:r w:rsidRPr="000E5293">
        <w:rPr>
          <w:rFonts w:eastAsia="Arial Unicode MS"/>
          <w:sz w:val="20"/>
          <w:szCs w:val="20"/>
          <w:lang w:val="fr-FR"/>
        </w:rPr>
        <w:t xml:space="preserve">. Risque cumulé estimé comme l'intersection des menaces documentées entre 1991 et 2024 et de l'habitat principal modélisé de l'espèce. Les cellules rouges indiquent les zones à haut risque où au moins trois menaces ont été détectées par cellule (N menaces = 5 et seuil de probabilité de présence du cachalot ≥ 0,6 selon le modèle d'habitat AquaMaps). La zone bleue représente l'habitat principal du cachalot, où aucune menace n'a été signalée. (Extrait d'Eguiguren et al. 2025). </w:t>
      </w:r>
    </w:p>
    <w:p w14:paraId="01BD2B41" w14:textId="77777777" w:rsidR="00947042" w:rsidRPr="000E5293" w:rsidRDefault="00000000">
      <w:pPr>
        <w:spacing w:after="0" w:line="240" w:lineRule="auto"/>
        <w:rPr>
          <w:lang w:val="fr-FR"/>
        </w:rPr>
      </w:pPr>
      <w:r w:rsidRPr="000E5293">
        <w:rPr>
          <w:noProof/>
          <w:lang w:val="fr-FR"/>
        </w:rPr>
        <w:lastRenderedPageBreak/>
        <w:drawing>
          <wp:inline distT="114300" distB="114300" distL="114300" distR="114300" wp14:anchorId="3C06583E" wp14:editId="5A7423DB">
            <wp:extent cx="4210483" cy="48809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4210483" cy="4880942"/>
                    </a:xfrm>
                    <a:prstGeom prst="rect">
                      <a:avLst/>
                    </a:prstGeom>
                    <a:ln/>
                  </pic:spPr>
                </pic:pic>
              </a:graphicData>
            </a:graphic>
          </wp:inline>
        </w:drawing>
      </w:r>
    </w:p>
    <w:p w14:paraId="5130FABC" w14:textId="77777777" w:rsidR="00947042" w:rsidRPr="000E5293" w:rsidRDefault="00947042">
      <w:pPr>
        <w:spacing w:after="0" w:line="240" w:lineRule="auto"/>
        <w:rPr>
          <w:b/>
          <w:lang w:val="fr-FR"/>
        </w:rPr>
      </w:pPr>
    </w:p>
    <w:p w14:paraId="5F0FD8E3" w14:textId="77777777" w:rsidR="00947042" w:rsidRPr="000E5293" w:rsidRDefault="00000000">
      <w:pPr>
        <w:spacing w:after="0" w:line="240" w:lineRule="auto"/>
        <w:jc w:val="both"/>
        <w:rPr>
          <w:sz w:val="20"/>
          <w:szCs w:val="20"/>
          <w:lang w:val="fr-FR"/>
        </w:rPr>
      </w:pPr>
      <w:r w:rsidRPr="000E5293">
        <w:rPr>
          <w:b/>
          <w:sz w:val="20"/>
          <w:szCs w:val="20"/>
          <w:lang w:val="fr-FR"/>
        </w:rPr>
        <w:t>Figure 2.</w:t>
      </w:r>
      <w:r w:rsidRPr="000E5293">
        <w:rPr>
          <w:sz w:val="20"/>
          <w:szCs w:val="20"/>
          <w:lang w:val="fr-FR"/>
        </w:rPr>
        <w:t xml:space="preserve"> Observations de cachalots dans l'etP et ses environs enregistrées sur iNaturalist (en rouge). </w:t>
      </w:r>
      <w:hyperlink r:id="rId46">
        <w:r w:rsidR="00947042" w:rsidRPr="000E5293">
          <w:rPr>
            <w:color w:val="1155CC"/>
            <w:sz w:val="20"/>
            <w:szCs w:val="20"/>
            <w:u w:val="single"/>
            <w:lang w:val="fr-FR"/>
          </w:rPr>
          <w:t>https://www.inaturalist.org/observations?preferred_place_id=7196&amp;subview=map&amp;taxon_id=74890</w:t>
        </w:r>
      </w:hyperlink>
      <w:r w:rsidRPr="000E5293">
        <w:rPr>
          <w:sz w:val="20"/>
          <w:szCs w:val="20"/>
          <w:lang w:val="fr-FR"/>
        </w:rPr>
        <w:t xml:space="preserve"> (consulté le 27 septembre 2025)</w:t>
      </w:r>
    </w:p>
    <w:p w14:paraId="7E005E18" w14:textId="77777777" w:rsidR="00947042" w:rsidRPr="000E5293" w:rsidRDefault="00000000">
      <w:pPr>
        <w:spacing w:after="0" w:line="240" w:lineRule="auto"/>
        <w:rPr>
          <w:b/>
          <w:lang w:val="fr-FR"/>
        </w:rPr>
      </w:pPr>
      <w:r w:rsidRPr="000E5293">
        <w:rPr>
          <w:b/>
          <w:lang w:val="fr-FR"/>
        </w:rPr>
        <w:br w:type="page"/>
      </w:r>
    </w:p>
    <w:p w14:paraId="6F26B28E" w14:textId="77777777" w:rsidR="00947042" w:rsidRPr="000E5293" w:rsidRDefault="00000000">
      <w:pPr>
        <w:spacing w:after="0" w:line="240" w:lineRule="auto"/>
        <w:rPr>
          <w:lang w:val="fr-FR"/>
        </w:rPr>
      </w:pPr>
      <w:r w:rsidRPr="000E5293">
        <w:rPr>
          <w:b/>
          <w:lang w:val="fr-FR"/>
        </w:rPr>
        <w:lastRenderedPageBreak/>
        <w:t>Tableau 1.</w:t>
      </w:r>
      <w:r w:rsidRPr="000E5293">
        <w:rPr>
          <w:lang w:val="fr-FR"/>
        </w:rPr>
        <w:t xml:space="preserve"> Présence des clans chaque année dans l'etP selon l'étude de Hersh et al. (2022) </w:t>
      </w:r>
      <w:r w:rsidRPr="000E5293">
        <w:rPr>
          <w:vertAlign w:val="superscript"/>
          <w:lang w:val="fr-FR"/>
        </w:rPr>
        <w:t xml:space="preserve"> </w:t>
      </w:r>
      <w:r w:rsidRPr="000E5293">
        <w:rPr>
          <w:lang w:val="fr-FR"/>
        </w:rPr>
        <w:t>et résultats préliminaires d'Oliver (2025) pour 2022 et 2023. Les abréviations des lieux sont les suivantes : C = Nord du Chili, E = Équateur, G = Îles Galápagos et P = Pérou.</w:t>
      </w:r>
    </w:p>
    <w:p w14:paraId="3A9CEAE5" w14:textId="77777777" w:rsidR="00947042" w:rsidRPr="000E5293" w:rsidRDefault="00947042">
      <w:pPr>
        <w:spacing w:after="0" w:line="240" w:lineRule="auto"/>
        <w:rPr>
          <w:lang w:val="fr-FR"/>
        </w:rPr>
      </w:pPr>
    </w:p>
    <w:tbl>
      <w:tblPr>
        <w:tblStyle w:val="a0"/>
        <w:tblW w:w="1104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690"/>
        <w:gridCol w:w="690"/>
        <w:gridCol w:w="705"/>
        <w:gridCol w:w="735"/>
        <w:gridCol w:w="705"/>
        <w:gridCol w:w="705"/>
        <w:gridCol w:w="690"/>
        <w:gridCol w:w="769"/>
        <w:gridCol w:w="709"/>
        <w:gridCol w:w="709"/>
        <w:gridCol w:w="708"/>
        <w:gridCol w:w="709"/>
        <w:gridCol w:w="709"/>
      </w:tblGrid>
      <w:tr w:rsidR="00947042" w:rsidRPr="001C1C91" w14:paraId="20DEB651" w14:textId="77777777" w:rsidTr="00937986">
        <w:trPr>
          <w:trHeight w:val="375"/>
          <w:jc w:val="center"/>
        </w:trPr>
        <w:tc>
          <w:tcPr>
            <w:tcW w:w="181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0EC3007" w14:textId="6632A2F2" w:rsidR="00947042" w:rsidRPr="001C1C91" w:rsidRDefault="00000000">
            <w:pPr>
              <w:spacing w:after="0" w:line="240" w:lineRule="auto"/>
              <w:rPr>
                <w:b/>
                <w:lang w:val="fr-FR"/>
              </w:rPr>
            </w:pPr>
            <w:r w:rsidRPr="001C1C91">
              <w:rPr>
                <w:b/>
                <w:lang w:val="fr-FR"/>
              </w:rPr>
              <w:t>Clan/année</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FFB5867" w14:textId="77777777" w:rsidR="00947042" w:rsidRPr="001C1C91" w:rsidRDefault="00000000">
            <w:pPr>
              <w:spacing w:after="0" w:line="240" w:lineRule="auto"/>
              <w:rPr>
                <w:b/>
              </w:rPr>
            </w:pPr>
            <w:r w:rsidRPr="001C1C91">
              <w:rPr>
                <w:b/>
              </w:rPr>
              <w:t>1978</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87B5BC9" w14:textId="77777777" w:rsidR="00947042" w:rsidRPr="001C1C91" w:rsidRDefault="00000000">
            <w:pPr>
              <w:spacing w:after="0" w:line="240" w:lineRule="auto"/>
              <w:rPr>
                <w:b/>
              </w:rPr>
            </w:pPr>
            <w:r w:rsidRPr="001C1C91">
              <w:rPr>
                <w:b/>
              </w:rPr>
              <w:t>1985</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F7CE4F1" w14:textId="77777777" w:rsidR="00947042" w:rsidRPr="001C1C91" w:rsidRDefault="00000000">
            <w:pPr>
              <w:spacing w:after="0" w:line="240" w:lineRule="auto"/>
              <w:rPr>
                <w:b/>
              </w:rPr>
            </w:pPr>
            <w:r w:rsidRPr="001C1C91">
              <w:rPr>
                <w:b/>
              </w:rPr>
              <w:t>1987</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567D0DD" w14:textId="77777777" w:rsidR="00947042" w:rsidRPr="001C1C91" w:rsidRDefault="00000000">
            <w:pPr>
              <w:spacing w:after="0" w:line="240" w:lineRule="auto"/>
              <w:rPr>
                <w:b/>
              </w:rPr>
            </w:pPr>
            <w:r w:rsidRPr="001C1C91">
              <w:rPr>
                <w:b/>
              </w:rPr>
              <w:t>1989</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AC4638E" w14:textId="77777777" w:rsidR="00947042" w:rsidRPr="001C1C91" w:rsidRDefault="00000000">
            <w:pPr>
              <w:spacing w:after="0" w:line="240" w:lineRule="auto"/>
              <w:rPr>
                <w:b/>
              </w:rPr>
            </w:pPr>
            <w:r w:rsidRPr="001C1C91">
              <w:rPr>
                <w:b/>
              </w:rPr>
              <w:t>1991</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B2C4468" w14:textId="77777777" w:rsidR="00947042" w:rsidRPr="001C1C91" w:rsidRDefault="00000000">
            <w:pPr>
              <w:spacing w:after="0" w:line="240" w:lineRule="auto"/>
              <w:rPr>
                <w:b/>
              </w:rPr>
            </w:pPr>
            <w:r w:rsidRPr="001C1C91">
              <w:rPr>
                <w:b/>
              </w:rPr>
              <w:t>1993</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C493381" w14:textId="77777777" w:rsidR="00947042" w:rsidRPr="001C1C91" w:rsidRDefault="00000000">
            <w:pPr>
              <w:spacing w:after="0" w:line="240" w:lineRule="auto"/>
              <w:rPr>
                <w:b/>
              </w:rPr>
            </w:pPr>
            <w:r w:rsidRPr="001C1C91">
              <w:rPr>
                <w:b/>
              </w:rPr>
              <w:t>1995</w:t>
            </w:r>
          </w:p>
        </w:tc>
        <w:tc>
          <w:tcPr>
            <w:tcW w:w="76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F49C105" w14:textId="77777777" w:rsidR="00947042" w:rsidRPr="001C1C91" w:rsidRDefault="00000000">
            <w:pPr>
              <w:spacing w:after="0" w:line="240" w:lineRule="auto"/>
              <w:rPr>
                <w:b/>
              </w:rPr>
            </w:pPr>
            <w:r w:rsidRPr="001C1C91">
              <w:rPr>
                <w:b/>
              </w:rPr>
              <w:t>1999</w:t>
            </w:r>
          </w:p>
        </w:tc>
        <w:tc>
          <w:tcPr>
            <w:tcW w:w="70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B7E9889" w14:textId="77777777" w:rsidR="00947042" w:rsidRPr="001C1C91" w:rsidRDefault="00000000">
            <w:pPr>
              <w:spacing w:after="0" w:line="240" w:lineRule="auto"/>
              <w:rPr>
                <w:b/>
              </w:rPr>
            </w:pPr>
            <w:r w:rsidRPr="001C1C91">
              <w:rPr>
                <w:b/>
              </w:rPr>
              <w:t>2000</w:t>
            </w:r>
          </w:p>
        </w:tc>
        <w:tc>
          <w:tcPr>
            <w:tcW w:w="70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2AE90B2" w14:textId="77777777" w:rsidR="00947042" w:rsidRPr="001C1C91" w:rsidRDefault="00000000">
            <w:pPr>
              <w:spacing w:after="0" w:line="240" w:lineRule="auto"/>
              <w:rPr>
                <w:b/>
              </w:rPr>
            </w:pPr>
            <w:r w:rsidRPr="001C1C91">
              <w:rPr>
                <w:b/>
              </w:rPr>
              <w:t>2013</w:t>
            </w:r>
          </w:p>
        </w:tc>
        <w:tc>
          <w:tcPr>
            <w:tcW w:w="70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DF1B6BB" w14:textId="77777777" w:rsidR="00947042" w:rsidRPr="001C1C91" w:rsidRDefault="00000000">
            <w:pPr>
              <w:spacing w:after="0" w:line="240" w:lineRule="auto"/>
              <w:rPr>
                <w:b/>
              </w:rPr>
            </w:pPr>
            <w:r w:rsidRPr="001C1C91">
              <w:rPr>
                <w:b/>
              </w:rPr>
              <w:t>2014</w:t>
            </w:r>
          </w:p>
        </w:tc>
        <w:tc>
          <w:tcPr>
            <w:tcW w:w="70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CFC1B5F" w14:textId="77777777" w:rsidR="00947042" w:rsidRPr="001C1C91" w:rsidRDefault="00000000">
            <w:pPr>
              <w:spacing w:after="0" w:line="240" w:lineRule="auto"/>
              <w:rPr>
                <w:b/>
              </w:rPr>
            </w:pPr>
            <w:r w:rsidRPr="001C1C91">
              <w:rPr>
                <w:b/>
              </w:rPr>
              <w:t>2022</w:t>
            </w:r>
          </w:p>
        </w:tc>
        <w:tc>
          <w:tcPr>
            <w:tcW w:w="70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EB2EA99" w14:textId="77777777" w:rsidR="00947042" w:rsidRPr="001C1C91" w:rsidRDefault="00000000">
            <w:pPr>
              <w:spacing w:after="0" w:line="240" w:lineRule="auto"/>
              <w:rPr>
                <w:b/>
              </w:rPr>
            </w:pPr>
            <w:r w:rsidRPr="001C1C91">
              <w:rPr>
                <w:b/>
              </w:rPr>
              <w:t>2023</w:t>
            </w:r>
          </w:p>
        </w:tc>
      </w:tr>
      <w:tr w:rsidR="00947042" w:rsidRPr="001C1C91" w14:paraId="09DA7EED" w14:textId="77777777" w:rsidTr="00937986">
        <w:trPr>
          <w:trHeight w:val="39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0506E3" w14:textId="77777777" w:rsidR="00947042" w:rsidRPr="001C1C91" w:rsidRDefault="00000000">
            <w:pPr>
              <w:spacing w:after="0" w:line="240" w:lineRule="auto"/>
              <w:rPr>
                <w:b/>
              </w:rPr>
            </w:pPr>
            <w:r w:rsidRPr="001C1C91">
              <w:rPr>
                <w:b/>
              </w:rPr>
              <w:t>Four-Plus</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AE5F48E" w14:textId="77777777" w:rsidR="00947042" w:rsidRPr="001C1C91" w:rsidRDefault="00000000">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52E3A701" w14:textId="77777777" w:rsidR="00947042" w:rsidRPr="001C1C91" w:rsidRDefault="00000000">
            <w:pPr>
              <w:spacing w:after="0" w:line="240" w:lineRule="auto"/>
            </w:pPr>
            <w:r w:rsidRPr="001C1C91">
              <w:t>E</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028AACC8" w14:textId="77777777" w:rsidR="00947042" w:rsidRPr="001C1C91" w:rsidRDefault="00000000">
            <w:pPr>
              <w:spacing w:after="0" w:line="240" w:lineRule="auto"/>
            </w:pPr>
            <w:r w:rsidRPr="001C1C91">
              <w:t xml:space="preserve"> </w:t>
            </w:r>
          </w:p>
        </w:tc>
        <w:tc>
          <w:tcPr>
            <w:tcW w:w="73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1D1318D9"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0AD0C6A"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9C1DEE1" w14:textId="77777777" w:rsidR="00947042" w:rsidRPr="001C1C91" w:rsidRDefault="00000000">
            <w:pPr>
              <w:spacing w:after="0" w:line="240" w:lineRule="auto"/>
            </w:pPr>
            <w:r w:rsidRPr="001C1C91">
              <w:t>C, 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6D902332" w14:textId="77777777" w:rsidR="00947042" w:rsidRPr="001C1C91" w:rsidRDefault="00000000">
            <w:pPr>
              <w:spacing w:after="0" w:line="240" w:lineRule="auto"/>
            </w:pPr>
            <w:r w:rsidRPr="001C1C91">
              <w:t xml:space="preserve"> </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4DA3291D"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76D2E02" w14:textId="77777777" w:rsidR="00947042" w:rsidRPr="001C1C91" w:rsidRDefault="00000000">
            <w:pPr>
              <w:spacing w:after="0" w:line="240" w:lineRule="auto"/>
            </w:pPr>
            <w:r w:rsidRPr="001C1C91">
              <w:t>C</w:t>
            </w:r>
          </w:p>
        </w:tc>
        <w:tc>
          <w:tcPr>
            <w:tcW w:w="709"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28AA87F" w14:textId="77777777" w:rsidR="00947042" w:rsidRPr="001C1C91" w:rsidRDefault="00000000">
            <w:pPr>
              <w:spacing w:after="0" w:line="240" w:lineRule="auto"/>
            </w:pPr>
            <w:r w:rsidRPr="001C1C91">
              <w:t>G</w:t>
            </w:r>
          </w:p>
        </w:tc>
        <w:tc>
          <w:tcPr>
            <w:tcW w:w="708"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1C6EB23B" w14:textId="77777777" w:rsidR="00947042" w:rsidRPr="001C1C91" w:rsidRDefault="00000000">
            <w:pPr>
              <w:spacing w:after="0" w:line="240" w:lineRule="auto"/>
            </w:pPr>
            <w:r w:rsidRPr="001C1C91">
              <w:t>G</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5DB84DB6" w14:textId="77777777" w:rsidR="00947042" w:rsidRPr="001C1C91" w:rsidRDefault="00947042">
            <w:pPr>
              <w:spacing w:after="0" w:line="240" w:lineRule="auto"/>
              <w:rPr>
                <w:lang w:val="fr-FR"/>
              </w:rPr>
            </w:pPr>
          </w:p>
        </w:tc>
        <w:tc>
          <w:tcPr>
            <w:tcW w:w="709"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28A2C84" w14:textId="77777777" w:rsidR="00947042" w:rsidRPr="001C1C91" w:rsidRDefault="00000000">
            <w:pPr>
              <w:spacing w:after="0" w:line="240" w:lineRule="auto"/>
            </w:pPr>
            <w:r w:rsidRPr="001C1C91">
              <w:t>G</w:t>
            </w:r>
          </w:p>
        </w:tc>
      </w:tr>
      <w:tr w:rsidR="00947042" w:rsidRPr="001C1C91" w14:paraId="0019EF35" w14:textId="77777777" w:rsidTr="00937986">
        <w:trPr>
          <w:trHeight w:val="342"/>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E43FBB4" w14:textId="77777777" w:rsidR="00947042" w:rsidRPr="001C1C91" w:rsidRDefault="00000000">
            <w:pPr>
              <w:spacing w:after="0" w:line="240" w:lineRule="auto"/>
              <w:rPr>
                <w:b/>
              </w:rPr>
            </w:pPr>
            <w:r w:rsidRPr="001C1C91">
              <w:rPr>
                <w:b/>
              </w:rPr>
              <w:t>Palindrome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11BFC4D" w14:textId="77777777" w:rsidR="00947042" w:rsidRPr="001C1C91" w:rsidRDefault="00000000">
            <w:pPr>
              <w:spacing w:after="0" w:line="240" w:lineRule="auto"/>
            </w:pPr>
            <w:r w:rsidRPr="001C1C91">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19AAF15A" w14:textId="77777777" w:rsidR="00947042" w:rsidRPr="001C1C91" w:rsidRDefault="00000000">
            <w:pPr>
              <w:spacing w:after="0" w:line="240" w:lineRule="auto"/>
            </w:pPr>
            <w:r w:rsidRPr="001C1C91">
              <w:t xml:space="preserve"> </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4DF9BD95" w14:textId="77777777" w:rsidR="00947042" w:rsidRPr="001C1C91" w:rsidRDefault="00000000">
            <w:pPr>
              <w:spacing w:after="0" w:line="240" w:lineRule="auto"/>
            </w:pPr>
            <w:r w:rsidRPr="001C1C91">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0EAE1F3" w14:textId="77777777" w:rsidR="00947042" w:rsidRPr="001C1C91" w:rsidRDefault="00000000">
            <w:pPr>
              <w:spacing w:after="0" w:line="240" w:lineRule="auto"/>
            </w:pPr>
            <w:r w:rsidRPr="001C1C91">
              <w:t xml:space="preserve"> </w:t>
            </w:r>
          </w:p>
        </w:tc>
        <w:tc>
          <w:tcPr>
            <w:tcW w:w="705" w:type="dxa"/>
            <w:tcBorders>
              <w:top w:val="nil"/>
              <w:left w:val="nil"/>
              <w:bottom w:val="single" w:sz="7" w:space="0" w:color="000000"/>
              <w:right w:val="single" w:sz="7" w:space="0" w:color="000000"/>
            </w:tcBorders>
            <w:tcMar>
              <w:top w:w="0" w:type="dxa"/>
              <w:left w:w="0" w:type="dxa"/>
              <w:bottom w:w="0" w:type="dxa"/>
              <w:right w:w="0" w:type="dxa"/>
            </w:tcMar>
          </w:tcPr>
          <w:p w14:paraId="4DEAD6C8" w14:textId="77777777" w:rsidR="00947042" w:rsidRPr="001C1C91" w:rsidRDefault="00000000">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453E96A4" w14:textId="77777777" w:rsidR="00947042" w:rsidRPr="001C1C91" w:rsidRDefault="00000000">
            <w:pPr>
              <w:spacing w:after="0" w:line="240" w:lineRule="auto"/>
            </w:pPr>
            <w:r w:rsidRPr="001C1C91">
              <w:t>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0D25EAAC" w14:textId="77777777" w:rsidR="00947042" w:rsidRPr="001C1C91" w:rsidRDefault="00000000">
            <w:pPr>
              <w:spacing w:after="0" w:line="240" w:lineRule="auto"/>
            </w:pPr>
            <w:r w:rsidRPr="001C1C91">
              <w:t xml:space="preserve"> </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02A87AD7"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147D3FFB"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240C4AAB" w14:textId="77777777" w:rsidR="00947042" w:rsidRPr="001C1C91" w:rsidRDefault="00000000">
            <w:pPr>
              <w:spacing w:after="0" w:line="240" w:lineRule="auto"/>
            </w:pPr>
            <w:r w:rsidRPr="001C1C91">
              <w:t>G</w:t>
            </w:r>
          </w:p>
        </w:tc>
        <w:tc>
          <w:tcPr>
            <w:tcW w:w="708"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06993B5F" w14:textId="77777777" w:rsidR="00947042" w:rsidRPr="001C1C91" w:rsidRDefault="00000000">
            <w:pPr>
              <w:spacing w:after="0" w:line="240" w:lineRule="auto"/>
            </w:pPr>
            <w:r w:rsidRPr="001C1C91">
              <w:t>G</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3F87564C" w14:textId="77777777" w:rsidR="00947042" w:rsidRPr="001C1C91" w:rsidRDefault="00947042">
            <w:pPr>
              <w:spacing w:after="0" w:line="240" w:lineRule="auto"/>
              <w:rPr>
                <w:lang w:val="fr-FR"/>
              </w:rPr>
            </w:pPr>
          </w:p>
        </w:tc>
        <w:tc>
          <w:tcPr>
            <w:tcW w:w="709"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46067095" w14:textId="77777777" w:rsidR="00947042" w:rsidRPr="001C1C91" w:rsidRDefault="00000000">
            <w:pPr>
              <w:spacing w:after="0" w:line="240" w:lineRule="auto"/>
            </w:pPr>
            <w:r w:rsidRPr="001C1C91">
              <w:t>G</w:t>
            </w:r>
          </w:p>
        </w:tc>
      </w:tr>
      <w:tr w:rsidR="00947042" w:rsidRPr="001C1C91" w14:paraId="129DEF02" w14:textId="77777777" w:rsidTr="00937986">
        <w:trPr>
          <w:trHeight w:val="42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DFA6704" w14:textId="77777777" w:rsidR="00947042" w:rsidRPr="001C1C91" w:rsidRDefault="00000000">
            <w:pPr>
              <w:spacing w:after="0" w:line="240" w:lineRule="auto"/>
              <w:rPr>
                <w:b/>
              </w:rPr>
            </w:pPr>
            <w:r w:rsidRPr="001C1C91">
              <w:rPr>
                <w:b/>
              </w:rPr>
              <w:t>Plus-One</w:t>
            </w:r>
          </w:p>
        </w:tc>
        <w:tc>
          <w:tcPr>
            <w:tcW w:w="690"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0A4F0F73" w14:textId="77777777" w:rsidR="00947042" w:rsidRPr="001C1C91" w:rsidRDefault="00000000">
            <w:pPr>
              <w:spacing w:after="0" w:line="240" w:lineRule="auto"/>
            </w:pPr>
            <w:r w:rsidRPr="001C1C91">
              <w:t>G</w:t>
            </w:r>
          </w:p>
        </w:tc>
        <w:tc>
          <w:tcPr>
            <w:tcW w:w="690"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16106DCC"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0F50D55F" w14:textId="77777777" w:rsidR="00947042" w:rsidRPr="001C1C91" w:rsidRDefault="00000000">
            <w:pPr>
              <w:spacing w:after="0" w:line="240" w:lineRule="auto"/>
            </w:pPr>
            <w:r w:rsidRPr="001C1C91">
              <w:t>G</w:t>
            </w:r>
          </w:p>
        </w:tc>
        <w:tc>
          <w:tcPr>
            <w:tcW w:w="73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2B166213"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14BD2E19" w14:textId="77777777" w:rsidR="00947042" w:rsidRPr="001C1C91" w:rsidRDefault="00000000">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389E3B97" w14:textId="77777777" w:rsidR="00947042" w:rsidRPr="001C1C91" w:rsidRDefault="00000000">
            <w:pPr>
              <w:spacing w:after="0" w:line="240" w:lineRule="auto"/>
            </w:pPr>
            <w:r w:rsidRPr="001C1C91">
              <w:t>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960E6C6" w14:textId="77777777" w:rsidR="00947042" w:rsidRPr="001C1C91" w:rsidRDefault="00000000">
            <w:pPr>
              <w:spacing w:after="0" w:line="240" w:lineRule="auto"/>
            </w:pPr>
            <w:r w:rsidRPr="001C1C91">
              <w:t xml:space="preserve"> </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05820862"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688851E5"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50BAA42B" w14:textId="77777777" w:rsidR="00947042" w:rsidRPr="001C1C91" w:rsidRDefault="00000000">
            <w:pPr>
              <w:spacing w:after="0" w:line="240" w:lineRule="auto"/>
            </w:pPr>
            <w:r w:rsidRPr="001C1C91">
              <w:t xml:space="preserve"> </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14:paraId="2338E7A1"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591AD571" w14:textId="77777777" w:rsidR="00947042" w:rsidRPr="001C1C91" w:rsidRDefault="00947042">
            <w:pPr>
              <w:spacing w:after="0" w:line="240" w:lineRule="auto"/>
              <w:rPr>
                <w:lang w:val="fr-FR"/>
              </w:rPr>
            </w:pP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757B349A" w14:textId="77777777" w:rsidR="00947042" w:rsidRPr="001C1C91" w:rsidRDefault="00947042">
            <w:pPr>
              <w:spacing w:after="0" w:line="240" w:lineRule="auto"/>
              <w:rPr>
                <w:lang w:val="fr-FR"/>
              </w:rPr>
            </w:pPr>
          </w:p>
        </w:tc>
      </w:tr>
      <w:tr w:rsidR="00947042" w:rsidRPr="001C1C91" w14:paraId="5A7BC1E4" w14:textId="77777777" w:rsidTr="00937986">
        <w:trPr>
          <w:trHeight w:val="375"/>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FE6EB54" w14:textId="565CEBAC" w:rsidR="00947042" w:rsidRPr="001C1C91" w:rsidRDefault="00000000">
            <w:pPr>
              <w:spacing w:after="0" w:line="240" w:lineRule="auto"/>
              <w:rPr>
                <w:b/>
              </w:rPr>
            </w:pPr>
            <w:r w:rsidRPr="001C1C91">
              <w:rPr>
                <w:b/>
              </w:rPr>
              <w:t>R</w:t>
            </w:r>
            <w:r w:rsidR="00937986">
              <w:rPr>
                <w:b/>
              </w:rPr>
              <w:t>é</w:t>
            </w:r>
            <w:r w:rsidRPr="001C1C91">
              <w:rPr>
                <w:b/>
              </w:rPr>
              <w:t>gul</w:t>
            </w:r>
            <w:r w:rsidR="00937986">
              <w:rPr>
                <w:b/>
              </w:rPr>
              <w:t>ier</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68DED9EB" w14:textId="77777777" w:rsidR="00947042" w:rsidRPr="001C1C91" w:rsidRDefault="00000000">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485AF57F"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6488DCE8" w14:textId="77777777" w:rsidR="00947042" w:rsidRPr="001C1C91" w:rsidRDefault="00000000">
            <w:pPr>
              <w:spacing w:after="0" w:line="240" w:lineRule="auto"/>
            </w:pPr>
            <w:r w:rsidRPr="001C1C91">
              <w:t>G</w:t>
            </w:r>
          </w:p>
        </w:tc>
        <w:tc>
          <w:tcPr>
            <w:tcW w:w="73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718F8CF7"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2B1FD405" w14:textId="77777777" w:rsidR="00947042" w:rsidRPr="001C1C91" w:rsidRDefault="00000000">
            <w:pPr>
              <w:spacing w:after="0" w:line="240" w:lineRule="auto"/>
            </w:pPr>
            <w:r w:rsidRPr="001C1C91">
              <w:t>G</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7F159A0E" w14:textId="77777777" w:rsidR="00947042" w:rsidRPr="001C1C91" w:rsidRDefault="00000000">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7AC40DE8" w14:textId="77777777" w:rsidR="00947042" w:rsidRPr="001C1C91" w:rsidRDefault="00000000">
            <w:pPr>
              <w:spacing w:after="0" w:line="240" w:lineRule="auto"/>
            </w:pPr>
            <w:r w:rsidRPr="001C1C91">
              <w:t>G</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4E56832D"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67F345F6" w14:textId="77777777" w:rsidR="00947042" w:rsidRPr="001C1C91" w:rsidRDefault="00000000">
            <w:pPr>
              <w:spacing w:after="0" w:line="240" w:lineRule="auto"/>
            </w:pPr>
            <w:r w:rsidRPr="001C1C91">
              <w:t>C</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7ACFEECA" w14:textId="77777777" w:rsidR="00947042" w:rsidRPr="001C1C91" w:rsidRDefault="00000000">
            <w:pPr>
              <w:spacing w:after="0" w:line="240" w:lineRule="auto"/>
            </w:pPr>
            <w:r w:rsidRPr="001C1C91">
              <w:t xml:space="preserve"> </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14:paraId="1608C853" w14:textId="77777777" w:rsidR="00947042" w:rsidRPr="001C1C91" w:rsidRDefault="00000000">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69F9E540" w14:textId="77777777" w:rsidR="00947042" w:rsidRPr="001C1C91" w:rsidRDefault="00947042">
            <w:pPr>
              <w:spacing w:after="0" w:line="240" w:lineRule="auto"/>
              <w:rPr>
                <w:lang w:val="fr-FR"/>
              </w:rPr>
            </w:pP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32DCC4EF" w14:textId="77777777" w:rsidR="00947042" w:rsidRPr="001C1C91" w:rsidRDefault="00947042">
            <w:pPr>
              <w:spacing w:after="0" w:line="240" w:lineRule="auto"/>
              <w:rPr>
                <w:lang w:val="fr-FR"/>
              </w:rPr>
            </w:pPr>
          </w:p>
        </w:tc>
      </w:tr>
      <w:tr w:rsidR="003243C2" w:rsidRPr="001C1C91" w14:paraId="5929C219" w14:textId="77777777" w:rsidTr="00937986">
        <w:trPr>
          <w:trHeight w:val="39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8CA2317" w14:textId="09B6D4BE" w:rsidR="003243C2" w:rsidRPr="003243C2" w:rsidRDefault="003243C2" w:rsidP="003243C2">
            <w:pPr>
              <w:spacing w:after="0" w:line="240" w:lineRule="auto"/>
              <w:rPr>
                <w:b/>
                <w:bCs/>
              </w:rPr>
            </w:pPr>
            <w:r w:rsidRPr="003243C2">
              <w:rPr>
                <w:b/>
                <w:bCs/>
              </w:rPr>
              <w:t>Augmentation rapide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5DB10C56" w14:textId="77777777" w:rsidR="003243C2" w:rsidRPr="001C1C91" w:rsidRDefault="003243C2" w:rsidP="003243C2">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6C33170E" w14:textId="77777777" w:rsidR="003243C2" w:rsidRPr="001C1C91" w:rsidRDefault="003243C2" w:rsidP="003243C2">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7F086FCA" w14:textId="77777777" w:rsidR="003243C2" w:rsidRPr="001C1C91" w:rsidRDefault="003243C2" w:rsidP="003243C2">
            <w:pPr>
              <w:spacing w:after="0" w:line="240" w:lineRule="auto"/>
            </w:pPr>
            <w:r w:rsidRPr="001C1C91">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1B59465" w14:textId="77777777" w:rsidR="003243C2" w:rsidRPr="001C1C91" w:rsidRDefault="003243C2" w:rsidP="003243C2">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2E0A8B7C" w14:textId="77777777" w:rsidR="003243C2" w:rsidRPr="001C1C91" w:rsidRDefault="003243C2" w:rsidP="003243C2">
            <w:pPr>
              <w:spacing w:after="0" w:line="240" w:lineRule="auto"/>
            </w:pPr>
            <w:r w:rsidRPr="001C1C91">
              <w:t>E</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6595CEA4" w14:textId="77777777" w:rsidR="003243C2" w:rsidRPr="001C1C91" w:rsidRDefault="003243C2" w:rsidP="003243C2">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3F255C12" w14:textId="77777777" w:rsidR="003243C2" w:rsidRPr="001C1C91" w:rsidRDefault="003243C2" w:rsidP="003243C2">
            <w:pPr>
              <w:spacing w:after="0" w:line="240" w:lineRule="auto"/>
            </w:pPr>
            <w:r w:rsidRPr="001C1C91">
              <w:t>G</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1749E6FF"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092F90EB"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00D73768" w14:textId="77777777" w:rsidR="003243C2" w:rsidRPr="001C1C91" w:rsidRDefault="003243C2" w:rsidP="003243C2">
            <w:pPr>
              <w:spacing w:after="0" w:line="240" w:lineRule="auto"/>
            </w:pPr>
            <w:r w:rsidRPr="001C1C91">
              <w:t>G</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14:paraId="5B752E74"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3983EF49" w14:textId="77777777" w:rsidR="003243C2" w:rsidRPr="001C1C91" w:rsidRDefault="003243C2" w:rsidP="003243C2">
            <w:pPr>
              <w:spacing w:after="0" w:line="240" w:lineRule="auto"/>
              <w:rPr>
                <w:lang w:val="fr-FR"/>
              </w:rPr>
            </w:pP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157F8BFA" w14:textId="77777777" w:rsidR="003243C2" w:rsidRPr="001C1C91" w:rsidRDefault="003243C2" w:rsidP="003243C2">
            <w:pPr>
              <w:spacing w:after="0" w:line="240" w:lineRule="auto"/>
              <w:rPr>
                <w:lang w:val="fr-FR"/>
              </w:rPr>
            </w:pPr>
          </w:p>
        </w:tc>
      </w:tr>
      <w:tr w:rsidR="003243C2" w:rsidRPr="001C1C91" w14:paraId="092D4B27" w14:textId="77777777" w:rsidTr="00937986">
        <w:trPr>
          <w:trHeight w:val="36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2080F7A" w14:textId="5CEF8D32" w:rsidR="003243C2" w:rsidRPr="003243C2" w:rsidRDefault="003243C2" w:rsidP="003243C2">
            <w:pPr>
              <w:spacing w:after="0" w:line="240" w:lineRule="auto"/>
              <w:rPr>
                <w:b/>
                <w:bCs/>
              </w:rPr>
            </w:pPr>
            <w:r w:rsidRPr="003243C2">
              <w:rPr>
                <w:b/>
                <w:bCs/>
              </w:rPr>
              <w:t>Courte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7A467F5A" w14:textId="77777777" w:rsidR="003243C2" w:rsidRPr="001C1C91" w:rsidRDefault="003243C2" w:rsidP="003243C2">
            <w:pPr>
              <w:spacing w:after="0" w:line="240" w:lineRule="auto"/>
            </w:pPr>
            <w:r w:rsidRPr="001C1C91">
              <w:t xml:space="preserve"> </w:t>
            </w:r>
          </w:p>
        </w:tc>
        <w:tc>
          <w:tcPr>
            <w:tcW w:w="690"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7D909D32" w14:textId="77777777" w:rsidR="003243C2" w:rsidRPr="001C1C91" w:rsidRDefault="003243C2" w:rsidP="003243C2">
            <w:pPr>
              <w:spacing w:after="0" w:line="240" w:lineRule="auto"/>
            </w:pPr>
            <w:r w:rsidRPr="001C1C91">
              <w:t>G</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2FEB90F5" w14:textId="77777777" w:rsidR="003243C2" w:rsidRPr="001C1C91" w:rsidRDefault="003243C2" w:rsidP="003243C2">
            <w:pPr>
              <w:spacing w:after="0" w:line="240" w:lineRule="auto"/>
            </w:pPr>
            <w:r w:rsidRPr="001C1C91">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B24E257" w14:textId="77777777" w:rsidR="003243C2" w:rsidRPr="001C1C91" w:rsidRDefault="003243C2" w:rsidP="003243C2">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510C0D8E" w14:textId="77777777" w:rsidR="003243C2" w:rsidRPr="001C1C91" w:rsidRDefault="003243C2" w:rsidP="003243C2">
            <w:pPr>
              <w:spacing w:after="0" w:line="240" w:lineRule="auto"/>
            </w:pPr>
            <w:r w:rsidRPr="001C1C91">
              <w:t>E</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5670D46E" w14:textId="77777777" w:rsidR="003243C2" w:rsidRPr="001C1C91" w:rsidRDefault="003243C2" w:rsidP="003243C2">
            <w:pPr>
              <w:spacing w:after="0" w:line="240" w:lineRule="auto"/>
            </w:pPr>
            <w:r w:rsidRPr="001C1C91">
              <w:t>E, 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4192639E" w14:textId="77777777" w:rsidR="003243C2" w:rsidRPr="001C1C91" w:rsidRDefault="003243C2" w:rsidP="003243C2">
            <w:pPr>
              <w:spacing w:after="0" w:line="240" w:lineRule="auto"/>
            </w:pPr>
            <w:r w:rsidRPr="001C1C91">
              <w:t xml:space="preserve"> </w:t>
            </w:r>
          </w:p>
        </w:tc>
        <w:tc>
          <w:tcPr>
            <w:tcW w:w="769" w:type="dxa"/>
            <w:tcBorders>
              <w:top w:val="nil"/>
              <w:left w:val="nil"/>
              <w:bottom w:val="single" w:sz="7" w:space="0" w:color="000000"/>
              <w:right w:val="single" w:sz="7" w:space="0" w:color="000000"/>
            </w:tcBorders>
            <w:tcMar>
              <w:top w:w="100" w:type="dxa"/>
              <w:left w:w="100" w:type="dxa"/>
              <w:bottom w:w="100" w:type="dxa"/>
              <w:right w:w="100" w:type="dxa"/>
            </w:tcMar>
          </w:tcPr>
          <w:p w14:paraId="28046E34"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4D049782" w14:textId="77777777" w:rsidR="003243C2" w:rsidRPr="001C1C91" w:rsidRDefault="003243C2" w:rsidP="003243C2">
            <w:pPr>
              <w:spacing w:after="0" w:line="240" w:lineRule="auto"/>
            </w:pPr>
            <w:r w:rsidRPr="001C1C91">
              <w:t>G</w:t>
            </w:r>
          </w:p>
        </w:tc>
        <w:tc>
          <w:tcPr>
            <w:tcW w:w="709"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44352F2B" w14:textId="77777777" w:rsidR="003243C2" w:rsidRPr="001C1C91" w:rsidRDefault="003243C2" w:rsidP="003243C2">
            <w:pPr>
              <w:spacing w:after="0" w:line="240" w:lineRule="auto"/>
            </w:pPr>
            <w:r w:rsidRPr="001C1C91">
              <w:t>C, G</w:t>
            </w:r>
          </w:p>
        </w:tc>
        <w:tc>
          <w:tcPr>
            <w:tcW w:w="708"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475F4F66" w14:textId="77777777" w:rsidR="003243C2" w:rsidRPr="001C1C91" w:rsidRDefault="003243C2" w:rsidP="003243C2">
            <w:pPr>
              <w:spacing w:after="0" w:line="240" w:lineRule="auto"/>
            </w:pPr>
            <w:r w:rsidRPr="001C1C91">
              <w:t>G</w:t>
            </w:r>
          </w:p>
        </w:tc>
        <w:tc>
          <w:tcPr>
            <w:tcW w:w="709"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2E75E089" w14:textId="77777777" w:rsidR="003243C2" w:rsidRPr="001C1C91" w:rsidRDefault="003243C2" w:rsidP="003243C2">
            <w:pPr>
              <w:spacing w:after="0" w:line="240" w:lineRule="auto"/>
            </w:pPr>
            <w:r w:rsidRPr="001C1C91">
              <w:t>G</w:t>
            </w:r>
          </w:p>
        </w:tc>
        <w:tc>
          <w:tcPr>
            <w:tcW w:w="709"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7B33B17F" w14:textId="77777777" w:rsidR="003243C2" w:rsidRPr="001C1C91" w:rsidRDefault="003243C2" w:rsidP="003243C2">
            <w:pPr>
              <w:spacing w:after="0" w:line="240" w:lineRule="auto"/>
            </w:pPr>
            <w:r w:rsidRPr="001C1C91">
              <w:t>G</w:t>
            </w:r>
          </w:p>
        </w:tc>
      </w:tr>
      <w:tr w:rsidR="003243C2" w:rsidRPr="000E5293" w14:paraId="534BED4F" w14:textId="77777777" w:rsidTr="00937986">
        <w:trPr>
          <w:trHeight w:val="405"/>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9A8CDF1" w14:textId="7FA962C3" w:rsidR="003243C2" w:rsidRPr="003243C2" w:rsidRDefault="003243C2" w:rsidP="003243C2">
            <w:pPr>
              <w:spacing w:after="0" w:line="240" w:lineRule="auto"/>
              <w:rPr>
                <w:b/>
                <w:bCs/>
              </w:rPr>
            </w:pPr>
            <w:r w:rsidRPr="003243C2">
              <w:rPr>
                <w:b/>
                <w:bCs/>
              </w:rPr>
              <w:t>Augmentation lente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4BF167EC" w14:textId="77777777" w:rsidR="003243C2" w:rsidRPr="001C1C91" w:rsidRDefault="003243C2" w:rsidP="003243C2">
            <w:pPr>
              <w:spacing w:after="0" w:line="240" w:lineRule="auto"/>
            </w:pPr>
            <w:r w:rsidRPr="001C1C91">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072CAC9E" w14:textId="77777777" w:rsidR="003243C2" w:rsidRPr="001C1C91" w:rsidRDefault="003243C2" w:rsidP="003243C2">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57E6E1BE" w14:textId="77777777" w:rsidR="003243C2" w:rsidRPr="001C1C91" w:rsidRDefault="003243C2" w:rsidP="003243C2">
            <w:pPr>
              <w:spacing w:after="0" w:line="240" w:lineRule="auto"/>
            </w:pPr>
            <w:r w:rsidRPr="001C1C91">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F6F26A4" w14:textId="77777777" w:rsidR="003243C2" w:rsidRPr="001C1C91" w:rsidRDefault="003243C2" w:rsidP="003243C2">
            <w:pPr>
              <w:spacing w:after="0" w:line="240" w:lineRule="auto"/>
            </w:pPr>
            <w:r w:rsidRPr="001C1C91">
              <w:t xml:space="preserve"> </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762A3BA4" w14:textId="77777777" w:rsidR="003243C2" w:rsidRPr="001C1C91" w:rsidRDefault="003243C2" w:rsidP="003243C2">
            <w:pPr>
              <w:spacing w:after="0" w:line="240" w:lineRule="auto"/>
            </w:pPr>
            <w:r w:rsidRPr="001C1C91">
              <w:t>E</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4D3EE928" w14:textId="77777777" w:rsidR="003243C2" w:rsidRPr="001C1C91" w:rsidRDefault="003243C2" w:rsidP="003243C2">
            <w:pPr>
              <w:spacing w:after="0" w:line="240" w:lineRule="auto"/>
            </w:pPr>
            <w:r w:rsidRPr="001C1C91">
              <w:t>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018370A3" w14:textId="77777777" w:rsidR="003243C2" w:rsidRPr="001C1C91" w:rsidRDefault="003243C2" w:rsidP="003243C2">
            <w:pPr>
              <w:spacing w:after="0" w:line="240" w:lineRule="auto"/>
            </w:pPr>
            <w:r w:rsidRPr="001C1C91">
              <w:t xml:space="preserve"> </w:t>
            </w:r>
          </w:p>
        </w:tc>
        <w:tc>
          <w:tcPr>
            <w:tcW w:w="769"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2A84CD2C" w14:textId="77777777" w:rsidR="003243C2" w:rsidRPr="001C1C91" w:rsidRDefault="003243C2" w:rsidP="003243C2">
            <w:pPr>
              <w:spacing w:after="0" w:line="240" w:lineRule="auto"/>
            </w:pPr>
            <w:r w:rsidRPr="001C1C91">
              <w:t>G</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43BFCE0D"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3050AF7D" w14:textId="77777777" w:rsidR="003243C2" w:rsidRPr="001C1C91" w:rsidRDefault="003243C2" w:rsidP="003243C2">
            <w:pPr>
              <w:spacing w:after="0" w:line="240" w:lineRule="auto"/>
            </w:pPr>
            <w:r w:rsidRPr="001C1C91">
              <w:t xml:space="preserve"> </w:t>
            </w:r>
          </w:p>
        </w:tc>
        <w:tc>
          <w:tcPr>
            <w:tcW w:w="708" w:type="dxa"/>
            <w:tcBorders>
              <w:top w:val="nil"/>
              <w:left w:val="nil"/>
              <w:bottom w:val="single" w:sz="7" w:space="0" w:color="000000"/>
              <w:right w:val="single" w:sz="7" w:space="0" w:color="000000"/>
            </w:tcBorders>
            <w:tcMar>
              <w:top w:w="100" w:type="dxa"/>
              <w:left w:w="100" w:type="dxa"/>
              <w:bottom w:w="100" w:type="dxa"/>
              <w:right w:w="100" w:type="dxa"/>
            </w:tcMar>
          </w:tcPr>
          <w:p w14:paraId="226919A4" w14:textId="77777777" w:rsidR="003243C2" w:rsidRPr="001C1C91" w:rsidRDefault="003243C2" w:rsidP="003243C2">
            <w:pPr>
              <w:spacing w:after="0" w:line="240" w:lineRule="auto"/>
            </w:pPr>
            <w:r w:rsidRPr="001C1C91">
              <w:t xml:space="preserve"> </w:t>
            </w:r>
          </w:p>
        </w:tc>
        <w:tc>
          <w:tcPr>
            <w:tcW w:w="709" w:type="dxa"/>
            <w:tcBorders>
              <w:top w:val="nil"/>
              <w:left w:val="nil"/>
              <w:bottom w:val="single" w:sz="7" w:space="0" w:color="000000"/>
              <w:right w:val="single" w:sz="7" w:space="0" w:color="000000"/>
            </w:tcBorders>
            <w:tcMar>
              <w:top w:w="100" w:type="dxa"/>
              <w:left w:w="100" w:type="dxa"/>
              <w:bottom w:w="100" w:type="dxa"/>
              <w:right w:w="100" w:type="dxa"/>
            </w:tcMar>
          </w:tcPr>
          <w:p w14:paraId="35096A24" w14:textId="77777777" w:rsidR="003243C2" w:rsidRPr="001C1C91" w:rsidRDefault="003243C2" w:rsidP="003243C2">
            <w:pPr>
              <w:spacing w:after="0" w:line="240" w:lineRule="auto"/>
              <w:rPr>
                <w:lang w:val="fr-FR"/>
              </w:rPr>
            </w:pPr>
          </w:p>
        </w:tc>
        <w:tc>
          <w:tcPr>
            <w:tcW w:w="709"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4539BE72" w14:textId="77777777" w:rsidR="003243C2" w:rsidRPr="001C1C91" w:rsidRDefault="003243C2" w:rsidP="003243C2">
            <w:pPr>
              <w:spacing w:after="0" w:line="240" w:lineRule="auto"/>
            </w:pPr>
            <w:r w:rsidRPr="001C1C91">
              <w:t>G</w:t>
            </w:r>
          </w:p>
        </w:tc>
      </w:tr>
    </w:tbl>
    <w:p w14:paraId="22DBDDFF" w14:textId="77777777" w:rsidR="00947042" w:rsidRPr="000E5293" w:rsidRDefault="00947042">
      <w:pPr>
        <w:spacing w:after="0" w:line="240" w:lineRule="auto"/>
        <w:rPr>
          <w:lang w:val="fr-FR"/>
        </w:rPr>
      </w:pPr>
    </w:p>
    <w:p w14:paraId="67E0417F" w14:textId="77777777" w:rsidR="00947042" w:rsidRPr="000E5293" w:rsidRDefault="00947042">
      <w:pPr>
        <w:spacing w:after="0" w:line="240" w:lineRule="auto"/>
        <w:rPr>
          <w:b/>
          <w:lang w:val="fr-FR"/>
        </w:rPr>
      </w:pPr>
    </w:p>
    <w:p w14:paraId="213D9861" w14:textId="77777777" w:rsidR="00947042" w:rsidRPr="000E5293" w:rsidRDefault="00947042">
      <w:pPr>
        <w:spacing w:after="0" w:line="240" w:lineRule="auto"/>
        <w:rPr>
          <w:lang w:val="fr-FR"/>
        </w:rPr>
      </w:pPr>
    </w:p>
    <w:sectPr w:rsidR="00947042" w:rsidRPr="000E5293">
      <w:type w:val="continuous"/>
      <w:pgSz w:w="16837" w:h="11905" w:orient="landscape"/>
      <w:pgMar w:top="1440" w:right="1440" w:bottom="1440" w:left="1440" w:header="431" w:footer="4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47621" w14:textId="77777777" w:rsidR="008837F7" w:rsidRDefault="008837F7">
      <w:pPr>
        <w:spacing w:after="0" w:line="240" w:lineRule="auto"/>
        <w:rPr>
          <w:lang w:val="fr-FR"/>
        </w:rPr>
      </w:pPr>
      <w:r>
        <w:rPr>
          <w:lang w:val="fr-FR"/>
        </w:rPr>
        <w:separator/>
      </w:r>
    </w:p>
  </w:endnote>
  <w:endnote w:type="continuationSeparator" w:id="0">
    <w:p w14:paraId="04109F71" w14:textId="77777777" w:rsidR="008837F7" w:rsidRDefault="008837F7">
      <w:pPr>
        <w:spacing w:after="0" w:line="240" w:lineRule="auto"/>
        <w:rPr>
          <w:lang w:val="fr-FR"/>
        </w:rPr>
      </w:pPr>
      <w:r>
        <w:rPr>
          <w:lang w:val="fr-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5304" w14:textId="77777777" w:rsidR="009D1E95" w:rsidRPr="00FB072E" w:rsidRDefault="007B0970">
    <w:pPr>
      <w:pBdr>
        <w:top w:val="nil"/>
        <w:left w:val="nil"/>
        <w:bottom w:val="nil"/>
        <w:right w:val="nil"/>
        <w:between w:val="nil"/>
      </w:pBdr>
      <w:tabs>
        <w:tab w:val="center" w:pos="4680"/>
        <w:tab w:val="right" w:pos="9360"/>
      </w:tabs>
      <w:spacing w:after="0" w:line="240" w:lineRule="auto"/>
      <w:ind w:right="-367"/>
      <w:jc w:val="center"/>
      <w:rPr>
        <w:color w:val="000000"/>
      </w:rPr>
    </w:pPr>
    <w:r w:rsidRPr="00FB072E">
      <w:rPr>
        <w:color w:val="000000"/>
      </w:rPr>
      <w:fldChar w:fldCharType="begin"/>
    </w:r>
    <w:r w:rsidRPr="00FB072E">
      <w:rPr>
        <w:color w:val="000000"/>
      </w:rPr>
      <w:instrText>PAGE</w:instrText>
    </w:r>
    <w:r w:rsidRPr="00FB072E">
      <w:rPr>
        <w:color w:val="000000"/>
      </w:rPr>
      <w:fldChar w:fldCharType="separate"/>
    </w:r>
    <w:r w:rsidR="00FE7B04" w:rsidRPr="00FB072E">
      <w:rPr>
        <w:color w:val="000000"/>
      </w:rPr>
      <w:t>3</w:t>
    </w:r>
    <w:r w:rsidRPr="00FB072E">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DBD03" w14:textId="77777777" w:rsidR="00947042" w:rsidRDefault="00947042">
    <w:pPr>
      <w:pBdr>
        <w:top w:val="nil"/>
        <w:left w:val="nil"/>
        <w:bottom w:val="nil"/>
        <w:right w:val="nil"/>
        <w:between w:val="nil"/>
      </w:pBdr>
      <w:tabs>
        <w:tab w:val="center" w:pos="4680"/>
        <w:tab w:val="right" w:pos="9360"/>
      </w:tabs>
      <w:spacing w:after="0" w:line="240" w:lineRule="auto"/>
      <w:ind w:right="-637"/>
      <w:jc w:val="right"/>
      <w:rPr>
        <w:color w:val="00000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12DB" w14:textId="77777777" w:rsidR="009D1E95" w:rsidRPr="00FE7B04" w:rsidRDefault="007B0970">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E7B04">
      <w:rPr>
        <w:color w:val="000000"/>
        <w:sz w:val="18"/>
        <w:szCs w:val="18"/>
      </w:rPr>
      <w:fldChar w:fldCharType="begin"/>
    </w:r>
    <w:r w:rsidRPr="00FE7B04">
      <w:rPr>
        <w:color w:val="000000"/>
        <w:sz w:val="18"/>
        <w:szCs w:val="18"/>
      </w:rPr>
      <w:instrText>PAGE</w:instrText>
    </w:r>
    <w:r w:rsidRPr="00FE7B04">
      <w:rPr>
        <w:color w:val="000000"/>
        <w:sz w:val="18"/>
        <w:szCs w:val="18"/>
      </w:rPr>
      <w:fldChar w:fldCharType="separate"/>
    </w:r>
    <w:r w:rsidR="00FE7B04" w:rsidRPr="00FE7B04">
      <w:rPr>
        <w:color w:val="000000"/>
        <w:sz w:val="18"/>
        <w:szCs w:val="18"/>
      </w:rPr>
      <w:t>4</w:t>
    </w:r>
    <w:r w:rsidRPr="00FE7B04">
      <w:rPr>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0813885"/>
      <w:docPartObj>
        <w:docPartGallery w:val="Page Numbers (Bottom of Page)"/>
        <w:docPartUnique/>
      </w:docPartObj>
    </w:sdtPr>
    <w:sdtEndPr>
      <w:rPr>
        <w:noProof/>
        <w:sz w:val="18"/>
        <w:szCs w:val="18"/>
      </w:rPr>
    </w:sdtEndPr>
    <w:sdtContent>
      <w:p w14:paraId="52D20120" w14:textId="74B326A2" w:rsidR="00F30EBB" w:rsidRPr="00FB072E" w:rsidRDefault="00F30EBB">
        <w:pPr>
          <w:pStyle w:val="Footer"/>
          <w:jc w:val="center"/>
          <w:rPr>
            <w:sz w:val="18"/>
            <w:szCs w:val="18"/>
          </w:rPr>
        </w:pPr>
        <w:r w:rsidRPr="00FB072E">
          <w:rPr>
            <w:sz w:val="18"/>
            <w:szCs w:val="18"/>
          </w:rPr>
          <w:fldChar w:fldCharType="begin"/>
        </w:r>
        <w:r w:rsidRPr="00FB072E">
          <w:rPr>
            <w:sz w:val="18"/>
            <w:szCs w:val="18"/>
          </w:rPr>
          <w:instrText xml:space="preserve"> PAGE   \* MERGEFORMAT </w:instrText>
        </w:r>
        <w:r w:rsidRPr="00FB072E">
          <w:rPr>
            <w:sz w:val="18"/>
            <w:szCs w:val="18"/>
          </w:rPr>
          <w:fldChar w:fldCharType="separate"/>
        </w:r>
        <w:r w:rsidRPr="00FB072E">
          <w:rPr>
            <w:noProof/>
            <w:sz w:val="18"/>
            <w:szCs w:val="18"/>
          </w:rPr>
          <w:t>2</w:t>
        </w:r>
        <w:r w:rsidRPr="00FB072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527E" w14:textId="77777777" w:rsidR="00947042"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2</w:t>
    </w:r>
    <w:r>
      <w:rPr>
        <w:color w:val="000000"/>
        <w:sz w:val="18"/>
        <w:szCs w:val="18"/>
      </w:rPr>
      <w:fldChar w:fldCharType="end"/>
    </w:r>
  </w:p>
  <w:p w14:paraId="32C578E0" w14:textId="77777777" w:rsidR="00947042" w:rsidRDefault="00947042">
    <w:pPr>
      <w:pBdr>
        <w:top w:val="nil"/>
        <w:left w:val="nil"/>
        <w:bottom w:val="nil"/>
        <w:right w:val="nil"/>
        <w:between w:val="nil"/>
      </w:pBdr>
      <w:tabs>
        <w:tab w:val="center" w:pos="4680"/>
        <w:tab w:val="right" w:pos="9360"/>
      </w:tabs>
      <w:spacing w:after="0" w:line="240" w:lineRule="auto"/>
      <w:ind w:right="-637"/>
      <w:jc w:val="right"/>
      <w:rPr>
        <w:color w:val="00000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E1B06" w14:textId="77777777" w:rsidR="008837F7" w:rsidRDefault="008837F7">
      <w:pPr>
        <w:spacing w:after="0" w:line="240" w:lineRule="auto"/>
        <w:rPr>
          <w:lang w:val="fr-FR"/>
        </w:rPr>
      </w:pPr>
      <w:r>
        <w:rPr>
          <w:lang w:val="fr-FR"/>
        </w:rPr>
        <w:separator/>
      </w:r>
    </w:p>
  </w:footnote>
  <w:footnote w:type="continuationSeparator" w:id="0">
    <w:p w14:paraId="74F2EA0C" w14:textId="77777777" w:rsidR="008837F7" w:rsidRDefault="008837F7">
      <w:pPr>
        <w:spacing w:after="0" w:line="240" w:lineRule="auto"/>
        <w:rPr>
          <w:lang w:val="fr-FR"/>
        </w:rPr>
      </w:pPr>
      <w:r>
        <w:rPr>
          <w:lang w:val="fr-FR"/>
        </w:rPr>
        <w:continuationSeparator/>
      </w:r>
    </w:p>
  </w:footnote>
  <w:footnote w:id="1">
    <w:p w14:paraId="45B03B39" w14:textId="77777777" w:rsidR="00947042" w:rsidRDefault="00000000">
      <w:pPr>
        <w:pStyle w:val="FootnoteText"/>
        <w:jc w:val="both"/>
        <w:rPr>
          <w:sz w:val="16"/>
          <w:szCs w:val="16"/>
          <w:lang w:val="fr-FR"/>
        </w:rPr>
      </w:pPr>
      <w:r>
        <w:rPr>
          <w:rStyle w:val="FootnoteReference"/>
          <w:sz w:val="16"/>
          <w:szCs w:val="16"/>
          <w:lang w:val="fr-FR"/>
        </w:rPr>
        <w:footnoteRef/>
      </w:r>
      <w:r>
        <w:rPr>
          <w:sz w:val="16"/>
          <w:szCs w:val="16"/>
          <w:lang w:val="fr-FR"/>
        </w:rPr>
        <w:t xml:space="preserve"> Département de biologie, Université Dalhousie, Halifax, NS, Canada/</w:t>
      </w:r>
      <w:r>
        <w:rPr>
          <w:sz w:val="16"/>
          <w:szCs w:val="16"/>
          <w:vertAlign w:val="superscript"/>
          <w:lang w:val="fr-FR"/>
        </w:rPr>
        <w:t>*</w:t>
      </w:r>
      <w:r>
        <w:rPr>
          <w:sz w:val="16"/>
          <w:szCs w:val="16"/>
          <w:lang w:val="fr-FR"/>
        </w:rPr>
        <w:t xml:space="preserve">Auteur correspondant : </w:t>
      </w:r>
      <w:hyperlink r:id="rId1">
        <w:r w:rsidR="00947042">
          <w:rPr>
            <w:color w:val="0563C1"/>
            <w:sz w:val="16"/>
            <w:szCs w:val="16"/>
            <w:u w:val="single"/>
            <w:lang w:val="fr-FR"/>
          </w:rPr>
          <w:t>ana.eguiguren@dal.ca</w:t>
        </w:r>
      </w:hyperlink>
    </w:p>
  </w:footnote>
  <w:footnote w:id="2">
    <w:p w14:paraId="14DCC0F8"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Ecología Animal, Universidad del Valle, Cali, Colombie</w:t>
      </w:r>
    </w:p>
  </w:footnote>
  <w:footnote w:id="3">
    <w:p w14:paraId="73E3939A"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Institute of Terrestrial and Aquatic Wildlife Research (ITAW), université de médecine vétérinaire de Hanovre, Allemagne</w:t>
      </w:r>
    </w:p>
  </w:footnote>
  <w:footnote w:id="4">
    <w:p w14:paraId="7CA26CE8" w14:textId="77777777" w:rsidR="00947042" w:rsidRPr="008573BB" w:rsidRDefault="00000000">
      <w:pPr>
        <w:spacing w:after="0" w:line="240" w:lineRule="auto"/>
        <w:jc w:val="both"/>
        <w:rPr>
          <w:sz w:val="16"/>
          <w:szCs w:val="16"/>
          <w:lang w:val="es-ES"/>
        </w:rPr>
      </w:pPr>
      <w:r>
        <w:rPr>
          <w:rStyle w:val="FootnoteReference"/>
          <w:sz w:val="16"/>
          <w:szCs w:val="16"/>
          <w:lang w:val="fr-FR"/>
        </w:rPr>
        <w:footnoteRef/>
      </w:r>
      <w:r w:rsidRPr="008573BB">
        <w:rPr>
          <w:sz w:val="16"/>
          <w:szCs w:val="16"/>
          <w:lang w:val="es-ES"/>
        </w:rPr>
        <w:t xml:space="preserve"> Escuela de Ciencias Ambientales, Universidad Espíritu Santo, km 2.5 vía Samborondón, Équateur</w:t>
      </w:r>
    </w:p>
  </w:footnote>
  <w:footnote w:id="5">
    <w:p w14:paraId="7E390B1F" w14:textId="77777777" w:rsidR="00947042" w:rsidRPr="008573BB" w:rsidRDefault="00000000">
      <w:pPr>
        <w:pStyle w:val="FootnoteText"/>
        <w:jc w:val="both"/>
        <w:rPr>
          <w:sz w:val="16"/>
          <w:szCs w:val="16"/>
          <w:lang w:val="en-GB"/>
        </w:rPr>
      </w:pPr>
      <w:r>
        <w:rPr>
          <w:rStyle w:val="FootnoteReference"/>
          <w:sz w:val="16"/>
          <w:szCs w:val="16"/>
          <w:lang w:val="fr-FR"/>
        </w:rPr>
        <w:footnoteRef/>
      </w:r>
      <w:r w:rsidRPr="008573BB">
        <w:rPr>
          <w:sz w:val="16"/>
          <w:szCs w:val="16"/>
          <w:lang w:val="en-GB"/>
        </w:rPr>
        <w:t xml:space="preserve"> Marine Mammal Program, Prescott College Kino Bay Center for Cultural and Ecological Studies, Sonora, Mexique</w:t>
      </w:r>
    </w:p>
  </w:footnote>
  <w:footnote w:id="6">
    <w:p w14:paraId="6D6C946D"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Escuela de Medicina, Facultad de Medicina Veterinaria y Recursos Naturales. Universidad Santo Tomas, Viña del Mar, Chili</w:t>
      </w:r>
    </w:p>
  </w:footnote>
  <w:footnote w:id="7">
    <w:p w14:paraId="798716A6"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ONG Panthalassa, Red de Estudios de Vertebrados Marinos de Chile, Santiago, Chili</w:t>
      </w:r>
    </w:p>
  </w:footnote>
  <w:footnote w:id="8">
    <w:p w14:paraId="4E7CE4A7"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Department of Fisheries, Wildlife and Conservation Sciences, Marine Mammal Institute, Oregon State University, Newport, Oregon, États-Unis</w:t>
      </w:r>
    </w:p>
  </w:footnote>
  <w:footnote w:id="9">
    <w:p w14:paraId="285CA85F" w14:textId="77777777" w:rsidR="00947042" w:rsidRPr="008573BB" w:rsidRDefault="00000000">
      <w:pPr>
        <w:pStyle w:val="FootnoteText"/>
        <w:jc w:val="both"/>
        <w:rPr>
          <w:sz w:val="16"/>
          <w:szCs w:val="16"/>
          <w:lang w:val="en-GB"/>
        </w:rPr>
      </w:pPr>
      <w:r>
        <w:rPr>
          <w:rStyle w:val="FootnoteReference"/>
          <w:sz w:val="16"/>
          <w:szCs w:val="16"/>
          <w:lang w:val="fr-FR"/>
        </w:rPr>
        <w:footnoteRef/>
      </w:r>
      <w:r w:rsidRPr="008573BB">
        <w:rPr>
          <w:sz w:val="16"/>
          <w:szCs w:val="16"/>
          <w:lang w:val="en-GB"/>
        </w:rPr>
        <w:t xml:space="preserve"> School of Biological Sciences, University of Bristol, Bristol, Royaume-Uni</w:t>
      </w:r>
    </w:p>
  </w:footnote>
  <w:footnote w:id="10">
    <w:p w14:paraId="05B405DA" w14:textId="77777777" w:rsidR="00947042" w:rsidRPr="008573BB" w:rsidRDefault="00000000">
      <w:pPr>
        <w:pStyle w:val="FootnoteText"/>
        <w:jc w:val="both"/>
        <w:rPr>
          <w:sz w:val="16"/>
          <w:szCs w:val="16"/>
          <w:lang w:val="en-GB"/>
        </w:rPr>
      </w:pPr>
      <w:r>
        <w:rPr>
          <w:rStyle w:val="FootnoteReference"/>
          <w:sz w:val="16"/>
          <w:szCs w:val="16"/>
          <w:lang w:val="fr-FR"/>
        </w:rPr>
        <w:footnoteRef/>
      </w:r>
      <w:r w:rsidRPr="008573BB">
        <w:rPr>
          <w:sz w:val="16"/>
          <w:szCs w:val="16"/>
          <w:lang w:val="en-GB"/>
        </w:rPr>
        <w:t>Pontificia Universidad Católica de Chile, Facultad de Ciencias Biológicas, Santiago, Chili</w:t>
      </w:r>
    </w:p>
  </w:footnote>
  <w:footnote w:id="11">
    <w:p w14:paraId="66513EA8" w14:textId="77777777" w:rsidR="00947042" w:rsidRPr="008573BB" w:rsidRDefault="00000000">
      <w:pPr>
        <w:pStyle w:val="FootnoteText"/>
        <w:jc w:val="both"/>
        <w:rPr>
          <w:sz w:val="16"/>
          <w:szCs w:val="16"/>
          <w:lang w:val="en-GB"/>
        </w:rPr>
      </w:pPr>
      <w:r>
        <w:rPr>
          <w:rStyle w:val="FootnoteReference"/>
          <w:sz w:val="16"/>
          <w:szCs w:val="16"/>
          <w:lang w:val="fr-FR"/>
        </w:rPr>
        <w:footnoteRef/>
      </w:r>
      <w:r w:rsidRPr="008573BB">
        <w:rPr>
          <w:sz w:val="16"/>
          <w:szCs w:val="16"/>
          <w:lang w:val="en-GB"/>
        </w:rPr>
        <w:t>Centro de Estudios Avanzados en Zonas Áridas (CEAZA), Coquimbo, Chili</w:t>
      </w:r>
    </w:p>
  </w:footnote>
  <w:footnote w:id="12">
    <w:p w14:paraId="55DD914A" w14:textId="77777777" w:rsidR="00947042" w:rsidRPr="008573BB" w:rsidRDefault="00000000">
      <w:pPr>
        <w:pStyle w:val="FootnoteText"/>
        <w:jc w:val="both"/>
        <w:rPr>
          <w:sz w:val="16"/>
          <w:szCs w:val="16"/>
          <w:lang w:val="en-GB"/>
        </w:rPr>
      </w:pPr>
      <w:r>
        <w:rPr>
          <w:rStyle w:val="FootnoteReference"/>
          <w:sz w:val="16"/>
          <w:szCs w:val="16"/>
          <w:lang w:val="fr-FR"/>
        </w:rPr>
        <w:footnoteRef/>
      </w:r>
      <w:r w:rsidRPr="008573BB">
        <w:rPr>
          <w:sz w:val="16"/>
          <w:szCs w:val="16"/>
          <w:lang w:val="en-GB"/>
        </w:rPr>
        <w:t xml:space="preserve"> Southwest Fisheries Science Center, NOAA Fisheries, U.S. Department of Commerce, La Jolla, Californie, États-Unis</w:t>
      </w:r>
    </w:p>
  </w:footnote>
  <w:footnote w:id="13">
    <w:p w14:paraId="301BB10E" w14:textId="77777777" w:rsidR="00947042" w:rsidRDefault="00000000">
      <w:pPr>
        <w:pStyle w:val="FootnoteText"/>
        <w:jc w:val="both"/>
        <w:rPr>
          <w:sz w:val="16"/>
          <w:szCs w:val="16"/>
          <w:lang w:val="en-US"/>
        </w:rPr>
      </w:pPr>
      <w:r>
        <w:rPr>
          <w:rStyle w:val="FootnoteReference"/>
          <w:sz w:val="16"/>
          <w:szCs w:val="16"/>
        </w:rPr>
        <w:footnoteRef/>
      </w:r>
      <w:r>
        <w:rPr>
          <w:sz w:val="16"/>
          <w:szCs w:val="16"/>
        </w:rPr>
        <w:t xml:space="preserve"> </w:t>
      </w:r>
      <w:r>
        <w:rPr>
          <w:sz w:val="16"/>
          <w:szCs w:val="16"/>
          <w:lang w:val="en-GB"/>
        </w:rPr>
        <w:t>School of Resource and Environmental Management, Simon Fraser University, Burnaby, BC, Canada</w:t>
      </w:r>
    </w:p>
  </w:footnote>
  <w:footnote w:id="14">
    <w:p w14:paraId="31643284" w14:textId="77777777" w:rsidR="00947042" w:rsidRPr="008573BB" w:rsidRDefault="00000000">
      <w:pPr>
        <w:pStyle w:val="FootnoteText"/>
        <w:jc w:val="both"/>
        <w:rPr>
          <w:sz w:val="16"/>
          <w:szCs w:val="16"/>
          <w:lang w:val="es-ES"/>
        </w:rPr>
      </w:pPr>
      <w:r>
        <w:rPr>
          <w:rStyle w:val="FootnoteReference"/>
          <w:sz w:val="16"/>
          <w:szCs w:val="16"/>
          <w:lang w:val="fr-FR"/>
        </w:rPr>
        <w:footnoteRef/>
      </w:r>
      <w:r w:rsidRPr="008573BB">
        <w:rPr>
          <w:sz w:val="16"/>
          <w:szCs w:val="16"/>
          <w:lang w:val="es-ES"/>
        </w:rPr>
        <w:t xml:space="preserve"> Fundación Ecuatoriana para el Estudio de Mamíferos Marinos (FEMM), Salinas, Équateur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896E" w14:textId="77777777" w:rsidR="00947042" w:rsidRPr="00E94A96" w:rsidRDefault="00000000">
    <w:pPr>
      <w:pStyle w:val="Heading1"/>
      <w:keepNext w:val="0"/>
      <w:pBdr>
        <w:bottom w:val="single" w:sz="4" w:space="1" w:color="000000"/>
      </w:pBdr>
      <w:ind w:left="261" w:right="-277" w:hanging="261"/>
      <w:jc w:val="right"/>
      <w:rPr>
        <w:lang w:val="fr-FR"/>
      </w:rPr>
    </w:pPr>
    <w:r w:rsidRPr="00E94A96">
      <w:rPr>
        <w:i/>
        <w:sz w:val="18"/>
        <w:szCs w:val="18"/>
        <w:lang w:val="fr-FR"/>
      </w:rPr>
      <w:t>UNEP/CMS/COP12/Doc.x/x</w:t>
    </w:r>
  </w:p>
  <w:p w14:paraId="680D103C" w14:textId="77777777" w:rsidR="00947042" w:rsidRDefault="00947042">
    <w:pPr>
      <w:jc w:val="right"/>
      <w:rPr>
        <w:i/>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A962" w14:textId="77777777" w:rsidR="00E94A96" w:rsidRPr="00FF59D5" w:rsidRDefault="00E94A96" w:rsidP="00E94A96">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7C43E9A4" wp14:editId="54673F00">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17E8B7BF" wp14:editId="4460C585">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3BB06C1E" wp14:editId="7A309602">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481CAF2D" w14:textId="77777777" w:rsidR="00E94A96" w:rsidRDefault="00E94A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191F" w14:textId="4015862C" w:rsidR="009D1E95" w:rsidRPr="00FE7B04" w:rsidRDefault="007B097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FE7B04">
      <w:rPr>
        <w:i/>
        <w:color w:val="000000"/>
        <w:sz w:val="18"/>
        <w:szCs w:val="18"/>
      </w:rPr>
      <w:t>UNEP/CMS/COP15/Doc.</w:t>
    </w:r>
    <w:r w:rsidR="005F2497">
      <w:rPr>
        <w:i/>
        <w:color w:val="000000"/>
        <w:sz w:val="18"/>
        <w:szCs w:val="18"/>
      </w:rPr>
      <w:t>31.2.</w:t>
    </w:r>
    <w:r w:rsidR="00D64110">
      <w:rPr>
        <w:i/>
        <w:color w:val="000000"/>
        <w:sz w:val="18"/>
        <w:szCs w:val="18"/>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4C64" w14:textId="367F1905" w:rsidR="009D1E95" w:rsidRPr="00FB072E" w:rsidRDefault="007B0970">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FB072E">
      <w:rPr>
        <w:i/>
        <w:color w:val="000000"/>
        <w:sz w:val="18"/>
        <w:szCs w:val="18"/>
      </w:rPr>
      <w:t>UNEP/CMS/COP15/Doc.</w:t>
    </w:r>
    <w:r w:rsidR="005F2497" w:rsidRPr="00FB072E">
      <w:rPr>
        <w:i/>
        <w:color w:val="000000"/>
        <w:sz w:val="18"/>
        <w:szCs w:val="18"/>
      </w:rPr>
      <w:t>31.2.</w:t>
    </w:r>
    <w:r w:rsidR="00D64110">
      <w:rPr>
        <w:i/>
        <w:color w:val="000000"/>
        <w:sz w:val="18"/>
        <w:szCs w:val="18"/>
      </w:rP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7598" w14:textId="67E918A1" w:rsidR="009D1E95" w:rsidRPr="00FE7B04" w:rsidRDefault="007B097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FE7B04">
      <w:rPr>
        <w:i/>
        <w:color w:val="000000"/>
        <w:sz w:val="18"/>
        <w:szCs w:val="18"/>
      </w:rPr>
      <w:t>UNEP/CMS/COP15/Doc.</w:t>
    </w:r>
    <w:r w:rsidR="0017113B">
      <w:rPr>
        <w:i/>
        <w:color w:val="000000"/>
        <w:sz w:val="18"/>
        <w:szCs w:val="18"/>
      </w:rPr>
      <w:t>3</w:t>
    </w:r>
    <w:r w:rsidR="005F2497">
      <w:rPr>
        <w:i/>
        <w:color w:val="000000"/>
        <w:sz w:val="18"/>
        <w:szCs w:val="18"/>
      </w:rPr>
      <w:t>1</w:t>
    </w:r>
    <w:r w:rsidR="0017113B">
      <w:rPr>
        <w:i/>
        <w:color w:val="000000"/>
        <w:sz w:val="18"/>
        <w:szCs w:val="18"/>
      </w:rPr>
      <w:t>.</w:t>
    </w:r>
    <w:r w:rsidR="005F2497">
      <w:rPr>
        <w:i/>
        <w:color w:val="000000"/>
        <w:sz w:val="18"/>
        <w:szCs w:val="18"/>
      </w:rPr>
      <w:t>2.</w:t>
    </w:r>
    <w:r w:rsidR="00F82310">
      <w:rPr>
        <w:i/>
        <w:color w:val="000000"/>
        <w:sz w:val="18"/>
        <w:szCs w:val="1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334A"/>
    <w:multiLevelType w:val="multilevel"/>
    <w:tmpl w:val="27066596"/>
    <w:lvl w:ilvl="0">
      <w:start w:val="1"/>
      <w:numFmt w:val="decimal"/>
      <w:lvlText w:val="%1."/>
      <w:lvlJc w:val="left"/>
      <w:pPr>
        <w:ind w:left="1350" w:hanging="720"/>
      </w:pPr>
      <w:rPr>
        <w:b/>
        <w:bC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49A0489E"/>
    <w:multiLevelType w:val="multilevel"/>
    <w:tmpl w:val="3A2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A5576A"/>
    <w:multiLevelType w:val="multilevel"/>
    <w:tmpl w:val="8B0A6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6F13ACE"/>
    <w:multiLevelType w:val="multilevel"/>
    <w:tmpl w:val="4F8AF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362097">
    <w:abstractNumId w:val="1"/>
  </w:num>
  <w:num w:numId="2" w16cid:durableId="1092775881">
    <w:abstractNumId w:val="2"/>
  </w:num>
  <w:num w:numId="3" w16cid:durableId="1603299414">
    <w:abstractNumId w:val="0"/>
  </w:num>
  <w:num w:numId="4" w16cid:durableId="35593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95"/>
    <w:rsid w:val="0000619F"/>
    <w:rsid w:val="00065C04"/>
    <w:rsid w:val="000A0D59"/>
    <w:rsid w:val="000E5293"/>
    <w:rsid w:val="00100D8B"/>
    <w:rsid w:val="00170FBC"/>
    <w:rsid w:val="0017113B"/>
    <w:rsid w:val="001C1C91"/>
    <w:rsid w:val="001E46D7"/>
    <w:rsid w:val="002411D7"/>
    <w:rsid w:val="00251A17"/>
    <w:rsid w:val="002E2630"/>
    <w:rsid w:val="003243C2"/>
    <w:rsid w:val="003E2711"/>
    <w:rsid w:val="00547DFC"/>
    <w:rsid w:val="00583C4C"/>
    <w:rsid w:val="005F018C"/>
    <w:rsid w:val="005F2497"/>
    <w:rsid w:val="00676CD6"/>
    <w:rsid w:val="006C6F81"/>
    <w:rsid w:val="006F371F"/>
    <w:rsid w:val="007B0970"/>
    <w:rsid w:val="007C4549"/>
    <w:rsid w:val="007F5C17"/>
    <w:rsid w:val="00812411"/>
    <w:rsid w:val="008573BB"/>
    <w:rsid w:val="008837F7"/>
    <w:rsid w:val="008C4F58"/>
    <w:rsid w:val="00937986"/>
    <w:rsid w:val="00947042"/>
    <w:rsid w:val="009C218E"/>
    <w:rsid w:val="009C395F"/>
    <w:rsid w:val="009D1E95"/>
    <w:rsid w:val="00A41484"/>
    <w:rsid w:val="00B50F30"/>
    <w:rsid w:val="00B73690"/>
    <w:rsid w:val="00BA4F4C"/>
    <w:rsid w:val="00BF7218"/>
    <w:rsid w:val="00C54E75"/>
    <w:rsid w:val="00C71F37"/>
    <w:rsid w:val="00CA60EF"/>
    <w:rsid w:val="00CB5128"/>
    <w:rsid w:val="00CF6B6E"/>
    <w:rsid w:val="00D213F9"/>
    <w:rsid w:val="00D64110"/>
    <w:rsid w:val="00DC39BA"/>
    <w:rsid w:val="00DE34E2"/>
    <w:rsid w:val="00DE7B2C"/>
    <w:rsid w:val="00E94A96"/>
    <w:rsid w:val="00EE69DF"/>
    <w:rsid w:val="00EF01F7"/>
    <w:rsid w:val="00F30EBB"/>
    <w:rsid w:val="00F82310"/>
    <w:rsid w:val="00FB072E"/>
    <w:rsid w:val="00FE026F"/>
    <w:rsid w:val="00FE3F56"/>
    <w:rsid w:val="00FE7B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09BD3"/>
  <w15:docId w15:val="{C9E8C980-8841-43D7-9F6D-44B5D9F8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E7B04"/>
    <w:rPr>
      <w:color w:val="0000FF" w:themeColor="hyperlink"/>
      <w:u w:val="single"/>
    </w:rPr>
  </w:style>
  <w:style w:type="character" w:styleId="UnresolvedMention">
    <w:name w:val="Unresolved Mention"/>
    <w:basedOn w:val="DefaultParagraphFont"/>
    <w:uiPriority w:val="99"/>
    <w:semiHidden/>
    <w:unhideWhenUsed/>
    <w:rsid w:val="00FE7B04"/>
    <w:rPr>
      <w:color w:val="605E5C"/>
      <w:shd w:val="clear" w:color="auto" w:fill="E1DFDD"/>
    </w:rPr>
  </w:style>
  <w:style w:type="character" w:styleId="FollowedHyperlink">
    <w:name w:val="FollowedHyperlink"/>
    <w:basedOn w:val="DefaultParagraphFont"/>
    <w:uiPriority w:val="99"/>
    <w:semiHidden/>
    <w:unhideWhenUsed/>
    <w:rsid w:val="00FE7B04"/>
    <w:rPr>
      <w:color w:val="800080" w:themeColor="followedHyperlink"/>
      <w:u w:val="single"/>
    </w:rPr>
  </w:style>
  <w:style w:type="paragraph" w:styleId="Header">
    <w:name w:val="header"/>
    <w:basedOn w:val="Normal"/>
    <w:link w:val="HeaderChar"/>
    <w:uiPriority w:val="99"/>
    <w:unhideWhenUsed/>
    <w:rsid w:val="005F0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18C"/>
    <w:rPr>
      <w:lang w:val="en-CA"/>
    </w:rPr>
  </w:style>
  <w:style w:type="paragraph" w:styleId="Footer">
    <w:name w:val="footer"/>
    <w:basedOn w:val="Normal"/>
    <w:link w:val="FooterChar"/>
    <w:uiPriority w:val="99"/>
    <w:unhideWhenUsed/>
    <w:rsid w:val="005F0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18C"/>
    <w:rPr>
      <w:lang w:val="en-CA"/>
    </w:rPr>
  </w:style>
  <w:style w:type="character" w:styleId="CommentReference">
    <w:name w:val="annotation reference"/>
    <w:basedOn w:val="DefaultParagraphFont"/>
    <w:uiPriority w:val="99"/>
    <w:semiHidden/>
    <w:unhideWhenUsed/>
    <w:rsid w:val="00A41484"/>
    <w:rPr>
      <w:sz w:val="16"/>
      <w:szCs w:val="16"/>
    </w:rPr>
  </w:style>
  <w:style w:type="paragraph" w:styleId="CommentText">
    <w:name w:val="annotation text"/>
    <w:basedOn w:val="Normal"/>
    <w:link w:val="CommentTextChar"/>
    <w:uiPriority w:val="99"/>
    <w:unhideWhenUsed/>
    <w:rsid w:val="00A41484"/>
    <w:pPr>
      <w:spacing w:line="240" w:lineRule="auto"/>
    </w:pPr>
    <w:rPr>
      <w:sz w:val="20"/>
      <w:szCs w:val="20"/>
    </w:rPr>
  </w:style>
  <w:style w:type="character" w:customStyle="1" w:styleId="CommentTextChar">
    <w:name w:val="Comment Text Char"/>
    <w:basedOn w:val="DefaultParagraphFont"/>
    <w:link w:val="CommentText"/>
    <w:uiPriority w:val="99"/>
    <w:rsid w:val="00A41484"/>
    <w:rPr>
      <w:sz w:val="20"/>
      <w:szCs w:val="20"/>
      <w:lang w:val="en-CA"/>
    </w:rPr>
  </w:style>
  <w:style w:type="paragraph" w:styleId="CommentSubject">
    <w:name w:val="annotation subject"/>
    <w:basedOn w:val="CommentText"/>
    <w:next w:val="CommentText"/>
    <w:link w:val="CommentSubjectChar"/>
    <w:uiPriority w:val="99"/>
    <w:semiHidden/>
    <w:unhideWhenUsed/>
    <w:rsid w:val="00A41484"/>
    <w:rPr>
      <w:b/>
      <w:bCs/>
    </w:rPr>
  </w:style>
  <w:style w:type="character" w:customStyle="1" w:styleId="CommentSubjectChar">
    <w:name w:val="Comment Subject Char"/>
    <w:basedOn w:val="CommentTextChar"/>
    <w:link w:val="CommentSubject"/>
    <w:uiPriority w:val="99"/>
    <w:semiHidden/>
    <w:rsid w:val="00A41484"/>
    <w:rPr>
      <w:b/>
      <w:bCs/>
      <w:sz w:val="20"/>
      <w:szCs w:val="20"/>
      <w:lang w:val="en-CA"/>
    </w:rPr>
  </w:style>
  <w:style w:type="paragraph" w:styleId="FootnoteText">
    <w:name w:val="footnote text"/>
    <w:basedOn w:val="Normal"/>
    <w:link w:val="FootnoteTextChar"/>
    <w:uiPriority w:val="99"/>
    <w:semiHidden/>
    <w:unhideWhenUsed/>
    <w:rsid w:val="002411D7"/>
    <w:pPr>
      <w:spacing w:after="0" w:line="240" w:lineRule="auto"/>
    </w:pPr>
    <w:rPr>
      <w:sz w:val="20"/>
      <w:szCs w:val="20"/>
      <w:lang w:val="en"/>
    </w:rPr>
  </w:style>
  <w:style w:type="character" w:customStyle="1" w:styleId="FootnoteTextChar">
    <w:name w:val="Footnote Text Char"/>
    <w:basedOn w:val="DefaultParagraphFont"/>
    <w:link w:val="FootnoteText"/>
    <w:uiPriority w:val="99"/>
    <w:semiHidden/>
    <w:rsid w:val="002411D7"/>
    <w:rPr>
      <w:sz w:val="20"/>
      <w:szCs w:val="20"/>
      <w:lang w:val="en"/>
    </w:rPr>
  </w:style>
  <w:style w:type="character" w:styleId="FootnoteReference">
    <w:name w:val="footnote reference"/>
    <w:basedOn w:val="DefaultParagraphFont"/>
    <w:uiPriority w:val="99"/>
    <w:semiHidden/>
    <w:unhideWhenUsed/>
    <w:rsid w:val="002411D7"/>
    <w:rPr>
      <w:vertAlign w:val="superscript"/>
    </w:rPr>
  </w:style>
  <w:style w:type="paragraph" w:styleId="ListParagraph">
    <w:name w:val="List Paragraph"/>
    <w:basedOn w:val="Normal"/>
    <w:uiPriority w:val="34"/>
    <w:qFormat/>
    <w:rsid w:val="008124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zotero.org/google-docs/?WHrURS" TargetMode="External"/><Relationship Id="rId26" Type="http://schemas.openxmlformats.org/officeDocument/2006/relationships/hyperlink" Target="https://www.zotero.org/google-docs/?oGwYMq" TargetMode="External"/><Relationship Id="rId39" Type="http://schemas.openxmlformats.org/officeDocument/2006/relationships/header" Target="header4.xml"/><Relationship Id="rId21" Type="http://schemas.openxmlformats.org/officeDocument/2006/relationships/hyperlink" Target="https://www.zotero.org/google-docs/?BRgAOI" TargetMode="External"/><Relationship Id="rId34" Type="http://schemas.openxmlformats.org/officeDocument/2006/relationships/hyperlink" Target="https://www.zotero.org/google-docs/?oGwYMq"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zotero.org/google-docs/?AvA7gs" TargetMode="External"/><Relationship Id="rId29" Type="http://schemas.openxmlformats.org/officeDocument/2006/relationships/hyperlink" Target="https://www.zotero.org/google-docs/?oGwYM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zotero.org/google-docs/?oGwYMq" TargetMode="External"/><Relationship Id="rId32" Type="http://schemas.openxmlformats.org/officeDocument/2006/relationships/hyperlink" Target="https://www.zotero.org/google-docs/?oGwYMq" TargetMode="External"/><Relationship Id="rId37" Type="http://schemas.openxmlformats.org/officeDocument/2006/relationships/hyperlink" Target="https://www.cms.int/document/3136-proposal-concerted-action-sperm-whales-physeter-macrocephalus-eastern-tropical" TargetMode="External"/><Relationship Id="rId40" Type="http://schemas.openxmlformats.org/officeDocument/2006/relationships/footer" Target="footer3.xml"/><Relationship Id="rId45"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cms.int/en/document/concerted-action-sperm-whales-physeter-macrocephalus-eastern-tropical-pacific-1" TargetMode="External"/><Relationship Id="rId23" Type="http://schemas.openxmlformats.org/officeDocument/2006/relationships/hyperlink" Target="https://www.zotero.org/google-docs/?FiGFSq" TargetMode="External"/><Relationship Id="rId28" Type="http://schemas.openxmlformats.org/officeDocument/2006/relationships/hyperlink" Target="https://www.zotero.org/google-docs/?oGwYMq" TargetMode="External"/><Relationship Id="rId36" Type="http://schemas.openxmlformats.org/officeDocument/2006/relationships/hyperlink" Target="https://www.zotero.org/google-docs/?oGwYMq" TargetMode="External"/><Relationship Id="rId10" Type="http://schemas.openxmlformats.org/officeDocument/2006/relationships/image" Target="media/image1.wmf"/><Relationship Id="rId19" Type="http://schemas.openxmlformats.org/officeDocument/2006/relationships/hyperlink" Target="https://www.zotero.org/google-docs/?GrRx09" TargetMode="External"/><Relationship Id="rId31" Type="http://schemas.openxmlformats.org/officeDocument/2006/relationships/hyperlink" Target="https://www.zotero.org/google-docs/?oGwYMq" TargetMode="External"/><Relationship Id="rId44"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zotero.org/google-docs/?BRgAOI" TargetMode="External"/><Relationship Id="rId27" Type="http://schemas.openxmlformats.org/officeDocument/2006/relationships/hyperlink" Target="https://www.zotero.org/google-docs/?oGwYMq" TargetMode="External"/><Relationship Id="rId30" Type="http://schemas.openxmlformats.org/officeDocument/2006/relationships/hyperlink" Target="https://www.zotero.org/google-docs/?oGwYMq" TargetMode="External"/><Relationship Id="rId35" Type="http://schemas.openxmlformats.org/officeDocument/2006/relationships/hyperlink" Target="https://www.zotero.org/google-docs/?oGwYMq" TargetMode="Externa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zotero.org/google-docs/?WHrURS" TargetMode="External"/><Relationship Id="rId25" Type="http://schemas.openxmlformats.org/officeDocument/2006/relationships/hyperlink" Target="https://www.zotero.org/google-docs/?oGwYMq" TargetMode="External"/><Relationship Id="rId33" Type="http://schemas.openxmlformats.org/officeDocument/2006/relationships/hyperlink" Target="https://www.zotero.org/google-docs/?oGwYMq" TargetMode="External"/><Relationship Id="rId38" Type="http://schemas.openxmlformats.org/officeDocument/2006/relationships/header" Target="header3.xml"/><Relationship Id="rId46" Type="http://schemas.openxmlformats.org/officeDocument/2006/relationships/hyperlink" Target="https://www.inaturalist.org/observations?preferred_place_id=7196&amp;subview=map&amp;taxon_id=74890" TargetMode="External"/><Relationship Id="rId20" Type="http://schemas.openxmlformats.org/officeDocument/2006/relationships/hyperlink" Target="https://www.zotero.org/google-docs/?BRgAOI" TargetMode="External"/><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mailto:ana.eguiguren@dal.c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485A7B02-A3D2-450E-8B4A-C1B620698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2257-4AF0-49DE-95AD-235571B70180}">
  <ds:schemaRefs>
    <ds:schemaRef ds:uri="http://schemas.microsoft.com/sharepoint/v3/contenttype/forms"/>
  </ds:schemaRefs>
</ds:datastoreItem>
</file>

<file path=customXml/itemProps3.xml><?xml version="1.0" encoding="utf-8"?>
<ds:datastoreItem xmlns:ds="http://schemas.openxmlformats.org/officeDocument/2006/customXml" ds:itemID="{ADDAC65B-1B3B-4929-80CD-C6613A59D32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10</TotalTime>
  <Pages>12</Pages>
  <Words>3622</Words>
  <Characters>20652</Characters>
  <Application>Microsoft Office Word</Application>
  <DocSecurity>0</DocSecurity>
  <Lines>172</Lines>
  <Paragraphs>48</Paragraphs>
  <ScaleCrop>false</ScaleCrop>
  <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Brueckner</cp:lastModifiedBy>
  <cp:revision>15</cp:revision>
  <dcterms:created xsi:type="dcterms:W3CDTF">2025-10-31T10:47:00Z</dcterms:created>
  <dcterms:modified xsi:type="dcterms:W3CDTF">2025-11-11T13:25:00Z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MediaServiceImageTags">
    <vt:lpwstr>MediaServiceImageTags</vt:lpwstr>
  </property>
  <property fmtid="{D5CDD505-2E9C-101B-9397-08002B2CF9AE}" pid="4" name="GrammarlyDocumentId">
    <vt:lpwstr>8314e247-62e3-47f6-9c27-9ff957526bb9</vt:lpwstr>
  </property>
  <property fmtid="{D5CDD505-2E9C-101B-9397-08002B2CF9AE}" pid="5" name="TaxKeyword">
    <vt:lpwstr/>
  </property>
</Properties>
</file>