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48" w:type="dxa"/>
        <w:tblLayout w:type="fixed"/>
        <w:tblCellMar>
          <w:left w:w="10" w:type="dxa"/>
          <w:right w:w="10" w:type="dxa"/>
        </w:tblCellMar>
        <w:tblLook w:val="0000" w:firstRow="0" w:lastRow="0" w:firstColumn="0" w:lastColumn="0" w:noHBand="0" w:noVBand="0"/>
      </w:tblPr>
      <w:tblGrid>
        <w:gridCol w:w="1526"/>
        <w:gridCol w:w="4072"/>
        <w:gridCol w:w="4050"/>
      </w:tblGrid>
      <w:tr w:rsidR="002E0DE9" w:rsidRPr="00F2372B" w14:paraId="35EEA24B" w14:textId="77777777" w:rsidTr="00317CD4">
        <w:trPr>
          <w:trHeight w:val="1328"/>
        </w:trPr>
        <w:tc>
          <w:tcPr>
            <w:tcW w:w="1526" w:type="dxa"/>
            <w:tcBorders>
              <w:top w:val="single" w:sz="12" w:space="0" w:color="000000"/>
              <w:bottom w:val="single" w:sz="12" w:space="0" w:color="000000"/>
            </w:tcBorders>
            <w:tcMar>
              <w:top w:w="85" w:type="dxa"/>
              <w:left w:w="108" w:type="dxa"/>
              <w:bottom w:w="0" w:type="dxa"/>
              <w:right w:w="108" w:type="dxa"/>
            </w:tcMar>
          </w:tcPr>
          <w:p w14:paraId="3D165B1D" w14:textId="77777777" w:rsidR="002E0DE9" w:rsidRPr="00C13098" w:rsidRDefault="002E0DE9" w:rsidP="002E0DE9">
            <w:pPr>
              <w:widowControl w:val="0"/>
              <w:suppressAutoHyphens/>
              <w:autoSpaceDE w:val="0"/>
              <w:autoSpaceDN w:val="0"/>
              <w:spacing w:after="0" w:line="240" w:lineRule="auto"/>
              <w:textAlignment w:val="baseline"/>
              <w:rPr>
                <w:rFonts w:eastAsia="Calibri" w:cs="Arial"/>
              </w:rPr>
            </w:pPr>
            <w:r w:rsidRPr="00F2372B">
              <w:rPr>
                <w:rFonts w:eastAsia="Times New Roman" w:cs="Arial"/>
                <w:noProof/>
              </w:rPr>
              <w:drawing>
                <wp:inline distT="0" distB="0" distL="0" distR="0" wp14:anchorId="2A29A096" wp14:editId="1A02729C">
                  <wp:extent cx="752478" cy="771525"/>
                  <wp:effectExtent l="0" t="0" r="9522" b="9525"/>
                  <wp:docPr id="4"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l="-2533" t="-726" r="-2533" b="-726"/>
                          <a:stretch>
                            <a:fillRect/>
                          </a:stretch>
                        </pic:blipFill>
                        <pic:spPr>
                          <a:xfrm>
                            <a:off x="0" y="0"/>
                            <a:ext cx="752478" cy="771525"/>
                          </a:xfrm>
                          <a:prstGeom prst="rect">
                            <a:avLst/>
                          </a:prstGeom>
                          <a:noFill/>
                          <a:ln>
                            <a:noFill/>
                            <a:prstDash/>
                          </a:ln>
                        </pic:spPr>
                      </pic:pic>
                    </a:graphicData>
                  </a:graphic>
                </wp:inline>
              </w:drawing>
            </w:r>
          </w:p>
        </w:tc>
        <w:tc>
          <w:tcPr>
            <w:tcW w:w="4072" w:type="dxa"/>
            <w:tcBorders>
              <w:top w:val="single" w:sz="12" w:space="0" w:color="000000"/>
              <w:bottom w:val="single" w:sz="12" w:space="0" w:color="000000"/>
            </w:tcBorders>
            <w:tcMar>
              <w:top w:w="85" w:type="dxa"/>
              <w:left w:w="108" w:type="dxa"/>
              <w:bottom w:w="0" w:type="dxa"/>
              <w:right w:w="108" w:type="dxa"/>
            </w:tcMar>
          </w:tcPr>
          <w:p w14:paraId="5971BDD5" w14:textId="77777777" w:rsidR="002E0DE9" w:rsidRPr="00F2372B" w:rsidRDefault="002E0DE9" w:rsidP="00BB7FAE">
            <w:pPr>
              <w:keepNext/>
              <w:widowControl w:val="0"/>
              <w:suppressAutoHyphens/>
              <w:autoSpaceDE w:val="0"/>
              <w:autoSpaceDN w:val="0"/>
              <w:spacing w:before="120" w:after="0" w:line="240" w:lineRule="auto"/>
              <w:ind w:left="-108"/>
              <w:textAlignment w:val="baseline"/>
              <w:outlineLvl w:val="1"/>
              <w:rPr>
                <w:rFonts w:eastAsia="Times New Roman" w:cs="Arial"/>
                <w:b/>
                <w:sz w:val="32"/>
                <w:szCs w:val="32"/>
              </w:rPr>
            </w:pPr>
            <w:r w:rsidRPr="00F2372B">
              <w:rPr>
                <w:rFonts w:eastAsia="Times New Roman" w:cs="Arial"/>
                <w:b/>
                <w:sz w:val="32"/>
                <w:szCs w:val="32"/>
              </w:rPr>
              <w:t>CONVENTION ON</w:t>
            </w:r>
          </w:p>
          <w:p w14:paraId="7B8C75A2" w14:textId="77777777" w:rsidR="002E0DE9" w:rsidRPr="00F2372B" w:rsidRDefault="002E0DE9" w:rsidP="00BB7FAE">
            <w:pPr>
              <w:keepNext/>
              <w:widowControl w:val="0"/>
              <w:suppressAutoHyphens/>
              <w:autoSpaceDE w:val="0"/>
              <w:autoSpaceDN w:val="0"/>
              <w:spacing w:after="0" w:line="240" w:lineRule="auto"/>
              <w:ind w:left="-108"/>
              <w:textAlignment w:val="baseline"/>
              <w:outlineLvl w:val="1"/>
              <w:rPr>
                <w:rFonts w:eastAsia="Times New Roman" w:cs="Arial"/>
                <w:b/>
                <w:sz w:val="32"/>
                <w:szCs w:val="32"/>
              </w:rPr>
            </w:pPr>
            <w:r w:rsidRPr="00F2372B">
              <w:rPr>
                <w:rFonts w:eastAsia="Times New Roman" w:cs="Arial"/>
                <w:b/>
                <w:sz w:val="32"/>
                <w:szCs w:val="32"/>
              </w:rPr>
              <w:t>MIGRATORY</w:t>
            </w:r>
          </w:p>
          <w:p w14:paraId="5689BF36" w14:textId="77777777" w:rsidR="002E0DE9" w:rsidRPr="00C13098" w:rsidRDefault="002E0DE9" w:rsidP="00BB7FAE">
            <w:pPr>
              <w:keepNext/>
              <w:widowControl w:val="0"/>
              <w:suppressAutoHyphens/>
              <w:autoSpaceDE w:val="0"/>
              <w:autoSpaceDN w:val="0"/>
              <w:spacing w:after="120" w:line="240" w:lineRule="auto"/>
              <w:ind w:left="-108"/>
              <w:textAlignment w:val="baseline"/>
              <w:outlineLvl w:val="1"/>
              <w:rPr>
                <w:rFonts w:eastAsia="Calibri" w:cs="Arial"/>
              </w:rPr>
            </w:pPr>
            <w:r w:rsidRPr="00F2372B">
              <w:rPr>
                <w:rFonts w:eastAsia="Times New Roman" w:cs="Arial"/>
                <w:b/>
                <w:sz w:val="32"/>
                <w:szCs w:val="32"/>
              </w:rPr>
              <w:t xml:space="preserve">SPECIES </w:t>
            </w:r>
          </w:p>
        </w:tc>
        <w:tc>
          <w:tcPr>
            <w:tcW w:w="4050" w:type="dxa"/>
            <w:tcBorders>
              <w:top w:val="single" w:sz="12" w:space="0" w:color="000000"/>
              <w:bottom w:val="single" w:sz="12" w:space="0" w:color="000000"/>
            </w:tcBorders>
            <w:tcMar>
              <w:top w:w="85" w:type="dxa"/>
              <w:left w:w="108" w:type="dxa"/>
              <w:bottom w:w="0" w:type="dxa"/>
              <w:right w:w="108" w:type="dxa"/>
            </w:tcMar>
          </w:tcPr>
          <w:p w14:paraId="34B506A4" w14:textId="6452384F" w:rsidR="002E0DE9" w:rsidRPr="00CA5CFB" w:rsidRDefault="002E0DE9" w:rsidP="00BB7FAE">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textAlignment w:val="baseline"/>
              <w:rPr>
                <w:rFonts w:eastAsia="Times New Roman" w:cs="Arial"/>
                <w:lang w:val="en-GB"/>
              </w:rPr>
            </w:pPr>
            <w:r w:rsidRPr="00CA5CFB">
              <w:rPr>
                <w:rFonts w:eastAsia="Times New Roman" w:cs="Arial"/>
                <w:lang w:val="en-GB"/>
              </w:rPr>
              <w:t>UNEP/CMS/COP1</w:t>
            </w:r>
            <w:r w:rsidR="0018099C" w:rsidRPr="00CA5CFB">
              <w:rPr>
                <w:rFonts w:eastAsia="Times New Roman" w:cs="Arial"/>
                <w:lang w:val="en-GB"/>
              </w:rPr>
              <w:t>5</w:t>
            </w:r>
            <w:r w:rsidRPr="00CA5CFB">
              <w:rPr>
                <w:rFonts w:eastAsia="Times New Roman" w:cs="Arial"/>
                <w:lang w:val="en-GB"/>
              </w:rPr>
              <w:t>/</w:t>
            </w:r>
            <w:r w:rsidR="006A7DC4" w:rsidRPr="00CA5CFB">
              <w:rPr>
                <w:rFonts w:eastAsia="Times New Roman" w:cs="Arial"/>
                <w:lang w:val="en-GB"/>
              </w:rPr>
              <w:t>Doc</w:t>
            </w:r>
            <w:r w:rsidR="00CA5CFB" w:rsidRPr="00CA5CFB">
              <w:rPr>
                <w:rFonts w:eastAsia="Times New Roman" w:cs="Arial"/>
                <w:lang w:val="en-GB"/>
              </w:rPr>
              <w:t>.31.2.10</w:t>
            </w:r>
          </w:p>
          <w:p w14:paraId="1FCC85D7" w14:textId="3F326C3B" w:rsidR="002E0DE9" w:rsidRPr="00CA5CFB" w:rsidRDefault="008B224D" w:rsidP="00BB7FAE">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textAlignment w:val="baseline"/>
              <w:rPr>
                <w:rFonts w:eastAsia="Times New Roman" w:cs="Arial"/>
                <w:lang w:val="en-GB"/>
              </w:rPr>
            </w:pPr>
            <w:r>
              <w:rPr>
                <w:rFonts w:eastAsia="Times New Roman" w:cs="Arial"/>
                <w:lang w:val="en-GB"/>
              </w:rPr>
              <w:t>24 October</w:t>
            </w:r>
            <w:r w:rsidR="002E0DE9" w:rsidRPr="00CA5CFB">
              <w:rPr>
                <w:rFonts w:eastAsia="Times New Roman" w:cs="Arial"/>
                <w:lang w:val="en-GB"/>
              </w:rPr>
              <w:t xml:space="preserve"> 20</w:t>
            </w:r>
            <w:r w:rsidR="00842B75" w:rsidRPr="00CA5CFB">
              <w:rPr>
                <w:rFonts w:eastAsia="Times New Roman" w:cs="Arial"/>
                <w:lang w:val="en-GB"/>
              </w:rPr>
              <w:t>2</w:t>
            </w:r>
            <w:r w:rsidR="001C6931" w:rsidRPr="00CA5CFB">
              <w:rPr>
                <w:rFonts w:eastAsia="Times New Roman" w:cs="Arial"/>
                <w:lang w:val="en-GB"/>
              </w:rPr>
              <w:t>5</w:t>
            </w:r>
          </w:p>
          <w:p w14:paraId="04374ECB" w14:textId="77777777" w:rsidR="002E0DE9" w:rsidRPr="00CA5CFB" w:rsidRDefault="002E0DE9" w:rsidP="00BB7FAE">
            <w:pPr>
              <w:widowControl w:val="0"/>
              <w:suppressAutoHyphens/>
              <w:autoSpaceDE w:val="0"/>
              <w:autoSpaceDN w:val="0"/>
              <w:spacing w:before="120" w:after="120" w:line="240" w:lineRule="auto"/>
              <w:textAlignment w:val="baseline"/>
              <w:rPr>
                <w:rFonts w:eastAsia="Times New Roman" w:cs="Arial"/>
                <w:lang w:val="en-GB"/>
              </w:rPr>
            </w:pPr>
            <w:r w:rsidRPr="00CA5CFB">
              <w:rPr>
                <w:rFonts w:eastAsia="Times New Roman" w:cs="Arial"/>
                <w:lang w:val="en-GB"/>
              </w:rPr>
              <w:t>Original: English</w:t>
            </w:r>
          </w:p>
          <w:p w14:paraId="58D67260" w14:textId="77777777" w:rsidR="002E0DE9" w:rsidRPr="00CA5CFB" w:rsidRDefault="002E0DE9" w:rsidP="002E0DE9">
            <w:pPr>
              <w:widowControl w:val="0"/>
              <w:suppressAutoHyphens/>
              <w:autoSpaceDE w:val="0"/>
              <w:autoSpaceDN w:val="0"/>
              <w:spacing w:after="0" w:line="240" w:lineRule="auto"/>
              <w:textAlignment w:val="baseline"/>
              <w:rPr>
                <w:rFonts w:eastAsia="Times New Roman" w:cs="Arial"/>
                <w:sz w:val="12"/>
                <w:szCs w:val="12"/>
                <w:lang w:val="en-GB"/>
              </w:rPr>
            </w:pPr>
          </w:p>
        </w:tc>
      </w:tr>
    </w:tbl>
    <w:p w14:paraId="1ED4F3C9" w14:textId="77777777" w:rsidR="002E0DE9" w:rsidRPr="00F2372B" w:rsidRDefault="002E0DE9" w:rsidP="002E0DE9">
      <w:pPr>
        <w:widowControl w:val="0"/>
        <w:tabs>
          <w:tab w:val="left" w:pos="-1057"/>
          <w:tab w:val="left" w:pos="-720"/>
        </w:tabs>
        <w:suppressAutoHyphens/>
        <w:autoSpaceDE w:val="0"/>
        <w:autoSpaceDN w:val="0"/>
        <w:spacing w:after="0" w:line="240" w:lineRule="auto"/>
        <w:ind w:left="-90"/>
        <w:textAlignment w:val="baseline"/>
        <w:rPr>
          <w:rFonts w:eastAsia="Times New Roman" w:cs="Arial"/>
          <w:spacing w:val="-8"/>
          <w:sz w:val="8"/>
          <w:szCs w:val="8"/>
          <w:lang w:val="en-GB"/>
        </w:rPr>
      </w:pPr>
    </w:p>
    <w:p w14:paraId="6A992602" w14:textId="6D082A2A" w:rsidR="002E0DE9" w:rsidRPr="00C13098" w:rsidRDefault="002E0DE9" w:rsidP="002E0DE9">
      <w:pPr>
        <w:widowControl w:val="0"/>
        <w:tabs>
          <w:tab w:val="left" w:pos="-1057"/>
          <w:tab w:val="left" w:pos="-720"/>
        </w:tabs>
        <w:suppressAutoHyphens/>
        <w:autoSpaceDE w:val="0"/>
        <w:autoSpaceDN w:val="0"/>
        <w:spacing w:after="0" w:line="240" w:lineRule="auto"/>
        <w:textAlignment w:val="baseline"/>
        <w:rPr>
          <w:rFonts w:eastAsia="Calibri" w:cs="Arial"/>
        </w:rPr>
      </w:pPr>
      <w:r w:rsidRPr="00F2372B">
        <w:rPr>
          <w:rFonts w:eastAsia="Times New Roman" w:cs="Arial"/>
          <w:lang w:val="en-GB"/>
        </w:rPr>
        <w:t>1</w:t>
      </w:r>
      <w:r w:rsidR="0018099C" w:rsidRPr="00F2372B">
        <w:rPr>
          <w:rFonts w:eastAsia="Times New Roman" w:cs="Arial"/>
          <w:lang w:val="en-GB"/>
        </w:rPr>
        <w:t>5</w:t>
      </w:r>
      <w:r w:rsidRPr="00F2372B">
        <w:rPr>
          <w:rFonts w:eastAsia="Times New Roman" w:cs="Arial"/>
          <w:vertAlign w:val="superscript"/>
          <w:lang w:val="en-GB"/>
        </w:rPr>
        <w:t>th</w:t>
      </w:r>
      <w:r w:rsidRPr="00F2372B">
        <w:rPr>
          <w:rFonts w:eastAsia="Times New Roman" w:cs="Arial"/>
          <w:lang w:val="en-GB"/>
        </w:rPr>
        <w:t xml:space="preserve"> MEETING OF THE CONFERENCE OF THE PARTIES</w:t>
      </w:r>
    </w:p>
    <w:p w14:paraId="1053F937" w14:textId="108EB970" w:rsidR="002E0DE9" w:rsidRPr="00C13098" w:rsidRDefault="00D15DB8" w:rsidP="002E0DE9">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textAlignment w:val="baseline"/>
        <w:outlineLvl w:val="1"/>
        <w:rPr>
          <w:rFonts w:eastAsia="Calibri" w:cs="Arial"/>
        </w:rPr>
      </w:pPr>
      <w:r w:rsidRPr="00F2372B">
        <w:rPr>
          <w:rFonts w:eastAsia="Times New Roman" w:cs="Arial"/>
          <w:bCs/>
        </w:rPr>
        <w:t>C</w:t>
      </w:r>
      <w:r w:rsidR="00124693" w:rsidRPr="00F2372B">
        <w:rPr>
          <w:rFonts w:eastAsia="Times New Roman" w:cs="Arial"/>
          <w:bCs/>
        </w:rPr>
        <w:t xml:space="preserve">ampo Grande, </w:t>
      </w:r>
      <w:r w:rsidR="00176082" w:rsidRPr="00F2372B">
        <w:rPr>
          <w:rFonts w:eastAsia="Times New Roman" w:cs="Arial"/>
          <w:bCs/>
        </w:rPr>
        <w:t>Brazil</w:t>
      </w:r>
      <w:r w:rsidR="002E0DE9" w:rsidRPr="00F2372B">
        <w:rPr>
          <w:rFonts w:eastAsia="Times New Roman" w:cs="Arial"/>
          <w:bCs/>
        </w:rPr>
        <w:t>,</w:t>
      </w:r>
      <w:r w:rsidR="00CF5D3B" w:rsidRPr="00F2372B">
        <w:rPr>
          <w:rFonts w:eastAsia="Times New Roman" w:cs="Arial"/>
          <w:bCs/>
        </w:rPr>
        <w:t xml:space="preserve"> </w:t>
      </w:r>
      <w:r w:rsidR="00124693" w:rsidRPr="00F2372B">
        <w:rPr>
          <w:rFonts w:eastAsia="Times New Roman" w:cs="Arial"/>
          <w:bCs/>
        </w:rPr>
        <w:t>23 to 29 March</w:t>
      </w:r>
      <w:r w:rsidR="00842B75" w:rsidRPr="00F2372B">
        <w:rPr>
          <w:rFonts w:eastAsia="Times New Roman" w:cs="Arial"/>
          <w:bCs/>
        </w:rPr>
        <w:t xml:space="preserve"> 202</w:t>
      </w:r>
      <w:r w:rsidR="000B60DE" w:rsidRPr="00F2372B">
        <w:rPr>
          <w:rFonts w:eastAsia="Times New Roman" w:cs="Arial"/>
          <w:bCs/>
        </w:rPr>
        <w:t>6</w:t>
      </w:r>
    </w:p>
    <w:p w14:paraId="008C6855" w14:textId="3396A9CC" w:rsidR="002E0DE9" w:rsidRPr="00C13098" w:rsidRDefault="002E0DE9" w:rsidP="002E0DE9">
      <w:pPr>
        <w:widowControl w:val="0"/>
        <w:tabs>
          <w:tab w:val="left" w:pos="7020"/>
        </w:tabs>
        <w:suppressAutoHyphens/>
        <w:autoSpaceDE w:val="0"/>
        <w:autoSpaceDN w:val="0"/>
        <w:spacing w:after="0" w:line="240" w:lineRule="auto"/>
        <w:textAlignment w:val="baseline"/>
        <w:rPr>
          <w:rFonts w:eastAsia="Calibri" w:cs="Arial"/>
        </w:rPr>
      </w:pPr>
      <w:r w:rsidRPr="00F2372B">
        <w:rPr>
          <w:rFonts w:eastAsia="Times New Roman" w:cs="Arial"/>
          <w:iCs/>
        </w:rPr>
        <w:t>Agenda Item</w:t>
      </w:r>
      <w:r w:rsidR="00CA5CFB">
        <w:rPr>
          <w:rFonts w:eastAsia="Times New Roman" w:cs="Arial"/>
          <w:iCs/>
        </w:rPr>
        <w:t xml:space="preserve"> 31.2.10</w:t>
      </w:r>
    </w:p>
    <w:p w14:paraId="59D6FD3E" w14:textId="27BE196D" w:rsidR="00E87B52" w:rsidRPr="00F2372B" w:rsidRDefault="00E87B52" w:rsidP="002E0DE9">
      <w:pPr>
        <w:widowControl w:val="0"/>
        <w:suppressAutoHyphens/>
        <w:autoSpaceDE w:val="0"/>
        <w:autoSpaceDN w:val="0"/>
        <w:spacing w:after="0" w:line="240" w:lineRule="auto"/>
        <w:textAlignment w:val="baseline"/>
        <w:rPr>
          <w:rFonts w:eastAsia="Times New Roman" w:cs="Arial"/>
        </w:rPr>
      </w:pPr>
    </w:p>
    <w:p w14:paraId="42E245A3" w14:textId="77777777" w:rsidR="00E87B52" w:rsidRDefault="00E87B52" w:rsidP="002E0DE9">
      <w:pPr>
        <w:widowControl w:val="0"/>
        <w:suppressAutoHyphens/>
        <w:autoSpaceDE w:val="0"/>
        <w:autoSpaceDN w:val="0"/>
        <w:spacing w:after="0" w:line="240" w:lineRule="auto"/>
        <w:textAlignment w:val="baseline"/>
        <w:rPr>
          <w:rFonts w:eastAsia="Times New Roman" w:cs="Arial"/>
        </w:rPr>
      </w:pPr>
    </w:p>
    <w:p w14:paraId="453E5835" w14:textId="77777777" w:rsidR="00C107D5" w:rsidRPr="00F2372B" w:rsidRDefault="00C107D5" w:rsidP="002E0DE9">
      <w:pPr>
        <w:widowControl w:val="0"/>
        <w:suppressAutoHyphens/>
        <w:autoSpaceDE w:val="0"/>
        <w:autoSpaceDN w:val="0"/>
        <w:spacing w:after="0" w:line="240" w:lineRule="auto"/>
        <w:textAlignment w:val="baseline"/>
        <w:rPr>
          <w:rFonts w:eastAsia="Times New Roman" w:cs="Arial"/>
        </w:rPr>
      </w:pPr>
    </w:p>
    <w:p w14:paraId="7415E9D9" w14:textId="149411C6" w:rsidR="00E87B52" w:rsidRPr="00F2372B" w:rsidRDefault="00E87B52" w:rsidP="00E87B52">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ind w:left="-90" w:right="-367"/>
        <w:jc w:val="center"/>
        <w:textAlignment w:val="baseline"/>
        <w:outlineLvl w:val="1"/>
        <w:rPr>
          <w:rFonts w:eastAsia="Times New Roman" w:cs="Arial"/>
          <w:b/>
          <w:bCs/>
          <w:lang w:val="en-GB"/>
        </w:rPr>
      </w:pPr>
      <w:r w:rsidRPr="00F2372B">
        <w:rPr>
          <w:rFonts w:eastAsia="Times New Roman" w:cs="Arial"/>
          <w:b/>
          <w:bCs/>
          <w:lang w:val="en-GB"/>
        </w:rPr>
        <w:t xml:space="preserve">REPORT ON THE IMPLEMENTATION OF THE CONCERTED ACTION </w:t>
      </w:r>
    </w:p>
    <w:p w14:paraId="6255720E" w14:textId="5AA4A9DD" w:rsidR="00E87B52" w:rsidRPr="00F2372B" w:rsidRDefault="00E87B52" w:rsidP="0088545C">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ind w:left="-90" w:right="-367"/>
        <w:jc w:val="center"/>
        <w:textAlignment w:val="baseline"/>
        <w:outlineLvl w:val="1"/>
        <w:rPr>
          <w:rFonts w:eastAsia="Calibri" w:cs="Arial"/>
        </w:rPr>
      </w:pPr>
      <w:r w:rsidRPr="00F2372B">
        <w:rPr>
          <w:rFonts w:eastAsia="Times New Roman" w:cs="Arial"/>
          <w:b/>
          <w:bCs/>
          <w:lang w:val="en-GB"/>
        </w:rPr>
        <w:t xml:space="preserve">FOR </w:t>
      </w:r>
      <w:r w:rsidRPr="00C13098">
        <w:rPr>
          <w:rFonts w:eastAsia="Times New Roman" w:cs="Arial"/>
          <w:b/>
          <w:bCs/>
          <w:lang w:val="en-GB"/>
        </w:rPr>
        <w:t>THE</w:t>
      </w:r>
      <w:r w:rsidR="0088545C" w:rsidRPr="00C13098">
        <w:rPr>
          <w:rFonts w:eastAsia="Calibri" w:cs="Arial"/>
          <w:b/>
          <w:lang w:val="en-GB"/>
        </w:rPr>
        <w:t xml:space="preserve"> </w:t>
      </w:r>
      <w:r w:rsidR="00715220" w:rsidRPr="00C13098">
        <w:rPr>
          <w:rFonts w:eastAsia="Calibri" w:cs="Arial"/>
          <w:b/>
          <w:lang w:val="en-GB"/>
        </w:rPr>
        <w:t>BLUE SHARK</w:t>
      </w:r>
      <w:r w:rsidR="0088545C" w:rsidRPr="00C13098">
        <w:rPr>
          <w:rFonts w:eastAsia="Calibri" w:cs="Arial"/>
          <w:b/>
          <w:lang w:val="en-GB"/>
        </w:rPr>
        <w:t xml:space="preserve"> (</w:t>
      </w:r>
      <w:r w:rsidR="0088545C" w:rsidRPr="00C13098">
        <w:rPr>
          <w:rFonts w:eastAsia="Calibri" w:cs="Arial"/>
          <w:b/>
          <w:i/>
          <w:iCs/>
          <w:lang w:val="en-GB"/>
        </w:rPr>
        <w:t>Prionace glauca</w:t>
      </w:r>
      <w:r w:rsidR="0088545C" w:rsidRPr="00C13098">
        <w:rPr>
          <w:rFonts w:eastAsia="Calibri" w:cs="Arial"/>
          <w:b/>
          <w:lang w:val="en-GB"/>
        </w:rPr>
        <w:t>)</w:t>
      </w:r>
      <w:r w:rsidRPr="00C13098">
        <w:rPr>
          <w:rFonts w:eastAsia="Times New Roman" w:cs="Arial"/>
          <w:sz w:val="21"/>
          <w:szCs w:val="21"/>
          <w:lang w:val="en-GB"/>
        </w:rPr>
        <w:t>*</w:t>
      </w:r>
    </w:p>
    <w:p w14:paraId="04541202" w14:textId="77777777" w:rsidR="002E0DE9" w:rsidRPr="00F2372B" w:rsidRDefault="002E0DE9" w:rsidP="002E0DE9">
      <w:pPr>
        <w:widowControl w:val="0"/>
        <w:suppressAutoHyphens/>
        <w:autoSpaceDE w:val="0"/>
        <w:autoSpaceDN w:val="0"/>
        <w:spacing w:after="0" w:line="240" w:lineRule="auto"/>
        <w:jc w:val="both"/>
        <w:textAlignment w:val="baseline"/>
        <w:rPr>
          <w:rFonts w:eastAsia="Times New Roman" w:cs="Arial"/>
          <w:sz w:val="21"/>
          <w:szCs w:val="21"/>
        </w:rPr>
      </w:pPr>
    </w:p>
    <w:p w14:paraId="554A67C2" w14:textId="0D77515C" w:rsidR="002E0DE9" w:rsidRPr="00F2372B" w:rsidRDefault="008B224D" w:rsidP="002E0DE9">
      <w:pPr>
        <w:widowControl w:val="0"/>
        <w:suppressAutoHyphens/>
        <w:autoSpaceDE w:val="0"/>
        <w:autoSpaceDN w:val="0"/>
        <w:spacing w:after="0" w:line="240" w:lineRule="auto"/>
        <w:textAlignment w:val="baseline"/>
        <w:rPr>
          <w:rFonts w:eastAsia="Times New Roman" w:cs="Arial"/>
          <w:sz w:val="21"/>
          <w:szCs w:val="21"/>
        </w:rPr>
      </w:pPr>
      <w:r w:rsidRPr="00F2372B">
        <w:rPr>
          <w:rFonts w:eastAsia="Times New Roman" w:cs="Arial"/>
          <w:noProof/>
          <w:sz w:val="21"/>
          <w:szCs w:val="21"/>
        </w:rPr>
        <mc:AlternateContent>
          <mc:Choice Requires="wps">
            <w:drawing>
              <wp:anchor distT="0" distB="0" distL="114300" distR="114300" simplePos="0" relativeHeight="251658240" behindDoc="1" locked="0" layoutInCell="1" allowOverlap="1" wp14:anchorId="6AF39586" wp14:editId="0D5F1BCC">
                <wp:simplePos x="0" y="0"/>
                <wp:positionH relativeFrom="margin">
                  <wp:posOffset>819150</wp:posOffset>
                </wp:positionH>
                <wp:positionV relativeFrom="margin">
                  <wp:posOffset>2621915</wp:posOffset>
                </wp:positionV>
                <wp:extent cx="4304665" cy="1163955"/>
                <wp:effectExtent l="0" t="0" r="19685" b="17145"/>
                <wp:wrapSquare wrapText="bothSides"/>
                <wp:docPr id="5" name="Text Box 4"/>
                <wp:cNvGraphicFramePr/>
                <a:graphic xmlns:a="http://schemas.openxmlformats.org/drawingml/2006/main">
                  <a:graphicData uri="http://schemas.microsoft.com/office/word/2010/wordprocessingShape">
                    <wps:wsp>
                      <wps:cNvSpPr txBox="1"/>
                      <wps:spPr>
                        <a:xfrm>
                          <a:off x="0" y="0"/>
                          <a:ext cx="4304665" cy="1163955"/>
                        </a:xfrm>
                        <a:prstGeom prst="rect">
                          <a:avLst/>
                        </a:prstGeom>
                        <a:solidFill>
                          <a:srgbClr val="FFFFFF"/>
                        </a:solidFill>
                        <a:ln w="3172">
                          <a:solidFill>
                            <a:srgbClr val="000000"/>
                          </a:solidFill>
                          <a:prstDash val="solid"/>
                        </a:ln>
                      </wps:spPr>
                      <wps:txbx>
                        <w:txbxContent>
                          <w:p w14:paraId="361301A9" w14:textId="77777777" w:rsidR="002E0DE9" w:rsidRPr="004F7D19" w:rsidRDefault="002E0DE9" w:rsidP="008B224D">
                            <w:pPr>
                              <w:spacing w:after="0" w:line="240" w:lineRule="auto"/>
                              <w:jc w:val="both"/>
                              <w:rPr>
                                <w:rFonts w:cs="Arial"/>
                              </w:rPr>
                            </w:pPr>
                            <w:r w:rsidRPr="004F7D19">
                              <w:rPr>
                                <w:rFonts w:cs="Arial"/>
                              </w:rPr>
                              <w:t>Summary:</w:t>
                            </w:r>
                          </w:p>
                          <w:p w14:paraId="12338272" w14:textId="097C4F46" w:rsidR="002E0DE9" w:rsidRPr="004F7D19" w:rsidRDefault="002E0DE9" w:rsidP="008B224D">
                            <w:pPr>
                              <w:spacing w:after="0" w:line="240" w:lineRule="auto"/>
                              <w:jc w:val="both"/>
                              <w:rPr>
                                <w:rFonts w:cs="Arial"/>
                                <w:lang w:val="en-GB"/>
                              </w:rPr>
                            </w:pPr>
                          </w:p>
                          <w:p w14:paraId="00F9E8DB" w14:textId="5966EAA5" w:rsidR="00E87B52" w:rsidRPr="004F7D19" w:rsidRDefault="0088545C" w:rsidP="008B224D">
                            <w:pPr>
                              <w:spacing w:after="0" w:line="240" w:lineRule="auto"/>
                              <w:jc w:val="both"/>
                              <w:rPr>
                                <w:rFonts w:cs="Arial"/>
                                <w:lang w:val="en-GB"/>
                              </w:rPr>
                            </w:pPr>
                            <w:r>
                              <w:rPr>
                                <w:rFonts w:eastAsia="Times New Roman" w:cs="Arial"/>
                                <w:lang w:val="en-GB"/>
                              </w:rPr>
                              <w:t xml:space="preserve">Marine Research and Conservation Foundation (MARECO) </w:t>
                            </w:r>
                            <w:r w:rsidR="00E87B52" w:rsidRPr="004F7D19">
                              <w:rPr>
                                <w:rFonts w:eastAsia="Times New Roman" w:cs="Arial"/>
                                <w:lang w:val="en-GB"/>
                              </w:rPr>
                              <w:t xml:space="preserve">has submitted the attached report on the implementation of the Concerted Action for the </w:t>
                            </w:r>
                            <w:r>
                              <w:rPr>
                                <w:rFonts w:eastAsia="Times New Roman" w:cs="Arial"/>
                                <w:lang w:val="en-GB"/>
                              </w:rPr>
                              <w:t xml:space="preserve">blue shark (Prionace glauca), </w:t>
                            </w:r>
                            <w:r w:rsidR="00C42EC9">
                              <w:rPr>
                                <w:rFonts w:eastAsia="Times New Roman" w:cs="Arial"/>
                                <w:lang w:val="en-GB"/>
                              </w:rPr>
                              <w:t>UNEP/CMS/Concerted Action 14.6.</w:t>
                            </w:r>
                          </w:p>
                        </w:txbxContent>
                      </wps:txbx>
                      <wps:bodyPr vert="horz" wrap="square" lIns="91440" tIns="45720" rIns="91440" bIns="45720" anchor="t" anchorCtr="0" compatLnSpc="0">
                        <a:noAutofit/>
                      </wps:bodyPr>
                    </wps:wsp>
                  </a:graphicData>
                </a:graphic>
                <wp14:sizeRelV relativeFrom="margin">
                  <wp14:pctHeight>0</wp14:pctHeight>
                </wp14:sizeRelV>
              </wp:anchor>
            </w:drawing>
          </mc:Choice>
          <mc:Fallback>
            <w:pict>
              <v:shapetype w14:anchorId="6AF39586" id="_x0000_t202" coordsize="21600,21600" o:spt="202" path="m,l,21600r21600,l21600,xe">
                <v:stroke joinstyle="miter"/>
                <v:path gradientshapeok="t" o:connecttype="rect"/>
              </v:shapetype>
              <v:shape id="Text Box 4" o:spid="_x0000_s1026" type="#_x0000_t202" style="position:absolute;margin-left:64.5pt;margin-top:206.45pt;width:338.95pt;height:91.65pt;z-index:-251658240;visibility:visible;mso-wrap-style:square;mso-height-percent:0;mso-wrap-distance-left:9pt;mso-wrap-distance-top:0;mso-wrap-distance-right:9pt;mso-wrap-distance-bottom:0;mso-position-horizontal:absolute;mso-position-horizontal-relative:margin;mso-position-vertical:absolute;mso-position-vertical-relative:margin;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" strokeweight=".08811mm">
                <v:textbox>
                  <w:txbxContent>
                    <w:p w14:paraId="361301A9" w14:textId="77777777" w:rsidR="002E0DE9" w:rsidRPr="004F7D19" w:rsidRDefault="002E0DE9" w:rsidP="008B224D">
                      <w:pPr>
                        <w:spacing w:after="0" w:line="240" w:lineRule="auto"/>
                        <w:jc w:val="both"/>
                        <w:rPr>
                          <w:rFonts w:cs="Arial"/>
                        </w:rPr>
                      </w:pPr>
                      <w:r w:rsidRPr="004F7D19">
                        <w:rPr>
                          <w:rFonts w:cs="Arial"/>
                        </w:rPr>
                        <w:t>Summary:</w:t>
                      </w:r>
                    </w:p>
                    <w:p w14:paraId="12338272" w14:textId="097C4F46" w:rsidR="002E0DE9" w:rsidRPr="004F7D19" w:rsidRDefault="002E0DE9" w:rsidP="008B224D">
                      <w:pPr>
                        <w:spacing w:after="0" w:line="240" w:lineRule="auto"/>
                        <w:jc w:val="both"/>
                        <w:rPr>
                          <w:rFonts w:cs="Arial"/>
                          <w:lang w:val="en-GB"/>
                        </w:rPr>
                      </w:pPr>
                    </w:p>
                    <w:p w14:paraId="00F9E8DB" w14:textId="5966EAA5" w:rsidR="00E87B52" w:rsidRPr="004F7D19" w:rsidRDefault="0088545C" w:rsidP="008B224D">
                      <w:pPr>
                        <w:spacing w:after="0" w:line="240" w:lineRule="auto"/>
                        <w:jc w:val="both"/>
                        <w:rPr>
                          <w:rFonts w:cs="Arial"/>
                          <w:lang w:val="en-GB"/>
                        </w:rPr>
                      </w:pPr>
                      <w:r>
                        <w:rPr>
                          <w:rFonts w:eastAsia="Times New Roman" w:cs="Arial"/>
                          <w:lang w:val="en-GB"/>
                        </w:rPr>
                        <w:t xml:space="preserve">Marine Research and Conservation Foundation (MARECO) </w:t>
                      </w:r>
                      <w:r w:rsidR="00E87B52" w:rsidRPr="004F7D19">
                        <w:rPr>
                          <w:rFonts w:eastAsia="Times New Roman" w:cs="Arial"/>
                          <w:lang w:val="en-GB"/>
                        </w:rPr>
                        <w:t xml:space="preserve">has submitted the attached report on the implementation of the Concerted Action for the </w:t>
                      </w:r>
                      <w:r>
                        <w:rPr>
                          <w:rFonts w:eastAsia="Times New Roman" w:cs="Arial"/>
                          <w:lang w:val="en-GB"/>
                        </w:rPr>
                        <w:t xml:space="preserve">blue shark (Prionace glauca), </w:t>
                      </w:r>
                      <w:r w:rsidR="00C42EC9">
                        <w:rPr>
                          <w:rFonts w:eastAsia="Times New Roman" w:cs="Arial"/>
                          <w:lang w:val="en-GB"/>
                        </w:rPr>
                        <w:t>UNEP/CMS/Concerted Action 14.6.</w:t>
                      </w:r>
                    </w:p>
                  </w:txbxContent>
                </v:textbox>
                <w10:wrap type="square" anchorx="margin" anchory="margin"/>
              </v:shape>
            </w:pict>
          </mc:Fallback>
        </mc:AlternateContent>
      </w:r>
    </w:p>
    <w:p w14:paraId="227B60E9" w14:textId="71934F9E" w:rsidR="002E0DE9" w:rsidRPr="00F2372B" w:rsidRDefault="002E0DE9" w:rsidP="002E0DE9">
      <w:pPr>
        <w:widowControl w:val="0"/>
        <w:suppressAutoHyphens/>
        <w:autoSpaceDE w:val="0"/>
        <w:autoSpaceDN w:val="0"/>
        <w:spacing w:after="0" w:line="240" w:lineRule="auto"/>
        <w:textAlignment w:val="baseline"/>
        <w:rPr>
          <w:rFonts w:eastAsia="Times New Roman" w:cs="Arial"/>
          <w:sz w:val="21"/>
          <w:szCs w:val="21"/>
        </w:rPr>
      </w:pPr>
    </w:p>
    <w:p w14:paraId="72417F8B" w14:textId="195881CE" w:rsidR="002E0DE9" w:rsidRPr="00F2372B" w:rsidRDefault="002E0DE9" w:rsidP="002E0DE9">
      <w:pPr>
        <w:widowControl w:val="0"/>
        <w:suppressAutoHyphens/>
        <w:autoSpaceDE w:val="0"/>
        <w:autoSpaceDN w:val="0"/>
        <w:spacing w:after="0" w:line="240" w:lineRule="auto"/>
        <w:textAlignment w:val="baseline"/>
        <w:rPr>
          <w:rFonts w:eastAsia="Times New Roman" w:cs="Arial"/>
          <w:sz w:val="21"/>
          <w:szCs w:val="21"/>
        </w:rPr>
      </w:pPr>
    </w:p>
    <w:p w14:paraId="55C6DA7A" w14:textId="0D764665" w:rsidR="002E0DE9" w:rsidRPr="00F2372B" w:rsidRDefault="002E0DE9" w:rsidP="002E0DE9">
      <w:pPr>
        <w:widowControl w:val="0"/>
        <w:suppressAutoHyphens/>
        <w:autoSpaceDE w:val="0"/>
        <w:autoSpaceDN w:val="0"/>
        <w:spacing w:after="0" w:line="240" w:lineRule="auto"/>
        <w:textAlignment w:val="baseline"/>
        <w:rPr>
          <w:rFonts w:eastAsia="Times New Roman" w:cs="Arial"/>
          <w:sz w:val="21"/>
          <w:szCs w:val="21"/>
        </w:rPr>
      </w:pPr>
    </w:p>
    <w:p w14:paraId="48B85236" w14:textId="19DE5B19" w:rsidR="002E0DE9" w:rsidRPr="00F2372B" w:rsidRDefault="002E0DE9" w:rsidP="002E0DE9">
      <w:pPr>
        <w:widowControl w:val="0"/>
        <w:suppressAutoHyphens/>
        <w:autoSpaceDE w:val="0"/>
        <w:autoSpaceDN w:val="0"/>
        <w:spacing w:after="0" w:line="240" w:lineRule="auto"/>
        <w:textAlignment w:val="baseline"/>
        <w:rPr>
          <w:rFonts w:eastAsia="Times New Roman" w:cs="Arial"/>
          <w:sz w:val="21"/>
          <w:szCs w:val="21"/>
        </w:rPr>
      </w:pPr>
    </w:p>
    <w:p w14:paraId="6236BDED" w14:textId="2AAB4D2B" w:rsidR="002E0DE9" w:rsidRPr="00F2372B" w:rsidRDefault="002E0DE9" w:rsidP="002E0DE9">
      <w:pPr>
        <w:widowControl w:val="0"/>
        <w:suppressAutoHyphens/>
        <w:autoSpaceDE w:val="0"/>
        <w:autoSpaceDN w:val="0"/>
        <w:spacing w:after="0" w:line="240" w:lineRule="auto"/>
        <w:textAlignment w:val="baseline"/>
        <w:rPr>
          <w:rFonts w:eastAsia="Times New Roman" w:cs="Arial"/>
          <w:sz w:val="21"/>
          <w:szCs w:val="21"/>
        </w:rPr>
      </w:pPr>
    </w:p>
    <w:p w14:paraId="692124E8" w14:textId="3149B833" w:rsidR="002E0DE9" w:rsidRPr="00F2372B" w:rsidRDefault="002E0DE9" w:rsidP="002E0DE9">
      <w:pPr>
        <w:widowControl w:val="0"/>
        <w:suppressAutoHyphens/>
        <w:autoSpaceDE w:val="0"/>
        <w:autoSpaceDN w:val="0"/>
        <w:spacing w:after="0" w:line="240" w:lineRule="auto"/>
        <w:textAlignment w:val="baseline"/>
        <w:rPr>
          <w:rFonts w:eastAsia="Times New Roman" w:cs="Arial"/>
          <w:sz w:val="21"/>
          <w:szCs w:val="21"/>
        </w:rPr>
      </w:pPr>
    </w:p>
    <w:p w14:paraId="3791C321" w14:textId="77777777" w:rsidR="002E0DE9" w:rsidRPr="00F2372B" w:rsidRDefault="002E0DE9" w:rsidP="002E0DE9">
      <w:pPr>
        <w:widowControl w:val="0"/>
        <w:suppressAutoHyphens/>
        <w:autoSpaceDE w:val="0"/>
        <w:autoSpaceDN w:val="0"/>
        <w:spacing w:after="0" w:line="240" w:lineRule="auto"/>
        <w:textAlignment w:val="baseline"/>
        <w:rPr>
          <w:rFonts w:eastAsia="Times New Roman" w:cs="Arial"/>
          <w:sz w:val="21"/>
          <w:szCs w:val="21"/>
        </w:rPr>
      </w:pPr>
    </w:p>
    <w:p w14:paraId="6DF7A393" w14:textId="77777777" w:rsidR="002E0DE9" w:rsidRPr="00F2372B" w:rsidRDefault="002E0DE9" w:rsidP="002E0DE9">
      <w:pPr>
        <w:widowControl w:val="0"/>
        <w:suppressAutoHyphens/>
        <w:autoSpaceDE w:val="0"/>
        <w:autoSpaceDN w:val="0"/>
        <w:spacing w:after="0" w:line="240" w:lineRule="auto"/>
        <w:textAlignment w:val="baseline"/>
        <w:rPr>
          <w:rFonts w:eastAsia="Times New Roman" w:cs="Arial"/>
          <w:sz w:val="21"/>
          <w:szCs w:val="21"/>
        </w:rPr>
      </w:pPr>
    </w:p>
    <w:p w14:paraId="504B2F65" w14:textId="77777777" w:rsidR="002E0DE9" w:rsidRPr="00F2372B" w:rsidRDefault="002E0DE9" w:rsidP="002E0DE9">
      <w:pPr>
        <w:widowControl w:val="0"/>
        <w:suppressAutoHyphens/>
        <w:autoSpaceDE w:val="0"/>
        <w:autoSpaceDN w:val="0"/>
        <w:spacing w:after="0" w:line="240" w:lineRule="auto"/>
        <w:textAlignment w:val="baseline"/>
        <w:rPr>
          <w:rFonts w:eastAsia="Times New Roman" w:cs="Arial"/>
          <w:sz w:val="21"/>
          <w:szCs w:val="21"/>
        </w:rPr>
      </w:pPr>
    </w:p>
    <w:p w14:paraId="6F660C3B" w14:textId="77777777" w:rsidR="002E0DE9" w:rsidRPr="00F2372B" w:rsidRDefault="002E0DE9" w:rsidP="002E0DE9">
      <w:pPr>
        <w:widowControl w:val="0"/>
        <w:suppressAutoHyphens/>
        <w:autoSpaceDE w:val="0"/>
        <w:autoSpaceDN w:val="0"/>
        <w:spacing w:after="0" w:line="240" w:lineRule="auto"/>
        <w:textAlignment w:val="baseline"/>
        <w:rPr>
          <w:rFonts w:eastAsia="Times New Roman" w:cs="Arial"/>
          <w:sz w:val="21"/>
          <w:szCs w:val="21"/>
        </w:rPr>
      </w:pPr>
    </w:p>
    <w:p w14:paraId="38F02BC5" w14:textId="77777777" w:rsidR="002E0DE9" w:rsidRPr="00F2372B" w:rsidRDefault="002E0DE9" w:rsidP="002E0DE9">
      <w:pPr>
        <w:widowControl w:val="0"/>
        <w:suppressAutoHyphens/>
        <w:autoSpaceDE w:val="0"/>
        <w:autoSpaceDN w:val="0"/>
        <w:spacing w:after="0" w:line="240" w:lineRule="auto"/>
        <w:textAlignment w:val="baseline"/>
        <w:rPr>
          <w:rFonts w:eastAsia="Times New Roman" w:cs="Arial"/>
          <w:sz w:val="21"/>
          <w:szCs w:val="21"/>
        </w:rPr>
      </w:pPr>
    </w:p>
    <w:p w14:paraId="70CBF39D" w14:textId="77777777" w:rsidR="002E0DE9" w:rsidRPr="00F2372B" w:rsidRDefault="002E0DE9" w:rsidP="002E0DE9">
      <w:pPr>
        <w:widowControl w:val="0"/>
        <w:suppressAutoHyphens/>
        <w:autoSpaceDE w:val="0"/>
        <w:autoSpaceDN w:val="0"/>
        <w:spacing w:after="0" w:line="240" w:lineRule="auto"/>
        <w:textAlignment w:val="baseline"/>
        <w:rPr>
          <w:rFonts w:eastAsia="Times New Roman" w:cs="Arial"/>
          <w:sz w:val="21"/>
          <w:szCs w:val="21"/>
        </w:rPr>
      </w:pPr>
    </w:p>
    <w:p w14:paraId="5B4DC013" w14:textId="77777777" w:rsidR="002E0DE9" w:rsidRPr="00F2372B" w:rsidRDefault="002E0DE9" w:rsidP="002E0DE9">
      <w:pPr>
        <w:widowControl w:val="0"/>
        <w:suppressAutoHyphens/>
        <w:autoSpaceDE w:val="0"/>
        <w:autoSpaceDN w:val="0"/>
        <w:spacing w:after="0" w:line="240" w:lineRule="auto"/>
        <w:textAlignment w:val="baseline"/>
        <w:rPr>
          <w:rFonts w:eastAsia="Times New Roman" w:cs="Arial"/>
          <w:sz w:val="21"/>
          <w:szCs w:val="21"/>
        </w:rPr>
      </w:pPr>
    </w:p>
    <w:p w14:paraId="50CE846C" w14:textId="77777777" w:rsidR="002E0DE9" w:rsidRPr="00F2372B" w:rsidRDefault="002E0DE9" w:rsidP="002E0DE9">
      <w:pPr>
        <w:widowControl w:val="0"/>
        <w:suppressAutoHyphens/>
        <w:autoSpaceDE w:val="0"/>
        <w:autoSpaceDN w:val="0"/>
        <w:spacing w:after="0" w:line="240" w:lineRule="auto"/>
        <w:textAlignment w:val="baseline"/>
        <w:rPr>
          <w:rFonts w:eastAsia="Times New Roman" w:cs="Arial"/>
          <w:sz w:val="21"/>
          <w:szCs w:val="21"/>
        </w:rPr>
      </w:pPr>
    </w:p>
    <w:p w14:paraId="1DBB162D" w14:textId="77777777" w:rsidR="002E0DE9" w:rsidRPr="00F2372B" w:rsidRDefault="002E0DE9" w:rsidP="002E0DE9">
      <w:pPr>
        <w:widowControl w:val="0"/>
        <w:suppressAutoHyphens/>
        <w:autoSpaceDE w:val="0"/>
        <w:autoSpaceDN w:val="0"/>
        <w:spacing w:after="0" w:line="240" w:lineRule="auto"/>
        <w:textAlignment w:val="baseline"/>
        <w:rPr>
          <w:rFonts w:eastAsia="Times New Roman" w:cs="Arial"/>
          <w:sz w:val="21"/>
          <w:szCs w:val="21"/>
        </w:rPr>
      </w:pPr>
    </w:p>
    <w:p w14:paraId="2D4E8840" w14:textId="77777777" w:rsidR="002E0DE9" w:rsidRPr="00F2372B" w:rsidRDefault="002E0DE9" w:rsidP="002E0DE9">
      <w:pPr>
        <w:widowControl w:val="0"/>
        <w:tabs>
          <w:tab w:val="left" w:pos="7245"/>
        </w:tabs>
        <w:suppressAutoHyphens/>
        <w:autoSpaceDE w:val="0"/>
        <w:autoSpaceDN w:val="0"/>
        <w:spacing w:after="0" w:line="240" w:lineRule="auto"/>
        <w:textAlignment w:val="baseline"/>
        <w:rPr>
          <w:rFonts w:eastAsia="Times New Roman" w:cs="Arial"/>
          <w:sz w:val="21"/>
          <w:szCs w:val="21"/>
        </w:rPr>
      </w:pPr>
    </w:p>
    <w:p w14:paraId="38CDD92A" w14:textId="77777777" w:rsidR="002E0DE9" w:rsidRPr="00F2372B" w:rsidRDefault="002E0DE9" w:rsidP="002E0DE9">
      <w:pPr>
        <w:widowControl w:val="0"/>
        <w:suppressAutoHyphens/>
        <w:autoSpaceDE w:val="0"/>
        <w:autoSpaceDN w:val="0"/>
        <w:spacing w:after="0" w:line="240" w:lineRule="auto"/>
        <w:textAlignment w:val="baseline"/>
        <w:rPr>
          <w:rFonts w:eastAsia="Times New Roman" w:cs="Arial"/>
        </w:rPr>
      </w:pPr>
    </w:p>
    <w:p w14:paraId="4C10F8E6" w14:textId="77777777" w:rsidR="002E0DE9" w:rsidRPr="00F2372B" w:rsidRDefault="002E0DE9" w:rsidP="002E0DE9">
      <w:pPr>
        <w:widowControl w:val="0"/>
        <w:suppressAutoHyphens/>
        <w:autoSpaceDE w:val="0"/>
        <w:autoSpaceDN w:val="0"/>
        <w:spacing w:after="0" w:line="240" w:lineRule="auto"/>
        <w:textAlignment w:val="baseline"/>
        <w:rPr>
          <w:rFonts w:eastAsia="Times New Roman" w:cs="Arial"/>
        </w:rPr>
      </w:pPr>
    </w:p>
    <w:p w14:paraId="422964D3" w14:textId="77777777" w:rsidR="005330F7" w:rsidRPr="00F2372B" w:rsidRDefault="005330F7" w:rsidP="002E0DE9">
      <w:pPr>
        <w:spacing w:after="0" w:line="240" w:lineRule="auto"/>
        <w:rPr>
          <w:rFonts w:cs="Arial"/>
        </w:rPr>
      </w:pPr>
    </w:p>
    <w:p w14:paraId="490DC140" w14:textId="77777777" w:rsidR="002E0DE9" w:rsidRPr="00F2372B" w:rsidRDefault="002E0DE9" w:rsidP="002E0DE9">
      <w:pPr>
        <w:spacing w:after="0" w:line="240" w:lineRule="auto"/>
        <w:rPr>
          <w:rFonts w:cs="Arial"/>
        </w:rPr>
      </w:pPr>
    </w:p>
    <w:p w14:paraId="2FBBA2D8" w14:textId="77777777" w:rsidR="002E0DE9" w:rsidRPr="00F2372B" w:rsidRDefault="002E0DE9" w:rsidP="002E0DE9">
      <w:pPr>
        <w:spacing w:after="0" w:line="240" w:lineRule="auto"/>
        <w:rPr>
          <w:rFonts w:cs="Arial"/>
        </w:rPr>
      </w:pPr>
    </w:p>
    <w:p w14:paraId="4C631634" w14:textId="77777777" w:rsidR="002E0DE9" w:rsidRPr="00F2372B" w:rsidRDefault="002E0DE9" w:rsidP="002E0DE9">
      <w:pPr>
        <w:spacing w:after="0" w:line="240" w:lineRule="auto"/>
        <w:rPr>
          <w:rFonts w:cs="Arial"/>
        </w:rPr>
      </w:pPr>
    </w:p>
    <w:p w14:paraId="1057ABA6" w14:textId="77777777" w:rsidR="002E0DE9" w:rsidRPr="00F2372B" w:rsidRDefault="002E0DE9" w:rsidP="002E0DE9">
      <w:pPr>
        <w:spacing w:after="0" w:line="240" w:lineRule="auto"/>
        <w:rPr>
          <w:rFonts w:cs="Arial"/>
        </w:rPr>
      </w:pPr>
    </w:p>
    <w:p w14:paraId="0E60C238" w14:textId="77777777" w:rsidR="002E0DE9" w:rsidRPr="00F2372B" w:rsidRDefault="002E0DE9" w:rsidP="002E0DE9">
      <w:pPr>
        <w:spacing w:after="0" w:line="240" w:lineRule="auto"/>
        <w:rPr>
          <w:rFonts w:cs="Arial"/>
        </w:rPr>
      </w:pPr>
    </w:p>
    <w:p w14:paraId="310799B0" w14:textId="77777777" w:rsidR="002E0DE9" w:rsidRPr="00F2372B" w:rsidRDefault="002E0DE9" w:rsidP="002E0DE9">
      <w:pPr>
        <w:spacing w:after="0" w:line="240" w:lineRule="auto"/>
        <w:rPr>
          <w:rFonts w:cs="Arial"/>
        </w:rPr>
      </w:pPr>
    </w:p>
    <w:p w14:paraId="0B9FC963" w14:textId="77777777" w:rsidR="002E0DE9" w:rsidRPr="00F2372B" w:rsidRDefault="002E0DE9" w:rsidP="002E0DE9">
      <w:pPr>
        <w:spacing w:after="0" w:line="240" w:lineRule="auto"/>
        <w:rPr>
          <w:rFonts w:cs="Arial"/>
        </w:rPr>
      </w:pPr>
    </w:p>
    <w:p w14:paraId="0BFD8348" w14:textId="77777777" w:rsidR="002E0DE9" w:rsidRDefault="002E0DE9" w:rsidP="002E0DE9">
      <w:pPr>
        <w:spacing w:after="0" w:line="240" w:lineRule="auto"/>
        <w:rPr>
          <w:rFonts w:cs="Arial"/>
        </w:rPr>
      </w:pPr>
    </w:p>
    <w:p w14:paraId="27673F5E" w14:textId="77777777" w:rsidR="007C0BF6" w:rsidRDefault="007C0BF6" w:rsidP="002E0DE9">
      <w:pPr>
        <w:spacing w:after="0" w:line="240" w:lineRule="auto"/>
        <w:rPr>
          <w:rFonts w:cs="Arial"/>
        </w:rPr>
      </w:pPr>
    </w:p>
    <w:p w14:paraId="18C7C21C" w14:textId="77777777" w:rsidR="007C0BF6" w:rsidRDefault="007C0BF6" w:rsidP="002E0DE9">
      <w:pPr>
        <w:spacing w:after="0" w:line="240" w:lineRule="auto"/>
        <w:rPr>
          <w:rFonts w:cs="Arial"/>
        </w:rPr>
      </w:pPr>
    </w:p>
    <w:p w14:paraId="20D963A6" w14:textId="77777777" w:rsidR="007C0BF6" w:rsidRDefault="007C0BF6" w:rsidP="002E0DE9">
      <w:pPr>
        <w:spacing w:after="0" w:line="240" w:lineRule="auto"/>
        <w:rPr>
          <w:rFonts w:cs="Arial"/>
        </w:rPr>
      </w:pPr>
    </w:p>
    <w:p w14:paraId="34D2C504" w14:textId="77777777" w:rsidR="007C0BF6" w:rsidRDefault="007C0BF6" w:rsidP="002E0DE9">
      <w:pPr>
        <w:spacing w:after="0" w:line="240" w:lineRule="auto"/>
        <w:rPr>
          <w:rFonts w:cs="Arial"/>
        </w:rPr>
      </w:pPr>
    </w:p>
    <w:p w14:paraId="7A236F25" w14:textId="77777777" w:rsidR="007C0BF6" w:rsidRDefault="007C0BF6" w:rsidP="002E0DE9">
      <w:pPr>
        <w:spacing w:after="0" w:line="240" w:lineRule="auto"/>
        <w:rPr>
          <w:rFonts w:cs="Arial"/>
        </w:rPr>
      </w:pPr>
    </w:p>
    <w:p w14:paraId="0FB6C3CC" w14:textId="77777777" w:rsidR="007C0BF6" w:rsidRDefault="007C0BF6" w:rsidP="002E0DE9">
      <w:pPr>
        <w:spacing w:after="0" w:line="240" w:lineRule="auto"/>
        <w:rPr>
          <w:rFonts w:cs="Arial"/>
        </w:rPr>
      </w:pPr>
    </w:p>
    <w:p w14:paraId="28C30A54" w14:textId="77777777" w:rsidR="007C0BF6" w:rsidRDefault="007C0BF6" w:rsidP="002E0DE9">
      <w:pPr>
        <w:spacing w:after="0" w:line="240" w:lineRule="auto"/>
        <w:rPr>
          <w:rFonts w:cs="Arial"/>
        </w:rPr>
      </w:pPr>
    </w:p>
    <w:p w14:paraId="2C976019" w14:textId="77777777" w:rsidR="007C0BF6" w:rsidRDefault="007C0BF6" w:rsidP="002E0DE9">
      <w:pPr>
        <w:spacing w:after="0" w:line="240" w:lineRule="auto"/>
        <w:rPr>
          <w:rFonts w:cs="Arial"/>
        </w:rPr>
      </w:pPr>
    </w:p>
    <w:p w14:paraId="49625964" w14:textId="77777777" w:rsidR="007C0BF6" w:rsidRPr="00F2372B" w:rsidRDefault="007C0BF6" w:rsidP="002E0DE9">
      <w:pPr>
        <w:spacing w:after="0" w:line="240" w:lineRule="auto"/>
        <w:rPr>
          <w:rFonts w:cs="Arial"/>
        </w:rPr>
      </w:pPr>
    </w:p>
    <w:p w14:paraId="2DABE7E2" w14:textId="77777777" w:rsidR="00E87B52" w:rsidRPr="00F2372B" w:rsidRDefault="00E87B52" w:rsidP="00E87B52">
      <w:pPr>
        <w:widowControl w:val="0"/>
        <w:suppressAutoHyphens/>
        <w:autoSpaceDE w:val="0"/>
        <w:autoSpaceDN w:val="0"/>
        <w:spacing w:after="0" w:line="240" w:lineRule="auto"/>
        <w:jc w:val="both"/>
        <w:textAlignment w:val="baseline"/>
        <w:rPr>
          <w:rFonts w:eastAsia="Calibri" w:cs="Arial"/>
        </w:rPr>
        <w:sectPr w:rsidR="00E87B52" w:rsidRPr="00F2372B" w:rsidSect="00066CAE">
          <w:headerReference w:type="even" r:id="rId12"/>
          <w:headerReference w:type="default" r:id="rId13"/>
          <w:footerReference w:type="even" r:id="rId14"/>
          <w:footerReference w:type="default" r:id="rId15"/>
          <w:headerReference w:type="first" r:id="rId16"/>
          <w:endnotePr>
            <w:numFmt w:val="decimal"/>
          </w:endnotePr>
          <w:pgSz w:w="11905" w:h="16837" w:code="9"/>
          <w:pgMar w:top="1440" w:right="1440" w:bottom="1440" w:left="1440" w:header="432" w:footer="432" w:gutter="0"/>
          <w:cols w:space="720"/>
          <w:titlePg/>
        </w:sectPr>
      </w:pPr>
      <w:r w:rsidRPr="00A130F6">
        <w:rPr>
          <w:rFonts w:eastAsia="Times New Roman" w:cs="Arial"/>
          <w:sz w:val="18"/>
          <w:szCs w:val="18"/>
        </w:rPr>
        <w:t>*The geographical designations employed in this document do not imply the expression of any opinion whatsoever on the part of the CMS Secretariat (or the United Nations Environment Programme) concerning the legal status of any country, territory, or area, or concerning the delimitation of its frontiers or boundaries. The responsibility for the contents of the document rests exclusively with its author</w:t>
      </w:r>
    </w:p>
    <w:p w14:paraId="18E80D6D" w14:textId="7F6A1B2F" w:rsidR="00E87B52" w:rsidRPr="00C13098" w:rsidRDefault="00E87B52" w:rsidP="00066CAE">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ind w:left="-90" w:right="-367"/>
        <w:jc w:val="center"/>
        <w:textAlignment w:val="baseline"/>
        <w:outlineLvl w:val="1"/>
        <w:rPr>
          <w:rFonts w:eastAsia="Times New Roman" w:cs="Arial"/>
          <w:b/>
          <w:bCs/>
          <w:lang w:val="en-GB"/>
        </w:rPr>
      </w:pPr>
      <w:r w:rsidRPr="00F2372B">
        <w:rPr>
          <w:rFonts w:eastAsia="Times New Roman" w:cs="Arial"/>
          <w:b/>
          <w:bCs/>
          <w:lang w:val="en-GB"/>
        </w:rPr>
        <w:lastRenderedPageBreak/>
        <w:t xml:space="preserve">REPORT ON </w:t>
      </w:r>
      <w:r w:rsidRPr="00C13098">
        <w:rPr>
          <w:rFonts w:eastAsia="Times New Roman" w:cs="Arial"/>
          <w:b/>
          <w:bCs/>
          <w:lang w:val="en-GB"/>
        </w:rPr>
        <w:t xml:space="preserve">THE IMPLEMENTATION OF THE CONCERTED ACTION </w:t>
      </w:r>
    </w:p>
    <w:p w14:paraId="1957D9D4" w14:textId="407526FF" w:rsidR="00E87B52" w:rsidRPr="00C13098" w:rsidRDefault="00E87B52" w:rsidP="00066CAE">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120" w:line="240" w:lineRule="auto"/>
        <w:ind w:left="-86" w:right="-360"/>
        <w:jc w:val="center"/>
        <w:textAlignment w:val="baseline"/>
        <w:outlineLvl w:val="1"/>
        <w:rPr>
          <w:rFonts w:eastAsia="Calibri" w:cs="Arial"/>
          <w:b/>
          <w:lang w:val="en-GB"/>
        </w:rPr>
      </w:pPr>
      <w:r w:rsidRPr="00C13098">
        <w:rPr>
          <w:rFonts w:eastAsia="Times New Roman" w:cs="Arial"/>
          <w:b/>
          <w:bCs/>
          <w:lang w:val="en-GB"/>
        </w:rPr>
        <w:t xml:space="preserve">FOR THE </w:t>
      </w:r>
      <w:r w:rsidR="00492DFC" w:rsidRPr="00C13098">
        <w:rPr>
          <w:rFonts w:eastAsia="Calibri" w:cs="Arial"/>
          <w:b/>
          <w:lang w:val="en-GB"/>
        </w:rPr>
        <w:t>BLUE SHARK (</w:t>
      </w:r>
      <w:r w:rsidR="00492DFC" w:rsidRPr="00C13098">
        <w:rPr>
          <w:rFonts w:eastAsia="Calibri" w:cs="Arial"/>
          <w:b/>
          <w:i/>
          <w:iCs/>
          <w:lang w:val="en-GB"/>
        </w:rPr>
        <w:t>Prionace glauca</w:t>
      </w:r>
      <w:r w:rsidR="00492DFC" w:rsidRPr="00C13098">
        <w:rPr>
          <w:rFonts w:eastAsia="Calibri" w:cs="Arial"/>
          <w:b/>
          <w:lang w:val="en-GB"/>
        </w:rPr>
        <w:t>)</w:t>
      </w:r>
    </w:p>
    <w:p w14:paraId="5A4C5B94" w14:textId="6965E0F2" w:rsidR="00E87B52" w:rsidRPr="00F2372B" w:rsidRDefault="00E87B52" w:rsidP="00066CAE">
      <w:pPr>
        <w:suppressAutoHyphens/>
        <w:autoSpaceDN w:val="0"/>
        <w:spacing w:after="0" w:line="240" w:lineRule="auto"/>
        <w:jc w:val="center"/>
        <w:textAlignment w:val="baseline"/>
        <w:rPr>
          <w:rFonts w:eastAsia="Calibri" w:cs="Arial"/>
          <w:lang w:val="en-GB"/>
        </w:rPr>
      </w:pPr>
      <w:r w:rsidRPr="00F2372B">
        <w:rPr>
          <w:rFonts w:eastAsia="Calibri" w:cs="Arial"/>
          <w:lang w:val="en-GB"/>
        </w:rPr>
        <w:t xml:space="preserve">UNEP/CMS/ CONCERTED ACTION </w:t>
      </w:r>
      <w:r w:rsidR="00492DFC" w:rsidRPr="00F2372B">
        <w:rPr>
          <w:rFonts w:eastAsia="Calibri" w:cs="Arial"/>
          <w:lang w:val="en-GB"/>
        </w:rPr>
        <w:t>14.6</w:t>
      </w:r>
    </w:p>
    <w:p w14:paraId="3E621422" w14:textId="77777777" w:rsidR="00E87B52" w:rsidRPr="00F2372B" w:rsidRDefault="00E87B52" w:rsidP="00066CAE">
      <w:pPr>
        <w:suppressAutoHyphens/>
        <w:autoSpaceDN w:val="0"/>
        <w:spacing w:after="0" w:line="240" w:lineRule="auto"/>
        <w:textAlignment w:val="baseline"/>
        <w:rPr>
          <w:rFonts w:eastAsia="Calibri" w:cs="Arial"/>
        </w:rPr>
      </w:pPr>
    </w:p>
    <w:p w14:paraId="53AB2E3F" w14:textId="77777777" w:rsidR="00E87B52" w:rsidRPr="00F2372B" w:rsidRDefault="00E87B52" w:rsidP="00066CAE">
      <w:pPr>
        <w:suppressAutoHyphens/>
        <w:autoSpaceDN w:val="0"/>
        <w:spacing w:after="0" w:line="240" w:lineRule="auto"/>
        <w:textAlignment w:val="baseline"/>
        <w:rPr>
          <w:rFonts w:eastAsia="Calibri" w:cs="Arial"/>
        </w:rPr>
      </w:pPr>
    </w:p>
    <w:p w14:paraId="42B16DFE" w14:textId="77777777" w:rsidR="00F55BC2" w:rsidRPr="00066CAE" w:rsidRDefault="00E87B52" w:rsidP="00066CAE">
      <w:pPr>
        <w:spacing w:after="0" w:line="240" w:lineRule="auto"/>
        <w:rPr>
          <w:rFonts w:eastAsia="Calibri" w:cs="Arial"/>
          <w:b/>
          <w:bCs/>
        </w:rPr>
      </w:pPr>
      <w:r w:rsidRPr="00066CAE">
        <w:rPr>
          <w:rFonts w:eastAsia="Calibri" w:cs="Arial"/>
          <w:b/>
          <w:bCs/>
        </w:rPr>
        <w:t>CONCERTED ACTION</w:t>
      </w:r>
    </w:p>
    <w:p w14:paraId="691A152E" w14:textId="6A4F2C94" w:rsidR="00E87B52" w:rsidRPr="00F2372B" w:rsidRDefault="00E87B52" w:rsidP="00066CAE">
      <w:pPr>
        <w:spacing w:after="0" w:line="240" w:lineRule="auto"/>
        <w:rPr>
          <w:rFonts w:eastAsia="Calibri" w:cs="Arial"/>
        </w:rPr>
      </w:pPr>
    </w:p>
    <w:p w14:paraId="28AB6DF0" w14:textId="341AD6EA" w:rsidR="00E87B52" w:rsidRPr="00F2372B" w:rsidRDefault="00E87B52" w:rsidP="00066CAE">
      <w:pPr>
        <w:suppressAutoHyphens/>
        <w:autoSpaceDN w:val="0"/>
        <w:spacing w:after="0" w:line="240" w:lineRule="auto"/>
        <w:textAlignment w:val="baseline"/>
        <w:rPr>
          <w:rFonts w:eastAsia="Calibri" w:cs="Arial"/>
        </w:rPr>
      </w:pPr>
      <w:r w:rsidRPr="00F2372B">
        <w:rPr>
          <w:rFonts w:eastAsia="Calibri" w:cs="Arial"/>
        </w:rPr>
        <w:t xml:space="preserve">Title: </w:t>
      </w:r>
      <w:r w:rsidR="000E2590" w:rsidRPr="00F2372B">
        <w:rPr>
          <w:rFonts w:eastAsia="Calibri" w:cs="Arial"/>
        </w:rPr>
        <w:t>Concerted Action for the blue shark (</w:t>
      </w:r>
      <w:r w:rsidR="000E2590" w:rsidRPr="00C13098">
        <w:rPr>
          <w:rFonts w:eastAsia="Calibri" w:cs="Arial"/>
          <w:i/>
          <w:iCs/>
        </w:rPr>
        <w:t>Prionace glauca</w:t>
      </w:r>
      <w:r w:rsidR="000E2590" w:rsidRPr="00F2372B">
        <w:rPr>
          <w:rFonts w:eastAsia="Calibri" w:cs="Arial"/>
        </w:rPr>
        <w:t>)</w:t>
      </w:r>
    </w:p>
    <w:p w14:paraId="37815350" w14:textId="77777777" w:rsidR="00F55BC2" w:rsidRPr="00F2372B" w:rsidRDefault="00F55BC2" w:rsidP="00066CAE">
      <w:pPr>
        <w:suppressAutoHyphens/>
        <w:autoSpaceDN w:val="0"/>
        <w:spacing w:after="0" w:line="240" w:lineRule="auto"/>
        <w:textAlignment w:val="baseline"/>
        <w:rPr>
          <w:rFonts w:eastAsia="Calibri" w:cs="Arial"/>
        </w:rPr>
      </w:pPr>
    </w:p>
    <w:p w14:paraId="53A55D10" w14:textId="43DC974B" w:rsidR="00E87B52" w:rsidRPr="00F2372B" w:rsidRDefault="00E87B52" w:rsidP="00066CAE">
      <w:pPr>
        <w:suppressAutoHyphens/>
        <w:autoSpaceDN w:val="0"/>
        <w:spacing w:after="0" w:line="240" w:lineRule="auto"/>
        <w:textAlignment w:val="baseline"/>
        <w:rPr>
          <w:rFonts w:eastAsia="Calibri" w:cs="Arial"/>
          <w:i/>
        </w:rPr>
      </w:pPr>
      <w:r w:rsidRPr="00F2372B">
        <w:rPr>
          <w:rFonts w:eastAsia="Calibri" w:cs="Arial"/>
        </w:rPr>
        <w:t>Document number:</w:t>
      </w:r>
      <w:r w:rsidRPr="00F2372B">
        <w:rPr>
          <w:rFonts w:eastAsia="Calibri" w:cs="Arial"/>
          <w:i/>
        </w:rPr>
        <w:t xml:space="preserve"> </w:t>
      </w:r>
      <w:r w:rsidR="000E2590" w:rsidRPr="00F2372B">
        <w:rPr>
          <w:rFonts w:eastAsia="Calibri" w:cs="Arial"/>
          <w:i/>
        </w:rPr>
        <w:t>Concerted Action 14.6</w:t>
      </w:r>
    </w:p>
    <w:p w14:paraId="69B72493" w14:textId="77777777" w:rsidR="00E87B52" w:rsidRPr="00C13098" w:rsidRDefault="00E87B52" w:rsidP="00066CAE">
      <w:pPr>
        <w:tabs>
          <w:tab w:val="left" w:pos="5040"/>
          <w:tab w:val="left" w:pos="5760"/>
          <w:tab w:val="left" w:pos="6008"/>
          <w:tab w:val="left" w:pos="6480"/>
          <w:tab w:val="left" w:pos="7200"/>
          <w:tab w:val="left" w:pos="7920"/>
          <w:tab w:val="left" w:pos="8640"/>
        </w:tabs>
        <w:suppressAutoHyphens/>
        <w:autoSpaceDN w:val="0"/>
        <w:spacing w:after="0" w:line="240" w:lineRule="auto"/>
        <w:jc w:val="both"/>
        <w:textAlignment w:val="baseline"/>
        <w:rPr>
          <w:rFonts w:eastAsia="Calibri" w:cs="Arial"/>
        </w:rPr>
      </w:pPr>
    </w:p>
    <w:p w14:paraId="32030AAC" w14:textId="04739BBA" w:rsidR="00E87B52" w:rsidRPr="00F2372B" w:rsidRDefault="000E2590" w:rsidP="00066CAE">
      <w:pPr>
        <w:spacing w:after="0" w:line="240" w:lineRule="auto"/>
        <w:rPr>
          <w:rFonts w:eastAsia="Calibri" w:cs="Arial"/>
        </w:rPr>
      </w:pPr>
      <w:r w:rsidRPr="00F2372B">
        <w:rPr>
          <w:rFonts w:eastAsia="Calibri" w:cs="Arial"/>
        </w:rPr>
        <w:t>Marine Research and Conservation Foundation (MARECO)</w:t>
      </w:r>
    </w:p>
    <w:p w14:paraId="6CE89C4F" w14:textId="77777777" w:rsidR="00F55BC2" w:rsidRPr="00F2372B" w:rsidRDefault="00F55BC2" w:rsidP="00066CAE">
      <w:pPr>
        <w:spacing w:after="0" w:line="240" w:lineRule="auto"/>
        <w:rPr>
          <w:rFonts w:eastAsia="Calibri" w:cs="Arial"/>
        </w:rPr>
      </w:pPr>
    </w:p>
    <w:p w14:paraId="59300FCD" w14:textId="32C17DF5" w:rsidR="00E87B52" w:rsidRPr="00066CAE" w:rsidRDefault="00E87B52" w:rsidP="00066CAE">
      <w:pPr>
        <w:spacing w:after="0" w:line="240" w:lineRule="auto"/>
        <w:rPr>
          <w:rFonts w:eastAsia="Calibri" w:cs="Arial"/>
          <w:b/>
          <w:bCs/>
        </w:rPr>
      </w:pPr>
      <w:r w:rsidRPr="00066CAE">
        <w:rPr>
          <w:rFonts w:eastAsia="Calibri" w:cs="Arial"/>
          <w:b/>
          <w:bCs/>
        </w:rPr>
        <w:t>TARGET SPECIES/POPULATION</w:t>
      </w:r>
    </w:p>
    <w:p w14:paraId="6F203478" w14:textId="77777777" w:rsidR="00AC06A1" w:rsidRPr="00F2372B" w:rsidRDefault="00AC06A1" w:rsidP="00066CAE">
      <w:pPr>
        <w:spacing w:after="0" w:line="240" w:lineRule="auto"/>
        <w:ind w:left="540"/>
        <w:rPr>
          <w:rFonts w:eastAsia="Calibri" w:cs="Arial"/>
        </w:rPr>
      </w:pPr>
    </w:p>
    <w:p w14:paraId="23DB13DA" w14:textId="3251C45E" w:rsidR="00E87B52" w:rsidRPr="00F2372B" w:rsidRDefault="00E87B52" w:rsidP="00066CAE">
      <w:pPr>
        <w:suppressAutoHyphens/>
        <w:autoSpaceDN w:val="0"/>
        <w:spacing w:after="80" w:line="240" w:lineRule="auto"/>
        <w:textAlignment w:val="baseline"/>
        <w:rPr>
          <w:rFonts w:eastAsia="Calibri" w:cs="Arial"/>
        </w:rPr>
      </w:pPr>
      <w:r w:rsidRPr="00F2372B">
        <w:rPr>
          <w:rFonts w:eastAsia="Calibri" w:cs="Arial"/>
        </w:rPr>
        <w:t>Class:</w:t>
      </w:r>
      <w:r w:rsidR="001B5C49" w:rsidRPr="00F2372B">
        <w:rPr>
          <w:rFonts w:eastAsia="Calibri" w:cs="Arial"/>
        </w:rPr>
        <w:t xml:space="preserve"> Chondrich</w:t>
      </w:r>
      <w:r w:rsidR="0094098B" w:rsidRPr="00F2372B">
        <w:rPr>
          <w:rFonts w:eastAsia="Calibri" w:cs="Arial"/>
        </w:rPr>
        <w:t>thyes</w:t>
      </w:r>
    </w:p>
    <w:p w14:paraId="269546A6" w14:textId="58518CD9" w:rsidR="00E87B52" w:rsidRPr="00F2372B" w:rsidRDefault="00E87B52" w:rsidP="00066CAE">
      <w:pPr>
        <w:suppressAutoHyphens/>
        <w:autoSpaceDN w:val="0"/>
        <w:spacing w:after="80" w:line="240" w:lineRule="auto"/>
        <w:textAlignment w:val="baseline"/>
        <w:rPr>
          <w:rFonts w:eastAsia="Calibri" w:cs="Arial"/>
        </w:rPr>
      </w:pPr>
      <w:r w:rsidRPr="00F2372B">
        <w:rPr>
          <w:rFonts w:eastAsia="Calibri" w:cs="Arial"/>
        </w:rPr>
        <w:t>Family:</w:t>
      </w:r>
      <w:r w:rsidR="0094098B" w:rsidRPr="00F2372B">
        <w:rPr>
          <w:rFonts w:eastAsia="Calibri" w:cs="Arial"/>
        </w:rPr>
        <w:t xml:space="preserve"> Carcharhinidae</w:t>
      </w:r>
    </w:p>
    <w:p w14:paraId="47C4077A" w14:textId="430C2726" w:rsidR="00E87B52" w:rsidRPr="00F2372B" w:rsidRDefault="00E87B52" w:rsidP="00066CAE">
      <w:pPr>
        <w:suppressAutoHyphens/>
        <w:autoSpaceDN w:val="0"/>
        <w:spacing w:after="80" w:line="240" w:lineRule="auto"/>
        <w:textAlignment w:val="baseline"/>
        <w:rPr>
          <w:rFonts w:eastAsia="Calibri" w:cs="Arial"/>
        </w:rPr>
      </w:pPr>
      <w:r w:rsidRPr="00F2372B">
        <w:rPr>
          <w:rFonts w:eastAsia="Calibri" w:cs="Arial"/>
        </w:rPr>
        <w:t>Order:</w:t>
      </w:r>
      <w:r w:rsidR="0094098B" w:rsidRPr="00F2372B">
        <w:rPr>
          <w:rFonts w:eastAsia="Calibri" w:cs="Arial"/>
        </w:rPr>
        <w:t xml:space="preserve"> Carcharhiniformes</w:t>
      </w:r>
    </w:p>
    <w:p w14:paraId="465F9D80" w14:textId="05183BB1" w:rsidR="00E87B52" w:rsidRPr="00F2372B" w:rsidRDefault="00E87B52" w:rsidP="00066CAE">
      <w:pPr>
        <w:suppressAutoHyphens/>
        <w:autoSpaceDN w:val="0"/>
        <w:spacing w:after="80" w:line="240" w:lineRule="auto"/>
        <w:textAlignment w:val="baseline"/>
        <w:rPr>
          <w:rFonts w:eastAsia="Calibri" w:cs="Arial"/>
        </w:rPr>
      </w:pPr>
      <w:r w:rsidRPr="00F2372B">
        <w:rPr>
          <w:rFonts w:eastAsia="Calibri" w:cs="Arial"/>
        </w:rPr>
        <w:t>Species:</w:t>
      </w:r>
      <w:r w:rsidR="0094098B" w:rsidRPr="00F2372B">
        <w:rPr>
          <w:rFonts w:eastAsia="Calibri" w:cs="Arial"/>
        </w:rPr>
        <w:t xml:space="preserve"> </w:t>
      </w:r>
      <w:r w:rsidR="00D416E5" w:rsidRPr="00F2372B">
        <w:rPr>
          <w:rFonts w:eastAsia="Calibri" w:cs="Arial"/>
          <w:i/>
          <w:iCs/>
        </w:rPr>
        <w:t>Prionace glauca</w:t>
      </w:r>
    </w:p>
    <w:p w14:paraId="5D2A0A98" w14:textId="41E9B307" w:rsidR="00E87B52" w:rsidRPr="00F2372B" w:rsidRDefault="00E87B52" w:rsidP="00066CAE">
      <w:pPr>
        <w:suppressAutoHyphens/>
        <w:autoSpaceDN w:val="0"/>
        <w:spacing w:after="0" w:line="240" w:lineRule="auto"/>
        <w:textAlignment w:val="baseline"/>
        <w:rPr>
          <w:rFonts w:eastAsia="Calibri" w:cs="Arial"/>
        </w:rPr>
      </w:pPr>
      <w:r w:rsidRPr="00F2372B">
        <w:rPr>
          <w:rFonts w:eastAsia="Calibri" w:cs="Arial"/>
        </w:rPr>
        <w:t>Population:</w:t>
      </w:r>
      <w:r w:rsidR="00D416E5" w:rsidRPr="00F2372B">
        <w:rPr>
          <w:rFonts w:eastAsia="Calibri" w:cs="Arial"/>
        </w:rPr>
        <w:t xml:space="preserve"> Global</w:t>
      </w:r>
    </w:p>
    <w:p w14:paraId="0FCFF2AC" w14:textId="77777777" w:rsidR="00492DFC" w:rsidRPr="00C13098" w:rsidRDefault="00492DFC" w:rsidP="00066CAE">
      <w:pPr>
        <w:tabs>
          <w:tab w:val="left" w:pos="5040"/>
          <w:tab w:val="left" w:pos="5760"/>
          <w:tab w:val="left" w:pos="6008"/>
          <w:tab w:val="left" w:pos="6480"/>
          <w:tab w:val="left" w:pos="7200"/>
          <w:tab w:val="left" w:pos="7920"/>
          <w:tab w:val="left" w:pos="8640"/>
        </w:tabs>
        <w:suppressAutoHyphens/>
        <w:autoSpaceDN w:val="0"/>
        <w:spacing w:after="0" w:line="240" w:lineRule="auto"/>
        <w:textAlignment w:val="baseline"/>
        <w:rPr>
          <w:rFonts w:eastAsia="Calibri" w:cs="Arial"/>
          <w:lang w:val="en-GB"/>
        </w:rPr>
      </w:pPr>
    </w:p>
    <w:p w14:paraId="467AC084" w14:textId="6E067F65" w:rsidR="00E87B52" w:rsidRPr="00066CAE" w:rsidRDefault="00E87B52" w:rsidP="00066CAE">
      <w:pPr>
        <w:spacing w:after="0" w:line="240" w:lineRule="auto"/>
        <w:rPr>
          <w:rFonts w:eastAsia="Calibri" w:cs="Arial"/>
          <w:b/>
          <w:bCs/>
        </w:rPr>
      </w:pPr>
      <w:r w:rsidRPr="00066CAE">
        <w:rPr>
          <w:rFonts w:eastAsia="Calibri" w:cs="Arial"/>
          <w:b/>
          <w:bCs/>
        </w:rPr>
        <w:t xml:space="preserve">PROGRESS IN ACTIVITIES </w:t>
      </w:r>
    </w:p>
    <w:p w14:paraId="2E45F6AE" w14:textId="77777777" w:rsidR="00D858C4" w:rsidRPr="00C13098" w:rsidRDefault="00D858C4" w:rsidP="00066CAE">
      <w:pPr>
        <w:tabs>
          <w:tab w:val="left" w:pos="5040"/>
          <w:tab w:val="left" w:pos="5760"/>
          <w:tab w:val="left" w:pos="6008"/>
          <w:tab w:val="left" w:pos="6480"/>
          <w:tab w:val="left" w:pos="7200"/>
          <w:tab w:val="left" w:pos="7920"/>
          <w:tab w:val="left" w:pos="8640"/>
        </w:tabs>
        <w:suppressAutoHyphens/>
        <w:autoSpaceDN w:val="0"/>
        <w:spacing w:after="0" w:line="240" w:lineRule="auto"/>
        <w:jc w:val="both"/>
        <w:textAlignment w:val="baseline"/>
        <w:rPr>
          <w:rFonts w:eastAsia="Calibri" w:cs="Arial"/>
          <w:lang w:val="en-GB"/>
        </w:rPr>
      </w:pPr>
    </w:p>
    <w:p w14:paraId="38350875" w14:textId="2C8F373C" w:rsidR="00AE4128" w:rsidRPr="00C13098" w:rsidRDefault="009968B2" w:rsidP="00066CAE">
      <w:pPr>
        <w:tabs>
          <w:tab w:val="left" w:pos="5040"/>
          <w:tab w:val="left" w:pos="5760"/>
          <w:tab w:val="left" w:pos="6008"/>
          <w:tab w:val="left" w:pos="6480"/>
          <w:tab w:val="left" w:pos="7200"/>
          <w:tab w:val="left" w:pos="7920"/>
          <w:tab w:val="left" w:pos="8640"/>
        </w:tabs>
        <w:suppressAutoHyphens/>
        <w:autoSpaceDN w:val="0"/>
        <w:spacing w:after="0" w:line="240" w:lineRule="auto"/>
        <w:jc w:val="both"/>
        <w:textAlignment w:val="baseline"/>
        <w:rPr>
          <w:rFonts w:eastAsia="Calibri" w:cs="Arial"/>
          <w:lang w:val="en-GB"/>
        </w:rPr>
      </w:pPr>
      <w:r w:rsidRPr="00C13098">
        <w:rPr>
          <w:rFonts w:eastAsia="Calibri" w:cs="Arial"/>
          <w:lang w:val="en-GB"/>
        </w:rPr>
        <w:t>Current activities completed and underway:</w:t>
      </w:r>
    </w:p>
    <w:p w14:paraId="016202A4" w14:textId="77777777" w:rsidR="00044EE2" w:rsidRPr="00C13098" w:rsidRDefault="00044EE2" w:rsidP="00066CAE">
      <w:pPr>
        <w:tabs>
          <w:tab w:val="left" w:pos="5040"/>
          <w:tab w:val="left" w:pos="5760"/>
          <w:tab w:val="left" w:pos="6008"/>
          <w:tab w:val="left" w:pos="6480"/>
          <w:tab w:val="left" w:pos="7200"/>
          <w:tab w:val="left" w:pos="7920"/>
          <w:tab w:val="left" w:pos="8640"/>
        </w:tabs>
        <w:suppressAutoHyphens/>
        <w:autoSpaceDN w:val="0"/>
        <w:spacing w:after="0" w:line="240" w:lineRule="auto"/>
        <w:jc w:val="both"/>
        <w:textAlignment w:val="baseline"/>
        <w:rPr>
          <w:rFonts w:eastAsia="Calibri" w:cs="Arial"/>
          <w:lang w:val="en-GB"/>
        </w:rPr>
      </w:pPr>
    </w:p>
    <w:p w14:paraId="2DE4E4F9" w14:textId="775F1E90" w:rsidR="002A12FA" w:rsidRPr="00C13098" w:rsidRDefault="002A12FA" w:rsidP="00066CAE">
      <w:pPr>
        <w:pStyle w:val="ListParagraph"/>
        <w:numPr>
          <w:ilvl w:val="0"/>
          <w:numId w:val="7"/>
        </w:numPr>
        <w:tabs>
          <w:tab w:val="left" w:pos="5040"/>
          <w:tab w:val="left" w:pos="5760"/>
          <w:tab w:val="left" w:pos="6008"/>
          <w:tab w:val="left" w:pos="6480"/>
          <w:tab w:val="left" w:pos="7200"/>
          <w:tab w:val="left" w:pos="7920"/>
          <w:tab w:val="left" w:pos="8640"/>
        </w:tabs>
        <w:suppressAutoHyphens/>
        <w:autoSpaceDN w:val="0"/>
        <w:spacing w:after="80" w:line="240" w:lineRule="auto"/>
        <w:contextualSpacing w:val="0"/>
        <w:jc w:val="both"/>
        <w:textAlignment w:val="baseline"/>
        <w:rPr>
          <w:rFonts w:eastAsia="Calibri" w:cs="Arial"/>
          <w:lang w:val="en-GB"/>
        </w:rPr>
      </w:pPr>
      <w:r w:rsidRPr="00C13098">
        <w:rPr>
          <w:rFonts w:eastAsia="Calibri" w:cs="Arial"/>
          <w:lang w:val="en-GB"/>
        </w:rPr>
        <w:t>IUCN Green List Assessment</w:t>
      </w:r>
      <w:r w:rsidR="00013781" w:rsidRPr="00C13098">
        <w:rPr>
          <w:rFonts w:eastAsia="Calibri" w:cs="Arial"/>
          <w:lang w:val="en-GB"/>
        </w:rPr>
        <w:t xml:space="preserve"> – species recovery planning</w:t>
      </w:r>
      <w:r w:rsidR="00DF42F0">
        <w:rPr>
          <w:rFonts w:eastAsia="Calibri" w:cs="Arial"/>
          <w:lang w:val="en-GB"/>
        </w:rPr>
        <w:t xml:space="preserve"> (see Polo-Silva et al. 2025)</w:t>
      </w:r>
      <w:r w:rsidR="00AC56BB">
        <w:rPr>
          <w:rFonts w:eastAsia="Calibri" w:cs="Arial"/>
          <w:lang w:val="en-GB"/>
        </w:rPr>
        <w:t>;</w:t>
      </w:r>
    </w:p>
    <w:p w14:paraId="7EFAE538" w14:textId="796275D2" w:rsidR="00903DDB" w:rsidRPr="00C13098" w:rsidRDefault="009968B2" w:rsidP="00066CAE">
      <w:pPr>
        <w:pStyle w:val="ListParagraph"/>
        <w:numPr>
          <w:ilvl w:val="0"/>
          <w:numId w:val="7"/>
        </w:numPr>
        <w:tabs>
          <w:tab w:val="left" w:pos="5040"/>
          <w:tab w:val="left" w:pos="5760"/>
          <w:tab w:val="left" w:pos="6008"/>
          <w:tab w:val="left" w:pos="6480"/>
          <w:tab w:val="left" w:pos="7200"/>
          <w:tab w:val="left" w:pos="7920"/>
          <w:tab w:val="left" w:pos="8640"/>
        </w:tabs>
        <w:suppressAutoHyphens/>
        <w:autoSpaceDN w:val="0"/>
        <w:spacing w:after="80" w:line="240" w:lineRule="auto"/>
        <w:contextualSpacing w:val="0"/>
        <w:jc w:val="both"/>
        <w:textAlignment w:val="baseline"/>
        <w:rPr>
          <w:rFonts w:eastAsia="Calibri" w:cs="Arial"/>
          <w:lang w:val="en-GB"/>
        </w:rPr>
      </w:pPr>
      <w:r w:rsidRPr="00C13098">
        <w:rPr>
          <w:rFonts w:eastAsia="Calibri" w:cs="Arial"/>
          <w:lang w:val="en-GB"/>
        </w:rPr>
        <w:t>ISRAS being identified for blue sharks through the IUCN Shark Specialist Group ISRA consultation process</w:t>
      </w:r>
      <w:r w:rsidR="00DF42F0">
        <w:rPr>
          <w:rFonts w:eastAsia="Calibri" w:cs="Arial"/>
          <w:lang w:val="en-GB"/>
        </w:rPr>
        <w:t>;</w:t>
      </w:r>
    </w:p>
    <w:p w14:paraId="74EC000F" w14:textId="3A7D70F0" w:rsidR="00013781" w:rsidRPr="00C13098" w:rsidRDefault="00DF42F0" w:rsidP="00066CAE">
      <w:pPr>
        <w:pStyle w:val="ListParagraph"/>
        <w:numPr>
          <w:ilvl w:val="0"/>
          <w:numId w:val="7"/>
        </w:numPr>
        <w:tabs>
          <w:tab w:val="left" w:pos="5040"/>
          <w:tab w:val="left" w:pos="5760"/>
          <w:tab w:val="left" w:pos="6008"/>
          <w:tab w:val="left" w:pos="6480"/>
          <w:tab w:val="left" w:pos="7200"/>
          <w:tab w:val="left" w:pos="7920"/>
          <w:tab w:val="left" w:pos="8640"/>
        </w:tabs>
        <w:suppressAutoHyphens/>
        <w:autoSpaceDN w:val="0"/>
        <w:spacing w:after="80" w:line="240" w:lineRule="auto"/>
        <w:contextualSpacing w:val="0"/>
        <w:jc w:val="both"/>
        <w:textAlignment w:val="baseline"/>
        <w:rPr>
          <w:rFonts w:eastAsia="Calibri" w:cs="Arial"/>
          <w:lang w:val="en-GB"/>
        </w:rPr>
      </w:pPr>
      <w:r>
        <w:rPr>
          <w:rFonts w:eastAsia="Calibri" w:cs="Arial"/>
          <w:lang w:val="en-GB"/>
        </w:rPr>
        <w:t>Ongoing</w:t>
      </w:r>
      <w:r w:rsidR="009C437B" w:rsidRPr="00C13098">
        <w:rPr>
          <w:rFonts w:eastAsia="Calibri" w:cs="Arial"/>
          <w:lang w:val="en-GB"/>
        </w:rPr>
        <w:t xml:space="preserve"> </w:t>
      </w:r>
      <w:r w:rsidR="00013781" w:rsidRPr="00C13098">
        <w:rPr>
          <w:rFonts w:eastAsia="Calibri" w:cs="Arial"/>
          <w:lang w:val="en-GB"/>
        </w:rPr>
        <w:t>research</w:t>
      </w:r>
      <w:r w:rsidR="009968B2" w:rsidRPr="00C13098">
        <w:rPr>
          <w:rFonts w:eastAsia="Calibri" w:cs="Arial"/>
          <w:lang w:val="en-GB"/>
        </w:rPr>
        <w:t xml:space="preserve"> on blue shark bycatch, mitigation and management relevant to this CA and Range States</w:t>
      </w:r>
      <w:r>
        <w:rPr>
          <w:rFonts w:eastAsia="Calibri" w:cs="Arial"/>
          <w:lang w:val="en-GB"/>
        </w:rPr>
        <w:t xml:space="preserve"> (e.g. Lucas et al. 2025);</w:t>
      </w:r>
    </w:p>
    <w:p w14:paraId="76A12952" w14:textId="7823C24F" w:rsidR="004D07C7" w:rsidRPr="00C13098" w:rsidRDefault="004D07C7" w:rsidP="00066CAE">
      <w:pPr>
        <w:pStyle w:val="ListParagraph"/>
        <w:numPr>
          <w:ilvl w:val="0"/>
          <w:numId w:val="7"/>
        </w:numPr>
        <w:tabs>
          <w:tab w:val="left" w:pos="5040"/>
          <w:tab w:val="left" w:pos="5760"/>
          <w:tab w:val="left" w:pos="6008"/>
          <w:tab w:val="left" w:pos="6480"/>
          <w:tab w:val="left" w:pos="7200"/>
          <w:tab w:val="left" w:pos="7920"/>
          <w:tab w:val="left" w:pos="8640"/>
        </w:tabs>
        <w:suppressAutoHyphens/>
        <w:autoSpaceDN w:val="0"/>
        <w:spacing w:after="80" w:line="240" w:lineRule="auto"/>
        <w:contextualSpacing w:val="0"/>
        <w:jc w:val="both"/>
        <w:textAlignment w:val="baseline"/>
        <w:rPr>
          <w:rFonts w:eastAsia="Calibri" w:cs="Arial"/>
          <w:lang w:val="en-GB"/>
        </w:rPr>
      </w:pPr>
      <w:r w:rsidRPr="00C13098">
        <w:rPr>
          <w:rFonts w:eastAsia="Calibri" w:cs="Arial"/>
          <w:lang w:val="en-GB"/>
        </w:rPr>
        <w:t xml:space="preserve">Stakeholders from different shark tourism operations around the world consulted for best practices, including blue sharks. </w:t>
      </w:r>
      <w:r w:rsidR="00DF42F0">
        <w:rPr>
          <w:rFonts w:eastAsia="Calibri" w:cs="Arial"/>
          <w:lang w:val="en-GB"/>
        </w:rPr>
        <w:t xml:space="preserve">A </w:t>
      </w:r>
      <w:r w:rsidR="00DF42F0" w:rsidRPr="00D55AA8">
        <w:rPr>
          <w:rFonts w:eastAsia="Calibri" w:cs="Arial"/>
          <w:lang w:val="en-GB"/>
        </w:rPr>
        <w:t>w</w:t>
      </w:r>
      <w:r w:rsidRPr="00D55AA8">
        <w:rPr>
          <w:rFonts w:eastAsia="Calibri" w:cs="Arial"/>
          <w:lang w:val="en-GB"/>
        </w:rPr>
        <w:t xml:space="preserve">orkshop </w:t>
      </w:r>
      <w:r w:rsidR="00DF42F0" w:rsidRPr="00D55AA8">
        <w:rPr>
          <w:rFonts w:eastAsia="Calibri" w:cs="Arial"/>
          <w:lang w:val="en-GB"/>
        </w:rPr>
        <w:t>in the UK to develop</w:t>
      </w:r>
      <w:r w:rsidRPr="00D55AA8">
        <w:rPr>
          <w:rFonts w:eastAsia="Calibri" w:cs="Arial"/>
          <w:lang w:val="en-GB"/>
        </w:rPr>
        <w:t xml:space="preserve"> global guidelines for blue sharks </w:t>
      </w:r>
      <w:r w:rsidR="00DF42F0" w:rsidRPr="00D55AA8">
        <w:rPr>
          <w:rFonts w:eastAsia="Calibri" w:cs="Arial"/>
          <w:lang w:val="en-GB"/>
        </w:rPr>
        <w:t xml:space="preserve">is </w:t>
      </w:r>
      <w:r w:rsidRPr="00D55AA8">
        <w:rPr>
          <w:rFonts w:eastAsia="Calibri" w:cs="Arial"/>
          <w:lang w:val="en-GB"/>
        </w:rPr>
        <w:t>ready to happen, but funding is currently lacking.</w:t>
      </w:r>
      <w:r w:rsidR="00DF42F0" w:rsidRPr="00D55AA8">
        <w:rPr>
          <w:rFonts w:eastAsia="Calibri" w:cs="Arial"/>
          <w:lang w:val="en-GB"/>
        </w:rPr>
        <w:t xml:space="preserve"> </w:t>
      </w:r>
      <w:r w:rsidR="00DF42F0" w:rsidRPr="0053782B">
        <w:rPr>
          <w:rFonts w:eastAsia="Calibri" w:cs="Arial"/>
          <w:lang w:val="en-GB"/>
        </w:rPr>
        <w:t>Hosting will likely be</w:t>
      </w:r>
      <w:r w:rsidR="00DF42F0" w:rsidRPr="00D55AA8">
        <w:rPr>
          <w:rFonts w:eastAsia="Calibri" w:cs="Arial"/>
          <w:lang w:val="en-GB"/>
        </w:rPr>
        <w:t xml:space="preserve"> </w:t>
      </w:r>
      <w:r w:rsidR="00D55AA8" w:rsidRPr="00D55AA8">
        <w:rPr>
          <w:rFonts w:eastAsia="Calibri" w:cs="Arial"/>
          <w:lang w:val="en-GB"/>
        </w:rPr>
        <w:t>led by MARECO in the UK.</w:t>
      </w:r>
      <w:r w:rsidR="00D55AA8">
        <w:rPr>
          <w:rFonts w:eastAsia="Calibri" w:cs="Arial"/>
          <w:lang w:val="en-GB"/>
        </w:rPr>
        <w:t xml:space="preserve"> </w:t>
      </w:r>
    </w:p>
    <w:p w14:paraId="44D27542" w14:textId="46A1E494" w:rsidR="00AE4128" w:rsidRPr="00C13098" w:rsidRDefault="009968B2" w:rsidP="00066CAE">
      <w:pPr>
        <w:pStyle w:val="ListParagraph"/>
        <w:numPr>
          <w:ilvl w:val="0"/>
          <w:numId w:val="7"/>
        </w:numPr>
        <w:tabs>
          <w:tab w:val="left" w:pos="5040"/>
          <w:tab w:val="left" w:pos="5760"/>
          <w:tab w:val="left" w:pos="6008"/>
          <w:tab w:val="left" w:pos="6480"/>
          <w:tab w:val="left" w:pos="7200"/>
          <w:tab w:val="left" w:pos="7920"/>
          <w:tab w:val="left" w:pos="8640"/>
        </w:tabs>
        <w:suppressAutoHyphens/>
        <w:autoSpaceDN w:val="0"/>
        <w:spacing w:after="0" w:line="240" w:lineRule="auto"/>
        <w:jc w:val="both"/>
        <w:textAlignment w:val="baseline"/>
        <w:rPr>
          <w:rFonts w:eastAsia="Calibri" w:cs="Arial"/>
          <w:lang w:val="en-GB"/>
        </w:rPr>
      </w:pPr>
      <w:r w:rsidRPr="00C13098">
        <w:rPr>
          <w:rFonts w:eastAsia="Calibri" w:cs="Arial"/>
          <w:lang w:val="en-GB"/>
        </w:rPr>
        <w:t>Blue shark global genomics and trade routes underway (ongoing research/analyses)</w:t>
      </w:r>
      <w:r w:rsidR="00AC56BB">
        <w:rPr>
          <w:rFonts w:eastAsia="Calibri" w:cs="Arial"/>
          <w:lang w:val="en-GB"/>
        </w:rPr>
        <w:t>.</w:t>
      </w:r>
    </w:p>
    <w:p w14:paraId="16025AC6" w14:textId="77777777" w:rsidR="00AE4128" w:rsidRPr="00C13098" w:rsidRDefault="00AE4128" w:rsidP="0017210D">
      <w:pPr>
        <w:tabs>
          <w:tab w:val="left" w:pos="5040"/>
          <w:tab w:val="left" w:pos="5760"/>
          <w:tab w:val="left" w:pos="6008"/>
          <w:tab w:val="left" w:pos="6480"/>
          <w:tab w:val="left" w:pos="7200"/>
          <w:tab w:val="left" w:pos="7920"/>
          <w:tab w:val="left" w:pos="8640"/>
        </w:tabs>
        <w:suppressAutoHyphens/>
        <w:autoSpaceDN w:val="0"/>
        <w:spacing w:after="0" w:line="240" w:lineRule="auto"/>
        <w:jc w:val="both"/>
        <w:textAlignment w:val="baseline"/>
        <w:rPr>
          <w:rFonts w:eastAsia="Calibri" w:cs="Arial"/>
          <w:lang w:val="en-GB"/>
        </w:rPr>
      </w:pPr>
    </w:p>
    <w:p w14:paraId="6E710826" w14:textId="77777777" w:rsidR="00AE4128" w:rsidRPr="00C13098" w:rsidRDefault="00AE4128" w:rsidP="0017210D">
      <w:pPr>
        <w:tabs>
          <w:tab w:val="left" w:pos="5040"/>
          <w:tab w:val="left" w:pos="5760"/>
          <w:tab w:val="left" w:pos="6008"/>
          <w:tab w:val="left" w:pos="6480"/>
          <w:tab w:val="left" w:pos="7200"/>
          <w:tab w:val="left" w:pos="7920"/>
          <w:tab w:val="left" w:pos="8640"/>
        </w:tabs>
        <w:suppressAutoHyphens/>
        <w:autoSpaceDN w:val="0"/>
        <w:spacing w:after="0" w:line="240" w:lineRule="auto"/>
        <w:jc w:val="both"/>
        <w:textAlignment w:val="baseline"/>
        <w:rPr>
          <w:rFonts w:eastAsia="Calibri" w:cs="Arial"/>
          <w:lang w:val="en-GB"/>
        </w:rPr>
      </w:pPr>
    </w:p>
    <w:p w14:paraId="2F1C6024" w14:textId="77777777" w:rsidR="00F2372B" w:rsidRPr="00C13098" w:rsidRDefault="00F2372B" w:rsidP="0017210D">
      <w:pPr>
        <w:tabs>
          <w:tab w:val="left" w:pos="5040"/>
          <w:tab w:val="left" w:pos="5760"/>
          <w:tab w:val="left" w:pos="6008"/>
          <w:tab w:val="left" w:pos="6480"/>
          <w:tab w:val="left" w:pos="7200"/>
          <w:tab w:val="left" w:pos="7920"/>
          <w:tab w:val="left" w:pos="8640"/>
        </w:tabs>
        <w:suppressAutoHyphens/>
        <w:autoSpaceDN w:val="0"/>
        <w:spacing w:after="0" w:line="240" w:lineRule="auto"/>
        <w:jc w:val="both"/>
        <w:textAlignment w:val="baseline"/>
        <w:rPr>
          <w:rFonts w:eastAsia="Calibri" w:cs="Arial"/>
          <w:lang w:val="en-GB"/>
        </w:rPr>
        <w:sectPr w:rsidR="00F2372B" w:rsidRPr="00C13098" w:rsidSect="00066CAE">
          <w:headerReference w:type="even" r:id="rId17"/>
          <w:headerReference w:type="first" r:id="rId18"/>
          <w:endnotePr>
            <w:numFmt w:val="decimal"/>
          </w:endnotePr>
          <w:pgSz w:w="11905" w:h="16837" w:code="9"/>
          <w:pgMar w:top="1440" w:right="1440" w:bottom="1440" w:left="1440" w:header="432" w:footer="432" w:gutter="0"/>
          <w:cols w:space="720"/>
          <w:docGrid w:linePitch="299"/>
        </w:sectPr>
      </w:pPr>
    </w:p>
    <w:p w14:paraId="696845F0" w14:textId="6F585119" w:rsidR="00D858C4" w:rsidRPr="00C13098" w:rsidRDefault="009968B2" w:rsidP="0017210D">
      <w:pPr>
        <w:tabs>
          <w:tab w:val="left" w:pos="5040"/>
          <w:tab w:val="left" w:pos="5760"/>
          <w:tab w:val="left" w:pos="6008"/>
          <w:tab w:val="left" w:pos="6480"/>
          <w:tab w:val="left" w:pos="7200"/>
          <w:tab w:val="left" w:pos="7920"/>
          <w:tab w:val="left" w:pos="8640"/>
        </w:tabs>
        <w:suppressAutoHyphens/>
        <w:autoSpaceDN w:val="0"/>
        <w:spacing w:after="0" w:line="240" w:lineRule="auto"/>
        <w:jc w:val="both"/>
        <w:textAlignment w:val="baseline"/>
        <w:rPr>
          <w:rFonts w:eastAsia="Calibri" w:cs="Arial"/>
          <w:lang w:val="en-GB"/>
        </w:rPr>
      </w:pPr>
      <w:r w:rsidRPr="00C13098">
        <w:rPr>
          <w:rFonts w:eastAsia="Calibri" w:cs="Arial"/>
          <w:lang w:val="en-GB"/>
        </w:rPr>
        <w:lastRenderedPageBreak/>
        <w:t>Annex 1 from the original CA document:</w:t>
      </w:r>
    </w:p>
    <w:p w14:paraId="0419F838" w14:textId="77777777" w:rsidR="00D858C4" w:rsidRPr="00C13098" w:rsidRDefault="00D858C4" w:rsidP="0017210D">
      <w:pPr>
        <w:tabs>
          <w:tab w:val="left" w:pos="5040"/>
          <w:tab w:val="left" w:pos="5760"/>
          <w:tab w:val="left" w:pos="6008"/>
          <w:tab w:val="left" w:pos="6480"/>
          <w:tab w:val="left" w:pos="7200"/>
          <w:tab w:val="left" w:pos="7920"/>
          <w:tab w:val="left" w:pos="8640"/>
        </w:tabs>
        <w:suppressAutoHyphens/>
        <w:autoSpaceDN w:val="0"/>
        <w:spacing w:after="0" w:line="240" w:lineRule="auto"/>
        <w:jc w:val="both"/>
        <w:textAlignment w:val="baseline"/>
        <w:rPr>
          <w:rFonts w:eastAsia="Calibri" w:cs="Arial"/>
          <w:lang w:val="en-GB"/>
        </w:rPr>
      </w:pPr>
    </w:p>
    <w:tbl>
      <w:tblPr>
        <w:tblStyle w:val="TableGrid1"/>
        <w:tblW w:w="0" w:type="auto"/>
        <w:tblLook w:val="04A0" w:firstRow="1" w:lastRow="0" w:firstColumn="1" w:lastColumn="0" w:noHBand="0" w:noVBand="1"/>
      </w:tblPr>
      <w:tblGrid>
        <w:gridCol w:w="429"/>
        <w:gridCol w:w="2235"/>
        <w:gridCol w:w="2301"/>
        <w:gridCol w:w="1088"/>
        <w:gridCol w:w="1208"/>
        <w:gridCol w:w="1754"/>
      </w:tblGrid>
      <w:tr w:rsidR="00F2372B" w:rsidRPr="00C13098" w14:paraId="0966F41D" w14:textId="77777777" w:rsidTr="00C13098">
        <w:trPr>
          <w:tblHeader/>
        </w:trPr>
        <w:tc>
          <w:tcPr>
            <w:tcW w:w="562" w:type="dxa"/>
          </w:tcPr>
          <w:p w14:paraId="71211E5D" w14:textId="77777777" w:rsidR="00AB6ABD" w:rsidRPr="00C13098" w:rsidRDefault="00AB6ABD" w:rsidP="00066CAE">
            <w:pPr>
              <w:suppressAutoHyphens/>
              <w:rPr>
                <w:rFonts w:ascii="Arial" w:eastAsia="Calibri" w:hAnsi="Arial" w:cs="Arial"/>
                <w:b/>
                <w:sz w:val="20"/>
                <w:szCs w:val="20"/>
              </w:rPr>
            </w:pPr>
          </w:p>
        </w:tc>
        <w:tc>
          <w:tcPr>
            <w:tcW w:w="4111" w:type="dxa"/>
          </w:tcPr>
          <w:p w14:paraId="7AE2735F" w14:textId="29565C56" w:rsidR="00AB6ABD" w:rsidRPr="00C13098" w:rsidRDefault="00AB6ABD" w:rsidP="00066CAE">
            <w:pPr>
              <w:suppressAutoHyphens/>
              <w:rPr>
                <w:rFonts w:ascii="Arial" w:eastAsia="Calibri" w:hAnsi="Arial" w:cs="Arial"/>
                <w:b/>
                <w:sz w:val="20"/>
                <w:szCs w:val="20"/>
              </w:rPr>
            </w:pPr>
            <w:r w:rsidRPr="00C13098">
              <w:rPr>
                <w:rFonts w:ascii="Arial" w:eastAsia="Calibri" w:hAnsi="Arial" w:cs="Arial"/>
                <w:b/>
                <w:sz w:val="20"/>
                <w:szCs w:val="20"/>
              </w:rPr>
              <w:t>Activity</w:t>
            </w:r>
          </w:p>
        </w:tc>
        <w:tc>
          <w:tcPr>
            <w:tcW w:w="3686" w:type="dxa"/>
          </w:tcPr>
          <w:p w14:paraId="5C710523" w14:textId="77777777" w:rsidR="00AB6ABD" w:rsidRPr="00C13098" w:rsidRDefault="00AB6ABD" w:rsidP="00066CAE">
            <w:pPr>
              <w:suppressAutoHyphens/>
              <w:rPr>
                <w:rFonts w:ascii="Arial" w:eastAsia="Calibri" w:hAnsi="Arial" w:cs="Arial"/>
                <w:b/>
                <w:sz w:val="20"/>
                <w:szCs w:val="20"/>
              </w:rPr>
            </w:pPr>
            <w:r w:rsidRPr="00C13098">
              <w:rPr>
                <w:rFonts w:ascii="Arial" w:eastAsia="Calibri" w:hAnsi="Arial" w:cs="Arial"/>
                <w:b/>
                <w:sz w:val="20"/>
                <w:szCs w:val="20"/>
              </w:rPr>
              <w:t>Expected outcomes</w:t>
            </w:r>
          </w:p>
        </w:tc>
        <w:tc>
          <w:tcPr>
            <w:tcW w:w="1417" w:type="dxa"/>
          </w:tcPr>
          <w:p w14:paraId="76DEF2B1" w14:textId="77777777" w:rsidR="00AB6ABD" w:rsidRPr="00C13098" w:rsidRDefault="00AB6ABD" w:rsidP="00066CAE">
            <w:pPr>
              <w:suppressAutoHyphens/>
              <w:rPr>
                <w:rFonts w:ascii="Arial" w:eastAsia="Calibri" w:hAnsi="Arial" w:cs="Arial"/>
                <w:b/>
                <w:sz w:val="20"/>
                <w:szCs w:val="20"/>
              </w:rPr>
            </w:pPr>
            <w:r w:rsidRPr="00C13098">
              <w:rPr>
                <w:rFonts w:ascii="Arial" w:eastAsia="Calibri" w:hAnsi="Arial" w:cs="Arial"/>
                <w:b/>
                <w:sz w:val="20"/>
                <w:szCs w:val="20"/>
              </w:rPr>
              <w:t>Original timeline</w:t>
            </w:r>
          </w:p>
        </w:tc>
        <w:tc>
          <w:tcPr>
            <w:tcW w:w="1559" w:type="dxa"/>
          </w:tcPr>
          <w:p w14:paraId="62116E7A" w14:textId="77777777" w:rsidR="00AB6ABD" w:rsidRPr="00C13098" w:rsidRDefault="00AB6ABD" w:rsidP="00066CAE">
            <w:pPr>
              <w:suppressAutoHyphens/>
              <w:rPr>
                <w:rFonts w:ascii="Arial" w:eastAsia="Calibri" w:hAnsi="Arial" w:cs="Arial"/>
                <w:b/>
                <w:sz w:val="20"/>
                <w:szCs w:val="20"/>
              </w:rPr>
            </w:pPr>
            <w:r w:rsidRPr="00C13098">
              <w:rPr>
                <w:rFonts w:ascii="Arial" w:eastAsia="Calibri" w:hAnsi="Arial" w:cs="Arial"/>
                <w:b/>
                <w:sz w:val="20"/>
                <w:szCs w:val="20"/>
              </w:rPr>
              <w:t>Progress</w:t>
            </w:r>
          </w:p>
        </w:tc>
        <w:tc>
          <w:tcPr>
            <w:tcW w:w="2552" w:type="dxa"/>
          </w:tcPr>
          <w:p w14:paraId="51C83A07" w14:textId="77777777" w:rsidR="00AB6ABD" w:rsidRPr="00C13098" w:rsidRDefault="00AB6ABD" w:rsidP="00066CAE">
            <w:pPr>
              <w:suppressAutoHyphens/>
              <w:rPr>
                <w:rFonts w:ascii="Arial" w:eastAsia="Calibri" w:hAnsi="Arial" w:cs="Arial"/>
                <w:b/>
                <w:sz w:val="20"/>
                <w:szCs w:val="20"/>
              </w:rPr>
            </w:pPr>
            <w:r w:rsidRPr="00C13098">
              <w:rPr>
                <w:rFonts w:ascii="Arial" w:eastAsia="Calibri" w:hAnsi="Arial" w:cs="Arial"/>
                <w:b/>
                <w:sz w:val="20"/>
                <w:szCs w:val="20"/>
              </w:rPr>
              <w:t>Changes or solutions</w:t>
            </w:r>
          </w:p>
        </w:tc>
      </w:tr>
      <w:tr w:rsidR="00F2372B" w:rsidRPr="00C13098" w14:paraId="145D93DA" w14:textId="77777777" w:rsidTr="00C13098">
        <w:tc>
          <w:tcPr>
            <w:tcW w:w="13887" w:type="dxa"/>
            <w:gridSpan w:val="6"/>
          </w:tcPr>
          <w:p w14:paraId="4A9A167D" w14:textId="603703E3" w:rsidR="002A75F0" w:rsidRPr="00C13098" w:rsidRDefault="002A75F0" w:rsidP="00066CAE">
            <w:pPr>
              <w:suppressAutoHyphens/>
              <w:rPr>
                <w:rFonts w:ascii="Arial" w:eastAsia="Calibri" w:hAnsi="Arial" w:cs="Arial"/>
                <w:b/>
                <w:bCs/>
                <w:sz w:val="20"/>
                <w:szCs w:val="20"/>
              </w:rPr>
            </w:pPr>
            <w:r w:rsidRPr="00C13098">
              <w:rPr>
                <w:rFonts w:ascii="Arial" w:hAnsi="Arial" w:cs="Arial"/>
                <w:b/>
                <w:bCs/>
                <w:sz w:val="20"/>
                <w:szCs w:val="20"/>
              </w:rPr>
              <w:t>Management</w:t>
            </w:r>
          </w:p>
        </w:tc>
      </w:tr>
      <w:tr w:rsidR="00F2372B" w:rsidRPr="00C13098" w14:paraId="7BFC2102" w14:textId="77777777" w:rsidTr="00C13098">
        <w:tc>
          <w:tcPr>
            <w:tcW w:w="562" w:type="dxa"/>
          </w:tcPr>
          <w:p w14:paraId="445905E6" w14:textId="579782BA" w:rsidR="00AB6ABD" w:rsidRPr="00C13098" w:rsidRDefault="00AB6ABD" w:rsidP="00066CAE">
            <w:pPr>
              <w:pStyle w:val="p1"/>
              <w:rPr>
                <w:rFonts w:ascii="Arial" w:hAnsi="Arial"/>
                <w:color w:val="auto"/>
                <w:sz w:val="20"/>
                <w:szCs w:val="20"/>
              </w:rPr>
            </w:pPr>
            <w:r w:rsidRPr="00C13098">
              <w:rPr>
                <w:rFonts w:ascii="Arial" w:hAnsi="Arial"/>
                <w:color w:val="auto"/>
                <w:sz w:val="20"/>
                <w:szCs w:val="20"/>
              </w:rPr>
              <w:t>1.</w:t>
            </w:r>
          </w:p>
        </w:tc>
        <w:tc>
          <w:tcPr>
            <w:tcW w:w="4111" w:type="dxa"/>
          </w:tcPr>
          <w:p w14:paraId="4DAFC0A5" w14:textId="7D43C5DE" w:rsidR="00AB6ABD" w:rsidRPr="00C13098" w:rsidRDefault="00AB6ABD" w:rsidP="00542909">
            <w:pPr>
              <w:pStyle w:val="p1"/>
              <w:jc w:val="both"/>
              <w:rPr>
                <w:rFonts w:ascii="Arial" w:eastAsia="Calibri" w:hAnsi="Arial"/>
                <w:sz w:val="20"/>
                <w:szCs w:val="20"/>
              </w:rPr>
            </w:pPr>
            <w:r w:rsidRPr="00C13098">
              <w:rPr>
                <w:rFonts w:ascii="Arial" w:hAnsi="Arial"/>
                <w:color w:val="auto"/>
                <w:sz w:val="20"/>
                <w:szCs w:val="20"/>
              </w:rPr>
              <w:t>Encourage Parties to continue engaging</w:t>
            </w:r>
            <w:r w:rsidR="00F2372B" w:rsidRPr="00C13098">
              <w:rPr>
                <w:rFonts w:ascii="Arial" w:hAnsi="Arial"/>
                <w:color w:val="auto"/>
                <w:sz w:val="20"/>
                <w:szCs w:val="20"/>
              </w:rPr>
              <w:t xml:space="preserve"> </w:t>
            </w:r>
            <w:r w:rsidRPr="00C13098">
              <w:rPr>
                <w:rFonts w:ascii="Arial" w:hAnsi="Arial"/>
                <w:color w:val="auto"/>
                <w:sz w:val="20"/>
                <w:szCs w:val="20"/>
              </w:rPr>
              <w:t>with other MEAs, RFBs, and other relevant</w:t>
            </w:r>
            <w:r w:rsidR="00F2372B" w:rsidRPr="00C13098">
              <w:rPr>
                <w:rFonts w:ascii="Arial" w:hAnsi="Arial"/>
                <w:color w:val="auto"/>
                <w:sz w:val="20"/>
                <w:szCs w:val="20"/>
              </w:rPr>
              <w:t xml:space="preserve"> </w:t>
            </w:r>
            <w:r w:rsidRPr="00C13098">
              <w:rPr>
                <w:rFonts w:ascii="Arial" w:hAnsi="Arial"/>
                <w:color w:val="auto"/>
                <w:sz w:val="20"/>
                <w:szCs w:val="20"/>
              </w:rPr>
              <w:t>entities to enhance blue shark management</w:t>
            </w:r>
            <w:r w:rsidR="00F2372B" w:rsidRPr="00C13098">
              <w:rPr>
                <w:rFonts w:ascii="Arial" w:hAnsi="Arial"/>
                <w:color w:val="auto"/>
                <w:sz w:val="20"/>
                <w:szCs w:val="20"/>
              </w:rPr>
              <w:t xml:space="preserve"> </w:t>
            </w:r>
            <w:r w:rsidRPr="00C13098">
              <w:rPr>
                <w:rFonts w:ascii="Arial" w:hAnsi="Arial"/>
                <w:color w:val="auto"/>
                <w:sz w:val="20"/>
                <w:szCs w:val="20"/>
              </w:rPr>
              <w:t>including the development of the IUCN SSC</w:t>
            </w:r>
            <w:r w:rsidR="00F2372B" w:rsidRPr="00C13098">
              <w:rPr>
                <w:rFonts w:ascii="Arial" w:hAnsi="Arial"/>
                <w:color w:val="auto"/>
                <w:sz w:val="20"/>
                <w:szCs w:val="20"/>
              </w:rPr>
              <w:t xml:space="preserve"> </w:t>
            </w:r>
            <w:r w:rsidRPr="00C13098">
              <w:rPr>
                <w:rFonts w:ascii="Arial" w:hAnsi="Arial"/>
                <w:color w:val="auto"/>
                <w:sz w:val="20"/>
                <w:szCs w:val="20"/>
              </w:rPr>
              <w:t>SSG Conservation Strategy and Action Plan</w:t>
            </w:r>
            <w:r w:rsidR="00F2372B" w:rsidRPr="00C13098">
              <w:rPr>
                <w:rFonts w:ascii="Arial" w:hAnsi="Arial"/>
                <w:color w:val="auto"/>
                <w:sz w:val="20"/>
                <w:szCs w:val="20"/>
              </w:rPr>
              <w:t xml:space="preserve"> </w:t>
            </w:r>
            <w:r w:rsidRPr="00C13098">
              <w:rPr>
                <w:rFonts w:ascii="Arial" w:hAnsi="Arial"/>
                <w:color w:val="auto"/>
                <w:sz w:val="20"/>
                <w:szCs w:val="20"/>
              </w:rPr>
              <w:t>for Pelagic Sharks and Rays, in cooperation</w:t>
            </w:r>
            <w:r w:rsidR="00F2372B" w:rsidRPr="00C13098">
              <w:rPr>
                <w:rFonts w:ascii="Arial" w:hAnsi="Arial"/>
                <w:color w:val="auto"/>
                <w:sz w:val="20"/>
                <w:szCs w:val="20"/>
              </w:rPr>
              <w:t xml:space="preserve"> </w:t>
            </w:r>
            <w:r w:rsidRPr="00C13098">
              <w:rPr>
                <w:rFonts w:ascii="Arial" w:hAnsi="Arial"/>
                <w:color w:val="auto"/>
                <w:sz w:val="20"/>
                <w:szCs w:val="20"/>
              </w:rPr>
              <w:t>with the Sharks MOU.</w:t>
            </w:r>
          </w:p>
        </w:tc>
        <w:tc>
          <w:tcPr>
            <w:tcW w:w="3686" w:type="dxa"/>
          </w:tcPr>
          <w:p w14:paraId="6A7E580D" w14:textId="50398BF4" w:rsidR="00AB6ABD" w:rsidRPr="00C13098" w:rsidRDefault="00AB6ABD" w:rsidP="00542909">
            <w:pPr>
              <w:pStyle w:val="p1"/>
              <w:jc w:val="both"/>
              <w:rPr>
                <w:rFonts w:ascii="Arial" w:eastAsia="Calibri" w:hAnsi="Arial"/>
                <w:sz w:val="20"/>
                <w:szCs w:val="20"/>
              </w:rPr>
            </w:pPr>
            <w:r w:rsidRPr="00C13098">
              <w:rPr>
                <w:rFonts w:ascii="Arial" w:hAnsi="Arial"/>
                <w:color w:val="auto"/>
                <w:sz w:val="20"/>
                <w:szCs w:val="20"/>
              </w:rPr>
              <w:t>Heightened attention to</w:t>
            </w:r>
            <w:r w:rsidR="00F2372B" w:rsidRPr="00C13098">
              <w:rPr>
                <w:rFonts w:ascii="Arial" w:hAnsi="Arial"/>
                <w:color w:val="auto"/>
                <w:sz w:val="20"/>
                <w:szCs w:val="20"/>
              </w:rPr>
              <w:t xml:space="preserve"> </w:t>
            </w:r>
            <w:r w:rsidRPr="00C13098">
              <w:rPr>
                <w:rFonts w:ascii="Arial" w:hAnsi="Arial"/>
                <w:color w:val="auto"/>
                <w:sz w:val="20"/>
                <w:szCs w:val="20"/>
              </w:rPr>
              <w:t>blue shark conservation</w:t>
            </w:r>
            <w:r w:rsidR="00F2372B" w:rsidRPr="00C13098">
              <w:rPr>
                <w:rFonts w:ascii="Arial" w:hAnsi="Arial"/>
                <w:color w:val="auto"/>
                <w:sz w:val="20"/>
                <w:szCs w:val="20"/>
              </w:rPr>
              <w:t xml:space="preserve"> </w:t>
            </w:r>
            <w:r w:rsidRPr="00C13098">
              <w:rPr>
                <w:rFonts w:ascii="Arial" w:hAnsi="Arial"/>
                <w:color w:val="auto"/>
                <w:sz w:val="20"/>
                <w:szCs w:val="20"/>
              </w:rPr>
              <w:t>needs</w:t>
            </w:r>
            <w:r w:rsidR="00D55AA8">
              <w:rPr>
                <w:rFonts w:ascii="Arial" w:hAnsi="Arial"/>
                <w:color w:val="auto"/>
                <w:sz w:val="20"/>
                <w:szCs w:val="20"/>
              </w:rPr>
              <w:t>.</w:t>
            </w:r>
          </w:p>
        </w:tc>
        <w:tc>
          <w:tcPr>
            <w:tcW w:w="1417" w:type="dxa"/>
          </w:tcPr>
          <w:p w14:paraId="0C04C9F6" w14:textId="440F1F88" w:rsidR="00AB6ABD" w:rsidRPr="00C13098" w:rsidRDefault="00BB5DE1" w:rsidP="00542909">
            <w:pPr>
              <w:suppressAutoHyphens/>
              <w:jc w:val="both"/>
              <w:rPr>
                <w:rFonts w:ascii="Arial" w:eastAsia="Calibri" w:hAnsi="Arial" w:cs="Arial"/>
                <w:sz w:val="20"/>
                <w:szCs w:val="20"/>
              </w:rPr>
            </w:pPr>
            <w:r w:rsidRPr="00C13098">
              <w:rPr>
                <w:rFonts w:ascii="Arial" w:eastAsia="Calibri" w:hAnsi="Arial" w:cs="Arial"/>
                <w:sz w:val="20"/>
                <w:szCs w:val="20"/>
              </w:rPr>
              <w:t>2024-2026</w:t>
            </w:r>
          </w:p>
        </w:tc>
        <w:tc>
          <w:tcPr>
            <w:tcW w:w="1559" w:type="dxa"/>
          </w:tcPr>
          <w:p w14:paraId="2EC490AD" w14:textId="583110EE" w:rsidR="00AB6ABD" w:rsidRPr="00C13098" w:rsidRDefault="009968B2" w:rsidP="00542909">
            <w:pPr>
              <w:suppressAutoHyphens/>
              <w:jc w:val="both"/>
              <w:rPr>
                <w:rFonts w:ascii="Arial" w:eastAsia="Calibri" w:hAnsi="Arial" w:cs="Arial"/>
                <w:sz w:val="20"/>
                <w:szCs w:val="20"/>
              </w:rPr>
            </w:pPr>
            <w:r w:rsidRPr="00C13098">
              <w:rPr>
                <w:rFonts w:ascii="Arial" w:eastAsia="Calibri" w:hAnsi="Arial" w:cs="Arial"/>
                <w:sz w:val="20"/>
                <w:szCs w:val="20"/>
              </w:rPr>
              <w:t>Ongoing</w:t>
            </w:r>
          </w:p>
        </w:tc>
        <w:tc>
          <w:tcPr>
            <w:tcW w:w="2552" w:type="dxa"/>
          </w:tcPr>
          <w:p w14:paraId="45EEFA10" w14:textId="1CDAB64E" w:rsidR="00AB6ABD" w:rsidRPr="00C13098" w:rsidRDefault="009968B2" w:rsidP="00542909">
            <w:pPr>
              <w:suppressAutoHyphens/>
              <w:jc w:val="both"/>
              <w:rPr>
                <w:rFonts w:ascii="Arial" w:eastAsia="Calibri" w:hAnsi="Arial" w:cs="Arial"/>
                <w:sz w:val="20"/>
                <w:szCs w:val="20"/>
              </w:rPr>
            </w:pPr>
            <w:r w:rsidRPr="00C13098">
              <w:rPr>
                <w:rFonts w:ascii="Arial" w:eastAsia="Calibri" w:hAnsi="Arial" w:cs="Arial"/>
                <w:sz w:val="20"/>
                <w:szCs w:val="20"/>
              </w:rPr>
              <w:t>This should be an ongoing Activity – not a one-off item</w:t>
            </w:r>
            <w:r w:rsidR="00D55AA8">
              <w:rPr>
                <w:rFonts w:ascii="Arial" w:eastAsia="Calibri" w:hAnsi="Arial" w:cs="Arial"/>
                <w:sz w:val="20"/>
                <w:szCs w:val="20"/>
              </w:rPr>
              <w:t>.</w:t>
            </w:r>
          </w:p>
        </w:tc>
      </w:tr>
      <w:tr w:rsidR="00F2372B" w:rsidRPr="00C13098" w14:paraId="3375FBB4" w14:textId="77777777" w:rsidTr="00C13098">
        <w:tc>
          <w:tcPr>
            <w:tcW w:w="13887" w:type="dxa"/>
            <w:gridSpan w:val="6"/>
          </w:tcPr>
          <w:p w14:paraId="15ECAB58" w14:textId="72ABDEAE" w:rsidR="002A75F0" w:rsidRPr="00C13098" w:rsidRDefault="002A75F0" w:rsidP="00542909">
            <w:pPr>
              <w:suppressAutoHyphens/>
              <w:jc w:val="both"/>
              <w:rPr>
                <w:rFonts w:ascii="Arial" w:eastAsia="Calibri" w:hAnsi="Arial" w:cs="Arial"/>
                <w:b/>
                <w:bCs/>
                <w:sz w:val="20"/>
                <w:szCs w:val="20"/>
              </w:rPr>
            </w:pPr>
            <w:r w:rsidRPr="00C13098">
              <w:rPr>
                <w:rFonts w:ascii="Arial" w:hAnsi="Arial" w:cs="Arial"/>
                <w:b/>
                <w:bCs/>
                <w:sz w:val="20"/>
                <w:szCs w:val="20"/>
              </w:rPr>
              <w:t>Sustainable Tourism</w:t>
            </w:r>
          </w:p>
        </w:tc>
      </w:tr>
      <w:tr w:rsidR="00F2372B" w:rsidRPr="00C13098" w14:paraId="6BCA2896" w14:textId="77777777" w:rsidTr="00C13098">
        <w:tc>
          <w:tcPr>
            <w:tcW w:w="562" w:type="dxa"/>
          </w:tcPr>
          <w:p w14:paraId="426ADAB1" w14:textId="33E692BD" w:rsidR="00AB6ABD" w:rsidRPr="00C13098" w:rsidRDefault="00AB6ABD" w:rsidP="00066CAE">
            <w:pPr>
              <w:pStyle w:val="p1"/>
              <w:rPr>
                <w:rFonts w:ascii="Arial" w:hAnsi="Arial"/>
                <w:color w:val="auto"/>
                <w:sz w:val="20"/>
                <w:szCs w:val="20"/>
              </w:rPr>
            </w:pPr>
            <w:r w:rsidRPr="00C13098">
              <w:rPr>
                <w:rFonts w:ascii="Arial" w:hAnsi="Arial"/>
                <w:color w:val="auto"/>
                <w:sz w:val="20"/>
                <w:szCs w:val="20"/>
              </w:rPr>
              <w:t>2.</w:t>
            </w:r>
          </w:p>
        </w:tc>
        <w:tc>
          <w:tcPr>
            <w:tcW w:w="4111" w:type="dxa"/>
          </w:tcPr>
          <w:p w14:paraId="128B4AD5" w14:textId="59D88518" w:rsidR="00AB6ABD" w:rsidRPr="00C13098" w:rsidRDefault="00AB6ABD" w:rsidP="00542909">
            <w:pPr>
              <w:pStyle w:val="p1"/>
              <w:jc w:val="both"/>
              <w:rPr>
                <w:rFonts w:ascii="Arial" w:eastAsia="Calibri" w:hAnsi="Arial"/>
                <w:sz w:val="20"/>
                <w:szCs w:val="20"/>
              </w:rPr>
            </w:pPr>
            <w:r w:rsidRPr="00C13098">
              <w:rPr>
                <w:rFonts w:ascii="Arial" w:hAnsi="Arial"/>
                <w:color w:val="auto"/>
                <w:sz w:val="20"/>
                <w:szCs w:val="20"/>
              </w:rPr>
              <w:t>Develop international guidelines from</w:t>
            </w:r>
            <w:r w:rsidR="00F2372B" w:rsidRPr="00C13098">
              <w:rPr>
                <w:rFonts w:ascii="Arial" w:hAnsi="Arial"/>
                <w:color w:val="auto"/>
                <w:sz w:val="20"/>
                <w:szCs w:val="20"/>
              </w:rPr>
              <w:t xml:space="preserve"> </w:t>
            </w:r>
            <w:r w:rsidRPr="00C13098">
              <w:rPr>
                <w:rFonts w:ascii="Arial" w:hAnsi="Arial"/>
                <w:color w:val="auto"/>
                <w:sz w:val="20"/>
                <w:szCs w:val="20"/>
              </w:rPr>
              <w:t>countries with established blue shark</w:t>
            </w:r>
            <w:r w:rsidR="00F2372B" w:rsidRPr="00C13098">
              <w:rPr>
                <w:rFonts w:ascii="Arial" w:hAnsi="Arial"/>
                <w:color w:val="auto"/>
                <w:sz w:val="20"/>
                <w:szCs w:val="20"/>
              </w:rPr>
              <w:t xml:space="preserve"> </w:t>
            </w:r>
            <w:r w:rsidRPr="00C13098">
              <w:rPr>
                <w:rFonts w:ascii="Arial" w:hAnsi="Arial"/>
                <w:color w:val="auto"/>
                <w:sz w:val="20"/>
                <w:szCs w:val="20"/>
              </w:rPr>
              <w:t>tourism (e.g. Azores, UK, South Africa).</w:t>
            </w:r>
          </w:p>
        </w:tc>
        <w:tc>
          <w:tcPr>
            <w:tcW w:w="3686" w:type="dxa"/>
          </w:tcPr>
          <w:p w14:paraId="04C27FA9" w14:textId="3CB5DBEB" w:rsidR="00AB6ABD" w:rsidRPr="00C13098" w:rsidRDefault="00AB6ABD" w:rsidP="00542909">
            <w:pPr>
              <w:pStyle w:val="p1"/>
              <w:jc w:val="both"/>
              <w:rPr>
                <w:rFonts w:ascii="Arial" w:eastAsia="Calibri" w:hAnsi="Arial"/>
                <w:sz w:val="20"/>
                <w:szCs w:val="20"/>
              </w:rPr>
            </w:pPr>
            <w:r w:rsidRPr="00C13098">
              <w:rPr>
                <w:rFonts w:ascii="Arial" w:hAnsi="Arial"/>
                <w:color w:val="auto"/>
                <w:sz w:val="20"/>
                <w:szCs w:val="20"/>
              </w:rPr>
              <w:t>Protocols for responsible</w:t>
            </w:r>
            <w:r w:rsidR="00F2372B" w:rsidRPr="00C13098">
              <w:rPr>
                <w:rFonts w:ascii="Arial" w:hAnsi="Arial"/>
                <w:color w:val="auto"/>
                <w:sz w:val="20"/>
                <w:szCs w:val="20"/>
              </w:rPr>
              <w:t xml:space="preserve"> </w:t>
            </w:r>
            <w:r w:rsidRPr="00C13098">
              <w:rPr>
                <w:rFonts w:ascii="Arial" w:hAnsi="Arial"/>
                <w:color w:val="auto"/>
                <w:sz w:val="20"/>
                <w:szCs w:val="20"/>
              </w:rPr>
              <w:t>blue shark tourism</w:t>
            </w:r>
            <w:r w:rsidR="00F2372B" w:rsidRPr="00C13098">
              <w:rPr>
                <w:rFonts w:ascii="Arial" w:hAnsi="Arial"/>
                <w:color w:val="auto"/>
                <w:sz w:val="20"/>
                <w:szCs w:val="20"/>
              </w:rPr>
              <w:t xml:space="preserve"> </w:t>
            </w:r>
            <w:r w:rsidRPr="00C13098">
              <w:rPr>
                <w:rFonts w:ascii="Arial" w:hAnsi="Arial"/>
                <w:color w:val="auto"/>
                <w:sz w:val="20"/>
                <w:szCs w:val="20"/>
              </w:rPr>
              <w:t>interaction established</w:t>
            </w:r>
            <w:r w:rsidR="00D55AA8">
              <w:rPr>
                <w:rFonts w:ascii="Arial" w:hAnsi="Arial"/>
                <w:color w:val="auto"/>
                <w:sz w:val="20"/>
                <w:szCs w:val="20"/>
              </w:rPr>
              <w:t>.</w:t>
            </w:r>
          </w:p>
        </w:tc>
        <w:tc>
          <w:tcPr>
            <w:tcW w:w="1417" w:type="dxa"/>
          </w:tcPr>
          <w:p w14:paraId="34A8254D" w14:textId="3D241682" w:rsidR="00AB6ABD" w:rsidRPr="00C13098" w:rsidRDefault="00BB5DE1" w:rsidP="00542909">
            <w:pPr>
              <w:suppressAutoHyphens/>
              <w:jc w:val="both"/>
              <w:rPr>
                <w:rFonts w:ascii="Arial" w:eastAsia="Calibri" w:hAnsi="Arial" w:cs="Arial"/>
                <w:sz w:val="20"/>
                <w:szCs w:val="20"/>
              </w:rPr>
            </w:pPr>
            <w:r w:rsidRPr="00C13098">
              <w:rPr>
                <w:rFonts w:ascii="Arial" w:eastAsia="Calibri" w:hAnsi="Arial" w:cs="Arial"/>
                <w:sz w:val="20"/>
                <w:szCs w:val="20"/>
              </w:rPr>
              <w:t>2024-2025</w:t>
            </w:r>
          </w:p>
        </w:tc>
        <w:tc>
          <w:tcPr>
            <w:tcW w:w="1559" w:type="dxa"/>
          </w:tcPr>
          <w:p w14:paraId="31ABC993" w14:textId="154A8AF8" w:rsidR="00AB6ABD" w:rsidRPr="00C13098" w:rsidRDefault="009968B2" w:rsidP="00542909">
            <w:pPr>
              <w:suppressAutoHyphens/>
              <w:jc w:val="both"/>
              <w:rPr>
                <w:rFonts w:ascii="Arial" w:eastAsia="Calibri" w:hAnsi="Arial" w:cs="Arial"/>
                <w:sz w:val="20"/>
                <w:szCs w:val="20"/>
              </w:rPr>
            </w:pPr>
            <w:r w:rsidRPr="00C13098">
              <w:rPr>
                <w:rFonts w:ascii="Arial" w:eastAsia="Calibri" w:hAnsi="Arial" w:cs="Arial"/>
                <w:sz w:val="20"/>
                <w:szCs w:val="20"/>
              </w:rPr>
              <w:t>Ongoing</w:t>
            </w:r>
          </w:p>
        </w:tc>
        <w:tc>
          <w:tcPr>
            <w:tcW w:w="2552" w:type="dxa"/>
          </w:tcPr>
          <w:p w14:paraId="2660D4A3" w14:textId="3C417603" w:rsidR="00AB6ABD" w:rsidRPr="00C13098" w:rsidRDefault="009968B2" w:rsidP="00542909">
            <w:pPr>
              <w:suppressAutoHyphens/>
              <w:jc w:val="both"/>
              <w:rPr>
                <w:rFonts w:ascii="Arial" w:eastAsia="Calibri" w:hAnsi="Arial" w:cs="Arial"/>
                <w:sz w:val="20"/>
                <w:szCs w:val="20"/>
              </w:rPr>
            </w:pPr>
            <w:r w:rsidRPr="00C13098">
              <w:rPr>
                <w:rFonts w:ascii="Arial" w:eastAsia="Calibri" w:hAnsi="Arial" w:cs="Arial"/>
                <w:sz w:val="20"/>
                <w:szCs w:val="20"/>
              </w:rPr>
              <w:t>Stakeholders consulted across different geographies. Funding-pending to organize a workshop to develop a global document for adoption.</w:t>
            </w:r>
          </w:p>
        </w:tc>
      </w:tr>
      <w:tr w:rsidR="00F2372B" w:rsidRPr="00C13098" w14:paraId="0C8C7591" w14:textId="77777777" w:rsidTr="00C13098">
        <w:tc>
          <w:tcPr>
            <w:tcW w:w="13887" w:type="dxa"/>
            <w:gridSpan w:val="6"/>
          </w:tcPr>
          <w:p w14:paraId="30858001" w14:textId="74FB7E12" w:rsidR="002A75F0" w:rsidRPr="00C13098" w:rsidRDefault="002A75F0" w:rsidP="00542909">
            <w:pPr>
              <w:suppressAutoHyphens/>
              <w:jc w:val="both"/>
              <w:rPr>
                <w:rFonts w:ascii="Arial" w:eastAsia="Calibri" w:hAnsi="Arial" w:cs="Arial"/>
                <w:b/>
                <w:bCs/>
                <w:sz w:val="20"/>
                <w:szCs w:val="20"/>
              </w:rPr>
            </w:pPr>
            <w:r w:rsidRPr="00C13098">
              <w:rPr>
                <w:rFonts w:ascii="Arial" w:eastAsia="Calibri" w:hAnsi="Arial" w:cs="Arial"/>
                <w:b/>
                <w:bCs/>
                <w:sz w:val="20"/>
                <w:szCs w:val="20"/>
              </w:rPr>
              <w:t>Research</w:t>
            </w:r>
          </w:p>
        </w:tc>
      </w:tr>
      <w:tr w:rsidR="00F2372B" w:rsidRPr="00C13098" w14:paraId="53373764" w14:textId="77777777" w:rsidTr="00C13098">
        <w:tc>
          <w:tcPr>
            <w:tcW w:w="562" w:type="dxa"/>
          </w:tcPr>
          <w:p w14:paraId="7B980227" w14:textId="170576A1" w:rsidR="00297CAD" w:rsidRPr="00C13098" w:rsidRDefault="00297CAD" w:rsidP="00066CAE">
            <w:pPr>
              <w:suppressAutoHyphens/>
              <w:rPr>
                <w:rFonts w:ascii="Arial" w:eastAsia="Calibri" w:hAnsi="Arial" w:cs="Arial"/>
                <w:sz w:val="20"/>
                <w:szCs w:val="20"/>
              </w:rPr>
            </w:pPr>
            <w:r w:rsidRPr="00C13098">
              <w:rPr>
                <w:rFonts w:ascii="Arial" w:eastAsia="Calibri" w:hAnsi="Arial" w:cs="Arial"/>
                <w:sz w:val="20"/>
                <w:szCs w:val="20"/>
              </w:rPr>
              <w:t>3.</w:t>
            </w:r>
          </w:p>
        </w:tc>
        <w:tc>
          <w:tcPr>
            <w:tcW w:w="4111" w:type="dxa"/>
          </w:tcPr>
          <w:p w14:paraId="0386EEEE" w14:textId="4CE9FF7F" w:rsidR="00297CAD" w:rsidRPr="00C13098" w:rsidRDefault="00297CAD" w:rsidP="00542909">
            <w:pPr>
              <w:pStyle w:val="p1"/>
              <w:jc w:val="both"/>
              <w:rPr>
                <w:rFonts w:ascii="Arial" w:eastAsia="Calibri" w:hAnsi="Arial"/>
                <w:sz w:val="20"/>
                <w:szCs w:val="20"/>
              </w:rPr>
            </w:pPr>
            <w:r w:rsidRPr="00C13098">
              <w:rPr>
                <w:rFonts w:ascii="Arial" w:hAnsi="Arial"/>
                <w:color w:val="auto"/>
                <w:sz w:val="20"/>
                <w:szCs w:val="20"/>
              </w:rPr>
              <w:t>Support the assessment into the impacts of</w:t>
            </w:r>
            <w:r w:rsidR="00F2372B" w:rsidRPr="00C13098">
              <w:rPr>
                <w:rFonts w:ascii="Arial" w:hAnsi="Arial"/>
                <w:color w:val="auto"/>
                <w:sz w:val="20"/>
                <w:szCs w:val="20"/>
              </w:rPr>
              <w:t xml:space="preserve"> </w:t>
            </w:r>
            <w:r w:rsidRPr="00C13098">
              <w:rPr>
                <w:rFonts w:ascii="Arial" w:hAnsi="Arial"/>
                <w:color w:val="auto"/>
                <w:sz w:val="20"/>
                <w:szCs w:val="20"/>
              </w:rPr>
              <w:t>fisheries on blue shark interactions</w:t>
            </w:r>
            <w:r w:rsidR="00F2372B" w:rsidRPr="00C13098">
              <w:rPr>
                <w:rFonts w:ascii="Arial" w:hAnsi="Arial"/>
                <w:color w:val="auto"/>
                <w:sz w:val="20"/>
                <w:szCs w:val="20"/>
              </w:rPr>
              <w:t xml:space="preserve"> </w:t>
            </w:r>
            <w:r w:rsidRPr="00C13098">
              <w:rPr>
                <w:rFonts w:ascii="Arial" w:hAnsi="Arial"/>
                <w:color w:val="auto"/>
                <w:sz w:val="20"/>
                <w:szCs w:val="20"/>
              </w:rPr>
              <w:t>(fisheries-induced mortality, discards to design mitigation strategies and support</w:t>
            </w:r>
            <w:r w:rsidR="00F2372B" w:rsidRPr="00C13098">
              <w:rPr>
                <w:rFonts w:ascii="Arial" w:hAnsi="Arial"/>
                <w:color w:val="auto"/>
                <w:sz w:val="20"/>
                <w:szCs w:val="20"/>
              </w:rPr>
              <w:t xml:space="preserve"> </w:t>
            </w:r>
            <w:r w:rsidRPr="00C13098">
              <w:rPr>
                <w:rFonts w:ascii="Arial" w:hAnsi="Arial"/>
                <w:color w:val="auto"/>
                <w:sz w:val="20"/>
                <w:szCs w:val="20"/>
              </w:rPr>
              <w:t>the assessment of post-release mortality of</w:t>
            </w:r>
            <w:r w:rsidR="00F2372B" w:rsidRPr="00C13098">
              <w:rPr>
                <w:rFonts w:ascii="Arial" w:hAnsi="Arial"/>
                <w:color w:val="auto"/>
                <w:sz w:val="20"/>
                <w:szCs w:val="20"/>
              </w:rPr>
              <w:t xml:space="preserve"> </w:t>
            </w:r>
            <w:r w:rsidRPr="00C13098">
              <w:rPr>
                <w:rFonts w:ascii="Arial" w:hAnsi="Arial"/>
                <w:color w:val="auto"/>
                <w:sz w:val="20"/>
                <w:szCs w:val="20"/>
              </w:rPr>
              <w:t>blue sharks across regions, demographics</w:t>
            </w:r>
            <w:r w:rsidR="00F2372B" w:rsidRPr="00C13098">
              <w:rPr>
                <w:rFonts w:ascii="Arial" w:hAnsi="Arial"/>
                <w:color w:val="auto"/>
                <w:sz w:val="20"/>
                <w:szCs w:val="20"/>
              </w:rPr>
              <w:t xml:space="preserve"> </w:t>
            </w:r>
            <w:r w:rsidRPr="00C13098">
              <w:rPr>
                <w:rFonts w:ascii="Arial" w:hAnsi="Arial"/>
                <w:color w:val="auto"/>
                <w:sz w:val="20"/>
                <w:szCs w:val="20"/>
              </w:rPr>
              <w:t>and fishing gears)</w:t>
            </w:r>
          </w:p>
        </w:tc>
        <w:tc>
          <w:tcPr>
            <w:tcW w:w="3686" w:type="dxa"/>
          </w:tcPr>
          <w:p w14:paraId="1D462CAC" w14:textId="43C7085C" w:rsidR="001334A5" w:rsidRPr="00C13098" w:rsidRDefault="001334A5" w:rsidP="00542909">
            <w:pPr>
              <w:pStyle w:val="p1"/>
              <w:numPr>
                <w:ilvl w:val="0"/>
                <w:numId w:val="8"/>
              </w:numPr>
              <w:ind w:left="462" w:hanging="462"/>
              <w:jc w:val="both"/>
              <w:rPr>
                <w:rFonts w:ascii="Arial" w:hAnsi="Arial"/>
                <w:color w:val="auto"/>
                <w:sz w:val="20"/>
                <w:szCs w:val="20"/>
              </w:rPr>
            </w:pPr>
            <w:r w:rsidRPr="00C13098">
              <w:rPr>
                <w:rFonts w:ascii="Arial" w:hAnsi="Arial"/>
                <w:color w:val="auto"/>
                <w:sz w:val="20"/>
                <w:szCs w:val="20"/>
              </w:rPr>
              <w:t>Interactions incidence</w:t>
            </w:r>
            <w:r w:rsidR="00F2372B" w:rsidRPr="00C13098">
              <w:rPr>
                <w:rFonts w:ascii="Arial" w:hAnsi="Arial"/>
                <w:color w:val="auto"/>
                <w:sz w:val="20"/>
                <w:szCs w:val="20"/>
              </w:rPr>
              <w:t xml:space="preserve"> </w:t>
            </w:r>
            <w:r w:rsidRPr="00C13098">
              <w:rPr>
                <w:rFonts w:ascii="Arial" w:hAnsi="Arial"/>
                <w:color w:val="auto"/>
                <w:sz w:val="20"/>
                <w:szCs w:val="20"/>
              </w:rPr>
              <w:t>and mortality rates</w:t>
            </w:r>
            <w:r w:rsidR="00F2372B" w:rsidRPr="00C13098">
              <w:rPr>
                <w:rFonts w:ascii="Arial" w:hAnsi="Arial"/>
                <w:color w:val="auto"/>
                <w:sz w:val="20"/>
                <w:szCs w:val="20"/>
              </w:rPr>
              <w:t xml:space="preserve"> </w:t>
            </w:r>
            <w:r w:rsidRPr="00C13098">
              <w:rPr>
                <w:rFonts w:ascii="Arial" w:hAnsi="Arial"/>
                <w:color w:val="auto"/>
                <w:sz w:val="20"/>
                <w:szCs w:val="20"/>
              </w:rPr>
              <w:t>determined;</w:t>
            </w:r>
          </w:p>
          <w:p w14:paraId="30CC3621" w14:textId="31E58FC1" w:rsidR="00F2372B" w:rsidRPr="00C13098" w:rsidRDefault="001334A5" w:rsidP="00542909">
            <w:pPr>
              <w:pStyle w:val="p1"/>
              <w:numPr>
                <w:ilvl w:val="0"/>
                <w:numId w:val="8"/>
              </w:numPr>
              <w:ind w:left="462" w:hanging="462"/>
              <w:jc w:val="both"/>
              <w:rPr>
                <w:rFonts w:ascii="Arial" w:hAnsi="Arial"/>
                <w:color w:val="auto"/>
                <w:sz w:val="20"/>
                <w:szCs w:val="20"/>
              </w:rPr>
            </w:pPr>
            <w:r w:rsidRPr="00C13098">
              <w:rPr>
                <w:rFonts w:ascii="Arial" w:hAnsi="Arial"/>
                <w:color w:val="auto"/>
                <w:sz w:val="20"/>
                <w:szCs w:val="20"/>
              </w:rPr>
              <w:t>Proposals to reduce</w:t>
            </w:r>
            <w:r w:rsidR="00F2372B" w:rsidRPr="00C13098">
              <w:rPr>
                <w:rFonts w:ascii="Arial" w:hAnsi="Arial"/>
                <w:color w:val="auto"/>
                <w:sz w:val="20"/>
                <w:szCs w:val="20"/>
              </w:rPr>
              <w:t xml:space="preserve"> </w:t>
            </w:r>
            <w:r w:rsidRPr="00C13098">
              <w:rPr>
                <w:rFonts w:ascii="Arial" w:hAnsi="Arial"/>
                <w:color w:val="auto"/>
                <w:sz w:val="20"/>
                <w:szCs w:val="20"/>
              </w:rPr>
              <w:t>risk of interactions of</w:t>
            </w:r>
            <w:r w:rsidR="00F2372B" w:rsidRPr="00C13098">
              <w:rPr>
                <w:rFonts w:ascii="Arial" w:hAnsi="Arial"/>
                <w:color w:val="auto"/>
                <w:sz w:val="20"/>
                <w:szCs w:val="20"/>
              </w:rPr>
              <w:t xml:space="preserve"> </w:t>
            </w:r>
            <w:r w:rsidRPr="00C13098">
              <w:rPr>
                <w:rFonts w:ascii="Arial" w:hAnsi="Arial"/>
                <w:color w:val="auto"/>
                <w:sz w:val="20"/>
                <w:szCs w:val="20"/>
              </w:rPr>
              <w:t>blue sharks</w:t>
            </w:r>
            <w:r w:rsidR="00F2372B" w:rsidRPr="00C13098">
              <w:rPr>
                <w:rFonts w:ascii="Arial" w:hAnsi="Arial"/>
                <w:color w:val="auto"/>
                <w:sz w:val="20"/>
                <w:szCs w:val="20"/>
              </w:rPr>
              <w:t xml:space="preserve"> </w:t>
            </w:r>
            <w:r w:rsidRPr="00C13098">
              <w:rPr>
                <w:rFonts w:ascii="Arial" w:hAnsi="Arial"/>
                <w:color w:val="auto"/>
                <w:sz w:val="20"/>
                <w:szCs w:val="20"/>
              </w:rPr>
              <w:t>produced;</w:t>
            </w:r>
          </w:p>
          <w:p w14:paraId="5469A0EE" w14:textId="09D947F0" w:rsidR="00F2372B" w:rsidRPr="00C13098" w:rsidRDefault="001334A5" w:rsidP="00542909">
            <w:pPr>
              <w:pStyle w:val="p1"/>
              <w:numPr>
                <w:ilvl w:val="0"/>
                <w:numId w:val="8"/>
              </w:numPr>
              <w:ind w:left="462" w:hanging="462"/>
              <w:jc w:val="both"/>
              <w:rPr>
                <w:rFonts w:ascii="Arial" w:hAnsi="Arial"/>
                <w:color w:val="auto"/>
                <w:sz w:val="20"/>
                <w:szCs w:val="20"/>
              </w:rPr>
            </w:pPr>
            <w:r w:rsidRPr="00C13098">
              <w:rPr>
                <w:rFonts w:ascii="Arial" w:hAnsi="Arial"/>
                <w:color w:val="auto"/>
                <w:sz w:val="20"/>
                <w:szCs w:val="20"/>
              </w:rPr>
              <w:t>Effects of fisheries</w:t>
            </w:r>
            <w:r w:rsidR="00F2372B" w:rsidRPr="00C13098">
              <w:rPr>
                <w:rFonts w:ascii="Arial" w:hAnsi="Arial"/>
                <w:color w:val="auto"/>
                <w:sz w:val="20"/>
                <w:szCs w:val="20"/>
              </w:rPr>
              <w:t xml:space="preserve"> </w:t>
            </w:r>
            <w:r w:rsidRPr="00C13098">
              <w:rPr>
                <w:rFonts w:ascii="Arial" w:hAnsi="Arial"/>
                <w:color w:val="auto"/>
                <w:sz w:val="20"/>
                <w:szCs w:val="20"/>
              </w:rPr>
              <w:t>interaction on blue</w:t>
            </w:r>
            <w:r w:rsidR="00F2372B" w:rsidRPr="00C13098">
              <w:rPr>
                <w:rFonts w:ascii="Arial" w:hAnsi="Arial"/>
                <w:color w:val="auto"/>
                <w:sz w:val="20"/>
                <w:szCs w:val="20"/>
              </w:rPr>
              <w:t xml:space="preserve"> </w:t>
            </w:r>
            <w:r w:rsidRPr="00C13098">
              <w:rPr>
                <w:rFonts w:ascii="Arial" w:hAnsi="Arial"/>
                <w:color w:val="auto"/>
                <w:sz w:val="20"/>
                <w:szCs w:val="20"/>
              </w:rPr>
              <w:t>shark populations</w:t>
            </w:r>
            <w:r w:rsidR="00F2372B" w:rsidRPr="00C13098">
              <w:rPr>
                <w:rFonts w:ascii="Arial" w:hAnsi="Arial"/>
                <w:color w:val="auto"/>
                <w:sz w:val="20"/>
                <w:szCs w:val="20"/>
              </w:rPr>
              <w:t xml:space="preserve"> </w:t>
            </w:r>
            <w:r w:rsidRPr="00C13098">
              <w:rPr>
                <w:rFonts w:ascii="Arial" w:hAnsi="Arial"/>
                <w:color w:val="auto"/>
                <w:sz w:val="20"/>
                <w:szCs w:val="20"/>
              </w:rPr>
              <w:t>assessed</w:t>
            </w:r>
            <w:r w:rsidR="00D55AA8">
              <w:rPr>
                <w:rFonts w:ascii="Arial" w:hAnsi="Arial"/>
                <w:color w:val="auto"/>
                <w:sz w:val="20"/>
                <w:szCs w:val="20"/>
              </w:rPr>
              <w:t>;</w:t>
            </w:r>
          </w:p>
          <w:p w14:paraId="6A88DD3A" w14:textId="70F08082" w:rsidR="00297CAD" w:rsidRPr="00C13098" w:rsidRDefault="001334A5" w:rsidP="00542909">
            <w:pPr>
              <w:pStyle w:val="p1"/>
              <w:numPr>
                <w:ilvl w:val="0"/>
                <w:numId w:val="8"/>
              </w:numPr>
              <w:ind w:left="462" w:hanging="462"/>
              <w:jc w:val="both"/>
              <w:rPr>
                <w:rFonts w:ascii="Arial" w:eastAsia="Calibri" w:hAnsi="Arial"/>
                <w:sz w:val="20"/>
                <w:szCs w:val="20"/>
              </w:rPr>
            </w:pPr>
            <w:r w:rsidRPr="00C13098">
              <w:rPr>
                <w:rFonts w:ascii="Arial" w:hAnsi="Arial"/>
                <w:color w:val="auto"/>
                <w:sz w:val="20"/>
                <w:szCs w:val="20"/>
              </w:rPr>
              <w:t>Post-release survival</w:t>
            </w:r>
            <w:r w:rsidR="00F2372B" w:rsidRPr="00C13098">
              <w:rPr>
                <w:rFonts w:ascii="Arial" w:hAnsi="Arial"/>
                <w:color w:val="auto"/>
                <w:sz w:val="20"/>
                <w:szCs w:val="20"/>
              </w:rPr>
              <w:t xml:space="preserve"> </w:t>
            </w:r>
            <w:r w:rsidRPr="00C13098">
              <w:rPr>
                <w:rFonts w:ascii="Arial" w:hAnsi="Arial"/>
                <w:color w:val="auto"/>
                <w:sz w:val="20"/>
                <w:szCs w:val="20"/>
              </w:rPr>
              <w:t>for blue sharks</w:t>
            </w:r>
            <w:r w:rsidR="00F2372B" w:rsidRPr="00C13098">
              <w:rPr>
                <w:rFonts w:ascii="Arial" w:hAnsi="Arial"/>
                <w:color w:val="auto"/>
                <w:sz w:val="20"/>
                <w:szCs w:val="20"/>
              </w:rPr>
              <w:t xml:space="preserve"> </w:t>
            </w:r>
            <w:r w:rsidRPr="00C13098">
              <w:rPr>
                <w:rFonts w:ascii="Arial" w:hAnsi="Arial"/>
                <w:color w:val="auto"/>
                <w:sz w:val="20"/>
                <w:szCs w:val="20"/>
              </w:rPr>
              <w:t>determined</w:t>
            </w:r>
            <w:r w:rsidR="00D55AA8">
              <w:rPr>
                <w:rFonts w:ascii="Arial" w:hAnsi="Arial"/>
                <w:color w:val="auto"/>
                <w:sz w:val="20"/>
                <w:szCs w:val="20"/>
              </w:rPr>
              <w:t>.</w:t>
            </w:r>
          </w:p>
        </w:tc>
        <w:tc>
          <w:tcPr>
            <w:tcW w:w="1417" w:type="dxa"/>
          </w:tcPr>
          <w:p w14:paraId="1F9BDFD3" w14:textId="775CB3C6" w:rsidR="00297CAD" w:rsidRPr="00C13098" w:rsidRDefault="00BB5DE1" w:rsidP="00542909">
            <w:pPr>
              <w:suppressAutoHyphens/>
              <w:jc w:val="both"/>
              <w:rPr>
                <w:rFonts w:ascii="Arial" w:eastAsia="Calibri" w:hAnsi="Arial" w:cs="Arial"/>
                <w:sz w:val="20"/>
                <w:szCs w:val="20"/>
              </w:rPr>
            </w:pPr>
            <w:r w:rsidRPr="00C13098">
              <w:rPr>
                <w:rFonts w:ascii="Arial" w:eastAsia="Calibri" w:hAnsi="Arial" w:cs="Arial"/>
                <w:sz w:val="20"/>
                <w:szCs w:val="20"/>
              </w:rPr>
              <w:t>2024-2026</w:t>
            </w:r>
          </w:p>
        </w:tc>
        <w:tc>
          <w:tcPr>
            <w:tcW w:w="1559" w:type="dxa"/>
          </w:tcPr>
          <w:p w14:paraId="39E66EC1" w14:textId="3C3F2ECE" w:rsidR="00297CAD" w:rsidRPr="00C13098" w:rsidRDefault="009968B2" w:rsidP="00542909">
            <w:pPr>
              <w:suppressAutoHyphens/>
              <w:jc w:val="both"/>
              <w:rPr>
                <w:rFonts w:ascii="Arial" w:eastAsia="Calibri" w:hAnsi="Arial" w:cs="Arial"/>
                <w:sz w:val="20"/>
                <w:szCs w:val="20"/>
              </w:rPr>
            </w:pPr>
            <w:r w:rsidRPr="00C13098">
              <w:rPr>
                <w:rFonts w:ascii="Arial" w:eastAsia="Calibri" w:hAnsi="Arial" w:cs="Arial"/>
                <w:sz w:val="20"/>
                <w:szCs w:val="20"/>
              </w:rPr>
              <w:t>Ongoing</w:t>
            </w:r>
          </w:p>
        </w:tc>
        <w:tc>
          <w:tcPr>
            <w:tcW w:w="2552" w:type="dxa"/>
          </w:tcPr>
          <w:p w14:paraId="5833B86E" w14:textId="26953CC3" w:rsidR="00297CAD" w:rsidRPr="00C13098" w:rsidRDefault="004D07C7" w:rsidP="00542909">
            <w:pPr>
              <w:suppressAutoHyphens/>
              <w:jc w:val="both"/>
              <w:rPr>
                <w:rFonts w:ascii="Arial" w:eastAsia="Calibri" w:hAnsi="Arial" w:cs="Arial"/>
                <w:sz w:val="20"/>
                <w:szCs w:val="20"/>
              </w:rPr>
            </w:pPr>
            <w:r w:rsidRPr="00C13098">
              <w:rPr>
                <w:rFonts w:ascii="Arial" w:eastAsia="Calibri" w:hAnsi="Arial" w:cs="Arial"/>
                <w:sz w:val="20"/>
                <w:szCs w:val="20"/>
              </w:rPr>
              <w:t>Ongoing process</w:t>
            </w:r>
            <w:r w:rsidR="00D55AA8">
              <w:rPr>
                <w:rFonts w:ascii="Arial" w:eastAsia="Calibri" w:hAnsi="Arial" w:cs="Arial"/>
                <w:sz w:val="20"/>
                <w:szCs w:val="20"/>
              </w:rPr>
              <w:t>.</w:t>
            </w:r>
          </w:p>
        </w:tc>
      </w:tr>
      <w:tr w:rsidR="00F2372B" w:rsidRPr="00C13098" w14:paraId="534E2509" w14:textId="77777777" w:rsidTr="00C13098">
        <w:tc>
          <w:tcPr>
            <w:tcW w:w="562" w:type="dxa"/>
          </w:tcPr>
          <w:p w14:paraId="74682755" w14:textId="1C8B9562" w:rsidR="00297CAD" w:rsidRPr="00C13098" w:rsidRDefault="00297CAD" w:rsidP="00066CAE">
            <w:pPr>
              <w:suppressAutoHyphens/>
              <w:rPr>
                <w:rFonts w:ascii="Arial" w:eastAsia="Calibri" w:hAnsi="Arial" w:cs="Arial"/>
                <w:sz w:val="20"/>
                <w:szCs w:val="20"/>
              </w:rPr>
            </w:pPr>
            <w:r w:rsidRPr="00C13098">
              <w:rPr>
                <w:rFonts w:ascii="Arial" w:eastAsia="Calibri" w:hAnsi="Arial" w:cs="Arial"/>
                <w:sz w:val="20"/>
                <w:szCs w:val="20"/>
              </w:rPr>
              <w:t>4.</w:t>
            </w:r>
          </w:p>
        </w:tc>
        <w:tc>
          <w:tcPr>
            <w:tcW w:w="4111" w:type="dxa"/>
          </w:tcPr>
          <w:p w14:paraId="0854D298" w14:textId="79DCE35B" w:rsidR="00297CAD" w:rsidRPr="00C13098" w:rsidRDefault="00A66104" w:rsidP="00542909">
            <w:pPr>
              <w:pStyle w:val="p1"/>
              <w:jc w:val="both"/>
              <w:rPr>
                <w:rFonts w:ascii="Arial" w:eastAsia="Calibri" w:hAnsi="Arial"/>
                <w:sz w:val="20"/>
                <w:szCs w:val="20"/>
              </w:rPr>
            </w:pPr>
            <w:r w:rsidRPr="00C13098">
              <w:rPr>
                <w:rFonts w:ascii="Arial" w:hAnsi="Arial"/>
                <w:color w:val="auto"/>
                <w:sz w:val="20"/>
                <w:szCs w:val="20"/>
              </w:rPr>
              <w:t>Support the identification of sub-population</w:t>
            </w:r>
            <w:r w:rsidR="00F2372B" w:rsidRPr="00C13098">
              <w:rPr>
                <w:rFonts w:ascii="Arial" w:hAnsi="Arial"/>
                <w:color w:val="auto"/>
                <w:sz w:val="20"/>
                <w:szCs w:val="20"/>
              </w:rPr>
              <w:t xml:space="preserve"> </w:t>
            </w:r>
            <w:r w:rsidRPr="00C13098">
              <w:rPr>
                <w:rFonts w:ascii="Arial" w:hAnsi="Arial"/>
                <w:color w:val="auto"/>
                <w:sz w:val="20"/>
                <w:szCs w:val="20"/>
              </w:rPr>
              <w:t>and genetic differences (to support regional</w:t>
            </w:r>
            <w:r w:rsidR="00F2372B" w:rsidRPr="00C13098">
              <w:rPr>
                <w:rFonts w:ascii="Arial" w:hAnsi="Arial"/>
                <w:color w:val="auto"/>
                <w:sz w:val="20"/>
                <w:szCs w:val="20"/>
              </w:rPr>
              <w:t xml:space="preserve"> </w:t>
            </w:r>
            <w:r w:rsidRPr="00C13098">
              <w:rPr>
                <w:rFonts w:ascii="Arial" w:hAnsi="Arial"/>
                <w:color w:val="auto"/>
                <w:sz w:val="20"/>
                <w:szCs w:val="20"/>
              </w:rPr>
              <w:t>TACs through fisheries-independent data)</w:t>
            </w:r>
          </w:p>
        </w:tc>
        <w:tc>
          <w:tcPr>
            <w:tcW w:w="3686" w:type="dxa"/>
          </w:tcPr>
          <w:p w14:paraId="391FCDD6" w14:textId="7D68C316" w:rsidR="00297CAD" w:rsidRPr="00C13098" w:rsidRDefault="005D57F2" w:rsidP="00542909">
            <w:pPr>
              <w:pStyle w:val="p1"/>
              <w:jc w:val="both"/>
              <w:rPr>
                <w:rFonts w:ascii="Arial" w:eastAsia="Calibri" w:hAnsi="Arial"/>
                <w:sz w:val="20"/>
                <w:szCs w:val="20"/>
              </w:rPr>
            </w:pPr>
            <w:r w:rsidRPr="00C13098">
              <w:rPr>
                <w:rFonts w:ascii="Arial" w:hAnsi="Arial"/>
                <w:color w:val="auto"/>
                <w:sz w:val="20"/>
                <w:szCs w:val="20"/>
              </w:rPr>
              <w:t>Sub-populations identified</w:t>
            </w:r>
            <w:r w:rsidR="00D55AA8">
              <w:rPr>
                <w:rFonts w:ascii="Arial" w:hAnsi="Arial"/>
                <w:color w:val="auto"/>
                <w:sz w:val="20"/>
                <w:szCs w:val="20"/>
              </w:rPr>
              <w:t>.</w:t>
            </w:r>
          </w:p>
        </w:tc>
        <w:tc>
          <w:tcPr>
            <w:tcW w:w="1417" w:type="dxa"/>
          </w:tcPr>
          <w:p w14:paraId="14286290" w14:textId="76B34632" w:rsidR="00297CAD" w:rsidRPr="00C13098" w:rsidRDefault="00BB5DE1" w:rsidP="00542909">
            <w:pPr>
              <w:suppressAutoHyphens/>
              <w:jc w:val="both"/>
              <w:rPr>
                <w:rFonts w:ascii="Arial" w:eastAsia="Calibri" w:hAnsi="Arial" w:cs="Arial"/>
                <w:sz w:val="20"/>
                <w:szCs w:val="20"/>
              </w:rPr>
            </w:pPr>
            <w:r w:rsidRPr="00C13098">
              <w:rPr>
                <w:rFonts w:ascii="Arial" w:eastAsia="Calibri" w:hAnsi="Arial" w:cs="Arial"/>
                <w:sz w:val="20"/>
                <w:szCs w:val="20"/>
              </w:rPr>
              <w:t>2025</w:t>
            </w:r>
          </w:p>
        </w:tc>
        <w:tc>
          <w:tcPr>
            <w:tcW w:w="1559" w:type="dxa"/>
          </w:tcPr>
          <w:p w14:paraId="6C59DD4A" w14:textId="13ACF932" w:rsidR="00297CAD" w:rsidRPr="00C13098" w:rsidRDefault="004D07C7" w:rsidP="00542909">
            <w:pPr>
              <w:suppressAutoHyphens/>
              <w:jc w:val="both"/>
              <w:rPr>
                <w:rFonts w:ascii="Arial" w:eastAsia="Calibri" w:hAnsi="Arial" w:cs="Arial"/>
                <w:sz w:val="20"/>
                <w:szCs w:val="20"/>
              </w:rPr>
            </w:pPr>
            <w:r w:rsidRPr="00C13098">
              <w:rPr>
                <w:rFonts w:ascii="Arial" w:eastAsia="Calibri" w:hAnsi="Arial" w:cs="Arial"/>
                <w:sz w:val="20"/>
                <w:szCs w:val="20"/>
              </w:rPr>
              <w:t>Ongoing</w:t>
            </w:r>
          </w:p>
        </w:tc>
        <w:tc>
          <w:tcPr>
            <w:tcW w:w="2552" w:type="dxa"/>
          </w:tcPr>
          <w:p w14:paraId="4E8B5BD0" w14:textId="461381AA" w:rsidR="00297CAD" w:rsidRPr="00C13098" w:rsidRDefault="004D07C7" w:rsidP="00542909">
            <w:pPr>
              <w:suppressAutoHyphens/>
              <w:jc w:val="both"/>
              <w:rPr>
                <w:rFonts w:ascii="Arial" w:eastAsia="Calibri" w:hAnsi="Arial" w:cs="Arial"/>
                <w:sz w:val="20"/>
                <w:szCs w:val="20"/>
              </w:rPr>
            </w:pPr>
            <w:r w:rsidRPr="00C13098">
              <w:rPr>
                <w:rFonts w:ascii="Arial" w:eastAsia="Calibri" w:hAnsi="Arial" w:cs="Arial"/>
                <w:sz w:val="20"/>
                <w:szCs w:val="20"/>
              </w:rPr>
              <w:t xml:space="preserve">Samples sourced from different geographies and sequencing completed. Analyses underway, supplemented by trade route identification </w:t>
            </w:r>
            <w:r w:rsidRPr="00C13098">
              <w:rPr>
                <w:rFonts w:ascii="Arial" w:eastAsia="Calibri" w:hAnsi="Arial" w:cs="Arial"/>
                <w:sz w:val="20"/>
                <w:szCs w:val="20"/>
              </w:rPr>
              <w:lastRenderedPageBreak/>
              <w:t>using these methods.</w:t>
            </w:r>
          </w:p>
        </w:tc>
      </w:tr>
      <w:tr w:rsidR="00F2372B" w:rsidRPr="00C13098" w14:paraId="2BD4A8CC" w14:textId="77777777" w:rsidTr="00C13098">
        <w:tc>
          <w:tcPr>
            <w:tcW w:w="562" w:type="dxa"/>
          </w:tcPr>
          <w:p w14:paraId="5EAF0101" w14:textId="4D3A3D13" w:rsidR="00443618" w:rsidRPr="00C13098" w:rsidRDefault="00443618" w:rsidP="00066CAE">
            <w:pPr>
              <w:suppressAutoHyphens/>
              <w:rPr>
                <w:rFonts w:ascii="Arial" w:eastAsia="Calibri" w:hAnsi="Arial" w:cs="Arial"/>
                <w:sz w:val="20"/>
                <w:szCs w:val="20"/>
              </w:rPr>
            </w:pPr>
            <w:r w:rsidRPr="00C13098">
              <w:rPr>
                <w:rFonts w:ascii="Arial" w:eastAsia="Calibri" w:hAnsi="Arial" w:cs="Arial"/>
                <w:sz w:val="20"/>
                <w:szCs w:val="20"/>
              </w:rPr>
              <w:lastRenderedPageBreak/>
              <w:t>5.</w:t>
            </w:r>
          </w:p>
        </w:tc>
        <w:tc>
          <w:tcPr>
            <w:tcW w:w="4111" w:type="dxa"/>
          </w:tcPr>
          <w:p w14:paraId="77EFA860" w14:textId="20E84431" w:rsidR="00443618" w:rsidRPr="00C13098" w:rsidRDefault="00443618" w:rsidP="00542909">
            <w:pPr>
              <w:pStyle w:val="p1"/>
              <w:jc w:val="both"/>
              <w:rPr>
                <w:rFonts w:ascii="Arial" w:eastAsia="Calibri" w:hAnsi="Arial"/>
                <w:sz w:val="20"/>
                <w:szCs w:val="20"/>
              </w:rPr>
            </w:pPr>
            <w:r w:rsidRPr="00C13098">
              <w:rPr>
                <w:rFonts w:ascii="Arial" w:hAnsi="Arial"/>
                <w:color w:val="auto"/>
                <w:sz w:val="20"/>
                <w:szCs w:val="20"/>
              </w:rPr>
              <w:t>Identify inconsistencies in the level of</w:t>
            </w:r>
            <w:r w:rsidR="00F2372B" w:rsidRPr="00C13098">
              <w:rPr>
                <w:rFonts w:ascii="Arial" w:hAnsi="Arial"/>
                <w:color w:val="auto"/>
                <w:sz w:val="20"/>
                <w:szCs w:val="20"/>
              </w:rPr>
              <w:t xml:space="preserve"> </w:t>
            </w:r>
            <w:r w:rsidRPr="00C13098">
              <w:rPr>
                <w:rFonts w:ascii="Arial" w:hAnsi="Arial"/>
                <w:color w:val="auto"/>
                <w:sz w:val="20"/>
                <w:szCs w:val="20"/>
              </w:rPr>
              <w:t>protection ensured by different Party Range</w:t>
            </w:r>
            <w:r w:rsidR="00F2372B" w:rsidRPr="00C13098">
              <w:rPr>
                <w:rFonts w:ascii="Arial" w:hAnsi="Arial"/>
                <w:color w:val="auto"/>
                <w:sz w:val="20"/>
                <w:szCs w:val="20"/>
              </w:rPr>
              <w:t xml:space="preserve"> </w:t>
            </w:r>
            <w:r w:rsidRPr="00C13098">
              <w:rPr>
                <w:rFonts w:ascii="Arial" w:hAnsi="Arial"/>
                <w:color w:val="auto"/>
                <w:sz w:val="20"/>
                <w:szCs w:val="20"/>
              </w:rPr>
              <w:t>States.</w:t>
            </w:r>
          </w:p>
        </w:tc>
        <w:tc>
          <w:tcPr>
            <w:tcW w:w="3686" w:type="dxa"/>
          </w:tcPr>
          <w:p w14:paraId="401B7079" w14:textId="357A2D23" w:rsidR="00443618" w:rsidRPr="00C13098" w:rsidRDefault="00443618" w:rsidP="00542909">
            <w:pPr>
              <w:suppressAutoHyphens/>
              <w:jc w:val="both"/>
              <w:rPr>
                <w:rFonts w:ascii="Arial" w:eastAsia="Calibri" w:hAnsi="Arial" w:cs="Arial"/>
                <w:sz w:val="20"/>
                <w:szCs w:val="20"/>
              </w:rPr>
            </w:pPr>
            <w:r w:rsidRPr="00C13098">
              <w:rPr>
                <w:rFonts w:ascii="Arial" w:hAnsi="Arial" w:cs="Arial"/>
                <w:sz w:val="20"/>
                <w:szCs w:val="20"/>
                <w:lang w:val="en-GB" w:eastAsia="en-GB"/>
              </w:rPr>
              <w:t xml:space="preserve">Protection gap analysis undertaken. </w:t>
            </w:r>
          </w:p>
        </w:tc>
        <w:tc>
          <w:tcPr>
            <w:tcW w:w="1417" w:type="dxa"/>
          </w:tcPr>
          <w:p w14:paraId="77B6A6B3" w14:textId="03A340B6" w:rsidR="00443618" w:rsidRPr="00C13098" w:rsidRDefault="00BB5DE1" w:rsidP="00542909">
            <w:pPr>
              <w:suppressAutoHyphens/>
              <w:jc w:val="both"/>
              <w:rPr>
                <w:rFonts w:ascii="Arial" w:eastAsia="Calibri" w:hAnsi="Arial" w:cs="Arial"/>
                <w:sz w:val="20"/>
                <w:szCs w:val="20"/>
              </w:rPr>
            </w:pPr>
            <w:r w:rsidRPr="00C13098">
              <w:rPr>
                <w:rFonts w:ascii="Arial" w:eastAsia="Calibri" w:hAnsi="Arial" w:cs="Arial"/>
                <w:sz w:val="20"/>
                <w:szCs w:val="20"/>
              </w:rPr>
              <w:t>2024</w:t>
            </w:r>
          </w:p>
        </w:tc>
        <w:tc>
          <w:tcPr>
            <w:tcW w:w="1559" w:type="dxa"/>
          </w:tcPr>
          <w:p w14:paraId="35260B94" w14:textId="3D650DEB" w:rsidR="00443618" w:rsidRPr="00C13098" w:rsidRDefault="004D07C7" w:rsidP="00542909">
            <w:pPr>
              <w:suppressAutoHyphens/>
              <w:jc w:val="both"/>
              <w:rPr>
                <w:rFonts w:ascii="Arial" w:eastAsia="Calibri" w:hAnsi="Arial" w:cs="Arial"/>
                <w:sz w:val="20"/>
                <w:szCs w:val="20"/>
              </w:rPr>
            </w:pPr>
            <w:r w:rsidRPr="00C13098">
              <w:rPr>
                <w:rFonts w:ascii="Arial" w:eastAsia="Calibri" w:hAnsi="Arial" w:cs="Arial"/>
                <w:sz w:val="20"/>
                <w:szCs w:val="20"/>
              </w:rPr>
              <w:t>Ongoing</w:t>
            </w:r>
          </w:p>
        </w:tc>
        <w:tc>
          <w:tcPr>
            <w:tcW w:w="2552" w:type="dxa"/>
          </w:tcPr>
          <w:p w14:paraId="0F96EB7C" w14:textId="403BB846" w:rsidR="00443618" w:rsidRPr="00C13098" w:rsidRDefault="004D07C7" w:rsidP="00542909">
            <w:pPr>
              <w:suppressAutoHyphens/>
              <w:jc w:val="both"/>
              <w:rPr>
                <w:rFonts w:ascii="Arial" w:eastAsia="Calibri" w:hAnsi="Arial" w:cs="Arial"/>
                <w:sz w:val="20"/>
                <w:szCs w:val="20"/>
              </w:rPr>
            </w:pPr>
            <w:r w:rsidRPr="00C13098">
              <w:rPr>
                <w:rFonts w:ascii="Arial" w:eastAsia="Calibri" w:hAnsi="Arial" w:cs="Arial"/>
                <w:sz w:val="20"/>
                <w:szCs w:val="20"/>
              </w:rPr>
              <w:t>Consultation with policy experts completed. Funding-dependent for completion of the work.</w:t>
            </w:r>
          </w:p>
        </w:tc>
      </w:tr>
      <w:tr w:rsidR="00F2372B" w:rsidRPr="00C13098" w14:paraId="38B306F5" w14:textId="77777777" w:rsidTr="00C13098">
        <w:tc>
          <w:tcPr>
            <w:tcW w:w="562" w:type="dxa"/>
          </w:tcPr>
          <w:p w14:paraId="3E800160" w14:textId="18E19105" w:rsidR="00443618" w:rsidRPr="00C13098" w:rsidRDefault="00443618" w:rsidP="00066CAE">
            <w:pPr>
              <w:suppressAutoHyphens/>
              <w:rPr>
                <w:rFonts w:ascii="Arial" w:eastAsia="Calibri" w:hAnsi="Arial" w:cs="Arial"/>
                <w:sz w:val="20"/>
                <w:szCs w:val="20"/>
              </w:rPr>
            </w:pPr>
            <w:r w:rsidRPr="00C13098">
              <w:rPr>
                <w:rFonts w:ascii="Arial" w:eastAsia="Calibri" w:hAnsi="Arial" w:cs="Arial"/>
                <w:sz w:val="20"/>
                <w:szCs w:val="20"/>
              </w:rPr>
              <w:t>6.</w:t>
            </w:r>
          </w:p>
        </w:tc>
        <w:tc>
          <w:tcPr>
            <w:tcW w:w="4111" w:type="dxa"/>
          </w:tcPr>
          <w:p w14:paraId="185C6F28" w14:textId="098CC520" w:rsidR="00443618" w:rsidRPr="00C13098" w:rsidRDefault="00D14177" w:rsidP="00542909">
            <w:pPr>
              <w:pStyle w:val="p1"/>
              <w:jc w:val="both"/>
              <w:rPr>
                <w:rFonts w:ascii="Arial" w:eastAsia="Calibri" w:hAnsi="Arial"/>
                <w:sz w:val="20"/>
                <w:szCs w:val="20"/>
              </w:rPr>
            </w:pPr>
            <w:r w:rsidRPr="00C13098">
              <w:rPr>
                <w:rFonts w:ascii="Arial" w:hAnsi="Arial"/>
                <w:color w:val="auto"/>
                <w:sz w:val="20"/>
                <w:szCs w:val="20"/>
              </w:rPr>
              <w:t>Identify critical habitats and understand the</w:t>
            </w:r>
            <w:r w:rsidR="00F2372B" w:rsidRPr="00C13098">
              <w:rPr>
                <w:rFonts w:ascii="Arial" w:hAnsi="Arial"/>
                <w:color w:val="auto"/>
                <w:sz w:val="20"/>
                <w:szCs w:val="20"/>
              </w:rPr>
              <w:t xml:space="preserve"> </w:t>
            </w:r>
            <w:r w:rsidRPr="00C13098">
              <w:rPr>
                <w:rFonts w:ascii="Arial" w:hAnsi="Arial"/>
                <w:color w:val="auto"/>
                <w:sz w:val="20"/>
                <w:szCs w:val="20"/>
              </w:rPr>
              <w:t>connectivity and migrations.</w:t>
            </w:r>
          </w:p>
        </w:tc>
        <w:tc>
          <w:tcPr>
            <w:tcW w:w="3686" w:type="dxa"/>
          </w:tcPr>
          <w:p w14:paraId="0DC3960C" w14:textId="7821DFE0" w:rsidR="00FE58B0" w:rsidRPr="00C13098" w:rsidRDefault="00FE58B0" w:rsidP="00542909">
            <w:pPr>
              <w:pStyle w:val="p1"/>
              <w:numPr>
                <w:ilvl w:val="0"/>
                <w:numId w:val="8"/>
              </w:numPr>
              <w:ind w:left="462" w:hanging="462"/>
              <w:jc w:val="both"/>
              <w:rPr>
                <w:rFonts w:ascii="Arial" w:hAnsi="Arial"/>
                <w:color w:val="auto"/>
                <w:sz w:val="20"/>
                <w:szCs w:val="20"/>
              </w:rPr>
            </w:pPr>
            <w:r w:rsidRPr="00C13098">
              <w:rPr>
                <w:rFonts w:ascii="Arial" w:hAnsi="Arial"/>
                <w:color w:val="auto"/>
                <w:sz w:val="20"/>
                <w:szCs w:val="20"/>
              </w:rPr>
              <w:t>Critical areas</w:t>
            </w:r>
            <w:r w:rsidR="00F2372B" w:rsidRPr="00C13098">
              <w:rPr>
                <w:rFonts w:ascii="Arial" w:hAnsi="Arial"/>
                <w:color w:val="auto"/>
                <w:sz w:val="20"/>
                <w:szCs w:val="20"/>
              </w:rPr>
              <w:t xml:space="preserve"> </w:t>
            </w:r>
            <w:r w:rsidRPr="00C13098">
              <w:rPr>
                <w:rFonts w:ascii="Arial" w:hAnsi="Arial"/>
                <w:color w:val="auto"/>
                <w:sz w:val="20"/>
                <w:szCs w:val="20"/>
              </w:rPr>
              <w:t>identified;</w:t>
            </w:r>
          </w:p>
          <w:p w14:paraId="35492487" w14:textId="5BC68C31" w:rsidR="00FE58B0" w:rsidRPr="00C13098" w:rsidRDefault="00FE58B0" w:rsidP="00542909">
            <w:pPr>
              <w:pStyle w:val="p1"/>
              <w:numPr>
                <w:ilvl w:val="0"/>
                <w:numId w:val="8"/>
              </w:numPr>
              <w:ind w:left="462" w:hanging="462"/>
              <w:jc w:val="both"/>
              <w:rPr>
                <w:rFonts w:ascii="Arial" w:hAnsi="Arial"/>
                <w:color w:val="auto"/>
                <w:sz w:val="20"/>
                <w:szCs w:val="20"/>
              </w:rPr>
            </w:pPr>
            <w:r w:rsidRPr="00C13098">
              <w:rPr>
                <w:rFonts w:ascii="Arial" w:hAnsi="Arial"/>
                <w:color w:val="auto"/>
                <w:sz w:val="20"/>
                <w:szCs w:val="20"/>
              </w:rPr>
              <w:t>Migratory routes</w:t>
            </w:r>
            <w:r w:rsidR="00F2372B" w:rsidRPr="00C13098">
              <w:rPr>
                <w:rFonts w:ascii="Arial" w:hAnsi="Arial"/>
                <w:color w:val="auto"/>
                <w:sz w:val="20"/>
                <w:szCs w:val="20"/>
              </w:rPr>
              <w:t xml:space="preserve"> </w:t>
            </w:r>
            <w:r w:rsidRPr="00C13098">
              <w:rPr>
                <w:rFonts w:ascii="Arial" w:hAnsi="Arial"/>
                <w:color w:val="auto"/>
                <w:sz w:val="20"/>
                <w:szCs w:val="20"/>
              </w:rPr>
              <w:t>identified;</w:t>
            </w:r>
          </w:p>
          <w:p w14:paraId="3EB1D213" w14:textId="7A71E73B" w:rsidR="00F2372B" w:rsidRPr="00C13098" w:rsidRDefault="00FE58B0" w:rsidP="00542909">
            <w:pPr>
              <w:pStyle w:val="p1"/>
              <w:numPr>
                <w:ilvl w:val="0"/>
                <w:numId w:val="8"/>
              </w:numPr>
              <w:ind w:left="462" w:hanging="462"/>
              <w:jc w:val="both"/>
              <w:rPr>
                <w:rFonts w:ascii="Arial" w:hAnsi="Arial"/>
                <w:color w:val="auto"/>
                <w:sz w:val="20"/>
                <w:szCs w:val="20"/>
              </w:rPr>
            </w:pPr>
            <w:r w:rsidRPr="00C13098">
              <w:rPr>
                <w:rFonts w:ascii="Arial" w:hAnsi="Arial"/>
                <w:color w:val="auto"/>
                <w:sz w:val="20"/>
                <w:szCs w:val="20"/>
              </w:rPr>
              <w:t>Priority areas for</w:t>
            </w:r>
            <w:r w:rsidR="00F2372B" w:rsidRPr="00C13098">
              <w:rPr>
                <w:rFonts w:ascii="Arial" w:hAnsi="Arial"/>
                <w:color w:val="auto"/>
                <w:sz w:val="20"/>
                <w:szCs w:val="20"/>
              </w:rPr>
              <w:t xml:space="preserve"> </w:t>
            </w:r>
            <w:r w:rsidRPr="00C13098">
              <w:rPr>
                <w:rFonts w:ascii="Arial" w:hAnsi="Arial"/>
                <w:color w:val="auto"/>
                <w:sz w:val="20"/>
                <w:szCs w:val="20"/>
              </w:rPr>
              <w:t>conservation (PAC)</w:t>
            </w:r>
            <w:r w:rsidR="00F2372B" w:rsidRPr="00C13098">
              <w:rPr>
                <w:rFonts w:ascii="Arial" w:hAnsi="Arial"/>
                <w:color w:val="auto"/>
                <w:sz w:val="20"/>
                <w:szCs w:val="20"/>
              </w:rPr>
              <w:t xml:space="preserve"> </w:t>
            </w:r>
            <w:r w:rsidRPr="00C13098">
              <w:rPr>
                <w:rFonts w:ascii="Arial" w:hAnsi="Arial"/>
                <w:color w:val="auto"/>
                <w:sz w:val="20"/>
                <w:szCs w:val="20"/>
              </w:rPr>
              <w:t>identified;</w:t>
            </w:r>
          </w:p>
          <w:p w14:paraId="2D210B3A" w14:textId="4C803702" w:rsidR="00443618" w:rsidRPr="00C13098" w:rsidRDefault="00FE58B0" w:rsidP="00542909">
            <w:pPr>
              <w:pStyle w:val="p1"/>
              <w:numPr>
                <w:ilvl w:val="0"/>
                <w:numId w:val="8"/>
              </w:numPr>
              <w:ind w:left="462" w:hanging="462"/>
              <w:jc w:val="both"/>
              <w:rPr>
                <w:rFonts w:ascii="Arial" w:eastAsia="Calibri" w:hAnsi="Arial"/>
                <w:sz w:val="20"/>
                <w:szCs w:val="20"/>
              </w:rPr>
            </w:pPr>
            <w:r w:rsidRPr="00C13098">
              <w:rPr>
                <w:rFonts w:ascii="Arial" w:hAnsi="Arial"/>
                <w:color w:val="auto"/>
                <w:sz w:val="20"/>
                <w:szCs w:val="20"/>
              </w:rPr>
              <w:t>E-Atlas/other GIS</w:t>
            </w:r>
            <w:r w:rsidR="00F2372B" w:rsidRPr="00C13098">
              <w:rPr>
                <w:rFonts w:ascii="Arial" w:hAnsi="Arial"/>
                <w:color w:val="auto"/>
                <w:sz w:val="20"/>
                <w:szCs w:val="20"/>
              </w:rPr>
              <w:t xml:space="preserve"> </w:t>
            </w:r>
            <w:r w:rsidRPr="00C13098">
              <w:rPr>
                <w:rFonts w:ascii="Arial" w:hAnsi="Arial"/>
                <w:color w:val="auto"/>
                <w:sz w:val="20"/>
                <w:szCs w:val="20"/>
              </w:rPr>
              <w:t>output of critical</w:t>
            </w:r>
            <w:r w:rsidR="00F2372B" w:rsidRPr="00C13098">
              <w:rPr>
                <w:rFonts w:ascii="Arial" w:hAnsi="Arial"/>
                <w:color w:val="auto"/>
                <w:sz w:val="20"/>
                <w:szCs w:val="20"/>
              </w:rPr>
              <w:t xml:space="preserve"> </w:t>
            </w:r>
            <w:r w:rsidRPr="00C13098">
              <w:rPr>
                <w:rFonts w:ascii="Arial" w:hAnsi="Arial"/>
                <w:color w:val="auto"/>
                <w:sz w:val="20"/>
                <w:szCs w:val="20"/>
              </w:rPr>
              <w:t>habitats</w:t>
            </w:r>
            <w:r w:rsidR="00D55AA8">
              <w:rPr>
                <w:rFonts w:ascii="Arial" w:hAnsi="Arial"/>
                <w:color w:val="auto"/>
                <w:sz w:val="20"/>
                <w:szCs w:val="20"/>
              </w:rPr>
              <w:t>.</w:t>
            </w:r>
          </w:p>
        </w:tc>
        <w:tc>
          <w:tcPr>
            <w:tcW w:w="1417" w:type="dxa"/>
          </w:tcPr>
          <w:p w14:paraId="67B884AA" w14:textId="70D2A076" w:rsidR="00443618" w:rsidRPr="00C13098" w:rsidRDefault="00BB5DE1" w:rsidP="00542909">
            <w:pPr>
              <w:suppressAutoHyphens/>
              <w:jc w:val="both"/>
              <w:rPr>
                <w:rFonts w:ascii="Arial" w:eastAsia="Calibri" w:hAnsi="Arial" w:cs="Arial"/>
                <w:sz w:val="20"/>
                <w:szCs w:val="20"/>
              </w:rPr>
            </w:pPr>
            <w:r w:rsidRPr="00C13098">
              <w:rPr>
                <w:rFonts w:ascii="Arial" w:eastAsia="Calibri" w:hAnsi="Arial" w:cs="Arial"/>
                <w:sz w:val="20"/>
                <w:szCs w:val="20"/>
              </w:rPr>
              <w:t>2024-2025</w:t>
            </w:r>
          </w:p>
        </w:tc>
        <w:tc>
          <w:tcPr>
            <w:tcW w:w="1559" w:type="dxa"/>
          </w:tcPr>
          <w:p w14:paraId="2CC64A5F" w14:textId="531A0DED" w:rsidR="00443618" w:rsidRPr="00C13098" w:rsidRDefault="004D07C7" w:rsidP="00542909">
            <w:pPr>
              <w:suppressAutoHyphens/>
              <w:jc w:val="both"/>
              <w:rPr>
                <w:rFonts w:ascii="Arial" w:eastAsia="Calibri" w:hAnsi="Arial" w:cs="Arial"/>
                <w:sz w:val="20"/>
                <w:szCs w:val="20"/>
              </w:rPr>
            </w:pPr>
            <w:r w:rsidRPr="00C13098">
              <w:rPr>
                <w:rFonts w:ascii="Arial" w:eastAsia="Calibri" w:hAnsi="Arial" w:cs="Arial"/>
                <w:sz w:val="20"/>
                <w:szCs w:val="20"/>
              </w:rPr>
              <w:t>Ongoing</w:t>
            </w:r>
          </w:p>
        </w:tc>
        <w:tc>
          <w:tcPr>
            <w:tcW w:w="2552" w:type="dxa"/>
          </w:tcPr>
          <w:p w14:paraId="4E1FE578" w14:textId="2A1214A8" w:rsidR="00443618" w:rsidRPr="00C13098" w:rsidRDefault="004D07C7" w:rsidP="00542909">
            <w:pPr>
              <w:suppressAutoHyphens/>
              <w:jc w:val="both"/>
              <w:rPr>
                <w:rFonts w:ascii="Arial" w:eastAsia="Calibri" w:hAnsi="Arial" w:cs="Arial"/>
                <w:sz w:val="20"/>
                <w:szCs w:val="20"/>
              </w:rPr>
            </w:pPr>
            <w:r w:rsidRPr="00C13098">
              <w:rPr>
                <w:rFonts w:ascii="Arial" w:eastAsia="Calibri" w:hAnsi="Arial" w:cs="Arial"/>
                <w:sz w:val="20"/>
                <w:szCs w:val="20"/>
              </w:rPr>
              <w:t>Research ongoing at various localities to compile these data.</w:t>
            </w:r>
          </w:p>
        </w:tc>
      </w:tr>
      <w:tr w:rsidR="00F2372B" w:rsidRPr="00C13098" w14:paraId="57379276" w14:textId="77777777" w:rsidTr="00C13098">
        <w:tc>
          <w:tcPr>
            <w:tcW w:w="562" w:type="dxa"/>
          </w:tcPr>
          <w:p w14:paraId="3F35B0F8" w14:textId="4A9B021B" w:rsidR="00443618" w:rsidRPr="00C13098" w:rsidRDefault="00443618" w:rsidP="00066CAE">
            <w:pPr>
              <w:suppressAutoHyphens/>
              <w:rPr>
                <w:rFonts w:ascii="Arial" w:eastAsia="Calibri" w:hAnsi="Arial" w:cs="Arial"/>
                <w:sz w:val="20"/>
                <w:szCs w:val="20"/>
              </w:rPr>
            </w:pPr>
            <w:r w:rsidRPr="00C13098">
              <w:rPr>
                <w:rFonts w:ascii="Arial" w:eastAsia="Calibri" w:hAnsi="Arial" w:cs="Arial"/>
                <w:sz w:val="20"/>
                <w:szCs w:val="20"/>
              </w:rPr>
              <w:t>7.</w:t>
            </w:r>
          </w:p>
        </w:tc>
        <w:tc>
          <w:tcPr>
            <w:tcW w:w="4111" w:type="dxa"/>
          </w:tcPr>
          <w:p w14:paraId="471EC117" w14:textId="334CEC44" w:rsidR="00443618" w:rsidRPr="00C13098" w:rsidRDefault="00037836" w:rsidP="00542909">
            <w:pPr>
              <w:pStyle w:val="p1"/>
              <w:jc w:val="both"/>
              <w:rPr>
                <w:rFonts w:ascii="Arial" w:eastAsia="Calibri" w:hAnsi="Arial"/>
                <w:sz w:val="20"/>
                <w:szCs w:val="20"/>
              </w:rPr>
            </w:pPr>
            <w:r w:rsidRPr="00C13098">
              <w:rPr>
                <w:rFonts w:ascii="Arial" w:hAnsi="Arial"/>
                <w:color w:val="auto"/>
                <w:sz w:val="20"/>
                <w:szCs w:val="20"/>
              </w:rPr>
              <w:t>Support assessments into the impacts of</w:t>
            </w:r>
            <w:r w:rsidR="00F2372B" w:rsidRPr="00C13098">
              <w:rPr>
                <w:rFonts w:ascii="Arial" w:hAnsi="Arial"/>
                <w:color w:val="auto"/>
                <w:sz w:val="20"/>
                <w:szCs w:val="20"/>
              </w:rPr>
              <w:t xml:space="preserve"> </w:t>
            </w:r>
            <w:r w:rsidRPr="00C13098">
              <w:rPr>
                <w:rFonts w:ascii="Arial" w:hAnsi="Arial"/>
                <w:color w:val="auto"/>
                <w:sz w:val="20"/>
                <w:szCs w:val="20"/>
              </w:rPr>
              <w:t>climate change on blue sharks by stock or</w:t>
            </w:r>
            <w:r w:rsidR="00F2372B" w:rsidRPr="00C13098">
              <w:rPr>
                <w:rFonts w:ascii="Arial" w:hAnsi="Arial"/>
                <w:color w:val="auto"/>
                <w:sz w:val="20"/>
                <w:szCs w:val="20"/>
              </w:rPr>
              <w:t xml:space="preserve"> </w:t>
            </w:r>
            <w:r w:rsidRPr="00C13098">
              <w:rPr>
                <w:rFonts w:ascii="Arial" w:hAnsi="Arial"/>
                <w:color w:val="auto"/>
                <w:sz w:val="20"/>
                <w:szCs w:val="20"/>
              </w:rPr>
              <w:t>region.</w:t>
            </w:r>
          </w:p>
        </w:tc>
        <w:tc>
          <w:tcPr>
            <w:tcW w:w="3686" w:type="dxa"/>
          </w:tcPr>
          <w:p w14:paraId="01E27244" w14:textId="5AC8E413" w:rsidR="00443618" w:rsidRPr="00C13098" w:rsidRDefault="00B434BA" w:rsidP="00542909">
            <w:pPr>
              <w:pStyle w:val="p1"/>
              <w:jc w:val="both"/>
              <w:rPr>
                <w:rFonts w:ascii="Arial" w:eastAsia="Calibri" w:hAnsi="Arial"/>
                <w:sz w:val="20"/>
                <w:szCs w:val="20"/>
              </w:rPr>
            </w:pPr>
            <w:r w:rsidRPr="00C13098">
              <w:rPr>
                <w:rFonts w:ascii="Arial" w:hAnsi="Arial"/>
                <w:color w:val="auto"/>
                <w:sz w:val="20"/>
                <w:szCs w:val="20"/>
              </w:rPr>
              <w:t>Vulnerability and impacts</w:t>
            </w:r>
            <w:r w:rsidR="00F2372B" w:rsidRPr="00C13098">
              <w:rPr>
                <w:rFonts w:ascii="Arial" w:hAnsi="Arial"/>
                <w:color w:val="auto"/>
                <w:sz w:val="20"/>
                <w:szCs w:val="20"/>
              </w:rPr>
              <w:t xml:space="preserve"> </w:t>
            </w:r>
            <w:r w:rsidRPr="00C13098">
              <w:rPr>
                <w:rFonts w:ascii="Arial" w:hAnsi="Arial"/>
                <w:color w:val="auto"/>
                <w:sz w:val="20"/>
                <w:szCs w:val="20"/>
              </w:rPr>
              <w:t>of climate change on blue</w:t>
            </w:r>
            <w:r w:rsidR="00F2372B" w:rsidRPr="00C13098">
              <w:rPr>
                <w:rFonts w:ascii="Arial" w:hAnsi="Arial"/>
                <w:color w:val="auto"/>
                <w:sz w:val="20"/>
                <w:szCs w:val="20"/>
              </w:rPr>
              <w:t xml:space="preserve"> </w:t>
            </w:r>
            <w:r w:rsidRPr="00C13098">
              <w:rPr>
                <w:rFonts w:ascii="Arial" w:hAnsi="Arial"/>
                <w:color w:val="auto"/>
                <w:sz w:val="20"/>
                <w:szCs w:val="20"/>
              </w:rPr>
              <w:t>shark populations better</w:t>
            </w:r>
            <w:r w:rsidR="00F2372B" w:rsidRPr="00C13098">
              <w:rPr>
                <w:rFonts w:ascii="Arial" w:hAnsi="Arial"/>
                <w:color w:val="auto"/>
                <w:sz w:val="20"/>
                <w:szCs w:val="20"/>
              </w:rPr>
              <w:t xml:space="preserve"> </w:t>
            </w:r>
            <w:r w:rsidRPr="00C13098">
              <w:rPr>
                <w:rFonts w:ascii="Arial" w:hAnsi="Arial"/>
                <w:color w:val="auto"/>
                <w:sz w:val="20"/>
                <w:szCs w:val="20"/>
              </w:rPr>
              <w:t>understood.</w:t>
            </w:r>
          </w:p>
        </w:tc>
        <w:tc>
          <w:tcPr>
            <w:tcW w:w="1417" w:type="dxa"/>
          </w:tcPr>
          <w:p w14:paraId="6746452F" w14:textId="15955EFE" w:rsidR="00443618" w:rsidRPr="00C13098" w:rsidRDefault="00BB5DE1" w:rsidP="00542909">
            <w:pPr>
              <w:suppressAutoHyphens/>
              <w:jc w:val="both"/>
              <w:rPr>
                <w:rFonts w:ascii="Arial" w:eastAsia="Calibri" w:hAnsi="Arial" w:cs="Arial"/>
                <w:sz w:val="20"/>
                <w:szCs w:val="20"/>
              </w:rPr>
            </w:pPr>
            <w:r w:rsidRPr="00C13098">
              <w:rPr>
                <w:rFonts w:ascii="Arial" w:eastAsia="Calibri" w:hAnsi="Arial" w:cs="Arial"/>
                <w:sz w:val="20"/>
                <w:szCs w:val="20"/>
              </w:rPr>
              <w:t>2025</w:t>
            </w:r>
          </w:p>
        </w:tc>
        <w:tc>
          <w:tcPr>
            <w:tcW w:w="1559" w:type="dxa"/>
          </w:tcPr>
          <w:p w14:paraId="0DD91BE8" w14:textId="5C5840F9" w:rsidR="00443618" w:rsidRPr="00C13098" w:rsidRDefault="004D07C7" w:rsidP="00542909">
            <w:pPr>
              <w:suppressAutoHyphens/>
              <w:jc w:val="both"/>
              <w:rPr>
                <w:rFonts w:ascii="Arial" w:eastAsia="Calibri" w:hAnsi="Arial" w:cs="Arial"/>
                <w:sz w:val="20"/>
                <w:szCs w:val="20"/>
              </w:rPr>
            </w:pPr>
            <w:r w:rsidRPr="00C13098">
              <w:rPr>
                <w:rFonts w:ascii="Arial" w:eastAsia="Calibri" w:hAnsi="Arial" w:cs="Arial"/>
                <w:sz w:val="20"/>
                <w:szCs w:val="20"/>
              </w:rPr>
              <w:t>Ongoing</w:t>
            </w:r>
          </w:p>
        </w:tc>
        <w:tc>
          <w:tcPr>
            <w:tcW w:w="2552" w:type="dxa"/>
          </w:tcPr>
          <w:p w14:paraId="5D10591D" w14:textId="7A402E3F" w:rsidR="00443618" w:rsidRPr="00C13098" w:rsidRDefault="004D07C7" w:rsidP="00542909">
            <w:pPr>
              <w:suppressAutoHyphens/>
              <w:jc w:val="both"/>
              <w:rPr>
                <w:rFonts w:ascii="Arial" w:eastAsia="Calibri" w:hAnsi="Arial" w:cs="Arial"/>
                <w:sz w:val="20"/>
                <w:szCs w:val="20"/>
              </w:rPr>
            </w:pPr>
            <w:r w:rsidRPr="00C13098">
              <w:rPr>
                <w:rFonts w:ascii="Arial" w:eastAsia="Calibri" w:hAnsi="Arial" w:cs="Arial"/>
                <w:sz w:val="20"/>
                <w:szCs w:val="20"/>
              </w:rPr>
              <w:t>Dependent on similar data to Activity 6 for thorough analyses. Pending funding for completion of the work.</w:t>
            </w:r>
          </w:p>
        </w:tc>
      </w:tr>
    </w:tbl>
    <w:p w14:paraId="7E94CB66" w14:textId="77777777" w:rsidR="002A75F0" w:rsidRPr="00C13098" w:rsidRDefault="002A75F0" w:rsidP="0017210D">
      <w:pPr>
        <w:tabs>
          <w:tab w:val="left" w:pos="5040"/>
          <w:tab w:val="left" w:pos="5760"/>
          <w:tab w:val="left" w:pos="6008"/>
          <w:tab w:val="left" w:pos="6480"/>
          <w:tab w:val="left" w:pos="7200"/>
          <w:tab w:val="left" w:pos="7920"/>
          <w:tab w:val="left" w:pos="8640"/>
        </w:tabs>
        <w:suppressAutoHyphens/>
        <w:autoSpaceDN w:val="0"/>
        <w:spacing w:after="0" w:line="240" w:lineRule="auto"/>
        <w:jc w:val="both"/>
        <w:textAlignment w:val="baseline"/>
        <w:rPr>
          <w:rFonts w:eastAsia="Calibri" w:cs="Arial"/>
          <w:lang w:val="en-GB"/>
        </w:rPr>
      </w:pPr>
    </w:p>
    <w:p w14:paraId="7E3B0607" w14:textId="77777777" w:rsidR="00F2372B" w:rsidRPr="00542909" w:rsidRDefault="00F2372B" w:rsidP="0017210D">
      <w:pPr>
        <w:suppressAutoHyphens/>
        <w:autoSpaceDN w:val="0"/>
        <w:spacing w:after="0" w:line="240" w:lineRule="auto"/>
        <w:textAlignment w:val="baseline"/>
        <w:rPr>
          <w:rFonts w:eastAsia="Calibri" w:cs="Arial"/>
          <w:lang w:val="en-GB"/>
        </w:rPr>
        <w:sectPr w:rsidR="00F2372B" w:rsidRPr="00542909" w:rsidSect="00066CAE">
          <w:headerReference w:type="first" r:id="rId19"/>
          <w:footerReference w:type="first" r:id="rId20"/>
          <w:endnotePr>
            <w:numFmt w:val="decimal"/>
          </w:endnotePr>
          <w:pgSz w:w="11905" w:h="16837" w:code="9"/>
          <w:pgMar w:top="1440" w:right="1440" w:bottom="1440" w:left="1440" w:header="432" w:footer="432" w:gutter="0"/>
          <w:cols w:space="720"/>
          <w:titlePg/>
          <w:docGrid w:linePitch="299"/>
        </w:sectPr>
      </w:pPr>
    </w:p>
    <w:p w14:paraId="3941022C" w14:textId="351B77F2" w:rsidR="00E87B52" w:rsidRPr="00066CAE" w:rsidRDefault="00E87B52" w:rsidP="00066CAE">
      <w:pPr>
        <w:spacing w:after="0" w:line="240" w:lineRule="auto"/>
        <w:rPr>
          <w:rFonts w:eastAsia="Calibri" w:cs="Arial"/>
          <w:b/>
          <w:bCs/>
        </w:rPr>
      </w:pPr>
      <w:r w:rsidRPr="00066CAE">
        <w:rPr>
          <w:rFonts w:eastAsia="Calibri" w:cs="Arial"/>
          <w:b/>
          <w:bCs/>
        </w:rPr>
        <w:lastRenderedPageBreak/>
        <w:t>CHANGES TO THE CONCERTED ACTION (IF ANY)</w:t>
      </w:r>
    </w:p>
    <w:p w14:paraId="79D54A5D" w14:textId="77777777" w:rsidR="00F55BC2" w:rsidRPr="00F2372B" w:rsidRDefault="00F55BC2" w:rsidP="00F55BC2">
      <w:pPr>
        <w:spacing w:after="0" w:line="240" w:lineRule="auto"/>
        <w:rPr>
          <w:rFonts w:eastAsia="Calibri" w:cs="Arial"/>
        </w:rPr>
      </w:pPr>
    </w:p>
    <w:p w14:paraId="171BEECD" w14:textId="44FFF228" w:rsidR="00081D08" w:rsidRPr="00C13098" w:rsidRDefault="004D07C7" w:rsidP="00066CAE">
      <w:pPr>
        <w:tabs>
          <w:tab w:val="left" w:pos="5040"/>
          <w:tab w:val="left" w:pos="5760"/>
          <w:tab w:val="left" w:pos="6008"/>
          <w:tab w:val="left" w:pos="6480"/>
          <w:tab w:val="left" w:pos="7200"/>
          <w:tab w:val="left" w:pos="7920"/>
          <w:tab w:val="left" w:pos="8640"/>
        </w:tabs>
        <w:suppressAutoHyphens/>
        <w:autoSpaceDN w:val="0"/>
        <w:spacing w:after="0" w:line="240" w:lineRule="auto"/>
        <w:jc w:val="both"/>
        <w:textAlignment w:val="baseline"/>
        <w:rPr>
          <w:rFonts w:eastAsia="Calibri" w:cs="Arial"/>
          <w:lang w:val="en-GB"/>
        </w:rPr>
      </w:pPr>
      <w:r w:rsidRPr="00C13098">
        <w:rPr>
          <w:rFonts w:eastAsia="Calibri" w:cs="Arial"/>
          <w:lang w:val="en-GB"/>
        </w:rPr>
        <w:t>Please refer to Table Annex 1 above.</w:t>
      </w:r>
    </w:p>
    <w:p w14:paraId="1E42E4C1" w14:textId="77777777" w:rsidR="00E87B52" w:rsidRPr="00F2372B" w:rsidRDefault="00E87B52" w:rsidP="0017210D">
      <w:pPr>
        <w:suppressAutoHyphens/>
        <w:autoSpaceDN w:val="0"/>
        <w:spacing w:after="0" w:line="240" w:lineRule="auto"/>
        <w:textAlignment w:val="baseline"/>
        <w:rPr>
          <w:rFonts w:eastAsia="Calibri" w:cs="Arial"/>
        </w:rPr>
      </w:pPr>
    </w:p>
    <w:p w14:paraId="074E7C82" w14:textId="08B641A3" w:rsidR="00E87B52" w:rsidRPr="00066CAE" w:rsidRDefault="00E87B52" w:rsidP="00066CAE">
      <w:pPr>
        <w:spacing w:after="0" w:line="240" w:lineRule="auto"/>
        <w:rPr>
          <w:rFonts w:eastAsia="Calibri" w:cs="Arial"/>
          <w:b/>
          <w:bCs/>
        </w:rPr>
      </w:pPr>
      <w:r w:rsidRPr="00066CAE">
        <w:rPr>
          <w:rFonts w:eastAsia="Calibri" w:cs="Arial"/>
          <w:b/>
          <w:bCs/>
        </w:rPr>
        <w:t>REFERENCES</w:t>
      </w:r>
    </w:p>
    <w:p w14:paraId="5C36A87E" w14:textId="77777777" w:rsidR="00F55BC2" w:rsidRDefault="00F55BC2" w:rsidP="006070D8">
      <w:pPr>
        <w:spacing w:after="0" w:line="240" w:lineRule="auto"/>
        <w:jc w:val="both"/>
        <w:rPr>
          <w:rFonts w:eastAsia="Calibri" w:cs="Arial"/>
        </w:rPr>
      </w:pPr>
    </w:p>
    <w:p w14:paraId="3D6F2266" w14:textId="32F51DCE" w:rsidR="00DF42F0" w:rsidRPr="00066CAE" w:rsidRDefault="00DF42F0" w:rsidP="006070D8">
      <w:pPr>
        <w:spacing w:after="80" w:line="240" w:lineRule="auto"/>
        <w:ind w:left="547" w:hanging="547"/>
        <w:jc w:val="both"/>
        <w:rPr>
          <w:rFonts w:eastAsia="Calibri" w:cs="Arial"/>
          <w:sz w:val="20"/>
          <w:szCs w:val="20"/>
          <w:lang w:val="es-ES"/>
        </w:rPr>
      </w:pPr>
      <w:r w:rsidRPr="00066CAE">
        <w:rPr>
          <w:rFonts w:eastAsia="Calibri" w:cs="Arial"/>
          <w:sz w:val="20"/>
          <w:szCs w:val="20"/>
        </w:rPr>
        <w:t xml:space="preserve">Lucas, S., Araujo, G., Bown, R.M.K., …Berggren, P. 2025. </w:t>
      </w:r>
      <w:r w:rsidRPr="00066CAE">
        <w:rPr>
          <w:rFonts w:eastAsia="Calibri" w:cs="Arial"/>
          <w:sz w:val="20"/>
          <w:szCs w:val="20"/>
          <w:lang w:val="en-GB"/>
        </w:rPr>
        <w:t>Ferrite magnets do not deter blue sharks (</w:t>
      </w:r>
      <w:r w:rsidRPr="00066CAE">
        <w:rPr>
          <w:rFonts w:eastAsia="Calibri" w:cs="Arial"/>
          <w:i/>
          <w:iCs/>
          <w:sz w:val="20"/>
          <w:szCs w:val="20"/>
          <w:lang w:val="en-GB"/>
        </w:rPr>
        <w:t>Prionace glauca</w:t>
      </w:r>
      <w:r w:rsidRPr="00066CAE">
        <w:rPr>
          <w:rFonts w:eastAsia="Calibri" w:cs="Arial"/>
          <w:sz w:val="20"/>
          <w:szCs w:val="20"/>
          <w:lang w:val="en-GB"/>
        </w:rPr>
        <w:t xml:space="preserve">) from bait strikes in behavioural trials. </w:t>
      </w:r>
      <w:proofErr w:type="spellStart"/>
      <w:r w:rsidRPr="00066CAE">
        <w:rPr>
          <w:rFonts w:eastAsia="Calibri" w:cs="Arial"/>
          <w:sz w:val="20"/>
          <w:szCs w:val="20"/>
          <w:lang w:val="es-ES"/>
        </w:rPr>
        <w:t>Fisheries</w:t>
      </w:r>
      <w:proofErr w:type="spellEnd"/>
      <w:r w:rsidRPr="00066CAE">
        <w:rPr>
          <w:rFonts w:eastAsia="Calibri" w:cs="Arial"/>
          <w:sz w:val="20"/>
          <w:szCs w:val="20"/>
          <w:lang w:val="es-ES"/>
        </w:rPr>
        <w:t xml:space="preserve"> </w:t>
      </w:r>
      <w:proofErr w:type="spellStart"/>
      <w:r w:rsidRPr="00066CAE">
        <w:rPr>
          <w:rFonts w:eastAsia="Calibri" w:cs="Arial"/>
          <w:sz w:val="20"/>
          <w:szCs w:val="20"/>
          <w:lang w:val="es-ES"/>
        </w:rPr>
        <w:t>Research</w:t>
      </w:r>
      <w:proofErr w:type="spellEnd"/>
      <w:r w:rsidRPr="00066CAE">
        <w:rPr>
          <w:rFonts w:eastAsia="Calibri" w:cs="Arial"/>
          <w:sz w:val="20"/>
          <w:szCs w:val="20"/>
          <w:lang w:val="es-ES"/>
        </w:rPr>
        <w:t xml:space="preserve"> 291, 11-2025, 107561, https://doi.org/10.1016/j.fishres.2025.107561.</w:t>
      </w:r>
    </w:p>
    <w:p w14:paraId="3C99685A" w14:textId="67E2A682" w:rsidR="00E34F26" w:rsidRPr="00066CAE" w:rsidRDefault="004A6737" w:rsidP="006070D8">
      <w:pPr>
        <w:spacing w:after="0" w:line="240" w:lineRule="auto"/>
        <w:ind w:left="540" w:hanging="540"/>
        <w:jc w:val="both"/>
        <w:rPr>
          <w:rFonts w:cs="Arial"/>
          <w:sz w:val="20"/>
          <w:szCs w:val="20"/>
          <w:shd w:val="clear" w:color="auto" w:fill="FFFFFF"/>
        </w:rPr>
      </w:pPr>
      <w:r w:rsidRPr="00066CAE">
        <w:rPr>
          <w:rFonts w:cs="Arial"/>
          <w:sz w:val="20"/>
          <w:szCs w:val="20"/>
          <w:bdr w:val="none" w:sz="0" w:space="0" w:color="auto" w:frame="1"/>
          <w:lang w:val="es-ES"/>
        </w:rPr>
        <w:t xml:space="preserve">Polo-Silva, C.J., Blanco-Parra, M.P., Barrera-Garcia, A., Araujo, G. &amp; </w:t>
      </w:r>
      <w:proofErr w:type="spellStart"/>
      <w:r w:rsidRPr="00066CAE">
        <w:rPr>
          <w:rFonts w:cs="Arial"/>
          <w:sz w:val="20"/>
          <w:szCs w:val="20"/>
          <w:bdr w:val="none" w:sz="0" w:space="0" w:color="auto" w:frame="1"/>
          <w:lang w:val="es-ES"/>
        </w:rPr>
        <w:t>Scotts</w:t>
      </w:r>
      <w:proofErr w:type="spellEnd"/>
      <w:r w:rsidRPr="00066CAE">
        <w:rPr>
          <w:rFonts w:cs="Arial"/>
          <w:sz w:val="20"/>
          <w:szCs w:val="20"/>
          <w:bdr w:val="none" w:sz="0" w:space="0" w:color="auto" w:frame="1"/>
          <w:lang w:val="es-ES"/>
        </w:rPr>
        <w:t>, G. 2025.</w:t>
      </w:r>
      <w:r w:rsidRPr="00066CAE">
        <w:rPr>
          <w:rStyle w:val="apple-converted-space"/>
          <w:rFonts w:cs="Arial"/>
          <w:sz w:val="20"/>
          <w:szCs w:val="20"/>
          <w:bdr w:val="none" w:sz="0" w:space="0" w:color="auto" w:frame="1"/>
          <w:lang w:val="es-ES"/>
        </w:rPr>
        <w:t> </w:t>
      </w:r>
      <w:r w:rsidRPr="00066CAE">
        <w:rPr>
          <w:rFonts w:cs="Arial"/>
          <w:i/>
          <w:iCs/>
          <w:sz w:val="20"/>
          <w:szCs w:val="20"/>
          <w:bdr w:val="none" w:sz="0" w:space="0" w:color="auto" w:frame="1"/>
        </w:rPr>
        <w:t>Prionace glauca</w:t>
      </w:r>
      <w:r w:rsidRPr="00066CAE">
        <w:rPr>
          <w:rStyle w:val="apple-converted-space"/>
          <w:rFonts w:cs="Arial"/>
          <w:sz w:val="20"/>
          <w:szCs w:val="20"/>
          <w:bdr w:val="none" w:sz="0" w:space="0" w:color="auto" w:frame="1"/>
        </w:rPr>
        <w:t> </w:t>
      </w:r>
      <w:r w:rsidRPr="00066CAE">
        <w:rPr>
          <w:rFonts w:cs="Arial"/>
          <w:sz w:val="20"/>
          <w:szCs w:val="20"/>
          <w:bdr w:val="none" w:sz="0" w:space="0" w:color="auto" w:frame="1"/>
        </w:rPr>
        <w:t>(Green Status assessment).</w:t>
      </w:r>
      <w:r w:rsidRPr="00066CAE">
        <w:rPr>
          <w:rStyle w:val="apple-converted-space"/>
          <w:rFonts w:cs="Arial"/>
          <w:sz w:val="20"/>
          <w:szCs w:val="20"/>
          <w:bdr w:val="none" w:sz="0" w:space="0" w:color="auto" w:frame="1"/>
        </w:rPr>
        <w:t> </w:t>
      </w:r>
      <w:r w:rsidRPr="00066CAE">
        <w:rPr>
          <w:rFonts w:cs="Arial"/>
          <w:i/>
          <w:iCs/>
          <w:sz w:val="20"/>
          <w:szCs w:val="20"/>
          <w:bdr w:val="none" w:sz="0" w:space="0" w:color="auto" w:frame="1"/>
        </w:rPr>
        <w:t>The IUCN Red List of Threatened Species</w:t>
      </w:r>
      <w:r w:rsidRPr="00066CAE">
        <w:rPr>
          <w:rStyle w:val="apple-converted-space"/>
          <w:rFonts w:cs="Arial"/>
          <w:sz w:val="20"/>
          <w:szCs w:val="20"/>
          <w:bdr w:val="none" w:sz="0" w:space="0" w:color="auto" w:frame="1"/>
        </w:rPr>
        <w:t> </w:t>
      </w:r>
      <w:r w:rsidRPr="00066CAE">
        <w:rPr>
          <w:rFonts w:cs="Arial"/>
          <w:sz w:val="20"/>
          <w:szCs w:val="20"/>
          <w:bdr w:val="none" w:sz="0" w:space="0" w:color="auto" w:frame="1"/>
        </w:rPr>
        <w:t>2025: e.T39381A3938120252.</w:t>
      </w:r>
      <w:r w:rsidRPr="00066CAE">
        <w:rPr>
          <w:rFonts w:cs="Arial"/>
          <w:sz w:val="20"/>
          <w:szCs w:val="20"/>
          <w:shd w:val="clear" w:color="auto" w:fill="FFFFFF"/>
        </w:rPr>
        <w:t>Accessed on</w:t>
      </w:r>
      <w:r w:rsidR="00C13098" w:rsidRPr="00066CAE">
        <w:rPr>
          <w:rStyle w:val="apple-converted-space"/>
          <w:rFonts w:cs="Arial"/>
          <w:sz w:val="20"/>
          <w:szCs w:val="20"/>
          <w:shd w:val="clear" w:color="auto" w:fill="FFFFFF"/>
        </w:rPr>
        <w:t xml:space="preserve"> </w:t>
      </w:r>
      <w:r w:rsidRPr="00066CAE">
        <w:rPr>
          <w:rFonts w:cs="Arial"/>
          <w:sz w:val="20"/>
          <w:szCs w:val="20"/>
          <w:shd w:val="clear" w:color="auto" w:fill="FFFFFF"/>
        </w:rPr>
        <w:t>20 October 2025.</w:t>
      </w:r>
    </w:p>
    <w:p w14:paraId="7128026B" w14:textId="77777777" w:rsidR="00E87B52" w:rsidRPr="00F2372B" w:rsidRDefault="00E87B52" w:rsidP="00066CAE">
      <w:pPr>
        <w:suppressAutoHyphens/>
        <w:autoSpaceDN w:val="0"/>
        <w:spacing w:after="0" w:line="240" w:lineRule="auto"/>
        <w:textAlignment w:val="baseline"/>
        <w:rPr>
          <w:rFonts w:eastAsia="Calibri" w:cs="Arial"/>
        </w:rPr>
      </w:pPr>
    </w:p>
    <w:p w14:paraId="40CC47F7" w14:textId="43C7779C" w:rsidR="006D7B10" w:rsidRPr="006070D8" w:rsidRDefault="00E87B52" w:rsidP="006070D8">
      <w:pPr>
        <w:spacing w:after="0" w:line="240" w:lineRule="auto"/>
        <w:rPr>
          <w:rFonts w:eastAsia="Calibri" w:cs="Arial"/>
          <w:b/>
          <w:bCs/>
          <w:lang w:val="en-GB"/>
        </w:rPr>
      </w:pPr>
      <w:r w:rsidRPr="006070D8">
        <w:rPr>
          <w:rFonts w:eastAsia="Calibri" w:cs="Arial"/>
          <w:b/>
          <w:bCs/>
          <w:lang w:val="en-GB"/>
        </w:rPr>
        <w:t>ACTION</w:t>
      </w:r>
    </w:p>
    <w:p w14:paraId="1885B4FC" w14:textId="77777777" w:rsidR="0053782B" w:rsidRPr="006070D8" w:rsidRDefault="0053782B" w:rsidP="00066CAE">
      <w:pPr>
        <w:spacing w:after="0" w:line="240" w:lineRule="auto"/>
        <w:rPr>
          <w:rFonts w:eastAsia="Calibri" w:cs="Arial"/>
          <w:b/>
          <w:bCs/>
          <w:lang w:val="en-GB"/>
        </w:rPr>
      </w:pPr>
    </w:p>
    <w:p w14:paraId="745AD511" w14:textId="061BD660" w:rsidR="005D33C4" w:rsidRPr="00F2372B" w:rsidRDefault="0036157E" w:rsidP="006070D8">
      <w:pPr>
        <w:suppressAutoHyphens/>
        <w:autoSpaceDN w:val="0"/>
        <w:spacing w:after="0" w:line="240" w:lineRule="auto"/>
        <w:jc w:val="both"/>
        <w:textAlignment w:val="baseline"/>
        <w:rPr>
          <w:rFonts w:eastAsia="Calibri" w:cs="Arial"/>
          <w:bCs/>
        </w:rPr>
      </w:pPr>
      <w:r w:rsidRPr="00F2372B">
        <w:rPr>
          <w:rFonts w:eastAsia="Calibri" w:cs="Arial"/>
          <w:bCs/>
        </w:rPr>
        <w:t xml:space="preserve">The </w:t>
      </w:r>
      <w:r w:rsidR="005D33C4" w:rsidRPr="00F2372B">
        <w:rPr>
          <w:rFonts w:eastAsia="Calibri" w:cs="Arial"/>
          <w:bCs/>
        </w:rPr>
        <w:t xml:space="preserve">Concerted Action for the blue shark is </w:t>
      </w:r>
      <w:r w:rsidR="006D752A" w:rsidRPr="00F2372B">
        <w:rPr>
          <w:rFonts w:eastAsia="Calibri" w:cs="Arial"/>
          <w:bCs/>
        </w:rPr>
        <w:t>propose</w:t>
      </w:r>
      <w:r w:rsidR="005D33C4" w:rsidRPr="00F2372B">
        <w:rPr>
          <w:rFonts w:eastAsia="Calibri" w:cs="Arial"/>
          <w:bCs/>
        </w:rPr>
        <w:t>d</w:t>
      </w:r>
      <w:r w:rsidR="00AA6742" w:rsidRPr="00F2372B">
        <w:rPr>
          <w:rFonts w:eastAsia="Calibri" w:cs="Arial"/>
          <w:bCs/>
        </w:rPr>
        <w:t xml:space="preserve"> for continuation in the subsequent intersessional period</w:t>
      </w:r>
      <w:r w:rsidR="005D33C4" w:rsidRPr="00F2372B">
        <w:rPr>
          <w:rFonts w:eastAsia="Calibri" w:cs="Arial"/>
          <w:bCs/>
        </w:rPr>
        <w:t xml:space="preserve"> </w:t>
      </w:r>
      <w:r w:rsidR="00CD4105" w:rsidRPr="00F2372B">
        <w:rPr>
          <w:rFonts w:eastAsia="Calibri" w:cs="Arial"/>
          <w:bCs/>
        </w:rPr>
        <w:t xml:space="preserve">to ensure delivery of remaining activities and implementation of new conservation outcomes. </w:t>
      </w:r>
    </w:p>
    <w:p w14:paraId="05447138" w14:textId="77777777" w:rsidR="006070D8" w:rsidRDefault="006070D8" w:rsidP="006070D8">
      <w:pPr>
        <w:suppressAutoHyphens/>
        <w:autoSpaceDN w:val="0"/>
        <w:spacing w:after="0" w:line="240" w:lineRule="auto"/>
        <w:jc w:val="both"/>
        <w:textAlignment w:val="baseline"/>
        <w:rPr>
          <w:rFonts w:eastAsia="Calibri" w:cs="Arial"/>
          <w:bCs/>
        </w:rPr>
      </w:pPr>
    </w:p>
    <w:p w14:paraId="23C815F0" w14:textId="5B4871D9" w:rsidR="006D7B10" w:rsidRPr="00F2372B" w:rsidRDefault="00CD4105" w:rsidP="006070D8">
      <w:pPr>
        <w:suppressAutoHyphens/>
        <w:autoSpaceDN w:val="0"/>
        <w:spacing w:after="0" w:line="240" w:lineRule="auto"/>
        <w:jc w:val="both"/>
        <w:textAlignment w:val="baseline"/>
        <w:rPr>
          <w:rFonts w:eastAsia="Calibri" w:cs="Arial"/>
          <w:i/>
        </w:rPr>
      </w:pPr>
      <w:r w:rsidRPr="00F2372B">
        <w:rPr>
          <w:rFonts w:eastAsia="Calibri" w:cs="Arial"/>
          <w:bCs/>
        </w:rPr>
        <w:t xml:space="preserve">This extension will strengthen coordination </w:t>
      </w:r>
      <w:r w:rsidR="007F1FC6" w:rsidRPr="00F2372B">
        <w:rPr>
          <w:rFonts w:eastAsia="Calibri" w:cs="Arial"/>
          <w:bCs/>
        </w:rPr>
        <w:t>among Range States, promote science-based management and reinforce synergies between CMS, the Sharks MOU</w:t>
      </w:r>
      <w:r w:rsidR="00BE06FA" w:rsidRPr="00F2372B">
        <w:rPr>
          <w:rFonts w:eastAsia="Calibri" w:cs="Arial"/>
          <w:bCs/>
        </w:rPr>
        <w:t xml:space="preserve"> and RFMOs.</w:t>
      </w:r>
      <w:r w:rsidR="004D07C7" w:rsidRPr="00F2372B">
        <w:rPr>
          <w:rFonts w:eastAsia="Calibri" w:cs="Arial"/>
          <w:i/>
        </w:rPr>
        <w:t xml:space="preserve"> </w:t>
      </w:r>
    </w:p>
    <w:sectPr w:rsidR="006D7B10" w:rsidRPr="00F2372B" w:rsidSect="00066CAE">
      <w:headerReference w:type="first" r:id="rId21"/>
      <w:endnotePr>
        <w:numFmt w:val="decimal"/>
      </w:endnotePr>
      <w:pgSz w:w="11905" w:h="16837" w:code="9"/>
      <w:pgMar w:top="1440" w:right="1440" w:bottom="1440" w:left="1440" w:header="432" w:footer="432"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6BB89D" w14:textId="77777777" w:rsidR="00E34E8F" w:rsidRDefault="00E34E8F" w:rsidP="002E0DE9">
      <w:pPr>
        <w:spacing w:after="0" w:line="240" w:lineRule="auto"/>
      </w:pPr>
      <w:r>
        <w:separator/>
      </w:r>
    </w:p>
  </w:endnote>
  <w:endnote w:type="continuationSeparator" w:id="0">
    <w:p w14:paraId="0BCC152D" w14:textId="77777777" w:rsidR="00E34E8F" w:rsidRDefault="00E34E8F" w:rsidP="002E0DE9">
      <w:pPr>
        <w:spacing w:after="0" w:line="240" w:lineRule="auto"/>
      </w:pPr>
      <w:r>
        <w:continuationSeparator/>
      </w:r>
    </w:p>
  </w:endnote>
  <w:endnote w:type="continuationNotice" w:id="1">
    <w:p w14:paraId="6BF40F04" w14:textId="77777777" w:rsidR="00E34E8F" w:rsidRDefault="00E34E8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3923302"/>
      <w:docPartObj>
        <w:docPartGallery w:val="Page Numbers (Bottom of Page)"/>
        <w:docPartUnique/>
      </w:docPartObj>
    </w:sdtPr>
    <w:sdtEndPr>
      <w:rPr>
        <w:noProof/>
        <w:sz w:val="18"/>
        <w:szCs w:val="18"/>
      </w:rPr>
    </w:sdtEndPr>
    <w:sdtContent>
      <w:p w14:paraId="129E2D2E" w14:textId="09E33B58" w:rsidR="00F2372B" w:rsidRPr="00066CAE" w:rsidRDefault="00F2372B">
        <w:pPr>
          <w:pStyle w:val="Footer"/>
          <w:jc w:val="center"/>
          <w:rPr>
            <w:sz w:val="18"/>
            <w:szCs w:val="18"/>
          </w:rPr>
        </w:pPr>
        <w:r w:rsidRPr="00066CAE">
          <w:rPr>
            <w:sz w:val="18"/>
            <w:szCs w:val="18"/>
          </w:rPr>
          <w:fldChar w:fldCharType="begin"/>
        </w:r>
        <w:r w:rsidRPr="00066CAE">
          <w:rPr>
            <w:sz w:val="18"/>
            <w:szCs w:val="18"/>
          </w:rPr>
          <w:instrText xml:space="preserve"> PAGE   \* MERGEFORMAT </w:instrText>
        </w:r>
        <w:r w:rsidRPr="00066CAE">
          <w:rPr>
            <w:sz w:val="18"/>
            <w:szCs w:val="18"/>
          </w:rPr>
          <w:fldChar w:fldCharType="separate"/>
        </w:r>
        <w:r w:rsidRPr="00066CAE">
          <w:rPr>
            <w:noProof/>
            <w:sz w:val="18"/>
            <w:szCs w:val="18"/>
          </w:rPr>
          <w:t>2</w:t>
        </w:r>
        <w:r w:rsidRPr="00066CAE">
          <w:rPr>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FF1ECE" w14:textId="77777777" w:rsidR="00E87B52" w:rsidRDefault="00E87B52">
    <w:pPr>
      <w:pStyle w:val="Footer"/>
      <w:ind w:right="-367"/>
      <w:jc w:val="center"/>
    </w:pPr>
    <w:r>
      <w:rPr>
        <w:rFonts w:cs="Arial"/>
      </w:rPr>
      <w:fldChar w:fldCharType="begin"/>
    </w:r>
    <w:r>
      <w:rPr>
        <w:rFonts w:cs="Arial"/>
      </w:rPr>
      <w:instrText xml:space="preserve"> PAGE </w:instrText>
    </w:r>
    <w:r>
      <w:rPr>
        <w:rFonts w:cs="Arial"/>
      </w:rPr>
      <w:fldChar w:fldCharType="separate"/>
    </w:r>
    <w:r>
      <w:rPr>
        <w:rFonts w:cs="Arial"/>
      </w:rPr>
      <w:t>7</w:t>
    </w:r>
    <w:r>
      <w:rPr>
        <w:rFonts w:cs="Arial"/>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8954781"/>
      <w:docPartObj>
        <w:docPartGallery w:val="Page Numbers (Bottom of Page)"/>
        <w:docPartUnique/>
      </w:docPartObj>
    </w:sdtPr>
    <w:sdtEndPr>
      <w:rPr>
        <w:noProof/>
        <w:sz w:val="18"/>
        <w:szCs w:val="18"/>
      </w:rPr>
    </w:sdtEndPr>
    <w:sdtContent>
      <w:p w14:paraId="49168438" w14:textId="4BBA9DA1" w:rsidR="003E01C0" w:rsidRPr="003E01C0" w:rsidRDefault="003E01C0">
        <w:pPr>
          <w:pStyle w:val="Footer"/>
          <w:jc w:val="center"/>
          <w:rPr>
            <w:sz w:val="18"/>
            <w:szCs w:val="18"/>
          </w:rPr>
        </w:pPr>
        <w:r w:rsidRPr="003E01C0">
          <w:rPr>
            <w:sz w:val="18"/>
            <w:szCs w:val="18"/>
          </w:rPr>
          <w:fldChar w:fldCharType="begin"/>
        </w:r>
        <w:r w:rsidRPr="003E01C0">
          <w:rPr>
            <w:sz w:val="18"/>
            <w:szCs w:val="18"/>
          </w:rPr>
          <w:instrText xml:space="preserve"> PAGE   \* MERGEFORMAT </w:instrText>
        </w:r>
        <w:r w:rsidRPr="003E01C0">
          <w:rPr>
            <w:sz w:val="18"/>
            <w:szCs w:val="18"/>
          </w:rPr>
          <w:fldChar w:fldCharType="separate"/>
        </w:r>
        <w:r w:rsidRPr="003E01C0">
          <w:rPr>
            <w:noProof/>
            <w:sz w:val="18"/>
            <w:szCs w:val="18"/>
          </w:rPr>
          <w:t>2</w:t>
        </w:r>
        <w:r w:rsidRPr="003E01C0">
          <w:rPr>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F76D32" w14:textId="77777777" w:rsidR="00E34E8F" w:rsidRDefault="00E34E8F" w:rsidP="002E0DE9">
      <w:pPr>
        <w:spacing w:after="0" w:line="240" w:lineRule="auto"/>
      </w:pPr>
      <w:r>
        <w:separator/>
      </w:r>
    </w:p>
  </w:footnote>
  <w:footnote w:type="continuationSeparator" w:id="0">
    <w:p w14:paraId="5533B397" w14:textId="77777777" w:rsidR="00E34E8F" w:rsidRDefault="00E34E8F" w:rsidP="002E0DE9">
      <w:pPr>
        <w:spacing w:after="0" w:line="240" w:lineRule="auto"/>
      </w:pPr>
      <w:r>
        <w:continuationSeparator/>
      </w:r>
    </w:p>
  </w:footnote>
  <w:footnote w:type="continuationNotice" w:id="1">
    <w:p w14:paraId="5CB0EF9F" w14:textId="77777777" w:rsidR="00E34E8F" w:rsidRDefault="00E34E8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311D5" w14:textId="2B096DC6" w:rsidR="00B856C5" w:rsidRPr="00C13098" w:rsidRDefault="00C13098" w:rsidP="007C0BF6">
    <w:pPr>
      <w:pStyle w:val="Header"/>
      <w:pBdr>
        <w:bottom w:val="single" w:sz="4" w:space="1" w:color="auto"/>
      </w:pBdr>
    </w:pPr>
    <w:r w:rsidRPr="002E0DE9">
      <w:rPr>
        <w:rFonts w:eastAsia="Times New Roman" w:cs="Arial"/>
        <w:i/>
        <w:sz w:val="18"/>
        <w:szCs w:val="18"/>
        <w:lang w:val="en-GB"/>
      </w:rPr>
      <w:t>UNEP/CMS/COP1</w:t>
    </w:r>
    <w:r>
      <w:rPr>
        <w:rFonts w:eastAsia="Times New Roman" w:cs="Arial"/>
        <w:i/>
        <w:sz w:val="18"/>
        <w:szCs w:val="18"/>
        <w:lang w:val="en-GB"/>
      </w:rPr>
      <w:t>5</w:t>
    </w:r>
    <w:r w:rsidRPr="002E0DE9">
      <w:rPr>
        <w:rFonts w:eastAsia="Times New Roman" w:cs="Arial"/>
        <w:i/>
        <w:sz w:val="18"/>
        <w:szCs w:val="18"/>
        <w:lang w:val="en-GB"/>
      </w:rPr>
      <w:t>/</w:t>
    </w:r>
    <w:r>
      <w:rPr>
        <w:rFonts w:eastAsia="Times New Roman" w:cs="Arial"/>
        <w:i/>
        <w:sz w:val="18"/>
        <w:szCs w:val="18"/>
        <w:lang w:val="en-GB"/>
      </w:rPr>
      <w:t>Doc</w:t>
    </w:r>
    <w:r w:rsidR="007C0BF6">
      <w:rPr>
        <w:rFonts w:eastAsia="Times New Roman" w:cs="Arial"/>
        <w:i/>
        <w:sz w:val="18"/>
        <w:szCs w:val="18"/>
        <w:lang w:val="en-GB"/>
      </w:rPr>
      <w:t>.31.2.10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EB8FE9" w14:textId="77777777" w:rsidR="00E87B52" w:rsidRPr="00C13098" w:rsidRDefault="00E87B52">
    <w:pPr>
      <w:pStyle w:val="Heading1"/>
      <w:keepNext w:val="0"/>
      <w:pBdr>
        <w:bottom w:val="single" w:sz="4" w:space="1" w:color="000000"/>
      </w:pBdr>
      <w:ind w:left="261" w:right="-277" w:hanging="261"/>
      <w:jc w:val="right"/>
      <w:rPr>
        <w:lang w:val="fr-FR"/>
      </w:rPr>
    </w:pPr>
    <w:r>
      <w:rPr>
        <w:rFonts w:cs="Arial"/>
        <w:i/>
        <w:sz w:val="18"/>
        <w:szCs w:val="18"/>
        <w:lang w:val="fr-FR"/>
      </w:rPr>
      <w:t>UNEP/CMS/COP12/</w:t>
    </w:r>
    <w:proofErr w:type="spellStart"/>
    <w:r>
      <w:rPr>
        <w:rFonts w:cs="Arial"/>
        <w:i/>
        <w:sz w:val="18"/>
        <w:szCs w:val="18"/>
        <w:lang w:val="fr-FR"/>
      </w:rPr>
      <w:t>Doc.x</w:t>
    </w:r>
    <w:proofErr w:type="spellEnd"/>
    <w:r>
      <w:rPr>
        <w:rFonts w:cs="Arial"/>
        <w:i/>
        <w:sz w:val="18"/>
        <w:szCs w:val="18"/>
        <w:lang w:val="fr-FR"/>
      </w:rPr>
      <w:t>/x</w:t>
    </w:r>
  </w:p>
  <w:p w14:paraId="05FCAA13" w14:textId="77777777" w:rsidR="00E87B52" w:rsidRDefault="00E87B52">
    <w:pPr>
      <w:jc w:val="right"/>
      <w:rPr>
        <w:i/>
        <w:szCs w:val="20"/>
        <w:lang w:val="fr-FR"/>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8267E1" w14:textId="5544CA50" w:rsidR="00E87B52" w:rsidRDefault="005C4CFE">
    <w:pPr>
      <w:pStyle w:val="Header"/>
      <w:ind w:right="-547"/>
      <w:jc w:val="right"/>
    </w:pPr>
    <w:r>
      <w:rPr>
        <w:noProof/>
      </w:rPr>
      <w:drawing>
        <wp:anchor distT="0" distB="0" distL="114300" distR="114300" simplePos="0" relativeHeight="251658241" behindDoc="0" locked="0" layoutInCell="1" allowOverlap="1" wp14:anchorId="31F21B99" wp14:editId="1965FA47">
          <wp:simplePos x="0" y="0"/>
          <wp:positionH relativeFrom="column">
            <wp:posOffset>5572172</wp:posOffset>
          </wp:positionH>
          <wp:positionV relativeFrom="paragraph">
            <wp:posOffset>201930</wp:posOffset>
          </wp:positionV>
          <wp:extent cx="541653" cy="260347"/>
          <wp:effectExtent l="0" t="0" r="0" b="6353"/>
          <wp:wrapSquare wrapText="bothSides"/>
          <wp:docPr id="6" name="Picture 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541653" cy="260347"/>
                  </a:xfrm>
                  <a:prstGeom prst="rect">
                    <a:avLst/>
                  </a:prstGeom>
                  <a:noFill/>
                  <a:ln>
                    <a:noFill/>
                    <a:prstDash/>
                  </a:ln>
                </pic:spPr>
              </pic:pic>
            </a:graphicData>
          </a:graphic>
        </wp:anchor>
      </w:drawing>
    </w:r>
    <w:r>
      <w:rPr>
        <w:noProof/>
        <w:sz w:val="2"/>
        <w:szCs w:val="2"/>
      </w:rPr>
      <w:drawing>
        <wp:anchor distT="0" distB="0" distL="114300" distR="114300" simplePos="0" relativeHeight="251658240" behindDoc="0" locked="0" layoutInCell="1" allowOverlap="1" wp14:anchorId="602E0498" wp14:editId="354F63EE">
          <wp:simplePos x="0" y="0"/>
          <wp:positionH relativeFrom="column">
            <wp:posOffset>820420</wp:posOffset>
          </wp:positionH>
          <wp:positionV relativeFrom="paragraph">
            <wp:posOffset>105410</wp:posOffset>
          </wp:positionV>
          <wp:extent cx="431167" cy="441326"/>
          <wp:effectExtent l="0" t="0" r="6983" b="0"/>
          <wp:wrapTight wrapText="bothSides">
            <wp:wrapPolygon edited="0">
              <wp:start x="0" y="0"/>
              <wp:lineTo x="0" y="20512"/>
              <wp:lineTo x="20995" y="20512"/>
              <wp:lineTo x="20995" y="0"/>
              <wp:lineTo x="0" y="0"/>
            </wp:wrapPolygon>
          </wp:wrapTight>
          <wp:docPr id="7" name="Picture 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l="2780" t="-1236" r="60236" b="48836"/>
                  <a:stretch>
                    <a:fillRect/>
                  </a:stretch>
                </pic:blipFill>
                <pic:spPr>
                  <a:xfrm>
                    <a:off x="0" y="0"/>
                    <a:ext cx="431167" cy="441326"/>
                  </a:xfrm>
                  <a:prstGeom prst="rect">
                    <a:avLst/>
                  </a:prstGeom>
                  <a:noFill/>
                  <a:ln>
                    <a:noFill/>
                    <a:prstDash/>
                  </a:ln>
                </pic:spPr>
              </pic:pic>
            </a:graphicData>
          </a:graphic>
        </wp:anchor>
      </w:drawing>
    </w:r>
    <w:r w:rsidR="00CA7C24">
      <w:rPr>
        <w:noProof/>
      </w:rPr>
      <w:drawing>
        <wp:anchor distT="0" distB="0" distL="114300" distR="114300" simplePos="0" relativeHeight="251658242" behindDoc="0" locked="0" layoutInCell="1" allowOverlap="1" wp14:anchorId="20E0B790" wp14:editId="311D1D11">
          <wp:simplePos x="0" y="0"/>
          <wp:positionH relativeFrom="column">
            <wp:posOffset>67310</wp:posOffset>
          </wp:positionH>
          <wp:positionV relativeFrom="paragraph">
            <wp:posOffset>71755</wp:posOffset>
          </wp:positionV>
          <wp:extent cx="641350" cy="641350"/>
          <wp:effectExtent l="0" t="0" r="6350" b="6350"/>
          <wp:wrapNone/>
          <wp:docPr id="8" name="Picture 7"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descr="Logo&#10;&#10;Description automatically generated"/>
                  <pic:cNvPicPr>
                    <a:picLocks noChangeAspect="1" noChangeArrowheads="1"/>
                  </pic:cNvPicPr>
                </pic:nvPicPr>
                <pic:blipFill>
                  <a:blip r:embed="rId3">
                    <a:extLst>
                      <a:ext uri="{28A0092B-C50C-407E-A947-70E740481C1C}">
                        <a14:useLocalDpi xmlns:a14="http://schemas.microsoft.com/office/drawing/2010/main" val="0"/>
                      </a:ext>
                    </a:extLst>
                  </a:blip>
                  <a:stretch>
                    <a:fillRect/>
                  </a:stretch>
                </pic:blipFill>
                <pic:spPr bwMode="auto">
                  <a:xfrm>
                    <a:off x="0" y="0"/>
                    <a:ext cx="641350" cy="64135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ED2DA2" w14:textId="77777777" w:rsidR="007C0BF6" w:rsidRPr="00C13098" w:rsidRDefault="007C0BF6" w:rsidP="007C0BF6">
    <w:pPr>
      <w:pStyle w:val="Header"/>
      <w:pBdr>
        <w:bottom w:val="single" w:sz="4" w:space="1" w:color="auto"/>
      </w:pBdr>
    </w:pPr>
    <w:r w:rsidRPr="002E0DE9">
      <w:rPr>
        <w:rFonts w:eastAsia="Times New Roman" w:cs="Arial"/>
        <w:i/>
        <w:sz w:val="18"/>
        <w:szCs w:val="18"/>
        <w:lang w:val="en-GB"/>
      </w:rPr>
      <w:t>UNEP/CMS/COP1</w:t>
    </w:r>
    <w:r>
      <w:rPr>
        <w:rFonts w:eastAsia="Times New Roman" w:cs="Arial"/>
        <w:i/>
        <w:sz w:val="18"/>
        <w:szCs w:val="18"/>
        <w:lang w:val="en-GB"/>
      </w:rPr>
      <w:t>5</w:t>
    </w:r>
    <w:r w:rsidRPr="002E0DE9">
      <w:rPr>
        <w:rFonts w:eastAsia="Times New Roman" w:cs="Arial"/>
        <w:i/>
        <w:sz w:val="18"/>
        <w:szCs w:val="18"/>
        <w:lang w:val="en-GB"/>
      </w:rPr>
      <w:t>/</w:t>
    </w:r>
    <w:r>
      <w:rPr>
        <w:rFonts w:eastAsia="Times New Roman" w:cs="Arial"/>
        <w:i/>
        <w:sz w:val="18"/>
        <w:szCs w:val="18"/>
        <w:lang w:val="en-GB"/>
      </w:rPr>
      <w:t>Doc.31.2.10</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D0C2B" w14:textId="47F478CE" w:rsidR="00AE4A6B" w:rsidRPr="002E0DE9" w:rsidRDefault="00AE4A6B" w:rsidP="00E87B52">
    <w:pPr>
      <w:pStyle w:val="Header"/>
      <w:pBdr>
        <w:bottom w:val="single" w:sz="4" w:space="1" w:color="auto"/>
      </w:pBdr>
      <w:rPr>
        <w:i/>
        <w:sz w:val="18"/>
        <w:szCs w:val="18"/>
      </w:rPr>
    </w:pPr>
    <w:r w:rsidRPr="002E0DE9">
      <w:rPr>
        <w:rFonts w:eastAsia="Times New Roman" w:cs="Arial"/>
        <w:i/>
        <w:sz w:val="18"/>
        <w:szCs w:val="18"/>
        <w:lang w:val="en-GB"/>
      </w:rPr>
      <w:t>UNEP/CMS/COP1</w:t>
    </w:r>
    <w:r>
      <w:rPr>
        <w:rFonts w:eastAsia="Times New Roman" w:cs="Arial"/>
        <w:i/>
        <w:sz w:val="18"/>
        <w:szCs w:val="18"/>
        <w:lang w:val="en-GB"/>
      </w:rPr>
      <w:t>5</w:t>
    </w:r>
    <w:r w:rsidRPr="002E0DE9">
      <w:rPr>
        <w:rFonts w:eastAsia="Times New Roman" w:cs="Arial"/>
        <w:i/>
        <w:sz w:val="18"/>
        <w:szCs w:val="18"/>
        <w:lang w:val="en-GB"/>
      </w:rPr>
      <w:t>/</w:t>
    </w:r>
    <w:r>
      <w:rPr>
        <w:rFonts w:eastAsia="Times New Roman" w:cs="Arial"/>
        <w:i/>
        <w:sz w:val="18"/>
        <w:szCs w:val="18"/>
        <w:lang w:val="en-GB"/>
      </w:rPr>
      <w:t>Doc./Annex</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F7E17C" w14:textId="67A2EC37" w:rsidR="00F2372B" w:rsidRPr="002E0DE9" w:rsidRDefault="00F2372B" w:rsidP="00066CAE">
    <w:pPr>
      <w:pStyle w:val="Header"/>
      <w:pBdr>
        <w:bottom w:val="single" w:sz="4" w:space="1" w:color="auto"/>
      </w:pBdr>
      <w:jc w:val="right"/>
      <w:rPr>
        <w:i/>
        <w:sz w:val="18"/>
        <w:szCs w:val="18"/>
      </w:rPr>
    </w:pPr>
    <w:r w:rsidRPr="002E0DE9">
      <w:rPr>
        <w:rFonts w:eastAsia="Times New Roman" w:cs="Arial"/>
        <w:i/>
        <w:sz w:val="18"/>
        <w:szCs w:val="18"/>
        <w:lang w:val="en-GB"/>
      </w:rPr>
      <w:t>UNEP/CMS/COP1</w:t>
    </w:r>
    <w:r>
      <w:rPr>
        <w:rFonts w:eastAsia="Times New Roman" w:cs="Arial"/>
        <w:i/>
        <w:sz w:val="18"/>
        <w:szCs w:val="18"/>
        <w:lang w:val="en-GB"/>
      </w:rPr>
      <w:t>5</w:t>
    </w:r>
    <w:r w:rsidRPr="002E0DE9">
      <w:rPr>
        <w:rFonts w:eastAsia="Times New Roman" w:cs="Arial"/>
        <w:i/>
        <w:sz w:val="18"/>
        <w:szCs w:val="18"/>
        <w:lang w:val="en-GB"/>
      </w:rPr>
      <w:t>/</w:t>
    </w:r>
    <w:r>
      <w:rPr>
        <w:rFonts w:eastAsia="Times New Roman" w:cs="Arial"/>
        <w:i/>
        <w:sz w:val="18"/>
        <w:szCs w:val="18"/>
        <w:lang w:val="en-GB"/>
      </w:rPr>
      <w:t>Doc.</w:t>
    </w:r>
    <w:r w:rsidR="007C0BF6">
      <w:rPr>
        <w:rFonts w:eastAsia="Times New Roman" w:cs="Arial"/>
        <w:i/>
        <w:sz w:val="18"/>
        <w:szCs w:val="18"/>
        <w:lang w:val="en-GB"/>
      </w:rPr>
      <w:t>31.2.10</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6CB98B" w14:textId="076E9251" w:rsidR="00F2372B" w:rsidRPr="002E0DE9" w:rsidRDefault="00F2372B" w:rsidP="006070D8">
    <w:pPr>
      <w:pStyle w:val="Header"/>
      <w:pBdr>
        <w:bottom w:val="single" w:sz="4" w:space="1" w:color="auto"/>
      </w:pBdr>
      <w:jc w:val="right"/>
      <w:rPr>
        <w:i/>
        <w:sz w:val="18"/>
        <w:szCs w:val="18"/>
      </w:rPr>
    </w:pPr>
    <w:r w:rsidRPr="002E0DE9">
      <w:rPr>
        <w:rFonts w:eastAsia="Times New Roman" w:cs="Arial"/>
        <w:i/>
        <w:sz w:val="18"/>
        <w:szCs w:val="18"/>
        <w:lang w:val="en-GB"/>
      </w:rPr>
      <w:t>UNEP/CMS/COP1</w:t>
    </w:r>
    <w:r>
      <w:rPr>
        <w:rFonts w:eastAsia="Times New Roman" w:cs="Arial"/>
        <w:i/>
        <w:sz w:val="18"/>
        <w:szCs w:val="18"/>
        <w:lang w:val="en-GB"/>
      </w:rPr>
      <w:t>5</w:t>
    </w:r>
    <w:r w:rsidRPr="002E0DE9">
      <w:rPr>
        <w:rFonts w:eastAsia="Times New Roman" w:cs="Arial"/>
        <w:i/>
        <w:sz w:val="18"/>
        <w:szCs w:val="18"/>
        <w:lang w:val="en-GB"/>
      </w:rPr>
      <w:t>/</w:t>
    </w:r>
    <w:r>
      <w:rPr>
        <w:rFonts w:eastAsia="Times New Roman" w:cs="Arial"/>
        <w:i/>
        <w:sz w:val="18"/>
        <w:szCs w:val="18"/>
        <w:lang w:val="en-GB"/>
      </w:rPr>
      <w:t>Doc.</w:t>
    </w:r>
    <w:r w:rsidR="00066CAE">
      <w:rPr>
        <w:rFonts w:eastAsia="Times New Roman" w:cs="Arial"/>
        <w:i/>
        <w:sz w:val="18"/>
        <w:szCs w:val="18"/>
        <w:lang w:val="en-GB"/>
      </w:rPr>
      <w:t>31.2.10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940F8"/>
    <w:multiLevelType w:val="hybridMultilevel"/>
    <w:tmpl w:val="51FC7FB0"/>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 w15:restartNumberingAfterBreak="0">
    <w:nsid w:val="48396385"/>
    <w:multiLevelType w:val="hybridMultilevel"/>
    <w:tmpl w:val="4ED0016E"/>
    <w:lvl w:ilvl="0" w:tplc="2384C758">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4B3F7345"/>
    <w:multiLevelType w:val="hybridMultilevel"/>
    <w:tmpl w:val="C826DECE"/>
    <w:lvl w:ilvl="0" w:tplc="B9E03566">
      <w:start w:val="1"/>
      <w:numFmt w:val="decimal"/>
      <w:lvlText w:val="%1."/>
      <w:lvlJc w:val="left"/>
      <w:pPr>
        <w:ind w:left="720" w:hanging="360"/>
      </w:pPr>
      <w:rPr>
        <w:rFonts w:ascii="Arial" w:hAnsi="Arial"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5740413"/>
    <w:multiLevelType w:val="hybridMultilevel"/>
    <w:tmpl w:val="C6646AEE"/>
    <w:lvl w:ilvl="0" w:tplc="84D8F0CE">
      <w:start w:val="2024"/>
      <w:numFmt w:val="bullet"/>
      <w:lvlText w:val=""/>
      <w:lvlJc w:val="left"/>
      <w:pPr>
        <w:ind w:left="720" w:hanging="360"/>
      </w:pPr>
      <w:rPr>
        <w:rFonts w:ascii="Wingdings" w:eastAsia="Calibri" w:hAnsi="Wingding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40E2CDE"/>
    <w:multiLevelType w:val="hybridMultilevel"/>
    <w:tmpl w:val="FCDC2E58"/>
    <w:lvl w:ilvl="0" w:tplc="71DECF54">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5" w15:restartNumberingAfterBreak="0">
    <w:nsid w:val="6A6C0768"/>
    <w:multiLevelType w:val="hybridMultilevel"/>
    <w:tmpl w:val="368AD0B2"/>
    <w:lvl w:ilvl="0" w:tplc="2000000F">
      <w:start w:val="1"/>
      <w:numFmt w:val="decimal"/>
      <w:lvlText w:val="%1."/>
      <w:lvlJc w:val="left"/>
      <w:pPr>
        <w:ind w:left="990" w:hanging="720"/>
      </w:pPr>
      <w:rPr>
        <w:rFonts w:hint="default"/>
      </w:rPr>
    </w:lvl>
    <w:lvl w:ilvl="1" w:tplc="20000019" w:tentative="1">
      <w:start w:val="1"/>
      <w:numFmt w:val="lowerLetter"/>
      <w:lvlText w:val="%2."/>
      <w:lvlJc w:val="left"/>
      <w:pPr>
        <w:ind w:left="1350" w:hanging="360"/>
      </w:pPr>
    </w:lvl>
    <w:lvl w:ilvl="2" w:tplc="2000001B" w:tentative="1">
      <w:start w:val="1"/>
      <w:numFmt w:val="lowerRoman"/>
      <w:lvlText w:val="%3."/>
      <w:lvlJc w:val="right"/>
      <w:pPr>
        <w:ind w:left="2070" w:hanging="180"/>
      </w:pPr>
    </w:lvl>
    <w:lvl w:ilvl="3" w:tplc="2000000F" w:tentative="1">
      <w:start w:val="1"/>
      <w:numFmt w:val="decimal"/>
      <w:lvlText w:val="%4."/>
      <w:lvlJc w:val="left"/>
      <w:pPr>
        <w:ind w:left="2790" w:hanging="360"/>
      </w:pPr>
    </w:lvl>
    <w:lvl w:ilvl="4" w:tplc="20000019" w:tentative="1">
      <w:start w:val="1"/>
      <w:numFmt w:val="lowerLetter"/>
      <w:lvlText w:val="%5."/>
      <w:lvlJc w:val="left"/>
      <w:pPr>
        <w:ind w:left="3510" w:hanging="360"/>
      </w:pPr>
    </w:lvl>
    <w:lvl w:ilvl="5" w:tplc="2000001B" w:tentative="1">
      <w:start w:val="1"/>
      <w:numFmt w:val="lowerRoman"/>
      <w:lvlText w:val="%6."/>
      <w:lvlJc w:val="right"/>
      <w:pPr>
        <w:ind w:left="4230" w:hanging="180"/>
      </w:pPr>
    </w:lvl>
    <w:lvl w:ilvl="6" w:tplc="2000000F" w:tentative="1">
      <w:start w:val="1"/>
      <w:numFmt w:val="decimal"/>
      <w:lvlText w:val="%7."/>
      <w:lvlJc w:val="left"/>
      <w:pPr>
        <w:ind w:left="4950" w:hanging="360"/>
      </w:pPr>
    </w:lvl>
    <w:lvl w:ilvl="7" w:tplc="20000019" w:tentative="1">
      <w:start w:val="1"/>
      <w:numFmt w:val="lowerLetter"/>
      <w:lvlText w:val="%8."/>
      <w:lvlJc w:val="left"/>
      <w:pPr>
        <w:ind w:left="5670" w:hanging="360"/>
      </w:pPr>
    </w:lvl>
    <w:lvl w:ilvl="8" w:tplc="2000001B" w:tentative="1">
      <w:start w:val="1"/>
      <w:numFmt w:val="lowerRoman"/>
      <w:lvlText w:val="%9."/>
      <w:lvlJc w:val="right"/>
      <w:pPr>
        <w:ind w:left="6390" w:hanging="180"/>
      </w:pPr>
    </w:lvl>
  </w:abstractNum>
  <w:abstractNum w:abstractNumId="6" w15:restartNumberingAfterBreak="0">
    <w:nsid w:val="74ED6731"/>
    <w:multiLevelType w:val="hybridMultilevel"/>
    <w:tmpl w:val="FE98D134"/>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7" w15:restartNumberingAfterBreak="0">
    <w:nsid w:val="7AFB421C"/>
    <w:multiLevelType w:val="hybridMultilevel"/>
    <w:tmpl w:val="6046D1D6"/>
    <w:lvl w:ilvl="0" w:tplc="696A9F4A">
      <w:start w:val="1"/>
      <w:numFmt w:val="bullet"/>
      <w:lvlText w:val="-"/>
      <w:lvlJc w:val="left"/>
      <w:pPr>
        <w:ind w:left="720" w:hanging="360"/>
      </w:pPr>
      <w:rPr>
        <w:rFonts w:ascii="Arial" w:eastAsiaTheme="minorHAnsi"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512450594">
    <w:abstractNumId w:val="2"/>
  </w:num>
  <w:num w:numId="2" w16cid:durableId="893811018">
    <w:abstractNumId w:val="6"/>
  </w:num>
  <w:num w:numId="3" w16cid:durableId="1663001413">
    <w:abstractNumId w:val="0"/>
  </w:num>
  <w:num w:numId="4" w16cid:durableId="149903110">
    <w:abstractNumId w:val="5"/>
  </w:num>
  <w:num w:numId="5" w16cid:durableId="814952415">
    <w:abstractNumId w:val="7"/>
  </w:num>
  <w:num w:numId="6" w16cid:durableId="1066800755">
    <w:abstractNumId w:val="4"/>
  </w:num>
  <w:num w:numId="7" w16cid:durableId="982545463">
    <w:abstractNumId w:val="3"/>
  </w:num>
  <w:num w:numId="8" w16cid:durableId="1878401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evenAndOddHeader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DE9"/>
    <w:rsid w:val="00013781"/>
    <w:rsid w:val="00037836"/>
    <w:rsid w:val="00044EE2"/>
    <w:rsid w:val="000661B2"/>
    <w:rsid w:val="00066CAE"/>
    <w:rsid w:val="00081D08"/>
    <w:rsid w:val="000B60DE"/>
    <w:rsid w:val="000C3243"/>
    <w:rsid w:val="000E2590"/>
    <w:rsid w:val="000E71F1"/>
    <w:rsid w:val="0011042C"/>
    <w:rsid w:val="001139D3"/>
    <w:rsid w:val="00124693"/>
    <w:rsid w:val="00130C51"/>
    <w:rsid w:val="001334A5"/>
    <w:rsid w:val="0015124D"/>
    <w:rsid w:val="0015276D"/>
    <w:rsid w:val="0017210D"/>
    <w:rsid w:val="00176082"/>
    <w:rsid w:val="0018099C"/>
    <w:rsid w:val="001B5C49"/>
    <w:rsid w:val="001C6931"/>
    <w:rsid w:val="001D763A"/>
    <w:rsid w:val="001F6213"/>
    <w:rsid w:val="00236050"/>
    <w:rsid w:val="002577D2"/>
    <w:rsid w:val="002701FB"/>
    <w:rsid w:val="00297CAD"/>
    <w:rsid w:val="002A12FA"/>
    <w:rsid w:val="002A75F0"/>
    <w:rsid w:val="002B2806"/>
    <w:rsid w:val="002E0DE9"/>
    <w:rsid w:val="0030267F"/>
    <w:rsid w:val="00316EC3"/>
    <w:rsid w:val="00331D38"/>
    <w:rsid w:val="003354A0"/>
    <w:rsid w:val="0035024E"/>
    <w:rsid w:val="0036157E"/>
    <w:rsid w:val="003B582E"/>
    <w:rsid w:val="003C569E"/>
    <w:rsid w:val="003E01C0"/>
    <w:rsid w:val="0044352F"/>
    <w:rsid w:val="00443618"/>
    <w:rsid w:val="004456DC"/>
    <w:rsid w:val="00454EF0"/>
    <w:rsid w:val="004714F5"/>
    <w:rsid w:val="00476A40"/>
    <w:rsid w:val="00490AFE"/>
    <w:rsid w:val="00492DFC"/>
    <w:rsid w:val="004A6737"/>
    <w:rsid w:val="004C2D96"/>
    <w:rsid w:val="004D07C7"/>
    <w:rsid w:val="004D3FC4"/>
    <w:rsid w:val="004D5029"/>
    <w:rsid w:val="004F7D19"/>
    <w:rsid w:val="005201A6"/>
    <w:rsid w:val="005330F7"/>
    <w:rsid w:val="0053782B"/>
    <w:rsid w:val="0053789A"/>
    <w:rsid w:val="00542909"/>
    <w:rsid w:val="005525A3"/>
    <w:rsid w:val="00563598"/>
    <w:rsid w:val="005B1F6F"/>
    <w:rsid w:val="005B3D6A"/>
    <w:rsid w:val="005C28E8"/>
    <w:rsid w:val="005C469B"/>
    <w:rsid w:val="005C4CFE"/>
    <w:rsid w:val="005C77FC"/>
    <w:rsid w:val="005C7FBE"/>
    <w:rsid w:val="005D33C4"/>
    <w:rsid w:val="005D4231"/>
    <w:rsid w:val="005D57F2"/>
    <w:rsid w:val="005E6D3C"/>
    <w:rsid w:val="005F738C"/>
    <w:rsid w:val="006070D8"/>
    <w:rsid w:val="00683B57"/>
    <w:rsid w:val="00684EF3"/>
    <w:rsid w:val="006A7DC4"/>
    <w:rsid w:val="006B1883"/>
    <w:rsid w:val="006D752A"/>
    <w:rsid w:val="006D7B10"/>
    <w:rsid w:val="006F5B78"/>
    <w:rsid w:val="00715220"/>
    <w:rsid w:val="007460F9"/>
    <w:rsid w:val="007610DF"/>
    <w:rsid w:val="007745FF"/>
    <w:rsid w:val="007A0DBD"/>
    <w:rsid w:val="007A369D"/>
    <w:rsid w:val="007C0BF6"/>
    <w:rsid w:val="007E7FBE"/>
    <w:rsid w:val="007F1FC6"/>
    <w:rsid w:val="00842B75"/>
    <w:rsid w:val="00872FF8"/>
    <w:rsid w:val="0088545C"/>
    <w:rsid w:val="008A2189"/>
    <w:rsid w:val="008B0AC3"/>
    <w:rsid w:val="008B224D"/>
    <w:rsid w:val="008D2E27"/>
    <w:rsid w:val="00903DDB"/>
    <w:rsid w:val="0092671C"/>
    <w:rsid w:val="00927E3B"/>
    <w:rsid w:val="00933B90"/>
    <w:rsid w:val="0094098B"/>
    <w:rsid w:val="0095098A"/>
    <w:rsid w:val="00960239"/>
    <w:rsid w:val="00975F46"/>
    <w:rsid w:val="00984BDA"/>
    <w:rsid w:val="009968B2"/>
    <w:rsid w:val="009C0681"/>
    <w:rsid w:val="009C437B"/>
    <w:rsid w:val="00A130F6"/>
    <w:rsid w:val="00A347D2"/>
    <w:rsid w:val="00A44ED2"/>
    <w:rsid w:val="00A66104"/>
    <w:rsid w:val="00A82E07"/>
    <w:rsid w:val="00A9675B"/>
    <w:rsid w:val="00AA6139"/>
    <w:rsid w:val="00AA6742"/>
    <w:rsid w:val="00AA6BE3"/>
    <w:rsid w:val="00AB1048"/>
    <w:rsid w:val="00AB6ABD"/>
    <w:rsid w:val="00AC06A1"/>
    <w:rsid w:val="00AC56BB"/>
    <w:rsid w:val="00AE4128"/>
    <w:rsid w:val="00AE4A6B"/>
    <w:rsid w:val="00B22CD6"/>
    <w:rsid w:val="00B22CE5"/>
    <w:rsid w:val="00B434BA"/>
    <w:rsid w:val="00B51A11"/>
    <w:rsid w:val="00B856C5"/>
    <w:rsid w:val="00BA192A"/>
    <w:rsid w:val="00BB5DE1"/>
    <w:rsid w:val="00BB7FAE"/>
    <w:rsid w:val="00BC0150"/>
    <w:rsid w:val="00BD5091"/>
    <w:rsid w:val="00BE06FA"/>
    <w:rsid w:val="00C10173"/>
    <w:rsid w:val="00C107D5"/>
    <w:rsid w:val="00C13098"/>
    <w:rsid w:val="00C42EC9"/>
    <w:rsid w:val="00C433FF"/>
    <w:rsid w:val="00C7409D"/>
    <w:rsid w:val="00CA5CFB"/>
    <w:rsid w:val="00CA7C24"/>
    <w:rsid w:val="00CB7C2B"/>
    <w:rsid w:val="00CC3AC4"/>
    <w:rsid w:val="00CD4105"/>
    <w:rsid w:val="00CE1DD0"/>
    <w:rsid w:val="00CE3D23"/>
    <w:rsid w:val="00CF5D3B"/>
    <w:rsid w:val="00D14177"/>
    <w:rsid w:val="00D15DB8"/>
    <w:rsid w:val="00D416E5"/>
    <w:rsid w:val="00D55AA8"/>
    <w:rsid w:val="00D63549"/>
    <w:rsid w:val="00D858C4"/>
    <w:rsid w:val="00D93628"/>
    <w:rsid w:val="00DA1C8A"/>
    <w:rsid w:val="00DB0E8A"/>
    <w:rsid w:val="00DC23E6"/>
    <w:rsid w:val="00DF42F0"/>
    <w:rsid w:val="00E15D63"/>
    <w:rsid w:val="00E16D5C"/>
    <w:rsid w:val="00E3300C"/>
    <w:rsid w:val="00E34E8F"/>
    <w:rsid w:val="00E34F26"/>
    <w:rsid w:val="00E54BF3"/>
    <w:rsid w:val="00E87B52"/>
    <w:rsid w:val="00ED35A1"/>
    <w:rsid w:val="00ED44B2"/>
    <w:rsid w:val="00F1251D"/>
    <w:rsid w:val="00F20B11"/>
    <w:rsid w:val="00F2372B"/>
    <w:rsid w:val="00F55BC2"/>
    <w:rsid w:val="00FD0C02"/>
    <w:rsid w:val="00FE58B0"/>
    <w:rsid w:val="00FF12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2ECF4F"/>
  <w15:chartTrackingRefBased/>
  <w15:docId w15:val="{066C0BE0-2655-4AF2-B971-7635A84BD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87B5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0D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0DE9"/>
  </w:style>
  <w:style w:type="paragraph" w:styleId="Footer">
    <w:name w:val="footer"/>
    <w:basedOn w:val="Normal"/>
    <w:link w:val="FooterChar"/>
    <w:uiPriority w:val="99"/>
    <w:unhideWhenUsed/>
    <w:rsid w:val="002E0D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0DE9"/>
  </w:style>
  <w:style w:type="paragraph" w:styleId="ListParagraph">
    <w:name w:val="List Paragraph"/>
    <w:basedOn w:val="Normal"/>
    <w:uiPriority w:val="34"/>
    <w:qFormat/>
    <w:rsid w:val="00A44ED2"/>
    <w:pPr>
      <w:ind w:left="720"/>
      <w:contextualSpacing/>
    </w:pPr>
  </w:style>
  <w:style w:type="paragraph" w:styleId="BalloonText">
    <w:name w:val="Balloon Text"/>
    <w:basedOn w:val="Normal"/>
    <w:link w:val="BalloonTextChar"/>
    <w:uiPriority w:val="99"/>
    <w:semiHidden/>
    <w:unhideWhenUsed/>
    <w:rsid w:val="00D9362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3628"/>
    <w:rPr>
      <w:rFonts w:ascii="Segoe UI" w:hAnsi="Segoe UI" w:cs="Segoe UI"/>
      <w:sz w:val="18"/>
      <w:szCs w:val="18"/>
    </w:rPr>
  </w:style>
  <w:style w:type="character" w:customStyle="1" w:styleId="Heading1Char">
    <w:name w:val="Heading 1 Char"/>
    <w:basedOn w:val="DefaultParagraphFont"/>
    <w:link w:val="Heading1"/>
    <w:uiPriority w:val="9"/>
    <w:rsid w:val="00E87B52"/>
    <w:rPr>
      <w:rFonts w:asciiTheme="majorHAnsi" w:eastAsiaTheme="majorEastAsia" w:hAnsiTheme="majorHAnsi" w:cstheme="majorBidi"/>
      <w:color w:val="2F5496" w:themeColor="accent1" w:themeShade="BF"/>
      <w:sz w:val="32"/>
      <w:szCs w:val="32"/>
    </w:rPr>
  </w:style>
  <w:style w:type="table" w:customStyle="1" w:styleId="TableGrid1">
    <w:name w:val="Table Grid1"/>
    <w:basedOn w:val="TableNormal"/>
    <w:next w:val="TableGrid"/>
    <w:uiPriority w:val="39"/>
    <w:rsid w:val="00E87B52"/>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E87B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15220"/>
    <w:pPr>
      <w:spacing w:after="0" w:line="240" w:lineRule="auto"/>
    </w:pPr>
  </w:style>
  <w:style w:type="character" w:styleId="CommentReference">
    <w:name w:val="annotation reference"/>
    <w:basedOn w:val="DefaultParagraphFont"/>
    <w:uiPriority w:val="99"/>
    <w:semiHidden/>
    <w:unhideWhenUsed/>
    <w:rsid w:val="00476A40"/>
    <w:rPr>
      <w:sz w:val="16"/>
      <w:szCs w:val="16"/>
    </w:rPr>
  </w:style>
  <w:style w:type="paragraph" w:styleId="CommentText">
    <w:name w:val="annotation text"/>
    <w:basedOn w:val="Normal"/>
    <w:link w:val="CommentTextChar"/>
    <w:uiPriority w:val="99"/>
    <w:unhideWhenUsed/>
    <w:rsid w:val="00476A40"/>
    <w:pPr>
      <w:spacing w:line="240" w:lineRule="auto"/>
    </w:pPr>
    <w:rPr>
      <w:sz w:val="20"/>
      <w:szCs w:val="20"/>
    </w:rPr>
  </w:style>
  <w:style w:type="character" w:customStyle="1" w:styleId="CommentTextChar">
    <w:name w:val="Comment Text Char"/>
    <w:basedOn w:val="DefaultParagraphFont"/>
    <w:link w:val="CommentText"/>
    <w:uiPriority w:val="99"/>
    <w:rsid w:val="00476A40"/>
    <w:rPr>
      <w:sz w:val="20"/>
      <w:szCs w:val="20"/>
    </w:rPr>
  </w:style>
  <w:style w:type="paragraph" w:styleId="CommentSubject">
    <w:name w:val="annotation subject"/>
    <w:basedOn w:val="CommentText"/>
    <w:next w:val="CommentText"/>
    <w:link w:val="CommentSubjectChar"/>
    <w:uiPriority w:val="99"/>
    <w:semiHidden/>
    <w:unhideWhenUsed/>
    <w:rsid w:val="00476A40"/>
    <w:rPr>
      <w:b/>
      <w:bCs/>
    </w:rPr>
  </w:style>
  <w:style w:type="character" w:customStyle="1" w:styleId="CommentSubjectChar">
    <w:name w:val="Comment Subject Char"/>
    <w:basedOn w:val="CommentTextChar"/>
    <w:link w:val="CommentSubject"/>
    <w:uiPriority w:val="99"/>
    <w:semiHidden/>
    <w:rsid w:val="00476A40"/>
    <w:rPr>
      <w:b/>
      <w:bCs/>
      <w:sz w:val="20"/>
      <w:szCs w:val="20"/>
    </w:rPr>
  </w:style>
  <w:style w:type="paragraph" w:customStyle="1" w:styleId="p1">
    <w:name w:val="p1"/>
    <w:basedOn w:val="Normal"/>
    <w:rsid w:val="00454EF0"/>
    <w:pPr>
      <w:spacing w:after="0" w:line="240" w:lineRule="auto"/>
    </w:pPr>
    <w:rPr>
      <w:rFonts w:eastAsia="Times New Roman" w:cs="Arial"/>
      <w:color w:val="000000"/>
      <w:sz w:val="17"/>
      <w:szCs w:val="17"/>
      <w:lang w:val="en-GB" w:eastAsia="en-GB"/>
    </w:rPr>
  </w:style>
  <w:style w:type="character" w:customStyle="1" w:styleId="s1">
    <w:name w:val="s1"/>
    <w:basedOn w:val="DefaultParagraphFont"/>
    <w:rsid w:val="001334A5"/>
    <w:rPr>
      <w:rFonts w:ascii="Courier New" w:hAnsi="Courier New" w:cs="Courier New" w:hint="default"/>
      <w:sz w:val="17"/>
      <w:szCs w:val="17"/>
    </w:rPr>
  </w:style>
  <w:style w:type="character" w:customStyle="1" w:styleId="apple-converted-space">
    <w:name w:val="apple-converted-space"/>
    <w:basedOn w:val="DefaultParagraphFont"/>
    <w:rsid w:val="004A67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165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3" Type="http://schemas.openxmlformats.org/officeDocument/2006/relationships/image" Target="media/image4.jp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a7b50396-0b06-45c1-b28e-46f86d566a10" xsi:nil="true"/>
    <TaxCatchAll xmlns="985ec44e-1bab-4c0b-9df0-6ba128686fc9" xsi:nil="true"/>
    <TaxKeywordTaxHTField xmlns="c15478a5-0be8-4f5d-8383-b307d5ba8bf6">
      <Terms xmlns="http://schemas.microsoft.com/office/infopath/2007/PartnerControls"/>
    </TaxKeywordTaxHTField>
    <lcf76f155ced4ddcb4097134ff3c332f xmlns="a7b50396-0b06-45c1-b28e-46f86d566a10">
      <Terms xmlns="http://schemas.microsoft.com/office/infopath/2007/PartnerControls"/>
    </lcf76f155ced4ddcb4097134ff3c332f>
    <Reviewer xmlns="a7b50396-0b06-45c1-b28e-46f86d566a10" xsi:nil="true"/>
    <MariaJoseOrtiz xmlns="a7b50396-0b06-45c1-b28e-46f86d566a10" xsi:nil="true"/>
    <Notes xmlns="a7b50396-0b06-45c1-b28e-46f86d566a10" xsi:nil="true"/>
    <Sent xmlns="a7b50396-0b06-45c1-b28e-46f86d566a10" xsi:nil="true"/>
    <Pre_x002d_selection xmlns="a7b50396-0b06-45c1-b28e-46f86d566a10">true</Pre_x002d_selection>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6" ma:contentTypeDescription="Create a new document." ma:contentTypeScope="" ma:versionID="85716d5646e87ca180631963361f54a4">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fa7e87b642db64b79673ce1bd121f155"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element ref="ns2:MediaServiceBillingMetadata" minOccurs="0"/>
                <xsd:element ref="ns2:Pre_x002d_sele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element name="Pre_x002d_selection" ma:index="31" nillable="true" ma:displayName="Pre-selection" ma:default="1" ma:format="Dropdown" ma:internalName="Pre_x002d_selec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AEE293A-83C1-4B42-A382-33FBBADA1C01}">
  <ds:schemaRefs>
    <ds:schemaRef ds:uri="http://schemas.microsoft.com/sharepoint/v3/contenttype/forms"/>
  </ds:schemaRefs>
</ds:datastoreItem>
</file>

<file path=customXml/itemProps2.xml><?xml version="1.0" encoding="utf-8"?>
<ds:datastoreItem xmlns:ds="http://schemas.openxmlformats.org/officeDocument/2006/customXml" ds:itemID="{B46FDD7F-F4A1-487B-8F92-48D78A357558}">
  <ds:schemaRefs>
    <ds:schemaRef ds:uri="http://schemas.microsoft.com/office/2006/metadata/properties"/>
    <ds:schemaRef ds:uri="http://schemas.microsoft.com/office/infopath/2007/PartnerControls"/>
    <ds:schemaRef ds:uri="a7b50396-0b06-45c1-b28e-46f86d566a10"/>
    <ds:schemaRef ds:uri="985ec44e-1bab-4c0b-9df0-6ba128686fc9"/>
    <ds:schemaRef ds:uri="c15478a5-0be8-4f5d-8383-b307d5ba8bf6"/>
  </ds:schemaRefs>
</ds:datastoreItem>
</file>

<file path=customXml/itemProps3.xml><?xml version="1.0" encoding="utf-8"?>
<ds:datastoreItem xmlns:ds="http://schemas.openxmlformats.org/officeDocument/2006/customXml" ds:itemID="{B0F96FB7-3991-442A-B6E1-D5FE97BE556F}">
  <ds:schemaRefs>
    <ds:schemaRef ds:uri="http://schemas.openxmlformats.org/officeDocument/2006/bibliography"/>
  </ds:schemaRefs>
</ds:datastoreItem>
</file>

<file path=customXml/itemProps4.xml><?xml version="1.0" encoding="utf-8"?>
<ds:datastoreItem xmlns:ds="http://schemas.openxmlformats.org/officeDocument/2006/customXml" ds:itemID="{7CDDCD1D-132E-4771-BF00-7C4C0DBFE3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21</TotalTime>
  <Pages>5</Pages>
  <Words>824</Words>
  <Characters>4703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Ximena Victoria Cancino Ordenes</cp:lastModifiedBy>
  <cp:revision>19</cp:revision>
  <dcterms:created xsi:type="dcterms:W3CDTF">2025-10-23T11:53:00Z</dcterms:created>
  <dcterms:modified xsi:type="dcterms:W3CDTF">2025-11-12T13:26:00Z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TaxKeyword">
    <vt:lpwstr/>
  </property>
  <property fmtid="{D5CDD505-2E9C-101B-9397-08002B2CF9AE}" pid="4" name="MediaServiceImageTags">
    <vt:lpwstr/>
  </property>
</Properties>
</file>