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491960" w:rsidRPr="00491960" w14:paraId="14C31A6D" w14:textId="77777777" w:rsidTr="00D96C5D">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9BEC77A" w14:textId="77777777" w:rsidR="00491960" w:rsidRPr="00491960" w:rsidRDefault="00491960" w:rsidP="00491960">
            <w:pPr>
              <w:widowControl w:val="0"/>
              <w:autoSpaceDE w:val="0"/>
              <w:spacing w:after="0"/>
            </w:pPr>
            <w:r w:rsidRPr="00491960">
              <w:rPr>
                <w:rFonts w:ascii="Arial" w:eastAsia="Times New Roman" w:hAnsi="Arial" w:cs="Arial"/>
                <w:noProof/>
                <w:szCs w:val="24"/>
              </w:rPr>
              <w:drawing>
                <wp:inline distT="0" distB="0" distL="0" distR="0" wp14:anchorId="1BD977EE" wp14:editId="00DA9F03">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26F7867D" w14:textId="77777777" w:rsidR="00491960" w:rsidRPr="00491960" w:rsidRDefault="00491960" w:rsidP="00491960">
            <w:pPr>
              <w:keepNext/>
              <w:widowControl w:val="0"/>
              <w:autoSpaceDE w:val="0"/>
              <w:spacing w:after="0"/>
              <w:ind w:left="-108"/>
              <w:outlineLvl w:val="1"/>
              <w:rPr>
                <w:rFonts w:ascii="Arial" w:eastAsia="Times New Roman" w:hAnsi="Arial" w:cs="Arial"/>
                <w:sz w:val="12"/>
                <w:szCs w:val="12"/>
                <w:lang w:val="es-ES" w:eastAsia="es-ES"/>
              </w:rPr>
            </w:pPr>
          </w:p>
          <w:p w14:paraId="00EF23EF" w14:textId="77777777" w:rsidR="00491960" w:rsidRPr="00491960" w:rsidRDefault="00491960" w:rsidP="00491960">
            <w:pPr>
              <w:keepNext/>
              <w:widowControl w:val="0"/>
              <w:autoSpaceDE w:val="0"/>
              <w:spacing w:after="0"/>
              <w:ind w:left="-108"/>
              <w:outlineLvl w:val="1"/>
              <w:rPr>
                <w:lang w:val="es-ES"/>
              </w:rPr>
            </w:pPr>
            <w:r w:rsidRPr="00491960">
              <w:rPr>
                <w:rFonts w:ascii="Arial" w:eastAsia="Times New Roman" w:hAnsi="Arial" w:cs="Arial"/>
                <w:b/>
                <w:bCs/>
                <w:sz w:val="32"/>
                <w:szCs w:val="24"/>
                <w:lang w:val="es-ES" w:eastAsia="es-ES"/>
              </w:rPr>
              <w:t>CONVENCIÓN SOBRE</w:t>
            </w:r>
          </w:p>
          <w:p w14:paraId="714235FA" w14:textId="77777777" w:rsidR="00491960" w:rsidRPr="00491960" w:rsidRDefault="00491960" w:rsidP="00491960">
            <w:pPr>
              <w:keepNext/>
              <w:widowControl w:val="0"/>
              <w:autoSpaceDE w:val="0"/>
              <w:spacing w:after="0"/>
              <w:ind w:left="-108"/>
              <w:outlineLvl w:val="1"/>
              <w:rPr>
                <w:lang w:val="es-ES"/>
              </w:rPr>
            </w:pPr>
            <w:r w:rsidRPr="00491960">
              <w:rPr>
                <w:rFonts w:ascii="Arial" w:eastAsia="Times New Roman" w:hAnsi="Arial" w:cs="Arial"/>
                <w:b/>
                <w:bCs/>
                <w:sz w:val="32"/>
                <w:szCs w:val="24"/>
                <w:lang w:val="es-ES" w:eastAsia="es-ES"/>
              </w:rPr>
              <w:t>LAS ESPECIES</w:t>
            </w:r>
          </w:p>
          <w:p w14:paraId="141DB3D5" w14:textId="77777777" w:rsidR="00491960" w:rsidRPr="00491960" w:rsidRDefault="00491960" w:rsidP="00491960">
            <w:pPr>
              <w:keepNext/>
              <w:widowControl w:val="0"/>
              <w:autoSpaceDE w:val="0"/>
              <w:spacing w:after="0"/>
              <w:ind w:left="-108"/>
              <w:outlineLvl w:val="1"/>
              <w:rPr>
                <w:lang w:val="es-ES"/>
              </w:rPr>
            </w:pPr>
            <w:r w:rsidRPr="00491960">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5288A2B5" w14:textId="6C6C3AF1" w:rsidR="00491960" w:rsidRPr="00491960" w:rsidRDefault="00491960" w:rsidP="00491960">
            <w:pPr>
              <w:widowControl w:val="0"/>
              <w:tabs>
                <w:tab w:val="left" w:pos="5040"/>
                <w:tab w:val="left" w:pos="5760"/>
                <w:tab w:val="left" w:pos="6008"/>
                <w:tab w:val="left" w:pos="6480"/>
                <w:tab w:val="left" w:pos="7200"/>
                <w:tab w:val="left" w:pos="7920"/>
                <w:tab w:val="left" w:pos="8640"/>
              </w:tabs>
              <w:autoSpaceDE w:val="0"/>
              <w:spacing w:before="120" w:after="120"/>
              <w:rPr>
                <w:lang w:val="es-ES"/>
              </w:rPr>
            </w:pPr>
            <w:r w:rsidRPr="00491960">
              <w:rPr>
                <w:rFonts w:ascii="Arial" w:eastAsia="Times New Roman" w:hAnsi="Arial" w:cs="Arial"/>
                <w:szCs w:val="24"/>
                <w:lang w:val="es-ES" w:eastAsia="es-ES"/>
              </w:rPr>
              <w:t>UNEP/CMS/COP15/Doc.</w:t>
            </w:r>
            <w:r w:rsidR="00CC7131">
              <w:rPr>
                <w:rFonts w:ascii="Arial" w:eastAsia="Times New Roman" w:hAnsi="Arial" w:cs="Arial"/>
                <w:szCs w:val="24"/>
                <w:lang w:val="es-ES" w:eastAsia="es-ES"/>
              </w:rPr>
              <w:t>30.2.7</w:t>
            </w:r>
          </w:p>
          <w:p w14:paraId="5ED6D9A9" w14:textId="55B4E071" w:rsidR="00491960" w:rsidRPr="00491960" w:rsidRDefault="00764984" w:rsidP="00491960">
            <w:pPr>
              <w:widowControl w:val="0"/>
              <w:tabs>
                <w:tab w:val="left" w:pos="5040"/>
                <w:tab w:val="left" w:pos="5760"/>
                <w:tab w:val="left" w:pos="6008"/>
                <w:tab w:val="left" w:pos="6480"/>
                <w:tab w:val="left" w:pos="7200"/>
                <w:tab w:val="left" w:pos="7920"/>
                <w:tab w:val="left" w:pos="8640"/>
              </w:tabs>
              <w:autoSpaceDE w:val="0"/>
              <w:spacing w:after="120"/>
              <w:rPr>
                <w:lang w:val="es-ES"/>
              </w:rPr>
            </w:pPr>
            <w:r>
              <w:rPr>
                <w:rFonts w:ascii="Arial" w:eastAsia="Times New Roman" w:hAnsi="Arial" w:cs="Arial"/>
                <w:szCs w:val="24"/>
                <w:lang w:val="es-ES" w:eastAsia="es-ES"/>
              </w:rPr>
              <w:t xml:space="preserve">4 de noviembre </w:t>
            </w:r>
            <w:r w:rsidR="00491960" w:rsidRPr="00491960">
              <w:rPr>
                <w:rFonts w:ascii="Arial" w:eastAsia="Times New Roman" w:hAnsi="Arial" w:cs="Arial"/>
                <w:szCs w:val="24"/>
                <w:lang w:val="es-ES" w:eastAsia="es-ES"/>
              </w:rPr>
              <w:t>2025</w:t>
            </w:r>
          </w:p>
          <w:p w14:paraId="7369156A" w14:textId="77777777" w:rsidR="00491960" w:rsidRPr="00491960" w:rsidRDefault="00491960" w:rsidP="00491960">
            <w:pPr>
              <w:widowControl w:val="0"/>
              <w:autoSpaceDE w:val="0"/>
              <w:spacing w:after="0"/>
              <w:rPr>
                <w:rFonts w:ascii="Arial" w:eastAsia="Times New Roman" w:hAnsi="Arial" w:cs="Arial"/>
                <w:szCs w:val="24"/>
                <w:lang w:val="es-ES_tradnl" w:eastAsia="es-ES"/>
              </w:rPr>
            </w:pPr>
            <w:r w:rsidRPr="00491960">
              <w:rPr>
                <w:rFonts w:ascii="Arial" w:eastAsia="Times New Roman" w:hAnsi="Arial" w:cs="Arial"/>
                <w:szCs w:val="24"/>
                <w:lang w:val="es-ES_tradnl" w:eastAsia="es-ES"/>
              </w:rPr>
              <w:t>Español</w:t>
            </w:r>
          </w:p>
          <w:p w14:paraId="2167685D" w14:textId="77777777" w:rsidR="00491960" w:rsidRPr="00491960" w:rsidRDefault="00491960" w:rsidP="00491960">
            <w:pPr>
              <w:widowControl w:val="0"/>
              <w:autoSpaceDE w:val="0"/>
              <w:spacing w:after="0"/>
              <w:rPr>
                <w:lang w:val="es-ES"/>
              </w:rPr>
            </w:pPr>
            <w:r w:rsidRPr="00491960">
              <w:rPr>
                <w:rFonts w:ascii="Arial" w:eastAsia="Times New Roman" w:hAnsi="Arial" w:cs="Arial"/>
                <w:szCs w:val="24"/>
                <w:lang w:val="es-ES" w:eastAsia="es-ES"/>
              </w:rPr>
              <w:t>Original: Inglés</w:t>
            </w:r>
          </w:p>
          <w:p w14:paraId="171B7E25" w14:textId="77777777" w:rsidR="00491960" w:rsidRPr="00491960" w:rsidRDefault="00491960" w:rsidP="00491960">
            <w:pPr>
              <w:widowControl w:val="0"/>
              <w:autoSpaceDE w:val="0"/>
              <w:spacing w:after="0"/>
              <w:rPr>
                <w:rFonts w:ascii="Arial" w:eastAsia="Times New Roman" w:hAnsi="Arial" w:cs="Arial"/>
                <w:sz w:val="12"/>
                <w:szCs w:val="12"/>
                <w:lang w:val="es-ES" w:eastAsia="es-ES"/>
              </w:rPr>
            </w:pPr>
          </w:p>
        </w:tc>
      </w:tr>
    </w:tbl>
    <w:p w14:paraId="57E07112" w14:textId="77777777" w:rsidR="00BF633F" w:rsidRPr="00BF633F" w:rsidRDefault="00BF633F" w:rsidP="00BF633F">
      <w:pPr>
        <w:widowControl w:val="0"/>
        <w:tabs>
          <w:tab w:val="left" w:pos="-1057"/>
          <w:tab w:val="left" w:pos="-720"/>
        </w:tabs>
        <w:autoSpaceDE w:val="0"/>
        <w:spacing w:after="0"/>
        <w:rPr>
          <w:lang w:val="es-ES"/>
        </w:rPr>
      </w:pPr>
      <w:r w:rsidRPr="00BF633F">
        <w:rPr>
          <w:rFonts w:ascii="Arial" w:eastAsia="Times New Roman" w:hAnsi="Arial" w:cs="Arial"/>
          <w:szCs w:val="24"/>
          <w:lang w:val="es-ES" w:eastAsia="es-ES"/>
        </w:rPr>
        <w:t>15ª REUNIÓN DE LA CONFERENCIA DE LAS PARTES</w:t>
      </w:r>
    </w:p>
    <w:p w14:paraId="585EA43E" w14:textId="77777777" w:rsidR="00BF633F" w:rsidRPr="00BF633F" w:rsidRDefault="00BF633F" w:rsidP="00BF633F">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lang w:val="es-ES"/>
        </w:rPr>
      </w:pPr>
      <w:r w:rsidRPr="00BF633F">
        <w:rPr>
          <w:rFonts w:ascii="Arial" w:eastAsia="Times New Roman" w:hAnsi="Arial" w:cs="Arial"/>
          <w:bCs/>
          <w:szCs w:val="24"/>
          <w:lang w:val="es-ES" w:eastAsia="es-ES"/>
        </w:rPr>
        <w:t>Campo Grande, Brasil, 23 al 29 marzo 2026</w:t>
      </w:r>
    </w:p>
    <w:p w14:paraId="41CFBD28" w14:textId="4DC503CE" w:rsidR="00BF633F" w:rsidRPr="00BF633F" w:rsidRDefault="00BF633F" w:rsidP="00BF633F">
      <w:pPr>
        <w:widowControl w:val="0"/>
        <w:tabs>
          <w:tab w:val="left" w:pos="7020"/>
        </w:tabs>
        <w:autoSpaceDE w:val="0"/>
        <w:spacing w:after="0"/>
        <w:rPr>
          <w:lang w:val="es-ES"/>
        </w:rPr>
      </w:pPr>
      <w:r w:rsidRPr="00BF633F">
        <w:rPr>
          <w:rFonts w:ascii="Arial" w:eastAsia="Times New Roman" w:hAnsi="Arial" w:cs="Arial"/>
          <w:szCs w:val="24"/>
          <w:lang w:val="es-ES" w:eastAsia="es-ES"/>
        </w:rPr>
        <w:t xml:space="preserve">Punto </w:t>
      </w:r>
      <w:r w:rsidR="00CC7131">
        <w:rPr>
          <w:rFonts w:ascii="Arial" w:eastAsia="Times New Roman" w:hAnsi="Arial" w:cs="Arial"/>
          <w:szCs w:val="24"/>
          <w:lang w:val="es-ES" w:eastAsia="es-ES"/>
        </w:rPr>
        <w:t>30.2.7</w:t>
      </w:r>
      <w:r w:rsidRPr="00BF633F">
        <w:rPr>
          <w:rFonts w:ascii="Arial" w:eastAsia="Times New Roman" w:hAnsi="Arial" w:cs="Arial"/>
          <w:szCs w:val="24"/>
          <w:lang w:val="es-ES" w:eastAsia="es-ES"/>
        </w:rPr>
        <w:t xml:space="preserve"> del orden del día</w:t>
      </w:r>
    </w:p>
    <w:p w14:paraId="27D907B7" w14:textId="77777777" w:rsidR="007B2B33" w:rsidRPr="006B772B" w:rsidRDefault="007B2B33">
      <w:pPr>
        <w:widowControl w:val="0"/>
        <w:autoSpaceDE w:val="0"/>
        <w:spacing w:after="0"/>
        <w:rPr>
          <w:rFonts w:ascii="Arial" w:eastAsia="Times New Roman" w:hAnsi="Arial" w:cs="Arial"/>
          <w:lang w:val="es-ES"/>
        </w:rPr>
      </w:pPr>
    </w:p>
    <w:p w14:paraId="4C09B931" w14:textId="77777777" w:rsidR="007B2B33" w:rsidRPr="006B772B" w:rsidRDefault="007B2B33">
      <w:pPr>
        <w:widowControl w:val="0"/>
        <w:autoSpaceDE w:val="0"/>
        <w:spacing w:after="0"/>
        <w:rPr>
          <w:rFonts w:ascii="Arial" w:eastAsia="Times New Roman" w:hAnsi="Arial" w:cs="Arial"/>
          <w:lang w:val="es-ES"/>
        </w:rPr>
      </w:pPr>
    </w:p>
    <w:p w14:paraId="2C12721B" w14:textId="10BA481C" w:rsidR="007B2B33" w:rsidRPr="006B772B" w:rsidRDefault="001A17E8" w:rsidP="0022766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6B772B">
        <w:rPr>
          <w:rFonts w:ascii="Arial" w:eastAsia="Times New Roman" w:hAnsi="Arial" w:cs="Arial"/>
          <w:b/>
          <w:bCs/>
          <w:lang w:val="es-ES"/>
        </w:rPr>
        <w:t xml:space="preserve">PROPUESTA DE INCLUSIÓN DEL </w:t>
      </w:r>
      <w:r w:rsidR="00E218F3">
        <w:rPr>
          <w:rFonts w:ascii="Arial" w:eastAsia="Times New Roman" w:hAnsi="Arial" w:cs="Arial"/>
          <w:b/>
          <w:bCs/>
          <w:lang w:val="es-ES"/>
        </w:rPr>
        <w:t>CHORLO TRINADOR</w:t>
      </w:r>
    </w:p>
    <w:p w14:paraId="0B8162A7" w14:textId="4912FA6A" w:rsidR="00885EA6" w:rsidRPr="006B772B" w:rsidRDefault="00943C27" w:rsidP="00227662">
      <w:pPr>
        <w:pBdr>
          <w:top w:val="single" w:sz="6" w:space="0" w:color="FFFFFF"/>
          <w:left w:val="single" w:sz="6" w:space="0" w:color="FFFFFF"/>
          <w:bottom w:val="single" w:sz="6" w:space="0" w:color="FFFFFF"/>
          <w:right w:val="single" w:sz="6" w:space="0" w:color="FFFFFF"/>
        </w:pBdr>
        <w:spacing w:after="0"/>
        <w:ind w:left="-91" w:right="-369"/>
        <w:jc w:val="center"/>
        <w:rPr>
          <w:rFonts w:ascii="Arial" w:eastAsia="Arial" w:hAnsi="Arial" w:cs="Arial"/>
          <w:b/>
          <w:bCs/>
          <w:i/>
          <w:iCs/>
          <w:lang w:val="es-ES"/>
        </w:rPr>
      </w:pPr>
      <w:r w:rsidRPr="006B772B">
        <w:rPr>
          <w:rFonts w:ascii="Arial" w:eastAsia="Arial" w:hAnsi="Arial" w:cs="Arial"/>
          <w:b/>
          <w:bCs/>
          <w:iCs/>
          <w:lang w:val="es-ES"/>
        </w:rPr>
        <w:t>(</w:t>
      </w:r>
      <w:r w:rsidR="00B75949">
        <w:rPr>
          <w:rFonts w:ascii="Arial" w:eastAsia="Arial" w:hAnsi="Arial" w:cs="Arial"/>
          <w:b/>
          <w:bCs/>
          <w:i/>
          <w:iCs/>
          <w:lang w:val="es-ES"/>
        </w:rPr>
        <w:t>CHORLO TRINADOR (NUMENIUS PHAEOPUS HUDSONICUS)</w:t>
      </w:r>
      <w:r w:rsidR="00885EA6" w:rsidRPr="006B772B">
        <w:rPr>
          <w:rFonts w:ascii="Arial" w:eastAsia="Arial" w:hAnsi="Arial" w:cs="Arial"/>
          <w:b/>
          <w:bCs/>
          <w:lang w:val="es-ES"/>
        </w:rPr>
        <w:t>)</w:t>
      </w:r>
    </w:p>
    <w:p w14:paraId="367F80E9" w14:textId="7DB25424" w:rsidR="007B2B33" w:rsidRPr="006B772B" w:rsidRDefault="001A17E8" w:rsidP="0022766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6B772B">
        <w:rPr>
          <w:rFonts w:ascii="Arial" w:eastAsia="Times New Roman" w:hAnsi="Arial" w:cs="Arial"/>
          <w:b/>
          <w:bCs/>
          <w:caps/>
          <w:lang w:val="es-ES"/>
        </w:rPr>
        <w:t>EN EL APÉNDICE I DE LA CONVENCIÓN</w:t>
      </w:r>
      <w:r w:rsidR="005114A0" w:rsidRPr="006B772B">
        <w:rPr>
          <w:rFonts w:ascii="Arial" w:eastAsia="Times New Roman" w:hAnsi="Arial" w:cs="Arial"/>
          <w:lang w:val="es-ES"/>
        </w:rPr>
        <w:t>*</w:t>
      </w:r>
    </w:p>
    <w:p w14:paraId="54814BD3" w14:textId="77777777" w:rsidR="007B2B33" w:rsidRPr="006B772B" w:rsidRDefault="007B2B33">
      <w:pPr>
        <w:widowControl w:val="0"/>
        <w:autoSpaceDE w:val="0"/>
        <w:spacing w:after="0"/>
        <w:jc w:val="center"/>
        <w:rPr>
          <w:rFonts w:ascii="Arial" w:eastAsia="Times New Roman" w:hAnsi="Arial" w:cs="Arial"/>
          <w:i/>
          <w:lang w:val="es-ES"/>
        </w:rPr>
      </w:pPr>
    </w:p>
    <w:p w14:paraId="7F46CE0B" w14:textId="74CD1086" w:rsidR="007B2B33" w:rsidRPr="006B772B" w:rsidRDefault="00837A0D">
      <w:pPr>
        <w:widowControl w:val="0"/>
        <w:tabs>
          <w:tab w:val="left" w:pos="8295"/>
        </w:tabs>
        <w:autoSpaceDE w:val="0"/>
        <w:spacing w:after="0"/>
        <w:jc w:val="both"/>
        <w:rPr>
          <w:rFonts w:ascii="Arial" w:eastAsia="Times New Roman" w:hAnsi="Arial" w:cs="Arial"/>
          <w:sz w:val="21"/>
          <w:szCs w:val="21"/>
          <w:lang w:val="es-ES"/>
        </w:rPr>
      </w:pPr>
      <w:r w:rsidRPr="006B772B">
        <w:rPr>
          <w:rFonts w:ascii="Arial" w:eastAsia="Times New Roman" w:hAnsi="Arial" w:cs="Arial"/>
          <w:noProof/>
          <w:sz w:val="21"/>
          <w:szCs w:val="21"/>
          <w:lang w:val="es-ES" w:eastAsia="es-ES"/>
        </w:rPr>
        <mc:AlternateContent>
          <mc:Choice Requires="wps">
            <w:drawing>
              <wp:anchor distT="0" distB="0" distL="114300" distR="114300" simplePos="0" relativeHeight="251658240" behindDoc="0" locked="0" layoutInCell="1" allowOverlap="1" wp14:anchorId="38129808" wp14:editId="120EC33C">
                <wp:simplePos x="0" y="0"/>
                <wp:positionH relativeFrom="column">
                  <wp:posOffset>808007</wp:posOffset>
                </wp:positionH>
                <wp:positionV relativeFrom="paragraph">
                  <wp:posOffset>110945</wp:posOffset>
                </wp:positionV>
                <wp:extent cx="4305297" cy="11525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5297" cy="1152525"/>
                        </a:xfrm>
                        <a:prstGeom prst="rect">
                          <a:avLst/>
                        </a:prstGeom>
                        <a:solidFill>
                          <a:srgbClr val="FFFFFF"/>
                        </a:solidFill>
                        <a:ln w="3172">
                          <a:solidFill>
                            <a:srgbClr val="000000"/>
                          </a:solidFill>
                          <a:prstDash val="solid"/>
                        </a:ln>
                      </wps:spPr>
                      <wps:txbx>
                        <w:txbxContent>
                          <w:p w14:paraId="7F7A4CFE" w14:textId="77777777" w:rsidR="007B2B33" w:rsidRPr="006B772B" w:rsidRDefault="001A17E8">
                            <w:pPr>
                              <w:widowControl w:val="0"/>
                              <w:suppressAutoHyphens w:val="0"/>
                              <w:autoSpaceDE w:val="0"/>
                              <w:spacing w:after="0"/>
                              <w:textAlignment w:val="auto"/>
                              <w:rPr>
                                <w:rFonts w:ascii="Arial" w:eastAsia="Times New Roman" w:hAnsi="Arial" w:cs="Arial"/>
                                <w:lang w:val="es-ES"/>
                              </w:rPr>
                            </w:pPr>
                            <w:r w:rsidRPr="006B772B">
                              <w:rPr>
                                <w:rFonts w:ascii="Arial" w:eastAsia="Times New Roman" w:hAnsi="Arial" w:cs="Arial"/>
                                <w:lang w:val="es-ES"/>
                              </w:rPr>
                              <w:t>Resumen:</w:t>
                            </w:r>
                          </w:p>
                          <w:p w14:paraId="11E8A92F" w14:textId="77777777" w:rsidR="007B2B33" w:rsidRPr="006B772B" w:rsidRDefault="007B2B33">
                            <w:pPr>
                              <w:widowControl w:val="0"/>
                              <w:suppressAutoHyphens w:val="0"/>
                              <w:autoSpaceDE w:val="0"/>
                              <w:spacing w:after="0"/>
                              <w:jc w:val="both"/>
                              <w:textAlignment w:val="auto"/>
                              <w:rPr>
                                <w:rFonts w:ascii="Arial" w:eastAsia="Times New Roman" w:hAnsi="Arial" w:cs="Arial"/>
                                <w:i/>
                                <w:lang w:val="es-ES"/>
                              </w:rPr>
                            </w:pPr>
                          </w:p>
                          <w:p w14:paraId="6BE63C58" w14:textId="7DAE5B49" w:rsidR="007B2B33" w:rsidRPr="006B772B" w:rsidRDefault="001A17E8" w:rsidP="00EC518E">
                            <w:pPr>
                              <w:widowControl w:val="0"/>
                              <w:suppressAutoHyphens w:val="0"/>
                              <w:autoSpaceDE w:val="0"/>
                              <w:spacing w:after="0"/>
                              <w:jc w:val="both"/>
                              <w:textAlignment w:val="auto"/>
                              <w:rPr>
                                <w:rFonts w:ascii="Arial" w:eastAsia="Times New Roman" w:hAnsi="Arial" w:cs="Arial"/>
                                <w:lang w:val="es-ES"/>
                              </w:rPr>
                            </w:pPr>
                            <w:r w:rsidRPr="006B772B">
                              <w:rPr>
                                <w:rFonts w:ascii="Arial" w:eastAsia="Times New Roman" w:hAnsi="Arial" w:cs="Arial"/>
                                <w:lang w:val="es-ES"/>
                              </w:rPr>
                              <w:t xml:space="preserve">Los Gobiernos de Brasil y Chile han presentado conjuntamente la propuesta adjunta para la inclusión del </w:t>
                            </w:r>
                            <w:r w:rsidR="008E685B">
                              <w:rPr>
                                <w:rFonts w:ascii="Arial" w:eastAsia="Times New Roman" w:hAnsi="Arial" w:cs="Arial"/>
                                <w:lang w:val="es-ES"/>
                              </w:rPr>
                              <w:t xml:space="preserve">Chorlo trinador </w:t>
                            </w:r>
                            <w:r w:rsidR="00B75949">
                              <w:rPr>
                                <w:rFonts w:ascii="Arial" w:eastAsia="Arial" w:hAnsi="Arial" w:cs="Arial"/>
                                <w:i/>
                                <w:iCs/>
                                <w:lang w:val="es-ES"/>
                              </w:rPr>
                              <w:t>Chorlo trinador (Numenius phaeopus hudsonicus)</w:t>
                            </w:r>
                            <w:r w:rsidR="00943C27" w:rsidRPr="006B772B">
                              <w:rPr>
                                <w:rFonts w:ascii="Arial" w:eastAsia="Times New Roman" w:hAnsi="Arial" w:cs="Arial"/>
                                <w:lang w:val="es-ES"/>
                              </w:rPr>
                              <w:t xml:space="preserve"> en el Apéndice </w:t>
                            </w:r>
                            <w:r w:rsidRPr="006B772B">
                              <w:rPr>
                                <w:rFonts w:ascii="Arial" w:eastAsia="Times New Roman" w:hAnsi="Arial" w:cs="Arial"/>
                                <w:lang w:val="es-ES"/>
                              </w:rPr>
                              <w:t>I del CMS.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left:0;text-align:left;margin-left:63.6pt;margin-top:8.75pt;width:339pt;height:9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" strokeweight=".08811mm">
                <v:textbox>
                  <w:txbxContent>
                    <w:p w14:paraId="7F7A4CFE" w14:textId="77777777" w:rsidR="007B2B33" w:rsidRPr="006B772B" w:rsidRDefault="001A17E8">
                      <w:pPr>
                        <w:widowControl w:val="0"/>
                        <w:suppressAutoHyphens w:val="0"/>
                        <w:autoSpaceDE w:val="0"/>
                        <w:spacing w:after="0"/>
                        <w:textAlignment w:val="auto"/>
                        <w:rPr>
                          <w:rFonts w:ascii="Arial" w:eastAsia="Times New Roman" w:hAnsi="Arial" w:cs="Arial"/>
                          <w:lang w:val="es-ES"/>
                        </w:rPr>
                      </w:pPr>
                      <w:r w:rsidRPr="006B772B">
                        <w:rPr>
                          <w:rFonts w:ascii="Arial" w:eastAsia="Times New Roman" w:hAnsi="Arial" w:cs="Arial"/>
                          <w:lang w:val="es-ES"/>
                        </w:rPr>
                        <w:t>Resumen:</w:t>
                      </w:r>
                    </w:p>
                    <w:p w14:paraId="11E8A92F" w14:textId="77777777" w:rsidR="007B2B33" w:rsidRPr="006B772B" w:rsidRDefault="007B2B33">
                      <w:pPr>
                        <w:widowControl w:val="0"/>
                        <w:suppressAutoHyphens w:val="0"/>
                        <w:autoSpaceDE w:val="0"/>
                        <w:spacing w:after="0"/>
                        <w:jc w:val="both"/>
                        <w:textAlignment w:val="auto"/>
                        <w:rPr>
                          <w:rFonts w:ascii="Arial" w:eastAsia="Times New Roman" w:hAnsi="Arial" w:cs="Arial"/>
                          <w:i/>
                          <w:lang w:val="es-ES"/>
                        </w:rPr>
                      </w:pPr>
                    </w:p>
                    <w:p w14:paraId="6BE63C58" w14:textId="7DAE5B49" w:rsidR="007B2B33" w:rsidRPr="006B772B" w:rsidRDefault="001A17E8" w:rsidP="00EC518E">
                      <w:pPr>
                        <w:widowControl w:val="0"/>
                        <w:suppressAutoHyphens w:val="0"/>
                        <w:autoSpaceDE w:val="0"/>
                        <w:spacing w:after="0"/>
                        <w:jc w:val="both"/>
                        <w:textAlignment w:val="auto"/>
                        <w:rPr>
                          <w:rFonts w:ascii="Arial" w:eastAsia="Times New Roman" w:hAnsi="Arial" w:cs="Arial"/>
                          <w:lang w:val="es-ES"/>
                        </w:rPr>
                      </w:pPr>
                      <w:r w:rsidRPr="006B772B">
                        <w:rPr>
                          <w:rFonts w:ascii="Arial" w:eastAsia="Times New Roman" w:hAnsi="Arial" w:cs="Arial"/>
                          <w:lang w:val="es-ES"/>
                        </w:rPr>
                        <w:t xml:space="preserve">Los Gobiernos de Brasil y Chile han presentado conjuntamente la propuesta adjunta para la inclusión del </w:t>
                      </w:r>
                      <w:r w:rsidR="008E685B">
                        <w:rPr>
                          <w:rFonts w:ascii="Arial" w:eastAsia="Times New Roman" w:hAnsi="Arial" w:cs="Arial"/>
                          <w:lang w:val="es-ES"/>
                        </w:rPr>
                        <w:t xml:space="preserve">Chorlo trinador </w:t>
                      </w:r>
                      <w:r w:rsidR="00B75949">
                        <w:rPr>
                          <w:rFonts w:ascii="Arial" w:eastAsia="Arial" w:hAnsi="Arial" w:cs="Arial"/>
                          <w:i/>
                          <w:iCs/>
                          <w:lang w:val="es-ES"/>
                        </w:rPr>
                        <w:t>Chorlo trinador (Numenius phaeopus hudsonicus)</w:t>
                      </w:r>
                      <w:r w:rsidR="00943C27" w:rsidRPr="006B772B">
                        <w:rPr>
                          <w:rFonts w:ascii="Arial" w:eastAsia="Times New Roman" w:hAnsi="Arial" w:cs="Arial"/>
                          <w:lang w:val="es-ES"/>
                        </w:rPr>
                        <w:t xml:space="preserve"> en el Apéndice </w:t>
                      </w:r>
                      <w:r w:rsidRPr="006B772B">
                        <w:rPr>
                          <w:rFonts w:ascii="Arial" w:eastAsia="Times New Roman" w:hAnsi="Arial" w:cs="Arial"/>
                          <w:lang w:val="es-ES"/>
                        </w:rPr>
                        <w:t>I del CMS.</w:t>
                      </w:r>
                    </w:p>
                  </w:txbxContent>
                </v:textbox>
              </v:shape>
            </w:pict>
          </mc:Fallback>
        </mc:AlternateContent>
      </w:r>
    </w:p>
    <w:p w14:paraId="5A5B6784" w14:textId="13F3388C" w:rsidR="007B2B33" w:rsidRPr="006B772B" w:rsidRDefault="007B2B33">
      <w:pPr>
        <w:widowControl w:val="0"/>
        <w:autoSpaceDE w:val="0"/>
        <w:spacing w:after="0"/>
        <w:rPr>
          <w:rFonts w:ascii="Arial" w:hAnsi="Arial" w:cs="Arial"/>
          <w:lang w:val="es-ES"/>
        </w:rPr>
      </w:pPr>
    </w:p>
    <w:p w14:paraId="7F9F25F7" w14:textId="77777777" w:rsidR="007B2B33" w:rsidRPr="006B772B" w:rsidRDefault="007B2B33">
      <w:pPr>
        <w:widowControl w:val="0"/>
        <w:autoSpaceDE w:val="0"/>
        <w:spacing w:after="0"/>
        <w:rPr>
          <w:rFonts w:ascii="Arial" w:eastAsia="Times New Roman" w:hAnsi="Arial" w:cs="Arial"/>
          <w:sz w:val="21"/>
          <w:szCs w:val="21"/>
          <w:lang w:val="es-ES"/>
        </w:rPr>
      </w:pPr>
    </w:p>
    <w:p w14:paraId="17806DF8" w14:textId="77777777" w:rsidR="007B2B33" w:rsidRPr="006B772B" w:rsidRDefault="007B2B33">
      <w:pPr>
        <w:widowControl w:val="0"/>
        <w:autoSpaceDE w:val="0"/>
        <w:spacing w:after="0"/>
        <w:rPr>
          <w:rFonts w:ascii="Arial" w:eastAsia="Times New Roman" w:hAnsi="Arial" w:cs="Arial"/>
          <w:sz w:val="21"/>
          <w:szCs w:val="21"/>
          <w:lang w:val="es-ES"/>
        </w:rPr>
      </w:pPr>
    </w:p>
    <w:p w14:paraId="350772AD" w14:textId="77777777" w:rsidR="007B2B33" w:rsidRPr="006B772B" w:rsidRDefault="007B2B33">
      <w:pPr>
        <w:widowControl w:val="0"/>
        <w:autoSpaceDE w:val="0"/>
        <w:spacing w:after="0"/>
        <w:rPr>
          <w:rFonts w:ascii="Arial" w:eastAsia="Times New Roman" w:hAnsi="Arial" w:cs="Arial"/>
          <w:sz w:val="21"/>
          <w:szCs w:val="21"/>
          <w:lang w:val="es-ES"/>
        </w:rPr>
      </w:pPr>
    </w:p>
    <w:p w14:paraId="79C7176F" w14:textId="77777777" w:rsidR="007B2B33" w:rsidRPr="006B772B" w:rsidRDefault="007B2B33">
      <w:pPr>
        <w:widowControl w:val="0"/>
        <w:autoSpaceDE w:val="0"/>
        <w:spacing w:after="0"/>
        <w:rPr>
          <w:rFonts w:ascii="Arial" w:eastAsia="Times New Roman" w:hAnsi="Arial" w:cs="Arial"/>
          <w:sz w:val="21"/>
          <w:szCs w:val="21"/>
          <w:lang w:val="es-ES"/>
        </w:rPr>
      </w:pPr>
    </w:p>
    <w:p w14:paraId="65DAED31" w14:textId="77777777" w:rsidR="007B2B33" w:rsidRPr="006B772B" w:rsidRDefault="007B2B33">
      <w:pPr>
        <w:widowControl w:val="0"/>
        <w:autoSpaceDE w:val="0"/>
        <w:spacing w:after="0"/>
        <w:rPr>
          <w:rFonts w:ascii="Arial" w:eastAsia="Times New Roman" w:hAnsi="Arial" w:cs="Arial"/>
          <w:sz w:val="21"/>
          <w:szCs w:val="21"/>
          <w:lang w:val="es-ES"/>
        </w:rPr>
      </w:pPr>
    </w:p>
    <w:p w14:paraId="1ACA51FC" w14:textId="77777777" w:rsidR="007B2B33" w:rsidRPr="006B772B" w:rsidRDefault="007B2B33">
      <w:pPr>
        <w:widowControl w:val="0"/>
        <w:autoSpaceDE w:val="0"/>
        <w:spacing w:after="0"/>
        <w:rPr>
          <w:rFonts w:ascii="Arial" w:eastAsia="Times New Roman" w:hAnsi="Arial" w:cs="Arial"/>
          <w:sz w:val="21"/>
          <w:szCs w:val="21"/>
          <w:lang w:val="es-ES"/>
        </w:rPr>
      </w:pPr>
    </w:p>
    <w:p w14:paraId="5EB7FA93" w14:textId="77777777" w:rsidR="007B2B33" w:rsidRPr="006B772B" w:rsidRDefault="007B2B33">
      <w:pPr>
        <w:widowControl w:val="0"/>
        <w:autoSpaceDE w:val="0"/>
        <w:spacing w:after="0"/>
        <w:rPr>
          <w:rFonts w:ascii="Arial" w:eastAsia="Times New Roman" w:hAnsi="Arial" w:cs="Arial"/>
          <w:sz w:val="21"/>
          <w:szCs w:val="21"/>
          <w:lang w:val="es-ES"/>
        </w:rPr>
      </w:pPr>
    </w:p>
    <w:p w14:paraId="5314C4EC" w14:textId="77777777" w:rsidR="007B2B33" w:rsidRPr="006B772B" w:rsidRDefault="007B2B33">
      <w:pPr>
        <w:widowControl w:val="0"/>
        <w:autoSpaceDE w:val="0"/>
        <w:spacing w:after="0"/>
        <w:rPr>
          <w:rFonts w:ascii="Arial" w:eastAsia="Times New Roman" w:hAnsi="Arial" w:cs="Arial"/>
          <w:sz w:val="21"/>
          <w:szCs w:val="21"/>
          <w:lang w:val="es-ES"/>
        </w:rPr>
      </w:pPr>
    </w:p>
    <w:p w14:paraId="5ED384AC" w14:textId="77777777" w:rsidR="007B2B33" w:rsidRPr="006B772B" w:rsidRDefault="007B2B33">
      <w:pPr>
        <w:widowControl w:val="0"/>
        <w:autoSpaceDE w:val="0"/>
        <w:spacing w:after="0"/>
        <w:rPr>
          <w:rFonts w:ascii="Arial" w:eastAsia="Times New Roman" w:hAnsi="Arial" w:cs="Arial"/>
          <w:sz w:val="21"/>
          <w:szCs w:val="21"/>
          <w:lang w:val="es-ES"/>
        </w:rPr>
      </w:pPr>
    </w:p>
    <w:p w14:paraId="7395ACBF" w14:textId="77777777" w:rsidR="007B2B33" w:rsidRPr="006B772B" w:rsidRDefault="007B2B33">
      <w:pPr>
        <w:widowControl w:val="0"/>
        <w:autoSpaceDE w:val="0"/>
        <w:spacing w:after="0"/>
        <w:rPr>
          <w:rFonts w:ascii="Arial" w:eastAsia="Times New Roman" w:hAnsi="Arial" w:cs="Arial"/>
          <w:sz w:val="21"/>
          <w:szCs w:val="21"/>
          <w:lang w:val="es-ES"/>
        </w:rPr>
      </w:pPr>
    </w:p>
    <w:p w14:paraId="50111BAA" w14:textId="77777777" w:rsidR="007B2B33" w:rsidRPr="006B772B" w:rsidRDefault="007B2B33">
      <w:pPr>
        <w:widowControl w:val="0"/>
        <w:autoSpaceDE w:val="0"/>
        <w:spacing w:after="0"/>
        <w:rPr>
          <w:rFonts w:ascii="Arial" w:eastAsia="Times New Roman" w:hAnsi="Arial" w:cs="Arial"/>
          <w:sz w:val="21"/>
          <w:szCs w:val="21"/>
          <w:lang w:val="es-ES"/>
        </w:rPr>
      </w:pPr>
    </w:p>
    <w:p w14:paraId="3B5F2166" w14:textId="77777777" w:rsidR="007B2B33" w:rsidRPr="006B772B" w:rsidRDefault="007B2B33">
      <w:pPr>
        <w:widowControl w:val="0"/>
        <w:autoSpaceDE w:val="0"/>
        <w:spacing w:after="0"/>
        <w:rPr>
          <w:rFonts w:ascii="Arial" w:eastAsia="Times New Roman" w:hAnsi="Arial" w:cs="Arial"/>
          <w:sz w:val="21"/>
          <w:szCs w:val="21"/>
          <w:lang w:val="es-ES"/>
        </w:rPr>
      </w:pPr>
    </w:p>
    <w:p w14:paraId="4B911B53" w14:textId="77777777" w:rsidR="007B2B33" w:rsidRPr="006B772B" w:rsidRDefault="007B2B33">
      <w:pPr>
        <w:widowControl w:val="0"/>
        <w:autoSpaceDE w:val="0"/>
        <w:spacing w:after="0"/>
        <w:rPr>
          <w:rFonts w:ascii="Arial" w:eastAsia="Times New Roman" w:hAnsi="Arial" w:cs="Arial"/>
          <w:sz w:val="21"/>
          <w:szCs w:val="21"/>
          <w:lang w:val="es-ES"/>
        </w:rPr>
      </w:pPr>
    </w:p>
    <w:p w14:paraId="18D20DC1" w14:textId="77777777" w:rsidR="007B2B33" w:rsidRPr="006B772B" w:rsidRDefault="007B2B33">
      <w:pPr>
        <w:widowControl w:val="0"/>
        <w:autoSpaceDE w:val="0"/>
        <w:spacing w:after="0"/>
        <w:rPr>
          <w:rFonts w:ascii="Arial" w:eastAsia="Times New Roman" w:hAnsi="Arial" w:cs="Arial"/>
          <w:sz w:val="21"/>
          <w:szCs w:val="21"/>
          <w:lang w:val="es-ES"/>
        </w:rPr>
      </w:pPr>
    </w:p>
    <w:p w14:paraId="4D666D58" w14:textId="77777777" w:rsidR="007B2B33" w:rsidRPr="006B772B" w:rsidRDefault="007B2B33">
      <w:pPr>
        <w:widowControl w:val="0"/>
        <w:autoSpaceDE w:val="0"/>
        <w:spacing w:after="0"/>
        <w:rPr>
          <w:rFonts w:ascii="Arial" w:eastAsia="Times New Roman" w:hAnsi="Arial" w:cs="Arial"/>
          <w:sz w:val="21"/>
          <w:szCs w:val="21"/>
          <w:lang w:val="es-ES"/>
        </w:rPr>
      </w:pPr>
    </w:p>
    <w:p w14:paraId="6D7DA6B4" w14:textId="77777777" w:rsidR="007B2B33" w:rsidRPr="006B772B" w:rsidRDefault="007B2B33">
      <w:pPr>
        <w:widowControl w:val="0"/>
        <w:autoSpaceDE w:val="0"/>
        <w:spacing w:after="0"/>
        <w:rPr>
          <w:rFonts w:ascii="Arial" w:eastAsia="Times New Roman" w:hAnsi="Arial" w:cs="Arial"/>
          <w:sz w:val="21"/>
          <w:szCs w:val="21"/>
          <w:lang w:val="es-ES"/>
        </w:rPr>
      </w:pPr>
    </w:p>
    <w:p w14:paraId="08712A26" w14:textId="77777777" w:rsidR="007B2B33" w:rsidRPr="006B772B" w:rsidRDefault="007B2B33">
      <w:pPr>
        <w:widowControl w:val="0"/>
        <w:autoSpaceDE w:val="0"/>
        <w:spacing w:after="0"/>
        <w:rPr>
          <w:rFonts w:ascii="Arial" w:eastAsia="Times New Roman" w:hAnsi="Arial" w:cs="Arial"/>
          <w:sz w:val="21"/>
          <w:szCs w:val="21"/>
          <w:lang w:val="es-ES"/>
        </w:rPr>
      </w:pPr>
    </w:p>
    <w:p w14:paraId="786AB6DD" w14:textId="77777777" w:rsidR="007B2B33" w:rsidRPr="006B772B" w:rsidRDefault="007B2B33">
      <w:pPr>
        <w:widowControl w:val="0"/>
        <w:autoSpaceDE w:val="0"/>
        <w:spacing w:after="0"/>
        <w:rPr>
          <w:rFonts w:ascii="Arial" w:eastAsia="Times New Roman" w:hAnsi="Arial" w:cs="Arial"/>
          <w:sz w:val="21"/>
          <w:szCs w:val="21"/>
          <w:lang w:val="es-ES"/>
        </w:rPr>
      </w:pPr>
    </w:p>
    <w:p w14:paraId="30F62BEE" w14:textId="77777777" w:rsidR="007B2B33" w:rsidRPr="006B772B" w:rsidRDefault="007B2B33">
      <w:pPr>
        <w:widowControl w:val="0"/>
        <w:autoSpaceDE w:val="0"/>
        <w:spacing w:after="0"/>
        <w:rPr>
          <w:rFonts w:ascii="Arial" w:eastAsia="Times New Roman" w:hAnsi="Arial" w:cs="Arial"/>
          <w:sz w:val="21"/>
          <w:szCs w:val="21"/>
          <w:lang w:val="es-ES"/>
        </w:rPr>
      </w:pPr>
    </w:p>
    <w:p w14:paraId="6F0015CF" w14:textId="77777777" w:rsidR="007B2B33" w:rsidRPr="006B772B" w:rsidRDefault="007B2B33">
      <w:pPr>
        <w:widowControl w:val="0"/>
        <w:autoSpaceDE w:val="0"/>
        <w:spacing w:after="0"/>
        <w:rPr>
          <w:rFonts w:ascii="Arial" w:eastAsia="Times New Roman" w:hAnsi="Arial" w:cs="Arial"/>
          <w:sz w:val="21"/>
          <w:szCs w:val="21"/>
          <w:lang w:val="es-ES"/>
        </w:rPr>
      </w:pPr>
    </w:p>
    <w:p w14:paraId="7151A9EC" w14:textId="77777777" w:rsidR="007B2B33" w:rsidRPr="006B772B" w:rsidRDefault="007B2B33">
      <w:pPr>
        <w:widowControl w:val="0"/>
        <w:autoSpaceDE w:val="0"/>
        <w:spacing w:after="0"/>
        <w:rPr>
          <w:rFonts w:ascii="Arial" w:eastAsia="Times New Roman" w:hAnsi="Arial" w:cs="Arial"/>
          <w:sz w:val="21"/>
          <w:szCs w:val="21"/>
          <w:lang w:val="es-ES"/>
        </w:rPr>
      </w:pPr>
    </w:p>
    <w:p w14:paraId="64F0A929" w14:textId="77777777" w:rsidR="007B2B33" w:rsidRPr="006B772B" w:rsidRDefault="007B2B33">
      <w:pPr>
        <w:widowControl w:val="0"/>
        <w:autoSpaceDE w:val="0"/>
        <w:spacing w:after="0"/>
        <w:rPr>
          <w:rFonts w:ascii="Arial" w:eastAsia="Times New Roman" w:hAnsi="Arial" w:cs="Arial"/>
          <w:sz w:val="21"/>
          <w:szCs w:val="21"/>
          <w:lang w:val="es-ES"/>
        </w:rPr>
      </w:pPr>
    </w:p>
    <w:p w14:paraId="7F966F6B" w14:textId="77777777" w:rsidR="007B2B33" w:rsidRPr="006B772B" w:rsidRDefault="007B2B33">
      <w:pPr>
        <w:widowControl w:val="0"/>
        <w:tabs>
          <w:tab w:val="left" w:pos="7245"/>
        </w:tabs>
        <w:autoSpaceDE w:val="0"/>
        <w:spacing w:after="0"/>
        <w:rPr>
          <w:rFonts w:ascii="Arial" w:eastAsia="Times New Roman" w:hAnsi="Arial" w:cs="Arial"/>
          <w:sz w:val="21"/>
          <w:szCs w:val="21"/>
          <w:lang w:val="es-ES"/>
        </w:rPr>
      </w:pPr>
    </w:p>
    <w:p w14:paraId="493D60CB" w14:textId="77777777" w:rsidR="007B2B33" w:rsidRPr="006B772B" w:rsidRDefault="007B2B33">
      <w:pPr>
        <w:widowControl w:val="0"/>
        <w:autoSpaceDE w:val="0"/>
        <w:spacing w:after="0"/>
        <w:rPr>
          <w:rFonts w:ascii="Arial" w:eastAsia="Times New Roman" w:hAnsi="Arial" w:cs="Arial"/>
          <w:lang w:val="es-ES"/>
        </w:rPr>
      </w:pPr>
    </w:p>
    <w:p w14:paraId="52B72E93" w14:textId="77777777" w:rsidR="007B2B33" w:rsidRPr="006B772B" w:rsidRDefault="007B2B33">
      <w:pPr>
        <w:widowControl w:val="0"/>
        <w:autoSpaceDE w:val="0"/>
        <w:spacing w:after="0"/>
        <w:rPr>
          <w:rFonts w:ascii="Arial" w:eastAsia="Times New Roman" w:hAnsi="Arial" w:cs="Arial"/>
          <w:lang w:val="es-ES"/>
        </w:rPr>
      </w:pPr>
    </w:p>
    <w:p w14:paraId="7C0F5B6D" w14:textId="77777777" w:rsidR="00D20EFD" w:rsidRPr="006B772B" w:rsidRDefault="00D20EFD">
      <w:pPr>
        <w:widowControl w:val="0"/>
        <w:autoSpaceDE w:val="0"/>
        <w:spacing w:after="0"/>
        <w:rPr>
          <w:rFonts w:ascii="Arial" w:eastAsia="Times New Roman" w:hAnsi="Arial" w:cs="Arial"/>
          <w:lang w:val="es-ES"/>
        </w:rPr>
      </w:pPr>
    </w:p>
    <w:p w14:paraId="026745A6" w14:textId="77777777" w:rsidR="007B2B33" w:rsidRPr="006B772B" w:rsidRDefault="007B2B33">
      <w:pPr>
        <w:widowControl w:val="0"/>
        <w:autoSpaceDE w:val="0"/>
        <w:spacing w:after="0"/>
        <w:rPr>
          <w:rFonts w:ascii="Arial" w:eastAsia="Times New Roman" w:hAnsi="Arial" w:cs="Arial"/>
          <w:lang w:val="es-ES"/>
        </w:rPr>
      </w:pPr>
    </w:p>
    <w:p w14:paraId="4EE7A66E" w14:textId="77777777" w:rsidR="007B2B33" w:rsidRPr="006B772B" w:rsidRDefault="007B2B33">
      <w:pPr>
        <w:widowControl w:val="0"/>
        <w:autoSpaceDE w:val="0"/>
        <w:spacing w:after="0"/>
        <w:rPr>
          <w:rFonts w:ascii="Arial" w:eastAsia="Times New Roman" w:hAnsi="Arial" w:cs="Arial"/>
          <w:lang w:val="es-ES"/>
        </w:rPr>
      </w:pPr>
    </w:p>
    <w:p w14:paraId="235AD4AF" w14:textId="77777777" w:rsidR="007B2B33" w:rsidRDefault="007B2B33">
      <w:pPr>
        <w:widowControl w:val="0"/>
        <w:autoSpaceDE w:val="0"/>
        <w:spacing w:after="0"/>
        <w:rPr>
          <w:rFonts w:ascii="Arial" w:eastAsia="Times New Roman" w:hAnsi="Arial" w:cs="Arial"/>
          <w:lang w:val="es-ES"/>
        </w:rPr>
      </w:pPr>
    </w:p>
    <w:p w14:paraId="29A104FE" w14:textId="77777777" w:rsidR="00B84A5B" w:rsidRDefault="00B84A5B">
      <w:pPr>
        <w:widowControl w:val="0"/>
        <w:autoSpaceDE w:val="0"/>
        <w:spacing w:after="0"/>
        <w:rPr>
          <w:rFonts w:ascii="Arial" w:eastAsia="Times New Roman" w:hAnsi="Arial" w:cs="Arial"/>
          <w:lang w:val="es-ES"/>
        </w:rPr>
      </w:pPr>
    </w:p>
    <w:p w14:paraId="159B3C7F" w14:textId="77777777" w:rsidR="00B84A5B" w:rsidRDefault="00B84A5B">
      <w:pPr>
        <w:widowControl w:val="0"/>
        <w:autoSpaceDE w:val="0"/>
        <w:spacing w:after="0"/>
        <w:rPr>
          <w:rFonts w:ascii="Arial" w:eastAsia="Times New Roman" w:hAnsi="Arial" w:cs="Arial"/>
          <w:lang w:val="es-ES"/>
        </w:rPr>
      </w:pPr>
    </w:p>
    <w:p w14:paraId="02B7F6E8" w14:textId="77777777" w:rsidR="00B84A5B" w:rsidRPr="006B772B" w:rsidRDefault="00B84A5B">
      <w:pPr>
        <w:widowControl w:val="0"/>
        <w:autoSpaceDE w:val="0"/>
        <w:spacing w:after="0"/>
        <w:rPr>
          <w:rFonts w:ascii="Arial" w:eastAsia="Times New Roman" w:hAnsi="Arial" w:cs="Arial"/>
          <w:lang w:val="es-ES"/>
        </w:rPr>
      </w:pPr>
    </w:p>
    <w:p w14:paraId="5FBB7D0E" w14:textId="77777777" w:rsidR="00B84A5B" w:rsidRPr="00B84A5B" w:rsidRDefault="00B84A5B" w:rsidP="00B84A5B">
      <w:pPr>
        <w:widowControl w:val="0"/>
        <w:autoSpaceDE w:val="0"/>
        <w:spacing w:after="0"/>
        <w:jc w:val="both"/>
        <w:rPr>
          <w:rFonts w:ascii="Arial" w:eastAsia="Times New Roman" w:hAnsi="Arial" w:cs="Arial"/>
          <w:lang w:val="es-ES" w:eastAsia="es-ES"/>
        </w:rPr>
      </w:pPr>
      <w:r w:rsidRPr="00B84A5B">
        <w:rPr>
          <w:rFonts w:ascii="Arial" w:eastAsia="Times New Roman" w:hAnsi="Arial" w:cs="Arial"/>
          <w:sz w:val="18"/>
          <w:szCs w:val="18"/>
          <w:lang w:val="es-ES"/>
        </w:rPr>
        <w:t>*Las designaciones geográficas empleadas en este documento no implican, de parte de la Secretaría de la CMS (o del Programa de las Naciones Unidas para el Programa de Medio Ambiente), juicio alguno sobre la condición jurídica de ningún país, territorio o área, ni sobre la delimitación de su frontera o fronteras. La responsabilidad del contenido del documento recae exclusivamente en su autor.</w:t>
      </w:r>
    </w:p>
    <w:p w14:paraId="40851FBC" w14:textId="29CE05A6" w:rsidR="007B2B33" w:rsidRPr="00B84A5B" w:rsidRDefault="007B2B33">
      <w:pPr>
        <w:widowControl w:val="0"/>
        <w:autoSpaceDE w:val="0"/>
        <w:spacing w:after="0"/>
        <w:jc w:val="both"/>
        <w:rPr>
          <w:rFonts w:ascii="Arial" w:hAnsi="Arial" w:cs="Arial"/>
          <w:lang w:val="es-ES"/>
        </w:rPr>
        <w:sectPr w:rsidR="007B2B33" w:rsidRPr="00B84A5B" w:rsidSect="00A7687D">
          <w:headerReference w:type="default" r:id="rId11"/>
          <w:footerReference w:type="default" r:id="rId12"/>
          <w:headerReference w:type="first" r:id="rId13"/>
          <w:footerReference w:type="first" r:id="rId14"/>
          <w:endnotePr>
            <w:numFmt w:val="decimal"/>
          </w:endnotePr>
          <w:pgSz w:w="11905" w:h="16837" w:code="9"/>
          <w:pgMar w:top="1440" w:right="1440" w:bottom="1440" w:left="1440" w:header="432" w:footer="432" w:gutter="0"/>
          <w:cols w:space="720"/>
          <w:titlePg/>
          <w:docGrid w:linePitch="299"/>
        </w:sectPr>
      </w:pPr>
    </w:p>
    <w:p w14:paraId="67C44F47" w14:textId="17E90F1A" w:rsidR="003E5512" w:rsidRPr="006B772B" w:rsidRDefault="003E5512" w:rsidP="003E551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6B772B">
        <w:rPr>
          <w:rFonts w:ascii="Arial" w:eastAsia="Times New Roman" w:hAnsi="Arial" w:cs="Arial"/>
          <w:b/>
          <w:bCs/>
          <w:lang w:val="es-ES"/>
        </w:rPr>
        <w:lastRenderedPageBreak/>
        <w:t xml:space="preserve">PROPUESTA DE INCLUSIÓN DEL </w:t>
      </w:r>
      <w:r w:rsidR="00E218F3">
        <w:rPr>
          <w:rFonts w:ascii="Arial" w:eastAsia="Times New Roman" w:hAnsi="Arial" w:cs="Arial"/>
          <w:b/>
          <w:bCs/>
          <w:lang w:val="es-ES"/>
        </w:rPr>
        <w:t>CHORLO TRINADOR</w:t>
      </w:r>
    </w:p>
    <w:p w14:paraId="71223EF1" w14:textId="21AB5557" w:rsidR="003E5512" w:rsidRPr="006B772B" w:rsidRDefault="003E5512" w:rsidP="003E5512">
      <w:pPr>
        <w:pBdr>
          <w:top w:val="single" w:sz="6" w:space="0" w:color="FFFFFF"/>
          <w:left w:val="single" w:sz="6" w:space="0" w:color="FFFFFF"/>
          <w:bottom w:val="single" w:sz="6" w:space="0" w:color="FFFFFF"/>
          <w:right w:val="single" w:sz="6" w:space="0" w:color="FFFFFF"/>
        </w:pBdr>
        <w:spacing w:after="0"/>
        <w:ind w:left="-91" w:right="-369"/>
        <w:jc w:val="center"/>
        <w:rPr>
          <w:rFonts w:ascii="Arial" w:eastAsia="Arial" w:hAnsi="Arial" w:cs="Arial"/>
          <w:b/>
          <w:bCs/>
          <w:i/>
          <w:iCs/>
          <w:lang w:val="es-ES"/>
        </w:rPr>
      </w:pPr>
      <w:r w:rsidRPr="006B772B">
        <w:rPr>
          <w:rFonts w:ascii="Arial" w:eastAsia="Arial" w:hAnsi="Arial" w:cs="Arial"/>
          <w:b/>
          <w:bCs/>
          <w:iCs/>
          <w:lang w:val="es-ES"/>
        </w:rPr>
        <w:t>(</w:t>
      </w:r>
      <w:r w:rsidR="00B75949">
        <w:rPr>
          <w:rFonts w:ascii="Arial" w:eastAsia="Arial" w:hAnsi="Arial" w:cs="Arial"/>
          <w:b/>
          <w:bCs/>
          <w:i/>
          <w:iCs/>
          <w:lang w:val="es-ES"/>
        </w:rPr>
        <w:t>CHORLO TRINADOR (NUMENIUS PHAEOPUS HUDSONICUS)</w:t>
      </w:r>
      <w:r w:rsidRPr="006B772B">
        <w:rPr>
          <w:rFonts w:ascii="Arial" w:eastAsia="Arial" w:hAnsi="Arial" w:cs="Arial"/>
          <w:b/>
          <w:bCs/>
          <w:lang w:val="es-ES"/>
        </w:rPr>
        <w:t>)</w:t>
      </w:r>
    </w:p>
    <w:p w14:paraId="49D58FD2" w14:textId="77777777" w:rsidR="003E5512" w:rsidRPr="006B772B" w:rsidRDefault="003E5512" w:rsidP="003E551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6B772B">
        <w:rPr>
          <w:rFonts w:ascii="Arial" w:eastAsia="Times New Roman" w:hAnsi="Arial" w:cs="Arial"/>
          <w:b/>
          <w:bCs/>
          <w:caps/>
          <w:lang w:val="es-ES"/>
        </w:rPr>
        <w:t>EN EL APÉNDICE I DE LA CONVENCIÓN</w:t>
      </w:r>
      <w:r w:rsidRPr="006B772B">
        <w:rPr>
          <w:rFonts w:ascii="Arial" w:eastAsia="Times New Roman" w:hAnsi="Arial" w:cs="Arial"/>
          <w:lang w:val="es-ES"/>
        </w:rPr>
        <w:t>*</w:t>
      </w:r>
    </w:p>
    <w:p w14:paraId="5B82E4B6" w14:textId="77777777" w:rsidR="003E5512" w:rsidRDefault="003E5512" w:rsidP="00227662">
      <w:pPr>
        <w:spacing w:after="0"/>
        <w:ind w:left="567" w:hanging="567"/>
        <w:jc w:val="both"/>
        <w:rPr>
          <w:rFonts w:ascii="Arial" w:hAnsi="Arial" w:cs="Arial"/>
          <w:b/>
          <w:bCs/>
          <w:lang w:val="es-ES"/>
        </w:rPr>
      </w:pPr>
    </w:p>
    <w:p w14:paraId="088B6C3F" w14:textId="77777777" w:rsidR="003E5512" w:rsidRDefault="003E5512" w:rsidP="00227662">
      <w:pPr>
        <w:spacing w:after="0"/>
        <w:ind w:left="567" w:hanging="567"/>
        <w:jc w:val="both"/>
        <w:rPr>
          <w:rFonts w:ascii="Arial" w:hAnsi="Arial" w:cs="Arial"/>
          <w:b/>
          <w:bCs/>
          <w:lang w:val="es-ES"/>
        </w:rPr>
      </w:pPr>
    </w:p>
    <w:p w14:paraId="7A26C339" w14:textId="478D087D" w:rsidR="004B4F34" w:rsidRPr="006B772B" w:rsidRDefault="004B4F34" w:rsidP="00227662">
      <w:pPr>
        <w:spacing w:after="0"/>
        <w:ind w:left="567" w:hanging="567"/>
        <w:jc w:val="both"/>
        <w:rPr>
          <w:rFonts w:ascii="Arial" w:hAnsi="Arial" w:cs="Arial"/>
          <w:b/>
          <w:bCs/>
          <w:lang w:val="es-ES"/>
        </w:rPr>
      </w:pPr>
      <w:r w:rsidRPr="006B772B">
        <w:rPr>
          <w:rFonts w:ascii="Arial" w:hAnsi="Arial" w:cs="Arial"/>
          <w:b/>
          <w:bCs/>
          <w:lang w:val="es-ES"/>
        </w:rPr>
        <w:t xml:space="preserve">A. </w:t>
      </w:r>
      <w:r w:rsidRPr="006B772B">
        <w:rPr>
          <w:rFonts w:ascii="Arial" w:hAnsi="Arial" w:cs="Arial"/>
          <w:b/>
          <w:bCs/>
          <w:lang w:val="es-ES"/>
        </w:rPr>
        <w:tab/>
        <w:t>PROPUESTA</w:t>
      </w:r>
    </w:p>
    <w:p w14:paraId="3C1C54CC" w14:textId="77777777" w:rsidR="004B4F34" w:rsidRPr="006B772B" w:rsidRDefault="004B4F34" w:rsidP="00227662">
      <w:pPr>
        <w:spacing w:after="0"/>
        <w:jc w:val="both"/>
        <w:rPr>
          <w:rFonts w:ascii="Arial" w:hAnsi="Arial" w:cs="Arial"/>
          <w:lang w:val="es-ES"/>
        </w:rPr>
      </w:pPr>
    </w:p>
    <w:p w14:paraId="5F08B774" w14:textId="2E4AD676" w:rsidR="00160B9C" w:rsidRPr="006B772B" w:rsidRDefault="00160B9C"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La enmienda propuesta aquí presentada a la Convención sobre la Conservación de las Especies Migratorias de Animales Silvestres (CMS) tiene como objetivo apoyar la inclusión del </w:t>
      </w:r>
      <w:r w:rsidR="00BC5220">
        <w:rPr>
          <w:rFonts w:ascii="Arial" w:eastAsia="Arial" w:hAnsi="Arial" w:cs="Arial"/>
          <w:lang w:val="es-ES"/>
        </w:rPr>
        <w:t>Chorlo trinador (</w:t>
      </w:r>
      <w:r w:rsidR="00B75949">
        <w:rPr>
          <w:rFonts w:ascii="Arial" w:eastAsia="Arial" w:hAnsi="Arial" w:cs="Arial"/>
          <w:i/>
          <w:lang w:val="es-ES"/>
        </w:rPr>
        <w:t>Chorlo trinador (Numenius phaeopus hudsonicus)</w:t>
      </w:r>
      <w:r w:rsidR="00BC5220">
        <w:rPr>
          <w:rFonts w:ascii="Arial" w:eastAsia="Arial" w:hAnsi="Arial" w:cs="Arial"/>
          <w:i/>
          <w:lang w:val="es-ES"/>
        </w:rPr>
        <w:t>)</w:t>
      </w:r>
      <w:r w:rsidR="006A169A" w:rsidRPr="006B772B">
        <w:rPr>
          <w:rFonts w:ascii="Arial" w:eastAsia="Arial" w:hAnsi="Arial" w:cs="Arial"/>
          <w:lang w:val="es-ES"/>
        </w:rPr>
        <w:t xml:space="preserve"> como</w:t>
      </w:r>
      <w:r w:rsidRPr="006B772B">
        <w:rPr>
          <w:rFonts w:ascii="Arial" w:eastAsia="Arial" w:hAnsi="Arial" w:cs="Arial"/>
          <w:lang w:val="es-ES"/>
        </w:rPr>
        <w:t xml:space="preserve"> (sub)especie migratoria amenazada de extinción p</w:t>
      </w:r>
      <w:r w:rsidR="00943C27" w:rsidRPr="006B772B">
        <w:rPr>
          <w:rFonts w:ascii="Arial" w:eastAsia="Arial" w:hAnsi="Arial" w:cs="Arial"/>
          <w:lang w:val="es-ES"/>
        </w:rPr>
        <w:t>ara ser incluida en el Apéndice </w:t>
      </w:r>
      <w:r w:rsidRPr="006B772B">
        <w:rPr>
          <w:rFonts w:ascii="Arial" w:eastAsia="Arial" w:hAnsi="Arial" w:cs="Arial"/>
          <w:lang w:val="es-ES"/>
        </w:rPr>
        <w:t xml:space="preserve">I de la Convención. El </w:t>
      </w:r>
      <w:r w:rsidR="00D90A33">
        <w:rPr>
          <w:rFonts w:ascii="Arial" w:eastAsia="Arial" w:hAnsi="Arial" w:cs="Arial"/>
          <w:lang w:val="es-ES"/>
        </w:rPr>
        <w:t>Chorlo trinador (</w:t>
      </w:r>
      <w:r w:rsidR="00B75949">
        <w:rPr>
          <w:rFonts w:ascii="Arial" w:eastAsia="Arial" w:hAnsi="Arial" w:cs="Arial"/>
          <w:i/>
          <w:lang w:val="es-ES"/>
        </w:rPr>
        <w:t>Chorlo trinador (Numenius phaeopus hudsonicus)</w:t>
      </w:r>
      <w:r w:rsidR="00D90A33">
        <w:rPr>
          <w:rFonts w:ascii="Arial" w:eastAsia="Arial" w:hAnsi="Arial" w:cs="Arial"/>
          <w:i/>
          <w:lang w:val="es-ES"/>
        </w:rPr>
        <w:t>)</w:t>
      </w:r>
      <w:r w:rsidRPr="006B772B">
        <w:rPr>
          <w:rFonts w:ascii="Arial" w:eastAsia="Arial" w:hAnsi="Arial" w:cs="Arial"/>
          <w:lang w:val="es-ES"/>
        </w:rPr>
        <w:t xml:space="preserve"> se considera actualmente una subespecie según el Handbook of the Birds of the World (Manual de las Aves del Mundo) y BirdLife International (2024), pero otras fuentes lo han reconocido como una especie separada (más detalles en la sección C 1.5 de esta propuesta). Esta propuesta concierne a todas las poblaciones del </w:t>
      </w:r>
      <w:r w:rsidR="00D90A33">
        <w:rPr>
          <w:rFonts w:ascii="Arial" w:eastAsia="Arial" w:hAnsi="Arial" w:cs="Arial"/>
          <w:lang w:val="es-ES"/>
        </w:rPr>
        <w:t>Chorlo trinador (</w:t>
      </w:r>
      <w:r w:rsidR="00B75949">
        <w:rPr>
          <w:rFonts w:ascii="Arial" w:eastAsia="Arial" w:hAnsi="Arial" w:cs="Arial"/>
          <w:i/>
          <w:lang w:val="es-ES"/>
        </w:rPr>
        <w:t>Chorlo trinador (Numenius phaeopus hudsonicus)</w:t>
      </w:r>
      <w:r w:rsidR="00D90A33">
        <w:rPr>
          <w:rFonts w:ascii="Arial" w:eastAsia="Arial" w:hAnsi="Arial" w:cs="Arial"/>
          <w:i/>
          <w:lang w:val="es-ES"/>
        </w:rPr>
        <w:t>)</w:t>
      </w:r>
      <w:r w:rsidRPr="006B772B">
        <w:rPr>
          <w:rFonts w:ascii="Arial" w:eastAsia="Arial" w:hAnsi="Arial" w:cs="Arial"/>
          <w:lang w:val="es-ES"/>
        </w:rPr>
        <w:t>, cuya distribución abarca América del Norte, Central y del Sur.</w:t>
      </w:r>
    </w:p>
    <w:p w14:paraId="233B241D" w14:textId="77777777" w:rsidR="00227662" w:rsidRPr="006B772B" w:rsidRDefault="00227662" w:rsidP="00227662">
      <w:pPr>
        <w:autoSpaceDE w:val="0"/>
        <w:adjustRightInd w:val="0"/>
        <w:spacing w:after="0"/>
        <w:jc w:val="both"/>
        <w:rPr>
          <w:rFonts w:ascii="Arial" w:eastAsia="Arial" w:hAnsi="Arial" w:cs="Arial"/>
          <w:lang w:val="es-ES"/>
        </w:rPr>
      </w:pPr>
    </w:p>
    <w:p w14:paraId="0A71EF5F" w14:textId="403ADEE9" w:rsidR="00160B9C" w:rsidRPr="006B772B" w:rsidRDefault="00160B9C"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El </w:t>
      </w:r>
      <w:r w:rsidR="005C2439">
        <w:rPr>
          <w:rFonts w:ascii="Arial" w:eastAsia="Arial" w:hAnsi="Arial" w:cs="Arial"/>
          <w:lang w:val="es-ES"/>
        </w:rPr>
        <w:t>Chorlo trinador (</w:t>
      </w:r>
      <w:r w:rsidR="00B75949">
        <w:rPr>
          <w:rFonts w:ascii="Arial" w:eastAsia="Arial" w:hAnsi="Arial" w:cs="Arial"/>
          <w:i/>
          <w:lang w:val="es-ES"/>
        </w:rPr>
        <w:t>Chorlo trinador (Numenius phaeopus hudsonicus)</w:t>
      </w:r>
      <w:r w:rsidR="005C2439">
        <w:rPr>
          <w:rFonts w:ascii="Arial" w:eastAsia="Arial" w:hAnsi="Arial" w:cs="Arial"/>
          <w:i/>
          <w:lang w:val="es-ES"/>
        </w:rPr>
        <w:t>)</w:t>
      </w:r>
      <w:r w:rsidRPr="006B772B">
        <w:rPr>
          <w:rFonts w:ascii="Arial" w:eastAsia="Arial" w:hAnsi="Arial" w:cs="Arial"/>
          <w:lang w:val="es-ES"/>
        </w:rPr>
        <w:t xml:space="preserve"> no ha sido evaluado por la Lista Roja de la UICN hasta la fecha, pero existe evidencia científica sólida de un descenso poblacional de aproximadamente el 70 % para esta (sub)especie (véase más detalles en las secciones C 4.2 y 5.1 de esta propuesta), lo que sería consistente con su inclusión como En Peligro a nivel mundial. Mientras que tratada como especie completa, el zarapito trinador (</w:t>
      </w:r>
      <w:r w:rsidRPr="006B772B">
        <w:rPr>
          <w:rFonts w:ascii="Arial" w:eastAsia="Arial" w:hAnsi="Arial" w:cs="Arial"/>
          <w:i/>
          <w:iCs/>
          <w:lang w:val="es-ES"/>
        </w:rPr>
        <w:t>Numenius phaeopus</w:t>
      </w:r>
      <w:r w:rsidRPr="006B772B">
        <w:rPr>
          <w:rFonts w:ascii="Arial" w:eastAsia="Arial" w:hAnsi="Arial" w:cs="Arial"/>
          <w:lang w:val="es-ES"/>
        </w:rPr>
        <w:t xml:space="preserve">) fue evaluado en 2024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{"citationID":"vtMaTg0e","properties":{"formattedCitation":"(BirdLife International, 2024)","plainCitation":"(BirdLife International, 2024)","noteIndex":0},"citationItems":[{"id":1264,"uris":["http://zotero.org/users/11283305/items/MLDSBJKP"],"itemData":{"id":1264,"type":"report","collection-title":"The IUCN Red List of Threatened Species 2024","title":"Numenius phaeopus","URL":"https://dx.doi.org/10.2305/IUCN.UK.2024-2.RLTS.T22693178A138413707.en","author":[{"family":"BirdLife International","given":""}],"issued":{"date-parts":[["2024"]]}}}],"schema":"https://github.com/citation-style-language/schema/raw/master/csl-citation.json"}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(BirdLife International, 2024)</w:t>
      </w:r>
      <w:r w:rsidRPr="006B772B">
        <w:rPr>
          <w:rFonts w:ascii="Arial" w:hAnsi="Arial" w:cs="Arial"/>
          <w:sz w:val="21"/>
          <w:szCs w:val="21"/>
          <w:lang w:val="es-ES"/>
        </w:rPr>
        <w:fldChar w:fldCharType="end"/>
      </w:r>
      <w:r w:rsidRPr="006B772B">
        <w:rPr>
          <w:rFonts w:ascii="Arial" w:eastAsia="Arial" w:hAnsi="Arial" w:cs="Arial"/>
          <w:lang w:val="es-ES"/>
        </w:rPr>
        <w:t xml:space="preserve"> y, a pesar de que se sospecha que la tendencia poblacional actual es «descendente», se incluyó en la categoría de «Preocupación Menor» debido a que las subespecies y poblaciones eurasiáticas se consideran estables y mucho más numerosas, mientras que la subespecie hudsoniana en declive representa solo una pequeña fracción de la población global.</w:t>
      </w:r>
    </w:p>
    <w:p w14:paraId="2BE3ACE5" w14:textId="77777777" w:rsidR="00227662" w:rsidRPr="006B772B" w:rsidRDefault="00227662" w:rsidP="00227662">
      <w:pPr>
        <w:autoSpaceDE w:val="0"/>
        <w:adjustRightInd w:val="0"/>
        <w:spacing w:after="0"/>
        <w:jc w:val="both"/>
        <w:rPr>
          <w:rFonts w:ascii="Arial" w:eastAsia="Arial" w:hAnsi="Arial" w:cs="Arial"/>
          <w:lang w:val="es-ES"/>
        </w:rPr>
      </w:pPr>
    </w:p>
    <w:p w14:paraId="4FF8D62B" w14:textId="162645F3" w:rsidR="00160B9C" w:rsidRPr="006B772B" w:rsidRDefault="00160B9C"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Aunque la familia Scolopacid</w:t>
      </w:r>
      <w:r w:rsidR="00943C27" w:rsidRPr="006B772B">
        <w:rPr>
          <w:rFonts w:ascii="Arial" w:eastAsia="Arial" w:hAnsi="Arial" w:cs="Arial"/>
          <w:lang w:val="es-ES"/>
        </w:rPr>
        <w:t>ae está incluida en el Apéndice </w:t>
      </w:r>
      <w:r w:rsidRPr="006B772B">
        <w:rPr>
          <w:rFonts w:ascii="Arial" w:eastAsia="Arial" w:hAnsi="Arial" w:cs="Arial"/>
          <w:lang w:val="es-ES"/>
        </w:rPr>
        <w:t>II de la Convención, esta (sub)especie se beneficiaría del esfuerzo de conservación coordinado internacionalmente que surgiría</w:t>
      </w:r>
      <w:r w:rsidR="00943C27" w:rsidRPr="006B772B">
        <w:rPr>
          <w:rFonts w:ascii="Arial" w:eastAsia="Arial" w:hAnsi="Arial" w:cs="Arial"/>
          <w:lang w:val="es-ES"/>
        </w:rPr>
        <w:t xml:space="preserve"> de su inclusión en el Apéndice </w:t>
      </w:r>
      <w:r w:rsidRPr="006B772B">
        <w:rPr>
          <w:rFonts w:ascii="Arial" w:eastAsia="Arial" w:hAnsi="Arial" w:cs="Arial"/>
          <w:lang w:val="es-ES"/>
        </w:rPr>
        <w:t xml:space="preserve">I de la Convención. El </w:t>
      </w:r>
      <w:r w:rsidR="005C2439">
        <w:rPr>
          <w:rFonts w:ascii="Arial" w:eastAsia="Arial" w:hAnsi="Arial" w:cs="Arial"/>
          <w:lang w:val="es-ES"/>
        </w:rPr>
        <w:t>Chorlo trinador (</w:t>
      </w:r>
      <w:r w:rsidR="00B75949">
        <w:rPr>
          <w:rFonts w:ascii="Arial" w:eastAsia="Arial" w:hAnsi="Arial" w:cs="Arial"/>
          <w:i/>
          <w:lang w:val="es-ES"/>
        </w:rPr>
        <w:t>Chorlo trinador (Numenius phaeopus hudsonicus)</w:t>
      </w:r>
      <w:r w:rsidR="005C2439">
        <w:rPr>
          <w:rFonts w:ascii="Arial" w:eastAsia="Arial" w:hAnsi="Arial" w:cs="Arial"/>
          <w:i/>
          <w:lang w:val="es-ES"/>
        </w:rPr>
        <w:t>)</w:t>
      </w:r>
      <w:r w:rsidRPr="006B772B">
        <w:rPr>
          <w:rFonts w:ascii="Arial" w:eastAsia="Arial" w:hAnsi="Arial" w:cs="Arial"/>
          <w:lang w:val="es-ES"/>
        </w:rPr>
        <w:t xml:space="preserve"> depende de hábitats en más de 30 países, incluidos 11 Estados contratantes de la Convención. El CMS podría proporcionar justificación y establecer obligaciones para que estos países trabajen en detener el descenso poblacional de esta (sub)especie y conservar sus hábitats a lo largo de todo su ciclo anual.</w:t>
      </w:r>
    </w:p>
    <w:p w14:paraId="7CE99C7B" w14:textId="77777777" w:rsidR="0057036F" w:rsidRPr="006B772B" w:rsidRDefault="0057036F" w:rsidP="00227662">
      <w:pPr>
        <w:spacing w:after="0"/>
        <w:jc w:val="both"/>
        <w:rPr>
          <w:rFonts w:ascii="Arial" w:hAnsi="Arial" w:cs="Arial"/>
          <w:lang w:val="es-ES"/>
        </w:rPr>
      </w:pPr>
    </w:p>
    <w:p w14:paraId="25EDEFF3" w14:textId="288308CE" w:rsidR="004B4F34" w:rsidRPr="006B772B" w:rsidRDefault="004B4F34" w:rsidP="00227662">
      <w:pPr>
        <w:spacing w:after="0"/>
        <w:ind w:left="567" w:hanging="567"/>
        <w:jc w:val="both"/>
        <w:rPr>
          <w:rFonts w:ascii="Arial" w:hAnsi="Arial" w:cs="Arial"/>
          <w:b/>
          <w:bCs/>
          <w:lang w:val="es-ES"/>
        </w:rPr>
      </w:pPr>
      <w:r w:rsidRPr="006B772B">
        <w:rPr>
          <w:rFonts w:ascii="Arial" w:hAnsi="Arial" w:cs="Arial"/>
          <w:b/>
          <w:bCs/>
          <w:lang w:val="es-ES"/>
        </w:rPr>
        <w:t xml:space="preserve">B. </w:t>
      </w:r>
      <w:r w:rsidRPr="006B772B">
        <w:rPr>
          <w:rFonts w:ascii="Arial" w:hAnsi="Arial" w:cs="Arial"/>
          <w:b/>
          <w:bCs/>
          <w:lang w:val="es-ES"/>
        </w:rPr>
        <w:tab/>
        <w:t>PROPONENTE</w:t>
      </w:r>
    </w:p>
    <w:p w14:paraId="43E92162" w14:textId="77777777" w:rsidR="004A3205" w:rsidRPr="006B772B" w:rsidRDefault="004A3205" w:rsidP="00227662">
      <w:pPr>
        <w:spacing w:after="0"/>
        <w:jc w:val="both"/>
        <w:rPr>
          <w:rFonts w:ascii="Arial" w:hAnsi="Arial" w:cs="Arial"/>
          <w:lang w:val="es-ES"/>
        </w:rPr>
      </w:pPr>
    </w:p>
    <w:p w14:paraId="598A876D" w14:textId="1C838569" w:rsidR="004A3205" w:rsidRPr="006B772B" w:rsidRDefault="004A3205"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Brasil, Chile.</w:t>
      </w:r>
    </w:p>
    <w:p w14:paraId="341B0EF3" w14:textId="77777777" w:rsidR="004B4F34" w:rsidRPr="006B772B" w:rsidRDefault="004B4F34" w:rsidP="00227662">
      <w:pPr>
        <w:spacing w:after="0"/>
        <w:jc w:val="both"/>
        <w:rPr>
          <w:rFonts w:ascii="Arial" w:hAnsi="Arial" w:cs="Arial"/>
          <w:lang w:val="es-ES"/>
        </w:rPr>
      </w:pPr>
    </w:p>
    <w:p w14:paraId="0D1959AC" w14:textId="72E70CA0" w:rsidR="004B4F34" w:rsidRPr="006B772B" w:rsidRDefault="004B4F34" w:rsidP="00227662">
      <w:pPr>
        <w:spacing w:after="0"/>
        <w:ind w:left="567" w:hanging="567"/>
        <w:jc w:val="both"/>
        <w:rPr>
          <w:rFonts w:ascii="Arial" w:hAnsi="Arial" w:cs="Arial"/>
          <w:b/>
          <w:bCs/>
          <w:lang w:val="es-ES"/>
        </w:rPr>
      </w:pPr>
      <w:r w:rsidRPr="006B772B">
        <w:rPr>
          <w:rFonts w:ascii="Arial" w:hAnsi="Arial" w:cs="Arial"/>
          <w:b/>
          <w:bCs/>
          <w:lang w:val="es-ES"/>
        </w:rPr>
        <w:t xml:space="preserve">C. </w:t>
      </w:r>
      <w:r w:rsidRPr="006B772B">
        <w:rPr>
          <w:rFonts w:ascii="Arial" w:hAnsi="Arial" w:cs="Arial"/>
          <w:b/>
          <w:bCs/>
          <w:lang w:val="es-ES"/>
        </w:rPr>
        <w:tab/>
        <w:t>JUSTIFICACIÓN DE LA PROPUESTA</w:t>
      </w:r>
    </w:p>
    <w:p w14:paraId="2091C359" w14:textId="77777777" w:rsidR="004B4F34" w:rsidRPr="006B772B" w:rsidRDefault="004B4F34" w:rsidP="00227662">
      <w:pPr>
        <w:spacing w:after="0"/>
        <w:jc w:val="both"/>
        <w:rPr>
          <w:rFonts w:ascii="Arial" w:hAnsi="Arial" w:cs="Arial"/>
          <w:lang w:val="es-ES"/>
        </w:rPr>
      </w:pPr>
    </w:p>
    <w:p w14:paraId="12FFF916" w14:textId="152534C0" w:rsidR="004B4F34" w:rsidRPr="006B772B" w:rsidRDefault="004B4F34" w:rsidP="00227662">
      <w:pPr>
        <w:tabs>
          <w:tab w:val="left" w:pos="0"/>
          <w:tab w:val="left" w:pos="6060"/>
        </w:tabs>
        <w:spacing w:after="80"/>
        <w:ind w:left="540" w:hanging="539"/>
        <w:jc w:val="both"/>
        <w:rPr>
          <w:rFonts w:ascii="Arial" w:hAnsi="Arial" w:cs="Arial"/>
          <w:b/>
          <w:bCs/>
          <w:lang w:val="es-ES"/>
        </w:rPr>
      </w:pPr>
      <w:r w:rsidRPr="006B772B">
        <w:rPr>
          <w:rFonts w:ascii="Arial" w:hAnsi="Arial" w:cs="Arial"/>
          <w:b/>
          <w:bCs/>
          <w:lang w:val="es-ES"/>
        </w:rPr>
        <w:t>1.</w:t>
      </w:r>
      <w:r w:rsidRPr="006B772B">
        <w:rPr>
          <w:rFonts w:ascii="Arial" w:hAnsi="Arial" w:cs="Arial"/>
          <w:b/>
          <w:bCs/>
          <w:lang w:val="es-ES"/>
        </w:rPr>
        <w:tab/>
        <w:t>Taxonomía</w:t>
      </w:r>
    </w:p>
    <w:p w14:paraId="2658F67D" w14:textId="29EAF674" w:rsidR="00FD1DF7" w:rsidRPr="006B772B" w:rsidRDefault="004B4F34" w:rsidP="00227662">
      <w:pPr>
        <w:spacing w:after="80"/>
        <w:ind w:left="1080" w:hanging="539"/>
        <w:jc w:val="both"/>
        <w:rPr>
          <w:rFonts w:ascii="Arial" w:eastAsia="Arial" w:hAnsi="Arial" w:cs="Arial"/>
          <w:lang w:val="es-ES"/>
        </w:rPr>
      </w:pPr>
      <w:r w:rsidRPr="006B772B">
        <w:rPr>
          <w:rFonts w:ascii="Arial" w:hAnsi="Arial" w:cs="Arial"/>
          <w:lang w:val="es-ES"/>
        </w:rPr>
        <w:t>1.1</w:t>
      </w:r>
      <w:r w:rsidRPr="006B772B">
        <w:rPr>
          <w:rFonts w:ascii="Arial" w:hAnsi="Arial" w:cs="Arial"/>
          <w:lang w:val="es-ES"/>
        </w:rPr>
        <w:tab/>
        <w:t>Clase: Aves</w:t>
      </w:r>
    </w:p>
    <w:p w14:paraId="0043E6FB" w14:textId="5540CEE4" w:rsidR="004B4F34" w:rsidRPr="006B772B" w:rsidRDefault="004B4F34" w:rsidP="00227662">
      <w:pPr>
        <w:spacing w:after="80"/>
        <w:ind w:left="1080" w:hanging="539"/>
        <w:jc w:val="both"/>
        <w:rPr>
          <w:rFonts w:ascii="Arial" w:hAnsi="Arial" w:cs="Arial"/>
          <w:lang w:val="es-ES"/>
        </w:rPr>
      </w:pPr>
      <w:r w:rsidRPr="006B772B">
        <w:rPr>
          <w:rFonts w:ascii="Arial" w:hAnsi="Arial" w:cs="Arial"/>
          <w:lang w:val="es-ES"/>
        </w:rPr>
        <w:t>1.2</w:t>
      </w:r>
      <w:r w:rsidRPr="006B772B">
        <w:rPr>
          <w:rFonts w:ascii="Arial" w:hAnsi="Arial" w:cs="Arial"/>
          <w:lang w:val="es-ES"/>
        </w:rPr>
        <w:tab/>
        <w:t>Orden: Charadriiformes</w:t>
      </w:r>
    </w:p>
    <w:p w14:paraId="4800D957" w14:textId="3CB3B26A" w:rsidR="004B4F34" w:rsidRPr="006B772B" w:rsidRDefault="004B4F34" w:rsidP="00227662">
      <w:pPr>
        <w:spacing w:after="80"/>
        <w:ind w:left="1080" w:hanging="539"/>
        <w:jc w:val="both"/>
        <w:rPr>
          <w:rFonts w:ascii="Arial" w:hAnsi="Arial" w:cs="Arial"/>
          <w:lang w:val="es-ES"/>
        </w:rPr>
      </w:pPr>
      <w:r w:rsidRPr="006B772B">
        <w:rPr>
          <w:rFonts w:ascii="Arial" w:hAnsi="Arial" w:cs="Arial"/>
          <w:lang w:val="es-ES"/>
        </w:rPr>
        <w:t>1.3</w:t>
      </w:r>
      <w:r w:rsidRPr="006B772B">
        <w:rPr>
          <w:rFonts w:ascii="Arial" w:hAnsi="Arial" w:cs="Arial"/>
          <w:lang w:val="es-ES"/>
        </w:rPr>
        <w:tab/>
        <w:t>Familia: Scolopacidae</w:t>
      </w:r>
    </w:p>
    <w:p w14:paraId="639EBFBF" w14:textId="67D36232" w:rsidR="004B4F34" w:rsidRPr="006B772B" w:rsidRDefault="004B4F34" w:rsidP="00227662">
      <w:pPr>
        <w:spacing w:after="80"/>
        <w:ind w:left="1080" w:hanging="539"/>
        <w:jc w:val="both"/>
        <w:rPr>
          <w:rFonts w:ascii="Arial" w:hAnsi="Arial" w:cs="Arial"/>
          <w:lang w:val="es-ES"/>
        </w:rPr>
      </w:pPr>
      <w:r w:rsidRPr="006B772B">
        <w:rPr>
          <w:rFonts w:ascii="Arial" w:hAnsi="Arial" w:cs="Arial"/>
          <w:lang w:val="es-ES"/>
        </w:rPr>
        <w:t>1.4</w:t>
      </w:r>
      <w:r w:rsidRPr="006B772B">
        <w:rPr>
          <w:rFonts w:ascii="Arial" w:hAnsi="Arial" w:cs="Arial"/>
          <w:lang w:val="es-ES"/>
        </w:rPr>
        <w:tab/>
        <w:t xml:space="preserve">Género, especie o subespecie, incluyendo autor y año: </w:t>
      </w:r>
      <w:r w:rsidR="00B75949">
        <w:rPr>
          <w:rFonts w:ascii="Arial" w:eastAsia="Arial" w:hAnsi="Arial" w:cs="Arial"/>
          <w:i/>
          <w:iCs/>
          <w:lang w:val="es-ES"/>
        </w:rPr>
        <w:t>Chorlo trinador (Numenius phaeopus hudsonicus)</w:t>
      </w:r>
      <w:r w:rsidR="00FD1DF7" w:rsidRPr="006B772B">
        <w:rPr>
          <w:rFonts w:ascii="Arial" w:eastAsia="Arial" w:hAnsi="Arial" w:cs="Arial"/>
          <w:lang w:val="es-ES"/>
        </w:rPr>
        <w:t xml:space="preserve"> Latham, 1790.</w:t>
      </w:r>
    </w:p>
    <w:p w14:paraId="5C2EEE5B" w14:textId="2B0088F3" w:rsidR="004B4F34" w:rsidRPr="006B772B" w:rsidRDefault="004B4F34" w:rsidP="00227662">
      <w:pPr>
        <w:spacing w:after="80"/>
        <w:ind w:left="1080" w:hanging="539"/>
        <w:jc w:val="both"/>
        <w:rPr>
          <w:rFonts w:ascii="Arial" w:hAnsi="Arial" w:cs="Arial"/>
          <w:lang w:val="es-ES"/>
        </w:rPr>
      </w:pPr>
      <w:r w:rsidRPr="006B772B">
        <w:rPr>
          <w:rFonts w:ascii="Arial" w:hAnsi="Arial" w:cs="Arial"/>
          <w:lang w:val="es-ES"/>
        </w:rPr>
        <w:t>1.5</w:t>
      </w:r>
      <w:r w:rsidRPr="006B772B">
        <w:rPr>
          <w:rFonts w:ascii="Arial" w:hAnsi="Arial" w:cs="Arial"/>
          <w:lang w:val="es-ES"/>
        </w:rPr>
        <w:tab/>
        <w:t xml:space="preserve">Sinónimos científicos: La IOC World Bird List </w:t>
      </w:r>
      <w:r w:rsidR="0071297D" w:rsidRPr="006B772B">
        <w:rPr>
          <w:rFonts w:ascii="Arial" w:hAnsi="Arial" w:cs="Arial"/>
          <w:sz w:val="21"/>
          <w:szCs w:val="21"/>
          <w:lang w:val="es-ES"/>
        </w:rPr>
        <w:fldChar w:fldCharType="begin"/>
      </w:r>
      <w:r w:rsidR="0071297D" w:rsidRPr="006B772B">
        <w:rPr>
          <w:rFonts w:ascii="Arial" w:hAnsi="Arial" w:cs="Arial"/>
          <w:sz w:val="21"/>
          <w:szCs w:val="21"/>
          <w:lang w:val="es-ES"/>
        </w:rPr>
        <w:instrText xml:space="preserve"> ADDIN ZOTERO_ITEM CSL_CITATION {"citationID":"JK4lJ1jK","properties":{"formattedCitation":"(GIll, Donsker, &amp; Rasmussen, 2023)","plainCitation":"(GIll, Donsker, &amp; Rasmussen, 2023)","noteIndex":0},"citationItems":[{"id":1278,"uris":["http://zotero.org/users/11283305/items/KE5WDD9Q"],"itemData":{"id":1278,"type":"dataset","DOI":"doi :  10.14344/IOC.ML.13.1.","title":"IOC World Bird List","version":"v13.1","author":[{"family":"GIll","given":"F."},{"family":"Donsker","given":"D."},{"family":"Rasmussen","given":"P."}],"issued":{"date-parts":[["2023"]]}}}],"schema":"https://github.com/citation-style-language/schema/raw/master/csl-citation.json"} </w:instrText>
      </w:r>
      <w:r w:rsidR="0071297D" w:rsidRPr="006B772B">
        <w:rPr>
          <w:rFonts w:ascii="Arial" w:hAnsi="Arial" w:cs="Arial"/>
          <w:sz w:val="21"/>
          <w:szCs w:val="21"/>
          <w:lang w:val="es-ES"/>
        </w:rPr>
        <w:fldChar w:fldCharType="separate"/>
      </w:r>
      <w:r w:rsidR="00030D05" w:rsidRPr="006B772B">
        <w:rPr>
          <w:rFonts w:ascii="Arial" w:eastAsia="Arial" w:hAnsi="Arial" w:cs="Arial"/>
          <w:lang w:val="es-ES"/>
        </w:rPr>
        <w:t xml:space="preserve">(Gill et al., </w:t>
      </w:r>
      <w:r w:rsidR="0071297D" w:rsidRPr="006B772B">
        <w:rPr>
          <w:rFonts w:ascii="Arial" w:eastAsia="Arial" w:hAnsi="Arial" w:cs="Arial"/>
          <w:lang w:val="es-ES"/>
        </w:rPr>
        <w:t>2023)</w:t>
      </w:r>
      <w:r w:rsidR="0071297D" w:rsidRPr="006B772B">
        <w:rPr>
          <w:rFonts w:ascii="Arial" w:hAnsi="Arial" w:cs="Arial"/>
          <w:sz w:val="21"/>
          <w:szCs w:val="21"/>
          <w:lang w:val="es-ES"/>
        </w:rPr>
        <w:fldChar w:fldCharType="end"/>
      </w:r>
      <w:r w:rsidR="0071297D" w:rsidRPr="006B772B">
        <w:rPr>
          <w:rFonts w:ascii="Arial" w:eastAsia="Arial" w:hAnsi="Arial" w:cs="Arial"/>
          <w:lang w:val="es-ES"/>
        </w:rPr>
        <w:t xml:space="preserve">, el Avilist (Avilist Core Team, 2025) así como el Comité Brasileño de Registros Ornitológicos </w:t>
      </w:r>
      <w:r w:rsidR="0071297D" w:rsidRPr="006B772B">
        <w:rPr>
          <w:rFonts w:ascii="Arial" w:hAnsi="Arial" w:cs="Arial"/>
          <w:sz w:val="21"/>
          <w:szCs w:val="21"/>
          <w:lang w:val="es-ES"/>
        </w:rPr>
        <w:fldChar w:fldCharType="begin"/>
      </w:r>
      <w:r w:rsidR="0071297D" w:rsidRPr="006B772B">
        <w:rPr>
          <w:rFonts w:ascii="Arial" w:hAnsi="Arial" w:cs="Arial"/>
          <w:sz w:val="21"/>
          <w:szCs w:val="21"/>
          <w:lang w:val="es-ES"/>
        </w:rPr>
        <w:instrText xml:space="preserve"> ADDIN ZOTERO_ITEM CSL_CITATION {"citationID":"Ol1Whl6F","properties":{"formattedCitation":"(Pacheco et al., 2021)","plainCitation":"(Pacheco et al., 2021)","noteIndex":0},"citationItems":[{"id":121,"uris":["http://zotero.org/users/11283305/items/RIG8SAGN"],"itemData":{"id":121,"type":"article-journal","abstract":"An updated version of the checklist of birds of Brazil is presented, along with a summary of the changes approved by the Brazilian Ornithological Records Committee’s Taxonomy Subcommittee since the first edition, published in 2015. In total, 1971 bird species occurring in Brazil are supported by documentary evidence and are admitted to the Primary List, 4.3% more than in the previous edition. Eleven additional species are known only from undocumented records (Secondary List). For each species on the Primary List, status of occurrence in the country is provided and, in the case of polytypic species, the respective subspecies present in Brazilian territory are listed. Explanatory notes cover taxonomic changes, nomenclatural corrections, new occurrences, and other changes implemented since the last edition. Ninety species are added to the Primary List as a result of species descriptions, new occurrences, taxonomic splits, and transfers from the Secondary List due to the availability of documentation. In contrast, eight species are synonymized or assigned subspecific status and thus removed from the Primary List. In all, 293 species are endemic to Brazil, ranked third among the countries with the highest rate of bird endemism. The Brazilian avifauna currently consists of 1742 residents or breeding migrants, 126 seasonal non-breeding visitors, and 103 vagrants. The category of vagrants showed the greatest increase (56%) compared to the previous list, mainly due to new occurrences documented in recent years by citizen scientists. The list updates the diversity, systematics, taxonomy, scientific and vernacular nomenclature, and occurrence status of birds in Brazil.","container-title":"Ornithology Research","DOI":"10.1007/s43388-021-00058-x","ISSN":"2662-673X","issue":"2","journalAbbreviation":"Ornithol. Res.","language":"en","page":"94-105","source":"Springer Link","title":"Annotated checklist of the birds of Brazil by the Brazilian Ornithological Records Committee—second edition","volume":"29","author":[{"family":"Pacheco","given":"José Fernando"},{"family":"Silveira","given":"Luís Fábio"},{"family":"Aleixo","given":"Alexandre"},{"family":"Agne","given":"Carlos Eduardo"},{"family":"Bencke","given":"Glayson A."},{"family":"Bravo","given":"Gustavo A."},{"family":"Brito","given":"Guilherme R. R."},{"family":"Cohn-Haft","given":"Mario"},{"family":"Maurício","given":"Giovanni Nachtigall"},{"family":"Naka","given":"Luciano N."},{"family":"Olmos","given":"Fabio"},{"family":"Posso","given":"Sérgio R."},{"family":"Lees","given":"Alexander C."},{"family":"Figueiredo","given":"Luiz Fernando A."},{"family":"Carrano","given":"Eduardo"},{"family":"Guedes","given":"Reinaldo C."},{"family":"Cesari","given":"Evaldo"},{"family":"Franz","given":"Ismael"},{"family":"Schunck","given":"Fabio"},{"family":"Q. Piacentini","given":"Vitor","non-dropping-particle":"de"}],"issued":{"date-parts":[["2021",6,1]]}}}],"schema":"https://github.com/citation-style-language/schema/raw/master/csl-citation.json"} </w:instrText>
      </w:r>
      <w:r w:rsidR="0071297D" w:rsidRPr="006B772B">
        <w:rPr>
          <w:rFonts w:ascii="Arial" w:hAnsi="Arial" w:cs="Arial"/>
          <w:sz w:val="21"/>
          <w:szCs w:val="21"/>
          <w:lang w:val="es-ES"/>
        </w:rPr>
        <w:fldChar w:fldCharType="separate"/>
      </w:r>
      <w:r w:rsidR="0071297D" w:rsidRPr="006B772B">
        <w:rPr>
          <w:rFonts w:ascii="Arial" w:eastAsia="Arial" w:hAnsi="Arial" w:cs="Arial"/>
          <w:lang w:val="es-ES"/>
        </w:rPr>
        <w:t>(Pacheco et al., 2021)</w:t>
      </w:r>
      <w:r w:rsidR="0071297D" w:rsidRPr="006B772B">
        <w:rPr>
          <w:rFonts w:ascii="Arial" w:hAnsi="Arial" w:cs="Arial"/>
          <w:sz w:val="21"/>
          <w:szCs w:val="21"/>
          <w:lang w:val="es-ES"/>
        </w:rPr>
        <w:fldChar w:fldCharType="end"/>
      </w:r>
      <w:r w:rsidR="0071297D" w:rsidRPr="006B772B">
        <w:rPr>
          <w:rFonts w:ascii="Arial" w:eastAsia="Arial" w:hAnsi="Arial" w:cs="Arial"/>
          <w:lang w:val="es-ES"/>
        </w:rPr>
        <w:t xml:space="preserve"> han reconocido al </w:t>
      </w:r>
      <w:r w:rsidR="00B75949">
        <w:rPr>
          <w:rFonts w:ascii="Arial" w:eastAsia="Arial" w:hAnsi="Arial" w:cs="Arial"/>
          <w:i/>
          <w:lang w:val="es-ES"/>
        </w:rPr>
        <w:t>Chorlo trinador (Numenius phaeopus hudsonicus)</w:t>
      </w:r>
      <w:r w:rsidR="0071297D" w:rsidRPr="006B772B">
        <w:rPr>
          <w:rFonts w:ascii="Arial" w:eastAsia="Arial" w:hAnsi="Arial" w:cs="Arial"/>
          <w:lang w:val="es-ES"/>
        </w:rPr>
        <w:t xml:space="preserve"> como especie completa, denominada </w:t>
      </w:r>
      <w:r w:rsidR="0071297D" w:rsidRPr="006B772B">
        <w:rPr>
          <w:rFonts w:ascii="Arial" w:eastAsia="Arial" w:hAnsi="Arial" w:cs="Arial"/>
          <w:i/>
          <w:iCs/>
          <w:lang w:val="es-ES"/>
        </w:rPr>
        <w:t>Numenius hudsonicus</w:t>
      </w:r>
      <w:r w:rsidR="0071297D" w:rsidRPr="006B772B">
        <w:rPr>
          <w:rFonts w:ascii="Arial" w:eastAsia="Arial" w:hAnsi="Arial" w:cs="Arial"/>
          <w:lang w:val="es-ES"/>
        </w:rPr>
        <w:t xml:space="preserve">. BirdLife </w:t>
      </w:r>
      <w:r w:rsidR="0071297D" w:rsidRPr="006B772B">
        <w:rPr>
          <w:rFonts w:ascii="Arial" w:eastAsia="Arial" w:hAnsi="Arial" w:cs="Arial"/>
          <w:lang w:val="es-ES"/>
        </w:rPr>
        <w:lastRenderedPageBreak/>
        <w:t xml:space="preserve">International se compromete a adoptar la taxonomía de Avilist para la Lista Roja mundial de aves (véase </w:t>
      </w:r>
      <w:hyperlink r:id="rId15">
        <w:r w:rsidR="0071297D" w:rsidRPr="006B772B">
          <w:rPr>
            <w:rStyle w:val="Hyperlink"/>
            <w:rFonts w:ascii="Arial" w:eastAsia="Arial" w:hAnsi="Arial" w:cs="Arial"/>
            <w:lang w:val="es-ES"/>
          </w:rPr>
          <w:t>https://www.birdlife.org/news/2025/06/11/avilist-unites-the-worlds-bird-species/</w:t>
        </w:r>
      </w:hyperlink>
      <w:r w:rsidR="0071297D" w:rsidRPr="006B772B">
        <w:rPr>
          <w:rFonts w:ascii="Arial" w:eastAsia="Arial" w:hAnsi="Arial" w:cs="Arial"/>
          <w:lang w:val="es-ES"/>
        </w:rPr>
        <w:t>).</w:t>
      </w:r>
    </w:p>
    <w:p w14:paraId="7F0C61F3" w14:textId="3A7EFBB1" w:rsidR="004B4F34" w:rsidRPr="006B772B" w:rsidRDefault="004B4F34" w:rsidP="00227662">
      <w:pPr>
        <w:spacing w:after="0"/>
        <w:ind w:left="1080" w:hanging="540"/>
        <w:jc w:val="both"/>
        <w:rPr>
          <w:rFonts w:ascii="Arial" w:eastAsia="Arial" w:hAnsi="Arial" w:cs="Arial"/>
          <w:lang w:val="es-ES"/>
        </w:rPr>
      </w:pPr>
      <w:r w:rsidRPr="006B772B">
        <w:rPr>
          <w:rFonts w:ascii="Arial" w:hAnsi="Arial" w:cs="Arial"/>
          <w:lang w:val="es-ES"/>
        </w:rPr>
        <w:t>1.6</w:t>
      </w:r>
      <w:r w:rsidRPr="006B772B">
        <w:rPr>
          <w:rFonts w:ascii="Arial" w:hAnsi="Arial" w:cs="Arial"/>
          <w:lang w:val="es-ES"/>
        </w:rPr>
        <w:tab/>
        <w:t xml:space="preserve">Nombre(s) común(es): Hudsonian whimbrel, Hudsonian curlew (inglés), Courlis corlieu (francés), </w:t>
      </w:r>
      <w:r w:rsidR="005C2439">
        <w:rPr>
          <w:rFonts w:ascii="Arial" w:hAnsi="Arial" w:cs="Arial"/>
          <w:lang w:val="es-ES"/>
        </w:rPr>
        <w:t>Chorlo, trinador</w:t>
      </w:r>
      <w:r w:rsidR="006D737D">
        <w:rPr>
          <w:rFonts w:ascii="Arial" w:hAnsi="Arial" w:cs="Arial"/>
          <w:lang w:val="es-ES"/>
        </w:rPr>
        <w:t xml:space="preserve">, </w:t>
      </w:r>
      <w:r w:rsidRPr="006B772B">
        <w:rPr>
          <w:rFonts w:ascii="Arial" w:hAnsi="Arial" w:cs="Arial"/>
          <w:lang w:val="es-ES"/>
        </w:rPr>
        <w:t>Zarapito trinador (español), Maçarico-de-bico-torto (portugués).</w:t>
      </w:r>
    </w:p>
    <w:p w14:paraId="48DF879F" w14:textId="77777777" w:rsidR="00F17920" w:rsidRPr="006B772B" w:rsidRDefault="00F17920" w:rsidP="00227662">
      <w:pPr>
        <w:spacing w:after="0"/>
        <w:jc w:val="both"/>
        <w:rPr>
          <w:rFonts w:ascii="Arial" w:hAnsi="Arial" w:cs="Arial"/>
          <w:lang w:val="es-ES"/>
        </w:rPr>
      </w:pPr>
    </w:p>
    <w:p w14:paraId="1916A9CE" w14:textId="27ECF77F" w:rsidR="004B4F34" w:rsidRPr="006B772B" w:rsidRDefault="004B4F34" w:rsidP="00227662">
      <w:pPr>
        <w:spacing w:after="0"/>
        <w:ind w:left="540" w:hanging="540"/>
        <w:jc w:val="both"/>
        <w:rPr>
          <w:rFonts w:ascii="Arial" w:hAnsi="Arial" w:cs="Arial"/>
          <w:b/>
          <w:bCs/>
          <w:lang w:val="es-ES"/>
        </w:rPr>
      </w:pPr>
      <w:r w:rsidRPr="006B772B">
        <w:rPr>
          <w:rFonts w:ascii="Arial" w:hAnsi="Arial" w:cs="Arial"/>
          <w:b/>
          <w:bCs/>
          <w:lang w:val="es-ES"/>
        </w:rPr>
        <w:t>2.</w:t>
      </w:r>
      <w:r w:rsidRPr="006B772B">
        <w:rPr>
          <w:rFonts w:ascii="Arial" w:hAnsi="Arial" w:cs="Arial"/>
          <w:b/>
          <w:bCs/>
          <w:lang w:val="es-ES"/>
        </w:rPr>
        <w:tab/>
        <w:t>Información general</w:t>
      </w:r>
    </w:p>
    <w:p w14:paraId="157D0780" w14:textId="77777777" w:rsidR="004B4F34" w:rsidRPr="006B772B" w:rsidRDefault="004B4F34" w:rsidP="00227662">
      <w:pPr>
        <w:spacing w:after="0"/>
        <w:jc w:val="both"/>
        <w:rPr>
          <w:rFonts w:ascii="Arial" w:hAnsi="Arial" w:cs="Arial"/>
          <w:lang w:val="es-ES"/>
        </w:rPr>
      </w:pPr>
    </w:p>
    <w:p w14:paraId="2D749091" w14:textId="349A19AD" w:rsidR="00253933" w:rsidRPr="006B772B" w:rsidRDefault="006A169A"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El </w:t>
      </w:r>
      <w:r w:rsidR="006D737D">
        <w:rPr>
          <w:rFonts w:ascii="Arial" w:eastAsia="Arial" w:hAnsi="Arial" w:cs="Arial"/>
          <w:lang w:val="es-ES"/>
        </w:rPr>
        <w:t>Chorlo trinador Chorlo trinador (</w:t>
      </w:r>
      <w:r w:rsidR="00B75949">
        <w:rPr>
          <w:rFonts w:ascii="Arial" w:eastAsia="Arial" w:hAnsi="Arial" w:cs="Arial"/>
          <w:i/>
          <w:lang w:val="es-ES"/>
        </w:rPr>
        <w:t>Chorlo trinador (Numenius phaeopus hudsonicus)</w:t>
      </w:r>
      <w:r w:rsidR="006D737D">
        <w:rPr>
          <w:rFonts w:ascii="Arial" w:eastAsia="Arial" w:hAnsi="Arial" w:cs="Arial"/>
          <w:i/>
          <w:lang w:val="es-ES"/>
        </w:rPr>
        <w:t>)</w:t>
      </w:r>
      <w:r w:rsidR="00253933" w:rsidRPr="006B772B">
        <w:rPr>
          <w:rFonts w:ascii="Arial" w:eastAsia="Arial" w:hAnsi="Arial" w:cs="Arial"/>
          <w:lang w:val="es-ES"/>
        </w:rPr>
        <w:t xml:space="preserve"> </w:t>
      </w:r>
      <w:r w:rsidRPr="006B772B">
        <w:rPr>
          <w:rFonts w:ascii="Arial" w:eastAsia="Arial" w:hAnsi="Arial" w:cs="Arial"/>
          <w:lang w:val="es-ES"/>
        </w:rPr>
        <w:t>(</w:t>
      </w:r>
      <w:r w:rsidR="00253933" w:rsidRPr="006B772B">
        <w:rPr>
          <w:rFonts w:ascii="Arial" w:eastAsia="Arial" w:hAnsi="Arial" w:cs="Arial"/>
          <w:lang w:val="es-ES"/>
        </w:rPr>
        <w:t>Latham, 1790) es un ave costera migratoria de larga distancia de la familia Scolopacidae. Históricamente, se consideraba una especie separada. Aunque todavía es considerada una subespecie por algunas fuentes, más recientemente algunas autoridades taxonómicas han tratado a las poblaciones de América como una especie separada (</w:t>
      </w:r>
      <w:r w:rsidR="00253933" w:rsidRPr="006B772B">
        <w:rPr>
          <w:rFonts w:ascii="Arial" w:eastAsia="Arial" w:hAnsi="Arial" w:cs="Arial"/>
          <w:i/>
          <w:iCs/>
          <w:lang w:val="es-ES"/>
        </w:rPr>
        <w:t>N. hudsonicus</w:t>
      </w:r>
      <w:r w:rsidR="00253933" w:rsidRPr="006B772B">
        <w:rPr>
          <w:rFonts w:ascii="Arial" w:eastAsia="Arial" w:hAnsi="Arial" w:cs="Arial"/>
          <w:lang w:val="es-ES"/>
        </w:rPr>
        <w:t xml:space="preserve">), incluyendo el Avilist (Avilist Core Team, 2025). BirdLife International actualmente trata al </w:t>
      </w:r>
      <w:r w:rsidR="006D737D">
        <w:rPr>
          <w:rFonts w:ascii="Arial" w:eastAsia="Arial" w:hAnsi="Arial" w:cs="Arial"/>
          <w:lang w:val="es-ES"/>
        </w:rPr>
        <w:t>Chorlo trinador (</w:t>
      </w:r>
      <w:r w:rsidR="00B75949">
        <w:rPr>
          <w:rFonts w:ascii="Arial" w:eastAsia="Arial" w:hAnsi="Arial" w:cs="Arial"/>
          <w:i/>
          <w:lang w:val="es-ES"/>
        </w:rPr>
        <w:t>Chorlo trinador (Numenius phaeopus hudsonicus)</w:t>
      </w:r>
      <w:r w:rsidR="006D737D">
        <w:rPr>
          <w:rFonts w:ascii="Arial" w:eastAsia="Arial" w:hAnsi="Arial" w:cs="Arial"/>
          <w:i/>
          <w:lang w:val="es-ES"/>
        </w:rPr>
        <w:t>)</w:t>
      </w:r>
      <w:r w:rsidR="00253933" w:rsidRPr="006B772B">
        <w:rPr>
          <w:rFonts w:ascii="Arial" w:eastAsia="Arial" w:hAnsi="Arial" w:cs="Arial"/>
          <w:lang w:val="es-ES"/>
        </w:rPr>
        <w:t xml:space="preserve"> como una subespecie y, como tal, no ha sido evaluada por la Lista Roja de la UICN de manera separada de la especie </w:t>
      </w:r>
      <w:r w:rsidR="00253933" w:rsidRPr="006B772B">
        <w:rPr>
          <w:rFonts w:ascii="Arial" w:eastAsia="Arial" w:hAnsi="Arial" w:cs="Arial"/>
          <w:i/>
          <w:iCs/>
          <w:lang w:val="es-ES"/>
        </w:rPr>
        <w:t>Numenius phaeopus</w:t>
      </w:r>
      <w:r w:rsidR="00253933" w:rsidRPr="006B772B">
        <w:rPr>
          <w:rFonts w:ascii="Arial" w:eastAsia="Arial" w:hAnsi="Arial" w:cs="Arial"/>
          <w:lang w:val="es-ES"/>
        </w:rPr>
        <w:t xml:space="preserve">. Sin embargo, se espera que pronto sea evaluada, ya que BirdLife adoptará gradualmente la taxonomía de Avilist. El </w:t>
      </w:r>
      <w:r w:rsidR="006D737D">
        <w:rPr>
          <w:rFonts w:ascii="Arial" w:eastAsia="Arial" w:hAnsi="Arial" w:cs="Arial"/>
          <w:lang w:val="es-ES"/>
        </w:rPr>
        <w:t>Chorlo trinador (</w:t>
      </w:r>
      <w:r w:rsidR="00B75949">
        <w:rPr>
          <w:rFonts w:ascii="Arial" w:eastAsia="Arial" w:hAnsi="Arial" w:cs="Arial"/>
          <w:i/>
          <w:lang w:val="es-ES"/>
        </w:rPr>
        <w:t>Chorlo trinador (Numenius phaeopus hudsonicus)</w:t>
      </w:r>
      <w:r w:rsidR="006D737D">
        <w:rPr>
          <w:rFonts w:ascii="Arial" w:eastAsia="Arial" w:hAnsi="Arial" w:cs="Arial"/>
          <w:i/>
          <w:lang w:val="es-ES"/>
        </w:rPr>
        <w:t>)</w:t>
      </w:r>
      <w:r w:rsidR="00253933" w:rsidRPr="006B772B">
        <w:rPr>
          <w:rFonts w:ascii="Arial" w:eastAsia="Arial" w:hAnsi="Arial" w:cs="Arial"/>
          <w:lang w:val="es-ES"/>
        </w:rPr>
        <w:t xml:space="preserve"> tiene un tamaño poblacional pequeño (~80 000 individuos) y realiza una migración cíclica cada año entre las áreas de cría en el Ártico y las áreas no reproductivas en Sudamérica, enfrentando diversas amenazas. En consecuencia, el </w:t>
      </w:r>
      <w:r w:rsidR="00B75949">
        <w:rPr>
          <w:rFonts w:ascii="Arial" w:eastAsia="Arial" w:hAnsi="Arial" w:cs="Arial"/>
          <w:i/>
          <w:lang w:val="es-ES"/>
        </w:rPr>
        <w:t>Chorlo trinador (Numenius phaeopus hudsonicus)</w:t>
      </w:r>
      <w:r w:rsidR="00253933" w:rsidRPr="006B772B">
        <w:rPr>
          <w:rFonts w:ascii="Arial" w:eastAsia="Arial" w:hAnsi="Arial" w:cs="Arial"/>
          <w:lang w:val="es-ES"/>
        </w:rPr>
        <w:t xml:space="preserve"> ha experimentado un descenso poblacional estimado de aproximadamente el 70 % en las últimas tres generaciones (</w:t>
      </w:r>
      <w:r w:rsidR="00253933" w:rsidRPr="006B772B">
        <w:rPr>
          <w:rFonts w:ascii="Arial" w:eastAsia="Arial" w:hAnsi="Arial" w:cs="Arial"/>
          <w:i/>
          <w:iCs/>
          <w:lang w:val="es-ES"/>
        </w:rPr>
        <w:t>c</w:t>
      </w:r>
      <w:r w:rsidR="00253933" w:rsidRPr="006B772B">
        <w:rPr>
          <w:rFonts w:ascii="Arial" w:eastAsia="Arial" w:hAnsi="Arial" w:cs="Arial"/>
          <w:lang w:val="es-ES"/>
        </w:rPr>
        <w:t>. 19 años), lo que sería consistente con la inclusión de la especie como «En Peligro» según los criterios de la Lista Roja de la UICN.</w:t>
      </w:r>
    </w:p>
    <w:p w14:paraId="5287B148" w14:textId="77777777" w:rsidR="00A228AE" w:rsidRPr="006B772B" w:rsidRDefault="00A228AE" w:rsidP="00227662">
      <w:pPr>
        <w:spacing w:after="0"/>
        <w:jc w:val="both"/>
        <w:rPr>
          <w:rFonts w:ascii="Arial" w:hAnsi="Arial" w:cs="Arial"/>
          <w:lang w:val="es-ES"/>
        </w:rPr>
      </w:pPr>
    </w:p>
    <w:p w14:paraId="78956DCC" w14:textId="4A42A2F2" w:rsidR="004B4F34" w:rsidRPr="006B772B" w:rsidRDefault="004B4F34" w:rsidP="00227662">
      <w:pPr>
        <w:spacing w:after="0"/>
        <w:ind w:left="540" w:hanging="540"/>
        <w:jc w:val="both"/>
        <w:rPr>
          <w:rFonts w:ascii="Arial" w:hAnsi="Arial" w:cs="Arial"/>
          <w:b/>
          <w:bCs/>
          <w:lang w:val="es-ES"/>
        </w:rPr>
      </w:pPr>
      <w:r w:rsidRPr="006B772B">
        <w:rPr>
          <w:rFonts w:ascii="Arial" w:hAnsi="Arial" w:cs="Arial"/>
          <w:b/>
          <w:bCs/>
          <w:lang w:val="es-ES"/>
        </w:rPr>
        <w:t>3</w:t>
      </w:r>
      <w:r w:rsidRPr="006B772B">
        <w:rPr>
          <w:rFonts w:ascii="Arial" w:hAnsi="Arial" w:cs="Arial"/>
          <w:b/>
          <w:bCs/>
          <w:lang w:val="es-ES"/>
        </w:rPr>
        <w:tab/>
        <w:t>Migraciones</w:t>
      </w:r>
    </w:p>
    <w:p w14:paraId="63E165BF" w14:textId="77777777" w:rsidR="0049514E" w:rsidRPr="006B772B" w:rsidRDefault="0049514E" w:rsidP="00227662">
      <w:pPr>
        <w:spacing w:after="0"/>
        <w:ind w:left="1080" w:hanging="540"/>
        <w:jc w:val="both"/>
        <w:rPr>
          <w:rFonts w:ascii="Arial" w:hAnsi="Arial" w:cs="Arial"/>
          <w:lang w:val="es-ES"/>
        </w:rPr>
      </w:pPr>
    </w:p>
    <w:p w14:paraId="17A22313" w14:textId="00DEFBB5"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 xml:space="preserve">3.1 </w:t>
      </w:r>
      <w:r w:rsidRPr="006B772B">
        <w:rPr>
          <w:rFonts w:ascii="Arial" w:hAnsi="Arial" w:cs="Arial"/>
          <w:lang w:val="es-ES"/>
        </w:rPr>
        <w:tab/>
        <w:t>Tipos de desplazamiento, distancia, carácter cíclico y previsible de la migración</w:t>
      </w:r>
    </w:p>
    <w:p w14:paraId="18791F1E" w14:textId="77777777" w:rsidR="00D31611" w:rsidRPr="006B772B" w:rsidRDefault="00D31611" w:rsidP="00227662">
      <w:pPr>
        <w:spacing w:after="0"/>
        <w:jc w:val="both"/>
        <w:rPr>
          <w:rFonts w:ascii="Arial" w:hAnsi="Arial" w:cs="Arial"/>
          <w:lang w:val="es-ES"/>
        </w:rPr>
      </w:pPr>
    </w:p>
    <w:p w14:paraId="0535A1E0" w14:textId="32F0A59D" w:rsidR="0049514E" w:rsidRPr="006B772B" w:rsidRDefault="001949A1"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El </w:t>
      </w:r>
      <w:r w:rsidR="006D737D">
        <w:rPr>
          <w:rFonts w:ascii="Arial" w:eastAsia="Arial" w:hAnsi="Arial" w:cs="Arial"/>
          <w:lang w:val="es-ES"/>
        </w:rPr>
        <w:t>Chorlo trinador (</w:t>
      </w:r>
      <w:r w:rsidR="00B75949">
        <w:rPr>
          <w:rFonts w:ascii="Arial" w:eastAsia="Arial" w:hAnsi="Arial" w:cs="Arial"/>
          <w:i/>
          <w:lang w:val="es-ES"/>
        </w:rPr>
        <w:t>Chorlo trinador (Numenius phaeopus hudsonicus)</w:t>
      </w:r>
      <w:r w:rsidR="006D737D">
        <w:rPr>
          <w:rFonts w:ascii="Arial" w:eastAsia="Arial" w:hAnsi="Arial" w:cs="Arial"/>
          <w:i/>
          <w:lang w:val="es-ES"/>
        </w:rPr>
        <w:t>)</w:t>
      </w:r>
      <w:r w:rsidRPr="006B772B">
        <w:rPr>
          <w:rFonts w:ascii="Arial" w:eastAsia="Arial" w:hAnsi="Arial" w:cs="Arial"/>
          <w:lang w:val="es-ES"/>
        </w:rPr>
        <w:t xml:space="preserve"> es un ave costera migratoria de larga distancia que realiza una migración cíclica cada año entre las áreas de cría y no reproductivas. En la primavera boreal (de marzo a mayo), migra desde las áreas no reproductivas en Sudamérica hacia sus áreas de cría en el Ártico </w:t>
      </w:r>
      <w:r w:rsidR="0049514E" w:rsidRPr="006B772B">
        <w:rPr>
          <w:rFonts w:ascii="Arial" w:hAnsi="Arial" w:cs="Arial"/>
          <w:sz w:val="21"/>
          <w:szCs w:val="21"/>
          <w:lang w:val="es-ES"/>
        </w:rPr>
        <w:fldChar w:fldCharType="begin"/>
      </w:r>
      <w:r w:rsidR="0049514E" w:rsidRPr="006B772B">
        <w:rPr>
          <w:rFonts w:ascii="Arial" w:hAnsi="Arial" w:cs="Arial"/>
          <w:sz w:val="21"/>
          <w:szCs w:val="21"/>
          <w:lang w:val="es-ES"/>
        </w:rPr>
        <w:instrText xml:space="preserve"> ADDIN ZOTERO_ITEM CSL_CITATION {"citationID":"vXkC1FKT","properties":{"formattedCitation":"(Ruthrauff, Harwood, Tibbitts, Warnock, &amp; Gill Jr., 2021; Skeel &amp; Mallory, 2020)","plainCitation":"(Ruthrauff, Harwood, Tibbitts, Warnock, &amp; Gill Jr., 2021; Skeel &amp; Mallory, 2020)","noteIndex":0},"citationItems":[{"id":1329,"uris":["http://zotero.org/users/11283305/items/V65SC48H"],"itemData":{"id":1329,"type":"article-journal","abstract":"Birds that conduct long-distance migrations exhibit varied patterns of consistency in migratory timing and site use. Understanding variation in these traits among populations can help uncover mechanisms driving migratory behaviors and identify potential population threats. Whimbrels (Numenius phaeopus) are long-distance migratory shorebirds with a Holarctic breeding distribution, and recent studies have documented population-specific migrations that vary in duration (short to long) and frequency of stops (none/few to multiple). Factors driving these population-specific differences are unclear. We studied the migration ecology of Whimbrels breeding in Alaska, USA, using satellite transmitters deployed from 2006 to 2010 and tracked through 2015. Whimbrels moved entirely within the Pacific Americas Flyway, and some conducted nonstop flights that exceeded seven days across 8700 km. Birds dispersed across numerous sites throughout the flyway, often using agriculture or aquaculture habitats. Whimbrels generally exhibited fidelity to breeding and non-breeding sites, but typically only exhibited fidelity to staging sites used prior to long, nonstop migratory flights. The duration of migration for Whimbrels at more southern non-breeding locations was longer than for those at more northern non-breeding sites, and birds at more southern sites also terminated southbound migration later and initiated northbound migration earlier than birds at more northern sites. Alaska-breeding Whimbrels exhibited greater variation in migratory behaviors than those in other populations in the species’ range. We attribute this within-population diversity to the extensive breadth of non-breeding distributions ( 70° latitude across 8600 km), a range that naturally shaped individual responses to unequal migratory demands.","container-title":"Journal of Field Ornithology","DOI":"10.1111/jofo.12365","ISSN":"1557-9263","issue":"2","language":"en","note":"_eprint: https://onlinelibrary.wiley.com/doi/pdf/10.1111/jofo.12365","page":"156-172","source":"Wiley Online Library","title":"Diverse patterns of migratory timing, site use, and site fidelity by Alaska-breeding Whimbrels","volume":"92","author":[{"family":"Ruthrauff","given":"Daniel R."},{"family":"Harwood","given":"Christopher M."},{"family":"Tibbitts","given":"T. Lee"},{"family":"Warnock","given":"Nils"},{"family":"Gill Jr.","given":"Robert E."}],"issued":{"date-parts":[["2021"]]}}},{"id":1279,"uris":["http://zotero.org/users/11283305/items/6N4A6WQA"],"itemData":{"id":1279,"type":"entry-encyclopedia","collection-number":"version 1.0","container-title":"Birds of the World","event-place":"Cornell Lab of Ornithology, Ithaca, NY, USA","publisher":"S. M. Billerman","publisher-place":"Cornell Lab of Ornithology, Ithaca, NY, USA","title":"Whimbrel (Numenius phaeopus)","URL":"https://doi.org/10.2173/bow.whimbr.01","author":[{"family":"Skeel","given":"M.A."},{"family":"Mallory","given":"E.P."}],"issued":{"date-parts":[["2020"]]}}}],"schema":"https://github.com/citation-style-language/schema/raw/master/csl-citation.json"} </w:instrText>
      </w:r>
      <w:r w:rsidR="0049514E" w:rsidRPr="006B772B">
        <w:rPr>
          <w:rFonts w:ascii="Arial" w:hAnsi="Arial" w:cs="Arial"/>
          <w:sz w:val="21"/>
          <w:szCs w:val="21"/>
          <w:lang w:val="es-ES"/>
        </w:rPr>
        <w:fldChar w:fldCharType="separate"/>
      </w:r>
      <w:r w:rsidR="0049514E" w:rsidRPr="006B772B">
        <w:rPr>
          <w:rFonts w:ascii="Arial" w:eastAsia="Arial" w:hAnsi="Arial" w:cs="Arial"/>
          <w:lang w:val="es-ES"/>
        </w:rPr>
        <w:t>(Ruthrauff et al., 2021; Skeel y Mallory, 2020)</w:t>
      </w:r>
      <w:r w:rsidR="0049514E" w:rsidRPr="006B772B">
        <w:rPr>
          <w:rFonts w:ascii="Arial" w:hAnsi="Arial" w:cs="Arial"/>
          <w:sz w:val="21"/>
          <w:szCs w:val="21"/>
          <w:lang w:val="es-ES"/>
        </w:rPr>
        <w:fldChar w:fldCharType="end"/>
      </w:r>
      <w:r w:rsidR="0049514E" w:rsidRPr="006B772B">
        <w:rPr>
          <w:rFonts w:ascii="Arial" w:eastAsia="Arial" w:hAnsi="Arial" w:cs="Arial"/>
          <w:lang w:val="es-ES"/>
        </w:rPr>
        <w:t xml:space="preserve">. Después del verano boreal (finales de junio a octubre), migran de regreso a las áreas no reproductivas en Sudamérica, donde pasan aproximadamente el 60 % del ciclo anual </w:t>
      </w:r>
      <w:r w:rsidR="0049514E" w:rsidRPr="006B772B">
        <w:rPr>
          <w:rFonts w:ascii="Arial" w:hAnsi="Arial" w:cs="Arial"/>
          <w:sz w:val="21"/>
          <w:szCs w:val="21"/>
          <w:lang w:val="es-ES"/>
        </w:rPr>
        <w:fldChar w:fldCharType="begin"/>
      </w:r>
      <w:r w:rsidR="0049514E" w:rsidRPr="006B772B">
        <w:rPr>
          <w:rFonts w:ascii="Arial" w:hAnsi="Arial" w:cs="Arial"/>
          <w:sz w:val="21"/>
          <w:szCs w:val="21"/>
          <w:lang w:val="es-ES"/>
        </w:rPr>
        <w:instrText xml:space="preserve"> ADDIN ZOTERO_ITEM CSL_CITATION {"citationID":"UjrpdQab","properties":{"formattedCitation":"(Watts et al., 2021)","plainCitation":"(Watts et al., 2021)","noteIndex":0},"citationItems":[{"id":765,"uris":["http://zotero.org/users/11283305/items/QTEJB6VD"],"itemData":{"id":765,"type":"article-journal","abstract":"Many long-distance migratory birds use habitats that are scattered across continents and confront hazards throughout the annual cycle that may be population-limiting. Identifying where and when populations spend their time is fundamental to effective management. We tracked 34 adult whimbrels (Numenius phaeopus) from two breeding populations (Mackenzie Delta and Hudson Bay) with satellite transmitters to document the structure of their annual cycles. The two populations differed in their use of migratory pathways and their seasonal schedules. Mackenzie Delta whimbrels made long (22,800 km) loop migrations with different autumn and spring routes. Hudson Bay whimbrels made shorter (17,500 km) and more direct migrations along the same route during autumn and spring. The two populations overlap on the winter grounds and within one spring staging area. Mackenzie Delta whimbrels left the breeding ground, arrived on winter grounds, left winter grounds and arrived on spring staging areas earlier compared to whimbrels from Hudson Bay. For both populations, migration speed was significantly higher during spring compared to autumn migration. Faster migration was achieved by having fewer and shorter stopovers en route. We identified five migratory staging areas including four that were used during autumn and two that were used during spring. Whimbrels tracked for multiple years had high (98%) fidelity to staging areas. We documented dozens of locations where birds stopped for short periods along nearly all migration routes. The consistent use of very few staging areas suggests that these areas are integral to the annual cycle of both populations and have high conservation value.","container-title":"PLoS ONE","DOI":"10.1371/journal.pone.0260339","ISSN":"1932-6203","issue":"12","journalAbbreviation":"PLoS One","note":"PMID: 34972114\nPMCID: PMC8719713","page":"e0260339","source":"PubMed Central","title":"The annual cycle for whimbrel populations using the Western Atlantic Flyway","volume":"16","author":[{"family":"Watts","given":"Bryan D."},{"family":"Smith","given":"Fletcher M."},{"family":"Hines","given":"Chance"},{"family":"Duval","given":"Laura"},{"family":"Hamilton","given":"Diana J."},{"family":"Keyes","given":"Tim"},{"family":"Paquet","given":"Julie"},{"family":"Pirie-Dominix","given":"Lisa"},{"family":"Rausch","given":"Jennie"},{"family":"Truitt","given":"Barry"},{"family":"Winn","given":"Brad"},{"family":"Woodard","given":"Paul"}],"issued":{"date-parts":[["2021",12,31]]}}}],"schema":"https://github.com/citation-style-language/schema/raw/master/csl-citation.json"} </w:instrText>
      </w:r>
      <w:r w:rsidR="0049514E" w:rsidRPr="006B772B">
        <w:rPr>
          <w:rFonts w:ascii="Arial" w:hAnsi="Arial" w:cs="Arial"/>
          <w:sz w:val="21"/>
          <w:szCs w:val="21"/>
          <w:lang w:val="es-ES"/>
        </w:rPr>
        <w:fldChar w:fldCharType="separate"/>
      </w:r>
      <w:r w:rsidR="0049514E" w:rsidRPr="006B772B">
        <w:rPr>
          <w:rFonts w:ascii="Arial" w:eastAsia="Arial" w:hAnsi="Arial" w:cs="Arial"/>
          <w:lang w:val="es-ES"/>
        </w:rPr>
        <w:t>(Watts et al., 2021)</w:t>
      </w:r>
      <w:r w:rsidR="0049514E" w:rsidRPr="006B772B">
        <w:rPr>
          <w:rFonts w:ascii="Arial" w:hAnsi="Arial" w:cs="Arial"/>
          <w:sz w:val="21"/>
          <w:szCs w:val="21"/>
          <w:lang w:val="es-ES"/>
        </w:rPr>
        <w:fldChar w:fldCharType="end"/>
      </w:r>
      <w:r w:rsidR="0049514E" w:rsidRPr="006B772B">
        <w:rPr>
          <w:rFonts w:ascii="Arial" w:eastAsia="Arial" w:hAnsi="Arial" w:cs="Arial"/>
          <w:lang w:val="es-ES"/>
        </w:rPr>
        <w:t xml:space="preserve">, para luego regresar al Ártico en la siguiente primavera boreal. También dependen de varios sitios a lo largo de la costa de Estados Unidos, México y América Central durante la migración. El </w:t>
      </w:r>
      <w:r w:rsidR="006D737D">
        <w:rPr>
          <w:rFonts w:ascii="Arial" w:eastAsia="Arial" w:hAnsi="Arial" w:cs="Arial"/>
          <w:lang w:val="es-ES"/>
        </w:rPr>
        <w:t>Chorlo trinador (</w:t>
      </w:r>
      <w:r w:rsidR="00B75949">
        <w:rPr>
          <w:rFonts w:ascii="Arial" w:eastAsia="Arial" w:hAnsi="Arial" w:cs="Arial"/>
          <w:i/>
          <w:lang w:val="es-ES"/>
        </w:rPr>
        <w:t>Chorlo trinador (Numenius phaeopus hudsonicus)</w:t>
      </w:r>
      <w:r w:rsidR="006D737D">
        <w:rPr>
          <w:rFonts w:ascii="Arial" w:eastAsia="Arial" w:hAnsi="Arial" w:cs="Arial"/>
          <w:i/>
          <w:lang w:val="es-ES"/>
        </w:rPr>
        <w:t>)</w:t>
      </w:r>
      <w:r w:rsidR="0049514E" w:rsidRPr="006B772B">
        <w:rPr>
          <w:rFonts w:ascii="Arial" w:eastAsia="Arial" w:hAnsi="Arial" w:cs="Arial"/>
          <w:lang w:val="es-ES"/>
        </w:rPr>
        <w:t xml:space="preserve"> migra a lo largo de las costas del Pacífico y del Atlántico de América, por lo que está presente en más de 30 países. Más recientemente, se ha descubierto que también utilizan hábitats interiores a través del centro de Estados Unidos durante la migración.</w:t>
      </w:r>
    </w:p>
    <w:p w14:paraId="3E7F2991" w14:textId="77777777" w:rsidR="002E3D92" w:rsidRPr="006B772B" w:rsidRDefault="002E3D92" w:rsidP="00227662">
      <w:pPr>
        <w:spacing w:after="0"/>
        <w:jc w:val="both"/>
        <w:rPr>
          <w:rFonts w:ascii="Arial" w:hAnsi="Arial" w:cs="Arial"/>
          <w:lang w:val="es-ES"/>
        </w:rPr>
      </w:pPr>
    </w:p>
    <w:p w14:paraId="42283C09" w14:textId="12AAD377"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3.2</w:t>
      </w:r>
      <w:r w:rsidRPr="006B772B">
        <w:rPr>
          <w:rFonts w:ascii="Arial" w:hAnsi="Arial" w:cs="Arial"/>
          <w:lang w:val="es-ES"/>
        </w:rPr>
        <w:tab/>
        <w:t>Proporción de la población migratoria, y por qué es una proporción significativa</w:t>
      </w:r>
    </w:p>
    <w:p w14:paraId="20CFFE2B" w14:textId="77777777" w:rsidR="00C03C75" w:rsidRPr="006B772B" w:rsidRDefault="00C03C75" w:rsidP="00227662">
      <w:pPr>
        <w:spacing w:after="0"/>
        <w:jc w:val="both"/>
        <w:rPr>
          <w:rFonts w:ascii="Arial" w:hAnsi="Arial" w:cs="Arial"/>
          <w:lang w:val="es-ES"/>
        </w:rPr>
      </w:pPr>
    </w:p>
    <w:p w14:paraId="56CC9E38" w14:textId="21CC6B86" w:rsidR="00C03C75" w:rsidRPr="006B772B" w:rsidRDefault="00C03C75"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Toda la población del </w:t>
      </w:r>
      <w:r w:rsidR="006D737D">
        <w:rPr>
          <w:rFonts w:ascii="Arial" w:eastAsia="Arial" w:hAnsi="Arial" w:cs="Arial"/>
          <w:lang w:val="es-ES"/>
        </w:rPr>
        <w:t>Chorlo trinador (</w:t>
      </w:r>
      <w:r w:rsidR="00B75949">
        <w:rPr>
          <w:rFonts w:ascii="Arial" w:eastAsia="Arial" w:hAnsi="Arial" w:cs="Arial"/>
          <w:i/>
          <w:lang w:val="es-ES"/>
        </w:rPr>
        <w:t>Chorlo trinador (Numenius phaeopus hudsonicus)</w:t>
      </w:r>
      <w:r w:rsidR="006D737D">
        <w:rPr>
          <w:rFonts w:ascii="Arial" w:eastAsia="Arial" w:hAnsi="Arial" w:cs="Arial"/>
          <w:i/>
          <w:lang w:val="es-ES"/>
        </w:rPr>
        <w:t>)</w:t>
      </w:r>
      <w:r w:rsidRPr="006B772B">
        <w:rPr>
          <w:rFonts w:ascii="Arial" w:eastAsia="Arial" w:hAnsi="Arial" w:cs="Arial"/>
          <w:lang w:val="es-ES"/>
        </w:rPr>
        <w:t xml:space="preserve"> realiza migraciones de larga distancia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{"citationID":"cVsgAQEy","properties":{"formattedCitation":"(Skeel &amp; Mallory, 2020)","plainCitation":"(Skeel &amp; Mallory, 2020)","noteIndex":0},"citationItems":[{"id":1279,"uris":["http://zotero.org/users/11283305/items/6N4A6WQA"],"itemData":{"id":1279,"type":"entry-encyclopedia","collection-number":"version 1.0","container-title":"Birds of the World","event-place":"Cornell Lab of Ornithology, Ithaca, NY, USA","publisher":"S. M. Billerman","publisher-place":"Cornell Lab of Ornithology, Ithaca, NY, USA","title":"Whimbrel (Numenius phaeopus)","URL":"https://doi.org/10.2173/bow.whimbr.01","author":[{"family":"Skeel","given":"M.A."},{"family":"Mallory","given":"E.P."}],"issued":{"date-parts":[["2020"]]}}}],"schema":"https://github.com/citation-style-language/schema/raw/master/csl-citation.json"}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(Skeel y Mallory, 2020)</w:t>
      </w:r>
      <w:r w:rsidRPr="006B772B">
        <w:rPr>
          <w:rFonts w:ascii="Arial" w:hAnsi="Arial" w:cs="Arial"/>
          <w:sz w:val="21"/>
          <w:szCs w:val="21"/>
          <w:lang w:val="es-ES"/>
        </w:rPr>
        <w:fldChar w:fldCharType="end"/>
      </w:r>
      <w:r w:rsidRPr="006B772B">
        <w:rPr>
          <w:rFonts w:ascii="Arial" w:eastAsia="Arial" w:hAnsi="Arial" w:cs="Arial"/>
          <w:lang w:val="es-ES"/>
        </w:rPr>
        <w:t>.</w:t>
      </w:r>
    </w:p>
    <w:p w14:paraId="1C93FE96" w14:textId="77777777" w:rsidR="004B4F34" w:rsidRPr="006B772B" w:rsidRDefault="004B4F34" w:rsidP="00227662">
      <w:pPr>
        <w:spacing w:after="0"/>
        <w:jc w:val="both"/>
        <w:rPr>
          <w:rFonts w:ascii="Arial" w:hAnsi="Arial" w:cs="Arial"/>
          <w:lang w:val="es-ES"/>
        </w:rPr>
      </w:pPr>
    </w:p>
    <w:p w14:paraId="749A87BF" w14:textId="1C5394CA" w:rsidR="004B4F34" w:rsidRPr="006B772B" w:rsidRDefault="004B4F34" w:rsidP="00227662">
      <w:pPr>
        <w:spacing w:after="0"/>
        <w:ind w:left="540" w:hanging="540"/>
        <w:jc w:val="both"/>
        <w:rPr>
          <w:rFonts w:ascii="Arial" w:hAnsi="Arial" w:cs="Arial"/>
          <w:b/>
          <w:bCs/>
          <w:lang w:val="es-ES"/>
        </w:rPr>
      </w:pPr>
      <w:r w:rsidRPr="006B772B">
        <w:rPr>
          <w:rFonts w:ascii="Arial" w:hAnsi="Arial" w:cs="Arial"/>
          <w:b/>
          <w:bCs/>
          <w:lang w:val="es-ES"/>
        </w:rPr>
        <w:t>4</w:t>
      </w:r>
      <w:r w:rsidRPr="006B772B">
        <w:rPr>
          <w:rFonts w:ascii="Arial" w:hAnsi="Arial" w:cs="Arial"/>
          <w:b/>
          <w:bCs/>
          <w:lang w:val="es-ES"/>
        </w:rPr>
        <w:tab/>
        <w:t>Datos biológicos (además de la migración)</w:t>
      </w:r>
    </w:p>
    <w:p w14:paraId="0EA1EB9D" w14:textId="3554FEF4" w:rsidR="003D5A8D" w:rsidRPr="006B772B" w:rsidRDefault="003D5A8D" w:rsidP="00227662">
      <w:pPr>
        <w:spacing w:after="0"/>
        <w:ind w:left="540" w:hanging="540"/>
        <w:jc w:val="both"/>
        <w:rPr>
          <w:rFonts w:ascii="Arial" w:hAnsi="Arial" w:cs="Arial"/>
          <w:lang w:val="es-ES"/>
        </w:rPr>
      </w:pPr>
    </w:p>
    <w:p w14:paraId="6756A09F" w14:textId="2B04AC90"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4.1</w:t>
      </w:r>
      <w:r w:rsidRPr="006B772B">
        <w:rPr>
          <w:rFonts w:ascii="Arial" w:hAnsi="Arial" w:cs="Arial"/>
          <w:lang w:val="es-ES"/>
        </w:rPr>
        <w:tab/>
        <w:t xml:space="preserve">Distribución (actual e histórica) </w:t>
      </w:r>
    </w:p>
    <w:p w14:paraId="6ECBE17F" w14:textId="77777777" w:rsidR="003D5A8D" w:rsidRPr="006B772B" w:rsidRDefault="003D5A8D" w:rsidP="00227662">
      <w:pPr>
        <w:spacing w:after="0"/>
        <w:jc w:val="both"/>
        <w:rPr>
          <w:rFonts w:ascii="Arial" w:hAnsi="Arial" w:cs="Arial"/>
          <w:lang w:val="es-ES"/>
        </w:rPr>
      </w:pPr>
    </w:p>
    <w:p w14:paraId="61DE0FC4" w14:textId="1E7ACC13" w:rsidR="003D5A8D" w:rsidRPr="006B772B" w:rsidRDefault="003D5A8D"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lastRenderedPageBreak/>
        <w:t xml:space="preserve">La actual área de cría del </w:t>
      </w:r>
      <w:r w:rsidR="006D737D">
        <w:rPr>
          <w:rFonts w:ascii="Arial" w:eastAsia="Arial" w:hAnsi="Arial" w:cs="Arial"/>
          <w:lang w:val="es-ES"/>
        </w:rPr>
        <w:t>Chorlo trinador (</w:t>
      </w:r>
      <w:r w:rsidR="00B75949">
        <w:rPr>
          <w:rFonts w:ascii="Arial" w:eastAsia="Arial" w:hAnsi="Arial" w:cs="Arial"/>
          <w:i/>
          <w:lang w:val="es-ES"/>
        </w:rPr>
        <w:t>Chorlo trinador (Numenius phaeopus hudsonicus)</w:t>
      </w:r>
      <w:r w:rsidR="006D737D">
        <w:rPr>
          <w:rFonts w:ascii="Arial" w:eastAsia="Arial" w:hAnsi="Arial" w:cs="Arial"/>
          <w:i/>
          <w:lang w:val="es-ES"/>
        </w:rPr>
        <w:t>)</w:t>
      </w:r>
      <w:r w:rsidRPr="006B772B">
        <w:rPr>
          <w:rFonts w:ascii="Arial" w:eastAsia="Arial" w:hAnsi="Arial" w:cs="Arial"/>
          <w:lang w:val="es-ES"/>
        </w:rPr>
        <w:t xml:space="preserve"> en el Ártico y subártico comprende la costa y el centro-sur de Alaska, el noroeste de Canadá, así como el oeste y sur de la Bahía de Hudson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{"citationID":"pzeZ0g4J","properties":{"formattedCitation":"(Skeel &amp; Mallory, 2020)","plainCitation":"(Skeel &amp; Mallory, 2020)","noteIndex":0},"citationItems":[{"id":1279,"uris":["http://zotero.org/users/11283305/items/6N4A6WQA"],"itemData":{"id":1279,"type":"entry-encyclopedia","collection-number":"version 1.0","container-title":"Birds of the World","event-place":"Cornell Lab of Ornithology, Ithaca, NY, USA","publisher":"S. M. Billerman","publisher-place":"Cornell Lab of Ornithology, Ithaca, NY, USA","title":"Whimbrel (Numenius phaeopus)","URL":"https://doi.org/10.2173/bow.whimbr.01","author":[{"family":"Skeel","given":"M.A."},{"family":"Mallory","given":"E.P."}],"issued":{"date-parts":[["2020"]]}}}],"schema":"https://github.com/citation-style-language/schema/raw/master/csl-citation.json"}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(Skeel y Mallory, 2020)</w:t>
      </w:r>
      <w:r w:rsidRPr="006B772B">
        <w:rPr>
          <w:rFonts w:ascii="Arial" w:hAnsi="Arial" w:cs="Arial"/>
          <w:sz w:val="21"/>
          <w:szCs w:val="21"/>
          <w:lang w:val="es-ES"/>
        </w:rPr>
        <w:fldChar w:fldCharType="end"/>
      </w:r>
      <w:r w:rsidRPr="006B772B">
        <w:rPr>
          <w:rFonts w:ascii="Arial" w:eastAsia="Arial" w:hAnsi="Arial" w:cs="Arial"/>
          <w:lang w:val="es-ES"/>
        </w:rPr>
        <w:t xml:space="preserve">. Existe evidencia de tres subpoblaciones reproductoras distintas de esta (sub)especie: Una que se reproduce en el centro y oeste de Alaska y migra a lo largo de la costa del Pacífico desde Estados Unidos hasta Chile; una segunda que se reproduce en el noroeste de Canadá y el este de Alaska y migra a lo largo de la costa del Atlántico de América hasta el norte de Sudamérica; y una tercera subpoblación que se reproduce en el oeste y sur de la Bahía de Hudson, también migrando por la Ruta Migratoria del Atlántico y compartiendo áreas no reproductivas con la subpoblación del noroeste de Canadá/este de Alaska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{"citationID":"17jbgde9","properties":{"formattedCitation":"(Skeel &amp; Mallory, 2020; Watts et al., 2021)","plainCitation":"(Skeel &amp; Mallory, 2020; Watts et al., 2021)","noteIndex":0},"citationItems":[{"id":1279,"uris":["http://zotero.org/users/11283305/items/6N4A6WQA"],"itemData":{"id":1279,"type":"entry-encyclopedia","collection-number":"version 1.0","container-title":"Birds of the World","event-place":"Cornell Lab of Ornithology, Ithaca, NY, USA","publisher":"S. M. Billerman","publisher-place":"Cornell Lab of Ornithology, Ithaca, NY, USA","title":"Whimbrel (Numenius phaeopus)","URL":"https://doi.org/10.2173/bow.whimbr.01","author":[{"family":"Skeel","given":"M.A."},{"family":"Mallory","given":"E.P."}],"issued":{"date-parts":[["2020"]]}}},{"id":765,"uris":["http://zotero.org/users/11283305/items/QTEJB6VD"],"itemData":{"id":765,"type":"article-journal","abstract":"Many long-distance migratory birds use habitats that are scattered across continents and confront hazards throughout the annual cycle that may be population-limiting. Identifying where and when populations spend their time is fundamental to effective management. We tracked 34 adult whimbrels (Numenius phaeopus) from two breeding populations (Mackenzie Delta and Hudson Bay) with satellite transmitters to document the structure of their annual cycles. The two populations differed in their use of migratory pathways and their seasonal schedules. Mackenzie Delta whimbrels made long (22,800 km) loop migrations with different autumn and spring routes. Hudson Bay whimbrels made shorter (17,500 km) and more direct migrations along the same route during autumn and spring. The two populations overlap on the winter grounds and within one spring staging area. Mackenzie Delta whimbrels left the breeding ground, arrived on winter grounds, left winter grounds and arrived on spring staging areas earlier compared to whimbrels from Hudson Bay. For both populations, migration speed was significantly higher during spring compared to autumn migration. Faster migration was achieved by having fewer and shorter stopovers en route. We identified five migratory staging areas including four that were used during autumn and two that were used during spring. Whimbrels tracked for multiple years had high (98%) fidelity to staging areas. We documented dozens of locations where birds stopped for short periods along nearly all migration routes. The consistent use of very few staging areas suggests that these areas are integral to the annual cycle of both populations and have high conservation value.","container-title":"PLoS ONE","DOI":"10.1371/journal.pone.0260339","ISSN":"1932-6203","issue":"12","journalAbbreviation":"PLoS One","note":"PMID: 34972114\nPMCID: PMC8719713","page":"e0260339","source":"PubMed Central","title":"The annual cycle for whimbrel populations using the Western Atlantic Flyway","volume":"16","author":[{"family":"Watts","given":"Bryan D."},{"family":"Smith","given":"Fletcher M."},{"family":"Hines","given":"Chance"},{"family":"Duval","given":"Laura"},{"family":"Hamilton","given":"Diana J."},{"family":"Keyes","given":"Tim"},{"family":"Paquet","given":"Julie"},{"family":"Pirie-Dominix","given":"Lisa"},{"family":"Rausch","given":"Jennie"},{"family":"Truitt","given":"Barry"},{"family":"Winn","given":"Brad"},{"family":"Woodard","given":"Paul"}],"issued":{"date-parts":[["2021",12,31]]}}}],"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(Skeel y Mallory, 2020; Watts et al., 2021)</w:t>
      </w:r>
      <w:r w:rsidRPr="006B772B">
        <w:rPr>
          <w:rFonts w:ascii="Arial" w:hAnsi="Arial" w:cs="Arial"/>
          <w:sz w:val="21"/>
          <w:szCs w:val="21"/>
          <w:lang w:val="es-ES"/>
        </w:rPr>
        <w:fldChar w:fldCharType="end"/>
      </w:r>
      <w:r w:rsidRPr="006B772B">
        <w:rPr>
          <w:rFonts w:ascii="Arial" w:eastAsia="Arial" w:hAnsi="Arial" w:cs="Arial"/>
          <w:lang w:val="es-ES"/>
        </w:rPr>
        <w:t xml:space="preserve">. Además, todas las poblaciones que pasan la temporada no reproductiva en la costa norte de Sudamérica migran hacia el norte a través del Caribe y el Golfo de México para concentrarse principalmente en el sureste y la costa del Golfo de Estados Unidos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{"citationID":"BITRMPvI","properties":{"formattedCitation":"(Sanders, Handmaker, Johnson, &amp; Senner, 2021; Watts et al., 2021; Watts &amp; Truitt, 2011)","plainCitation":"(Sanders, Handmaker, Johnson, &amp; Senner, 2021; Watts et al., 2021; Watts &amp; Truitt, 2011)","noteIndex":0},"citationItems":[{"id":749,"uris":["http://zotero.org/users/11283305/items/4MQAMLZ5"],"itemData":{"id":749,"type":"article-journal","container-title":"International Wader Study Group","DOI":"doi:10.18194/ws.00228","issue":"2","language":"en-US","note":"DOI: 10.18194/ws.00228","page":"117-124","title":"Nocturnal roost on South Carolina coast supports nearly half of Atlantic coast population of Hudsonian Whimbrel Numenius hudsonicus during northward migration","volume":"128","author":[{"family":"Sanders","given":"Felicia J"},{"family":"Handmaker","given":"Maina C"},{"family":"Johnson","given":"Andrew"},{"family":"Senner","given":"Nathan"}],"issued":{"date-parts":[["2021"]]}}},{"id":765,"uris":["http://zotero.org/users/11283305/items/QTEJB6VD"],"itemData":{"id":765,"type":"article-journal","abstract":"Many long-distance migratory birds use habitats that are scattered across continents and confront hazards throughout the annual cycle that may be population-limiting. Identifying where and when populations spend their time is fundamental to effective management. We tracked 34 adult whimbrels (Numenius phaeopus) from two breeding populations (Mackenzie Delta and Hudson Bay) with satellite transmitters to document the structure of their annual cycles. The two populations differed in their use of migratory pathways and their seasonal schedules. Mackenzie Delta whimbrels made long (22,800 km) loop migrations with different autumn and spring routes. Hudson Bay whimbrels made shorter (17,500 km) and more direct migrations along the same route during autumn and spring. The two populations overlap on the winter grounds and within one spring staging area. Mackenzie Delta whimbrels left the breeding ground, arrived on winter grounds, left winter grounds and arrived on spring staging areas earlier compared to whimbrels from Hudson Bay. For both populations, migration speed was significantly higher during spring compared to autumn migration. Faster migration was achieved by having fewer and shorter stopovers en route. We identified five migratory staging areas including four that were used during autumn and two that were used during spring. Whimbrels tracked for multiple years had high (98%) fidelity to staging areas. We documented dozens of locations where birds stopped for short periods along nearly all migration routes. The consistent use of very few staging areas suggests that these areas are integral to the annual cycle of both populations and have high conservation value.","container-title":"PLoS ONE","DOI":"10.1371/journal.pone.0260339","ISSN":"1932-6203","issue":"12","journalAbbreviation":"PLoS One","note":"PMID: 34972114\nPMCID: PMC8719713","page":"e0260339","source":"PubMed Central","title":"The annual cycle for whimbrel populations using the Western Atlantic Flyway","volume":"16","author":[{"family":"Watts","given":"Bryan D."},{"family":"Smith","given":"Fletcher M."},{"family":"Hines","given":"Chance"},{"family":"Duval","given":"Laura"},{"family":"Hamilton","given":"Diana J."},{"family":"Keyes","given":"Tim"},{"family":"Paquet","given":"Julie"},{"family":"Pirie-Dominix","given":"Lisa"},{"family":"Rausch","given":"Jennie"},{"family":"Truitt","given":"Barry"},{"family":"Winn","given":"Brad"},{"family":"Woodard","given":"Paul"}],"issued":{"date-parts":[["2021",12,31]]}}},{"id":1297,"uris":["http://zotero.org/users/11283305/items/GZMR9GRU"],"itemData":{"id":1297,"type":"article-journal","abstract":"Whimbrels (Numenius phaeopus) were monitored during spring migration across a network of ten aerial transects within the barrier island-lagoon system along the lower Delmarva Peninsula, Virginia, USA. Transects were surveyed weekly from the last week of April through the first week of June (1994–1996, 2008–2009). Whimbrel numbers increased to a peak during the first and second weeks of May then decreased sharply during the third and fourth weeks of May in all years. Between the 1990's and 2000's, peak numbers declined by 50%, corresponding to a 4.2% annual rate of decline. A similar decline was detected in accumulated, season-wide numbers. Though similar in pattern, migration phenology was significantly different between the decades. The phenology difference resulted from a greater reduction in numbers during the first half of the study period compared to the last. Habitats used by Whimbrels (N = 31,314) included mudflats (95%) and salt marshes (5%). Habitat-specific densities (birds/km2) were 443 ± 26.6 and 9 ± 1.6 (mean ± SE) for mudflat and marsh patches, respectively, during the 1990's and 222 ± 11.1 and 8 ± 4.6 during the 2000's. These results support suggestions that Whimbrels are declining on the Hudson Bay breeding grounds and perhaps at major Atlantic Coast wintering sites.","container-title":"Waterbirds","DOI":"10.1675/063.034.0308","ISSN":"1524-4695, 1938-5390","issue":"3","journalAbbreviation":"cowa","note":"publisher: The Waterbird Society","page":"347-351","source":"bioone.org","title":"Decline of Whimbrels within a Mid-Atlantic Staging Area (1994–2009)","volume":"34","author":[{"family":"Watts","given":"Bryan D."},{"family":"Truitt","given":"Barry R."}],"issued":{"date-parts":[["2011",9]]}}}],"schema":"https://github.com/citation-style-language/schema/raw/master/csl-citation.json"}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(Sanders et al., 2021; Watts et al., 2021; Watts y Truitt, 2011)</w:t>
      </w:r>
      <w:r w:rsidRPr="006B772B">
        <w:rPr>
          <w:rFonts w:ascii="Arial" w:hAnsi="Arial" w:cs="Arial"/>
          <w:sz w:val="21"/>
          <w:szCs w:val="21"/>
          <w:lang w:val="es-ES"/>
        </w:rPr>
        <w:fldChar w:fldCharType="end"/>
      </w:r>
      <w:r w:rsidRPr="006B772B">
        <w:rPr>
          <w:rFonts w:ascii="Arial" w:eastAsia="Arial" w:hAnsi="Arial" w:cs="Arial"/>
          <w:lang w:val="es-ES"/>
        </w:rPr>
        <w:t>, así como en la Laguna Madre en México. La mayoría de estos individuos provienen de las áreas reproductoras del oeste de Canadá y Alaska (Manomet Conservation Sciences, datos no publicados). Los migrantes de la Ruta Migratoria del Pacífico se concentran en la costa de Perú y Chile durante la temporada no reproductiva (Figura 1). La actual área no reproductiva de las dos subpoblaciones de la Ruta Migratoria del Atlántico abarca la costa norte de Sudamérica: Venezuela, Guyana, Surinam, Guayana Francesa y el norte de Brasil.</w:t>
      </w:r>
    </w:p>
    <w:p w14:paraId="4575FBC6" w14:textId="77777777" w:rsidR="00211534" w:rsidRPr="006B772B" w:rsidRDefault="00211534" w:rsidP="00227662">
      <w:pPr>
        <w:autoSpaceDE w:val="0"/>
        <w:adjustRightInd w:val="0"/>
        <w:spacing w:after="0"/>
        <w:jc w:val="both"/>
        <w:rPr>
          <w:rFonts w:ascii="Arial" w:eastAsia="Arial" w:hAnsi="Arial" w:cs="Arial"/>
          <w:lang w:val="es-ES"/>
        </w:rPr>
      </w:pPr>
      <w:r w:rsidRPr="006B772B">
        <w:rPr>
          <w:noProof/>
          <w:lang w:val="es-ES" w:eastAsia="es-ES"/>
        </w:rPr>
        <w:drawing>
          <wp:inline distT="0" distB="0" distL="0" distR="0" wp14:anchorId="337F4D67" wp14:editId="67A9D816">
            <wp:extent cx="3924044" cy="4467225"/>
            <wp:effectExtent l="0" t="0" r="635" b="0"/>
            <wp:docPr id="1440602224" name="Imagem 1" descr="A map of the north and south americ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02224" name="Imagem 1" descr="A map of the north and south america&#10;&#10;AI-generated content may be incorrect."/>
                    <pic:cNvPicPr/>
                  </pic:nvPicPr>
                  <pic:blipFill rotWithShape="1">
                    <a:blip r:embed="rId16"/>
                    <a:srcRect t="17168" r="1624" b="3595"/>
                    <a:stretch/>
                  </pic:blipFill>
                  <pic:spPr bwMode="auto">
                    <a:xfrm>
                      <a:off x="0" y="0"/>
                      <a:ext cx="3927529" cy="4471193"/>
                    </a:xfrm>
                    <a:prstGeom prst="rect">
                      <a:avLst/>
                    </a:prstGeom>
                    <a:ln>
                      <a:noFill/>
                    </a:ln>
                    <a:extLst>
                      <a:ext uri="{53640926-AAD7-44D8-BBD7-CCE9431645EC}">
                        <a14:shadowObscured xmlns:a14="http://schemas.microsoft.com/office/drawing/2010/main"/>
                      </a:ext>
                    </a:extLst>
                  </pic:spPr>
                </pic:pic>
              </a:graphicData>
            </a:graphic>
          </wp:inline>
        </w:drawing>
      </w:r>
    </w:p>
    <w:p w14:paraId="5A48BCC9" w14:textId="0BF9671C" w:rsidR="00211534" w:rsidRPr="006B772B" w:rsidRDefault="00211534" w:rsidP="00227662">
      <w:pPr>
        <w:autoSpaceDE w:val="0"/>
        <w:adjustRightInd w:val="0"/>
        <w:spacing w:after="0"/>
        <w:jc w:val="both"/>
        <w:rPr>
          <w:rFonts w:ascii="Arial" w:eastAsia="Arial" w:hAnsi="Arial" w:cs="Arial"/>
          <w:sz w:val="20"/>
          <w:szCs w:val="20"/>
          <w:lang w:val="es-ES"/>
        </w:rPr>
      </w:pPr>
      <w:r w:rsidRPr="006B772B">
        <w:rPr>
          <w:rFonts w:ascii="Arial" w:eastAsia="Arial" w:hAnsi="Arial" w:cs="Arial"/>
          <w:b/>
          <w:bCs/>
          <w:sz w:val="20"/>
          <w:szCs w:val="20"/>
          <w:lang w:val="es-ES"/>
        </w:rPr>
        <w:t>Figura 1.</w:t>
      </w:r>
      <w:r w:rsidRPr="006B772B">
        <w:rPr>
          <w:rFonts w:ascii="Arial" w:eastAsia="Arial" w:hAnsi="Arial" w:cs="Arial"/>
          <w:sz w:val="20"/>
          <w:szCs w:val="20"/>
          <w:lang w:val="es-ES"/>
        </w:rPr>
        <w:t xml:space="preserve"> Distribución geográfica del </w:t>
      </w:r>
      <w:r w:rsidR="00B75949">
        <w:rPr>
          <w:rFonts w:ascii="Arial" w:eastAsia="Arial" w:hAnsi="Arial" w:cs="Arial"/>
          <w:i/>
          <w:sz w:val="20"/>
          <w:szCs w:val="20"/>
          <w:lang w:val="es-ES"/>
        </w:rPr>
        <w:t>Chorlo trinador (Numenius phaeopus hudsonicus)</w:t>
      </w:r>
      <w:r w:rsidRPr="006B772B">
        <w:rPr>
          <w:rFonts w:ascii="Arial" w:eastAsia="Arial" w:hAnsi="Arial" w:cs="Arial"/>
          <w:sz w:val="20"/>
          <w:szCs w:val="20"/>
          <w:lang w:val="es-ES"/>
        </w:rPr>
        <w:t>.</w:t>
      </w:r>
    </w:p>
    <w:p w14:paraId="075DA078" w14:textId="77777777" w:rsidR="00227662" w:rsidRPr="006B772B" w:rsidRDefault="00227662" w:rsidP="00227662">
      <w:pPr>
        <w:autoSpaceDE w:val="0"/>
        <w:adjustRightInd w:val="0"/>
        <w:spacing w:after="0"/>
        <w:jc w:val="both"/>
        <w:rPr>
          <w:rFonts w:ascii="Arial" w:eastAsia="Arial" w:hAnsi="Arial" w:cs="Arial"/>
          <w:sz w:val="20"/>
          <w:szCs w:val="20"/>
          <w:lang w:val="es-ES"/>
        </w:rPr>
      </w:pPr>
    </w:p>
    <w:p w14:paraId="5B69A69A" w14:textId="5285A917" w:rsidR="007F6D05" w:rsidRPr="006B772B" w:rsidRDefault="007F6D05"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Sin embargo, existe evidencia de una reducción de la distribución reproductora de esta (sub)especie a lo largo de la Bahía de Hudson. La densidad de anidación ha disminuido en un área históricamente importante para la nidificación, donde se registraron algunas de las mayores densidades de anidación del </w:t>
      </w:r>
      <w:r w:rsidR="006D737D">
        <w:rPr>
          <w:rFonts w:ascii="Arial" w:eastAsia="Arial" w:hAnsi="Arial" w:cs="Arial"/>
          <w:lang w:val="es-ES"/>
        </w:rPr>
        <w:t>Chorlo trinador (</w:t>
      </w:r>
      <w:r w:rsidR="00B75949">
        <w:rPr>
          <w:rFonts w:ascii="Arial" w:eastAsia="Arial" w:hAnsi="Arial" w:cs="Arial"/>
          <w:i/>
          <w:lang w:val="es-ES"/>
        </w:rPr>
        <w:t xml:space="preserve">Chorlo trinador (Numenius phaeopus </w:t>
      </w:r>
      <w:r w:rsidR="00B75949">
        <w:rPr>
          <w:rFonts w:ascii="Arial" w:eastAsia="Arial" w:hAnsi="Arial" w:cs="Arial"/>
          <w:i/>
          <w:lang w:val="es-ES"/>
        </w:rPr>
        <w:lastRenderedPageBreak/>
        <w:t>hudsonicus)</w:t>
      </w:r>
      <w:r w:rsidR="006D737D">
        <w:rPr>
          <w:rFonts w:ascii="Arial" w:eastAsia="Arial" w:hAnsi="Arial" w:cs="Arial"/>
          <w:i/>
          <w:lang w:val="es-ES"/>
        </w:rPr>
        <w:t>)</w:t>
      </w:r>
      <w:r w:rsidRPr="006B772B">
        <w:rPr>
          <w:rFonts w:ascii="Arial" w:eastAsia="Arial" w:hAnsi="Arial" w:cs="Arial"/>
          <w:lang w:val="es-ES"/>
        </w:rPr>
        <w:t xml:space="preserve"> a mediados de la década de 1970, coincidiendo con una tendencia de calentamiento climático y cambios significativos en el hábitat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{"citationID":"MPMFFhut","properties":{"formattedCitation":"(Ballantyne &amp; Nol, 2015)","plainCitation":"(Ballantyne &amp; Nol, 2015)","noteIndex":0},"citationItems":[{"id":1282,"uris":["http://zotero.org/users/11283305/items/YKIS8WA7"],"itemData":{"id":1282,"type":"article-journal","abstract":"Whimbrels (Numenius phaeopus) are large shorebirds that breed in two geographically disjunct regions in the North American Subarctic and Arctic. Since the early 1970s, the nesting distribution of Whimbrels in the Subarctic near Churchill, Manitoba, Canada has changed, and an area of historic breeding importance was no longer used as nesting habitat in 2008. We compared aerial photography of the 2.55 km2 area from 1973 to 1986, to high-resolution satellite imagery from 2006 to assess structural habitat change. Comparison of the three time-period imagery showed that over the 33-year span shrubs and trees increased in cover by 12.6 and 6.9 %, respectively, whereas other vegetation, including lichen, decreased by 19.1 %. This localized evidence of shrub and tree encroachment is accompanied by a decline in Whimbrel nesting densities from 17–19 pairs (max. 7.45 pairs/km2) in 1973 and 1974, to 1–2 pairs (max. 0.78 pairs/km2) in 2007, and 0 pairs in 2008. Change in vegetation structure has important implications for the long-term viability of Subarctic and Arctic breeding shorebird populations.","container-title":"Polar Biology","DOI":"10.1007/s00300-014-1615-6","ISSN":"1432-2056","issue":"4","journalAbbreviation":"Polar Biol","language":"en","page":"529-537","source":"Springer Link","title":"Localized habitat change near Churchill, Manitoba and the decline of nesting Whimbrels (Numenius phaeopus)","volume":"38","author":[{"family":"Ballantyne","given":"Kate"},{"family":"Nol","given":"Erica"}],"issued":{"date-parts":[["2015",4,1]]}}}],"schema":"https://github.com/citation-style-language/schema/raw/master/csl-citation.json"}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(Ballantyne y Nol, 2015)</w:t>
      </w:r>
      <w:r w:rsidRPr="006B772B">
        <w:rPr>
          <w:rFonts w:ascii="Arial" w:hAnsi="Arial" w:cs="Arial"/>
          <w:sz w:val="21"/>
          <w:szCs w:val="21"/>
          <w:lang w:val="es-ES"/>
        </w:rPr>
        <w:fldChar w:fldCharType="end"/>
      </w:r>
      <w:r w:rsidRPr="006B772B">
        <w:rPr>
          <w:rFonts w:ascii="Arial" w:eastAsia="Arial" w:hAnsi="Arial" w:cs="Arial"/>
          <w:lang w:val="es-ES"/>
        </w:rPr>
        <w:t>.</w:t>
      </w:r>
    </w:p>
    <w:p w14:paraId="1803B907" w14:textId="77777777" w:rsidR="003D5A8D" w:rsidRPr="006B772B" w:rsidRDefault="003D5A8D" w:rsidP="00227662">
      <w:pPr>
        <w:spacing w:after="0"/>
        <w:jc w:val="both"/>
        <w:rPr>
          <w:rFonts w:ascii="Arial" w:hAnsi="Arial" w:cs="Arial"/>
          <w:lang w:val="es-ES"/>
        </w:rPr>
      </w:pPr>
    </w:p>
    <w:p w14:paraId="015CE5E2" w14:textId="296B0A35"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4.2</w:t>
      </w:r>
      <w:r w:rsidRPr="006B772B">
        <w:rPr>
          <w:rFonts w:ascii="Arial" w:hAnsi="Arial" w:cs="Arial"/>
          <w:lang w:val="es-ES"/>
        </w:rPr>
        <w:tab/>
        <w:t>Población (estimaciones y tendencias)</w:t>
      </w:r>
    </w:p>
    <w:p w14:paraId="0C6CA3CE" w14:textId="77777777" w:rsidR="007A635F" w:rsidRPr="006B772B" w:rsidRDefault="007A635F" w:rsidP="00227662">
      <w:pPr>
        <w:spacing w:after="0"/>
        <w:jc w:val="both"/>
        <w:rPr>
          <w:rFonts w:ascii="Arial" w:hAnsi="Arial" w:cs="Arial"/>
          <w:lang w:val="es-ES"/>
        </w:rPr>
      </w:pPr>
    </w:p>
    <w:p w14:paraId="6F6649BD" w14:textId="58DF36C6" w:rsidR="007A635F" w:rsidRPr="006B772B" w:rsidRDefault="007A635F"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La estimación más reciente para toda la (sub)especie es de 40 000 individuos en la subpoblación de la Ruta Migratoria del Pacífico y 40 000 individuos en las subpoblaciones de la Ruta Migratoria del Atlántico; por lo tanto, se estima que el tamaño total de la población del </w:t>
      </w:r>
      <w:r w:rsidR="00B75949">
        <w:rPr>
          <w:rFonts w:ascii="Arial" w:eastAsia="Arial" w:hAnsi="Arial" w:cs="Arial"/>
          <w:lang w:val="es-ES"/>
        </w:rPr>
        <w:t>Chorlo trinador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es de 80 000 individuos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{"citationID":"F3YUmjeg","properties":{"formattedCitation":"(Andres et al., 2012)","plainCitation":"(Andres et al., 2012)","noteIndex":0},"citationItems":[{"id":1280,"uris":["http://zotero.org/users/11283305/items/LRENLANH"],"itemData":{"id":1280,"type":"article-journal","container-title":"Wader Study Group Bulletin","issue":"3","page":"178-194","title":"Population estimates of North American shorebirds, 2012","volume":"119","author":[{"family":"Andres","given":"Brad"},{"family":"Smith","given":"Paul A."},{"family":"Morrison","given":"R I Guy"},{"family":"Gratto-Trevor","given":"Cheri"},{"family":"Brown","given":"Stephen"},{"family":"Friis","given":"Christian"}],"issued":{"date-parts":[["2012"]]}}}],"schema":"https://github.com/citation-style-language/schema/raw/master/csl-citation.json"}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(Andres et al., 2012)</w:t>
      </w:r>
      <w:r w:rsidRPr="006B772B">
        <w:rPr>
          <w:rFonts w:ascii="Arial" w:hAnsi="Arial" w:cs="Arial"/>
          <w:sz w:val="21"/>
          <w:szCs w:val="21"/>
          <w:lang w:val="es-ES"/>
        </w:rPr>
        <w:fldChar w:fldCharType="end"/>
      </w:r>
      <w:r w:rsidRPr="006B772B">
        <w:rPr>
          <w:rFonts w:ascii="Arial" w:eastAsia="Arial" w:hAnsi="Arial" w:cs="Arial"/>
          <w:lang w:val="es-ES"/>
        </w:rPr>
        <w:t xml:space="preserve">. Además de este pequeño tamaño poblacional, se ha estimado que la población del </w:t>
      </w:r>
      <w:r w:rsidR="00B75949">
        <w:rPr>
          <w:rFonts w:ascii="Arial" w:eastAsia="Arial" w:hAnsi="Arial" w:cs="Arial"/>
          <w:lang w:val="es-ES"/>
        </w:rPr>
        <w:t>Chorlo trinador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ha disminuido aproximadamente un 70</w:t>
      </w:r>
      <w:r w:rsidR="00030D05" w:rsidRPr="006B772B">
        <w:rPr>
          <w:rFonts w:ascii="Arial" w:eastAsia="Arial" w:hAnsi="Arial" w:cs="Arial"/>
          <w:lang w:val="es-ES"/>
        </w:rPr>
        <w:t> </w:t>
      </w:r>
      <w:r w:rsidRPr="006B772B">
        <w:rPr>
          <w:rFonts w:ascii="Arial" w:eastAsia="Arial" w:hAnsi="Arial" w:cs="Arial"/>
          <w:lang w:val="es-ES"/>
        </w:rPr>
        <w:t xml:space="preserve">% en el período de las tres generaciones más recientes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{"citationID":"YFr1iOyD","properties":{"formattedCitation":"(Smith et al., 2023)","plainCitation":"(Smith et al., 2023)","noteIndex":0},"citationItems":[{"id":378,"uris":["http://zotero.org/users/11283305/items/UFZ9SKSC"],"itemData":{"id":378,"type":"article-journal","abstract":"Shorebirds are declining to a greater extent than many other avian taxa around the world. In North America, shorebirds, along with aerial insectivores and grassland birds, have some of the highest proportions of declining species of any group. Here, we apply a new hierarchical Bayesian model to analyze shorebird migration monitoring data from across North America, from 1980 to 2019, and present the most recent available estimates of trends for 28 species. Point estimates for survey-wide trends in abundance were negative for 26 of 28 species (93%). Despite challenges with low precision associated with migration count data, trends for 19 species had 95% credible intervals that were entirely negative. More than half of the species were estimated to have lost &amp;gt;50% of their abundance. Furthermore, estimated rates of decline have accelerated during the last three generations for most species. Point estimates of trend were more negative for 18 species (64%) during the most recent three-generation period in comparison to the previous three-generation period. Many species now exceed international criteria for threatened species listing. The analytic approach used here allows us to model regional variation in trends, although survey coverage and strength of inference were greatest in the eastern portions of North America (east of 100°W). We found the greatest declines at staging sites along the Atlantic Coast from North Carolina to Nova Scotia, and lesser declines along the Gulf Coast and in the midcontinental United States. The declines in shorebird populations reported here are worrisome and signal the urgent need for conservation action. In addition, it would be beneficial to validate these results through the collection and analysis of complementary data, and to initiate demographic studies throughout the annual cycle to determine where and when declines are most likely to originate. This improved information will allow for the development of more targeted efforts to reverse declines through conservation action.• Surveys of North American shorebirds during fall migration, carried out largely by volunteers, are used to monitor trends in the abundance of their populations.• Between 1980 and 2019, 26 of the 28 shorebird species analyzed were found to be declining with more than half of the species losing more than half of their abundance.• Declines were greatest along the Atlantic coast from Nova Scotia to North Carolina, and less severe along the Gulf coast and in the Midcontinent.• Declines are worsening in recent years. These large and accelerating declines mean that many species now exceed international criteria for threatened species listing.• Urgent conservation action is needed to slow and eventually reverse declines. Targeted research, and in particular studies of survival throughout the year, could help to pinpoint where shorebirds are most strongly impacted, so that conservation attention can be focused where it is most needed.","container-title":"Ornithological Applications","DOI":"10.1093/ornithapp/duad003","ISSN":"0010-5422","issue":"2","journalAbbreviation":"Ornithological Applications","page":"duad003","source":"Silverchair","title":"Accelerating declines of North America’s shorebirds signal the need for urgent conservation action","volume":"125","author":[{"family":"Smith","given":"Paul A"},{"family":"Smith","given":"Adam C"},{"family":"Andres","given":"Brad"},{"family":"Francis","given":"Charles M"},{"family":"Harrington","given":"Brian"},{"family":"Friis","given":"Christian"},{"family":"Morrison","given":"R I Guy"},{"family":"Paquet","given":"Julie"},{"family":"Winn","given":"Brad"},{"family":"Brown","given":"Stephen"}],"issued":{"date-parts":[["2023",5,1]]}}}],"schema":"https://github.com/citation-style-language/schema/raw/master/csl-citation.json"}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(Smith et al., 2023)</w:t>
      </w:r>
      <w:r w:rsidRPr="006B772B">
        <w:rPr>
          <w:rFonts w:ascii="Arial" w:hAnsi="Arial" w:cs="Arial"/>
          <w:sz w:val="21"/>
          <w:szCs w:val="21"/>
          <w:lang w:val="es-ES"/>
        </w:rPr>
        <w:fldChar w:fldCharType="end"/>
      </w:r>
      <w:r w:rsidRPr="006B772B">
        <w:rPr>
          <w:rFonts w:ascii="Arial" w:eastAsia="Arial" w:hAnsi="Arial" w:cs="Arial"/>
          <w:lang w:val="es-ES"/>
        </w:rPr>
        <w:t>. En comparación con el período de tres generaciones anterior, la tasa de declive se ha vuelto más significativa.</w:t>
      </w:r>
    </w:p>
    <w:p w14:paraId="2BD8FA92" w14:textId="77777777" w:rsidR="00227662" w:rsidRPr="006B772B" w:rsidRDefault="00227662" w:rsidP="00227662">
      <w:pPr>
        <w:autoSpaceDE w:val="0"/>
        <w:adjustRightInd w:val="0"/>
        <w:spacing w:after="0"/>
        <w:jc w:val="both"/>
        <w:rPr>
          <w:rFonts w:ascii="Arial" w:eastAsia="Arial" w:hAnsi="Arial" w:cs="Arial"/>
          <w:lang w:val="es-ES"/>
        </w:rPr>
      </w:pPr>
    </w:p>
    <w:p w14:paraId="0BA86105" w14:textId="740E8A51" w:rsidR="007A635F" w:rsidRPr="006B772B" w:rsidRDefault="007A635F"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Smith et al. (2023) obtuvieron la longitud de generación —la edad media de los progenitores de la cohorte actual— para el </w:t>
      </w:r>
      <w:r w:rsidR="00B75949">
        <w:rPr>
          <w:rFonts w:ascii="Arial" w:eastAsia="Arial" w:hAnsi="Arial" w:cs="Arial"/>
          <w:lang w:val="es-ES"/>
        </w:rPr>
        <w:t>Chorlo trinador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(6,46 años) a partir de Bird et al. (2020), resultando en un período de tres generaciones igual a 19,38 años. Smith et al. (2023) estimaron la tendencia utilizando datos de conteo del International Shorebird Survey (ISS), del Atlantic Canada Shorebird Survey (ACSS) y del Ontario Shorebird Survey (OSS). Aunque estos estudios cubren tanto la Ruta Migratoria del Pacífico como la del Atlántico en América, el esfuerzo de muestreo es mayor en el noreste de Estados Unidos y en el Atlántico de Canadá, porque estas son las regiones donde se iniciaron estos programas de voluntariado. Por lo tanto, esta estimación de tendencia puede considerarse más representativa de las dos poblaciones del </w:t>
      </w:r>
      <w:r w:rsidR="00B75949">
        <w:rPr>
          <w:rFonts w:ascii="Arial" w:eastAsia="Arial" w:hAnsi="Arial" w:cs="Arial"/>
          <w:lang w:val="es-ES"/>
        </w:rPr>
        <w:t>Chorlo trinador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de la Ruta Migratoria del Atlántico. Sin embargo, un análisis reciente de 10 años de censos de aves costeras en la Ruta Migratoria del Pacífico también indicó un descenso poblacional significativo (Reiter et al. en prensa).</w:t>
      </w:r>
    </w:p>
    <w:p w14:paraId="4006400D" w14:textId="77777777" w:rsidR="00227662" w:rsidRPr="006B772B" w:rsidRDefault="00227662" w:rsidP="00227662">
      <w:pPr>
        <w:autoSpaceDE w:val="0"/>
        <w:adjustRightInd w:val="0"/>
        <w:spacing w:after="0"/>
        <w:jc w:val="both"/>
        <w:rPr>
          <w:rFonts w:ascii="Arial" w:eastAsia="Arial" w:hAnsi="Arial" w:cs="Arial"/>
          <w:lang w:val="es-ES"/>
        </w:rPr>
      </w:pPr>
    </w:p>
    <w:p w14:paraId="559EC0DA" w14:textId="7BEC039B" w:rsidR="007A635F" w:rsidRPr="006B772B" w:rsidRDefault="007A635F"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De acuerdo con la estimación actualizada proporcionada por Smith et al. (2023), una evaluación poblacional anterior ya había revelado un descenso del </w:t>
      </w:r>
      <w:r w:rsidR="00B75949" w:rsidRPr="00B75949">
        <w:rPr>
          <w:rFonts w:ascii="Arial" w:eastAsia="Arial" w:hAnsi="Arial" w:cs="Arial"/>
          <w:iCs/>
          <w:lang w:val="es-ES"/>
        </w:rPr>
        <w:t>Chorlo trinador</w:t>
      </w:r>
      <w:r w:rsidR="00B75949">
        <w:rPr>
          <w:rFonts w:ascii="Arial" w:eastAsia="Arial" w:hAnsi="Arial" w:cs="Arial"/>
          <w:i/>
          <w:lang w:val="es-ES"/>
        </w:rPr>
        <w:t xml:space="preserve"> (Numenius phaeopus hudsonicus)</w:t>
      </w:r>
      <w:r w:rsidRPr="006B772B">
        <w:rPr>
          <w:rFonts w:ascii="Arial" w:eastAsia="Arial" w:hAnsi="Arial" w:cs="Arial"/>
          <w:lang w:val="es-ES"/>
        </w:rPr>
        <w:t xml:space="preserve"> que se remonta a las décadas de 1970-1980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{"citationID":"c1t8e9zB","properties":{"formattedCitation":"(Howe, Geissler, &amp; Harrington, 1989)","plainCitation":"(Howe, Geissler, &amp; Harrington, 1989)","noteIndex":0},"citationItems":[{"id":1310,"uris":["http://zotero.org/users/11283305/items/THJFFQ4D"],"itemData":{"id":1310,"type":"article-journal","abstract":"Shorebirds Charadrii are prime candidates for population decline because of their dependence on wetlands that are being lost at a rapid pace. Thirty-six of the 49 species of shorebirds that breed in North America spend most of the year in Latin America. Because populations of most species breed and winter at remote sites, it may be most feasible to monitor their numbers at migration stopovers. In this study, we used statistical trend analysis methods, developed for the North America Breeding Bird Survey, to analyze data on shorebird populations during southbound migration in the United States. Survey data were collected by volunteers in the International Shorebird Survey (ISS). The analyses indicate that whimbrels Numenius phaeopus, short-billed dowitchers Limnodromus griseus, and sanderlings Calidris alba have undergone statistically significant declines. Methodological concerns over both the ISS and the trend analysis procedures are discussed in detail and biological interpretations of the results are suggested.","container-title":"Biological Conservation","DOI":"10.1016/0006-3207(89)90035-9","ISSN":"0006-3207","issue":"3","journalAbbreviation":"Biological Conservation","page":"185-199","source":"ScienceDirect","title":"Population trends of North American shorebirds based on the International Shorebird Survey","volume":"49","author":[{"family":"Howe","given":"Marshall A."},{"family":"Geissler","given":"Paul H."},{"family":"Harrington","given":"Brian A."}],"issued":{"date-parts":[["1989",1,1]]}}}],"schema":"https://github.com/citation-style-language/schema/raw/master/csl-citation.json"}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(Howe et al., 1989)</w:t>
      </w:r>
      <w:r w:rsidRPr="006B772B">
        <w:rPr>
          <w:rFonts w:ascii="Arial" w:hAnsi="Arial" w:cs="Arial"/>
          <w:sz w:val="21"/>
          <w:szCs w:val="21"/>
          <w:lang w:val="es-ES"/>
        </w:rPr>
        <w:fldChar w:fldCharType="end"/>
      </w:r>
      <w:r w:rsidRPr="006B772B">
        <w:rPr>
          <w:rFonts w:ascii="Arial" w:eastAsia="Arial" w:hAnsi="Arial" w:cs="Arial"/>
          <w:lang w:val="es-ES"/>
        </w:rPr>
        <w:t xml:space="preserve">. Además, un estudio previo también mostró una disminución en una de las poblaciones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a lo largo del tiempo en la península de Delmarva, un sitio de parada migratoria, donde el número de individuos en descanso disminuyó en un 50 % entre 1994 y 2009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{"citationID":"rAv0pWnK","properties":{"formattedCitation":"(Watts &amp; Truitt, 2011)","plainCitation":"(Watts &amp; Truitt, 2011)","noteIndex":0},"citationItems":[{"id":1297,"uris":["http://zotero.org/users/11283305/items/GZMR9GRU"],"itemData":{"id":1297,"type":"article-journal","abstract":"Whimbrels (Numenius phaeopus) were monitored during spring migration across a network of ten aerial transects within the barrier island-lagoon system along the lower Delmarva Peninsula, Virginia, USA. Transects were surveyed weekly from the last week of April through the first week of June (1994–1996, 2008–2009). Whimbrel numbers increased to a peak during the first and second weeks of May then decreased sharply during the third and fourth weeks of May in all years. Between the 1990's and 2000's, peak numbers declined by 50%, corresponding to a 4.2% annual rate of decline. A similar decline was detected in accumulated, season-wide numbers. Though similar in pattern, migration phenology was significantly different between the decades. The phenology difference resulted from a greater reduction in numbers during the first half of the study period compared to the last. Habitats used by Whimbrels (N = 31,314) included mudflats (95%) and salt marshes (5%). Habitat-specific densities (birds/km2) were 443 ± 26.6 and 9 ± 1.6 (mean ± SE) for mudflat and marsh patches, respectively, during the 1990's and 222 ± 11.1 and 8 ± 4.6 during the 2000's. These results support suggestions that Whimbrels are declining on the Hudson Bay breeding grounds and perhaps at major Atlantic Coast wintering sites.","container-title":"Waterbirds","DOI":"10.1675/063.034.0308","ISSN":"1524-4695, 1938-5390","issue":"3","journalAbbreviation":"cowa","note":"publisher: The Waterbird Society","page":"347-351","source":"bioone.org","title":"Decline of Whimbrels within a Mid-Atlantic Staging Area (1994–2009)","volume":"34","author":[{"family":"Watts","given":"Bryan D."},{"family":"Truitt","given":"Barry R."}],"issued":{"date-parts":[["2011",9]]}}}],"schema":"https://github.com/citation-style-language/schema/raw/master/csl-citation.json"}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(Watts y Truitt, 2011)</w:t>
      </w:r>
      <w:r w:rsidRPr="006B772B">
        <w:rPr>
          <w:rFonts w:ascii="Arial" w:hAnsi="Arial" w:cs="Arial"/>
          <w:sz w:val="21"/>
          <w:szCs w:val="21"/>
          <w:lang w:val="es-ES"/>
        </w:rPr>
        <w:fldChar w:fldCharType="end"/>
      </w:r>
      <w:r w:rsidRPr="006B772B">
        <w:rPr>
          <w:rFonts w:ascii="Arial" w:eastAsia="Arial" w:hAnsi="Arial" w:cs="Arial"/>
          <w:lang w:val="es-ES"/>
        </w:rPr>
        <w:t>.</w:t>
      </w:r>
    </w:p>
    <w:p w14:paraId="0352FE37" w14:textId="77777777" w:rsidR="007A635F" w:rsidRPr="006B772B" w:rsidRDefault="007A635F" w:rsidP="00227662">
      <w:pPr>
        <w:spacing w:after="0"/>
        <w:jc w:val="both"/>
        <w:rPr>
          <w:rFonts w:ascii="Arial" w:hAnsi="Arial" w:cs="Arial"/>
          <w:lang w:val="es-ES"/>
        </w:rPr>
      </w:pPr>
    </w:p>
    <w:p w14:paraId="63EBB4B7" w14:textId="2BF61696" w:rsidR="004B4F34" w:rsidRPr="006B772B" w:rsidRDefault="004B4F34" w:rsidP="00227662">
      <w:pPr>
        <w:spacing w:after="0"/>
        <w:ind w:left="567" w:hanging="567"/>
        <w:jc w:val="both"/>
        <w:rPr>
          <w:rFonts w:ascii="Arial" w:hAnsi="Arial" w:cs="Arial"/>
          <w:lang w:val="es-ES"/>
        </w:rPr>
      </w:pPr>
      <w:r w:rsidRPr="006B772B">
        <w:rPr>
          <w:rFonts w:ascii="Arial" w:hAnsi="Arial" w:cs="Arial"/>
          <w:lang w:val="es-ES"/>
        </w:rPr>
        <w:t>4.3</w:t>
      </w:r>
      <w:r w:rsidRPr="006B772B">
        <w:rPr>
          <w:rFonts w:ascii="Arial" w:hAnsi="Arial" w:cs="Arial"/>
          <w:lang w:val="es-ES"/>
        </w:rPr>
        <w:tab/>
        <w:t>Hábitat (breve descripción y tendencias)</w:t>
      </w:r>
    </w:p>
    <w:p w14:paraId="32DA93C0" w14:textId="77777777" w:rsidR="00393A06" w:rsidRPr="006B772B" w:rsidRDefault="00393A06" w:rsidP="00227662">
      <w:pPr>
        <w:spacing w:after="0"/>
        <w:jc w:val="both"/>
        <w:rPr>
          <w:rFonts w:ascii="Arial" w:hAnsi="Arial" w:cs="Arial"/>
          <w:lang w:val="es-ES"/>
        </w:rPr>
      </w:pPr>
    </w:p>
    <w:p w14:paraId="5D9064C5" w14:textId="1D515873" w:rsidR="00393A06" w:rsidRPr="006B772B" w:rsidRDefault="00393A06"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se reproduce en páramos y tundra cerca del límite de los árboles, en sitios con alta cobertura de líquenes, especialmente en montículos o crestas de líquenes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{"citationID":"iPm1ZOKr","properties":{"formattedCitation":"(Ballantyne &amp; Nol, 2011)","plainCitation":"(Ballantyne &amp; Nol, 2011)","noteIndex":0},"citationItems":[{"id":737,"uris":["http://zotero.org/users/11283305/items/F4WF6IGL"],"itemData":{"id":737,"type":"article-journal","abstract":"The Whimbrel (Numenius phaeopus) is one of a suite of sub-arctic- and arctic-nesting shorebirds for which encroachment of woody vegetation into previously open habitats may cause a reduction in breeding habitat. Whimbrel nesting habitat selection was studied at two spatial scales near Churchill, Manitoba, Canada, to determine habitat preferences and the degree to which the species avoided woody vegetation. Whimbrels occupied sites at the mesohabitat (territory) scale characterized by either high lichen cover, or high graminoid and standing water cover. No Whimbrels nested in mesohabitat with &gt;17.5% tall shrub cover, and only one pair nested where &gt;38 trees existed within 30 m of the nest. At the microhabitat (nest) scale, Whimbrels nested in two distinct habitats. In lichen-dominated sites, nests had less concealing vegetation than unused sites whereas in graminoid dominated habitats, nests were more concealed than unused sites. Sixty-eight percent of nests were on hummocks or lichen ridges. Hatching success was not predicted by habitat characteristics and was lower than previously reported (2007: 26%; 2008: 14%). Avoidance of woody vegetation by breeding Whimbrels suggests that shrub and tree encroachment would reduce habitat availability in the Churchill region.","container-title":"Waterbirds","DOI":"10.1675/063.034.0203","ISSN":"1524-4695, 1938-5390","issue":"2","journalAbbreviation":"cowa","note":"publisher: The Waterbird Society","page":"151-159","source":"bioone.org","title":"Nesting Habitat Selection and Hatching Success of Whimbrels Near Churchill, Manitoba, Canada","volume":"34","author":[{"family":"Ballantyne","given":"Kate"},{"family":"Nol","given":"Erica"}],"issued":{"date-parts":[["2011",6]]}}}],"schema":"https://github.com/citation-style-language/schema/raw/master/csl-citation.json"}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(Ballantyne y Nol, 2011)</w:t>
      </w:r>
      <w:r w:rsidRPr="006B772B">
        <w:rPr>
          <w:rFonts w:ascii="Arial" w:hAnsi="Arial" w:cs="Arial"/>
          <w:sz w:val="21"/>
          <w:szCs w:val="21"/>
          <w:lang w:val="es-ES"/>
        </w:rPr>
        <w:fldChar w:fldCharType="end"/>
      </w:r>
      <w:r w:rsidRPr="006B772B">
        <w:rPr>
          <w:rFonts w:ascii="Arial" w:eastAsia="Arial" w:hAnsi="Arial" w:cs="Arial"/>
          <w:lang w:val="es-ES"/>
        </w:rPr>
        <w:t xml:space="preserve">. También se reproducen en sitios con alta cobertura de gramíneas y agua estancada, aunque con menor frecuencia. En general, esta (sub)especie prefiere hábitats con baja cobertura de arbustos y árboles o tundra, con muy pocos individuos anidando en áreas con mayor densidad de árboles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{"citationID":"9vhF5y2o","properties":{"formattedCitation":"(Ballantyne &amp; Nol, 2011)","plainCitation":"(Ballantyne &amp; Nol, 2011)","noteIndex":0},"citationItems":[{"id":737,"uris":["http://zotero.org/users/11283305/items/F4WF6IGL"],"itemData":{"id":737,"type":"article-journal","abstract":"The Whimbrel (Numenius phaeopus) is one of a suite of sub-arctic- and arctic-nesting shorebirds for which encroachment of woody vegetation into previously open habitats may cause a reduction in breeding habitat. Whimbrel nesting habitat selection was studied at two spatial scales near Churchill, Manitoba, Canada, to determine habitat preferences and the degree to which the species avoided woody vegetation. Whimbrels occupied sites at the mesohabitat (territory) scale characterized by either high lichen cover, or high graminoid and standing water cover. No Whimbrels nested in mesohabitat with &gt;17.5% tall shrub cover, and only one pair nested where &gt;38 trees existed within 30 m of the nest. At the microhabitat (nest) scale, Whimbrels nested in two distinct habitats. In lichen-dominated sites, nests had less concealing vegetation than unused sites whereas in graminoid dominated habitats, nests were more concealed than unused sites. Sixty-eight percent of nests were on hummocks or lichen ridges. Hatching success was not predicted by habitat characteristics and was lower than previously reported (2007: 26%; 2008: 14%). Avoidance of woody vegetation by breeding Whimbrels suggests that shrub and tree encroachment would reduce habitat availability in the Churchill region.","container-title":"Waterbirds","DOI":"10.1675/063.034.0203","ISSN":"1524-4695, 1938-5390","issue":"2","journalAbbreviation":"cowa","note":"publisher: The Waterbird Society","page":"151-159","source":"bioone.org","title":"Nesting Habitat Selection and Hatching Success of Whimbrels Near Churchill, Manitoba, Canada","volume":"34","author":[{"family":"Ballantyne","given":"Kate"},{"family":"Nol","given":"Erica"}],"issued":{"date-parts":[["2011",6]]}}}],"schema":"https://github.com/citation-style-language/schema/raw/master/csl-citation.json"}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(Ballantyne y Nol, 2011)</w:t>
      </w:r>
      <w:r w:rsidRPr="006B772B">
        <w:rPr>
          <w:rFonts w:ascii="Arial" w:hAnsi="Arial" w:cs="Arial"/>
          <w:sz w:val="21"/>
          <w:szCs w:val="21"/>
          <w:lang w:val="es-ES"/>
        </w:rPr>
        <w:fldChar w:fldCharType="end"/>
      </w:r>
      <w:r w:rsidRPr="006B772B">
        <w:rPr>
          <w:rFonts w:ascii="Arial" w:eastAsia="Arial" w:hAnsi="Arial" w:cs="Arial"/>
          <w:lang w:val="es-ES"/>
        </w:rPr>
        <w:t>.</w:t>
      </w:r>
    </w:p>
    <w:p w14:paraId="27E3A6F2" w14:textId="77777777" w:rsidR="00227662" w:rsidRPr="006B772B" w:rsidRDefault="00227662" w:rsidP="00227662">
      <w:pPr>
        <w:autoSpaceDE w:val="0"/>
        <w:adjustRightInd w:val="0"/>
        <w:spacing w:after="0"/>
        <w:jc w:val="both"/>
        <w:rPr>
          <w:rFonts w:ascii="Arial" w:eastAsia="Arial" w:hAnsi="Arial" w:cs="Arial"/>
          <w:lang w:val="es-ES"/>
        </w:rPr>
      </w:pPr>
    </w:p>
    <w:p w14:paraId="1D6FFDB9" w14:textId="21B6953E" w:rsidR="003D711F" w:rsidRPr="006B772B" w:rsidRDefault="00393A06"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Durante la migración o en la temporada no reproductiva,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utiliza planicies de marea, marismas saladas y pastizales. Muestran preferencia por alimentarse en hábitats fangosos, generalmente pasando a áreas arenosas o de pasto cuando la marea alta cubre el lodo expuesto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{"citationID":"gV5lM0kS","properties":{"formattedCitation":"(Skeel &amp; Mallory, 2020)","plainCitation":"(Skeel &amp; Mallory, 2020)","noteIndex":0},"citationItems":[{"id":1279,"uris":["http://zotero.org/users/11283305/items/6N4A6WQA"],"itemData":{"id":1279,"type":"entry-encyclopedia","collection-number":"version 1.0","container-title":"Birds of the World","event-place":"Cornell Lab of Ornithology, Ithaca, NY, USA","publisher":"S. M. Billerman","publisher-place":"Cornell Lab of Ornithology, Ithaca, NY, USA","title":"Whimbrel (Numenius phaeopus)","URL":"https://doi.org/10.2173/bow.whimbr.01","author":[{"family":"Skeel","given":"M.A."},{"family":"Mallory","given":"E.P."}],"issued":{"date-parts":[["2020"]]}}}],"schema":"https://github.com/citation-style-language/schema/raw/master/csl-citation.json"}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(Skeel y Mallory, 2020)</w:t>
      </w:r>
      <w:r w:rsidRPr="006B772B">
        <w:rPr>
          <w:rFonts w:ascii="Arial" w:hAnsi="Arial" w:cs="Arial"/>
          <w:sz w:val="21"/>
          <w:szCs w:val="21"/>
          <w:lang w:val="es-ES"/>
        </w:rPr>
        <w:fldChar w:fldCharType="end"/>
      </w:r>
      <w:r w:rsidRPr="006B772B">
        <w:rPr>
          <w:rFonts w:ascii="Arial" w:eastAsia="Arial" w:hAnsi="Arial" w:cs="Arial"/>
          <w:lang w:val="es-ES"/>
        </w:rPr>
        <w:t xml:space="preserve">. Durante la temporada no reproductiva, también se asocian con ecosistemas de manglares, donde se alimentan en los lodos expuestos y se posan en los árboles de manglar durante la marea alta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{"citationID":"Wdf9JrwV","properties":{"formattedCitation":"(Johnston-Gonz\\uc0\\u225{}lez &amp; Abril, 2019; Skeel &amp; Mallory, 2020)","plainCitation":"(Johnston-González &amp; Abril, 2019; Skeel &amp; Mallory, 2020)","noteIndex":0},"citationItems":[{"id":114,"uris":["http://zotero.org/users/11283305/items/GE5N38VH"],"itemData":{"id":114,"type":"article-journal","abstract":"Roosts are important sites for shorebirds in non-breeding areas at night and during high tides. How the spatial configuration of food and risk of predation and disturbance influence roost site use in tropical locations remains poorly known. We analysed the locations of nocturnal roosts of Whimbrel Numenius phaeopus in mangroves of Sanquianga National Park, Colombia, with respect to variation in spatial variables related to food resources and risk of predation and disturbance. We contrasted characteristics of all 13 known nocturnal roost locations with those of all other mangrove islands (n = 209) within the limits of the park. We estimated the distance from roosts and other mangrove islands to foraging sites, and sources of predators and human disturbance. Larger areas of feeding habitat surrounded nocturnal roosts than other mangrove islands, and the average distance to individual feeding patches was shorter. Roosts were also more isolated than other islands, but proximity to sources of human disturbance did not differ. We conclude that Whimbrel roost site use in Sanquianga was best explained by a combination of access to feeding territories and isolation from potential sources of mainland predators, but not by avoidance of human disturbance. Beyond identifying factors influencing roost site selection, the large aggregations of individuals in single locations may suggest that presence of conspecifics itself also plays a role in the formation of Whimbrel roosts. We highlight the interaction of food and risk landscapes with intraspecific attraction on the roost site selection by Whimbrels and the importance of mangroves as roosting sites in tropical regions.","container-title":"Ibis","DOI":"10.1111/ibi.12678","ISSN":"1474-919X","issue":"4","language":"en","note":"_eprint: https://onlinelibrary.wiley.com/doi/pdf/10.1111/ibi.12678","page":"839-853","source":"Wiley Online Library","title":"Predation risk and resource availability explain roost locations of Whimbrel Numenius phaeopus in a tropical mangrove delta","volume":"161","author":[{"family":"Johnston-González","given":"Richard"},{"family":"Abril","given":"Elizabeth"}],"issued":{"date-parts":[["2019"]]}}},{"id":1279,"uris":["http://zotero.org/users/11283305/items/6N4A6WQA"],"itemData":{"id":1279,"type":"entry-encyclopedia","collection-number":"version 1.0","container-title":"Birds of the World","event-place":"Cornell Lab of Ornithology, Ithaca, NY, USA","publisher":"S. M. Billerman","publisher-place":"Cornell Lab of Ornithology, Ithaca, NY, USA","title":"Whimbrel (Numenius phaeopus)","URL":"https://doi.org/10.2173/bow.whimbr.01","author":[{"family":"Skeel","given":"M.A."},{"family":"Mallory","given":"E.P."}],"issued":{"date-parts":[["2020"]]}}}],"schema":"https://github.com/citation-style-language/schema/raw/master/csl-citation.json"}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eastAsia="es-ES"/>
        </w:rPr>
        <w:t>(Johnston-González y Abril, 2019; Skeel y Mallory, 2020)</w:t>
      </w:r>
      <w:r w:rsidRPr="006B772B">
        <w:rPr>
          <w:rFonts w:ascii="Arial" w:hAnsi="Arial" w:cs="Arial"/>
          <w:sz w:val="21"/>
          <w:szCs w:val="21"/>
          <w:lang w:val="es-ES"/>
        </w:rPr>
        <w:fldChar w:fldCharType="end"/>
      </w:r>
      <w:r w:rsidRPr="006B772B">
        <w:rPr>
          <w:rFonts w:ascii="Arial" w:eastAsia="Arial" w:hAnsi="Arial" w:cs="Arial"/>
          <w:lang w:val="es-ES"/>
        </w:rPr>
        <w:t>.</w:t>
      </w:r>
    </w:p>
    <w:p w14:paraId="01AC3309" w14:textId="77777777" w:rsidR="00227662" w:rsidRPr="006B772B" w:rsidRDefault="00227662" w:rsidP="00227662">
      <w:pPr>
        <w:autoSpaceDE w:val="0"/>
        <w:adjustRightInd w:val="0"/>
        <w:spacing w:after="0"/>
        <w:jc w:val="both"/>
        <w:rPr>
          <w:rFonts w:ascii="Arial" w:eastAsia="Arial" w:hAnsi="Arial" w:cs="Arial"/>
          <w:lang w:val="es-ES"/>
        </w:rPr>
      </w:pPr>
    </w:p>
    <w:p w14:paraId="77C86958" w14:textId="46FCD967" w:rsidR="00393A06" w:rsidRPr="006B772B" w:rsidRDefault="00393A06"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lastRenderedPageBreak/>
        <w:t xml:space="preserve">Ballantyne y Nol (2015) mostraron que, durante un período de 33 años, hubo cambios significativos en los hábitats de reproducción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con un aumento de arbustos y árboles, mientras que la cobertura de líquenes disminuyó. Estos cambios en la extensión y calidad del hábitat podrían estar potencialmente asociados con la tendencia decreciente del tamaño poblacional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considerando que ya se han vinculado con la disminución de la densidad de nidificación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{"citationID":"lDoEjAA5","properties":{"formattedCitation":"(Ballantyne &amp; Nol, 2015)","plainCitation":"(Ballantyne &amp; Nol, 2015)","noteIndex":0},"citationItems":[{"id":1282,"uris":["http://zotero.org/users/11283305/items/YKIS8WA7"],"itemData":{"id":1282,"type":"article-journal","abstract":"Whimbrels (Numenius phaeopus) are large shorebirds that breed in two geographically disjunct regions in the North American Subarctic and Arctic. Since the early 1970s, the nesting distribution of Whimbrels in the Subarctic near Churchill, Manitoba, Canada has changed, and an area of historic breeding importance was no longer used as nesting habitat in 2008. We compared aerial photography of the 2.55 km2 area from 1973 to 1986, to high-resolution satellite imagery from 2006 to assess structural habitat change. Comparison of the three time-period imagery showed that over the 33-year span shrubs and trees increased in cover by 12.6 and 6.9 %, respectively, whereas other vegetation, including lichen, decreased by 19.1 %. This localized evidence of shrub and tree encroachment is accompanied by a decline in Whimbrel nesting densities from 17–19 pairs (max. 7.45 pairs/km2) in 1973 and 1974, to 1–2 pairs (max. 0.78 pairs/km2) in 2007, and 0 pairs in 2008. Change in vegetation structure has important implications for the long-term viability of Subarctic and Arctic breeding shorebird populations.","container-title":"Polar Biology","DOI":"10.1007/s00300-014-1615-6","ISSN":"1432-2056","issue":"4","journalAbbreviation":"Polar Biol","language":"en","page":"529-537","source":"Springer Link","title":"Localized habitat change near Churchill, Manitoba and the decline of nesting Whimbrels (Numenius phaeopus)","volume":"38","author":[{"family":"Ballantyne","given":"Kate"},{"family":"Nol","given":"Erica"}],"issued":{"date-parts":[["2015",4,1]]}}}],"schema":"https://github.com/citation-style-language/schema/raw/master/csl-citation.json"}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(Ballantyne y Nol, 2015)</w:t>
      </w:r>
      <w:r w:rsidRPr="006B772B">
        <w:rPr>
          <w:rFonts w:ascii="Arial" w:hAnsi="Arial" w:cs="Arial"/>
          <w:sz w:val="21"/>
          <w:szCs w:val="21"/>
          <w:lang w:val="es-ES"/>
        </w:rPr>
        <w:fldChar w:fldCharType="end"/>
      </w:r>
      <w:r w:rsidRPr="006B772B">
        <w:rPr>
          <w:rFonts w:ascii="Arial" w:eastAsia="Arial" w:hAnsi="Arial" w:cs="Arial"/>
          <w:lang w:val="es-ES"/>
        </w:rPr>
        <w:t xml:space="preserve">. Además, uno de sus hábitats no reproductivos también enfrenta un declive severo: Los manglares son el tipo de humedal que ha sufrido la mayor reducción de su área a nivel mundial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{"citationID":"sZmhv97z","properties":{"formattedCitation":"(Ballut-Dajud et al., 2022)","plainCitation":"(Ballut-Dajud et al., 2022)","noteIndex":0},"citationItems":[{"id":196,"uris":["http://zotero.org/users/11283305/items/HNIGD995"],"itemData":{"id":196,"type":"article-journal","abstract":"Despite occupying an area no greater than 8% of the earth’s surface, natural wetland ecosystems fulfill multiple ecological functions: 1. Soil formation and stabilization support, 2. Food, water, and plant biomass supply, 3. Cultural/recreational services, landscape, and ecological tourism, 4. Climate regulation, and 5. Carbon sequestration; with the last one being its most important function. They are subject to direct and indirect incident factors that affect plant productivity and the sequestration of carbon from the soil. Thus, the objective of this review was to identify the incident factors in the loss of area and carbon sequestration in marine, coastal, and continental wetlands that have had an impact on climate change in the last 14 years, globally. The methodology consisted of conducting a literature review in international databases, analyzing a sample of 134 research studies from 37 countries, organized in tables and figures supported by descriptive statistics and content analysis. Global results indicate that agriculture (25%), urbanization (16.8%), aquaculture (10.7%), and industry (7.6%) are incident factors that promote wetlands effective loss affecting continental wetlands more than coastal and marine ones. Regarding carbon sequestration, this is reduced by vegetation loss since GHG emissions raise because the soil is exposed to sun rays, increasing surface temperature and oxidation, and raising organic matter decomposition and the eutrophication phenomenon caused by the previous incident factors that generate wastewater rich in nutrients in their different activities, thus creating biomass and plant growth imbalances, either at the foliage or root levels and altering the accumulation of organic matter and carbon. It is possible to affirm in conclusion that the most affected types of wetlands are: mangroves (25.7%), lagoons (19.11%), and marine waters (11.7%). Furthermore, it was identified that agriculture has a greater incidence in the loss of wetlands, followed by urbanization and industry in a lower percentage.","container-title":"Land","DOI":"10.3390/land11030434","ISSN":"2073-445X","issue":"3","language":"en","license":"http://creativecommons.org/licenses/by/3.0/","note":"number: 3\npublisher: Multidisciplinary Digital Publishing Institute","page":"434","source":"www.mdpi.com","title":"Factors Affecting Wetland Loss: A Review","title-short":"Factors Affecting Wetland Loss","volume":"11","author":[{"family":"Ballut-Dajud","given":"Gastón Antonio"},{"family":"Sandoval Herazo","given":"Luis Carlos"},{"family":"Fernández-Lambert","given":"Gregorio"},{"family":"Marín-Muñiz","given":"José Luis"},{"family":"López Méndez","given":"María Cristina"},{"family":"Betanzo-Torres","given":"Erick Arturo"}],"issued":{"date-parts":[["2022",3]]}}}],"schema":"https://github.com/citation-style-language/schema/raw/master/csl-citation.json"}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(Ballut-Dajud et al., 2022)</w:t>
      </w:r>
      <w:r w:rsidRPr="006B772B">
        <w:rPr>
          <w:rFonts w:ascii="Arial" w:hAnsi="Arial" w:cs="Arial"/>
          <w:sz w:val="21"/>
          <w:szCs w:val="21"/>
          <w:lang w:val="es-ES"/>
        </w:rPr>
        <w:fldChar w:fldCharType="end"/>
      </w:r>
      <w:r w:rsidRPr="006B772B">
        <w:rPr>
          <w:rFonts w:ascii="Arial" w:eastAsia="Arial" w:hAnsi="Arial" w:cs="Arial"/>
          <w:lang w:val="es-ES"/>
        </w:rPr>
        <w:t>.</w:t>
      </w:r>
    </w:p>
    <w:p w14:paraId="20E6962F" w14:textId="77777777" w:rsidR="00393A06" w:rsidRPr="006B772B" w:rsidRDefault="00393A06" w:rsidP="00227662">
      <w:pPr>
        <w:spacing w:after="0"/>
        <w:jc w:val="both"/>
        <w:rPr>
          <w:rFonts w:ascii="Arial" w:hAnsi="Arial" w:cs="Arial"/>
          <w:lang w:val="es-ES"/>
        </w:rPr>
      </w:pPr>
    </w:p>
    <w:p w14:paraId="6480B15D" w14:textId="4CFFB08C"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4.4</w:t>
      </w:r>
      <w:r w:rsidRPr="006B772B">
        <w:rPr>
          <w:rFonts w:ascii="Arial" w:hAnsi="Arial" w:cs="Arial"/>
          <w:lang w:val="es-ES"/>
        </w:rPr>
        <w:tab/>
        <w:t>Características biológicas</w:t>
      </w:r>
    </w:p>
    <w:p w14:paraId="33F6E6B4" w14:textId="77777777" w:rsidR="00370342" w:rsidRPr="006B772B" w:rsidRDefault="00370342" w:rsidP="00227662">
      <w:pPr>
        <w:autoSpaceDE w:val="0"/>
        <w:adjustRightInd w:val="0"/>
        <w:spacing w:after="0"/>
        <w:jc w:val="both"/>
        <w:rPr>
          <w:rFonts w:ascii="Arial" w:eastAsia="Arial" w:hAnsi="Arial" w:cs="Arial"/>
          <w:lang w:val="es-ES"/>
        </w:rPr>
      </w:pPr>
    </w:p>
    <w:p w14:paraId="4C14C418" w14:textId="7F801CCD" w:rsidR="002E3D92" w:rsidRPr="006B772B" w:rsidRDefault="00370342" w:rsidP="00227662">
      <w:pPr>
        <w:autoSpaceDE w:val="0"/>
        <w:adjustRightInd w:val="0"/>
        <w:spacing w:after="0"/>
        <w:jc w:val="both"/>
        <w:rPr>
          <w:rFonts w:ascii="Arial" w:hAnsi="Arial" w:cs="Arial"/>
          <w:lang w:val="es-ES"/>
        </w:rPr>
      </w:pPr>
      <w:r w:rsidRPr="006B772B">
        <w:rPr>
          <w:rFonts w:ascii="Arial" w:eastAsia="Arial" w:hAnsi="Arial" w:cs="Arial"/>
          <w:lang w:val="es-ES"/>
        </w:rPr>
        <w:t xml:space="preserve">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es de vida larga (³ 11 años), monógamo y territorial; los machos generalmente establecen un territorio de cría y, en ocasiones, realizan exhibiciones aéreas. Durante la temporada de cría, se alimentan de insectos y bayas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{"citationID":"N411Svah","properties":{"formattedCitation":"(Skeel &amp; Mallory, 2020)","plainCitation":"(Skeel &amp; Mallory, 2020)","noteIndex":0},"citationItems":[{"id":1279,"uris":["http://zotero.org/users/11283305/items/6N4A6WQA"],"itemData":{"id":1279,"type":"entry-encyclopedia","collection-number":"version 1.0","container-title":"Birds of the World","event-place":"Cornell Lab of Ornithology, Ithaca, NY, USA","publisher":"S. M. Billerman","publisher-place":"Cornell Lab of Ornithology, Ithaca, NY, USA","title":"Whimbrel (Numenius phaeopus)","URL":"https://doi.org/10.2173/bow.whimbr.01","author":[{"family":"Skeel","given":"M.A."},{"family":"Mallory","given":"E.P."}],"issued":{"date-parts":[["2020"]]}}}],"schema":"https://github.com/citation-style-language/schema/raw/master/csl-citation.json"}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(Skeel y Mallory, 2020)</w:t>
      </w:r>
      <w:r w:rsidRPr="006B772B">
        <w:rPr>
          <w:rFonts w:ascii="Arial" w:hAnsi="Arial" w:cs="Arial"/>
          <w:sz w:val="21"/>
          <w:szCs w:val="21"/>
          <w:lang w:val="es-ES"/>
        </w:rPr>
        <w:fldChar w:fldCharType="end"/>
      </w:r>
      <w:r w:rsidRPr="006B772B">
        <w:rPr>
          <w:rFonts w:ascii="Arial" w:eastAsia="Arial" w:hAnsi="Arial" w:cs="Arial"/>
          <w:lang w:val="es-ES"/>
        </w:rPr>
        <w:t xml:space="preserve">. Ambos sexos participan en la incubación de los huevos, y generalmente hay cuatro huevos. Se ha informado que el éxito de eclosión varió en dos años diferentes en un sitio de cría, desde el 26 % hasta el 14 %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{"citationID":"NUoo5AAZ","properties":{"formattedCitation":"(Ballantyne &amp; Nol, 2011)","plainCitation":"(Ballantyne &amp; Nol, 2011)","noteIndex":0},"citationItems":[{"id":737,"uris":["http://zotero.org/users/11283305/items/F4WF6IGL"],"itemData":{"id":737,"type":"article-journal","abstract":"The Whimbrel (Numenius phaeopus) is one of a suite of sub-arctic- and arctic-nesting shorebirds for which encroachment of woody vegetation into previously open habitats may cause a reduction in breeding habitat. Whimbrel nesting habitat selection was studied at two spatial scales near Churchill, Manitoba, Canada, to determine habitat preferences and the degree to which the species avoided woody vegetation. Whimbrels occupied sites at the mesohabitat (territory) scale characterized by either high lichen cover, or high graminoid and standing water cover. No Whimbrels nested in mesohabitat with &gt;17.5% tall shrub cover, and only one pair nested where &gt;38 trees existed within 30 m of the nest. At the microhabitat (nest) scale, Whimbrels nested in two distinct habitats. In lichen-dominated sites, nests had less concealing vegetation than unused sites whereas in graminoid dominated habitats, nests were more concealed than unused sites. Sixty-eight percent of nests were on hummocks or lichen ridges. Hatching success was not predicted by habitat characteristics and was lower than previously reported (2007: 26%; 2008: 14%). Avoidance of woody vegetation by breeding Whimbrels suggests that shrub and tree encroachment would reduce habitat availability in the Churchill region.","container-title":"Waterbirds","DOI":"10.1675/063.034.0203","ISSN":"1524-4695, 1938-5390","issue":"2","journalAbbreviation":"cowa","note":"publisher: The Waterbird Society","page":"151-159","source":"bioone.org","title":"Nesting Habitat Selection and Hatching Success of Whimbrels Near Churchill, Manitoba, Canada","volume":"34","author":[{"family":"Ballantyne","given":"Kate"},{"family":"Nol","given":"Erica"}],"issued":{"date-parts":[["2011",6]]}}}],"schema":"https://github.com/citation-style-language/schema/raw/master/csl-citation.json"}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(Ballantyne y Nol, 2011)</w:t>
      </w:r>
      <w:r w:rsidRPr="006B772B">
        <w:rPr>
          <w:rFonts w:ascii="Arial" w:hAnsi="Arial" w:cs="Arial"/>
          <w:sz w:val="21"/>
          <w:szCs w:val="21"/>
          <w:lang w:val="es-ES"/>
        </w:rPr>
        <w:fldChar w:fldCharType="end"/>
      </w:r>
      <w:r w:rsidRPr="006B772B">
        <w:rPr>
          <w:rFonts w:ascii="Arial" w:eastAsia="Arial" w:hAnsi="Arial" w:cs="Arial"/>
          <w:lang w:val="es-ES"/>
        </w:rPr>
        <w:t xml:space="preserve">. Algunas especies de rapaces, zorros y lobos actúan como depredadores de los nidos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Los polluelos generalmente abandonan el nido pocas horas después de la eclosión para alimentarse en las cercanías, ya que no son alimentados por los padres. Los jóvenes migran aproximadamente un mes después que los adultos y pasan un año completo en las áreas no reproductivas antes de regresar a las áreas de cría; la edad de la primera reproducción suele ser de 2 años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{"citationID":"D4qQPlvX","properties":{"formattedCitation":"(Skeel &amp; Mallory, 2020)","plainCitation":"(Skeel &amp; Mallory, 2020)","noteIndex":0},"citationItems":[{"id":1279,"uris":["http://zotero.org/users/11283305/items/6N4A6WQA"],"itemData":{"id":1279,"type":"entry-encyclopedia","collection-number":"version 1.0","container-title":"Birds of the World","event-place":"Cornell Lab of Ornithology, Ithaca, NY, USA","publisher":"S. M. Billerman","publisher-place":"Cornell Lab of Ornithology, Ithaca, NY, USA","title":"Whimbrel (Numenius phaeopus)","URL":"https://doi.org/10.2173/bow.whimbr.01","author":[{"family":"Skeel","given":"M.A."},{"family":"Mallory","given":"E.P."}],"issued":{"date-parts":[["2020"]]}}}],"schema":"https://github.com/citation-style-language/schema/raw/master/csl-citation.json"}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(Skeel y Mallory, 2020)</w:t>
      </w:r>
      <w:r w:rsidRPr="006B772B">
        <w:rPr>
          <w:rFonts w:ascii="Arial" w:hAnsi="Arial" w:cs="Arial"/>
          <w:sz w:val="21"/>
          <w:szCs w:val="21"/>
          <w:lang w:val="es-ES"/>
        </w:rPr>
        <w:fldChar w:fldCharType="end"/>
      </w:r>
      <w:r w:rsidRPr="006B772B">
        <w:rPr>
          <w:rFonts w:ascii="Arial" w:eastAsia="Arial" w:hAnsi="Arial" w:cs="Arial"/>
          <w:lang w:val="es-ES"/>
        </w:rPr>
        <w:t xml:space="preserve">. Existe evidencia de que las hembras abandonan las áreas de cría antes que los machos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{"citationID":"85ugWtVe","properties":{"formattedCitation":"(Ausems, MacKellar, Brown, &amp; Nol, 2025)","plainCitation":"(Ausems, MacKellar, Brown, &amp; Nol, 2025)","noteIndex":0},"citationItems":[{"id":768,"uris":["http://zotero.org/users/11283305/items/NDYCUNQ7"],"itemData":{"id":768,"type":"article-journal","abstract":"Understanding movement ecology of long-distance migrants is essential for effective conservation. We showed that West Atlantic Flyway Whimbrels (Numenius phaeopus) depart their breeding grounds at different times based on breeding latitude, sex, and nest fate. Whimbrel may exhibit sex-specific preferences in migration, with males favoring oceanic routes, or molt strategies, with males losing glued-on tags earlier than females. We radio-tracked 45 birds from two study sites 710 km apart, with 30 detected after departure. The northern population departed significantly later than the southern population. Successful males in the north tended to depart later than the other groups. Detection probability declined with time after departure, and males were less likely to be detected than females. Seven females, but no males, were detected in one location for more than 1 day. Birds detected in the Maritime Provinces were not detected farther south, while all other birds were detected farther south along the Western Atlantic coast. This suggests that birds detected in the Maritimes may continue with overwater flights to their wintering areas. Our results are the first to suggest that there may be sex-specific preferences for migration routes, or molt strategies in Whimbrel, implying the need for more complex conservation actions.","container-title":"Scientific Reports","DOI":"10.1038/s41598-025-90388-3","ISSN":"2045-2322","issue":"1","journalAbbreviation":"Sci Rep","language":"en","license":"2025 The Author(s)","note":"publisher: Nature Publishing Group","page":"6735","source":"www-nature-com.ez78.periodicos.capes.gov.br","title":"Sex-specific variation in breeding-ground departure decisions and detection rates during southbound migration in West Atlantic Flyway Whimbrels (Numenius phaeopus)","volume":"15","author":[{"family":"Ausems","given":"Anne N. M. A."},{"family":"MacKellar","given":"Hannah"},{"family":"Brown","given":"Glen S."},{"family":"Nol","given":"Erica"}],"issued":{"date-parts":[["2025",2,25]]}}}],"schema":"https://github.com/citation-style-language/schema/raw/master/csl-citation.json"}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(Ausems, MacKellar, Brown, y Nol, 2025)</w:t>
      </w:r>
      <w:r w:rsidRPr="006B772B">
        <w:rPr>
          <w:rFonts w:ascii="Arial" w:hAnsi="Arial" w:cs="Arial"/>
          <w:sz w:val="21"/>
          <w:szCs w:val="21"/>
          <w:lang w:val="es-ES"/>
        </w:rPr>
        <w:fldChar w:fldCharType="end"/>
      </w:r>
      <w:r w:rsidRPr="006B772B">
        <w:rPr>
          <w:rFonts w:ascii="Arial" w:eastAsia="Arial" w:hAnsi="Arial" w:cs="Arial"/>
          <w:lang w:val="es-ES"/>
        </w:rPr>
        <w:t xml:space="preserve">, por lo que se desconoce si las parejas pasan la temporada no reproductiva juntas. Sin embargo, presentan una alta fidelidad al sitio de cría y se ha observado que parejas marcadas se reúnen en años posteriores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{"citationID":"lmhkgNNP","properties":{"formattedCitation":"(Skeel &amp; Mallory, 2020)","plainCitation":"(Skeel &amp; Mallory, 2020)","noteIndex":0},"citationItems":[{"id":1279,"uris":["http://zotero.org/users/11283305/items/6N4A6WQA"],"itemData":{"id":1279,"type":"entry-encyclopedia","collection-number":"version 1.0","container-title":"Birds of the World","event-place":"Cornell Lab of Ornithology, Ithaca, NY, USA","publisher":"S. M. Billerman","publisher-place":"Cornell Lab of Ornithology, Ithaca, NY, USA","title":"Whimbrel (Numenius phaeopus)","URL":"https://doi.org/10.2173/bow.whimbr.01","author":[{"family":"Skeel","given":"M.A."},{"family":"Mallory","given":"E.P."}],"issued":{"date-parts":[["2020"]]}}}],"schema":"https://github.com/citation-style-language/schema/raw/master/csl-citation.json"}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(Skeel y Mallory, 2020)</w:t>
      </w:r>
      <w:r w:rsidRPr="006B772B">
        <w:rPr>
          <w:rFonts w:ascii="Arial" w:hAnsi="Arial" w:cs="Arial"/>
          <w:sz w:val="21"/>
          <w:szCs w:val="21"/>
          <w:lang w:val="es-ES"/>
        </w:rPr>
        <w:fldChar w:fldCharType="end"/>
      </w:r>
      <w:r w:rsidRPr="006B772B">
        <w:rPr>
          <w:rFonts w:ascii="Arial" w:eastAsia="Arial" w:hAnsi="Arial" w:cs="Arial"/>
          <w:lang w:val="es-ES"/>
        </w:rPr>
        <w:t xml:space="preserve">. Durante la migración o la temporada no reproductiva,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se alimenta especialmente de cangrejos y mantiene territorios de alimentación individuales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{"citationID":"LlxGuquW","properties":{"formattedCitation":"(Handmaker et al., 2024; Skeel &amp; Mallory, 2020)","plainCitation":"(Handmaker et al., 2024; Skeel &amp; Mallory, 2020)","noteIndex":0},"citationItems":[{"id":223,"uris":["http://zotero.org/users/11283305/items/EJLGFU3T"],"itemData":{"id":223,"type":"article-journal","abstract":"Site fidelity—returning repeatedly to the same site—can help many migratory species reduce uncertainty in their environment, especially when migratory stopover periods leave little time to explore and evaluate new habitat. Avian taxa, though, have shown wide variation in their levels of site fidelity during migration, and few studies have been able to examine individual-level fidelity at fine spatiotemporal scales. We used a high-resolution GPS tracking dataset of Numenius phaeopus (Whimbrel), a long-distance migratory shorebird, to assess levels of fidelity to specific foraging and roosting sites during migration, both within and between stopover seasons. We found that individuals are almost exclusively faithful to one shared roost site at night, but disperse to individual foraging territories during the day that overlap with each other by &amp;lt;20%. Individuals remain faithful to these distinct territories over time, on average shifting the center of their daily home ranges by &amp;lt;1.5 km within a single season, and overlapping with their previous season’s home range by 70% when they return during subsequent stopovers. Our findings reveal for the first time that a shorebird species exhibits fine-scale, individual foraging site fidelity during and between migratory stopovers—an important insight to inform effective conservation and management action.• Returning to the same suite of sites every year (called site fidelity) can help migratory animals reduce the uncertainty they face in their environment, but the spatial and temporal scale of site fidelity during migration remains poorly understood in many bird species.• We tracked the movements of Numenius phaeopus (Whimbrel), a migratory shorebird, to explore whether they exhibit site fidelity to specific foraging and roosting sites during migratory stopovers, and assessed whether this fidelity changes over time.• We found that N. phaeopus show strong fidelity not only to the same roost site at night but also to their own unique feeding territories during the day.• We show that not only does this fidelity remain high within a single stopover season but that individuals return to their same small-scale foraging territories when they return to this stopover site each year.","container-title":"Ornithology","DOI":"10.1093/ornithology/ukae021","ISSN":"0004-8038","journalAbbreviation":"Ornithology","page":"ukae021","source":"Silverchair","title":"Individual foraging site fidelity persists within and across stopover seasons in a migratory shorebird, Numenius phaeopus (Whimbrel)","author":[{"family":"Handmaker","given":"Maina C"},{"family":"Sanders","given":"Felicia J"},{"family":"Smith","given":"Adam D"},{"family":"Shealy","given":"Ethan P"},{"family":"Fontaine","given":"Natasza"},{"family":"Kaplin","given":"Madelyn B"},{"family":"Thibault","given":"Janet M"},{"family":"Martin","given":"Mary Catherine"},{"family":"Duquet","given":"Camille"},{"family":"Sterling","given":"Abby V"},{"family":"Senner","given":"Nathan R"}],"issued":{"date-parts":[["2024",5,18]]}}},{"id":1279,"uris":["http://zotero.org/users/11283305/items/6N4A6WQA"],"itemData":{"id":1279,"type":"entry-encyclopedia","collection-number":"version 1.0","container-title":"Birds of the World","event-place":"Cornell Lab of Ornithology, Ithaca, NY, USA","publisher":"S. M. Billerman","publisher-place":"Cornell Lab of Ornithology, Ithaca, NY, USA","title":"Whimbrel (Numenius phaeopus)","URL":"https://doi.org/10.2173/bow.whimbr.01","author":[{"family":"Skeel","given":"M.A."},{"family":"Mallory","given":"E.P."}],"issued":{"date-parts":[["2020"]]}}}],"schema":"https://github.com/citation-style-language/schema/raw/master/csl-citation.json"}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(Handmaker et al., 2024; Skeel y Mallory, 2020)</w:t>
      </w:r>
      <w:r w:rsidRPr="006B772B">
        <w:rPr>
          <w:rFonts w:ascii="Arial" w:hAnsi="Arial" w:cs="Arial"/>
          <w:sz w:val="21"/>
          <w:szCs w:val="21"/>
          <w:lang w:val="es-ES"/>
        </w:rPr>
        <w:fldChar w:fldCharType="end"/>
      </w:r>
      <w:r w:rsidRPr="006B772B">
        <w:rPr>
          <w:rFonts w:ascii="Arial" w:eastAsia="Arial" w:hAnsi="Arial" w:cs="Arial"/>
          <w:lang w:val="es-ES"/>
        </w:rPr>
        <w:t>.</w:t>
      </w:r>
    </w:p>
    <w:p w14:paraId="46370ABF" w14:textId="2B442771" w:rsidR="00227662" w:rsidRPr="006B772B" w:rsidRDefault="00227662" w:rsidP="00227662">
      <w:pPr>
        <w:spacing w:after="0"/>
        <w:ind w:left="1080" w:hanging="540"/>
        <w:jc w:val="both"/>
        <w:rPr>
          <w:rFonts w:ascii="Arial" w:hAnsi="Arial" w:cs="Arial"/>
          <w:u w:val="single"/>
          <w:lang w:val="es-ES"/>
        </w:rPr>
      </w:pPr>
    </w:p>
    <w:p w14:paraId="38211CC5" w14:textId="017D7D28"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4.5</w:t>
      </w:r>
      <w:r w:rsidRPr="006B772B">
        <w:rPr>
          <w:rFonts w:ascii="Arial" w:hAnsi="Arial" w:cs="Arial"/>
          <w:lang w:val="es-ES"/>
        </w:rPr>
        <w:tab/>
        <w:t xml:space="preserve">Función de la especie en su ecosistema </w:t>
      </w:r>
    </w:p>
    <w:p w14:paraId="77B0F67D" w14:textId="77777777" w:rsidR="00C0068E" w:rsidRPr="006B772B" w:rsidRDefault="00C0068E" w:rsidP="00227662">
      <w:pPr>
        <w:autoSpaceDE w:val="0"/>
        <w:adjustRightInd w:val="0"/>
        <w:spacing w:after="0"/>
        <w:jc w:val="both"/>
        <w:rPr>
          <w:rFonts w:ascii="Arial" w:eastAsia="Arial" w:hAnsi="Arial" w:cs="Arial"/>
          <w:lang w:val="es-ES"/>
        </w:rPr>
      </w:pPr>
    </w:p>
    <w:p w14:paraId="7D0E27B4" w14:textId="42A19AF8" w:rsidR="002E3D92" w:rsidRPr="006B772B" w:rsidRDefault="00C0068E" w:rsidP="00227662">
      <w:pPr>
        <w:autoSpaceDE w:val="0"/>
        <w:adjustRightInd w:val="0"/>
        <w:spacing w:after="0"/>
        <w:jc w:val="both"/>
        <w:rPr>
          <w:rFonts w:ascii="Arial" w:hAnsi="Arial" w:cs="Arial"/>
          <w:lang w:val="es-ES"/>
        </w:rPr>
      </w:pPr>
      <w:r w:rsidRPr="006B772B">
        <w:rPr>
          <w:rFonts w:ascii="Arial" w:eastAsia="Arial" w:hAnsi="Arial" w:cs="Arial"/>
          <w:lang w:val="es-ES"/>
        </w:rPr>
        <w:t xml:space="preserve">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desempeña roles vitales en los ecosistemas a los que está vinculada la (sub)especie, actuando primero como agente de control de la abundancia de presas tanto en la temporada de cría (insectos) como en la no reproductiva (macrofauna intermareal), provocando efectos significativos de arriba hacia abajo en el funcionamiento de los ecosistemas de los lodos expuestos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{"citationID":"dDFCl63l","properties":{"formattedCitation":"(Booty, Underwood, Parris, Davies, &amp; Tolhurst, 2020; Sekercioglu, 2006)","plainCitation":"(Booty, Underwood, Parris, Davies, &amp; Tolhurst, 2020; Sekercioglu, 2006)","noteIndex":0},"citationItems":[{"id":1320,"uris":["http://zotero.org/users/11283305/items/CJ23B3R3"],"itemData":{"id":1320,"type":"article-journal","abstract":"Ecosystem functioning and services have provided a rationale for conservation over the past decades. Intertidal muddy sediments perform crucial functions, including erosion protection, nutrient cycling and carbon sequestration. Key mediators within this system include microphytobenthic biofilms, which bind sediment and influence nutrient biogeochemistry, and wading birds which feed extensively on sediment dwelling infauna, which in turn graze biofilms. Some wader species, specifically small sandpipers, have recently been found to interact directly with biofilms, e.g. by grazing, adding complexity to this food web. It has been suggested that infauna grazing by waders may lead to a reduction in biofilm grazing pressure by infauna. If this was the case it would likely have significant top-down, trophic cascade effects on key mudflat ecosystem functions. We carried out an exclusion experiment on the Colne Estuary, Essex, UK to examine whether wader presence significantly affects sediment erodibility, microphytobenthos fluorescence (Fo) and sediment-water nutrient fluxes (nitrate, nitrite, ammonia, phosphate and dissolved organic carbon (DOC)). Excluding wading birds caused significant changes in regulating and provisioning ecosystem functions, including mudflat erodibility and nutrient fluxes (with the exception of DOC). Fo was significantly greater, sediment critical shear strength increased, and the magnitude of nutrient fluxes increased where waders were absent. Excluding waders did not cause a significant difference in infauna density within the sediment, suggesting that a trophic cascade was not the cause of the measured effects. The dominant wading species at the site, dunlin Calidris alpina, is reported to consume biofilm and is considered to play a key role in maintenance of ecosystem stability on mudflats. After a period of 23 days, the arrival of the mud snail Peringia ulvae appeared to compensate for the absence of waders, consuming biofilm and causing a reduction in surface biofilm differences between presence/absence plots. This study introduces a previously unknown effect of wader foraging and bioturbation within this system, and highlights an area of wader science which could aid joint conservation and human provisioning action.","container-title":"Frontiers in Marine Science","DOI":"10.3389/fmars.2020.00685","ISSN":"2296-7745","journalAbbreviation":"Front. Mar. Sci.","language":"English","note":"publisher: Frontiers","source":"Frontiers","title":"Shorebirds Affect Ecosystem Functioning on an Intertidal Mudflat","URL":"https://www.frontiersin.org/journals/marine-science/articles/10.3389/fmars.2020.00685/full","volume":"7","author":[{"family":"Booty","given":"James M."},{"family":"Underwood","given":"Graham J. C."},{"family":"Parris","given":"Amie"},{"family":"Davies","given":"Richard G."},{"family":"Tolhurst","given":"Trevor J."}],"accessed":{"date-parts":[["2025",10,3]]},"issued":{"date-parts":[["2020",8,25]]}}},{"id":636,"uris":["http://zotero.org/users/11283305/items/LPTEANHT"],"itemData":{"id":636,"type":"article-journal","abstract":"Birds are one of the most diverse groups of ecosystem service providers, whose ecological functions range from creating soil to shaping primate behavior, Nevertheless, the impression that birds have little influence on ecological processes has been hard to change. Given the ongoing declines in avian functional groups, there is a pressing need to compare avian ecological functions to those of other taxa, to understand how these functions translate to ecosystem services and to estimate the ecological implications of bird declines. Here, I review the ecological functions of birds, link them to ecosystem services and outline research priorities for understanding avian contributions to ecosystem functioning.","container-title":"Trends in Ecology &amp; Evolution","DOI":"10.1016/j.tree.2006.05.007","ISSN":"0169-5347","issue":"8","journalAbbreviation":"Trends in Ecology &amp; Evolution","page":"464-471","source":"ScienceDirect","title":"Increasing awareness of avian ecological function","volume":"21","author":[{"family":"Sekercioglu","given":"Cagan H."}],"issued":{"date-parts":[["2006",8,1]]}}}],"schema":"https://github.com/citation-style-language/schema/raw/master/csl-citation.json"}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(Booty, Underwood, Parris, Davies, y Tolhurst, 2020; Sekercioglu, 2006)</w:t>
      </w:r>
      <w:r w:rsidRPr="006B772B">
        <w:rPr>
          <w:rFonts w:ascii="Arial" w:hAnsi="Arial" w:cs="Arial"/>
          <w:sz w:val="21"/>
          <w:szCs w:val="21"/>
          <w:lang w:val="es-ES"/>
        </w:rPr>
        <w:fldChar w:fldCharType="end"/>
      </w:r>
      <w:r w:rsidRPr="006B772B">
        <w:rPr>
          <w:rFonts w:ascii="Arial" w:eastAsia="Arial" w:hAnsi="Arial" w:cs="Arial"/>
          <w:lang w:val="es-ES"/>
        </w:rPr>
        <w:t xml:space="preserve">. Además, como ave costera migratoria de larga distancia que se reproduce en el Ártico y subártico y depende de varios otros ecosistemas a lo largo de su ciclo anual, incluidos los manglares,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también desempeña un papel en el ciclo de nutrientes y en la conectividad biológica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{"citationID":"cYXERmtL","properties":{"formattedCitation":"(Buelow &amp; Sheaves, 2015)","plainCitation":"(Buelow &amp; Sheaves, 2015)","noteIndex":0},"citationItems":[{"id":687,"uris":["http://zotero.org/users/11283305/items/WTJDS4LJ"],"itemData":{"id":687,"type":"article-journal","abstract":"Considerable advances in understanding of biological connectivity have flowed from studies of fish-facilitated connectivity within the coastal ecosystem mosaic. However, there are limits to the information that fish can provide on connectivity. Mangrove-bird communities have the potential to connect coastal habitats in different ways and at different scales than fish, so incorporation of these links into our models of coastal ecosystem mosaics affords the opportunity to greatly increase the breadth of our understanding. We review the habitat and foraging requirements of mangrove-bird functional groups to understand how bird use of mangroves facilitates biological connectivity in coastal ecosystem mosaics, and how that connectivity adds to the diversity and complexity of ecological processes in mangrove ecosystems. Avian biological connectivity is primarily characterized by foraging behavior and habitat/resource requirements. Therefore, the consequence of bird links for coastal ecosystem functioning largely depends on patterns of habitat use and foraging, and potentially influences nutrient cycling, top–down control and genetic information linkage. Habitats that experience concentrated bird guano deposition have high levels of nitrogen and phosphorus, placing particular importance on the consequences of avian nutrient translocation and subsidization for coastal ecosystem functioning. High mobility allows mangrove-bird communities to link mangrove forests to other mangrove, terrestrial and marine-pelagic systems. Therefore, the spatial scale of coastal connectivity facilitated by birds is substantially more extensive than fish-facilitated connectivity. In particular, migratory birds link habitats at regional, continental and inter-continental scales as they travel among seasonally available feeding areas from breeding grounds to non-breeding grounds; scales at which there are few fish equivalents. Knowledge of the nature and patterns of fish connectivity have contributed to shifting the initial, historical perception of mangrove-ecosystem functioning from that of a simple system based on nutrient and energy retention, to a view that includes fish-facilitated energy export. In a similar way, understanding the nature and implications of mangrove connectivity through bird movements and migrations affords new possibilities for revising our view of the extent of functional links between mangroves and other ecosystems.","container-title":"Estuarine, Coastal and Shelf Science","DOI":"10.1016/j.ecss.2014.10.014","ISSN":"0272-7714","journalAbbreviation":"Estuarine, Coastal and Shelf Science","page":"33-43","source":"ScienceDirect","title":"A birds-eye view of biological connectivity in mangrove systems","volume":"152","author":[{"family":"Buelow","given":"Christina"},{"family":"Sheaves","given":"Marcus"}],"issued":{"date-parts":[["2015",1,5]]}}}],"schema":"https://github.com/citation-style-language/schema/raw/master/csl-citation.json"}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(Buelow y Sheaves, 2015)</w:t>
      </w:r>
      <w:r w:rsidRPr="006B772B">
        <w:rPr>
          <w:rFonts w:ascii="Arial" w:hAnsi="Arial" w:cs="Arial"/>
          <w:sz w:val="21"/>
          <w:szCs w:val="21"/>
          <w:lang w:val="es-ES"/>
        </w:rPr>
        <w:fldChar w:fldCharType="end"/>
      </w:r>
      <w:r w:rsidRPr="006B772B">
        <w:rPr>
          <w:rFonts w:ascii="Arial" w:eastAsia="Arial" w:hAnsi="Arial" w:cs="Arial"/>
          <w:lang w:val="es-ES"/>
        </w:rPr>
        <w:t>.</w:t>
      </w:r>
    </w:p>
    <w:p w14:paraId="51CBFE6E" w14:textId="77777777" w:rsidR="002E3D92" w:rsidRPr="006B772B" w:rsidRDefault="002E3D92" w:rsidP="00227662">
      <w:pPr>
        <w:spacing w:after="0"/>
        <w:ind w:left="720"/>
        <w:jc w:val="both"/>
        <w:rPr>
          <w:rFonts w:ascii="Arial" w:hAnsi="Arial" w:cs="Arial"/>
          <w:lang w:val="es-ES"/>
        </w:rPr>
      </w:pPr>
    </w:p>
    <w:p w14:paraId="29715B89" w14:textId="58AB5E37" w:rsidR="004B4F34" w:rsidRPr="006B772B" w:rsidRDefault="004B4F34" w:rsidP="00227662">
      <w:pPr>
        <w:tabs>
          <w:tab w:val="left" w:pos="630"/>
        </w:tabs>
        <w:spacing w:after="0"/>
        <w:ind w:left="540" w:hanging="540"/>
        <w:jc w:val="both"/>
        <w:rPr>
          <w:rFonts w:ascii="Arial" w:hAnsi="Arial" w:cs="Arial"/>
          <w:b/>
          <w:bCs/>
          <w:lang w:val="es-ES"/>
        </w:rPr>
      </w:pPr>
      <w:r w:rsidRPr="006B772B">
        <w:rPr>
          <w:rFonts w:ascii="Arial" w:hAnsi="Arial" w:cs="Arial"/>
          <w:b/>
          <w:bCs/>
          <w:lang w:val="es-ES"/>
        </w:rPr>
        <w:t>5.</w:t>
      </w:r>
      <w:r w:rsidRPr="006B772B">
        <w:rPr>
          <w:rFonts w:ascii="Arial" w:hAnsi="Arial" w:cs="Arial"/>
          <w:b/>
          <w:bCs/>
          <w:lang w:val="es-ES"/>
        </w:rPr>
        <w:tab/>
        <w:t xml:space="preserve">Estado de conservación y amenazas </w:t>
      </w:r>
    </w:p>
    <w:p w14:paraId="4AE0D947" w14:textId="77777777" w:rsidR="008B595F" w:rsidRPr="006B772B" w:rsidRDefault="008B595F" w:rsidP="00227662">
      <w:pPr>
        <w:tabs>
          <w:tab w:val="left" w:pos="630"/>
        </w:tabs>
        <w:spacing w:after="0"/>
        <w:ind w:left="540" w:hanging="540"/>
        <w:jc w:val="both"/>
        <w:rPr>
          <w:rFonts w:ascii="Arial" w:hAnsi="Arial" w:cs="Arial"/>
          <w:lang w:val="es-ES"/>
        </w:rPr>
      </w:pPr>
    </w:p>
    <w:p w14:paraId="7CD15D59" w14:textId="61DD69A8"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5.1</w:t>
      </w:r>
      <w:r w:rsidRPr="006B772B">
        <w:rPr>
          <w:rFonts w:ascii="Arial" w:hAnsi="Arial" w:cs="Arial"/>
          <w:lang w:val="es-ES"/>
        </w:rPr>
        <w:tab/>
        <w:t>Evaluación de la Lista Roja de la UICN (si está disponible)</w:t>
      </w:r>
    </w:p>
    <w:p w14:paraId="6B6F3CF7" w14:textId="77777777" w:rsidR="008B595F" w:rsidRPr="006B772B" w:rsidRDefault="008B595F" w:rsidP="00227662">
      <w:pPr>
        <w:autoSpaceDE w:val="0"/>
        <w:adjustRightInd w:val="0"/>
        <w:spacing w:after="0"/>
        <w:jc w:val="both"/>
        <w:rPr>
          <w:rFonts w:ascii="Arial" w:eastAsia="Arial" w:hAnsi="Arial" w:cs="Arial"/>
          <w:lang w:val="es-ES"/>
        </w:rPr>
      </w:pPr>
    </w:p>
    <w:p w14:paraId="67526522" w14:textId="7E132F92" w:rsidR="008B595F" w:rsidRPr="006B772B" w:rsidRDefault="008B595F"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Hasta la fecha, no se ha realizado una evaluación de la Lista Roja de la UICN para el </w:t>
      </w:r>
      <w:r w:rsidR="00B75949">
        <w:rPr>
          <w:rFonts w:ascii="Arial" w:eastAsia="Arial" w:hAnsi="Arial" w:cs="Arial"/>
          <w:i/>
          <w:lang w:val="es-ES"/>
        </w:rPr>
        <w:t>Chorlo trinador (Numenius phaeopus hudsonicus)</w:t>
      </w:r>
      <w:r w:rsidRPr="006B772B">
        <w:rPr>
          <w:rFonts w:ascii="Arial" w:eastAsia="Arial" w:hAnsi="Arial" w:cs="Arial"/>
          <w:lang w:val="es-ES"/>
        </w:rPr>
        <w:t>, mientras que la especie completa del zarapito trinador (</w:t>
      </w:r>
      <w:r w:rsidRPr="006B772B">
        <w:rPr>
          <w:rFonts w:ascii="Arial" w:eastAsia="Arial" w:hAnsi="Arial" w:cs="Arial"/>
          <w:i/>
          <w:iCs/>
          <w:lang w:val="es-ES"/>
        </w:rPr>
        <w:t>Numenius phaeophus</w:t>
      </w:r>
      <w:r w:rsidRPr="006B772B">
        <w:rPr>
          <w:rFonts w:ascii="Arial" w:eastAsia="Arial" w:hAnsi="Arial" w:cs="Arial"/>
          <w:lang w:val="es-ES"/>
        </w:rPr>
        <w:t xml:space="preserve">) está catalogada como «Preocupación Menor» debido a que las subespecies y poblaciones eurasiáticas se consideran estables y mucho más numerosas, mientras que la decreciente población de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representa solo una pequeña fracción del tamaño poblacional total de la especie.</w:t>
      </w:r>
    </w:p>
    <w:p w14:paraId="221A5598" w14:textId="77777777" w:rsidR="008B595F" w:rsidRPr="006B772B" w:rsidRDefault="008B595F" w:rsidP="00227662">
      <w:pPr>
        <w:spacing w:after="0"/>
        <w:jc w:val="both"/>
        <w:rPr>
          <w:rFonts w:ascii="Arial" w:hAnsi="Arial" w:cs="Arial"/>
          <w:lang w:val="es-ES"/>
        </w:rPr>
      </w:pPr>
    </w:p>
    <w:p w14:paraId="06F72396" w14:textId="426CAE1B"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5.2</w:t>
      </w:r>
      <w:r w:rsidRPr="006B772B">
        <w:rPr>
          <w:rFonts w:ascii="Arial" w:hAnsi="Arial" w:cs="Arial"/>
          <w:lang w:val="es-ES"/>
        </w:rPr>
        <w:tab/>
        <w:t xml:space="preserve">Información equivalente para la evaluación del estado de conservación </w:t>
      </w:r>
    </w:p>
    <w:p w14:paraId="7918D89D" w14:textId="77777777" w:rsidR="00675EF1" w:rsidRPr="006B772B" w:rsidRDefault="00675EF1" w:rsidP="00227662">
      <w:pPr>
        <w:spacing w:after="0"/>
        <w:jc w:val="both"/>
        <w:rPr>
          <w:rFonts w:ascii="Arial" w:hAnsi="Arial" w:cs="Arial"/>
          <w:lang w:val="es-ES"/>
        </w:rPr>
      </w:pPr>
    </w:p>
    <w:p w14:paraId="69A8992A" w14:textId="5B4127D3" w:rsidR="00675EF1" w:rsidRPr="006B772B" w:rsidRDefault="00675EF1"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Las poblaciones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han disminuido aproximadamente un 70 % en el último período de tres generaciones (véase más detalles en la sección C 4.2; Smith et al., 2023), lo que es consistente con la inclusión de la especie como «En Peligro» a nivel global según el criterio A de la Lista Roja de la UICN.</w:t>
      </w:r>
    </w:p>
    <w:p w14:paraId="04F5E173" w14:textId="77777777" w:rsidR="00227662" w:rsidRPr="006B772B" w:rsidRDefault="00227662" w:rsidP="00227662">
      <w:pPr>
        <w:autoSpaceDE w:val="0"/>
        <w:adjustRightInd w:val="0"/>
        <w:spacing w:after="0"/>
        <w:jc w:val="both"/>
        <w:rPr>
          <w:rFonts w:ascii="Arial" w:eastAsia="Arial" w:hAnsi="Arial" w:cs="Arial"/>
          <w:lang w:val="es-ES"/>
        </w:rPr>
      </w:pPr>
    </w:p>
    <w:p w14:paraId="0408D9DF" w14:textId="59121A0F" w:rsidR="00675EF1" w:rsidRPr="006B772B" w:rsidRDefault="00675EF1"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Debido al pequeño tamaño poblacional y a la tendencia decreciente, esta (sub)especie ya se considera «Vulnerable» a nivel nacional, según el criterio A2b de la Lista Roja de la UICN en la lista brasileña de especies amenazadas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{"citationID":"CWYaQK6i","properties":{"formattedCitation":"(MMA, 2022)","plainCitation":"(MMA, 2022)","noteIndex":0},"citationItems":[{"id":653,"uris":["http://zotero.org/users/11283305/items/YQ8X7SFF"],"itemData":{"id":653,"type":"bill","title":"Portaria MMA Nº 148","author":[{"family":"MMA","given":""}],"issued":{"date-parts":[["2022",6,7]]}}}],"schema":"https://github.com/citation-style-language/schema/raw/master/csl-citation.json"}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(MMA, 2022; Telino Jr. et al., 2023)</w:t>
      </w:r>
      <w:r w:rsidRPr="006B772B">
        <w:rPr>
          <w:rFonts w:ascii="Arial" w:hAnsi="Arial" w:cs="Arial"/>
          <w:sz w:val="21"/>
          <w:szCs w:val="21"/>
          <w:lang w:val="es-ES"/>
        </w:rPr>
        <w:fldChar w:fldCharType="end"/>
      </w:r>
      <w:r w:rsidRPr="006B772B">
        <w:rPr>
          <w:rFonts w:ascii="Arial" w:eastAsia="Arial" w:hAnsi="Arial" w:cs="Arial"/>
          <w:lang w:val="es-ES"/>
        </w:rPr>
        <w:t xml:space="preserve">. También se considera de alta preocupación para la conservación en Estados Unidos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{"citationID":"xplhP4Km","properties":{"formattedCitation":"(U.S. Shorebird Conservation Plan Partnership, 2016)","plainCitation":"(U.S. Shorebird Conservation Plan Partnership, 2016)","noteIndex":0},"citationItems":[{"id":1323,"uris":["http://zotero.org/users/11283305/items/7D64PY53"],"itemData":{"id":1323,"type":"article-journal","title":"Shorebirds of Conservation Concern in the United States of America ─ 2016","URL":"http://www.shorebirdplan.org/science/assessment-conservation-status-shorebirds/","author":[{"family":"U.S. Shorebird Conservation Plan Partnership","given":""}],"issued":{"date-parts":[["2016"]]}}}],"schema":"https://github.com/citation-style-language/schema/raw/master/csl-citation.json"}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(U.S. Shorebird Conservation Plan Partnership, 2016)</w:t>
      </w:r>
      <w:r w:rsidRPr="006B772B">
        <w:rPr>
          <w:rFonts w:ascii="Arial" w:hAnsi="Arial" w:cs="Arial"/>
          <w:sz w:val="21"/>
          <w:szCs w:val="21"/>
          <w:lang w:val="es-ES"/>
        </w:rPr>
        <w:fldChar w:fldCharType="end"/>
      </w:r>
      <w:r w:rsidRPr="006B772B">
        <w:rPr>
          <w:rFonts w:ascii="Arial" w:eastAsia="Arial" w:hAnsi="Arial" w:cs="Arial"/>
          <w:lang w:val="es-ES"/>
        </w:rPr>
        <w:t xml:space="preserve"> y en Canadá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{"citationID":"sVceoSEo","properties":{"formattedCitation":"(Hope et al., 2019)","plainCitation":"(Hope et al., 2019)","noteIndex":0},"citationItems":[{"id":1324,"uris":["http://zotero.org/users/11283305/items/C43J99BJ"],"itemData":{"id":1324,"type":"article-journal","container-title":"Wader Study","DOI":"doi:10.18194/ws.00148","issue":"2","language":"en-US","note":"DOI: 10.18194/ws.00148","page":"88-100","title":"Shorebirds of conservation concern in Canada – 2019","volume":"126","author":[{"family":"Hope","given":"David D."},{"family":"Pekerik","given":"Cynthia"},{"family":"Drever","given":"Mark C."},{"family":"Smith","given":"Paul"},{"family":"Gratto-Trevor","given":"Cheri"},{"family":"Paquet","given":"Julie"},{"family":"Aubry","given":"Y."},{"family":"Donaldson","given":"Gary"},{"family":"Friis","given":"Christian"},{"family":"Gurney","given":"Kirsty"},{"family":"Rausch","given":"Jennie"},{"family":"McKellar","given":"Ann E."},{"family":"Andres","given":"Brad"}],"issued":{"date-parts":[["2019"]]}}}],"schema":"https://github.com/citation-style-language/schema/raw/master/csl-citation.json"}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(Hope et al., 2019)</w:t>
      </w:r>
      <w:r w:rsidRPr="006B772B">
        <w:rPr>
          <w:rFonts w:ascii="Arial" w:hAnsi="Arial" w:cs="Arial"/>
          <w:sz w:val="21"/>
          <w:szCs w:val="21"/>
          <w:lang w:val="es-ES"/>
        </w:rPr>
        <w:fldChar w:fldCharType="end"/>
      </w:r>
      <w:r w:rsidRPr="006B772B">
        <w:rPr>
          <w:rFonts w:ascii="Arial" w:eastAsia="Arial" w:hAnsi="Arial" w:cs="Arial"/>
          <w:lang w:val="es-ES"/>
        </w:rPr>
        <w:t>.</w:t>
      </w:r>
    </w:p>
    <w:p w14:paraId="767E62FE" w14:textId="77777777" w:rsidR="00675EF1" w:rsidRPr="006B772B" w:rsidRDefault="00675EF1" w:rsidP="00227662">
      <w:pPr>
        <w:spacing w:after="0"/>
        <w:jc w:val="both"/>
        <w:rPr>
          <w:rFonts w:ascii="Arial" w:hAnsi="Arial" w:cs="Arial"/>
          <w:lang w:val="es-ES"/>
        </w:rPr>
      </w:pPr>
    </w:p>
    <w:p w14:paraId="521CD588" w14:textId="2665343F"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5.3</w:t>
      </w:r>
      <w:r w:rsidRPr="006B772B">
        <w:rPr>
          <w:rFonts w:ascii="Arial" w:hAnsi="Arial" w:cs="Arial"/>
          <w:lang w:val="es-ES"/>
        </w:rPr>
        <w:tab/>
        <w:t>Amenazas para la población (factores, intensidad)</w:t>
      </w:r>
      <w:r w:rsidRPr="006B772B">
        <w:rPr>
          <w:rFonts w:ascii="Arial" w:hAnsi="Arial" w:cs="Arial"/>
          <w:lang w:val="es-ES"/>
        </w:rPr>
        <w:tab/>
      </w:r>
    </w:p>
    <w:p w14:paraId="7693DF17" w14:textId="77777777" w:rsidR="00EA6D48" w:rsidRPr="006B772B" w:rsidRDefault="00EA6D48" w:rsidP="00227662">
      <w:pPr>
        <w:spacing w:after="0"/>
        <w:jc w:val="both"/>
        <w:rPr>
          <w:rFonts w:ascii="Arial" w:hAnsi="Arial" w:cs="Arial"/>
          <w:lang w:val="es-ES"/>
        </w:rPr>
      </w:pPr>
    </w:p>
    <w:p w14:paraId="3A2B20DC" w14:textId="59FD381F" w:rsidR="00EA6D48" w:rsidRPr="006B772B" w:rsidRDefault="00EA6D48"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La pérdida y degradación del hábitat probablemente sean la amenaza más apremiante para las poblaciones de </w:t>
      </w:r>
      <w:r w:rsidR="00B75949">
        <w:rPr>
          <w:rFonts w:ascii="Arial" w:eastAsia="Arial" w:hAnsi="Arial" w:cs="Arial"/>
          <w:i/>
          <w:lang w:val="es-ES"/>
        </w:rPr>
        <w:t>Chorlo trinador (Numenius phaeopus hudsonicus)</w:t>
      </w:r>
      <w:r w:rsidR="00A714FD" w:rsidRPr="006B772B">
        <w:rPr>
          <w:rFonts w:ascii="Arial" w:eastAsia="Arial" w:hAnsi="Arial" w:cs="Arial"/>
          <w:i/>
          <w:lang w:val="es-ES"/>
        </w:rPr>
        <w:t xml:space="preserve">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{"citationID":"HsBh4Meo","properties":{"formattedCitation":"(Wilke &amp; Johnston-Gonz\\uc0\\u225{}lez, 2010)","plainCitation":"(Wilke &amp; Johnston-González, 2010)","noteIndex":0},"citationItems":[{"id":753,"uris":["http://zotero.org/users/11283305/items/D73PQLMU"],"itemData":{"id":753,"type":"article-journal","language":"en","source":"Zotero","title":"Conservation Plan for the Whimbrel Version 1.1 February 2010","author":[{"family":"Wilke","given":"Alexandra L"},{"family":"Johnston-González","given":"Richard"}],"issued":{"date-parts":[["2010"]]}}}],"schema":"https://github.com/citation-style-language/schema/raw/master/csl-citation.json"}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eastAsia="es-ES"/>
        </w:rPr>
        <w:t>(Wilke y Johnston-González, 2010)</w:t>
      </w:r>
      <w:r w:rsidRPr="006B772B">
        <w:rPr>
          <w:rFonts w:ascii="Arial" w:hAnsi="Arial" w:cs="Arial"/>
          <w:sz w:val="21"/>
          <w:szCs w:val="21"/>
          <w:lang w:val="es-ES"/>
        </w:rPr>
        <w:fldChar w:fldCharType="end"/>
      </w:r>
      <w:r w:rsidRPr="006B772B">
        <w:rPr>
          <w:rFonts w:ascii="Arial" w:eastAsia="Arial" w:hAnsi="Arial" w:cs="Arial"/>
          <w:lang w:val="es-ES"/>
        </w:rPr>
        <w:t xml:space="preserve">. Esta (sub)especie ha enfrentado pérdida de hábitat a lo largo de sus áreas de reproducción y no reproductivas, principalmente debido al desarrollo urbano, la acuicultura de camarones y la producción de sal. También se han reportado perturbaciones causadas por actividades recreativas y el tráfico de vehículos en algunas playas (Telino Jr. et al., 2023). El cambio climático también está vinculado a la degradación del hábitat de cría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{"citationID":"Om116pzp","properties":{"formattedCitation":"(Ballantyne &amp; Nol, 2015)","plainCitation":"(Ballantyne &amp; Nol, 2015)","noteIndex":0},"citationItems":[{"id":1282,"uris":["http://zotero.org/users/11283305/items/YKIS8WA7"],"itemData":{"id":1282,"type":"article-journal","abstract":"Whimbrels (Numenius phaeopus) are large shorebirds that breed in two geographically disjunct regions in the North American Subarctic and Arctic. Since the early 1970s, the nesting distribution of Whimbrels in the Subarctic near Churchill, Manitoba, Canada has changed, and an area of historic breeding importance was no longer used as nesting habitat in 2008. We compared aerial photography of the 2.55 km2 area from 1973 to 1986, to high-resolution satellite imagery from 2006 to assess structural habitat change. Comparison of the three time-period imagery showed that over the 33-year span shrubs and trees increased in cover by 12.6 and 6.9 %, respectively, whereas other vegetation, including lichen, decreased by 19.1 %. This localized evidence of shrub and tree encroachment is accompanied by a decline in Whimbrel nesting densities from 17–19 pairs (max. 7.45 pairs/km2) in 1973 and 1974, to 1–2 pairs (max. 0.78 pairs/km2) in 2007, and 0 pairs in 2008. Change in vegetation structure has important implications for the long-term viability of Subarctic and Arctic breeding shorebird populations.","container-title":"Polar Biology","DOI":"10.1007/s00300-014-1615-6","ISSN":"1432-2056","issue":"4","journalAbbreviation":"Polar Biol","language":"en","page":"529-537","source":"Springer Link","title":"Localized habitat change near Churchill, Manitoba and the decline of nesting Whimbrels (Numenius phaeopus)","volume":"38","author":[{"family":"Ballantyne","given":"Kate"},{"family":"Nol","given":"Erica"}],"issued":{"date-parts":[["2015",4,1]]}}}],"schema":"https://github.com/citation-style-language/schema/raw/master/csl-citation.json"}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(Ballantyne y Nol, 2015)</w:t>
      </w:r>
      <w:r w:rsidRPr="006B772B">
        <w:rPr>
          <w:rFonts w:ascii="Arial" w:hAnsi="Arial" w:cs="Arial"/>
          <w:sz w:val="21"/>
          <w:szCs w:val="21"/>
          <w:lang w:val="es-ES"/>
        </w:rPr>
        <w:fldChar w:fldCharType="end"/>
      </w:r>
      <w:r w:rsidRPr="006B772B">
        <w:rPr>
          <w:rFonts w:ascii="Arial" w:eastAsia="Arial" w:hAnsi="Arial" w:cs="Arial"/>
          <w:lang w:val="es-ES"/>
        </w:rPr>
        <w:t xml:space="preserve">, junto con una serie de otras amenazas complejas que incluyen la pérdida de hábitats costeros por el aumento del nivel del mar, mayores costes y mortalidad durante la migración debido a cambios en los patrones de viento, y la reducción de la reproducción y supervivencia por la falta de sincronización entre la migración y la máxima disponibilidad de recursos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{"citationID":"P1Mqb2Gq","properties":{"formattedCitation":"(Wilke &amp; Johnston-Gonz\\uc0\\u225{}lez, 2010)","plainCitation":"(Wilke &amp; Johnston-González, 2010)","noteIndex":0},"citationItems":[{"id":753,"uris":["http://zotero.org/users/11283305/items/D73PQLMU"],"itemData":{"id":753,"type":"article-journal","language":"en","source":"Zotero","title":"Conservation Plan for the Whimbrel Version 1.1 February 2010","author":[{"family":"Wilke","given":"Alexandra L"},{"family":"Johnston-González","given":"Richard"}],"issued":{"date-parts":[["2010"]]}}}],"schema":"https://github.com/citation-style-language/schema/raw/master/csl-citation.json"}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eastAsia="es-ES"/>
        </w:rPr>
        <w:t>(Wilke y Johnston-González, 2010)</w:t>
      </w:r>
      <w:r w:rsidRPr="006B772B">
        <w:rPr>
          <w:rFonts w:ascii="Arial" w:hAnsi="Arial" w:cs="Arial"/>
          <w:sz w:val="21"/>
          <w:szCs w:val="21"/>
          <w:lang w:val="es-ES"/>
        </w:rPr>
        <w:fldChar w:fldCharType="end"/>
      </w:r>
      <w:r w:rsidRPr="006B772B">
        <w:rPr>
          <w:rFonts w:ascii="Arial" w:eastAsia="Arial" w:hAnsi="Arial" w:cs="Arial"/>
          <w:lang w:val="es-ES"/>
        </w:rPr>
        <w:t xml:space="preserve">. Se considera que la caza durante la temporada no reproductiva también representa una amenaza importante para esta (sub)especie, especialmente en Guadalupe, Martinica, Barbados, Surinam y Guayana Francesa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{"citationID":"h0PSdLop","properties":{"formattedCitation":"(Atlantic Flyway Shorebird Initiative Harvest Working Group, 2017)","plainCitation":"(Atlantic Flyway Shorebird Initiative Harvest Working Group, 2017)","noteIndex":0},"citationItems":[{"id":1326,"uris":["http://zotero.org/users/11283305/items/Y743YMLT"],"itemData":{"id":1326,"type":"report","event-place":"Falls Church, Virginia, USA","publisher":"U.S. Fish and Wildlife Service, Migratory Bird Program","publisher-place":"Falls Church, Virginia, USA","title":"Achieving a sustainable shorebird harvest in the Caribbean and northern South America, progress report, 2011-2017","author":[{"family":"Atlantic Flyway Shorebird Initiative Harvest Working Group","given":""}],"issued":{"date-parts":[["2017"]]}}}],"schema":"https://github.com/citation-style-language/schema/raw/master/csl-citation.json"}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(Atlantic Flyway Shorebird Initiative Harvest Working Group, 2017)</w:t>
      </w:r>
      <w:r w:rsidRPr="006B772B">
        <w:rPr>
          <w:rFonts w:ascii="Arial" w:hAnsi="Arial" w:cs="Arial"/>
          <w:sz w:val="21"/>
          <w:szCs w:val="21"/>
          <w:lang w:val="es-ES"/>
        </w:rPr>
        <w:fldChar w:fldCharType="end"/>
      </w:r>
      <w:r w:rsidRPr="006B772B">
        <w:rPr>
          <w:rFonts w:ascii="Arial" w:eastAsia="Arial" w:hAnsi="Arial" w:cs="Arial"/>
          <w:lang w:val="es-ES"/>
        </w:rPr>
        <w:t xml:space="preserve">. Además,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sufre las consecuencias de los vertidos de petróleo y está expuesto a la contaminación por metales pesados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{"citationID":"EzSRxjZP","properties":{"formattedCitation":"(Wilke &amp; Johnston-Gonz\\uc0\\u225{}lez, 2010)","plainCitation":"(Wilke &amp; Johnston-González, 2010)","noteIndex":0},"citationItems":[{"id":753,"uris":["http://zotero.org/users/11283305/items/D73PQLMU"],"itemData":{"id":753,"type":"article-journal","language":"en","source":"Zotero","title":"Conservation Plan for the Whimbrel Version 1.1 February 2010","author":[{"family":"Wilke","given":"Alexandra L"},{"family":"Johnston-González","given":"Richard"}],"issued":{"date-parts":[["2010"]]}}}],"schema":"https://github.com/citation-style-language/schema/raw/master/csl-citation.json"}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eastAsia="es-ES"/>
        </w:rPr>
        <w:t>(Wilke y Johnston-González, 2010)</w:t>
      </w:r>
      <w:r w:rsidRPr="006B772B">
        <w:rPr>
          <w:rFonts w:ascii="Arial" w:hAnsi="Arial" w:cs="Arial"/>
          <w:sz w:val="21"/>
          <w:szCs w:val="21"/>
          <w:lang w:val="es-ES"/>
        </w:rPr>
        <w:fldChar w:fldCharType="end"/>
      </w:r>
      <w:r w:rsidRPr="006B772B">
        <w:rPr>
          <w:rFonts w:ascii="Arial" w:eastAsia="Arial" w:hAnsi="Arial" w:cs="Arial"/>
          <w:lang w:val="es-ES"/>
        </w:rPr>
        <w:t>.</w:t>
      </w:r>
    </w:p>
    <w:p w14:paraId="05521CE5" w14:textId="77777777" w:rsidR="00EA6D48" w:rsidRPr="006B772B" w:rsidRDefault="00EA6D48" w:rsidP="00227662">
      <w:pPr>
        <w:spacing w:after="0"/>
        <w:jc w:val="both"/>
        <w:rPr>
          <w:rFonts w:ascii="Arial" w:hAnsi="Arial" w:cs="Arial"/>
          <w:lang w:val="es-ES"/>
        </w:rPr>
      </w:pPr>
    </w:p>
    <w:p w14:paraId="3738AA68" w14:textId="6A0EC7A1"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5.4</w:t>
      </w:r>
      <w:r w:rsidRPr="006B772B">
        <w:rPr>
          <w:rFonts w:ascii="Arial" w:hAnsi="Arial" w:cs="Arial"/>
          <w:lang w:val="es-ES"/>
        </w:rPr>
        <w:tab/>
        <w:t>Amenazas relacionadas sobre todo con las migraciones</w:t>
      </w:r>
    </w:p>
    <w:p w14:paraId="0048785B" w14:textId="77777777" w:rsidR="000B3E94" w:rsidRPr="006B772B" w:rsidRDefault="000B3E94" w:rsidP="00227662">
      <w:pPr>
        <w:spacing w:after="0"/>
        <w:jc w:val="both"/>
        <w:rPr>
          <w:rFonts w:ascii="Arial" w:hAnsi="Arial" w:cs="Arial"/>
          <w:lang w:val="es-ES"/>
        </w:rPr>
      </w:pPr>
    </w:p>
    <w:p w14:paraId="67A5BE49" w14:textId="6CE7612C" w:rsidR="000B3E94" w:rsidRPr="006B772B" w:rsidRDefault="000B3E94" w:rsidP="00227662">
      <w:pPr>
        <w:keepNext/>
        <w:autoSpaceDE w:val="0"/>
        <w:adjustRightInd w:val="0"/>
        <w:spacing w:after="0"/>
        <w:jc w:val="both"/>
        <w:rPr>
          <w:rFonts w:ascii="Arial" w:eastAsia="Arial" w:hAnsi="Arial" w:cs="Arial"/>
          <w:lang w:val="es-ES"/>
        </w:rPr>
      </w:pPr>
      <w:r w:rsidRPr="006B772B">
        <w:rPr>
          <w:rFonts w:ascii="Arial" w:eastAsia="Arial" w:hAnsi="Arial" w:cs="Arial"/>
          <w:lang w:val="es-ES"/>
        </w:rPr>
        <w:t xml:space="preserve">Todas las amenazas a las poblaciones de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pueden afectar su comportamiento migratorio: La pérdida y degradación del hábitat pueden reducir la disponibilidad de sitios de descanso y comprometer la supervivencia individual durante la migración, y los cambios en los patrones de viento, los eventos climáticos extremos, la caza y los vertidos de petróleo pueden provocar una mayor mortalidad durante la migración. </w:t>
      </w:r>
    </w:p>
    <w:p w14:paraId="1CE3BBBB" w14:textId="77777777" w:rsidR="000B3E94" w:rsidRPr="006B772B" w:rsidRDefault="000B3E94" w:rsidP="00227662">
      <w:pPr>
        <w:spacing w:after="0"/>
        <w:jc w:val="both"/>
        <w:rPr>
          <w:rFonts w:ascii="Arial" w:hAnsi="Arial" w:cs="Arial"/>
          <w:lang w:val="es-ES"/>
        </w:rPr>
      </w:pPr>
    </w:p>
    <w:p w14:paraId="13EE361E" w14:textId="59ED40C8"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5.5</w:t>
      </w:r>
      <w:r w:rsidRPr="006B772B">
        <w:rPr>
          <w:rFonts w:ascii="Arial" w:hAnsi="Arial" w:cs="Arial"/>
          <w:lang w:val="es-ES"/>
        </w:rPr>
        <w:tab/>
        <w:t>Utilización nacional e internacional</w:t>
      </w:r>
    </w:p>
    <w:p w14:paraId="0C17889C" w14:textId="77777777" w:rsidR="0045236F" w:rsidRPr="006B772B" w:rsidRDefault="0045236F" w:rsidP="00227662">
      <w:pPr>
        <w:spacing w:after="0"/>
        <w:jc w:val="both"/>
        <w:rPr>
          <w:rFonts w:ascii="Arial" w:hAnsi="Arial" w:cs="Arial"/>
          <w:lang w:val="es-ES"/>
        </w:rPr>
      </w:pPr>
    </w:p>
    <w:p w14:paraId="473D32FD" w14:textId="0C8EC9AC" w:rsidR="0045236F" w:rsidRPr="006B772B" w:rsidRDefault="0045236F"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Esta (sub)especie es cazada tanto con fines deportivos como alimenticios en algunos países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{"citationID":"h0PSdLop","properties":{"formattedCitation":"(Atlantic Flyway Shorebird Initiative Harvest Working Group, 2017)","plainCitation":"(Atlantic Flyway Shorebird Initiative Harvest Working Group, 2017)","noteIndex":0},"citationItems":[{"id":1326,"uris":["http://zotero.org/users/11283305/items/Y743YMLT"],"itemData":{"id":1326,"type":"report","event-place":"Falls Church, Virginia, USA","publisher":"U.S. Fish and Wildlife Service, Migratory Bird Program","publisher-place":"Falls Church, Virginia, USA","title":"Achieving a sustainable shorebird harvest in the Caribbean and northern South America, progress report, 2011-2017","author":[{"family":"Atlantic Flyway Shorebird Initiative Harvest Working Group","given":""}],"issued":{"date-parts":[["2017"]]}}}],"schema":"https://github.com/citation-style-language/schema/raw/master/csl-citation.json"}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(Atlantic Flyway Shorebird Initiative Harvest Working Group, 2017)</w:t>
      </w:r>
      <w:r w:rsidRPr="006B772B">
        <w:rPr>
          <w:rFonts w:ascii="Arial" w:hAnsi="Arial" w:cs="Arial"/>
          <w:sz w:val="21"/>
          <w:szCs w:val="21"/>
          <w:lang w:val="es-ES"/>
        </w:rPr>
        <w:fldChar w:fldCharType="end"/>
      </w:r>
      <w:r w:rsidRPr="006B772B">
        <w:rPr>
          <w:rFonts w:ascii="Arial" w:eastAsia="Arial" w:hAnsi="Arial" w:cs="Arial"/>
          <w:lang w:val="es-ES"/>
        </w:rPr>
        <w:t xml:space="preserve">, aunque no existen estimaciones precisas del número de individuos cazados por año.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también se utiliza en el contexto del turismo de observación de aves. </w:t>
      </w:r>
    </w:p>
    <w:p w14:paraId="349EEAAD" w14:textId="70A9E2CE" w:rsidR="00930CC6" w:rsidRDefault="00930CC6">
      <w:pPr>
        <w:suppressAutoHyphens w:val="0"/>
        <w:rPr>
          <w:rFonts w:ascii="Arial" w:hAnsi="Arial" w:cs="Arial"/>
          <w:lang w:val="es-ES"/>
        </w:rPr>
      </w:pPr>
      <w:r>
        <w:rPr>
          <w:rFonts w:ascii="Arial" w:hAnsi="Arial" w:cs="Arial"/>
          <w:lang w:val="es-ES"/>
        </w:rPr>
        <w:br w:type="page"/>
      </w:r>
    </w:p>
    <w:p w14:paraId="406EE0FD" w14:textId="77777777" w:rsidR="004B4F34" w:rsidRPr="006B772B" w:rsidRDefault="004B4F34" w:rsidP="00227662">
      <w:pPr>
        <w:spacing w:after="0"/>
        <w:jc w:val="both"/>
        <w:rPr>
          <w:rFonts w:ascii="Arial" w:hAnsi="Arial" w:cs="Arial"/>
          <w:lang w:val="es-ES"/>
        </w:rPr>
      </w:pPr>
    </w:p>
    <w:p w14:paraId="4F9DB727" w14:textId="5BA20B63" w:rsidR="004B4F34" w:rsidRPr="006B772B" w:rsidRDefault="004B4F34" w:rsidP="00227662">
      <w:pPr>
        <w:spacing w:after="0"/>
        <w:ind w:left="540" w:hanging="540"/>
        <w:jc w:val="both"/>
        <w:rPr>
          <w:rFonts w:ascii="Arial" w:hAnsi="Arial" w:cs="Arial"/>
          <w:b/>
          <w:bCs/>
          <w:lang w:val="es-ES"/>
        </w:rPr>
      </w:pPr>
      <w:r w:rsidRPr="006B772B">
        <w:rPr>
          <w:rFonts w:ascii="Arial" w:hAnsi="Arial" w:cs="Arial"/>
          <w:b/>
          <w:bCs/>
          <w:lang w:val="es-ES"/>
        </w:rPr>
        <w:t>6.</w:t>
      </w:r>
      <w:r w:rsidRPr="006B772B">
        <w:rPr>
          <w:rFonts w:ascii="Arial" w:hAnsi="Arial" w:cs="Arial"/>
          <w:b/>
          <w:bCs/>
          <w:lang w:val="es-ES"/>
        </w:rPr>
        <w:tab/>
        <w:t xml:space="preserve">Estado de protección y gestión de la especie </w:t>
      </w:r>
    </w:p>
    <w:p w14:paraId="66A375E0" w14:textId="77777777" w:rsidR="00444683" w:rsidRPr="006B772B" w:rsidRDefault="00444683" w:rsidP="00227662">
      <w:pPr>
        <w:spacing w:after="0"/>
        <w:ind w:left="540" w:hanging="540"/>
        <w:jc w:val="both"/>
        <w:rPr>
          <w:rFonts w:ascii="Arial" w:hAnsi="Arial" w:cs="Arial"/>
          <w:lang w:val="es-ES"/>
        </w:rPr>
      </w:pPr>
    </w:p>
    <w:p w14:paraId="708837DE" w14:textId="551036AF"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6.1</w:t>
      </w:r>
      <w:r w:rsidRPr="006B772B">
        <w:rPr>
          <w:rFonts w:ascii="Arial" w:hAnsi="Arial" w:cs="Arial"/>
          <w:lang w:val="es-ES"/>
        </w:rPr>
        <w:tab/>
        <w:t>Estado de protección nacional</w:t>
      </w:r>
    </w:p>
    <w:p w14:paraId="4A05853E" w14:textId="77777777" w:rsidR="00444683" w:rsidRPr="006B772B" w:rsidRDefault="00444683" w:rsidP="00227662">
      <w:pPr>
        <w:autoSpaceDE w:val="0"/>
        <w:adjustRightInd w:val="0"/>
        <w:spacing w:after="0"/>
        <w:jc w:val="both"/>
        <w:rPr>
          <w:rFonts w:ascii="Arial" w:eastAsia="Arial" w:hAnsi="Arial" w:cs="Arial"/>
          <w:lang w:val="es-ES"/>
        </w:rPr>
      </w:pPr>
    </w:p>
    <w:p w14:paraId="4065C56C" w14:textId="5D2F1171" w:rsidR="00444683" w:rsidRPr="006B772B" w:rsidRDefault="00444683"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En las áreas de cría, esta (sub)especie está protegida en Canadá bajo el Plan Canadiense de Conservación de Aves Playeras y la Ley de Aves Migratorias, y en Estados Unidos mediante el Migratory Bird Treaty Act (Tratado de Aves Migratorias). Por lo tanto, la caza de esta (sub)especie es ilegal en estos dos países. En los Estados Unidos, el Shorebird Conservation Plan proporciona una estrategia de conservación para las aves playeras en declive, pero no otorga a estas especies ningún estatus de protección legal adicional en el país. </w:t>
      </w:r>
    </w:p>
    <w:p w14:paraId="29D061A9" w14:textId="77777777" w:rsidR="00227662" w:rsidRPr="006B772B" w:rsidRDefault="00227662" w:rsidP="00227662">
      <w:pPr>
        <w:autoSpaceDE w:val="0"/>
        <w:adjustRightInd w:val="0"/>
        <w:spacing w:after="0"/>
        <w:jc w:val="both"/>
        <w:rPr>
          <w:rFonts w:ascii="Arial" w:eastAsia="Arial" w:hAnsi="Arial" w:cs="Arial"/>
          <w:lang w:val="es-ES"/>
        </w:rPr>
      </w:pPr>
    </w:p>
    <w:p w14:paraId="1B539DAC" w14:textId="6F206CD1" w:rsidR="00444683" w:rsidRPr="006B772B" w:rsidRDefault="00444683"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En Brasil, uno de los países que alberga las mayores concentraciones de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en temporada no reproductiva, todas las especies silvestres están protegidas según la Ley Nº 5.197, que prohíbe la caza de animales silvestres en el país. Dado que esta (sub)especie también está catalogada como «Vulnerable» en la lista nacional brasileña de especies amenazadas y es una de las especies incluidas en el Plan de Acción Nacional (PAN) para la Conservación de Aves Playeras Migratorias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{"citationID":"eFHbT1HC","properties":{"formattedCitation":"(ICMBio, 2023)","plainCitation":"(ICMBio, 2023)","noteIndex":0},"citationItems":[{"id":525,"uris":["http://zotero.org/users/11283305/items/QZANIAWX"],"itemData":{"id":525,"type":"report","abstract":"Executive summary – . Brasília, 2023.","event-place":"Brasília","genre":"Executive summary","publisher-place":"Brasília","title":"Plano de Ação Nacional Aves Limícolas Migratórias","author":[{"family":"ICMBio","given":""}],"issued":{"date-parts":[["2023"]]}}}],"schema":"https://github.com/citation-style-language/schema/raw/master/csl-citation.json"}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(ICMBio, 2023)</w:t>
      </w:r>
      <w:r w:rsidRPr="006B772B">
        <w:rPr>
          <w:rFonts w:ascii="Arial" w:hAnsi="Arial" w:cs="Arial"/>
          <w:sz w:val="21"/>
          <w:szCs w:val="21"/>
          <w:lang w:val="es-ES"/>
        </w:rPr>
        <w:fldChar w:fldCharType="end"/>
      </w:r>
      <w:r w:rsidRPr="006B772B">
        <w:rPr>
          <w:rFonts w:ascii="Arial" w:eastAsia="Arial" w:hAnsi="Arial" w:cs="Arial"/>
          <w:lang w:val="es-ES"/>
        </w:rPr>
        <w:t xml:space="preserve">, también recibe protección adicional en el territorio brasileño. Además, todos los humedales (incluidos todos los hábitats utilizados por esta [sub]especie) están protegidos por el decreto nacional brasileño Nº 1.905, que implementa la Convención de Ramsar en el país. </w:t>
      </w:r>
    </w:p>
    <w:p w14:paraId="29F2FE7A" w14:textId="77777777" w:rsidR="00227662" w:rsidRPr="006B772B" w:rsidRDefault="00227662" w:rsidP="00227662">
      <w:pPr>
        <w:autoSpaceDE w:val="0"/>
        <w:adjustRightInd w:val="0"/>
        <w:spacing w:after="0"/>
        <w:jc w:val="both"/>
        <w:rPr>
          <w:rFonts w:ascii="Arial" w:eastAsia="Arial" w:hAnsi="Arial" w:cs="Arial"/>
          <w:lang w:val="es-ES"/>
        </w:rPr>
      </w:pPr>
    </w:p>
    <w:p w14:paraId="71D4965D" w14:textId="501E5577" w:rsidR="00444683" w:rsidRPr="006B772B" w:rsidRDefault="00444683"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Sin embargo, Surinam y Guayana Francesa también albergan un número significativo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en la Ruta Migratoria Atlántica durante la temporada no reproductiva, y la caza de esta (sub)especie está permitida en estos países.</w:t>
      </w:r>
    </w:p>
    <w:p w14:paraId="68202835" w14:textId="77777777" w:rsidR="00227662" w:rsidRPr="006B772B" w:rsidRDefault="00227662" w:rsidP="00227662">
      <w:pPr>
        <w:autoSpaceDE w:val="0"/>
        <w:adjustRightInd w:val="0"/>
        <w:spacing w:after="0"/>
        <w:jc w:val="both"/>
        <w:rPr>
          <w:rFonts w:ascii="Arial" w:eastAsia="Arial" w:hAnsi="Arial" w:cs="Arial"/>
          <w:lang w:val="es-ES"/>
        </w:rPr>
      </w:pPr>
    </w:p>
    <w:p w14:paraId="0399678C" w14:textId="50D576DC" w:rsidR="00444683" w:rsidRPr="006B772B" w:rsidRDefault="00444683"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En la Ruta Migratoria del Pacífico, tanto Chile como Perú cuentan con un Plan de Acción Nacional para la Conservación de Aves Playeras.</w:t>
      </w:r>
    </w:p>
    <w:p w14:paraId="6F26D928" w14:textId="77777777" w:rsidR="00444683" w:rsidRPr="006B772B" w:rsidRDefault="00444683" w:rsidP="00227662">
      <w:pPr>
        <w:spacing w:after="0"/>
        <w:jc w:val="both"/>
        <w:rPr>
          <w:rFonts w:ascii="Arial" w:hAnsi="Arial" w:cs="Arial"/>
          <w:lang w:val="es-ES"/>
        </w:rPr>
      </w:pPr>
    </w:p>
    <w:p w14:paraId="34D444A6" w14:textId="4F9F4DDA"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6.2</w:t>
      </w:r>
      <w:r w:rsidRPr="006B772B">
        <w:rPr>
          <w:rFonts w:ascii="Arial" w:hAnsi="Arial" w:cs="Arial"/>
          <w:lang w:val="es-ES"/>
        </w:rPr>
        <w:tab/>
        <w:t>Estado de protección internacional</w:t>
      </w:r>
    </w:p>
    <w:p w14:paraId="18FB656B" w14:textId="77777777" w:rsidR="008A7A18" w:rsidRPr="006B772B" w:rsidRDefault="008A7A18" w:rsidP="00227662">
      <w:pPr>
        <w:spacing w:after="0"/>
        <w:jc w:val="both"/>
        <w:rPr>
          <w:rFonts w:ascii="Arial" w:hAnsi="Arial" w:cs="Arial"/>
          <w:lang w:val="es-ES"/>
        </w:rPr>
      </w:pPr>
    </w:p>
    <w:p w14:paraId="6D2F4B5A" w14:textId="452A94AC" w:rsidR="008A7A18" w:rsidRPr="006B772B" w:rsidRDefault="008A7A18"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Actualmente,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está protegido internacionalmente únicamente bajo el Migratory Bird Treaty Act (MBTA) (Ley del Tratado de Aves Migratorias). Este Tratado fue promulgado en 1918 como una ley federal de Estados Unidos para proteger las aves migratorias en cooperación internacional con Canadá, y posteriormente se amplió incluyendo a México, Japón y la Federación Rusa. Por lo tanto, la caza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está prohibida en los tres países del MBTA dentro de su área de distribución (Canadá, Estados Unidos y México).</w:t>
      </w:r>
    </w:p>
    <w:p w14:paraId="4EAA0FDC" w14:textId="77777777" w:rsidR="008A7A18" w:rsidRPr="006B772B" w:rsidRDefault="008A7A18" w:rsidP="00227662">
      <w:pPr>
        <w:spacing w:after="0"/>
        <w:jc w:val="both"/>
        <w:rPr>
          <w:rFonts w:ascii="Arial" w:hAnsi="Arial" w:cs="Arial"/>
          <w:lang w:val="es-ES"/>
        </w:rPr>
      </w:pPr>
    </w:p>
    <w:p w14:paraId="4E5A57AA" w14:textId="5238CECC"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6.3</w:t>
      </w:r>
      <w:r w:rsidRPr="006B772B">
        <w:rPr>
          <w:rFonts w:ascii="Arial" w:hAnsi="Arial" w:cs="Arial"/>
          <w:lang w:val="es-ES"/>
        </w:rPr>
        <w:tab/>
        <w:t>Medidas de gestión</w:t>
      </w:r>
    </w:p>
    <w:p w14:paraId="2FF729EA" w14:textId="77777777" w:rsidR="00F22D5C" w:rsidRPr="006B772B" w:rsidRDefault="00F22D5C" w:rsidP="00227662">
      <w:pPr>
        <w:spacing w:after="0"/>
        <w:jc w:val="both"/>
        <w:rPr>
          <w:rFonts w:ascii="Arial" w:hAnsi="Arial" w:cs="Arial"/>
          <w:lang w:val="es-ES"/>
        </w:rPr>
      </w:pPr>
    </w:p>
    <w:p w14:paraId="1C14DC0E" w14:textId="5BC4CAA5" w:rsidR="00F22D5C" w:rsidRPr="006B772B" w:rsidRDefault="00F22D5C"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Debido a que fue reconocida como una (sub)especie de preocupación para la conservación en varios planes nacionales de conservación (véase sección 6.1), hace más de una década (2009) se desarrolló un Plan de Conservación para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{"citationID":"EtYiER1R","properties":{"formattedCitation":"(Wilke &amp; Johnston-Gonz\\uc0\\u225{}lez, 2010)","plainCitation":"(Wilke &amp; Johnston-González, 2010)","noteIndex":0},"citationItems":[{"id":753,"uris":["http://zotero.org/users/11283305/items/D73PQLMU"],"itemData":{"id":753,"type":"article-journal","language":"en","source":"Zotero","title":"Conservation Plan for the Whimbrel Version 1.1 February 2010","author":[{"family":"Wilke","given":"Alexandra L"},{"family":"Johnston-González","given":"Richard"}],"issued":{"date-parts":[["2010"]]}}}],"schema":"https://github.com/citation-style-language/schema/raw/master/csl-citation.json"}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eastAsia="es-ES"/>
        </w:rPr>
        <w:t>(Wilke y Johnston-González, 2010)</w:t>
      </w:r>
      <w:r w:rsidRPr="006B772B">
        <w:rPr>
          <w:rFonts w:ascii="Arial" w:hAnsi="Arial" w:cs="Arial"/>
          <w:sz w:val="21"/>
          <w:szCs w:val="21"/>
          <w:lang w:val="es-ES"/>
        </w:rPr>
        <w:fldChar w:fldCharType="end"/>
      </w:r>
      <w:r w:rsidRPr="006B772B">
        <w:rPr>
          <w:rFonts w:ascii="Arial" w:eastAsia="Arial" w:hAnsi="Arial" w:cs="Arial"/>
          <w:lang w:val="es-ES"/>
        </w:rPr>
        <w:t>. El propósito de este plan era identificar sitios importantes para la conservación de esta (sub)especie a nivel internacional, así como identificar las principales amenazas y establecer medidas de conservación. Sin embargo, dado el intervalo de 15 años desde su publicación y las recientes estimaciones de un severo declive poblacional, este plan necesita actualizarse. Actualmente, no existen programas para la cría en cautividad o reintroducción de esta (sub)especie, ni se ha evaluado la posible necesidad de dichos programas.</w:t>
      </w:r>
    </w:p>
    <w:p w14:paraId="4E47304D" w14:textId="77777777" w:rsidR="00F22D5C" w:rsidRDefault="00F22D5C" w:rsidP="00227662">
      <w:pPr>
        <w:spacing w:after="0"/>
        <w:jc w:val="both"/>
        <w:rPr>
          <w:rFonts w:ascii="Arial" w:hAnsi="Arial" w:cs="Arial"/>
          <w:lang w:val="es-ES"/>
        </w:rPr>
      </w:pPr>
    </w:p>
    <w:p w14:paraId="7588EC33" w14:textId="77777777" w:rsidR="004703C6" w:rsidRDefault="004703C6" w:rsidP="00227662">
      <w:pPr>
        <w:spacing w:after="0"/>
        <w:jc w:val="both"/>
        <w:rPr>
          <w:rFonts w:ascii="Arial" w:hAnsi="Arial" w:cs="Arial"/>
          <w:lang w:val="es-ES"/>
        </w:rPr>
      </w:pPr>
    </w:p>
    <w:p w14:paraId="75EB8A06" w14:textId="77777777" w:rsidR="004703C6" w:rsidRPr="006B772B" w:rsidRDefault="004703C6" w:rsidP="00227662">
      <w:pPr>
        <w:spacing w:after="0"/>
        <w:jc w:val="both"/>
        <w:rPr>
          <w:rFonts w:ascii="Arial" w:hAnsi="Arial" w:cs="Arial"/>
          <w:lang w:val="es-ES"/>
        </w:rPr>
      </w:pPr>
    </w:p>
    <w:p w14:paraId="7AE1F9E8" w14:textId="20266F4F"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lastRenderedPageBreak/>
        <w:t>6.4</w:t>
      </w:r>
      <w:r w:rsidRPr="006B772B">
        <w:rPr>
          <w:rFonts w:ascii="Arial" w:hAnsi="Arial" w:cs="Arial"/>
          <w:lang w:val="es-ES"/>
        </w:rPr>
        <w:tab/>
        <w:t>Conservación del hábitat</w:t>
      </w:r>
    </w:p>
    <w:p w14:paraId="18C17C46" w14:textId="77777777" w:rsidR="0007621B" w:rsidRPr="006B772B" w:rsidRDefault="0007621B" w:rsidP="00227662">
      <w:pPr>
        <w:spacing w:after="0"/>
        <w:jc w:val="both"/>
        <w:rPr>
          <w:rFonts w:ascii="Arial" w:hAnsi="Arial" w:cs="Arial"/>
          <w:lang w:val="es-ES"/>
        </w:rPr>
      </w:pPr>
    </w:p>
    <w:p w14:paraId="69D70087" w14:textId="17B400AA" w:rsidR="0007621B" w:rsidRPr="006B772B" w:rsidRDefault="0007621B"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 xml:space="preserve">Los hábitats importantes utilizados por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durante todas las etapas de su ciclo anual están siendo identificados y conservados a través de la Red Hemisférica de reservas para aves playeras (RHRAP). En la Ruta Migratoria Atlántica, por ejemplo, Deveaux Bank fue reconocida como un sitio RHRAP de importancia internacional por albergar casi la mitad de la población atlántica de esta (sub)especie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{"citationID":"TCsg60Q5","properties":{"formattedCitation":"(Sanders et al., 2021)","plainCitation":"(Sanders et al., 2021)","noteIndex":0},"citationItems":[{"id":749,"uris":["http://zotero.org/users/11283305/items/4MQAMLZ5"],"itemData":{"id":749,"type":"article-journal","container-title":"International Wader Study Group","DOI":"doi:10.18194/ws.00228","issue":"2","language":"en-US","note":"DOI: 10.18194/ws.00228","page":"117-124","title":"Nocturnal roost on South Carolina coast supports nearly half of Atlantic coast population of Hudsonian Whimbrel Numenius hudsonicus during northward migration","volume":"128","author":[{"family":"Sanders","given":"Felicia J"},{"family":"Handmaker","given":"Maina C"},{"family":"Johnson","given":"Andrew"},{"family":"Senner","given":"Nathan"}],"issued":{"date-parts":[["2021"]]}}}],"schema":"https://github.com/citation-style-language/schema/raw/master/csl-citation.json"}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rPr>
        <w:t>(Sanders et al., 2021)</w:t>
      </w:r>
      <w:r w:rsidRPr="006B772B">
        <w:rPr>
          <w:rFonts w:ascii="Arial" w:hAnsi="Arial" w:cs="Arial"/>
          <w:sz w:val="21"/>
          <w:szCs w:val="21"/>
          <w:lang w:val="es-ES"/>
        </w:rPr>
        <w:fldChar w:fldCharType="end"/>
      </w:r>
      <w:r w:rsidRPr="006B772B">
        <w:rPr>
          <w:rFonts w:ascii="Arial" w:eastAsia="Arial" w:hAnsi="Arial" w:cs="Arial"/>
          <w:lang w:val="es-ES"/>
        </w:rPr>
        <w:t xml:space="preserve">. En las áreas no reproductivas, las Reentrâncias Maranhenses fueron reconocidas como un sitio de importancia hemisférica, ya que albergan aproximadamente el 44 % de todos los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contabilizados en Sudamérica. En la Ruta Migratoria del Pacífico, los Humedales Orientales de Chiloé albergan el 61 % de la población del Pacífico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constituyendo un sitio RHRAP de importancia hemisférica. Además, la Convención Ramsar sobre los Humedales también colabora con sus Estados Parte para identificar, gestionar y proteger humedales de importancia internacional, muchos de los cuales incluyen hábitats de </w:t>
      </w:r>
      <w:r w:rsidR="00B75949">
        <w:rPr>
          <w:rFonts w:ascii="Arial" w:eastAsia="Arial" w:hAnsi="Arial" w:cs="Arial"/>
          <w:i/>
          <w:lang w:val="es-ES"/>
        </w:rPr>
        <w:t>Chorlo trinador (Numenius phaeopus hudsonicus)</w:t>
      </w:r>
      <w:r w:rsidRPr="006B772B">
        <w:rPr>
          <w:rFonts w:ascii="Arial" w:eastAsia="Arial" w:hAnsi="Arial" w:cs="Arial"/>
          <w:lang w:val="es-ES"/>
        </w:rPr>
        <w:t>.</w:t>
      </w:r>
    </w:p>
    <w:p w14:paraId="34C44D52" w14:textId="77777777" w:rsidR="0007621B" w:rsidRPr="006B772B" w:rsidRDefault="0007621B" w:rsidP="00227662">
      <w:pPr>
        <w:spacing w:after="0"/>
        <w:jc w:val="both"/>
        <w:rPr>
          <w:rFonts w:ascii="Arial" w:hAnsi="Arial" w:cs="Arial"/>
          <w:lang w:val="es-ES"/>
        </w:rPr>
      </w:pPr>
    </w:p>
    <w:p w14:paraId="4A3D41BA" w14:textId="08E43EA4"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6.5</w:t>
      </w:r>
      <w:r w:rsidRPr="006B772B">
        <w:rPr>
          <w:rFonts w:ascii="Arial" w:hAnsi="Arial" w:cs="Arial"/>
          <w:lang w:val="es-ES"/>
        </w:rPr>
        <w:tab/>
        <w:t>Seguimiento de la población</w:t>
      </w:r>
    </w:p>
    <w:p w14:paraId="2E14B201" w14:textId="77777777" w:rsidR="000B0016" w:rsidRPr="006B772B" w:rsidRDefault="000B0016" w:rsidP="00227662">
      <w:pPr>
        <w:spacing w:after="0"/>
        <w:jc w:val="both"/>
        <w:rPr>
          <w:rFonts w:ascii="Arial" w:hAnsi="Arial" w:cs="Arial"/>
          <w:lang w:val="es-ES"/>
        </w:rPr>
      </w:pPr>
    </w:p>
    <w:p w14:paraId="7957BDC8" w14:textId="25C4C824" w:rsidR="000B0016" w:rsidRPr="006B772B" w:rsidRDefault="000B0016" w:rsidP="00227662">
      <w:pPr>
        <w:spacing w:after="0"/>
        <w:jc w:val="both"/>
        <w:rPr>
          <w:rFonts w:ascii="Arial" w:eastAsia="Arial" w:hAnsi="Arial" w:cs="Arial"/>
          <w:lang w:val="es-ES"/>
        </w:rPr>
      </w:pPr>
      <w:r w:rsidRPr="006B772B">
        <w:rPr>
          <w:rFonts w:ascii="Arial" w:eastAsia="Arial" w:hAnsi="Arial" w:cs="Arial"/>
          <w:lang w:val="es-ES"/>
        </w:rPr>
        <w:t xml:space="preserve">La mayoría de los Planes de Acción Nacional para Aves Playeras de los países dentro del área de distribución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cuentan con su propio marco de monitoreo poblacional, pero el International Shorebird Survey, coordinado por Manomet Conservation Sciences, (</w:t>
      </w:r>
      <w:hyperlink r:id="rId17">
        <w:r w:rsidRPr="006B772B">
          <w:rPr>
            <w:rStyle w:val="Hyperlink"/>
            <w:rFonts w:ascii="Arial" w:eastAsia="Arial" w:hAnsi="Arial" w:cs="Arial"/>
            <w:lang w:val="es-ES"/>
          </w:rPr>
          <w:t>https://www.manomet.org/project/international-shorebird-survey/</w:t>
        </w:r>
      </w:hyperlink>
      <w:r w:rsidRPr="006B772B">
        <w:rPr>
          <w:rFonts w:ascii="Arial" w:eastAsia="Arial" w:hAnsi="Arial" w:cs="Arial"/>
          <w:lang w:val="es-ES"/>
        </w:rPr>
        <w:t xml:space="preserve">), establece un enfoque de monitoreo estandarizado para las poblaciones de aves playeras en todo el Hemisferio Occidental. El Plan de Conservación para esta (sub)especie también sugiere apoyar los esfuerzos del Censo de Aves Acuáticas Neotropicales como una forma de mantener el seguimiento de la población </w:t>
      </w:r>
      <w:r w:rsidRPr="006B772B">
        <w:rPr>
          <w:rFonts w:ascii="Arial" w:hAnsi="Arial" w:cs="Arial"/>
          <w:sz w:val="21"/>
          <w:szCs w:val="21"/>
          <w:lang w:val="es-ES"/>
        </w:rPr>
        <w:fldChar w:fldCharType="begin"/>
      </w:r>
      <w:r w:rsidRPr="006B772B">
        <w:rPr>
          <w:rFonts w:ascii="Arial" w:hAnsi="Arial" w:cs="Arial"/>
          <w:sz w:val="21"/>
          <w:szCs w:val="21"/>
          <w:lang w:val="es-ES"/>
        </w:rPr>
        <w:instrText xml:space="preserve"> ADDIN ZOTERO_ITEM CSL_CITATION {"citationID":"DMXLF6bv","properties":{"formattedCitation":"(Wilke &amp; Johnston-Gonz\\uc0\\u225{}lez, 2010)","plainCitation":"(Wilke &amp; Johnston-González, 2010)","noteIndex":0},"citationItems":[{"id":753,"uris":["http://zotero.org/users/11283305/items/D73PQLMU"],"itemData":{"id":753,"type":"article-journal","language":"en","source":"Zotero","title":"Conservation Plan for the Whimbrel Version 1.1 February 2010","author":[{"family":"Wilke","given":"Alexandra L"},{"family":"Johnston-González","given":"Richard"}],"issued":{"date-parts":[["2010"]]}}}],"schema":"https://github.com/citation-style-language/schema/raw/master/csl-citation.json"} </w:instrText>
      </w:r>
      <w:r w:rsidRPr="006B772B">
        <w:rPr>
          <w:rFonts w:ascii="Arial" w:hAnsi="Arial" w:cs="Arial"/>
          <w:sz w:val="21"/>
          <w:szCs w:val="21"/>
          <w:lang w:val="es-ES"/>
        </w:rPr>
        <w:fldChar w:fldCharType="separate"/>
      </w:r>
      <w:r w:rsidRPr="006B772B">
        <w:rPr>
          <w:rFonts w:ascii="Arial" w:eastAsia="Arial" w:hAnsi="Arial" w:cs="Arial"/>
          <w:lang w:val="es-ES" w:eastAsia="es-ES"/>
        </w:rPr>
        <w:t>(Wilke y Johnston-González, 2010)</w:t>
      </w:r>
      <w:r w:rsidRPr="006B772B">
        <w:rPr>
          <w:rFonts w:ascii="Arial" w:hAnsi="Arial" w:cs="Arial"/>
          <w:sz w:val="21"/>
          <w:szCs w:val="21"/>
          <w:lang w:val="es-ES"/>
        </w:rPr>
        <w:fldChar w:fldCharType="end"/>
      </w:r>
      <w:r w:rsidRPr="006B772B">
        <w:rPr>
          <w:rFonts w:ascii="Arial" w:eastAsia="Arial" w:hAnsi="Arial" w:cs="Arial"/>
          <w:lang w:val="es-ES"/>
        </w:rPr>
        <w:t>.</w:t>
      </w:r>
    </w:p>
    <w:p w14:paraId="75AFD60B" w14:textId="77777777" w:rsidR="000B0016" w:rsidRPr="006B772B" w:rsidRDefault="000B0016" w:rsidP="00227662">
      <w:pPr>
        <w:spacing w:after="0"/>
        <w:jc w:val="both"/>
        <w:rPr>
          <w:rFonts w:ascii="Arial" w:hAnsi="Arial" w:cs="Arial"/>
          <w:lang w:val="es-ES"/>
        </w:rPr>
      </w:pPr>
    </w:p>
    <w:p w14:paraId="051F9B15" w14:textId="74B1A3AC" w:rsidR="004B4F34" w:rsidRPr="006B772B" w:rsidRDefault="004B4F34" w:rsidP="00227662">
      <w:pPr>
        <w:spacing w:after="0"/>
        <w:ind w:left="540" w:hanging="540"/>
        <w:rPr>
          <w:rFonts w:ascii="Arial" w:hAnsi="Arial" w:cs="Arial"/>
          <w:b/>
          <w:bCs/>
          <w:lang w:val="es-ES"/>
        </w:rPr>
      </w:pPr>
      <w:r w:rsidRPr="006B772B">
        <w:rPr>
          <w:rFonts w:ascii="Arial" w:hAnsi="Arial" w:cs="Arial"/>
          <w:b/>
          <w:bCs/>
          <w:lang w:val="es-ES"/>
        </w:rPr>
        <w:t>7.</w:t>
      </w:r>
      <w:r w:rsidRPr="006B772B">
        <w:rPr>
          <w:rFonts w:ascii="Arial" w:hAnsi="Arial" w:cs="Arial"/>
          <w:b/>
          <w:bCs/>
          <w:lang w:val="es-ES"/>
        </w:rPr>
        <w:tab/>
        <w:t>Efectos de la enmienda propuesta</w:t>
      </w:r>
    </w:p>
    <w:p w14:paraId="18E5D19E" w14:textId="77777777" w:rsidR="00B24A02" w:rsidRPr="006B772B" w:rsidRDefault="00B24A02" w:rsidP="00227662">
      <w:pPr>
        <w:spacing w:after="0"/>
        <w:ind w:left="540" w:hanging="540"/>
        <w:rPr>
          <w:rFonts w:ascii="Arial" w:hAnsi="Arial" w:cs="Arial"/>
          <w:lang w:val="es-ES"/>
        </w:rPr>
      </w:pPr>
    </w:p>
    <w:p w14:paraId="265D1666" w14:textId="77777777" w:rsidR="002A39A3" w:rsidRPr="006B772B" w:rsidRDefault="004B4F34" w:rsidP="00227662">
      <w:pPr>
        <w:spacing w:after="0"/>
        <w:ind w:left="567" w:hanging="540"/>
        <w:jc w:val="both"/>
        <w:rPr>
          <w:rFonts w:ascii="Arial" w:hAnsi="Arial" w:cs="Arial"/>
          <w:lang w:val="es-ES"/>
        </w:rPr>
      </w:pPr>
      <w:r w:rsidRPr="006B772B">
        <w:rPr>
          <w:rFonts w:ascii="Arial" w:hAnsi="Arial" w:cs="Arial"/>
          <w:lang w:val="es-ES"/>
        </w:rPr>
        <w:t>7.1</w:t>
      </w:r>
      <w:r w:rsidRPr="006B772B">
        <w:rPr>
          <w:rFonts w:ascii="Arial" w:hAnsi="Arial" w:cs="Arial"/>
          <w:lang w:val="es-ES"/>
        </w:rPr>
        <w:tab/>
        <w:t>Beneficios previstos de la enmienda</w:t>
      </w:r>
    </w:p>
    <w:p w14:paraId="71BC470E" w14:textId="77777777" w:rsidR="00B24A02" w:rsidRPr="006B772B" w:rsidRDefault="00B24A02" w:rsidP="00227662">
      <w:pPr>
        <w:spacing w:after="0"/>
        <w:jc w:val="both"/>
        <w:rPr>
          <w:rFonts w:ascii="Arial" w:eastAsia="Arial" w:hAnsi="Arial" w:cs="Arial"/>
          <w:lang w:val="es-ES"/>
        </w:rPr>
      </w:pPr>
    </w:p>
    <w:p w14:paraId="22280AC8" w14:textId="34CE8475" w:rsidR="00B24A02" w:rsidRPr="006B772B" w:rsidRDefault="00B24A02" w:rsidP="00227662">
      <w:pPr>
        <w:spacing w:after="0"/>
        <w:jc w:val="both"/>
        <w:rPr>
          <w:rFonts w:ascii="Arial" w:eastAsia="Arial" w:hAnsi="Arial" w:cs="Arial"/>
          <w:lang w:val="es-ES"/>
        </w:rPr>
      </w:pPr>
      <w:r w:rsidRPr="006B772B">
        <w:rPr>
          <w:rFonts w:ascii="Arial" w:eastAsia="Arial" w:hAnsi="Arial" w:cs="Arial"/>
          <w:lang w:val="es-ES"/>
        </w:rPr>
        <w:t xml:space="preserve">Como resultado de la inclusión del taxón en el Apéndice I de la CMS, se espera que el taxón se destaque como foco de acciones para generar conocimiento, conservación y gestión, con el fin de garantizar, en última instancia, la viabilidad poblacional a largo plazo. Se espera que las iniciativas existentes se fortalezcan y amplíen, así como que se fomente la cooperación internacional para mejorar la integración en el monitoreo poblacional y en las acciones de manejo y conservación. </w:t>
      </w:r>
    </w:p>
    <w:p w14:paraId="3E897A89" w14:textId="77777777" w:rsidR="00227662" w:rsidRPr="006B772B" w:rsidRDefault="00227662" w:rsidP="00227662">
      <w:pPr>
        <w:spacing w:after="0"/>
        <w:jc w:val="both"/>
        <w:rPr>
          <w:rFonts w:ascii="Arial" w:eastAsia="Arial" w:hAnsi="Arial" w:cs="Arial"/>
          <w:lang w:val="es-ES"/>
        </w:rPr>
      </w:pPr>
    </w:p>
    <w:p w14:paraId="03DF2200" w14:textId="2B8A461B" w:rsidR="00B24A02" w:rsidRPr="006B772B" w:rsidRDefault="00B24A02" w:rsidP="00227662">
      <w:pPr>
        <w:spacing w:after="0"/>
        <w:jc w:val="both"/>
        <w:rPr>
          <w:rFonts w:ascii="Arial" w:eastAsia="Arial" w:hAnsi="Arial" w:cs="Arial"/>
          <w:lang w:val="es-ES"/>
        </w:rPr>
      </w:pPr>
      <w:r w:rsidRPr="006B772B">
        <w:rPr>
          <w:rFonts w:ascii="Arial" w:eastAsia="Arial" w:hAnsi="Arial" w:cs="Arial"/>
          <w:lang w:val="es-ES"/>
        </w:rPr>
        <w:t xml:space="preserve">Ejemplos de iniciativas existentes dedicadas a promover acciones concertadas para la conservación del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y su hábitat incluyen la </w:t>
      </w:r>
      <w:r w:rsidR="00954957" w:rsidRPr="006B772B">
        <w:rPr>
          <w:rFonts w:ascii="Arial" w:eastAsia="Arial" w:hAnsi="Arial" w:cs="Arial"/>
          <w:lang w:val="es-ES"/>
        </w:rPr>
        <w:t>Iniciativa de Aves Playeras del Corredor Atlántico</w:t>
      </w:r>
      <w:r w:rsidRPr="006B772B">
        <w:rPr>
          <w:rFonts w:ascii="Arial" w:eastAsia="Arial" w:hAnsi="Arial" w:cs="Arial"/>
          <w:lang w:val="es-ES"/>
        </w:rPr>
        <w:t xml:space="preserve"> (AFSI;</w:t>
      </w:r>
      <w:r w:rsidRPr="004703C6">
        <w:rPr>
          <w:rFonts w:ascii="Arial" w:eastAsia="Arial" w:hAnsi="Arial" w:cs="Arial"/>
          <w:lang w:val="es-ES"/>
        </w:rPr>
        <w:t xml:space="preserve"> </w:t>
      </w:r>
      <w:hyperlink r:id="rId18">
        <w:r w:rsidR="00954957" w:rsidRPr="004703C6">
          <w:rPr>
            <w:rStyle w:val="Hyperlink"/>
            <w:rFonts w:ascii="Arial" w:hAnsi="Arial" w:cs="Arial"/>
            <w:lang w:val="es-ES"/>
          </w:rPr>
          <w:t>https://atlanticflywayshorebirds.org/es/</w:t>
        </w:r>
      </w:hyperlink>
      <w:r w:rsidRPr="004703C6">
        <w:rPr>
          <w:rFonts w:ascii="Arial" w:eastAsia="Arial" w:hAnsi="Arial" w:cs="Arial"/>
          <w:lang w:val="es-ES"/>
        </w:rPr>
        <w:t xml:space="preserve">), la </w:t>
      </w:r>
      <w:r w:rsidR="00954957" w:rsidRPr="004703C6">
        <w:rPr>
          <w:rFonts w:ascii="Arial" w:hAnsi="Arial" w:cs="Arial"/>
          <w:lang w:val="es-ES"/>
        </w:rPr>
        <w:t>Iniciativa para la Conservación de Aves Playeras en la Ruta Mid-Continental</w:t>
      </w:r>
      <w:r w:rsidRPr="004703C6">
        <w:rPr>
          <w:rFonts w:ascii="Arial" w:eastAsia="Arial" w:hAnsi="Arial" w:cs="Arial"/>
          <w:lang w:val="es-ES"/>
        </w:rPr>
        <w:t xml:space="preserve"> (MSCI; </w:t>
      </w:r>
      <w:hyperlink r:id="rId19">
        <w:r w:rsidR="00954957" w:rsidRPr="004703C6">
          <w:rPr>
            <w:rStyle w:val="Hyperlink"/>
            <w:rFonts w:ascii="Arial" w:hAnsi="Arial" w:cs="Arial"/>
            <w:lang w:val="es-ES"/>
          </w:rPr>
          <w:t>https://midamericasshorebirds.org/es/</w:t>
        </w:r>
      </w:hyperlink>
      <w:r w:rsidR="00954957" w:rsidRPr="004703C6">
        <w:rPr>
          <w:rFonts w:ascii="Arial" w:eastAsia="Arial" w:hAnsi="Arial" w:cs="Arial"/>
          <w:lang w:val="es-ES"/>
        </w:rPr>
        <w:t>), y Ruta a la Recuperación</w:t>
      </w:r>
      <w:r w:rsidRPr="004703C6">
        <w:rPr>
          <w:rFonts w:ascii="Arial" w:eastAsia="Arial" w:hAnsi="Arial" w:cs="Arial"/>
          <w:lang w:val="es-ES"/>
        </w:rPr>
        <w:t xml:space="preserve"> (R2R; </w:t>
      </w:r>
      <w:hyperlink r:id="rId20">
        <w:r w:rsidR="00954957" w:rsidRPr="004703C6">
          <w:rPr>
            <w:rStyle w:val="Hyperlink"/>
            <w:rFonts w:ascii="Arial" w:hAnsi="Arial" w:cs="Arial"/>
            <w:lang w:val="es-ES"/>
          </w:rPr>
          <w:t>https://r2rbirds.org/es/inicio/</w:t>
        </w:r>
      </w:hyperlink>
      <w:r w:rsidRPr="004703C6">
        <w:rPr>
          <w:rFonts w:ascii="Arial" w:eastAsia="Arial" w:hAnsi="Arial" w:cs="Arial"/>
          <w:lang w:val="es-ES"/>
        </w:rPr>
        <w:t xml:space="preserve">). </w:t>
      </w:r>
      <w:r w:rsidRPr="006B772B">
        <w:rPr>
          <w:rFonts w:ascii="Arial" w:eastAsia="Arial" w:hAnsi="Arial" w:cs="Arial"/>
          <w:lang w:val="es-ES"/>
        </w:rPr>
        <w:t xml:space="preserve">Tanto AFSI como MSCI identificaron acciones prioritarias para revertir el declive de especies de aves playeras focales en las Américas, siendo una de ellas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Estas acciones fueron desarrolladas de manera colaborativa por especialistas, conservacionistas y agencias gubernamentales de países de toda América. La iniciativa R2R se creó como respuesta a la pérdida de tres mil millones de aves en Estados Unidos y Canadá (Rosenberg et al., 2019). La estrategia R2R se centra en grupos de trabajo para la conservación de especies, basados en la colaboración internacional e interdisciplinaria.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fue identificado como una de las «tipping species» (especie de punto de inflexión) y forma parte del grupo de trabajo de especies de R2R.</w:t>
      </w:r>
    </w:p>
    <w:p w14:paraId="3459AC57" w14:textId="04210DE0" w:rsidR="00227662" w:rsidRPr="006B772B" w:rsidRDefault="00227662" w:rsidP="00227662">
      <w:pPr>
        <w:spacing w:after="0"/>
        <w:ind w:left="1080" w:hanging="540"/>
        <w:jc w:val="both"/>
        <w:rPr>
          <w:rFonts w:ascii="Arial" w:hAnsi="Arial" w:cs="Arial"/>
          <w:lang w:val="es-ES"/>
        </w:rPr>
      </w:pPr>
    </w:p>
    <w:p w14:paraId="4859FBB9" w14:textId="61F94F07"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7.2</w:t>
      </w:r>
      <w:r w:rsidRPr="006B772B">
        <w:rPr>
          <w:rFonts w:ascii="Arial" w:hAnsi="Arial" w:cs="Arial"/>
          <w:lang w:val="es-ES"/>
        </w:rPr>
        <w:tab/>
        <w:t>Riesgos potenciales de la enmienda</w:t>
      </w:r>
    </w:p>
    <w:p w14:paraId="1836A4B8" w14:textId="77777777" w:rsidR="005F547D" w:rsidRPr="006B772B" w:rsidRDefault="005F547D" w:rsidP="00227662">
      <w:pPr>
        <w:spacing w:after="0"/>
        <w:jc w:val="both"/>
        <w:rPr>
          <w:rFonts w:ascii="Arial" w:hAnsi="Arial" w:cs="Arial"/>
          <w:lang w:val="es-ES"/>
        </w:rPr>
      </w:pPr>
    </w:p>
    <w:p w14:paraId="6412A79F" w14:textId="77777777" w:rsidR="005F547D" w:rsidRPr="006B772B" w:rsidRDefault="005F547D" w:rsidP="00227662">
      <w:pPr>
        <w:autoSpaceDE w:val="0"/>
        <w:adjustRightInd w:val="0"/>
        <w:spacing w:after="0"/>
        <w:jc w:val="both"/>
        <w:rPr>
          <w:rFonts w:ascii="Arial" w:eastAsia="Arial" w:hAnsi="Arial" w:cs="Arial"/>
          <w:lang w:val="es-ES"/>
        </w:rPr>
      </w:pPr>
      <w:r w:rsidRPr="006B772B">
        <w:rPr>
          <w:rFonts w:ascii="Arial" w:eastAsia="Arial" w:hAnsi="Arial" w:cs="Arial"/>
          <w:lang w:val="es-ES"/>
        </w:rPr>
        <w:t>No se identificaron riesgos potenciales.</w:t>
      </w:r>
    </w:p>
    <w:p w14:paraId="2AB45AF8" w14:textId="77777777" w:rsidR="005F547D" w:rsidRPr="006B772B" w:rsidRDefault="005F547D" w:rsidP="00227662">
      <w:pPr>
        <w:spacing w:after="0"/>
        <w:jc w:val="both"/>
        <w:rPr>
          <w:rFonts w:ascii="Arial" w:hAnsi="Arial" w:cs="Arial"/>
          <w:lang w:val="es-ES"/>
        </w:rPr>
      </w:pPr>
    </w:p>
    <w:p w14:paraId="3F1AD3E1" w14:textId="5F8653E0" w:rsidR="004B4F34" w:rsidRPr="006B772B" w:rsidRDefault="004B4F34" w:rsidP="00227662">
      <w:pPr>
        <w:spacing w:after="0"/>
        <w:ind w:left="567" w:hanging="540"/>
        <w:jc w:val="both"/>
        <w:rPr>
          <w:rFonts w:ascii="Arial" w:hAnsi="Arial" w:cs="Arial"/>
          <w:lang w:val="es-ES"/>
        </w:rPr>
      </w:pPr>
      <w:r w:rsidRPr="006B772B">
        <w:rPr>
          <w:rFonts w:ascii="Arial" w:hAnsi="Arial" w:cs="Arial"/>
          <w:lang w:val="es-ES"/>
        </w:rPr>
        <w:t>7.3</w:t>
      </w:r>
      <w:r w:rsidRPr="006B772B">
        <w:rPr>
          <w:rFonts w:ascii="Arial" w:hAnsi="Arial" w:cs="Arial"/>
          <w:lang w:val="es-ES"/>
        </w:rPr>
        <w:tab/>
        <w:t>Intención del proponente relativa al desarrollo de un acuerdo o Acción Concertada</w:t>
      </w:r>
    </w:p>
    <w:p w14:paraId="7DA6E171" w14:textId="77777777" w:rsidR="007E01B5" w:rsidRPr="006B772B" w:rsidRDefault="007E01B5" w:rsidP="00227662">
      <w:pPr>
        <w:spacing w:after="0"/>
        <w:jc w:val="both"/>
        <w:rPr>
          <w:rFonts w:ascii="Arial" w:hAnsi="Arial" w:cs="Arial"/>
          <w:lang w:val="es-ES"/>
        </w:rPr>
      </w:pPr>
    </w:p>
    <w:p w14:paraId="51A58E81" w14:textId="6EABB9D3" w:rsidR="007E01B5" w:rsidRPr="006B772B" w:rsidRDefault="007E01B5" w:rsidP="00227662">
      <w:pPr>
        <w:spacing w:after="0"/>
        <w:jc w:val="both"/>
        <w:rPr>
          <w:rFonts w:ascii="Arial" w:eastAsia="Arial" w:hAnsi="Arial" w:cs="Arial"/>
          <w:lang w:val="es-ES"/>
        </w:rPr>
      </w:pPr>
      <w:r w:rsidRPr="006B772B">
        <w:rPr>
          <w:rFonts w:ascii="Arial" w:eastAsia="Arial" w:hAnsi="Arial" w:cs="Arial"/>
          <w:lang w:val="es-ES"/>
        </w:rPr>
        <w:t xml:space="preserve">Actualmente, un grupo de trabajo formado en la Segunda Reunión del </w:t>
      </w:r>
      <w:r w:rsidR="00515B4D" w:rsidRPr="006B772B">
        <w:rPr>
          <w:rFonts w:ascii="Arial" w:hAnsi="Arial" w:cs="Arial"/>
          <w:lang w:val="es-ES"/>
        </w:rPr>
        <w:t>Grupo Operativo de las Rutas Migratorias de las Americas (Americas Flyways Task Force - AFTF, 2024)</w:t>
      </w:r>
      <w:r w:rsidRPr="006B772B">
        <w:rPr>
          <w:rFonts w:ascii="Arial" w:eastAsia="Arial" w:hAnsi="Arial" w:cs="Arial"/>
          <w:lang w:val="es-ES"/>
        </w:rPr>
        <w:t xml:space="preserve"> está discutiendo la implementación de un Memorando de Entendimiento (MdE) o una Iniciativa para el AFTF. El </w:t>
      </w:r>
      <w:r w:rsidR="00B75949">
        <w:rPr>
          <w:rFonts w:ascii="Arial" w:eastAsia="Arial" w:hAnsi="Arial" w:cs="Arial"/>
          <w:i/>
          <w:lang w:val="es-ES"/>
        </w:rPr>
        <w:t>Chorlo trinador (Numenius phaeopus hudsonicus)</w:t>
      </w:r>
      <w:r w:rsidRPr="006B772B">
        <w:rPr>
          <w:rFonts w:ascii="Arial" w:eastAsia="Arial" w:hAnsi="Arial" w:cs="Arial"/>
          <w:lang w:val="es-ES"/>
        </w:rPr>
        <w:t xml:space="preserve"> es una de las (sub)especies incluidas (bajo </w:t>
      </w:r>
      <w:r w:rsidR="006A169A" w:rsidRPr="006B772B">
        <w:rPr>
          <w:rFonts w:ascii="Arial" w:eastAsia="Arial" w:hAnsi="Arial" w:cs="Arial"/>
          <w:i/>
          <w:iCs/>
          <w:lang w:val="es-ES"/>
        </w:rPr>
        <w:t>Numen</w:t>
      </w:r>
      <w:r w:rsidRPr="006B772B">
        <w:rPr>
          <w:rFonts w:ascii="Arial" w:eastAsia="Arial" w:hAnsi="Arial" w:cs="Arial"/>
          <w:i/>
          <w:iCs/>
          <w:lang w:val="es-ES"/>
        </w:rPr>
        <w:t>ius phaeopus</w:t>
      </w:r>
      <w:r w:rsidRPr="006B772B">
        <w:rPr>
          <w:rFonts w:ascii="Arial" w:eastAsia="Arial" w:hAnsi="Arial" w:cs="Arial"/>
          <w:lang w:val="es-ES"/>
        </w:rPr>
        <w:t xml:space="preserve">) en el Anexo III del </w:t>
      </w:r>
      <w:r w:rsidR="00515B4D" w:rsidRPr="006B772B">
        <w:rPr>
          <w:rFonts w:ascii="Arial" w:hAnsi="Arial" w:cs="Arial"/>
          <w:lang w:val="es-ES"/>
        </w:rPr>
        <w:t>Plan de Acción para las Rutas Migratorias de las Americas</w:t>
      </w:r>
      <w:r w:rsidR="00515B4D" w:rsidRPr="006B772B">
        <w:rPr>
          <w:rFonts w:ascii="Arial" w:eastAsia="Arial" w:hAnsi="Arial" w:cs="Arial"/>
          <w:lang w:val="es-ES"/>
        </w:rPr>
        <w:t xml:space="preserve"> </w:t>
      </w:r>
      <w:r w:rsidRPr="006B772B">
        <w:rPr>
          <w:rFonts w:ascii="Arial" w:eastAsia="Arial" w:hAnsi="Arial" w:cs="Arial"/>
          <w:lang w:val="es-ES"/>
        </w:rPr>
        <w:t>2018-2023 («Anexo 3 a la Resolución 12.11 [Rev.COP13]»), y, en consecuencia, es una especie prioritaria para el MdE o Iniciativa en discusión.</w:t>
      </w:r>
    </w:p>
    <w:p w14:paraId="1FF33E31" w14:textId="77777777" w:rsidR="007E01B5" w:rsidRPr="006B772B" w:rsidRDefault="007E01B5" w:rsidP="00227662">
      <w:pPr>
        <w:spacing w:after="0"/>
        <w:jc w:val="both"/>
        <w:rPr>
          <w:rFonts w:ascii="Arial" w:hAnsi="Arial" w:cs="Arial"/>
          <w:lang w:val="es-ES"/>
        </w:rPr>
      </w:pPr>
    </w:p>
    <w:p w14:paraId="2B843646" w14:textId="00F844D6" w:rsidR="004B4F34" w:rsidRPr="006B772B" w:rsidRDefault="004B4F34" w:rsidP="00227662">
      <w:pPr>
        <w:spacing w:after="0"/>
        <w:ind w:left="540" w:hanging="540"/>
        <w:jc w:val="both"/>
        <w:rPr>
          <w:rFonts w:ascii="Arial" w:hAnsi="Arial" w:cs="Arial"/>
          <w:b/>
          <w:bCs/>
          <w:lang w:val="es-ES"/>
        </w:rPr>
      </w:pPr>
      <w:r w:rsidRPr="006B772B">
        <w:rPr>
          <w:rFonts w:ascii="Arial" w:hAnsi="Arial" w:cs="Arial"/>
          <w:b/>
          <w:bCs/>
          <w:lang w:val="es-ES"/>
        </w:rPr>
        <w:t>8.</w:t>
      </w:r>
      <w:r w:rsidRPr="006B772B">
        <w:rPr>
          <w:rFonts w:ascii="Arial" w:hAnsi="Arial" w:cs="Arial"/>
          <w:b/>
          <w:bCs/>
          <w:lang w:val="es-ES"/>
        </w:rPr>
        <w:tab/>
        <w:t>Estados del área de distribución</w:t>
      </w:r>
    </w:p>
    <w:p w14:paraId="24A53155" w14:textId="77777777" w:rsidR="00B86258" w:rsidRPr="006B772B" w:rsidRDefault="00B86258" w:rsidP="00227662">
      <w:pPr>
        <w:spacing w:after="0"/>
        <w:ind w:left="540" w:hanging="540"/>
        <w:jc w:val="both"/>
        <w:rPr>
          <w:rFonts w:ascii="Arial" w:hAnsi="Arial" w:cs="Arial"/>
          <w:lang w:val="es-ES"/>
        </w:rPr>
      </w:pPr>
    </w:p>
    <w:p w14:paraId="3D51EF3D"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Argentina: no reproductivo.</w:t>
      </w:r>
    </w:p>
    <w:p w14:paraId="0B53DC51"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Belice: no reproductivo.</w:t>
      </w:r>
    </w:p>
    <w:p w14:paraId="2B37CB25"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Brasil: no reproductivo.</w:t>
      </w:r>
    </w:p>
    <w:p w14:paraId="16791B5E" w14:textId="33D6532F"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Islas Vírgenes Británicas: migración y no reproductivo.</w:t>
      </w:r>
    </w:p>
    <w:p w14:paraId="3F1B9F38"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Canadá: reproducción y migración.</w:t>
      </w:r>
    </w:p>
    <w:p w14:paraId="21B7F86B"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Chile: no reproductivo.</w:t>
      </w:r>
    </w:p>
    <w:p w14:paraId="29C1E8E1"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Colombia: no reproductivo.</w:t>
      </w:r>
    </w:p>
    <w:p w14:paraId="0F0FC892"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Costa Rica: no reproductivo.</w:t>
      </w:r>
    </w:p>
    <w:p w14:paraId="6B8E51CB"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Cuba: migración.</w:t>
      </w:r>
    </w:p>
    <w:p w14:paraId="4DE4C0E5"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República Dominicana: migración.</w:t>
      </w:r>
    </w:p>
    <w:p w14:paraId="5BC8FD9C"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Ecuador: no reproductivo.</w:t>
      </w:r>
    </w:p>
    <w:p w14:paraId="48B64381"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El Salvador: no reproductivo.</w:t>
      </w:r>
    </w:p>
    <w:p w14:paraId="1348930B" w14:textId="4006E7D4"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Guayana Francesa (Francia): no reproductivo.</w:t>
      </w:r>
    </w:p>
    <w:p w14:paraId="623DC50A"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Guatemala: no reproductivo.</w:t>
      </w:r>
    </w:p>
    <w:p w14:paraId="76BD0BBD"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Guayana: no reproductivo.</w:t>
      </w:r>
    </w:p>
    <w:p w14:paraId="4D783C35"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Haití: migración.</w:t>
      </w:r>
    </w:p>
    <w:p w14:paraId="18AAA27C"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Honduras: no reproductivo.</w:t>
      </w:r>
    </w:p>
    <w:p w14:paraId="652831BB"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Jamaica: migración.</w:t>
      </w:r>
    </w:p>
    <w:p w14:paraId="2840A806" w14:textId="3CE0101B" w:rsidR="00E8126C"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Antigua y Barbuda: migración.</w:t>
      </w:r>
    </w:p>
    <w:p w14:paraId="439923EE" w14:textId="16EFD66A" w:rsidR="00C94F67"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Barbados: migración.</w:t>
      </w:r>
    </w:p>
    <w:p w14:paraId="423B7EAA" w14:textId="0A01642C" w:rsidR="00C94F67"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Dominica: migración.</w:t>
      </w:r>
    </w:p>
    <w:p w14:paraId="33ACF792" w14:textId="726CA048" w:rsidR="00C94F67"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Granada: migración.</w:t>
      </w:r>
    </w:p>
    <w:p w14:paraId="7BB59DA8" w14:textId="5277CEDA" w:rsidR="00C94F67"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San Cristóbal y Nieves: migración.</w:t>
      </w:r>
    </w:p>
    <w:p w14:paraId="129B2004" w14:textId="4C4DE21E" w:rsidR="001643EB"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Santa Lucía: migración.</w:t>
      </w:r>
    </w:p>
    <w:p w14:paraId="58FC9D3B" w14:textId="096CDB02" w:rsidR="001643EB"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San Vicente y las Granadinas: migración.</w:t>
      </w:r>
    </w:p>
    <w:p w14:paraId="5208C619" w14:textId="08EB6D6D"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Trinidad y Tobago: migración.</w:t>
      </w:r>
    </w:p>
    <w:p w14:paraId="35A48DE4"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México: no reproductivo.</w:t>
      </w:r>
    </w:p>
    <w:p w14:paraId="04E43162"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Nicaragua: no reproductivo.</w:t>
      </w:r>
    </w:p>
    <w:p w14:paraId="41473001"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lastRenderedPageBreak/>
        <w:t>Panamá: no reproductivo.</w:t>
      </w:r>
    </w:p>
    <w:p w14:paraId="63096111"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Perú: no reproductivo.</w:t>
      </w:r>
    </w:p>
    <w:p w14:paraId="79DDA6AF"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Puerto Rico: migración.</w:t>
      </w:r>
    </w:p>
    <w:p w14:paraId="47507BCA"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Surinam: no reproductivo.</w:t>
      </w:r>
    </w:p>
    <w:p w14:paraId="75A9C3BB" w14:textId="4AD193D6"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Bahamas: migración y no reproductivo.</w:t>
      </w:r>
    </w:p>
    <w:p w14:paraId="0CC6C47D" w14:textId="77777777" w:rsidR="00B86258" w:rsidRPr="006B772B" w:rsidRDefault="00B86258" w:rsidP="00227662">
      <w:pPr>
        <w:pStyle w:val="ListParagraph"/>
        <w:widowControl/>
        <w:numPr>
          <w:ilvl w:val="0"/>
          <w:numId w:val="11"/>
        </w:numPr>
        <w:spacing w:after="80"/>
        <w:ind w:left="357" w:hanging="357"/>
        <w:contextualSpacing w:val="0"/>
        <w:jc w:val="both"/>
        <w:rPr>
          <w:rFonts w:eastAsia="Arial" w:cs="Arial"/>
          <w:sz w:val="22"/>
          <w:szCs w:val="22"/>
          <w:lang w:val="es-ES"/>
        </w:rPr>
      </w:pPr>
      <w:r w:rsidRPr="006B772B">
        <w:rPr>
          <w:rFonts w:eastAsia="Arial" w:cs="Arial"/>
          <w:sz w:val="22"/>
          <w:szCs w:val="22"/>
          <w:lang w:val="es-ES"/>
        </w:rPr>
        <w:t>Estados Unidos de América: reproducción, migración y no reproductivo.</w:t>
      </w:r>
    </w:p>
    <w:p w14:paraId="406CA416" w14:textId="77777777" w:rsidR="00B86258" w:rsidRPr="006B772B" w:rsidRDefault="00B86258" w:rsidP="00227662">
      <w:pPr>
        <w:pStyle w:val="ListParagraph"/>
        <w:widowControl/>
        <w:numPr>
          <w:ilvl w:val="0"/>
          <w:numId w:val="11"/>
        </w:numPr>
        <w:contextualSpacing w:val="0"/>
        <w:jc w:val="both"/>
        <w:rPr>
          <w:rFonts w:eastAsia="Arial" w:cs="Arial"/>
          <w:sz w:val="22"/>
          <w:szCs w:val="22"/>
          <w:lang w:val="es-ES"/>
        </w:rPr>
      </w:pPr>
      <w:r w:rsidRPr="006B772B">
        <w:rPr>
          <w:rFonts w:eastAsia="Arial" w:cs="Arial"/>
          <w:sz w:val="22"/>
          <w:szCs w:val="22"/>
          <w:lang w:val="es-ES"/>
        </w:rPr>
        <w:t>Venezuela: no reproductivo.</w:t>
      </w:r>
    </w:p>
    <w:p w14:paraId="0A22F619" w14:textId="77777777" w:rsidR="004B4F34" w:rsidRPr="006B772B" w:rsidRDefault="004B4F34" w:rsidP="00227662">
      <w:pPr>
        <w:spacing w:after="0"/>
        <w:jc w:val="both"/>
        <w:rPr>
          <w:rFonts w:ascii="Arial" w:hAnsi="Arial" w:cs="Arial"/>
          <w:lang w:val="es-ES"/>
        </w:rPr>
      </w:pPr>
    </w:p>
    <w:p w14:paraId="7A47DF51" w14:textId="0C29CF5B" w:rsidR="004B4F34" w:rsidRPr="006B772B" w:rsidRDefault="004B4F34" w:rsidP="00227662">
      <w:pPr>
        <w:spacing w:after="0"/>
        <w:ind w:left="540" w:hanging="540"/>
        <w:jc w:val="both"/>
        <w:rPr>
          <w:rFonts w:ascii="Arial" w:hAnsi="Arial" w:cs="Arial"/>
          <w:b/>
          <w:bCs/>
          <w:lang w:val="es-ES"/>
        </w:rPr>
      </w:pPr>
      <w:r w:rsidRPr="006B772B">
        <w:rPr>
          <w:rFonts w:ascii="Arial" w:hAnsi="Arial" w:cs="Arial"/>
          <w:b/>
          <w:bCs/>
          <w:lang w:val="es-ES"/>
        </w:rPr>
        <w:t>9.</w:t>
      </w:r>
      <w:r w:rsidRPr="006B772B">
        <w:rPr>
          <w:rFonts w:ascii="Arial" w:hAnsi="Arial" w:cs="Arial"/>
          <w:b/>
          <w:bCs/>
          <w:lang w:val="es-ES"/>
        </w:rPr>
        <w:tab/>
        <w:t>Consultas</w:t>
      </w:r>
    </w:p>
    <w:p w14:paraId="5C6065F0" w14:textId="77777777" w:rsidR="00CE7702" w:rsidRPr="006B772B" w:rsidRDefault="00CE7702" w:rsidP="00227662">
      <w:pPr>
        <w:spacing w:after="0"/>
        <w:jc w:val="both"/>
        <w:rPr>
          <w:rFonts w:ascii="Arial" w:hAnsi="Arial" w:cs="Arial"/>
          <w:lang w:val="es-ES"/>
        </w:rPr>
      </w:pPr>
    </w:p>
    <w:p w14:paraId="1F115CB0" w14:textId="50069155" w:rsidR="004B4F34" w:rsidRPr="006B772B" w:rsidRDefault="004B4F34" w:rsidP="00227662">
      <w:pPr>
        <w:spacing w:after="0"/>
        <w:ind w:left="540" w:hanging="540"/>
        <w:jc w:val="both"/>
        <w:rPr>
          <w:rFonts w:ascii="Arial" w:hAnsi="Arial" w:cs="Arial"/>
          <w:b/>
          <w:bCs/>
          <w:lang w:val="es-ES"/>
        </w:rPr>
      </w:pPr>
      <w:r w:rsidRPr="006B772B">
        <w:rPr>
          <w:rFonts w:ascii="Arial" w:hAnsi="Arial" w:cs="Arial"/>
          <w:b/>
          <w:bCs/>
          <w:lang w:val="es-ES"/>
        </w:rPr>
        <w:t>10.</w:t>
      </w:r>
      <w:r w:rsidRPr="006B772B">
        <w:rPr>
          <w:rFonts w:ascii="Arial" w:hAnsi="Arial" w:cs="Arial"/>
          <w:b/>
          <w:bCs/>
          <w:lang w:val="es-ES"/>
        </w:rPr>
        <w:tab/>
        <w:t>Observaciones adicionales</w:t>
      </w:r>
    </w:p>
    <w:p w14:paraId="781D9E35" w14:textId="7A86EE88" w:rsidR="004B4F34" w:rsidRPr="006B772B" w:rsidRDefault="004B4F34" w:rsidP="00227662">
      <w:pPr>
        <w:spacing w:after="0"/>
        <w:ind w:left="540" w:hanging="540"/>
        <w:jc w:val="both"/>
        <w:rPr>
          <w:rFonts w:ascii="Arial" w:hAnsi="Arial" w:cs="Arial"/>
          <w:lang w:val="es-ES"/>
        </w:rPr>
      </w:pPr>
    </w:p>
    <w:p w14:paraId="36E097DA" w14:textId="22DEB0D8" w:rsidR="00EE4B37" w:rsidRPr="006B772B" w:rsidRDefault="00EE4B37" w:rsidP="00227662">
      <w:pPr>
        <w:spacing w:after="0"/>
        <w:ind w:left="540" w:hanging="540"/>
        <w:jc w:val="both"/>
        <w:rPr>
          <w:rFonts w:ascii="Arial" w:hAnsi="Arial" w:cs="Arial"/>
          <w:lang w:val="es-ES"/>
        </w:rPr>
      </w:pPr>
      <w:r w:rsidRPr="006B772B">
        <w:rPr>
          <w:rFonts w:ascii="Arial" w:hAnsi="Arial" w:cs="Arial"/>
          <w:lang w:val="es-ES"/>
        </w:rPr>
        <w:br w:type="page"/>
      </w:r>
    </w:p>
    <w:p w14:paraId="234B4207" w14:textId="07ED365D" w:rsidR="004B4F34" w:rsidRPr="00367F8B" w:rsidRDefault="004B4F34" w:rsidP="00227662">
      <w:pPr>
        <w:spacing w:after="0"/>
        <w:ind w:left="540" w:hanging="540"/>
        <w:jc w:val="both"/>
        <w:rPr>
          <w:rFonts w:ascii="Arial" w:hAnsi="Arial" w:cs="Arial"/>
          <w:b/>
          <w:bCs/>
          <w:lang w:val="es-ES"/>
        </w:rPr>
      </w:pPr>
      <w:r w:rsidRPr="00367F8B">
        <w:rPr>
          <w:rFonts w:ascii="Arial" w:hAnsi="Arial" w:cs="Arial"/>
          <w:b/>
          <w:bCs/>
          <w:lang w:val="es-ES"/>
        </w:rPr>
        <w:lastRenderedPageBreak/>
        <w:t>11.</w:t>
      </w:r>
      <w:r w:rsidR="002A39A3" w:rsidRPr="00367F8B">
        <w:rPr>
          <w:rFonts w:ascii="Arial" w:hAnsi="Arial" w:cs="Arial"/>
          <w:b/>
          <w:bCs/>
          <w:lang w:val="es-ES"/>
        </w:rPr>
        <w:tab/>
      </w:r>
      <w:r w:rsidRPr="00367F8B">
        <w:rPr>
          <w:rFonts w:ascii="Arial" w:hAnsi="Arial" w:cs="Arial"/>
          <w:b/>
          <w:bCs/>
          <w:lang w:val="es-ES"/>
        </w:rPr>
        <w:t>Referenc</w:t>
      </w:r>
      <w:r w:rsidR="00367F8B" w:rsidRPr="00367F8B">
        <w:rPr>
          <w:rFonts w:ascii="Arial" w:hAnsi="Arial" w:cs="Arial"/>
          <w:b/>
          <w:bCs/>
          <w:lang w:val="es-ES"/>
        </w:rPr>
        <w:t>ias</w:t>
      </w:r>
    </w:p>
    <w:p w14:paraId="1930DA3E" w14:textId="77777777" w:rsidR="004B4F34" w:rsidRPr="00367F8B" w:rsidRDefault="004B4F34" w:rsidP="00227662">
      <w:pPr>
        <w:spacing w:after="0"/>
        <w:jc w:val="both"/>
        <w:rPr>
          <w:rFonts w:ascii="Arial" w:hAnsi="Arial" w:cs="Arial"/>
          <w:lang w:val="es-ES"/>
        </w:rPr>
      </w:pPr>
    </w:p>
    <w:p w14:paraId="587AC186"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Andres, B., Smith, P. A., Morrison, R. I. G., Gratto-Trevor, C., Brown, S., &amp; Friis, C. (2012). Population estimates of North American shorebirds, 2012. Wader Study Group Bulletin, 119(3), 178–194.</w:t>
      </w:r>
    </w:p>
    <w:p w14:paraId="785F1183"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Atlantic Flyway Shorebird Initiative Harvest Working Group. (2017). Achieving a sustainable shorebird harvest in the Caribbean and northern South America, progress report, 2011-2017. Falls Church, Virginia, USA: U.S. Fish and Wildlife Service, Migratory Bird Program.</w:t>
      </w:r>
    </w:p>
    <w:p w14:paraId="722FB4A4"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Ausems, A. N. M. A., MacKellar, H., Brown, G. S., &amp; Nol, E. (2025). Sex-specific variation in breeding-ground departure decisions and detection rates during southbound migration in West Atlantic Flyway Whimbrels (</w:t>
      </w:r>
      <w:r w:rsidRPr="00367F8B">
        <w:rPr>
          <w:rFonts w:ascii="Arial" w:eastAsia="Arial" w:hAnsi="Arial" w:cs="Arial"/>
          <w:i/>
          <w:iCs/>
          <w:sz w:val="20"/>
          <w:szCs w:val="20"/>
        </w:rPr>
        <w:t>Numenius phaeopus</w:t>
      </w:r>
      <w:r w:rsidRPr="00367F8B">
        <w:rPr>
          <w:rFonts w:ascii="Arial" w:eastAsia="Arial" w:hAnsi="Arial" w:cs="Arial"/>
          <w:sz w:val="20"/>
          <w:szCs w:val="20"/>
        </w:rPr>
        <w:t xml:space="preserve">). Scientific Reports, 15(1), 6735. </w:t>
      </w:r>
      <w:hyperlink r:id="rId21">
        <w:r w:rsidRPr="00367F8B">
          <w:rPr>
            <w:rStyle w:val="Hyperlink"/>
            <w:rFonts w:ascii="Arial" w:eastAsia="Arial" w:hAnsi="Arial" w:cs="Arial"/>
            <w:sz w:val="20"/>
            <w:szCs w:val="20"/>
          </w:rPr>
          <w:t>https://doi.org/10.1038/s41598-025-90388-3</w:t>
        </w:r>
      </w:hyperlink>
      <w:r w:rsidRPr="00367F8B">
        <w:rPr>
          <w:rFonts w:ascii="Arial" w:eastAsia="Arial" w:hAnsi="Arial" w:cs="Arial"/>
          <w:sz w:val="20"/>
          <w:szCs w:val="20"/>
        </w:rPr>
        <w:t xml:space="preserve"> </w:t>
      </w:r>
    </w:p>
    <w:p w14:paraId="2B31E0B4"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AviList Core Team. 2025. AviList: The Global Avian Checklist, v2025. </w:t>
      </w:r>
      <w:hyperlink r:id="rId22">
        <w:r w:rsidRPr="00367F8B">
          <w:rPr>
            <w:rStyle w:val="Hyperlink"/>
            <w:rFonts w:ascii="Arial" w:eastAsia="Arial" w:hAnsi="Arial" w:cs="Arial"/>
            <w:sz w:val="20"/>
            <w:szCs w:val="20"/>
          </w:rPr>
          <w:t>https://doi.org/10.2173/avilist.v2025</w:t>
        </w:r>
      </w:hyperlink>
      <w:r w:rsidRPr="00367F8B">
        <w:rPr>
          <w:rFonts w:ascii="Arial" w:eastAsia="Arial" w:hAnsi="Arial" w:cs="Arial"/>
          <w:sz w:val="20"/>
          <w:szCs w:val="20"/>
        </w:rPr>
        <w:t xml:space="preserve"> </w:t>
      </w:r>
    </w:p>
    <w:p w14:paraId="33862D3D"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Ballantyne, K., &amp; Nol, E. (2011). Nesting Habitat Selection and Hatching Success of Whimbrels Near Churchill, Manitoba, Canada. Waterbirds, 34(2), 151–159. </w:t>
      </w:r>
      <w:hyperlink r:id="rId23">
        <w:r w:rsidRPr="00367F8B">
          <w:rPr>
            <w:rStyle w:val="Hyperlink"/>
            <w:rFonts w:ascii="Arial" w:eastAsia="Arial" w:hAnsi="Arial" w:cs="Arial"/>
            <w:sz w:val="20"/>
            <w:szCs w:val="20"/>
          </w:rPr>
          <w:t>https://doi.org/10.1675/063.034.0203</w:t>
        </w:r>
      </w:hyperlink>
    </w:p>
    <w:p w14:paraId="3D823A74"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Ballantyne, K., &amp; Nol, E. (2015). Localized habitat change near Churchill, Manitoba and the decline of nesting Whimbrels (</w:t>
      </w:r>
      <w:r w:rsidRPr="00367F8B">
        <w:rPr>
          <w:rFonts w:ascii="Arial" w:eastAsia="Arial" w:hAnsi="Arial" w:cs="Arial"/>
          <w:i/>
          <w:iCs/>
          <w:sz w:val="20"/>
          <w:szCs w:val="20"/>
        </w:rPr>
        <w:t>Numenius phaeopus</w:t>
      </w:r>
      <w:r w:rsidRPr="00367F8B">
        <w:rPr>
          <w:rFonts w:ascii="Arial" w:eastAsia="Arial" w:hAnsi="Arial" w:cs="Arial"/>
          <w:sz w:val="20"/>
          <w:szCs w:val="20"/>
        </w:rPr>
        <w:t xml:space="preserve">). Polar Biology, 38(4), 529–537. </w:t>
      </w:r>
      <w:hyperlink r:id="rId24">
        <w:r w:rsidRPr="00367F8B">
          <w:rPr>
            <w:rStyle w:val="Hyperlink"/>
            <w:rFonts w:ascii="Arial" w:eastAsia="Arial" w:hAnsi="Arial" w:cs="Arial"/>
            <w:sz w:val="20"/>
            <w:szCs w:val="20"/>
          </w:rPr>
          <w:t>https://doi.org/10.1007/s00300-014-1615-6</w:t>
        </w:r>
      </w:hyperlink>
      <w:r w:rsidRPr="00367F8B">
        <w:rPr>
          <w:rFonts w:ascii="Arial" w:eastAsia="Arial" w:hAnsi="Arial" w:cs="Arial"/>
          <w:sz w:val="20"/>
          <w:szCs w:val="20"/>
        </w:rPr>
        <w:t xml:space="preserve"> </w:t>
      </w:r>
    </w:p>
    <w:p w14:paraId="48093DF2"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Ballut-Dajud, G. A., Sandoval Herazo, L. C., Fernández-Lambert, G., Marín-Muñiz, J. L., López Méndez, M. C., &amp; Betanzo-Torres, E. A. (2022). Factors Affecting Wetland Loss: A Review. Land, 11(3), 434. </w:t>
      </w:r>
      <w:hyperlink r:id="rId25">
        <w:r w:rsidRPr="00367F8B">
          <w:rPr>
            <w:rStyle w:val="Hyperlink"/>
            <w:rFonts w:ascii="Arial" w:eastAsia="Arial" w:hAnsi="Arial" w:cs="Arial"/>
            <w:sz w:val="20"/>
            <w:szCs w:val="20"/>
          </w:rPr>
          <w:t>https://doi.org/10.3390/land11030434</w:t>
        </w:r>
      </w:hyperlink>
      <w:r w:rsidRPr="00367F8B">
        <w:rPr>
          <w:rFonts w:ascii="Arial" w:eastAsia="Arial" w:hAnsi="Arial" w:cs="Arial"/>
          <w:sz w:val="20"/>
          <w:szCs w:val="20"/>
        </w:rPr>
        <w:t xml:space="preserve"> </w:t>
      </w:r>
    </w:p>
    <w:p w14:paraId="259A4388"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Bird, J. P., R. Martin, H. R. Akçakaya, J. Gilroy, I. J. Burfield, S. T. Garnett, A. Symes, J. Taylor, Ç. H. Şekercioğlu, and S. H. M. Butchart (2020). Generation lengths of the world’s birds and their implications for extinction risk. Conservation Biology 34:12521261. </w:t>
      </w:r>
      <w:hyperlink r:id="rId26">
        <w:r w:rsidRPr="00367F8B">
          <w:rPr>
            <w:rStyle w:val="Hyperlink"/>
            <w:rFonts w:ascii="Arial" w:eastAsia="Arial" w:hAnsi="Arial" w:cs="Arial"/>
            <w:sz w:val="20"/>
            <w:szCs w:val="20"/>
          </w:rPr>
          <w:t>https://doi.org/10.1111/cobi.13486</w:t>
        </w:r>
      </w:hyperlink>
      <w:r w:rsidRPr="00367F8B">
        <w:rPr>
          <w:rFonts w:ascii="Arial" w:eastAsia="Arial" w:hAnsi="Arial" w:cs="Arial"/>
          <w:sz w:val="20"/>
          <w:szCs w:val="20"/>
        </w:rPr>
        <w:t xml:space="preserve"> </w:t>
      </w:r>
    </w:p>
    <w:p w14:paraId="2A1D9159"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BirdLife International. (2024). </w:t>
      </w:r>
      <w:r w:rsidRPr="00367F8B">
        <w:rPr>
          <w:rFonts w:ascii="Arial" w:eastAsia="Arial" w:hAnsi="Arial" w:cs="Arial"/>
          <w:i/>
          <w:iCs/>
          <w:sz w:val="20"/>
          <w:szCs w:val="20"/>
        </w:rPr>
        <w:t>Numenius phaeopus.</w:t>
      </w:r>
      <w:r w:rsidRPr="00367F8B">
        <w:rPr>
          <w:rFonts w:ascii="Arial" w:eastAsia="Arial" w:hAnsi="Arial" w:cs="Arial"/>
          <w:sz w:val="20"/>
          <w:szCs w:val="20"/>
        </w:rPr>
        <w:t xml:space="preserve"> Retrieved from </w:t>
      </w:r>
      <w:hyperlink r:id="rId27">
        <w:r w:rsidRPr="00367F8B">
          <w:rPr>
            <w:rStyle w:val="Hyperlink"/>
            <w:rFonts w:ascii="Arial" w:eastAsia="Arial" w:hAnsi="Arial" w:cs="Arial"/>
            <w:sz w:val="20"/>
            <w:szCs w:val="20"/>
          </w:rPr>
          <w:t>https://dx.doi.org/10.2305/IUCN.UK.2024-2.RLTS.T22693178A138413707.en</w:t>
        </w:r>
      </w:hyperlink>
      <w:r w:rsidRPr="00367F8B">
        <w:rPr>
          <w:rFonts w:ascii="Arial" w:eastAsia="Arial" w:hAnsi="Arial" w:cs="Arial"/>
          <w:sz w:val="20"/>
          <w:szCs w:val="20"/>
        </w:rPr>
        <w:t xml:space="preserve"> </w:t>
      </w:r>
    </w:p>
    <w:p w14:paraId="4B5DCE1C"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Booty, J. M., Underwood, G. J. C., Parris, A., Davies, R. G., &amp; Tolhurst, T. J. (2020). Shorebirds Affect Ecosystem Functioning on an Intertidal Mudflat. Frontiers in Marine Science, 7. </w:t>
      </w:r>
      <w:hyperlink r:id="rId28">
        <w:r w:rsidRPr="00367F8B">
          <w:rPr>
            <w:rStyle w:val="Hyperlink"/>
            <w:rFonts w:ascii="Arial" w:eastAsia="Arial" w:hAnsi="Arial" w:cs="Arial"/>
            <w:sz w:val="20"/>
            <w:szCs w:val="20"/>
          </w:rPr>
          <w:t>https://doi.org/10.3389/fmars.2020.00685</w:t>
        </w:r>
      </w:hyperlink>
      <w:r w:rsidRPr="00367F8B">
        <w:rPr>
          <w:rFonts w:ascii="Arial" w:eastAsia="Arial" w:hAnsi="Arial" w:cs="Arial"/>
          <w:sz w:val="20"/>
          <w:szCs w:val="20"/>
        </w:rPr>
        <w:t xml:space="preserve"> </w:t>
      </w:r>
    </w:p>
    <w:p w14:paraId="68B8ECA6"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Buelow, C., &amp; Sheaves, M. (2015). A birds-eye view of biological connectivity in mangrove systems. Estuarine, Coastal and Shelf Science, 152, 33–43. </w:t>
      </w:r>
      <w:hyperlink r:id="rId29">
        <w:r w:rsidRPr="00367F8B">
          <w:rPr>
            <w:rStyle w:val="Hyperlink"/>
            <w:rFonts w:ascii="Arial" w:eastAsia="Arial" w:hAnsi="Arial" w:cs="Arial"/>
            <w:sz w:val="20"/>
            <w:szCs w:val="20"/>
          </w:rPr>
          <w:t>https://doi.org/10.1016/j.ecss.2014.10.014</w:t>
        </w:r>
      </w:hyperlink>
      <w:r w:rsidRPr="00367F8B">
        <w:rPr>
          <w:rFonts w:ascii="Arial" w:eastAsia="Arial" w:hAnsi="Arial" w:cs="Arial"/>
          <w:sz w:val="20"/>
          <w:szCs w:val="20"/>
        </w:rPr>
        <w:t xml:space="preserve"> </w:t>
      </w:r>
    </w:p>
    <w:p w14:paraId="195B8C66"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lang w:val="de-DE"/>
        </w:rPr>
        <w:t xml:space="preserve">Gill, F., Donsker, D., &amp; Rasmussen, P. (2023). </w:t>
      </w:r>
      <w:r w:rsidRPr="00367F8B">
        <w:rPr>
          <w:rFonts w:ascii="Arial" w:eastAsia="Arial" w:hAnsi="Arial" w:cs="Arial"/>
          <w:sz w:val="20"/>
          <w:szCs w:val="20"/>
        </w:rPr>
        <w:t xml:space="preserve">IOC World Bird List (Version v13.1) [Data set]. </w:t>
      </w:r>
      <w:hyperlink r:id="rId30">
        <w:r w:rsidRPr="00367F8B">
          <w:rPr>
            <w:rStyle w:val="Hyperlink"/>
            <w:rFonts w:ascii="Arial" w:eastAsia="Arial" w:hAnsi="Arial" w:cs="Arial"/>
            <w:sz w:val="20"/>
            <w:szCs w:val="20"/>
          </w:rPr>
          <w:t>https://doi.org/doi%2520:%2520%252010.14344/IOC.ML.13.1</w:t>
        </w:r>
      </w:hyperlink>
      <w:r w:rsidRPr="00367F8B">
        <w:rPr>
          <w:rFonts w:ascii="Arial" w:eastAsia="Arial" w:hAnsi="Arial" w:cs="Arial"/>
          <w:sz w:val="20"/>
          <w:szCs w:val="20"/>
        </w:rPr>
        <w:t>.</w:t>
      </w:r>
    </w:p>
    <w:p w14:paraId="6825F4B4"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Handmaker, M.C., Sanders, F.J., Smith, A.D., Shealy, E.P., Fontaine, N., Kaplin, M.B., Thibault, J.M., Martin, M.C., Duquet, C., Sterling, A.V., Senner, N.R. (2024). Individual foraging site fidelity persists within and across stopover seasons in a migratory shorebird,</w:t>
      </w:r>
      <w:r w:rsidRPr="00367F8B">
        <w:rPr>
          <w:rFonts w:ascii="Arial" w:eastAsia="Arial" w:hAnsi="Arial" w:cs="Arial"/>
          <w:i/>
          <w:iCs/>
          <w:sz w:val="20"/>
          <w:szCs w:val="20"/>
        </w:rPr>
        <w:t xml:space="preserve"> Numenius phaeopus </w:t>
      </w:r>
      <w:r w:rsidRPr="00367F8B">
        <w:rPr>
          <w:rFonts w:ascii="Arial" w:eastAsia="Arial" w:hAnsi="Arial" w:cs="Arial"/>
          <w:sz w:val="20"/>
          <w:szCs w:val="20"/>
        </w:rPr>
        <w:t xml:space="preserve">(Whimbrel). Ornithology ukae021. </w:t>
      </w:r>
      <w:hyperlink r:id="rId31">
        <w:r w:rsidRPr="00367F8B">
          <w:rPr>
            <w:rStyle w:val="Hyperlink"/>
            <w:rFonts w:ascii="Arial" w:eastAsia="Arial" w:hAnsi="Arial" w:cs="Arial"/>
            <w:sz w:val="20"/>
            <w:szCs w:val="20"/>
          </w:rPr>
          <w:t>https://doi.org/10.1093/ornithology/ukae021</w:t>
        </w:r>
      </w:hyperlink>
      <w:r w:rsidRPr="00367F8B">
        <w:rPr>
          <w:rFonts w:ascii="Arial" w:eastAsia="Arial" w:hAnsi="Arial" w:cs="Arial"/>
          <w:sz w:val="20"/>
          <w:szCs w:val="20"/>
        </w:rPr>
        <w:t xml:space="preserve"> </w:t>
      </w:r>
    </w:p>
    <w:p w14:paraId="13297A74"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HBW and BirdLife International (2024). Handbook of the Birds of the World and BirdLife International digital checklist of the birds of the world. Version 9. Available at: </w:t>
      </w:r>
      <w:hyperlink r:id="rId32">
        <w:r w:rsidRPr="00367F8B">
          <w:rPr>
            <w:rStyle w:val="Hyperlink"/>
            <w:rFonts w:ascii="Arial" w:eastAsia="Arial" w:hAnsi="Arial" w:cs="Arial"/>
            <w:sz w:val="20"/>
            <w:szCs w:val="20"/>
          </w:rPr>
          <w:t>http://datazone.birdlife.org/userfiles/file/Species/Taxonomy/HBW-BirdLife_Checklist_v9_Oct24.zip</w:t>
        </w:r>
      </w:hyperlink>
      <w:r w:rsidRPr="00367F8B">
        <w:rPr>
          <w:rFonts w:ascii="Arial" w:eastAsia="Arial" w:hAnsi="Arial" w:cs="Arial"/>
          <w:sz w:val="20"/>
          <w:szCs w:val="20"/>
        </w:rPr>
        <w:t xml:space="preserve">. </w:t>
      </w:r>
    </w:p>
    <w:p w14:paraId="394B7E8C"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Hope, D. D., Pekerik, C., Drever, M. C., Smith, P., Gratto-Trevor, C., Paquet, J., … Andres, B. (2019). Shorebirds of conservation concern in Canada – 2019. Wader Study, 126(2), 88–100. </w:t>
      </w:r>
      <w:hyperlink r:id="rId33">
        <w:r w:rsidRPr="00367F8B">
          <w:rPr>
            <w:rStyle w:val="Hyperlink"/>
            <w:rFonts w:ascii="Arial" w:eastAsia="Arial" w:hAnsi="Arial" w:cs="Arial"/>
            <w:sz w:val="20"/>
            <w:szCs w:val="20"/>
          </w:rPr>
          <w:t>https://doi.org/doi:10.18194/ws.00148</w:t>
        </w:r>
      </w:hyperlink>
      <w:r w:rsidRPr="00367F8B">
        <w:rPr>
          <w:rFonts w:ascii="Arial" w:eastAsia="Arial" w:hAnsi="Arial" w:cs="Arial"/>
          <w:sz w:val="20"/>
          <w:szCs w:val="20"/>
        </w:rPr>
        <w:t xml:space="preserve"> </w:t>
      </w:r>
    </w:p>
    <w:p w14:paraId="20428280" w14:textId="77777777" w:rsidR="001E08F9" w:rsidRPr="00367F8B" w:rsidRDefault="001E08F9" w:rsidP="00EE4B37">
      <w:pPr>
        <w:pStyle w:val="Bibliography"/>
        <w:spacing w:after="80"/>
        <w:ind w:left="709" w:hanging="709"/>
        <w:jc w:val="both"/>
        <w:rPr>
          <w:rFonts w:ascii="Arial" w:eastAsia="Arial" w:hAnsi="Arial" w:cs="Arial"/>
          <w:sz w:val="20"/>
          <w:szCs w:val="20"/>
          <w:lang w:val="es-ES"/>
        </w:rPr>
      </w:pPr>
      <w:r w:rsidRPr="00367F8B">
        <w:rPr>
          <w:rFonts w:ascii="Arial" w:eastAsia="Arial" w:hAnsi="Arial" w:cs="Arial"/>
          <w:sz w:val="20"/>
          <w:szCs w:val="20"/>
        </w:rPr>
        <w:t xml:space="preserve">Howe, M. A., Geissler, P. H., &amp; Harrington, B. A. (1989). Population trends of North American shorebirds based on the International Shorebird Survey. </w:t>
      </w:r>
      <w:r w:rsidRPr="00367F8B">
        <w:rPr>
          <w:rFonts w:ascii="Arial" w:eastAsia="Arial" w:hAnsi="Arial" w:cs="Arial"/>
          <w:sz w:val="20"/>
          <w:szCs w:val="20"/>
          <w:lang w:val="es-ES"/>
        </w:rPr>
        <w:t xml:space="preserve">Biological Conservation, 49(3), 185–199. </w:t>
      </w:r>
      <w:hyperlink r:id="rId34">
        <w:r w:rsidRPr="00367F8B">
          <w:rPr>
            <w:rStyle w:val="Hyperlink"/>
            <w:rFonts w:ascii="Arial" w:eastAsia="Arial" w:hAnsi="Arial" w:cs="Arial"/>
            <w:sz w:val="20"/>
            <w:szCs w:val="20"/>
            <w:lang w:val="es-ES"/>
          </w:rPr>
          <w:t>https://doi.org/10.1016/0006-3207(89)90035-9</w:t>
        </w:r>
      </w:hyperlink>
      <w:r w:rsidRPr="00367F8B">
        <w:rPr>
          <w:rFonts w:ascii="Arial" w:eastAsia="Arial" w:hAnsi="Arial" w:cs="Arial"/>
          <w:sz w:val="20"/>
          <w:szCs w:val="20"/>
          <w:lang w:val="es-ES"/>
        </w:rPr>
        <w:t xml:space="preserve"> </w:t>
      </w:r>
    </w:p>
    <w:p w14:paraId="32952079" w14:textId="77777777" w:rsidR="001E08F9" w:rsidRPr="00367F8B" w:rsidRDefault="001E08F9" w:rsidP="00EE4B37">
      <w:pPr>
        <w:pStyle w:val="Bibliography"/>
        <w:spacing w:after="80"/>
        <w:ind w:left="709" w:hanging="709"/>
        <w:jc w:val="both"/>
        <w:rPr>
          <w:rFonts w:ascii="Arial" w:eastAsia="Arial" w:hAnsi="Arial" w:cs="Arial"/>
          <w:sz w:val="20"/>
          <w:szCs w:val="20"/>
          <w:lang w:val="es-ES"/>
        </w:rPr>
      </w:pPr>
      <w:r w:rsidRPr="00367F8B">
        <w:rPr>
          <w:rFonts w:ascii="Arial" w:eastAsia="Arial" w:hAnsi="Arial" w:cs="Arial"/>
          <w:sz w:val="20"/>
          <w:szCs w:val="20"/>
          <w:lang w:val="es-ES"/>
        </w:rPr>
        <w:t xml:space="preserve">ICMBio. (2023). Plano de Ação Nacional Aves Limícolas Migratórias [Executive summary]. Brasília. </w:t>
      </w:r>
      <w:hyperlink r:id="rId35">
        <w:r w:rsidRPr="00367F8B">
          <w:rPr>
            <w:rStyle w:val="Hyperlink"/>
            <w:rFonts w:ascii="Arial" w:eastAsia="Arial" w:hAnsi="Arial" w:cs="Arial"/>
            <w:sz w:val="20"/>
            <w:szCs w:val="20"/>
            <w:lang w:val="es-ES"/>
          </w:rPr>
          <w:t>https://www.gov.br/icmbio/pt-br/assuntos/biodiversidade/pan/pan-aves-limicolas-migratorias</w:t>
        </w:r>
      </w:hyperlink>
    </w:p>
    <w:p w14:paraId="1E0B8FBC" w14:textId="77777777" w:rsidR="001E08F9" w:rsidRPr="00367F8B" w:rsidRDefault="001E08F9" w:rsidP="00EE4B37">
      <w:pPr>
        <w:pStyle w:val="Bibliography"/>
        <w:spacing w:after="80"/>
        <w:ind w:left="709" w:hanging="709"/>
        <w:jc w:val="both"/>
        <w:rPr>
          <w:rFonts w:ascii="Arial" w:eastAsia="Arial" w:hAnsi="Arial" w:cs="Arial"/>
          <w:sz w:val="20"/>
          <w:szCs w:val="20"/>
          <w:lang w:val="es-ES"/>
        </w:rPr>
      </w:pPr>
      <w:r w:rsidRPr="00367F8B">
        <w:rPr>
          <w:rFonts w:ascii="Arial" w:eastAsia="Arial" w:hAnsi="Arial" w:cs="Arial"/>
          <w:sz w:val="20"/>
          <w:szCs w:val="20"/>
          <w:lang w:val="es-ES"/>
        </w:rPr>
        <w:t xml:space="preserve">Johnston-González, R., &amp; Abril, E. (2019). </w:t>
      </w:r>
      <w:r w:rsidRPr="00367F8B">
        <w:rPr>
          <w:rFonts w:ascii="Arial" w:eastAsia="Arial" w:hAnsi="Arial" w:cs="Arial"/>
          <w:sz w:val="20"/>
          <w:szCs w:val="20"/>
        </w:rPr>
        <w:t xml:space="preserve">Predation risk and resource availability explain roost locations of Whimbrel </w:t>
      </w:r>
      <w:r w:rsidRPr="00367F8B">
        <w:rPr>
          <w:rFonts w:ascii="Arial" w:eastAsia="Arial" w:hAnsi="Arial" w:cs="Arial"/>
          <w:i/>
          <w:iCs/>
          <w:sz w:val="20"/>
          <w:szCs w:val="20"/>
        </w:rPr>
        <w:t xml:space="preserve">Numenius phaeopus </w:t>
      </w:r>
      <w:r w:rsidRPr="00367F8B">
        <w:rPr>
          <w:rFonts w:ascii="Arial" w:eastAsia="Arial" w:hAnsi="Arial" w:cs="Arial"/>
          <w:sz w:val="20"/>
          <w:szCs w:val="20"/>
        </w:rPr>
        <w:t xml:space="preserve">in a tropical mangrove delta. </w:t>
      </w:r>
      <w:r w:rsidRPr="00367F8B">
        <w:rPr>
          <w:rFonts w:ascii="Arial" w:eastAsia="Arial" w:hAnsi="Arial" w:cs="Arial"/>
          <w:sz w:val="20"/>
          <w:szCs w:val="20"/>
          <w:lang w:val="es-ES"/>
        </w:rPr>
        <w:t xml:space="preserve">Ibis, 161(4), 839–853. </w:t>
      </w:r>
      <w:hyperlink r:id="rId36">
        <w:r w:rsidRPr="00367F8B">
          <w:rPr>
            <w:rStyle w:val="Hyperlink"/>
            <w:rFonts w:ascii="Arial" w:eastAsia="Arial" w:hAnsi="Arial" w:cs="Arial"/>
            <w:sz w:val="20"/>
            <w:szCs w:val="20"/>
            <w:lang w:val="es-ES"/>
          </w:rPr>
          <w:t>https://doi.org/10.1111/ibi.12678</w:t>
        </w:r>
      </w:hyperlink>
      <w:r w:rsidRPr="00367F8B">
        <w:rPr>
          <w:rFonts w:ascii="Arial" w:eastAsia="Arial" w:hAnsi="Arial" w:cs="Arial"/>
          <w:sz w:val="20"/>
          <w:szCs w:val="20"/>
          <w:lang w:val="es-ES"/>
        </w:rPr>
        <w:t xml:space="preserve"> </w:t>
      </w:r>
    </w:p>
    <w:p w14:paraId="3C95E79A" w14:textId="77777777" w:rsidR="001E08F9" w:rsidRPr="00367F8B" w:rsidRDefault="001E08F9" w:rsidP="00EE4B37">
      <w:pPr>
        <w:pStyle w:val="Bibliography"/>
        <w:spacing w:after="80"/>
        <w:ind w:left="709" w:hanging="709"/>
        <w:jc w:val="both"/>
        <w:rPr>
          <w:rFonts w:ascii="Arial" w:eastAsia="Arial" w:hAnsi="Arial" w:cs="Arial"/>
          <w:sz w:val="20"/>
          <w:szCs w:val="20"/>
          <w:lang w:val="es-ES"/>
        </w:rPr>
      </w:pPr>
      <w:r w:rsidRPr="00367F8B">
        <w:rPr>
          <w:rFonts w:ascii="Arial" w:eastAsia="Arial" w:hAnsi="Arial" w:cs="Arial"/>
          <w:sz w:val="20"/>
          <w:szCs w:val="20"/>
          <w:lang w:val="es-ES"/>
        </w:rPr>
        <w:lastRenderedPageBreak/>
        <w:t>MMA - Ministério do Meio Ambiente. Portaria MMA Nº 148, de 7 de junho de 2022. Altera os Anexos da Portaria nº 443, de 17 de dezembro de 2014, da Portaria nº 444, de 17 de dezembro de 2014, e da Portaria nº 445, de 17 de dezembro de 2014, referentes à atualização da Lista Nacional de Espécies Ameaçadas de Extinção. Diário Oficial da União, 108, seção 1, p. 74.</w:t>
      </w:r>
    </w:p>
    <w:p w14:paraId="5DE2E3A6"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lang w:val="es-ES"/>
        </w:rPr>
        <w:t xml:space="preserve">Pacheco, J. F., Silveira, L. F., Aleixo, A., Agne, C. E., Bencke, G. A., Bravo, G. A., … de Q. Piacentini, V. (2021). </w:t>
      </w:r>
      <w:r w:rsidRPr="00367F8B">
        <w:rPr>
          <w:rFonts w:ascii="Arial" w:eastAsia="Arial" w:hAnsi="Arial" w:cs="Arial"/>
          <w:sz w:val="20"/>
          <w:szCs w:val="20"/>
        </w:rPr>
        <w:t xml:space="preserve">Annotated checklist of the birds of Brazil by the Brazilian Ornithological Records Committee—Second edition. Ornithology Research, 29(2), 94–105. </w:t>
      </w:r>
      <w:hyperlink r:id="rId37">
        <w:r w:rsidRPr="00367F8B">
          <w:rPr>
            <w:rStyle w:val="Hyperlink"/>
            <w:rFonts w:ascii="Arial" w:eastAsia="Arial" w:hAnsi="Arial" w:cs="Arial"/>
            <w:sz w:val="20"/>
            <w:szCs w:val="20"/>
          </w:rPr>
          <w:t>https://doi.org/10.1007/s43388-021-00058-x</w:t>
        </w:r>
      </w:hyperlink>
      <w:r w:rsidRPr="00367F8B">
        <w:rPr>
          <w:rFonts w:ascii="Arial" w:eastAsia="Arial" w:hAnsi="Arial" w:cs="Arial"/>
          <w:sz w:val="20"/>
          <w:szCs w:val="20"/>
        </w:rPr>
        <w:t xml:space="preserve"> </w:t>
      </w:r>
    </w:p>
    <w:p w14:paraId="644435F0" w14:textId="77777777" w:rsidR="001E08F9" w:rsidRPr="00367F8B" w:rsidRDefault="001E08F9" w:rsidP="00EE4B37">
      <w:pPr>
        <w:spacing w:after="80"/>
        <w:ind w:left="709" w:hanging="709"/>
        <w:rPr>
          <w:sz w:val="20"/>
          <w:szCs w:val="20"/>
        </w:rPr>
      </w:pPr>
      <w:r w:rsidRPr="00367F8B">
        <w:rPr>
          <w:rFonts w:ascii="Arial" w:eastAsia="Arial" w:hAnsi="Arial" w:cs="Arial"/>
          <w:sz w:val="20"/>
          <w:szCs w:val="20"/>
        </w:rPr>
        <w:t xml:space="preserve">Rosenberg, K. V., Dokter, A. M., Blancher, P. J., Sauer, J. R., Smith, A. C., Smith, P. A., Stanton, J. C., Panjabi, A., Helft, L., Parr, M., and P.P. Marra (2019). Decline of the North American avifauna. Science, 366(6461), 120-124. </w:t>
      </w:r>
      <w:hyperlink r:id="rId38">
        <w:r w:rsidRPr="00367F8B">
          <w:rPr>
            <w:rStyle w:val="Hyperlink"/>
            <w:rFonts w:ascii="Arial" w:eastAsia="Arial" w:hAnsi="Arial" w:cs="Arial"/>
            <w:sz w:val="20"/>
            <w:szCs w:val="20"/>
          </w:rPr>
          <w:t>https://doi.org/10.1126/science.aaw1313</w:t>
        </w:r>
      </w:hyperlink>
      <w:r w:rsidRPr="00367F8B">
        <w:rPr>
          <w:sz w:val="20"/>
          <w:szCs w:val="20"/>
        </w:rPr>
        <w:t xml:space="preserve"> </w:t>
      </w:r>
    </w:p>
    <w:p w14:paraId="27D621D7"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Ruthrauff, D.R., C. M Harwood, L. T. Tibbits, N. Warnock, and R.E. Gill (2021).  Diverse patterns of migratory timing, site use, and site fidelity by Alaska breeding Whimbrels.  Journal of Field Ornithology. </w:t>
      </w:r>
      <w:hyperlink r:id="rId39">
        <w:r w:rsidRPr="00367F8B">
          <w:rPr>
            <w:rStyle w:val="Hyperlink"/>
            <w:rFonts w:ascii="Arial" w:eastAsia="Arial" w:hAnsi="Arial" w:cs="Arial"/>
            <w:sz w:val="20"/>
            <w:szCs w:val="20"/>
          </w:rPr>
          <w:t>https://doi.org/10.1111/jofo.12365</w:t>
        </w:r>
      </w:hyperlink>
      <w:r w:rsidRPr="00367F8B">
        <w:rPr>
          <w:rFonts w:ascii="Arial" w:eastAsia="Arial" w:hAnsi="Arial" w:cs="Arial"/>
          <w:sz w:val="20"/>
          <w:szCs w:val="20"/>
        </w:rPr>
        <w:t xml:space="preserve"> </w:t>
      </w:r>
    </w:p>
    <w:p w14:paraId="5CDCECED"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Sanders, F. J., Handmaker, M. C., Johnson, A., &amp; Senner, N. (2021). Nocturnal roost on South Carolina coast supports nearly half of Atlantic coast population of Hudsonian Whimbrel </w:t>
      </w:r>
      <w:r w:rsidRPr="00367F8B">
        <w:rPr>
          <w:rFonts w:ascii="Arial" w:eastAsia="Arial" w:hAnsi="Arial" w:cs="Arial"/>
          <w:i/>
          <w:iCs/>
          <w:sz w:val="20"/>
          <w:szCs w:val="20"/>
        </w:rPr>
        <w:t>Numenius hudsonicus</w:t>
      </w:r>
      <w:r w:rsidRPr="00367F8B">
        <w:rPr>
          <w:rFonts w:ascii="Arial" w:eastAsia="Arial" w:hAnsi="Arial" w:cs="Arial"/>
          <w:sz w:val="20"/>
          <w:szCs w:val="20"/>
        </w:rPr>
        <w:t xml:space="preserve"> during northward migration. International Wader Study Group, 128(2), 117–124. </w:t>
      </w:r>
      <w:hyperlink r:id="rId40">
        <w:r w:rsidRPr="00367F8B">
          <w:rPr>
            <w:rStyle w:val="Hyperlink"/>
            <w:rFonts w:ascii="Arial" w:eastAsia="Arial" w:hAnsi="Arial" w:cs="Arial"/>
            <w:sz w:val="20"/>
            <w:szCs w:val="20"/>
          </w:rPr>
          <w:t>https://doi.org/doi:10.18194/ws.00228</w:t>
        </w:r>
      </w:hyperlink>
      <w:r w:rsidRPr="00367F8B">
        <w:rPr>
          <w:rFonts w:ascii="Arial" w:eastAsia="Arial" w:hAnsi="Arial" w:cs="Arial"/>
          <w:sz w:val="20"/>
          <w:szCs w:val="20"/>
        </w:rPr>
        <w:t xml:space="preserve"> </w:t>
      </w:r>
    </w:p>
    <w:p w14:paraId="227A264D"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Sekercioglu, C. H. (2006). Increasing awareness of avian ecological function. Trends in Ecology &amp; Evolution, 21(8), 464–471. </w:t>
      </w:r>
      <w:hyperlink r:id="rId41">
        <w:r w:rsidRPr="00367F8B">
          <w:rPr>
            <w:rStyle w:val="Hyperlink"/>
            <w:rFonts w:ascii="Arial" w:eastAsia="Arial" w:hAnsi="Arial" w:cs="Arial"/>
            <w:sz w:val="20"/>
            <w:szCs w:val="20"/>
          </w:rPr>
          <w:t>https://doi.org/10.1016/j.tree.2006.05.007</w:t>
        </w:r>
      </w:hyperlink>
      <w:r w:rsidRPr="00367F8B">
        <w:rPr>
          <w:rFonts w:ascii="Arial" w:eastAsia="Arial" w:hAnsi="Arial" w:cs="Arial"/>
          <w:sz w:val="20"/>
          <w:szCs w:val="20"/>
        </w:rPr>
        <w:t xml:space="preserve"> </w:t>
      </w:r>
    </w:p>
    <w:p w14:paraId="431C2885"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Skeel, M. A., &amp; Mallory, E. P. (2020). Whimbrel (</w:t>
      </w:r>
      <w:r w:rsidRPr="00367F8B">
        <w:rPr>
          <w:rFonts w:ascii="Arial" w:eastAsia="Arial" w:hAnsi="Arial" w:cs="Arial"/>
          <w:i/>
          <w:iCs/>
          <w:sz w:val="20"/>
          <w:szCs w:val="20"/>
        </w:rPr>
        <w:t>Numenius phaeopus)</w:t>
      </w:r>
      <w:r w:rsidRPr="00367F8B">
        <w:rPr>
          <w:rFonts w:ascii="Arial" w:eastAsia="Arial" w:hAnsi="Arial" w:cs="Arial"/>
          <w:sz w:val="20"/>
          <w:szCs w:val="20"/>
        </w:rPr>
        <w:t xml:space="preserve">. In Birds of the World. Cornell Lab of Ornithology, Ithaca, NY, USA: S. M. Billerman. Retrieved from </w:t>
      </w:r>
      <w:hyperlink r:id="rId42">
        <w:r w:rsidRPr="00367F8B">
          <w:rPr>
            <w:rStyle w:val="Hyperlink"/>
            <w:rFonts w:ascii="Arial" w:eastAsia="Arial" w:hAnsi="Arial" w:cs="Arial"/>
            <w:sz w:val="20"/>
            <w:szCs w:val="20"/>
          </w:rPr>
          <w:t>https://doi.org/10.2173/bow.whimbr.01</w:t>
        </w:r>
      </w:hyperlink>
      <w:r w:rsidRPr="00367F8B">
        <w:rPr>
          <w:rFonts w:ascii="Arial" w:eastAsia="Arial" w:hAnsi="Arial" w:cs="Arial"/>
          <w:sz w:val="20"/>
          <w:szCs w:val="20"/>
        </w:rPr>
        <w:t xml:space="preserve"> </w:t>
      </w:r>
    </w:p>
    <w:p w14:paraId="2A4B5A46"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Smith, P. A., Smith, A. C., Andres, B., Francis, C. M., Harrington, B., Friis, C., … Brown, S. (2023). Accelerating declines of North America’s shorebirds signal the need for urgent conservation action. Ornithological Applications, 125(2), duad003. </w:t>
      </w:r>
      <w:hyperlink r:id="rId43">
        <w:r w:rsidRPr="00367F8B">
          <w:rPr>
            <w:rStyle w:val="Hyperlink"/>
            <w:rFonts w:ascii="Arial" w:eastAsia="Arial" w:hAnsi="Arial" w:cs="Arial"/>
            <w:sz w:val="20"/>
            <w:szCs w:val="20"/>
          </w:rPr>
          <w:t>https://doi.org/10.1093/ornithapp/duad003</w:t>
        </w:r>
      </w:hyperlink>
    </w:p>
    <w:p w14:paraId="27D2EEBF"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Telino Jr, W.R.; Guzzi, A.; Almeida, B.J.; Fedrizzi, C.E.; Oliveira, D.M.M.; Paludo, D.; ... </w:t>
      </w:r>
      <w:r w:rsidRPr="00367F8B">
        <w:rPr>
          <w:rFonts w:ascii="Arial" w:eastAsia="Arial" w:hAnsi="Arial" w:cs="Arial"/>
          <w:sz w:val="20"/>
          <w:szCs w:val="20"/>
          <w:lang w:val="es-ES"/>
        </w:rPr>
        <w:t>Rodrigues, R.C. 2023.</w:t>
      </w:r>
      <w:r w:rsidRPr="00367F8B">
        <w:rPr>
          <w:rFonts w:ascii="Arial" w:eastAsia="Arial" w:hAnsi="Arial" w:cs="Arial"/>
          <w:i/>
          <w:iCs/>
          <w:sz w:val="20"/>
          <w:szCs w:val="20"/>
          <w:lang w:val="es-ES"/>
        </w:rPr>
        <w:t xml:space="preserve"> Numenius hudsonicus </w:t>
      </w:r>
      <w:r w:rsidRPr="00367F8B">
        <w:rPr>
          <w:rFonts w:ascii="Arial" w:eastAsia="Arial" w:hAnsi="Arial" w:cs="Arial"/>
          <w:sz w:val="20"/>
          <w:szCs w:val="20"/>
          <w:lang w:val="es-ES"/>
        </w:rPr>
        <w:t xml:space="preserve">Latham, 1790. Sistema de Avaliação do Risco de Extinção da Biodiversidade - SALVE - Instituto Chico Mendes de Conservação da Biodiversidade - ICMBio. </w:t>
      </w:r>
      <w:r w:rsidRPr="00367F8B">
        <w:rPr>
          <w:rFonts w:ascii="Arial" w:eastAsia="Arial" w:hAnsi="Arial" w:cs="Arial"/>
          <w:sz w:val="20"/>
          <w:szCs w:val="20"/>
        </w:rPr>
        <w:t xml:space="preserve">Retrieved from: </w:t>
      </w:r>
      <w:r w:rsidRPr="00367F8B">
        <w:rPr>
          <w:rFonts w:ascii="Arial" w:eastAsia="Arial" w:hAnsi="Arial" w:cs="Arial"/>
          <w:color w:val="0000FF"/>
          <w:sz w:val="20"/>
          <w:szCs w:val="20"/>
          <w:u w:val="single"/>
        </w:rPr>
        <w:t>https://salve.icmbio.gov.br DOI: 10.37002/salve.ficha.11800</w:t>
      </w:r>
      <w:r w:rsidRPr="00367F8B">
        <w:rPr>
          <w:rFonts w:ascii="Arial" w:eastAsia="Arial" w:hAnsi="Arial" w:cs="Arial"/>
          <w:sz w:val="20"/>
          <w:szCs w:val="20"/>
        </w:rPr>
        <w:t xml:space="preserve"> </w:t>
      </w:r>
    </w:p>
    <w:p w14:paraId="621DDB85"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U.S. Shorebird Conservation Plan Partnership. (2016). Shorebirds of Conservation Concern in the United States of America ─ 2016. Retrieved from </w:t>
      </w:r>
      <w:hyperlink r:id="rId44">
        <w:r w:rsidRPr="00367F8B">
          <w:rPr>
            <w:rStyle w:val="Hyperlink"/>
            <w:rFonts w:ascii="Arial" w:eastAsia="Arial" w:hAnsi="Arial" w:cs="Arial"/>
            <w:sz w:val="20"/>
            <w:szCs w:val="20"/>
          </w:rPr>
          <w:t>http://www.shorebirdplan.org/science/assessment-conservation-status-shorebirds</w:t>
        </w:r>
      </w:hyperlink>
      <w:r w:rsidRPr="00367F8B">
        <w:rPr>
          <w:rFonts w:ascii="Arial" w:eastAsia="Arial" w:hAnsi="Arial" w:cs="Arial"/>
          <w:sz w:val="20"/>
          <w:szCs w:val="20"/>
        </w:rPr>
        <w:t xml:space="preserve"> </w:t>
      </w:r>
    </w:p>
    <w:p w14:paraId="2E7B57C2"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Watts, B. D., &amp; Truitt, B. R. (2011). Decline of Whimbrels within a Mid-Atlantic Staging Area (1994–2009). Waterbirds, 34(3), 347–351. </w:t>
      </w:r>
      <w:hyperlink r:id="rId45">
        <w:r w:rsidRPr="00367F8B">
          <w:rPr>
            <w:rStyle w:val="Hyperlink"/>
            <w:rFonts w:ascii="Arial" w:eastAsia="Arial" w:hAnsi="Arial" w:cs="Arial"/>
            <w:sz w:val="20"/>
            <w:szCs w:val="20"/>
          </w:rPr>
          <w:t>https://doi.org/10.1675/063.034.0308</w:t>
        </w:r>
      </w:hyperlink>
      <w:r w:rsidRPr="00367F8B">
        <w:rPr>
          <w:rFonts w:ascii="Arial" w:eastAsia="Arial" w:hAnsi="Arial" w:cs="Arial"/>
          <w:sz w:val="20"/>
          <w:szCs w:val="20"/>
        </w:rPr>
        <w:t xml:space="preserve"> </w:t>
      </w:r>
    </w:p>
    <w:p w14:paraId="4CE26A2B" w14:textId="77777777" w:rsidR="001E08F9" w:rsidRPr="00367F8B" w:rsidRDefault="001E08F9" w:rsidP="00EE4B37">
      <w:pPr>
        <w:pStyle w:val="Bibliography"/>
        <w:spacing w:after="80"/>
        <w:ind w:left="709" w:hanging="709"/>
        <w:jc w:val="both"/>
        <w:rPr>
          <w:rFonts w:ascii="Arial" w:eastAsia="Arial" w:hAnsi="Arial" w:cs="Arial"/>
          <w:sz w:val="20"/>
          <w:szCs w:val="20"/>
        </w:rPr>
      </w:pPr>
      <w:r w:rsidRPr="00367F8B">
        <w:rPr>
          <w:rFonts w:ascii="Arial" w:eastAsia="Arial" w:hAnsi="Arial" w:cs="Arial"/>
          <w:sz w:val="20"/>
          <w:szCs w:val="20"/>
        </w:rPr>
        <w:t xml:space="preserve">Watts, B. D., Smith, F. M., Hines, C., Duval, L., Hamilton, D. J., Keyes, T., … Woodard, P. (2021). The annual cycle for whimbrel populations using the Western Atlantic Flyway. PLoS ONE, 16(12), e0260339. </w:t>
      </w:r>
      <w:hyperlink r:id="rId46">
        <w:r w:rsidRPr="00367F8B">
          <w:rPr>
            <w:rStyle w:val="Hyperlink"/>
            <w:rFonts w:ascii="Arial" w:eastAsia="Arial" w:hAnsi="Arial" w:cs="Arial"/>
            <w:sz w:val="20"/>
            <w:szCs w:val="20"/>
          </w:rPr>
          <w:t>https://doi.org/10.1371/journal.pone.0260339</w:t>
        </w:r>
      </w:hyperlink>
      <w:r w:rsidRPr="00367F8B">
        <w:rPr>
          <w:rFonts w:ascii="Arial" w:eastAsia="Arial" w:hAnsi="Arial" w:cs="Arial"/>
          <w:sz w:val="20"/>
          <w:szCs w:val="20"/>
        </w:rPr>
        <w:t xml:space="preserve"> </w:t>
      </w:r>
    </w:p>
    <w:p w14:paraId="250FD268" w14:textId="77777777" w:rsidR="001E08F9" w:rsidRPr="006B772B" w:rsidRDefault="001E08F9" w:rsidP="00EE4B37">
      <w:pPr>
        <w:pStyle w:val="Bibliography"/>
        <w:spacing w:after="80"/>
        <w:ind w:left="709" w:hanging="709"/>
        <w:jc w:val="both"/>
        <w:rPr>
          <w:rFonts w:ascii="Arial" w:eastAsia="Arial" w:hAnsi="Arial" w:cs="Arial"/>
          <w:sz w:val="20"/>
          <w:szCs w:val="20"/>
          <w:lang w:val="es-ES"/>
        </w:rPr>
      </w:pPr>
      <w:r w:rsidRPr="00367F8B">
        <w:rPr>
          <w:rFonts w:ascii="Arial" w:eastAsia="Arial" w:hAnsi="Arial" w:cs="Arial"/>
          <w:sz w:val="20"/>
          <w:szCs w:val="20"/>
        </w:rPr>
        <w:t>Wilke, A. L., &amp; Johnston-González, R. (2010). Conservation Plan for the Whimbrel (</w:t>
      </w:r>
      <w:r w:rsidRPr="00367F8B">
        <w:rPr>
          <w:rFonts w:ascii="Arial" w:eastAsia="Arial" w:hAnsi="Arial" w:cs="Arial"/>
          <w:i/>
          <w:iCs/>
          <w:sz w:val="20"/>
          <w:szCs w:val="20"/>
        </w:rPr>
        <w:t>Numenius phaeopus)</w:t>
      </w:r>
      <w:r w:rsidRPr="00367F8B">
        <w:rPr>
          <w:rFonts w:ascii="Arial" w:eastAsia="Arial" w:hAnsi="Arial" w:cs="Arial"/>
          <w:sz w:val="20"/>
          <w:szCs w:val="20"/>
        </w:rPr>
        <w:t xml:space="preserve">. </w:t>
      </w:r>
      <w:r w:rsidRPr="00367F8B">
        <w:rPr>
          <w:rFonts w:ascii="Arial" w:eastAsia="Arial" w:hAnsi="Arial" w:cs="Arial"/>
          <w:sz w:val="20"/>
          <w:szCs w:val="20"/>
          <w:lang w:val="es-ES"/>
        </w:rPr>
        <w:t>Version 1.1. Manomet Center for Conservation Sciences, Manomet, Massachusetts.</w:t>
      </w:r>
    </w:p>
    <w:p w14:paraId="7EF6ADE9" w14:textId="77777777" w:rsidR="001E08F9" w:rsidRPr="00383B6E" w:rsidRDefault="001E08F9" w:rsidP="00EE4B37">
      <w:pPr>
        <w:spacing w:after="80"/>
        <w:jc w:val="both"/>
        <w:rPr>
          <w:rFonts w:ascii="Arial" w:hAnsi="Arial" w:cs="Arial"/>
          <w:sz w:val="20"/>
          <w:szCs w:val="20"/>
          <w:lang w:val="es-ES"/>
        </w:rPr>
      </w:pPr>
    </w:p>
    <w:sectPr w:rsidR="001E08F9" w:rsidRPr="00383B6E" w:rsidSect="00B12BD5">
      <w:headerReference w:type="even" r:id="rId47"/>
      <w:headerReference w:type="default" r:id="rId48"/>
      <w:footerReference w:type="even" r:id="rId49"/>
      <w:footerReference w:type="default" r:id="rId50"/>
      <w:headerReference w:type="first" r:id="rId51"/>
      <w:footerReference w:type="first" r:id="rId52"/>
      <w:endnotePr>
        <w:numFmt w:val="decimal"/>
      </w:endnotePr>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5D9B" w14:textId="77777777" w:rsidR="007B5BBD" w:rsidRDefault="007B5BBD">
      <w:pPr>
        <w:spacing w:after="0"/>
      </w:pPr>
      <w:r>
        <w:separator/>
      </w:r>
    </w:p>
  </w:endnote>
  <w:endnote w:type="continuationSeparator" w:id="0">
    <w:p w14:paraId="2E686F32" w14:textId="77777777" w:rsidR="007B5BBD" w:rsidRDefault="007B5BBD">
      <w:pPr>
        <w:spacing w:after="0"/>
      </w:pPr>
      <w:r>
        <w:continuationSeparator/>
      </w:r>
    </w:p>
  </w:endnote>
  <w:endnote w:type="continuationNotice" w:id="1">
    <w:p w14:paraId="4D1AA915" w14:textId="77777777" w:rsidR="007B5BBD" w:rsidRDefault="007B5B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7F2952" w:rsidRPr="006B772B" w:rsidRDefault="001A17E8">
    <w:pPr>
      <w:pStyle w:val="Footer"/>
      <w:ind w:right="-367"/>
      <w:jc w:val="center"/>
    </w:pPr>
    <w:r w:rsidRPr="006B772B">
      <w:rPr>
        <w:rFonts w:cs="Arial"/>
      </w:rPr>
      <w:fldChar w:fldCharType="begin"/>
    </w:r>
    <w:r w:rsidRPr="006B772B">
      <w:rPr>
        <w:rFonts w:cs="Arial"/>
      </w:rPr>
      <w:instrText xml:space="preserve"> PAGE </w:instrText>
    </w:r>
    <w:r w:rsidRPr="006B772B">
      <w:rPr>
        <w:rFonts w:cs="Arial"/>
      </w:rPr>
      <w:fldChar w:fldCharType="separate"/>
    </w:r>
    <w:r w:rsidRPr="006B772B">
      <w:rPr>
        <w:rFonts w:cs="Arial"/>
      </w:rPr>
      <w:t>7</w:t>
    </w:r>
    <w:r w:rsidRPr="006B772B">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7F2952" w:rsidRDefault="007F29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8171973"/>
      <w:docPartObj>
        <w:docPartGallery w:val="Page Numbers (Bottom of Page)"/>
        <w:docPartUnique/>
      </w:docPartObj>
    </w:sdtPr>
    <w:sdtEndPr>
      <w:rPr>
        <w:noProof/>
      </w:rPr>
    </w:sdtEndPr>
    <w:sdtContent>
      <w:p w14:paraId="65C6DD0F" w14:textId="663C6E50" w:rsidR="00B12BD5" w:rsidRPr="006B772B" w:rsidRDefault="00B12BD5">
        <w:pPr>
          <w:pStyle w:val="Footer"/>
          <w:jc w:val="center"/>
          <w:rPr>
            <w:rFonts w:ascii="Arial" w:hAnsi="Arial" w:cs="Arial"/>
            <w:sz w:val="18"/>
            <w:szCs w:val="18"/>
          </w:rPr>
        </w:pPr>
        <w:r w:rsidRPr="006B772B">
          <w:rPr>
            <w:rFonts w:ascii="Arial" w:hAnsi="Arial" w:cs="Arial"/>
            <w:sz w:val="18"/>
            <w:szCs w:val="18"/>
          </w:rPr>
          <w:fldChar w:fldCharType="begin"/>
        </w:r>
        <w:r w:rsidRPr="006B772B">
          <w:rPr>
            <w:rFonts w:ascii="Arial" w:hAnsi="Arial" w:cs="Arial"/>
            <w:sz w:val="18"/>
            <w:szCs w:val="18"/>
          </w:rPr>
          <w:instrText xml:space="preserve"> PAGE   \* MERGEFORMAT </w:instrText>
        </w:r>
        <w:r w:rsidRPr="006B772B">
          <w:rPr>
            <w:rFonts w:ascii="Arial" w:hAnsi="Arial" w:cs="Arial"/>
            <w:sz w:val="18"/>
            <w:szCs w:val="18"/>
          </w:rPr>
          <w:fldChar w:fldCharType="separate"/>
        </w:r>
        <w:r w:rsidR="00383B6E" w:rsidRPr="006B772B">
          <w:rPr>
            <w:rFonts w:ascii="Arial" w:hAnsi="Arial" w:cs="Arial"/>
            <w:noProof/>
            <w:sz w:val="18"/>
            <w:szCs w:val="18"/>
          </w:rPr>
          <w:t>12</w:t>
        </w:r>
        <w:r w:rsidRPr="006B772B">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1D1C4C7B" w:rsidR="007F2952" w:rsidRPr="006B772B" w:rsidRDefault="001A17E8">
    <w:pPr>
      <w:pStyle w:val="Footer"/>
      <w:ind w:right="-367"/>
      <w:jc w:val="center"/>
    </w:pPr>
    <w:r w:rsidRPr="006B772B">
      <w:rPr>
        <w:rFonts w:ascii="Arial" w:hAnsi="Arial" w:cs="Arial"/>
        <w:sz w:val="18"/>
        <w:szCs w:val="18"/>
      </w:rPr>
      <w:fldChar w:fldCharType="begin"/>
    </w:r>
    <w:r w:rsidRPr="006B772B">
      <w:rPr>
        <w:rFonts w:ascii="Arial" w:hAnsi="Arial" w:cs="Arial"/>
        <w:sz w:val="18"/>
        <w:szCs w:val="18"/>
      </w:rPr>
      <w:instrText xml:space="preserve"> PAGE </w:instrText>
    </w:r>
    <w:r w:rsidRPr="006B772B">
      <w:rPr>
        <w:rFonts w:ascii="Arial" w:hAnsi="Arial" w:cs="Arial"/>
        <w:sz w:val="18"/>
        <w:szCs w:val="18"/>
      </w:rPr>
      <w:fldChar w:fldCharType="separate"/>
    </w:r>
    <w:r w:rsidR="00383B6E" w:rsidRPr="006B772B">
      <w:rPr>
        <w:rFonts w:ascii="Arial" w:hAnsi="Arial" w:cs="Arial"/>
        <w:noProof/>
        <w:sz w:val="18"/>
        <w:szCs w:val="18"/>
      </w:rPr>
      <w:t>13</w:t>
    </w:r>
    <w:r w:rsidRPr="006B772B">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3030A1ED" w:rsidR="007F2952" w:rsidRPr="006B772B" w:rsidRDefault="001A17E8">
    <w:pPr>
      <w:pStyle w:val="Footer"/>
      <w:jc w:val="center"/>
    </w:pPr>
    <w:r w:rsidRPr="006B772B">
      <w:fldChar w:fldCharType="begin"/>
    </w:r>
    <w:r w:rsidRPr="006B772B">
      <w:instrText xml:space="preserve"> PAGE </w:instrText>
    </w:r>
    <w:r w:rsidRPr="006B772B">
      <w:fldChar w:fldCharType="separate"/>
    </w:r>
    <w:r w:rsidR="00383B6E" w:rsidRPr="006B772B">
      <w:rPr>
        <w:noProof/>
      </w:rPr>
      <w:t>2</w:t>
    </w:r>
    <w:r w:rsidRPr="006B772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CD6C" w14:textId="77777777" w:rsidR="007B5BBD" w:rsidRDefault="007B5BBD">
      <w:pPr>
        <w:spacing w:after="0"/>
      </w:pPr>
      <w:r>
        <w:rPr>
          <w:color w:val="000000"/>
        </w:rPr>
        <w:separator/>
      </w:r>
    </w:p>
  </w:footnote>
  <w:footnote w:type="continuationSeparator" w:id="0">
    <w:p w14:paraId="5E465269" w14:textId="77777777" w:rsidR="007B5BBD" w:rsidRDefault="007B5BBD">
      <w:pPr>
        <w:spacing w:after="0"/>
      </w:pPr>
      <w:r>
        <w:continuationSeparator/>
      </w:r>
    </w:p>
  </w:footnote>
  <w:footnote w:type="continuationNotice" w:id="1">
    <w:p w14:paraId="53391846" w14:textId="77777777" w:rsidR="007B5BBD" w:rsidRDefault="007B5B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7F2952" w:rsidRPr="006B772B" w:rsidRDefault="001A17E8">
    <w:pPr>
      <w:pStyle w:val="Heading1"/>
      <w:keepNext w:val="0"/>
      <w:pBdr>
        <w:bottom w:val="single" w:sz="4" w:space="1" w:color="000000"/>
      </w:pBdr>
      <w:ind w:left="261" w:right="-277" w:hanging="261"/>
      <w:jc w:val="right"/>
      <w:rPr>
        <w:lang w:val="fr-FR"/>
      </w:rPr>
    </w:pPr>
    <w:r w:rsidRPr="006B772B">
      <w:rPr>
        <w:rFonts w:cs="Arial"/>
        <w:i/>
        <w:sz w:val="18"/>
        <w:szCs w:val="18"/>
        <w:lang w:val="fr-FR"/>
      </w:rPr>
      <w:t>UNEP/CMS/COP12/Doc.x/x</w:t>
    </w:r>
  </w:p>
  <w:p w14:paraId="239ECFD4" w14:textId="77777777" w:rsidR="007F2952" w:rsidRPr="006B772B" w:rsidRDefault="007F29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41F9" w14:textId="5B366C87" w:rsidR="00316C23" w:rsidRPr="00002A97" w:rsidRDefault="00316C23" w:rsidP="00316C23">
    <w:pPr>
      <w:widowControl w:val="0"/>
      <w:tabs>
        <w:tab w:val="center" w:pos="4153"/>
        <w:tab w:val="right" w:pos="8306"/>
      </w:tabs>
      <w:autoSpaceDE w:val="0"/>
      <w:spacing w:after="0"/>
      <w:jc w:val="right"/>
      <w:rPr>
        <w:rFonts w:eastAsia="Times New Roman"/>
        <w:sz w:val="18"/>
        <w:szCs w:val="20"/>
        <w:lang w:val="es-ES" w:eastAsia="es-ES"/>
      </w:rPr>
    </w:pPr>
    <w:r w:rsidRPr="00002A97">
      <w:rPr>
        <w:rFonts w:eastAsia="Times New Roman"/>
        <w:noProof/>
        <w:sz w:val="18"/>
        <w:szCs w:val="20"/>
      </w:rPr>
      <w:drawing>
        <wp:anchor distT="0" distB="0" distL="114300" distR="114300" simplePos="0" relativeHeight="251659264" behindDoc="0" locked="0" layoutInCell="1" allowOverlap="1" wp14:anchorId="7881A1D8" wp14:editId="608793FA">
          <wp:simplePos x="0" y="0"/>
          <wp:positionH relativeFrom="column">
            <wp:posOffset>784657</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noProof/>
        <w:sz w:val="18"/>
        <w:szCs w:val="20"/>
        <w:lang w:val="es-ES" w:eastAsia="es-ES"/>
      </w:rPr>
      <w:drawing>
        <wp:anchor distT="0" distB="0" distL="114300" distR="114300" simplePos="0" relativeHeight="251661312" behindDoc="1" locked="0" layoutInCell="1" allowOverlap="1" wp14:anchorId="1DA3EA37" wp14:editId="4762A00A">
          <wp:simplePos x="0" y="0"/>
          <wp:positionH relativeFrom="column">
            <wp:posOffset>-11430</wp:posOffset>
          </wp:positionH>
          <wp:positionV relativeFrom="paragraph">
            <wp:posOffset>1617</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noProof/>
        <w:sz w:val="18"/>
        <w:szCs w:val="20"/>
        <w:lang w:val="es-ES" w:eastAsia="es-ES"/>
      </w:rPr>
      <w:drawing>
        <wp:anchor distT="0" distB="0" distL="114300" distR="114300" simplePos="0" relativeHeight="251660288" behindDoc="0" locked="0" layoutInCell="1" allowOverlap="1" wp14:anchorId="6F6FE498" wp14:editId="447C9972">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3FCC364E" w14:textId="77777777" w:rsidR="006B772B" w:rsidRDefault="006B7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DE65" w14:textId="77777777" w:rsidR="00E573F4" w:rsidRPr="006B772B" w:rsidRDefault="00E573F4" w:rsidP="00EE4B37">
    <w:pPr>
      <w:pStyle w:val="Header"/>
      <w:pBdr>
        <w:bottom w:val="single" w:sz="4" w:space="1" w:color="000000"/>
      </w:pBdr>
    </w:pPr>
    <w:r w:rsidRPr="006B772B">
      <w:rPr>
        <w:rFonts w:ascii="Arial" w:hAnsi="Arial" w:cs="Arial"/>
        <w:i/>
        <w:sz w:val="18"/>
        <w:szCs w:val="18"/>
      </w:rPr>
      <w:t>UNEP/CMS/COP15/Doc.30.2.7</w:t>
    </w:r>
  </w:p>
  <w:p w14:paraId="704077C4" w14:textId="77777777" w:rsidR="00B12BD5" w:rsidRPr="006B772B" w:rsidRDefault="00B12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C2C7" w14:textId="77777777" w:rsidR="00E573F4" w:rsidRPr="006B772B" w:rsidRDefault="00E573F4" w:rsidP="00E573F4">
    <w:pPr>
      <w:pStyle w:val="Header"/>
      <w:pBdr>
        <w:bottom w:val="single" w:sz="4" w:space="1" w:color="000000"/>
      </w:pBdr>
      <w:jc w:val="right"/>
    </w:pPr>
    <w:r w:rsidRPr="006B772B">
      <w:rPr>
        <w:rFonts w:ascii="Arial" w:hAnsi="Arial" w:cs="Arial"/>
        <w:i/>
        <w:sz w:val="18"/>
        <w:szCs w:val="18"/>
      </w:rPr>
      <w:t>UNEP/CMS/COP15/Doc.30.2.7</w:t>
    </w:r>
  </w:p>
  <w:p w14:paraId="5CB6B6B8" w14:textId="633202D0" w:rsidR="007F2952" w:rsidRPr="006B772B" w:rsidRDefault="007F2952" w:rsidP="00E573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6EE291DF" w:rsidR="007F2952" w:rsidRPr="006B772B" w:rsidRDefault="001A17E8">
    <w:pPr>
      <w:pStyle w:val="Header"/>
      <w:pBdr>
        <w:bottom w:val="single" w:sz="4" w:space="1" w:color="000000"/>
      </w:pBdr>
    </w:pPr>
    <w:r w:rsidRPr="006B772B">
      <w:rPr>
        <w:rFonts w:ascii="Arial" w:hAnsi="Arial" w:cs="Arial"/>
        <w:i/>
        <w:sz w:val="18"/>
        <w:szCs w:val="18"/>
      </w:rPr>
      <w:t>UNEP/CMS/COP15/Doc.30.2.7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B30498"/>
    <w:multiLevelType w:val="hybridMultilevel"/>
    <w:tmpl w:val="6994EEF8"/>
    <w:lvl w:ilvl="0" w:tplc="D05AB108">
      <w:start w:val="1"/>
      <w:numFmt w:val="bullet"/>
      <w:lvlText w:val="-"/>
      <w:lvlJc w:val="left"/>
      <w:pPr>
        <w:ind w:left="360" w:hanging="360"/>
      </w:pPr>
      <w:rPr>
        <w:rFonts w:ascii="Times New Roman" w:hAnsi="Times New Roman" w:hint="default"/>
      </w:rPr>
    </w:lvl>
    <w:lvl w:ilvl="1" w:tplc="F8209CA4" w:tentative="1">
      <w:start w:val="1"/>
      <w:numFmt w:val="bullet"/>
      <w:lvlText w:val="o"/>
      <w:lvlJc w:val="left"/>
      <w:pPr>
        <w:ind w:left="1080" w:hanging="360"/>
      </w:pPr>
      <w:rPr>
        <w:rFonts w:ascii="Courier New" w:hAnsi="Courier New" w:hint="default"/>
      </w:rPr>
    </w:lvl>
    <w:lvl w:ilvl="2" w:tplc="C7B87E88" w:tentative="1">
      <w:start w:val="1"/>
      <w:numFmt w:val="bullet"/>
      <w:lvlText w:val=""/>
      <w:lvlJc w:val="left"/>
      <w:pPr>
        <w:ind w:left="1800" w:hanging="360"/>
      </w:pPr>
      <w:rPr>
        <w:rFonts w:ascii="Wingdings" w:hAnsi="Wingdings" w:hint="default"/>
      </w:rPr>
    </w:lvl>
    <w:lvl w:ilvl="3" w:tplc="86CEED7C" w:tentative="1">
      <w:start w:val="1"/>
      <w:numFmt w:val="bullet"/>
      <w:lvlText w:val=""/>
      <w:lvlJc w:val="left"/>
      <w:pPr>
        <w:ind w:left="2520" w:hanging="360"/>
      </w:pPr>
      <w:rPr>
        <w:rFonts w:ascii="Symbol" w:hAnsi="Symbol" w:hint="default"/>
      </w:rPr>
    </w:lvl>
    <w:lvl w:ilvl="4" w:tplc="6DCE03EA" w:tentative="1">
      <w:start w:val="1"/>
      <w:numFmt w:val="bullet"/>
      <w:lvlText w:val="o"/>
      <w:lvlJc w:val="left"/>
      <w:pPr>
        <w:ind w:left="3240" w:hanging="360"/>
      </w:pPr>
      <w:rPr>
        <w:rFonts w:ascii="Courier New" w:hAnsi="Courier New" w:hint="default"/>
      </w:rPr>
    </w:lvl>
    <w:lvl w:ilvl="5" w:tplc="68F864CE" w:tentative="1">
      <w:start w:val="1"/>
      <w:numFmt w:val="bullet"/>
      <w:lvlText w:val=""/>
      <w:lvlJc w:val="left"/>
      <w:pPr>
        <w:ind w:left="3960" w:hanging="360"/>
      </w:pPr>
      <w:rPr>
        <w:rFonts w:ascii="Wingdings" w:hAnsi="Wingdings" w:hint="default"/>
      </w:rPr>
    </w:lvl>
    <w:lvl w:ilvl="6" w:tplc="A1C6A442" w:tentative="1">
      <w:start w:val="1"/>
      <w:numFmt w:val="bullet"/>
      <w:lvlText w:val=""/>
      <w:lvlJc w:val="left"/>
      <w:pPr>
        <w:ind w:left="4680" w:hanging="360"/>
      </w:pPr>
      <w:rPr>
        <w:rFonts w:ascii="Symbol" w:hAnsi="Symbol" w:hint="default"/>
      </w:rPr>
    </w:lvl>
    <w:lvl w:ilvl="7" w:tplc="1C846072" w:tentative="1">
      <w:start w:val="1"/>
      <w:numFmt w:val="bullet"/>
      <w:lvlText w:val="o"/>
      <w:lvlJc w:val="left"/>
      <w:pPr>
        <w:ind w:left="5400" w:hanging="360"/>
      </w:pPr>
      <w:rPr>
        <w:rFonts w:ascii="Courier New" w:hAnsi="Courier New" w:hint="default"/>
      </w:rPr>
    </w:lvl>
    <w:lvl w:ilvl="8" w:tplc="4F8887BE" w:tentative="1">
      <w:start w:val="1"/>
      <w:numFmt w:val="bullet"/>
      <w:lvlText w:val=""/>
      <w:lvlJc w:val="left"/>
      <w:pPr>
        <w:ind w:left="6120" w:hanging="360"/>
      </w:pPr>
      <w:rPr>
        <w:rFonts w:ascii="Wingdings" w:hAnsi="Wingdings" w:hint="default"/>
      </w:rPr>
    </w:lvl>
  </w:abstractNum>
  <w:abstractNum w:abstractNumId="4"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5"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3123450">
    <w:abstractNumId w:val="2"/>
  </w:num>
  <w:num w:numId="2" w16cid:durableId="69355975">
    <w:abstractNumId w:val="5"/>
  </w:num>
  <w:num w:numId="3" w16cid:durableId="164172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1426917">
    <w:abstractNumId w:val="6"/>
  </w:num>
  <w:num w:numId="5" w16cid:durableId="1560706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2662">
    <w:abstractNumId w:val="7"/>
  </w:num>
  <w:num w:numId="7" w16cid:durableId="209266598">
    <w:abstractNumId w:val="1"/>
  </w:num>
  <w:num w:numId="8" w16cid:durableId="530067890">
    <w:abstractNumId w:val="10"/>
  </w:num>
  <w:num w:numId="9" w16cid:durableId="1962105346">
    <w:abstractNumId w:val="0"/>
  </w:num>
  <w:num w:numId="10" w16cid:durableId="1200626690">
    <w:abstractNumId w:val="8"/>
  </w:num>
  <w:num w:numId="11" w16cid:durableId="99210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2D75"/>
    <w:rsid w:val="00026BCD"/>
    <w:rsid w:val="00030D05"/>
    <w:rsid w:val="000333A4"/>
    <w:rsid w:val="000553C6"/>
    <w:rsid w:val="0007621B"/>
    <w:rsid w:val="0008456D"/>
    <w:rsid w:val="00095E93"/>
    <w:rsid w:val="000B0016"/>
    <w:rsid w:val="000B3E94"/>
    <w:rsid w:val="000F5FE9"/>
    <w:rsid w:val="0010316C"/>
    <w:rsid w:val="00105FBF"/>
    <w:rsid w:val="001114CF"/>
    <w:rsid w:val="00132AD9"/>
    <w:rsid w:val="00153C57"/>
    <w:rsid w:val="00160B9C"/>
    <w:rsid w:val="001643EB"/>
    <w:rsid w:val="00174A64"/>
    <w:rsid w:val="00182A63"/>
    <w:rsid w:val="001849C1"/>
    <w:rsid w:val="00191D2A"/>
    <w:rsid w:val="001949A1"/>
    <w:rsid w:val="001A17E8"/>
    <w:rsid w:val="001A7395"/>
    <w:rsid w:val="001C610E"/>
    <w:rsid w:val="001D0BB6"/>
    <w:rsid w:val="001E08F9"/>
    <w:rsid w:val="001F3771"/>
    <w:rsid w:val="00211534"/>
    <w:rsid w:val="0021258C"/>
    <w:rsid w:val="00227662"/>
    <w:rsid w:val="0024345F"/>
    <w:rsid w:val="0025172D"/>
    <w:rsid w:val="00253933"/>
    <w:rsid w:val="002742C5"/>
    <w:rsid w:val="00293500"/>
    <w:rsid w:val="002A39A3"/>
    <w:rsid w:val="002C54BA"/>
    <w:rsid w:val="002E3D92"/>
    <w:rsid w:val="002E7421"/>
    <w:rsid w:val="00300FB9"/>
    <w:rsid w:val="00306C57"/>
    <w:rsid w:val="00310DA8"/>
    <w:rsid w:val="00316C23"/>
    <w:rsid w:val="003262CE"/>
    <w:rsid w:val="00345CCA"/>
    <w:rsid w:val="003638A9"/>
    <w:rsid w:val="00367827"/>
    <w:rsid w:val="00367F8B"/>
    <w:rsid w:val="00370342"/>
    <w:rsid w:val="00383B6E"/>
    <w:rsid w:val="00384A7E"/>
    <w:rsid w:val="00387C29"/>
    <w:rsid w:val="003907C7"/>
    <w:rsid w:val="00393A06"/>
    <w:rsid w:val="003A0C31"/>
    <w:rsid w:val="003A3530"/>
    <w:rsid w:val="003B461D"/>
    <w:rsid w:val="003C045E"/>
    <w:rsid w:val="003C5924"/>
    <w:rsid w:val="003D5A8D"/>
    <w:rsid w:val="003D711F"/>
    <w:rsid w:val="003E078E"/>
    <w:rsid w:val="003E4549"/>
    <w:rsid w:val="003E5512"/>
    <w:rsid w:val="00425B34"/>
    <w:rsid w:val="00444683"/>
    <w:rsid w:val="0045236F"/>
    <w:rsid w:val="0046302B"/>
    <w:rsid w:val="00463CCF"/>
    <w:rsid w:val="004703C6"/>
    <w:rsid w:val="00475C94"/>
    <w:rsid w:val="00483359"/>
    <w:rsid w:val="00484536"/>
    <w:rsid w:val="00491960"/>
    <w:rsid w:val="0049514E"/>
    <w:rsid w:val="004A3205"/>
    <w:rsid w:val="004B345A"/>
    <w:rsid w:val="004B4F34"/>
    <w:rsid w:val="004C6519"/>
    <w:rsid w:val="004D0F76"/>
    <w:rsid w:val="004D4ACE"/>
    <w:rsid w:val="004F54E3"/>
    <w:rsid w:val="005107F0"/>
    <w:rsid w:val="005114A0"/>
    <w:rsid w:val="00515B4D"/>
    <w:rsid w:val="00534C7D"/>
    <w:rsid w:val="00537049"/>
    <w:rsid w:val="0054460B"/>
    <w:rsid w:val="00545B15"/>
    <w:rsid w:val="005542D6"/>
    <w:rsid w:val="0057036F"/>
    <w:rsid w:val="0057529F"/>
    <w:rsid w:val="00584F2D"/>
    <w:rsid w:val="00596BC6"/>
    <w:rsid w:val="005B615B"/>
    <w:rsid w:val="005C2439"/>
    <w:rsid w:val="005C3329"/>
    <w:rsid w:val="005C48BC"/>
    <w:rsid w:val="005D67ED"/>
    <w:rsid w:val="005E2DE5"/>
    <w:rsid w:val="005E3F5C"/>
    <w:rsid w:val="005E522D"/>
    <w:rsid w:val="005F547D"/>
    <w:rsid w:val="006024EF"/>
    <w:rsid w:val="00617C7C"/>
    <w:rsid w:val="0063339B"/>
    <w:rsid w:val="00633941"/>
    <w:rsid w:val="00636722"/>
    <w:rsid w:val="00640859"/>
    <w:rsid w:val="00643011"/>
    <w:rsid w:val="00643CB2"/>
    <w:rsid w:val="00645395"/>
    <w:rsid w:val="00675EF1"/>
    <w:rsid w:val="006A169A"/>
    <w:rsid w:val="006A2A49"/>
    <w:rsid w:val="006A3413"/>
    <w:rsid w:val="006A42D8"/>
    <w:rsid w:val="006B772B"/>
    <w:rsid w:val="006D39C0"/>
    <w:rsid w:val="006D737D"/>
    <w:rsid w:val="006E2E84"/>
    <w:rsid w:val="006F551D"/>
    <w:rsid w:val="0071297D"/>
    <w:rsid w:val="0071770A"/>
    <w:rsid w:val="00723BC0"/>
    <w:rsid w:val="00733D27"/>
    <w:rsid w:val="00764984"/>
    <w:rsid w:val="007A4592"/>
    <w:rsid w:val="007A54B3"/>
    <w:rsid w:val="007A635F"/>
    <w:rsid w:val="007B2B33"/>
    <w:rsid w:val="007B332D"/>
    <w:rsid w:val="007B5BBD"/>
    <w:rsid w:val="007D4FF4"/>
    <w:rsid w:val="007D5357"/>
    <w:rsid w:val="007E01B5"/>
    <w:rsid w:val="007E3D30"/>
    <w:rsid w:val="007F2952"/>
    <w:rsid w:val="007F6D05"/>
    <w:rsid w:val="008039DE"/>
    <w:rsid w:val="00805729"/>
    <w:rsid w:val="008160F3"/>
    <w:rsid w:val="00817DCB"/>
    <w:rsid w:val="0082127A"/>
    <w:rsid w:val="008278CB"/>
    <w:rsid w:val="00837A0D"/>
    <w:rsid w:val="008804AB"/>
    <w:rsid w:val="00882A04"/>
    <w:rsid w:val="00883203"/>
    <w:rsid w:val="00885EA6"/>
    <w:rsid w:val="00895FAE"/>
    <w:rsid w:val="008A630B"/>
    <w:rsid w:val="008A7A18"/>
    <w:rsid w:val="008B595F"/>
    <w:rsid w:val="008E685B"/>
    <w:rsid w:val="008E7560"/>
    <w:rsid w:val="008F4D31"/>
    <w:rsid w:val="009000E9"/>
    <w:rsid w:val="009101F5"/>
    <w:rsid w:val="0092431A"/>
    <w:rsid w:val="00924A24"/>
    <w:rsid w:val="00930CC6"/>
    <w:rsid w:val="00933A82"/>
    <w:rsid w:val="009375E9"/>
    <w:rsid w:val="00943C27"/>
    <w:rsid w:val="00947CE2"/>
    <w:rsid w:val="00954957"/>
    <w:rsid w:val="00963CD9"/>
    <w:rsid w:val="009679ED"/>
    <w:rsid w:val="00973624"/>
    <w:rsid w:val="00991D9F"/>
    <w:rsid w:val="009A5744"/>
    <w:rsid w:val="009A78C1"/>
    <w:rsid w:val="009D1160"/>
    <w:rsid w:val="00A228AE"/>
    <w:rsid w:val="00A26118"/>
    <w:rsid w:val="00A448A3"/>
    <w:rsid w:val="00A6178A"/>
    <w:rsid w:val="00A714FD"/>
    <w:rsid w:val="00A7687D"/>
    <w:rsid w:val="00A80407"/>
    <w:rsid w:val="00A82256"/>
    <w:rsid w:val="00AA5BF4"/>
    <w:rsid w:val="00AB1412"/>
    <w:rsid w:val="00AB7AD2"/>
    <w:rsid w:val="00AC0CB6"/>
    <w:rsid w:val="00AD056E"/>
    <w:rsid w:val="00AE6518"/>
    <w:rsid w:val="00AF12DF"/>
    <w:rsid w:val="00AF2B43"/>
    <w:rsid w:val="00B0392E"/>
    <w:rsid w:val="00B11F1A"/>
    <w:rsid w:val="00B12BD5"/>
    <w:rsid w:val="00B2212E"/>
    <w:rsid w:val="00B24A02"/>
    <w:rsid w:val="00B30192"/>
    <w:rsid w:val="00B401FB"/>
    <w:rsid w:val="00B43A40"/>
    <w:rsid w:val="00B45259"/>
    <w:rsid w:val="00B70C15"/>
    <w:rsid w:val="00B75949"/>
    <w:rsid w:val="00B77469"/>
    <w:rsid w:val="00B84A5B"/>
    <w:rsid w:val="00B86258"/>
    <w:rsid w:val="00B959B3"/>
    <w:rsid w:val="00B97C04"/>
    <w:rsid w:val="00BA2B17"/>
    <w:rsid w:val="00BC212B"/>
    <w:rsid w:val="00BC5220"/>
    <w:rsid w:val="00BD3CE5"/>
    <w:rsid w:val="00BE7680"/>
    <w:rsid w:val="00BF633F"/>
    <w:rsid w:val="00C0068E"/>
    <w:rsid w:val="00C03C75"/>
    <w:rsid w:val="00C12FC1"/>
    <w:rsid w:val="00C17A9F"/>
    <w:rsid w:val="00C41CDC"/>
    <w:rsid w:val="00C6662E"/>
    <w:rsid w:val="00C868D8"/>
    <w:rsid w:val="00C92FCF"/>
    <w:rsid w:val="00C94F67"/>
    <w:rsid w:val="00C96126"/>
    <w:rsid w:val="00CA5745"/>
    <w:rsid w:val="00CB0848"/>
    <w:rsid w:val="00CC7131"/>
    <w:rsid w:val="00CD1AA8"/>
    <w:rsid w:val="00CE3DDD"/>
    <w:rsid w:val="00CE7702"/>
    <w:rsid w:val="00D17D22"/>
    <w:rsid w:val="00D20EFD"/>
    <w:rsid w:val="00D31611"/>
    <w:rsid w:val="00D340F9"/>
    <w:rsid w:val="00D408FE"/>
    <w:rsid w:val="00D44D5E"/>
    <w:rsid w:val="00D90A33"/>
    <w:rsid w:val="00D97EA3"/>
    <w:rsid w:val="00DB2C40"/>
    <w:rsid w:val="00DC10B0"/>
    <w:rsid w:val="00E20A7E"/>
    <w:rsid w:val="00E218F3"/>
    <w:rsid w:val="00E32A0B"/>
    <w:rsid w:val="00E51C51"/>
    <w:rsid w:val="00E573F4"/>
    <w:rsid w:val="00E71975"/>
    <w:rsid w:val="00E75569"/>
    <w:rsid w:val="00E8126C"/>
    <w:rsid w:val="00E815BA"/>
    <w:rsid w:val="00E95DD1"/>
    <w:rsid w:val="00EA22C4"/>
    <w:rsid w:val="00EA6D48"/>
    <w:rsid w:val="00EC518E"/>
    <w:rsid w:val="00ED77F7"/>
    <w:rsid w:val="00EE4211"/>
    <w:rsid w:val="00EE4B37"/>
    <w:rsid w:val="00F0764D"/>
    <w:rsid w:val="00F1736E"/>
    <w:rsid w:val="00F17920"/>
    <w:rsid w:val="00F22495"/>
    <w:rsid w:val="00F22D5C"/>
    <w:rsid w:val="00F370FC"/>
    <w:rsid w:val="00F3739E"/>
    <w:rsid w:val="00F533A4"/>
    <w:rsid w:val="00F607A2"/>
    <w:rsid w:val="00F71205"/>
    <w:rsid w:val="00F77B22"/>
    <w:rsid w:val="00F83B29"/>
    <w:rsid w:val="00F86672"/>
    <w:rsid w:val="00FC385D"/>
    <w:rsid w:val="00FC5F40"/>
    <w:rsid w:val="00FD1DF7"/>
    <w:rsid w:val="00FD66B2"/>
    <w:rsid w:val="65A4E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E219"/>
  <w15:docId w15:val="{D9D08660-3886-4A30-948D-C9D0C5FB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uiPriority w:val="34"/>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paragraph" w:styleId="Bibliography">
    <w:name w:val="Bibliography"/>
    <w:basedOn w:val="Normal"/>
    <w:next w:val="Normal"/>
    <w:uiPriority w:val="37"/>
    <w:semiHidden/>
    <w:unhideWhenUsed/>
    <w:rsid w:val="001E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atlanticflywayshorebirds.org/es/" TargetMode="External"/><Relationship Id="rId26" Type="http://schemas.openxmlformats.org/officeDocument/2006/relationships/hyperlink" Target="https://doi.org/10.1111/cobi.13486" TargetMode="External"/><Relationship Id="rId39" Type="http://schemas.openxmlformats.org/officeDocument/2006/relationships/hyperlink" Target="https://doi.org/10.1111/jofo.12365" TargetMode="External"/><Relationship Id="rId21" Type="http://schemas.openxmlformats.org/officeDocument/2006/relationships/hyperlink" Target="https://doi.org/10.1038/s41598-025-90388-3" TargetMode="External"/><Relationship Id="rId34" Type="http://schemas.openxmlformats.org/officeDocument/2006/relationships/hyperlink" Target="https://doi.org/10.1016/0006-3207(89)90035-9" TargetMode="External"/><Relationship Id="rId42" Type="http://schemas.openxmlformats.org/officeDocument/2006/relationships/hyperlink" Target="https://doi.org/10.2173/bow.whimbr.01" TargetMode="External"/><Relationship Id="rId47" Type="http://schemas.openxmlformats.org/officeDocument/2006/relationships/header" Target="header3.xml"/><Relationship Id="rId50" Type="http://schemas.openxmlformats.org/officeDocument/2006/relationships/footer" Target="foot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doi.org/10.1016/j.ecss.2014.10.014" TargetMode="External"/><Relationship Id="rId11" Type="http://schemas.openxmlformats.org/officeDocument/2006/relationships/header" Target="header1.xml"/><Relationship Id="rId24" Type="http://schemas.openxmlformats.org/officeDocument/2006/relationships/hyperlink" Target="https://doi.org/10.1007/s00300-014-1615-6" TargetMode="External"/><Relationship Id="rId32" Type="http://schemas.openxmlformats.org/officeDocument/2006/relationships/hyperlink" Target="http://datazone.birdlife.org/userfiles/file/Species/Taxonomy/HBW-BirdLife_Checklist_v9_Oct24.zip" TargetMode="External"/><Relationship Id="rId37" Type="http://schemas.openxmlformats.org/officeDocument/2006/relationships/hyperlink" Target="https://doi.org/10.1007/s43388-021-00058-x" TargetMode="External"/><Relationship Id="rId40" Type="http://schemas.openxmlformats.org/officeDocument/2006/relationships/hyperlink" Target="https://doi.org/doi:10.18194/ws.00228" TargetMode="External"/><Relationship Id="rId45" Type="http://schemas.openxmlformats.org/officeDocument/2006/relationships/hyperlink" Target="https://doi.org/10.1675/063.034.0308"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19" Type="http://schemas.openxmlformats.org/officeDocument/2006/relationships/hyperlink" Target="https://midamericasshorebirds.org/es/" TargetMode="External"/><Relationship Id="rId31" Type="http://schemas.openxmlformats.org/officeDocument/2006/relationships/hyperlink" Target="https://doi.org/10.1093/ornithology/ukae021" TargetMode="External"/><Relationship Id="rId44" Type="http://schemas.openxmlformats.org/officeDocument/2006/relationships/hyperlink" Target="http://www.shorebirdplan.org/science/assessment-conservation-status-shorebirds" TargetMode="External"/><Relationship Id="rId52"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doi.org/10.2173/avilist.v2025" TargetMode="External"/><Relationship Id="rId27" Type="http://schemas.openxmlformats.org/officeDocument/2006/relationships/hyperlink" Target="https://dx.doi.org/10.2305/IUCN.UK.2024-2.RLTS.T22693178A138413707.en" TargetMode="External"/><Relationship Id="rId30" Type="http://schemas.openxmlformats.org/officeDocument/2006/relationships/hyperlink" Target="https://doi.org/doi%2520:%2520%252010.14344/IOC.ML.13.1" TargetMode="External"/><Relationship Id="rId35" Type="http://schemas.openxmlformats.org/officeDocument/2006/relationships/hyperlink" Target="https://www.gov.br/icmbio/pt-br/assuntos/biodiversidade/pan/pan-aves-limicolas-migratorias" TargetMode="External"/><Relationship Id="rId43" Type="http://schemas.openxmlformats.org/officeDocument/2006/relationships/hyperlink" Target="https://doi.org/10.1093/ornithapp/duad003" TargetMode="External"/><Relationship Id="rId48"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manomet.org/project/international-shorebird-survey/" TargetMode="External"/><Relationship Id="rId25" Type="http://schemas.openxmlformats.org/officeDocument/2006/relationships/hyperlink" Target="https://doi.org/10.3390/land11030434" TargetMode="External"/><Relationship Id="rId33" Type="http://schemas.openxmlformats.org/officeDocument/2006/relationships/hyperlink" Target="https://doi.org/doi:10.18194/ws.00148" TargetMode="External"/><Relationship Id="rId38" Type="http://schemas.openxmlformats.org/officeDocument/2006/relationships/hyperlink" Target="https://doi.org/10.1126/science.aaw1313" TargetMode="External"/><Relationship Id="rId46" Type="http://schemas.openxmlformats.org/officeDocument/2006/relationships/hyperlink" Target="https://doi.org/10.1371/journal.pone.0260339" TargetMode="External"/><Relationship Id="rId20" Type="http://schemas.openxmlformats.org/officeDocument/2006/relationships/hyperlink" Target="https://r2rbirds.org/es/inicio/" TargetMode="External"/><Relationship Id="rId41" Type="http://schemas.openxmlformats.org/officeDocument/2006/relationships/hyperlink" Target="https://doi.org/10.1016/j.tree.2006.05.00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irdlife.org/news/2025/06/11/avilist-unites-the-worlds-bird-species/" TargetMode="External"/><Relationship Id="rId23" Type="http://schemas.openxmlformats.org/officeDocument/2006/relationships/hyperlink" Target="https://doi.org/10.1675/063.034.0203" TargetMode="External"/><Relationship Id="rId28" Type="http://schemas.openxmlformats.org/officeDocument/2006/relationships/hyperlink" Target="https://doi.org/10.3389/fmars.2020.00685" TargetMode="External"/><Relationship Id="rId36" Type="http://schemas.openxmlformats.org/officeDocument/2006/relationships/hyperlink" Target="https://doi.org/10.1111/ibi.12678" TargetMode="External"/><Relationship Id="rId49"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2.xml><?xml version="1.0" encoding="utf-8"?>
<ds:datastoreItem xmlns:ds="http://schemas.openxmlformats.org/officeDocument/2006/customXml" ds:itemID="{BF5974A1-5E8E-4C4E-A8C3-E2DCF9F8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66</TotalTime>
  <Pages>13</Pages>
  <Words>17326</Words>
  <Characters>98762</Characters>
  <Application>Microsoft Office Word</Application>
  <DocSecurity>0</DocSecurity>
  <Lines>823</Lines>
  <Paragraphs>231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29</cp:revision>
  <cp:lastPrinted>2022-11-18T15:31:00Z</cp:lastPrinted>
  <dcterms:created xsi:type="dcterms:W3CDTF">2025-11-08T08:31:00Z</dcterms:created>
  <dcterms:modified xsi:type="dcterms:W3CDTF">2025-11-12T12:34:00Z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