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B05504" w:rsidRPr="00B05504" w14:paraId="0F059C76"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BE01A30" w14:textId="77777777" w:rsidR="00B05504" w:rsidRPr="00B05504" w:rsidRDefault="00B05504" w:rsidP="00E62483">
            <w:pPr>
              <w:widowControl w:val="0"/>
              <w:autoSpaceDE w:val="0"/>
              <w:spacing w:after="0"/>
              <w:rPr>
                <w:rFonts w:ascii="Arial" w:hAnsi="Arial" w:cs="Arial"/>
              </w:rPr>
            </w:pPr>
            <w:bookmarkStart w:id="0" w:name="_Hlk208560930"/>
            <w:r w:rsidRPr="00B05504">
              <w:rPr>
                <w:rFonts w:ascii="Arial" w:eastAsia="Times New Roman" w:hAnsi="Arial" w:cs="Arial"/>
                <w:noProof/>
              </w:rPr>
              <w:drawing>
                <wp:inline distT="0" distB="0" distL="0" distR="0" wp14:anchorId="2B021322" wp14:editId="09A4B980">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F596EBD" w14:textId="77777777" w:rsidR="00B05504" w:rsidRPr="00B05504" w:rsidRDefault="00B05504" w:rsidP="00E62483">
            <w:pPr>
              <w:widowControl w:val="0"/>
              <w:autoSpaceDE w:val="0"/>
              <w:spacing w:after="0"/>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4FA378E" w14:textId="77777777" w:rsidR="00B05504" w:rsidRPr="00B05504" w:rsidRDefault="00B05504" w:rsidP="00E62483">
            <w:pPr>
              <w:keepNext/>
              <w:widowControl w:val="0"/>
              <w:autoSpaceDE w:val="0"/>
              <w:spacing w:after="0"/>
              <w:ind w:left="-108"/>
              <w:outlineLvl w:val="1"/>
              <w:rPr>
                <w:rFonts w:ascii="Arial" w:eastAsia="Times New Roman" w:hAnsi="Arial" w:cs="Arial"/>
                <w:sz w:val="12"/>
                <w:szCs w:val="12"/>
                <w:lang w:val="fr-FR"/>
              </w:rPr>
            </w:pPr>
          </w:p>
          <w:p w14:paraId="1E3215D5" w14:textId="77777777" w:rsidR="00B05504" w:rsidRPr="00B05504" w:rsidRDefault="00B05504" w:rsidP="00E62483">
            <w:pPr>
              <w:keepNext/>
              <w:widowControl w:val="0"/>
              <w:autoSpaceDE w:val="0"/>
              <w:spacing w:after="0"/>
              <w:ind w:left="-108"/>
              <w:outlineLvl w:val="1"/>
              <w:rPr>
                <w:rFonts w:ascii="Arial" w:hAnsi="Arial" w:cs="Arial"/>
                <w:lang w:val="fr-FR"/>
              </w:rPr>
            </w:pPr>
            <w:r w:rsidRPr="00B05504">
              <w:rPr>
                <w:rFonts w:ascii="Arial" w:eastAsia="Arial" w:hAnsi="Arial" w:cs="Arial"/>
                <w:b/>
                <w:bCs/>
                <w:sz w:val="32"/>
                <w:szCs w:val="32"/>
                <w:lang w:val="fr-FR"/>
              </w:rPr>
              <w:t>CONVENTION SUR</w:t>
            </w:r>
          </w:p>
          <w:p w14:paraId="027C5EA7" w14:textId="77777777" w:rsidR="00B05504" w:rsidRPr="00B05504" w:rsidRDefault="00B05504" w:rsidP="00E62483">
            <w:pPr>
              <w:keepNext/>
              <w:widowControl w:val="0"/>
              <w:autoSpaceDE w:val="0"/>
              <w:spacing w:after="0"/>
              <w:ind w:left="-108"/>
              <w:outlineLvl w:val="1"/>
              <w:rPr>
                <w:rFonts w:ascii="Arial" w:hAnsi="Arial" w:cs="Arial"/>
                <w:lang w:val="fr-FR"/>
              </w:rPr>
            </w:pPr>
            <w:r w:rsidRPr="00B05504">
              <w:rPr>
                <w:rFonts w:ascii="Arial" w:eastAsia="Arial" w:hAnsi="Arial" w:cs="Arial"/>
                <w:b/>
                <w:bCs/>
                <w:sz w:val="32"/>
                <w:szCs w:val="32"/>
                <w:lang w:val="fr-FR"/>
              </w:rPr>
              <w:t>LES ESPÈCES</w:t>
            </w:r>
          </w:p>
          <w:p w14:paraId="7847F113" w14:textId="77777777" w:rsidR="00B05504" w:rsidRPr="00B05504" w:rsidRDefault="00B05504" w:rsidP="00E62483">
            <w:pPr>
              <w:keepNext/>
              <w:widowControl w:val="0"/>
              <w:autoSpaceDE w:val="0"/>
              <w:spacing w:after="0"/>
              <w:ind w:left="-108"/>
              <w:outlineLvl w:val="1"/>
              <w:rPr>
                <w:rFonts w:ascii="Arial" w:hAnsi="Arial" w:cs="Arial"/>
                <w:lang w:val="fr-FR"/>
              </w:rPr>
            </w:pPr>
            <w:r w:rsidRPr="00B05504">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AF85FE2" w14:textId="4164A3F1" w:rsidR="00B05504" w:rsidRPr="00B05504" w:rsidRDefault="00B05504" w:rsidP="00E62483">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sidRPr="00B05504">
              <w:rPr>
                <w:rFonts w:ascii="Arial" w:eastAsia="Arial" w:hAnsi="Arial" w:cs="Arial"/>
                <w:lang w:val="fr-FR"/>
              </w:rPr>
              <w:t>UNEP/CMS/COP15/Doc.</w:t>
            </w:r>
            <w:r w:rsidR="00A00DA2">
              <w:rPr>
                <w:rFonts w:ascii="Arial" w:eastAsia="Arial" w:hAnsi="Arial" w:cs="Arial"/>
                <w:lang w:val="fr-FR"/>
              </w:rPr>
              <w:t>30.2.4</w:t>
            </w:r>
          </w:p>
          <w:p w14:paraId="25836D4B" w14:textId="11A101BB" w:rsidR="00B05504" w:rsidRPr="00B05504" w:rsidRDefault="00A00DA2" w:rsidP="00E62483">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Pr>
                <w:rFonts w:ascii="Arial" w:eastAsia="Arial" w:hAnsi="Arial" w:cs="Arial"/>
                <w:lang w:val="fr-FR"/>
              </w:rPr>
              <w:t xml:space="preserve">24 octobre </w:t>
            </w:r>
            <w:r w:rsidR="00B05504" w:rsidRPr="00B05504">
              <w:rPr>
                <w:rFonts w:ascii="Arial" w:eastAsia="Arial" w:hAnsi="Arial" w:cs="Arial"/>
                <w:lang w:val="fr-FR"/>
              </w:rPr>
              <w:t>2025</w:t>
            </w:r>
          </w:p>
          <w:p w14:paraId="3E04AA64" w14:textId="77777777" w:rsidR="00B05504" w:rsidRPr="00B05504" w:rsidRDefault="00B05504" w:rsidP="00E62483">
            <w:pPr>
              <w:widowControl w:val="0"/>
              <w:autoSpaceDE w:val="0"/>
              <w:spacing w:after="0"/>
              <w:rPr>
                <w:rFonts w:ascii="Arial" w:hAnsi="Arial" w:cs="Arial"/>
                <w:lang w:val="fr-FR"/>
              </w:rPr>
            </w:pPr>
            <w:r w:rsidRPr="00B05504">
              <w:rPr>
                <w:rFonts w:ascii="Arial" w:eastAsia="Arial" w:hAnsi="Arial" w:cs="Arial"/>
                <w:lang w:val="fr-FR"/>
              </w:rPr>
              <w:t>Français</w:t>
            </w:r>
          </w:p>
          <w:p w14:paraId="5409977E" w14:textId="77777777" w:rsidR="00B05504" w:rsidRPr="00B05504" w:rsidRDefault="00B05504" w:rsidP="00E62483">
            <w:pPr>
              <w:widowControl w:val="0"/>
              <w:autoSpaceDE w:val="0"/>
              <w:spacing w:after="120"/>
              <w:rPr>
                <w:rFonts w:ascii="Arial" w:hAnsi="Arial" w:cs="Arial"/>
                <w:lang w:val="fr-FR"/>
              </w:rPr>
            </w:pPr>
            <w:r w:rsidRPr="00B05504">
              <w:rPr>
                <w:rFonts w:ascii="Arial" w:eastAsia="Arial" w:hAnsi="Arial" w:cs="Arial"/>
                <w:lang w:val="fr-FR"/>
              </w:rPr>
              <w:t>Original : Anglais</w:t>
            </w:r>
          </w:p>
        </w:tc>
      </w:tr>
    </w:tbl>
    <w:p w14:paraId="65500C9E" w14:textId="77777777" w:rsidR="00B05504" w:rsidRPr="00B05504" w:rsidRDefault="00B05504" w:rsidP="00B05504">
      <w:pPr>
        <w:widowControl w:val="0"/>
        <w:tabs>
          <w:tab w:val="left" w:pos="-1057"/>
          <w:tab w:val="left" w:pos="-720"/>
        </w:tabs>
        <w:autoSpaceDE w:val="0"/>
        <w:spacing w:after="0"/>
        <w:rPr>
          <w:rFonts w:ascii="Arial" w:eastAsia="Arial" w:hAnsi="Arial" w:cs="Arial"/>
          <w:sz w:val="8"/>
          <w:szCs w:val="8"/>
          <w:lang w:val="fr-FR"/>
        </w:rPr>
      </w:pPr>
      <w:bookmarkStart w:id="1" w:name="_Hlk208560946"/>
      <w:bookmarkEnd w:id="0"/>
    </w:p>
    <w:p w14:paraId="4B00FA9D" w14:textId="77777777" w:rsidR="00B05504" w:rsidRPr="00B05504" w:rsidRDefault="00B05504" w:rsidP="00B05504">
      <w:pPr>
        <w:widowControl w:val="0"/>
        <w:tabs>
          <w:tab w:val="left" w:pos="-1057"/>
          <w:tab w:val="left" w:pos="-720"/>
        </w:tabs>
        <w:autoSpaceDE w:val="0"/>
        <w:spacing w:after="0"/>
        <w:rPr>
          <w:rFonts w:ascii="Arial" w:hAnsi="Arial" w:cs="Arial"/>
          <w:lang w:val="fr-FR"/>
        </w:rPr>
      </w:pPr>
      <w:r w:rsidRPr="00B05504">
        <w:rPr>
          <w:rFonts w:ascii="Arial" w:eastAsia="Arial" w:hAnsi="Arial" w:cs="Arial"/>
          <w:lang w:val="fr-FR"/>
        </w:rPr>
        <w:t>15</w:t>
      </w:r>
      <w:r w:rsidRPr="00B05504">
        <w:rPr>
          <w:rFonts w:ascii="Arial" w:eastAsia="Arial" w:hAnsi="Arial" w:cs="Arial"/>
          <w:vertAlign w:val="superscript"/>
          <w:lang w:val="fr-FR"/>
        </w:rPr>
        <w:t>ème</w:t>
      </w:r>
      <w:r w:rsidRPr="00B05504">
        <w:rPr>
          <w:rFonts w:ascii="Arial" w:eastAsia="Arial" w:hAnsi="Arial" w:cs="Arial"/>
          <w:lang w:val="fr-FR"/>
        </w:rPr>
        <w:t xml:space="preserve"> SESSION DE LA CONFÉRENCE DES PARTIES</w:t>
      </w:r>
    </w:p>
    <w:p w14:paraId="7F9B447B" w14:textId="77777777" w:rsidR="00B05504" w:rsidRPr="00B05504" w:rsidRDefault="00B05504" w:rsidP="00B05504">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B05504">
        <w:rPr>
          <w:rFonts w:ascii="Arial" w:eastAsia="Arial" w:hAnsi="Arial" w:cs="Arial"/>
          <w:bCs/>
          <w:lang w:val="fr-FR"/>
        </w:rPr>
        <w:t>Campo Grande, Brésil, 23 au 29 mars 2026</w:t>
      </w:r>
    </w:p>
    <w:p w14:paraId="029F0EA9" w14:textId="77525868" w:rsidR="00B05504" w:rsidRPr="00B05504" w:rsidRDefault="00B05504" w:rsidP="00B05504">
      <w:pPr>
        <w:widowControl w:val="0"/>
        <w:autoSpaceDE w:val="0"/>
        <w:spacing w:after="0" w:line="228" w:lineRule="auto"/>
        <w:rPr>
          <w:rFonts w:ascii="Arial" w:hAnsi="Arial" w:cs="Arial"/>
          <w:lang w:val="fr-FR"/>
        </w:rPr>
      </w:pPr>
      <w:r w:rsidRPr="00B05504">
        <w:rPr>
          <w:rFonts w:ascii="Arial" w:eastAsia="Arial" w:hAnsi="Arial" w:cs="Arial"/>
          <w:iCs/>
          <w:lang w:val="fr-FR"/>
        </w:rPr>
        <w:t xml:space="preserve">Point </w:t>
      </w:r>
      <w:r w:rsidR="00F46843">
        <w:rPr>
          <w:rFonts w:ascii="Arial" w:eastAsia="Arial" w:hAnsi="Arial" w:cs="Arial"/>
          <w:iCs/>
          <w:lang w:val="fr-FR"/>
        </w:rPr>
        <w:t>30.2.4</w:t>
      </w:r>
      <w:r w:rsidRPr="00B05504">
        <w:rPr>
          <w:rFonts w:ascii="Arial" w:eastAsia="Arial" w:hAnsi="Arial" w:cs="Arial"/>
          <w:iCs/>
          <w:lang w:val="fr-FR"/>
        </w:rPr>
        <w:t xml:space="preserve"> de l’ordre du jour</w:t>
      </w:r>
    </w:p>
    <w:bookmarkEnd w:id="1"/>
    <w:p w14:paraId="20FEDA4F" w14:textId="77777777" w:rsidR="00C271E3" w:rsidRDefault="00C271E3">
      <w:pPr>
        <w:widowControl w:val="0"/>
        <w:autoSpaceDE w:val="0"/>
        <w:spacing w:after="0"/>
        <w:rPr>
          <w:rFonts w:ascii="Arial" w:eastAsia="Times New Roman" w:hAnsi="Arial" w:cs="Arial"/>
          <w:lang w:val="fr-FR"/>
        </w:rPr>
      </w:pPr>
    </w:p>
    <w:p w14:paraId="5520F091" w14:textId="77777777" w:rsidR="00F46843" w:rsidRPr="00B05504" w:rsidRDefault="00F46843">
      <w:pPr>
        <w:widowControl w:val="0"/>
        <w:autoSpaceDE w:val="0"/>
        <w:spacing w:after="0"/>
        <w:rPr>
          <w:rFonts w:ascii="Arial" w:eastAsia="Times New Roman" w:hAnsi="Arial" w:cs="Arial"/>
          <w:lang w:val="fr-FR"/>
        </w:rPr>
      </w:pPr>
    </w:p>
    <w:p w14:paraId="6C09DDBE" w14:textId="77777777" w:rsidR="00C271E3" w:rsidRPr="00080466" w:rsidRDefault="001B2C4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080466">
        <w:rPr>
          <w:rFonts w:ascii="Arial" w:eastAsia="Times New Roman" w:hAnsi="Arial" w:cs="Arial"/>
          <w:b/>
          <w:bCs/>
          <w:lang w:val="fr-FR"/>
        </w:rPr>
        <w:t xml:space="preserve">PROPOSITION DE SUPPRESSION DU </w:t>
      </w:r>
    </w:p>
    <w:p w14:paraId="518CA215" w14:textId="77777777" w:rsidR="00C271E3" w:rsidRPr="00080466" w:rsidRDefault="001B2C4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080466">
        <w:rPr>
          <w:rFonts w:ascii="Arial" w:eastAsia="Times New Roman" w:hAnsi="Arial" w:cs="Arial"/>
          <w:b/>
          <w:bCs/>
          <w:lang w:val="fr-FR"/>
        </w:rPr>
        <w:t xml:space="preserve">CERF DE BACTRIANE </w:t>
      </w:r>
      <w:r w:rsidRPr="00080466">
        <w:rPr>
          <w:rFonts w:ascii="Arial" w:eastAsia="Times New Roman" w:hAnsi="Arial" w:cs="Arial"/>
          <w:b/>
          <w:bCs/>
          <w:i/>
          <w:lang w:val="fr-FR"/>
        </w:rPr>
        <w:t>(</w:t>
      </w:r>
      <w:proofErr w:type="spellStart"/>
      <w:r w:rsidRPr="00080466">
        <w:rPr>
          <w:rFonts w:ascii="Arial" w:hAnsi="Arial" w:cs="Arial"/>
          <w:b/>
          <w:bCs/>
          <w:i/>
          <w:iCs/>
          <w:lang w:val="fr-FR"/>
        </w:rPr>
        <w:t>Cervus</w:t>
      </w:r>
      <w:proofErr w:type="spellEnd"/>
      <w:r w:rsidRPr="00080466">
        <w:rPr>
          <w:rFonts w:ascii="Arial" w:hAnsi="Arial" w:cs="Arial"/>
          <w:b/>
          <w:bCs/>
          <w:i/>
          <w:iCs/>
          <w:lang w:val="fr-FR"/>
        </w:rPr>
        <w:t xml:space="preserve"> </w:t>
      </w:r>
      <w:proofErr w:type="spellStart"/>
      <w:r w:rsidRPr="00080466">
        <w:rPr>
          <w:rFonts w:ascii="Arial" w:hAnsi="Arial" w:cs="Arial"/>
          <w:b/>
          <w:bCs/>
          <w:i/>
          <w:iCs/>
          <w:lang w:val="fr-FR"/>
        </w:rPr>
        <w:t>elaphus</w:t>
      </w:r>
      <w:proofErr w:type="spellEnd"/>
      <w:r w:rsidRPr="00080466">
        <w:rPr>
          <w:rFonts w:ascii="Arial" w:hAnsi="Arial" w:cs="Arial"/>
          <w:b/>
          <w:bCs/>
          <w:i/>
          <w:iCs/>
          <w:lang w:val="fr-FR"/>
        </w:rPr>
        <w:t xml:space="preserve"> </w:t>
      </w:r>
      <w:proofErr w:type="spellStart"/>
      <w:r w:rsidRPr="00080466">
        <w:rPr>
          <w:rFonts w:ascii="Arial" w:hAnsi="Arial" w:cs="Arial"/>
          <w:b/>
          <w:bCs/>
          <w:i/>
          <w:iCs/>
          <w:lang w:val="fr-FR"/>
        </w:rPr>
        <w:t>yarkandensis</w:t>
      </w:r>
      <w:proofErr w:type="spellEnd"/>
      <w:r w:rsidRPr="00080466">
        <w:rPr>
          <w:rFonts w:ascii="Arial" w:hAnsi="Arial" w:cs="Arial"/>
          <w:b/>
          <w:bCs/>
          <w:i/>
          <w:iCs/>
          <w:lang w:val="fr-FR"/>
        </w:rPr>
        <w:t>)</w:t>
      </w:r>
    </w:p>
    <w:p w14:paraId="1B32D460" w14:textId="77777777" w:rsidR="00C271E3" w:rsidRPr="00080466" w:rsidRDefault="001B2C4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r w:rsidRPr="00080466">
        <w:rPr>
          <w:rFonts w:ascii="Arial" w:eastAsia="Times New Roman" w:hAnsi="Arial" w:cs="Arial"/>
          <w:b/>
          <w:bCs/>
          <w:caps/>
          <w:lang w:val="fr-FR"/>
        </w:rPr>
        <w:t>DE l'Annexe I de la Convention</w:t>
      </w:r>
      <w:r w:rsidRPr="00080466">
        <w:rPr>
          <w:rFonts w:ascii="Arial" w:eastAsia="Times New Roman" w:hAnsi="Arial" w:cs="Arial"/>
          <w:lang w:val="fr-FR"/>
        </w:rPr>
        <w:t>*</w:t>
      </w:r>
    </w:p>
    <w:p w14:paraId="080A2B10" w14:textId="77777777" w:rsidR="00C271E3" w:rsidRPr="00080466" w:rsidRDefault="00C271E3">
      <w:pPr>
        <w:widowControl w:val="0"/>
        <w:autoSpaceDE w:val="0"/>
        <w:spacing w:after="0"/>
        <w:jc w:val="center"/>
        <w:rPr>
          <w:rFonts w:ascii="Arial" w:eastAsia="Times New Roman" w:hAnsi="Arial" w:cs="Arial"/>
          <w:i/>
          <w:lang w:val="fr-FR"/>
        </w:rPr>
      </w:pPr>
    </w:p>
    <w:p w14:paraId="0922C388" w14:textId="77777777" w:rsidR="00C271E3" w:rsidRPr="00080466" w:rsidRDefault="00C271E3">
      <w:pPr>
        <w:widowControl w:val="0"/>
        <w:tabs>
          <w:tab w:val="left" w:pos="8295"/>
        </w:tabs>
        <w:autoSpaceDE w:val="0"/>
        <w:spacing w:after="0"/>
        <w:jc w:val="both"/>
        <w:rPr>
          <w:rFonts w:ascii="Arial" w:eastAsia="Times New Roman" w:hAnsi="Arial" w:cs="Arial"/>
          <w:sz w:val="21"/>
          <w:szCs w:val="21"/>
          <w:lang w:val="fr-FR"/>
        </w:rPr>
      </w:pPr>
    </w:p>
    <w:p w14:paraId="15B3ED29" w14:textId="77777777" w:rsidR="00C271E3" w:rsidRPr="00080466" w:rsidRDefault="001B2C48">
      <w:pPr>
        <w:widowControl w:val="0"/>
        <w:autoSpaceDE w:val="0"/>
        <w:spacing w:after="0"/>
        <w:rPr>
          <w:rFonts w:ascii="Arial" w:hAnsi="Arial" w:cs="Arial"/>
          <w:lang w:val="fr-FR"/>
        </w:rPr>
      </w:pPr>
      <w:r w:rsidRPr="00080466">
        <w:rPr>
          <w:rFonts w:ascii="Arial" w:eastAsia="Times New Roman" w:hAnsi="Arial" w:cs="Arial"/>
          <w:noProof/>
          <w:sz w:val="21"/>
          <w:szCs w:val="21"/>
          <w:lang w:val="fr-FR" w:eastAsia="ru-RU"/>
        </w:rPr>
        <mc:AlternateContent>
          <mc:Choice Requires="wps">
            <w:drawing>
              <wp:anchor distT="0" distB="0" distL="114300" distR="114300" simplePos="0" relativeHeight="251658240" behindDoc="0" locked="0" layoutInCell="1" allowOverlap="1" wp14:anchorId="21AACD68" wp14:editId="6B663E0D">
                <wp:simplePos x="0" y="0"/>
                <wp:positionH relativeFrom="column">
                  <wp:posOffset>781050</wp:posOffset>
                </wp:positionH>
                <wp:positionV relativeFrom="paragraph">
                  <wp:posOffset>138430</wp:posOffset>
                </wp:positionV>
                <wp:extent cx="4514850" cy="125730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514850" cy="1257300"/>
                        </a:xfrm>
                        <a:prstGeom prst="rect">
                          <a:avLst/>
                        </a:prstGeom>
                        <a:solidFill>
                          <a:srgbClr val="FFFFFF"/>
                        </a:solidFill>
                        <a:ln w="3172">
                          <a:solidFill>
                            <a:srgbClr val="000000"/>
                          </a:solidFill>
                          <a:prstDash val="solid"/>
                        </a:ln>
                      </wps:spPr>
                      <wps:txbx>
                        <w:txbxContent>
                          <w:p w14:paraId="4535B73B" w14:textId="77777777" w:rsidR="00C271E3" w:rsidRDefault="001B2C48">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Résumé :</w:t>
                            </w:r>
                          </w:p>
                          <w:p w14:paraId="38C325FB" w14:textId="77777777" w:rsidR="00C271E3" w:rsidRDefault="00C271E3">
                            <w:pPr>
                              <w:widowControl w:val="0"/>
                              <w:suppressAutoHyphens w:val="0"/>
                              <w:autoSpaceDE w:val="0"/>
                              <w:spacing w:after="0"/>
                              <w:jc w:val="both"/>
                              <w:textAlignment w:val="auto"/>
                              <w:rPr>
                                <w:rFonts w:ascii="Arial" w:eastAsia="Times New Roman" w:hAnsi="Arial" w:cs="Arial"/>
                                <w:i/>
                                <w:lang w:val="fr-FR"/>
                              </w:rPr>
                            </w:pPr>
                          </w:p>
                          <w:p w14:paraId="3194D5F7" w14:textId="0DE8C697" w:rsidR="00C271E3" w:rsidRDefault="001B2C4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right="6"/>
                              <w:jc w:val="both"/>
                              <w:textAlignment w:val="auto"/>
                              <w:outlineLvl w:val="1"/>
                              <w:rPr>
                                <w:rFonts w:ascii="Arial" w:eastAsia="Times New Roman" w:hAnsi="Arial" w:cs="Arial"/>
                                <w:lang w:val="fr-FR"/>
                              </w:rPr>
                            </w:pPr>
                            <w:r>
                              <w:rPr>
                                <w:rFonts w:ascii="Arial" w:eastAsia="Times New Roman" w:hAnsi="Arial" w:cs="Arial"/>
                                <w:lang w:val="fr-FR"/>
                              </w:rPr>
                              <w:t xml:space="preserve">Le gouvernement de l'Ouzbékistan a soumis la proposition ci-jointe pour le retrait du cerf de Bactriane </w:t>
                            </w:r>
                            <w:r>
                              <w:rPr>
                                <w:rFonts w:eastAsia="Times New Roman"/>
                                <w:bCs/>
                                <w:i/>
                                <w:lang w:val="fr-FR"/>
                              </w:rPr>
                              <w:t>(</w:t>
                            </w:r>
                            <w:r>
                              <w:rPr>
                                <w:rFonts w:ascii="Arial" w:hAnsi="Arial" w:cs="Arial"/>
                                <w:i/>
                                <w:iCs/>
                                <w:lang w:val="fr-FR"/>
                              </w:rPr>
                              <w:t>Cervus elaphus yarkandensis</w:t>
                            </w:r>
                            <w:r>
                              <w:rPr>
                                <w:rFonts w:eastAsia="Times New Roman"/>
                                <w:bCs/>
                                <w:i/>
                                <w:lang w:val="fr-FR"/>
                              </w:rPr>
                              <w:t>)</w:t>
                            </w:r>
                            <w:r>
                              <w:rPr>
                                <w:rFonts w:ascii="Arial" w:eastAsia="Times New Roman" w:hAnsi="Arial" w:cs="Arial"/>
                                <w:lang w:val="fr-FR"/>
                              </w:rPr>
                              <w:t xml:space="preserve"> de l'Annexe I de la Convention sur la conservation des espèces migratrices appartenant à la faune sauvage.</w:t>
                            </w:r>
                          </w:p>
                          <w:p w14:paraId="35E13F05" w14:textId="77777777" w:rsidR="00C271E3" w:rsidRDefault="00C271E3">
                            <w:pPr>
                              <w:widowControl w:val="0"/>
                              <w:suppressAutoHyphens w:val="0"/>
                              <w:autoSpaceDE w:val="0"/>
                              <w:spacing w:after="0"/>
                              <w:jc w:val="both"/>
                              <w:textAlignment w:val="auto"/>
                              <w:rPr>
                                <w:rFonts w:ascii="Arial" w:hAnsi="Arial"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1AACD68" id="_x0000_t202" coordsize="21600,21600" o:spt="202" path="m,l,21600r21600,l21600,xe">
                <v:stroke joinstyle="miter"/>
                <v:path gradientshapeok="t" o:connecttype="rect"/>
              </v:shapetype>
              <v:shape id="Text Box 4" o:spid="_x0000_s1026" type="#_x0000_t202" style="position:absolute;margin-left:61.5pt;margin-top:10.9pt;width:355.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" strokeweight=".08811mm">
                <v:textbox>
                  <w:txbxContent>
                    <w:p w14:paraId="4535B73B" w14:textId="77777777" w:rsidR="00C271E3" w:rsidRDefault="001B2C48">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Résumé :</w:t>
                      </w:r>
                    </w:p>
                    <w:p w14:paraId="38C325FB" w14:textId="77777777" w:rsidR="00C271E3" w:rsidRDefault="00C271E3">
                      <w:pPr>
                        <w:widowControl w:val="0"/>
                        <w:suppressAutoHyphens w:val="0"/>
                        <w:autoSpaceDE w:val="0"/>
                        <w:spacing w:after="0"/>
                        <w:jc w:val="both"/>
                        <w:textAlignment w:val="auto"/>
                        <w:rPr>
                          <w:rFonts w:ascii="Arial" w:eastAsia="Times New Roman" w:hAnsi="Arial" w:cs="Arial"/>
                          <w:i/>
                          <w:lang w:val="fr-FR"/>
                        </w:rPr>
                      </w:pPr>
                    </w:p>
                    <w:p w14:paraId="3194D5F7" w14:textId="0DE8C697" w:rsidR="00C271E3" w:rsidRDefault="001B2C4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right="6"/>
                        <w:jc w:val="both"/>
                        <w:textAlignment w:val="auto"/>
                        <w:outlineLvl w:val="1"/>
                        <w:rPr>
                          <w:rFonts w:ascii="Arial" w:eastAsia="Times New Roman" w:hAnsi="Arial" w:cs="Arial"/>
                          <w:lang w:val="fr-FR"/>
                        </w:rPr>
                      </w:pPr>
                      <w:r>
                        <w:rPr>
                          <w:rFonts w:ascii="Arial" w:eastAsia="Times New Roman" w:hAnsi="Arial" w:cs="Arial"/>
                          <w:lang w:val="fr-FR"/>
                        </w:rPr>
                        <w:t xml:space="preserve">Le gouvernement de l'Ouzbékistan a soumis la proposition ci-jointe pour le retrait du cerf de Bactriane </w:t>
                      </w:r>
                      <w:r>
                        <w:rPr>
                          <w:rFonts w:eastAsia="Times New Roman"/>
                          <w:bCs/>
                          <w:i/>
                          <w:lang w:val="fr-FR"/>
                        </w:rPr>
                        <w:t>(</w:t>
                      </w:r>
                      <w:r>
                        <w:rPr>
                          <w:rFonts w:ascii="Arial" w:hAnsi="Arial" w:cs="Arial"/>
                          <w:i/>
                          <w:iCs/>
                          <w:lang w:val="fr-FR"/>
                        </w:rPr>
                        <w:t>Cervus elaphus yarkandensis</w:t>
                      </w:r>
                      <w:r>
                        <w:rPr>
                          <w:rFonts w:eastAsia="Times New Roman"/>
                          <w:bCs/>
                          <w:i/>
                          <w:lang w:val="fr-FR"/>
                        </w:rPr>
                        <w:t>)</w:t>
                      </w:r>
                      <w:r>
                        <w:rPr>
                          <w:rFonts w:ascii="Arial" w:eastAsia="Times New Roman" w:hAnsi="Arial" w:cs="Arial"/>
                          <w:lang w:val="fr-FR"/>
                        </w:rPr>
                        <w:t xml:space="preserve"> de l'Annexe I de la Convention sur la conservation des espèces migratrices appartenant à la faune sauvage.</w:t>
                      </w:r>
                    </w:p>
                    <w:p w14:paraId="35E13F05" w14:textId="77777777" w:rsidR="00C271E3" w:rsidRDefault="00C271E3">
                      <w:pPr>
                        <w:widowControl w:val="0"/>
                        <w:suppressAutoHyphens w:val="0"/>
                        <w:autoSpaceDE w:val="0"/>
                        <w:spacing w:after="0"/>
                        <w:jc w:val="both"/>
                        <w:textAlignment w:val="auto"/>
                        <w:rPr>
                          <w:rFonts w:ascii="Arial" w:hAnsi="Arial" w:cs="Arial"/>
                          <w:lang w:val="fr-FR"/>
                        </w:rPr>
                      </w:pPr>
                    </w:p>
                  </w:txbxContent>
                </v:textbox>
              </v:shape>
            </w:pict>
          </mc:Fallback>
        </mc:AlternateContent>
      </w:r>
    </w:p>
    <w:p w14:paraId="329DEC93" w14:textId="77777777" w:rsidR="00C271E3" w:rsidRPr="00080466" w:rsidRDefault="00C271E3">
      <w:pPr>
        <w:widowControl w:val="0"/>
        <w:autoSpaceDE w:val="0"/>
        <w:spacing w:after="0"/>
        <w:rPr>
          <w:rFonts w:ascii="Arial" w:eastAsia="Times New Roman" w:hAnsi="Arial" w:cs="Arial"/>
          <w:sz w:val="21"/>
          <w:szCs w:val="21"/>
          <w:lang w:val="fr-FR"/>
        </w:rPr>
      </w:pPr>
    </w:p>
    <w:p w14:paraId="6F89A375" w14:textId="77777777" w:rsidR="00C271E3" w:rsidRPr="00080466" w:rsidRDefault="00C271E3">
      <w:pPr>
        <w:widowControl w:val="0"/>
        <w:autoSpaceDE w:val="0"/>
        <w:spacing w:after="0"/>
        <w:rPr>
          <w:rFonts w:ascii="Arial" w:eastAsia="Times New Roman" w:hAnsi="Arial" w:cs="Arial"/>
          <w:sz w:val="21"/>
          <w:szCs w:val="21"/>
          <w:lang w:val="fr-FR"/>
        </w:rPr>
      </w:pPr>
    </w:p>
    <w:p w14:paraId="0E50BA77" w14:textId="77777777" w:rsidR="00C271E3" w:rsidRPr="00080466" w:rsidRDefault="00C271E3">
      <w:pPr>
        <w:widowControl w:val="0"/>
        <w:autoSpaceDE w:val="0"/>
        <w:spacing w:after="0"/>
        <w:rPr>
          <w:rFonts w:ascii="Arial" w:eastAsia="Times New Roman" w:hAnsi="Arial" w:cs="Arial"/>
          <w:sz w:val="21"/>
          <w:szCs w:val="21"/>
          <w:lang w:val="fr-FR"/>
        </w:rPr>
      </w:pPr>
    </w:p>
    <w:p w14:paraId="4A0E1D8E" w14:textId="77777777" w:rsidR="00C271E3" w:rsidRPr="00080466" w:rsidRDefault="00C271E3">
      <w:pPr>
        <w:widowControl w:val="0"/>
        <w:autoSpaceDE w:val="0"/>
        <w:spacing w:after="0"/>
        <w:rPr>
          <w:rFonts w:ascii="Arial" w:eastAsia="Times New Roman" w:hAnsi="Arial" w:cs="Arial"/>
          <w:sz w:val="21"/>
          <w:szCs w:val="21"/>
          <w:lang w:val="fr-FR"/>
        </w:rPr>
      </w:pPr>
    </w:p>
    <w:p w14:paraId="1A909E84" w14:textId="77777777" w:rsidR="00C271E3" w:rsidRPr="00080466" w:rsidRDefault="00C271E3">
      <w:pPr>
        <w:widowControl w:val="0"/>
        <w:autoSpaceDE w:val="0"/>
        <w:spacing w:after="0"/>
        <w:rPr>
          <w:rFonts w:ascii="Arial" w:eastAsia="Times New Roman" w:hAnsi="Arial" w:cs="Arial"/>
          <w:sz w:val="21"/>
          <w:szCs w:val="21"/>
          <w:lang w:val="fr-FR"/>
        </w:rPr>
      </w:pPr>
    </w:p>
    <w:p w14:paraId="391DDDD5" w14:textId="77777777" w:rsidR="00C271E3" w:rsidRPr="00080466" w:rsidRDefault="00C271E3">
      <w:pPr>
        <w:widowControl w:val="0"/>
        <w:autoSpaceDE w:val="0"/>
        <w:spacing w:after="0"/>
        <w:rPr>
          <w:rFonts w:ascii="Arial" w:eastAsia="Times New Roman" w:hAnsi="Arial" w:cs="Arial"/>
          <w:sz w:val="21"/>
          <w:szCs w:val="21"/>
          <w:lang w:val="fr-FR"/>
        </w:rPr>
      </w:pPr>
    </w:p>
    <w:p w14:paraId="49D410D7" w14:textId="77777777" w:rsidR="00C271E3" w:rsidRPr="00080466" w:rsidRDefault="00C271E3">
      <w:pPr>
        <w:widowControl w:val="0"/>
        <w:autoSpaceDE w:val="0"/>
        <w:spacing w:after="0"/>
        <w:rPr>
          <w:rFonts w:ascii="Arial" w:eastAsia="Times New Roman" w:hAnsi="Arial" w:cs="Arial"/>
          <w:sz w:val="21"/>
          <w:szCs w:val="21"/>
          <w:lang w:val="fr-FR"/>
        </w:rPr>
      </w:pPr>
    </w:p>
    <w:p w14:paraId="6796E77D" w14:textId="77777777" w:rsidR="00C271E3" w:rsidRPr="00080466" w:rsidRDefault="00C271E3">
      <w:pPr>
        <w:widowControl w:val="0"/>
        <w:autoSpaceDE w:val="0"/>
        <w:spacing w:after="0"/>
        <w:rPr>
          <w:rFonts w:ascii="Arial" w:eastAsia="Times New Roman" w:hAnsi="Arial" w:cs="Arial"/>
          <w:sz w:val="21"/>
          <w:szCs w:val="21"/>
          <w:lang w:val="fr-FR"/>
        </w:rPr>
      </w:pPr>
    </w:p>
    <w:p w14:paraId="233B8905" w14:textId="77777777" w:rsidR="00C271E3" w:rsidRPr="00080466" w:rsidRDefault="00C271E3">
      <w:pPr>
        <w:widowControl w:val="0"/>
        <w:autoSpaceDE w:val="0"/>
        <w:spacing w:after="0"/>
        <w:rPr>
          <w:rFonts w:ascii="Arial" w:eastAsia="Times New Roman" w:hAnsi="Arial" w:cs="Arial"/>
          <w:sz w:val="21"/>
          <w:szCs w:val="21"/>
          <w:lang w:val="fr-FR"/>
        </w:rPr>
      </w:pPr>
    </w:p>
    <w:p w14:paraId="3E0439CB" w14:textId="77777777" w:rsidR="00C271E3" w:rsidRPr="00080466" w:rsidRDefault="00C271E3">
      <w:pPr>
        <w:widowControl w:val="0"/>
        <w:autoSpaceDE w:val="0"/>
        <w:spacing w:after="0"/>
        <w:rPr>
          <w:rFonts w:ascii="Arial" w:eastAsia="Times New Roman" w:hAnsi="Arial" w:cs="Arial"/>
          <w:sz w:val="21"/>
          <w:szCs w:val="21"/>
          <w:lang w:val="fr-FR"/>
        </w:rPr>
      </w:pPr>
    </w:p>
    <w:p w14:paraId="4329E455" w14:textId="77777777" w:rsidR="00C271E3" w:rsidRPr="00080466" w:rsidRDefault="00C271E3">
      <w:pPr>
        <w:widowControl w:val="0"/>
        <w:autoSpaceDE w:val="0"/>
        <w:spacing w:after="0"/>
        <w:rPr>
          <w:rFonts w:ascii="Arial" w:eastAsia="Times New Roman" w:hAnsi="Arial" w:cs="Arial"/>
          <w:sz w:val="21"/>
          <w:szCs w:val="21"/>
          <w:lang w:val="fr-FR"/>
        </w:rPr>
      </w:pPr>
    </w:p>
    <w:p w14:paraId="39296493" w14:textId="77777777" w:rsidR="00C271E3" w:rsidRPr="00080466" w:rsidRDefault="00C271E3">
      <w:pPr>
        <w:widowControl w:val="0"/>
        <w:autoSpaceDE w:val="0"/>
        <w:spacing w:after="0"/>
        <w:rPr>
          <w:rFonts w:ascii="Arial" w:eastAsia="Times New Roman" w:hAnsi="Arial" w:cs="Arial"/>
          <w:sz w:val="21"/>
          <w:szCs w:val="21"/>
          <w:lang w:val="fr-FR"/>
        </w:rPr>
      </w:pPr>
    </w:p>
    <w:p w14:paraId="04043120" w14:textId="77777777" w:rsidR="00C271E3" w:rsidRPr="00080466" w:rsidRDefault="00C271E3">
      <w:pPr>
        <w:widowControl w:val="0"/>
        <w:autoSpaceDE w:val="0"/>
        <w:spacing w:after="0"/>
        <w:rPr>
          <w:rFonts w:ascii="Arial" w:eastAsia="Times New Roman" w:hAnsi="Arial" w:cs="Arial"/>
          <w:sz w:val="21"/>
          <w:szCs w:val="21"/>
          <w:lang w:val="fr-FR"/>
        </w:rPr>
      </w:pPr>
    </w:p>
    <w:p w14:paraId="2FDD444F" w14:textId="77777777" w:rsidR="00C271E3" w:rsidRPr="00080466" w:rsidRDefault="00C271E3">
      <w:pPr>
        <w:widowControl w:val="0"/>
        <w:autoSpaceDE w:val="0"/>
        <w:spacing w:after="0"/>
        <w:rPr>
          <w:rFonts w:ascii="Arial" w:eastAsia="Times New Roman" w:hAnsi="Arial" w:cs="Arial"/>
          <w:sz w:val="21"/>
          <w:szCs w:val="21"/>
          <w:lang w:val="fr-FR"/>
        </w:rPr>
      </w:pPr>
    </w:p>
    <w:p w14:paraId="56926091" w14:textId="77777777" w:rsidR="00C271E3" w:rsidRPr="00080466" w:rsidRDefault="00C271E3">
      <w:pPr>
        <w:widowControl w:val="0"/>
        <w:autoSpaceDE w:val="0"/>
        <w:spacing w:after="0"/>
        <w:rPr>
          <w:rFonts w:ascii="Arial" w:eastAsia="Times New Roman" w:hAnsi="Arial" w:cs="Arial"/>
          <w:sz w:val="21"/>
          <w:szCs w:val="21"/>
          <w:lang w:val="fr-FR"/>
        </w:rPr>
      </w:pPr>
    </w:p>
    <w:p w14:paraId="488F7AA9" w14:textId="77777777" w:rsidR="00C271E3" w:rsidRPr="00080466" w:rsidRDefault="00C271E3">
      <w:pPr>
        <w:widowControl w:val="0"/>
        <w:autoSpaceDE w:val="0"/>
        <w:spacing w:after="0"/>
        <w:rPr>
          <w:rFonts w:ascii="Arial" w:eastAsia="Times New Roman" w:hAnsi="Arial" w:cs="Arial"/>
          <w:sz w:val="21"/>
          <w:szCs w:val="21"/>
          <w:lang w:val="fr-FR"/>
        </w:rPr>
      </w:pPr>
    </w:p>
    <w:p w14:paraId="43617305" w14:textId="77777777" w:rsidR="00C271E3" w:rsidRPr="00080466" w:rsidRDefault="00C271E3">
      <w:pPr>
        <w:widowControl w:val="0"/>
        <w:autoSpaceDE w:val="0"/>
        <w:spacing w:after="0"/>
        <w:rPr>
          <w:rFonts w:ascii="Arial" w:eastAsia="Times New Roman" w:hAnsi="Arial" w:cs="Arial"/>
          <w:sz w:val="21"/>
          <w:szCs w:val="21"/>
          <w:lang w:val="fr-FR"/>
        </w:rPr>
      </w:pPr>
    </w:p>
    <w:p w14:paraId="0C86678D" w14:textId="77777777" w:rsidR="00C271E3" w:rsidRPr="00080466" w:rsidRDefault="00C271E3">
      <w:pPr>
        <w:widowControl w:val="0"/>
        <w:autoSpaceDE w:val="0"/>
        <w:spacing w:after="0"/>
        <w:rPr>
          <w:rFonts w:ascii="Arial" w:eastAsia="Times New Roman" w:hAnsi="Arial" w:cs="Arial"/>
          <w:sz w:val="21"/>
          <w:szCs w:val="21"/>
          <w:lang w:val="fr-FR"/>
        </w:rPr>
      </w:pPr>
    </w:p>
    <w:p w14:paraId="1B3F52CF" w14:textId="77777777" w:rsidR="00C271E3" w:rsidRPr="00080466" w:rsidRDefault="00C271E3">
      <w:pPr>
        <w:widowControl w:val="0"/>
        <w:autoSpaceDE w:val="0"/>
        <w:spacing w:after="0"/>
        <w:rPr>
          <w:rFonts w:ascii="Arial" w:eastAsia="Times New Roman" w:hAnsi="Arial" w:cs="Arial"/>
          <w:sz w:val="21"/>
          <w:szCs w:val="21"/>
          <w:lang w:val="fr-FR"/>
        </w:rPr>
      </w:pPr>
    </w:p>
    <w:p w14:paraId="675886B8" w14:textId="77777777" w:rsidR="00C271E3" w:rsidRPr="00080466" w:rsidRDefault="00C271E3">
      <w:pPr>
        <w:widowControl w:val="0"/>
        <w:autoSpaceDE w:val="0"/>
        <w:spacing w:after="0"/>
        <w:rPr>
          <w:rFonts w:ascii="Arial" w:eastAsia="Times New Roman" w:hAnsi="Arial" w:cs="Arial"/>
          <w:sz w:val="21"/>
          <w:szCs w:val="21"/>
          <w:lang w:val="fr-FR"/>
        </w:rPr>
      </w:pPr>
    </w:p>
    <w:p w14:paraId="4A353189" w14:textId="77777777" w:rsidR="00C271E3" w:rsidRPr="00080466" w:rsidRDefault="00C271E3">
      <w:pPr>
        <w:widowControl w:val="0"/>
        <w:autoSpaceDE w:val="0"/>
        <w:spacing w:after="0"/>
        <w:rPr>
          <w:rFonts w:ascii="Arial" w:eastAsia="Times New Roman" w:hAnsi="Arial" w:cs="Arial"/>
          <w:sz w:val="21"/>
          <w:szCs w:val="21"/>
          <w:lang w:val="fr-FR"/>
        </w:rPr>
      </w:pPr>
    </w:p>
    <w:p w14:paraId="75BA35CC" w14:textId="77777777" w:rsidR="00C271E3" w:rsidRPr="00080466" w:rsidRDefault="00C271E3">
      <w:pPr>
        <w:widowControl w:val="0"/>
        <w:tabs>
          <w:tab w:val="left" w:pos="7245"/>
        </w:tabs>
        <w:autoSpaceDE w:val="0"/>
        <w:spacing w:after="0"/>
        <w:rPr>
          <w:rFonts w:ascii="Arial" w:eastAsia="Times New Roman" w:hAnsi="Arial" w:cs="Arial"/>
          <w:sz w:val="21"/>
          <w:szCs w:val="21"/>
          <w:lang w:val="fr-FR"/>
        </w:rPr>
      </w:pPr>
    </w:p>
    <w:p w14:paraId="03AEDBEF" w14:textId="77777777" w:rsidR="00C271E3" w:rsidRPr="00080466" w:rsidRDefault="00C271E3">
      <w:pPr>
        <w:widowControl w:val="0"/>
        <w:autoSpaceDE w:val="0"/>
        <w:spacing w:after="0"/>
        <w:rPr>
          <w:rFonts w:ascii="Arial" w:eastAsia="Times New Roman" w:hAnsi="Arial" w:cs="Arial"/>
          <w:lang w:val="fr-FR"/>
        </w:rPr>
      </w:pPr>
    </w:p>
    <w:p w14:paraId="66380702" w14:textId="77777777" w:rsidR="00C271E3" w:rsidRPr="00080466" w:rsidRDefault="00C271E3">
      <w:pPr>
        <w:widowControl w:val="0"/>
        <w:autoSpaceDE w:val="0"/>
        <w:spacing w:after="0"/>
        <w:rPr>
          <w:rFonts w:ascii="Arial" w:eastAsia="Times New Roman" w:hAnsi="Arial" w:cs="Arial"/>
          <w:lang w:val="fr-FR"/>
        </w:rPr>
      </w:pPr>
    </w:p>
    <w:p w14:paraId="0E71D7DB" w14:textId="77777777" w:rsidR="00C271E3" w:rsidRPr="00080466" w:rsidRDefault="00C271E3">
      <w:pPr>
        <w:widowControl w:val="0"/>
        <w:autoSpaceDE w:val="0"/>
        <w:spacing w:after="0"/>
        <w:rPr>
          <w:rFonts w:ascii="Arial" w:eastAsia="Times New Roman" w:hAnsi="Arial" w:cs="Arial"/>
          <w:lang w:val="fr-FR"/>
        </w:rPr>
      </w:pPr>
    </w:p>
    <w:p w14:paraId="4072B743" w14:textId="77777777" w:rsidR="00C271E3" w:rsidRPr="00080466" w:rsidRDefault="00C271E3">
      <w:pPr>
        <w:widowControl w:val="0"/>
        <w:autoSpaceDE w:val="0"/>
        <w:spacing w:after="0"/>
        <w:rPr>
          <w:rFonts w:ascii="Arial" w:eastAsia="Times New Roman" w:hAnsi="Arial" w:cs="Arial"/>
          <w:lang w:val="fr-FR"/>
        </w:rPr>
      </w:pPr>
    </w:p>
    <w:p w14:paraId="0BED62DB" w14:textId="77777777" w:rsidR="00C271E3" w:rsidRPr="00080466" w:rsidRDefault="00C271E3">
      <w:pPr>
        <w:widowControl w:val="0"/>
        <w:autoSpaceDE w:val="0"/>
        <w:spacing w:after="0"/>
        <w:rPr>
          <w:rFonts w:ascii="Arial" w:eastAsia="Times New Roman" w:hAnsi="Arial" w:cs="Arial"/>
          <w:lang w:val="fr-FR"/>
        </w:rPr>
      </w:pPr>
    </w:p>
    <w:p w14:paraId="2CF6130C" w14:textId="77777777" w:rsidR="00C271E3" w:rsidRPr="00080466" w:rsidRDefault="00C271E3">
      <w:pPr>
        <w:widowControl w:val="0"/>
        <w:autoSpaceDE w:val="0"/>
        <w:spacing w:after="0"/>
        <w:rPr>
          <w:rFonts w:ascii="Arial" w:eastAsia="Times New Roman" w:hAnsi="Arial" w:cs="Arial"/>
          <w:lang w:val="fr-FR"/>
        </w:rPr>
      </w:pPr>
    </w:p>
    <w:p w14:paraId="774582A1" w14:textId="77777777" w:rsidR="00C271E3" w:rsidRPr="00080466" w:rsidRDefault="00C271E3">
      <w:pPr>
        <w:widowControl w:val="0"/>
        <w:autoSpaceDE w:val="0"/>
        <w:spacing w:after="0"/>
        <w:rPr>
          <w:rFonts w:ascii="Arial" w:eastAsia="Times New Roman" w:hAnsi="Arial" w:cs="Arial"/>
          <w:lang w:val="fr-FR"/>
        </w:rPr>
      </w:pPr>
    </w:p>
    <w:p w14:paraId="40B1616F" w14:textId="77777777" w:rsidR="00C271E3" w:rsidRPr="00080466" w:rsidRDefault="00C271E3">
      <w:pPr>
        <w:widowControl w:val="0"/>
        <w:autoSpaceDE w:val="0"/>
        <w:spacing w:after="0"/>
        <w:rPr>
          <w:rFonts w:ascii="Arial" w:eastAsia="Times New Roman" w:hAnsi="Arial" w:cs="Arial"/>
          <w:lang w:val="fr-FR"/>
        </w:rPr>
      </w:pPr>
    </w:p>
    <w:p w14:paraId="6FF3BE68" w14:textId="77777777" w:rsidR="00C271E3" w:rsidRPr="007B4C4A" w:rsidRDefault="00C271E3">
      <w:pPr>
        <w:widowControl w:val="0"/>
        <w:autoSpaceDE w:val="0"/>
        <w:spacing w:after="0"/>
        <w:rPr>
          <w:rFonts w:ascii="Arial" w:eastAsia="Times New Roman" w:hAnsi="Arial" w:cs="Arial"/>
          <w:sz w:val="20"/>
          <w:szCs w:val="20"/>
          <w:lang w:val="fr-FR"/>
        </w:rPr>
      </w:pPr>
    </w:p>
    <w:p w14:paraId="74DC88E0" w14:textId="4351D837" w:rsidR="00C271E3" w:rsidRPr="007B4C4A" w:rsidRDefault="007B4C4A">
      <w:pPr>
        <w:widowControl w:val="0"/>
        <w:autoSpaceDE w:val="0"/>
        <w:spacing w:after="0"/>
        <w:jc w:val="both"/>
        <w:rPr>
          <w:rFonts w:ascii="Arial" w:hAnsi="Arial" w:cs="Arial"/>
          <w:sz w:val="20"/>
          <w:szCs w:val="20"/>
          <w:lang w:val="fr-FR"/>
        </w:rPr>
        <w:sectPr w:rsidR="00C271E3" w:rsidRPr="007B4C4A">
          <w:headerReference w:type="default" r:id="rId12"/>
          <w:footerReference w:type="default" r:id="rId13"/>
          <w:headerReference w:type="first" r:id="rId14"/>
          <w:footerReference w:type="first" r:id="rId15"/>
          <w:endnotePr>
            <w:numFmt w:val="decimal"/>
          </w:endnotePr>
          <w:pgSz w:w="11905" w:h="16837"/>
          <w:pgMar w:top="1440" w:right="1440" w:bottom="1440" w:left="1440" w:header="432" w:footer="432" w:gutter="0"/>
          <w:cols w:space="720"/>
          <w:titlePg/>
          <w:docGrid w:linePitch="299"/>
        </w:sectPr>
      </w:pPr>
      <w:r w:rsidRPr="007B4C4A">
        <w:rPr>
          <w:rFonts w:ascii="Arial" w:eastAsia="Times New Roman" w:hAnsi="Arial" w:cs="Arial"/>
          <w:sz w:val="20"/>
          <w:szCs w:val="20"/>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sidR="001B2C48" w:rsidRPr="007B4C4A">
        <w:rPr>
          <w:rFonts w:ascii="Arial" w:eastAsia="Times New Roman" w:hAnsi="Arial" w:cs="Arial"/>
          <w:sz w:val="20"/>
          <w:szCs w:val="20"/>
          <w:lang w:val="fr-FR"/>
        </w:rPr>
        <w:t>.</w:t>
      </w:r>
    </w:p>
    <w:p w14:paraId="4B7BE532" w14:textId="77777777" w:rsidR="00C271E3" w:rsidRPr="00080466" w:rsidRDefault="001B2C4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080466">
        <w:rPr>
          <w:rFonts w:ascii="Arial" w:eastAsia="Times New Roman" w:hAnsi="Arial" w:cs="Arial"/>
          <w:b/>
          <w:bCs/>
          <w:lang w:val="fr-FR"/>
        </w:rPr>
        <w:lastRenderedPageBreak/>
        <w:t xml:space="preserve">PROPOSITION DE SUPPRESSION DU </w:t>
      </w:r>
    </w:p>
    <w:p w14:paraId="6B1497B0" w14:textId="77777777" w:rsidR="00C271E3" w:rsidRPr="00080466" w:rsidRDefault="001B2C4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sidRPr="00080466">
        <w:rPr>
          <w:rFonts w:ascii="Arial" w:eastAsia="Times New Roman" w:hAnsi="Arial" w:cs="Arial"/>
          <w:b/>
          <w:bCs/>
          <w:lang w:val="fr-FR"/>
        </w:rPr>
        <w:t xml:space="preserve">CERF DE BACTRIANE </w:t>
      </w:r>
      <w:r w:rsidRPr="00080466">
        <w:rPr>
          <w:rFonts w:ascii="Arial" w:eastAsia="Times New Roman" w:hAnsi="Arial" w:cs="Arial"/>
          <w:b/>
          <w:bCs/>
          <w:i/>
          <w:lang w:val="fr-FR"/>
        </w:rPr>
        <w:t>(</w:t>
      </w:r>
      <w:proofErr w:type="spellStart"/>
      <w:r w:rsidRPr="00080466">
        <w:rPr>
          <w:rFonts w:ascii="Arial" w:hAnsi="Arial" w:cs="Arial"/>
          <w:b/>
          <w:bCs/>
          <w:i/>
          <w:iCs/>
          <w:lang w:val="fr-FR"/>
        </w:rPr>
        <w:t>Cervus</w:t>
      </w:r>
      <w:proofErr w:type="spellEnd"/>
      <w:r w:rsidRPr="00080466">
        <w:rPr>
          <w:rFonts w:ascii="Arial" w:hAnsi="Arial" w:cs="Arial"/>
          <w:b/>
          <w:bCs/>
          <w:i/>
          <w:iCs/>
          <w:lang w:val="fr-FR"/>
        </w:rPr>
        <w:t xml:space="preserve"> </w:t>
      </w:r>
      <w:proofErr w:type="spellStart"/>
      <w:r w:rsidRPr="00080466">
        <w:rPr>
          <w:rFonts w:ascii="Arial" w:hAnsi="Arial" w:cs="Arial"/>
          <w:b/>
          <w:bCs/>
          <w:i/>
          <w:iCs/>
          <w:lang w:val="fr-FR"/>
        </w:rPr>
        <w:t>elaphus</w:t>
      </w:r>
      <w:proofErr w:type="spellEnd"/>
      <w:r w:rsidRPr="00080466">
        <w:rPr>
          <w:rFonts w:ascii="Arial" w:hAnsi="Arial" w:cs="Arial"/>
          <w:b/>
          <w:bCs/>
          <w:i/>
          <w:iCs/>
          <w:lang w:val="fr-FR"/>
        </w:rPr>
        <w:t xml:space="preserve"> </w:t>
      </w:r>
      <w:proofErr w:type="spellStart"/>
      <w:r w:rsidRPr="00080466">
        <w:rPr>
          <w:rFonts w:ascii="Arial" w:hAnsi="Arial" w:cs="Arial"/>
          <w:b/>
          <w:bCs/>
          <w:i/>
          <w:iCs/>
          <w:lang w:val="fr-FR"/>
        </w:rPr>
        <w:t>yarkandensis</w:t>
      </w:r>
      <w:proofErr w:type="spellEnd"/>
      <w:r w:rsidRPr="00080466">
        <w:rPr>
          <w:rFonts w:ascii="Arial" w:hAnsi="Arial" w:cs="Arial"/>
          <w:b/>
          <w:bCs/>
          <w:i/>
          <w:iCs/>
          <w:lang w:val="fr-FR"/>
        </w:rPr>
        <w:t>)</w:t>
      </w:r>
    </w:p>
    <w:p w14:paraId="100C23B1" w14:textId="77777777" w:rsidR="00C271E3" w:rsidRPr="00080466" w:rsidRDefault="001B2C48">
      <w:pPr>
        <w:widowControl w:val="0"/>
        <w:suppressAutoHyphens w:val="0"/>
        <w:autoSpaceDE w:val="0"/>
        <w:spacing w:after="0"/>
        <w:jc w:val="center"/>
        <w:textAlignment w:val="auto"/>
        <w:rPr>
          <w:rFonts w:ascii="Arial" w:eastAsia="Times New Roman" w:hAnsi="Arial" w:cs="Arial"/>
          <w:lang w:val="fr-FR"/>
        </w:rPr>
      </w:pPr>
      <w:r w:rsidRPr="00080466">
        <w:rPr>
          <w:rFonts w:ascii="Arial" w:eastAsia="Times New Roman" w:hAnsi="Arial" w:cs="Arial"/>
          <w:b/>
          <w:bCs/>
          <w:caps/>
          <w:lang w:val="fr-FR"/>
        </w:rPr>
        <w:t>DE l'Annexe I de la Convention</w:t>
      </w:r>
    </w:p>
    <w:p w14:paraId="3CC1EE61" w14:textId="77777777" w:rsidR="00C271E3" w:rsidRPr="00080466" w:rsidRDefault="00C271E3" w:rsidP="007B4C4A">
      <w:pPr>
        <w:widowControl w:val="0"/>
        <w:suppressAutoHyphens w:val="0"/>
        <w:autoSpaceDE w:val="0"/>
        <w:spacing w:after="0"/>
        <w:textAlignment w:val="auto"/>
        <w:rPr>
          <w:rFonts w:ascii="Arial" w:eastAsia="Times New Roman" w:hAnsi="Arial" w:cs="Arial"/>
          <w:lang w:val="fr-FR"/>
        </w:rPr>
      </w:pPr>
    </w:p>
    <w:p w14:paraId="76E2D81A" w14:textId="77777777" w:rsidR="00C271E3" w:rsidRPr="00080466" w:rsidRDefault="00C271E3">
      <w:pPr>
        <w:suppressAutoHyphens w:val="0"/>
        <w:autoSpaceDE w:val="0"/>
        <w:spacing w:after="0"/>
        <w:textAlignment w:val="auto"/>
        <w:rPr>
          <w:rFonts w:ascii="Arial" w:eastAsia="Times New Roman" w:hAnsi="Arial" w:cs="Arial"/>
          <w:color w:val="000000"/>
          <w:lang w:val="fr-FR" w:eastAsia="en-GB"/>
        </w:rPr>
      </w:pPr>
    </w:p>
    <w:p w14:paraId="7789479E" w14:textId="77777777" w:rsidR="00C271E3" w:rsidRPr="00080466" w:rsidRDefault="001B2C48">
      <w:pPr>
        <w:spacing w:after="0"/>
        <w:ind w:left="567" w:hanging="567"/>
        <w:jc w:val="both"/>
        <w:rPr>
          <w:rFonts w:ascii="Arial" w:hAnsi="Arial" w:cs="Arial"/>
          <w:b/>
          <w:bCs/>
          <w:lang w:val="fr-FR"/>
        </w:rPr>
      </w:pPr>
      <w:r w:rsidRPr="00080466">
        <w:rPr>
          <w:rFonts w:ascii="Arial" w:hAnsi="Arial" w:cs="Arial"/>
          <w:b/>
          <w:bCs/>
          <w:lang w:val="fr-FR"/>
        </w:rPr>
        <w:t>A</w:t>
      </w:r>
      <w:r w:rsidRPr="00080466">
        <w:rPr>
          <w:rFonts w:ascii="Arial" w:hAnsi="Arial" w:cs="Arial"/>
          <w:b/>
          <w:bCs/>
          <w:lang w:val="fr-FR"/>
        </w:rPr>
        <w:tab/>
        <w:t>PROPOSITION</w:t>
      </w:r>
    </w:p>
    <w:p w14:paraId="688D6112" w14:textId="16E7B5A0" w:rsidR="00C271E3" w:rsidRPr="00080466" w:rsidRDefault="001B2C48" w:rsidP="001B2C48">
      <w:pPr>
        <w:widowControl w:val="0"/>
        <w:pBdr>
          <w:top w:val="single" w:sz="6" w:space="0" w:color="FFFFFF"/>
          <w:left w:val="single" w:sz="6" w:space="0" w:color="FFFFFF"/>
          <w:bottom w:val="single" w:sz="6" w:space="1" w:color="FFFFFF"/>
          <w:right w:val="single" w:sz="6" w:space="0" w:color="FFFFFF"/>
        </w:pBdr>
        <w:tabs>
          <w:tab w:val="left" w:pos="7410"/>
        </w:tabs>
        <w:suppressAutoHyphens w:val="0"/>
        <w:autoSpaceDE w:val="0"/>
        <w:spacing w:after="0"/>
        <w:ind w:right="-367"/>
        <w:jc w:val="both"/>
        <w:textAlignment w:val="auto"/>
        <w:outlineLvl w:val="1"/>
        <w:rPr>
          <w:rFonts w:ascii="Arial" w:eastAsia="Times New Roman" w:hAnsi="Arial" w:cs="Arial"/>
          <w:lang w:val="fr-FR"/>
        </w:rPr>
      </w:pPr>
      <w:r>
        <w:rPr>
          <w:rFonts w:ascii="Arial" w:eastAsia="Times New Roman" w:hAnsi="Arial" w:cs="Arial"/>
          <w:lang w:val="fr-FR"/>
        </w:rPr>
        <w:tab/>
      </w:r>
    </w:p>
    <w:p w14:paraId="12D1E64E" w14:textId="77777777" w:rsidR="00C271E3" w:rsidRPr="00080466" w:rsidRDefault="001B2C48">
      <w:pPr>
        <w:widowControl w:val="0"/>
        <w:pBdr>
          <w:top w:val="single" w:sz="6" w:space="0" w:color="FFFFFF"/>
          <w:left w:val="single" w:sz="6" w:space="0" w:color="FFFFFF"/>
          <w:bottom w:val="single" w:sz="6" w:space="1" w:color="FFFFFF"/>
          <w:right w:val="single" w:sz="6" w:space="0" w:color="FFFFFF"/>
        </w:pBdr>
        <w:suppressAutoHyphens w:val="0"/>
        <w:autoSpaceDE w:val="0"/>
        <w:spacing w:after="0"/>
        <w:ind w:right="-367"/>
        <w:jc w:val="both"/>
        <w:textAlignment w:val="auto"/>
        <w:outlineLvl w:val="1"/>
        <w:rPr>
          <w:rFonts w:ascii="Arial" w:hAnsi="Arial" w:cs="Arial"/>
          <w:lang w:val="fr-FR"/>
        </w:rPr>
      </w:pPr>
      <w:r w:rsidRPr="00080466">
        <w:rPr>
          <w:rFonts w:ascii="Arial" w:eastAsia="Times New Roman" w:hAnsi="Arial" w:cs="Arial"/>
          <w:lang w:val="fr-FR"/>
        </w:rPr>
        <w:t xml:space="preserve">Le cerf de Bactriane </w:t>
      </w:r>
      <w:r w:rsidRPr="00080466">
        <w:rPr>
          <w:rFonts w:ascii="Arial" w:eastAsia="Times New Roman" w:hAnsi="Arial" w:cs="Arial"/>
          <w:bCs/>
          <w:i/>
          <w:lang w:val="fr-FR"/>
        </w:rPr>
        <w:t>(</w:t>
      </w:r>
      <w:proofErr w:type="spellStart"/>
      <w:r w:rsidRPr="00080466">
        <w:rPr>
          <w:rFonts w:ascii="Arial" w:hAnsi="Arial" w:cs="Arial"/>
          <w:i/>
          <w:iCs/>
          <w:lang w:val="fr-FR"/>
        </w:rPr>
        <w:t>Cervus</w:t>
      </w:r>
      <w:proofErr w:type="spellEnd"/>
      <w:r w:rsidRPr="00080466">
        <w:rPr>
          <w:rFonts w:ascii="Arial" w:hAnsi="Arial" w:cs="Arial"/>
          <w:i/>
          <w:iCs/>
          <w:lang w:val="fr-FR"/>
        </w:rPr>
        <w:t xml:space="preserve"> </w:t>
      </w:r>
      <w:proofErr w:type="spellStart"/>
      <w:r w:rsidRPr="00080466">
        <w:rPr>
          <w:rFonts w:ascii="Arial" w:hAnsi="Arial" w:cs="Arial"/>
          <w:i/>
          <w:iCs/>
          <w:lang w:val="fr-FR"/>
        </w:rPr>
        <w:t>elaphus</w:t>
      </w:r>
      <w:proofErr w:type="spellEnd"/>
      <w:r w:rsidRPr="00080466">
        <w:rPr>
          <w:rFonts w:ascii="Arial" w:hAnsi="Arial" w:cs="Arial"/>
          <w:i/>
          <w:iCs/>
          <w:lang w:val="fr-FR"/>
        </w:rPr>
        <w:t xml:space="preserve"> </w:t>
      </w:r>
      <w:proofErr w:type="spellStart"/>
      <w:r w:rsidRPr="00080466">
        <w:rPr>
          <w:rFonts w:ascii="Arial" w:hAnsi="Arial" w:cs="Arial"/>
          <w:i/>
          <w:iCs/>
          <w:lang w:val="fr-FR"/>
        </w:rPr>
        <w:t>yarkandensis</w:t>
      </w:r>
      <w:proofErr w:type="spellEnd"/>
      <w:r w:rsidRPr="00080466">
        <w:rPr>
          <w:rFonts w:ascii="Arial" w:hAnsi="Arial" w:cs="Arial"/>
          <w:i/>
          <w:iCs/>
          <w:sz w:val="18"/>
          <w:szCs w:val="18"/>
          <w:lang w:val="fr-FR"/>
        </w:rPr>
        <w:t xml:space="preserve"> </w:t>
      </w:r>
      <w:r w:rsidRPr="00080466">
        <w:rPr>
          <w:rFonts w:ascii="Arial" w:eastAsia="Times New Roman" w:hAnsi="Arial" w:cs="Arial"/>
          <w:bCs/>
          <w:i/>
          <w:lang w:val="fr-FR"/>
        </w:rPr>
        <w:t>)</w:t>
      </w:r>
      <w:r w:rsidRPr="00080466">
        <w:rPr>
          <w:rFonts w:ascii="Arial" w:eastAsia="Times New Roman" w:hAnsi="Arial" w:cs="Arial"/>
          <w:lang w:val="fr-FR"/>
        </w:rPr>
        <w:t xml:space="preserve"> est actuellement inscrit aux Annexes I et II de la Convention sur la conservation des espèces migratrices appartenant à la faune sauvage. Le gouvernement de l'Ouzbékistan propose de retirer le Cerf de Bactriane de l'Annexe I de la Convention sur la conservation des espèces migratrices appartenant à la faune sauvage.</w:t>
      </w:r>
      <w:r w:rsidRPr="00080466">
        <w:rPr>
          <w:rFonts w:ascii="Arial" w:hAnsi="Arial" w:cs="Arial"/>
          <w:lang w:val="fr-FR"/>
        </w:rPr>
        <w:t xml:space="preserve"> </w:t>
      </w:r>
    </w:p>
    <w:p w14:paraId="197CEDFE" w14:textId="77777777" w:rsidR="00C271E3" w:rsidRPr="00080466" w:rsidRDefault="00C271E3">
      <w:pPr>
        <w:widowControl w:val="0"/>
        <w:pBdr>
          <w:top w:val="single" w:sz="6" w:space="0" w:color="FFFFFF"/>
          <w:left w:val="single" w:sz="6" w:space="0" w:color="FFFFFF"/>
          <w:bottom w:val="single" w:sz="6" w:space="1" w:color="FFFFFF"/>
          <w:right w:val="single" w:sz="6" w:space="0" w:color="FFFFFF"/>
        </w:pBdr>
        <w:suppressAutoHyphens w:val="0"/>
        <w:autoSpaceDE w:val="0"/>
        <w:spacing w:after="0"/>
        <w:ind w:left="-90" w:right="-367"/>
        <w:jc w:val="both"/>
        <w:textAlignment w:val="auto"/>
        <w:outlineLvl w:val="1"/>
        <w:rPr>
          <w:rFonts w:ascii="Arial" w:hAnsi="Arial" w:cs="Arial"/>
          <w:lang w:val="fr-FR"/>
        </w:rPr>
      </w:pPr>
    </w:p>
    <w:p w14:paraId="68C2F0D4" w14:textId="77777777" w:rsidR="00C271E3" w:rsidRPr="00080466" w:rsidRDefault="001B2C48">
      <w:pPr>
        <w:spacing w:after="0"/>
        <w:ind w:left="567" w:hanging="567"/>
        <w:jc w:val="both"/>
        <w:rPr>
          <w:rFonts w:ascii="Arial" w:hAnsi="Arial" w:cs="Arial"/>
          <w:b/>
          <w:bCs/>
          <w:lang w:val="fr-FR"/>
        </w:rPr>
      </w:pPr>
      <w:r w:rsidRPr="00080466">
        <w:rPr>
          <w:rFonts w:ascii="Arial" w:hAnsi="Arial" w:cs="Arial"/>
          <w:b/>
          <w:bCs/>
          <w:lang w:val="fr-FR"/>
        </w:rPr>
        <w:t>B</w:t>
      </w:r>
      <w:r w:rsidRPr="00080466">
        <w:rPr>
          <w:rFonts w:ascii="Arial" w:hAnsi="Arial" w:cs="Arial"/>
          <w:b/>
          <w:bCs/>
          <w:lang w:val="fr-FR"/>
        </w:rPr>
        <w:tab/>
        <w:t>AUTEUR DE LA PROPOSITION</w:t>
      </w:r>
    </w:p>
    <w:p w14:paraId="199DE0C4" w14:textId="77777777" w:rsidR="00C271E3" w:rsidRPr="00080466" w:rsidRDefault="00C271E3">
      <w:pPr>
        <w:spacing w:after="0"/>
        <w:jc w:val="both"/>
        <w:rPr>
          <w:rFonts w:ascii="Arial" w:hAnsi="Arial" w:cs="Arial"/>
          <w:lang w:val="fr-FR"/>
        </w:rPr>
      </w:pPr>
    </w:p>
    <w:p w14:paraId="58C47A52" w14:textId="77777777" w:rsidR="00C271E3" w:rsidRPr="00080466" w:rsidRDefault="001B2C48">
      <w:pPr>
        <w:spacing w:after="0"/>
        <w:jc w:val="both"/>
        <w:rPr>
          <w:rFonts w:ascii="Arial" w:hAnsi="Arial" w:cs="Arial"/>
          <w:lang w:val="fr-FR"/>
        </w:rPr>
      </w:pPr>
      <w:r w:rsidRPr="00080466">
        <w:rPr>
          <w:rFonts w:ascii="Arial" w:hAnsi="Arial" w:cs="Arial"/>
          <w:lang w:val="fr-FR"/>
        </w:rPr>
        <w:t>République d'Ouzbékistan</w:t>
      </w:r>
    </w:p>
    <w:p w14:paraId="049581B2" w14:textId="77777777" w:rsidR="00C271E3" w:rsidRPr="00080466" w:rsidRDefault="00C271E3">
      <w:pPr>
        <w:spacing w:after="0"/>
        <w:jc w:val="both"/>
        <w:rPr>
          <w:rFonts w:ascii="Arial" w:hAnsi="Arial" w:cs="Arial"/>
          <w:lang w:val="fr-FR"/>
        </w:rPr>
      </w:pPr>
    </w:p>
    <w:p w14:paraId="769D3E56" w14:textId="77777777" w:rsidR="00C271E3" w:rsidRPr="00080466" w:rsidRDefault="001B2C48">
      <w:pPr>
        <w:spacing w:after="0"/>
        <w:ind w:left="567" w:hanging="567"/>
        <w:jc w:val="both"/>
        <w:rPr>
          <w:rFonts w:ascii="Arial" w:hAnsi="Arial" w:cs="Arial"/>
          <w:b/>
          <w:bCs/>
          <w:lang w:val="fr-FR"/>
        </w:rPr>
      </w:pPr>
      <w:r w:rsidRPr="00080466">
        <w:rPr>
          <w:rFonts w:ascii="Arial" w:hAnsi="Arial" w:cs="Arial"/>
          <w:b/>
          <w:bCs/>
          <w:lang w:val="fr-FR"/>
        </w:rPr>
        <w:t>C.</w:t>
      </w:r>
      <w:r w:rsidRPr="00080466">
        <w:rPr>
          <w:rFonts w:ascii="Arial" w:hAnsi="Arial" w:cs="Arial"/>
          <w:b/>
          <w:bCs/>
          <w:lang w:val="fr-FR"/>
        </w:rPr>
        <w:tab/>
        <w:t>MÉMOIRE JUSTIFICATIF</w:t>
      </w:r>
    </w:p>
    <w:p w14:paraId="096D5DAF" w14:textId="77777777" w:rsidR="00C271E3" w:rsidRPr="00080466" w:rsidRDefault="00C271E3">
      <w:pPr>
        <w:spacing w:after="0"/>
        <w:jc w:val="both"/>
        <w:rPr>
          <w:rFonts w:ascii="Arial" w:hAnsi="Arial" w:cs="Arial"/>
          <w:lang w:val="fr-FR"/>
        </w:rPr>
      </w:pPr>
    </w:p>
    <w:p w14:paraId="43AFC08A" w14:textId="77777777" w:rsidR="00C271E3" w:rsidRPr="00080466" w:rsidRDefault="001B2C48">
      <w:pPr>
        <w:spacing w:after="80"/>
        <w:ind w:left="540" w:hanging="540"/>
        <w:jc w:val="both"/>
        <w:rPr>
          <w:rFonts w:ascii="Arial" w:hAnsi="Arial" w:cs="Arial"/>
          <w:b/>
          <w:bCs/>
          <w:lang w:val="fr-FR"/>
        </w:rPr>
      </w:pPr>
      <w:r w:rsidRPr="00080466">
        <w:rPr>
          <w:rFonts w:ascii="Arial" w:hAnsi="Arial" w:cs="Arial"/>
          <w:b/>
          <w:bCs/>
          <w:lang w:val="fr-FR"/>
        </w:rPr>
        <w:t>1.</w:t>
      </w:r>
      <w:r w:rsidRPr="00080466">
        <w:rPr>
          <w:rFonts w:ascii="Arial" w:hAnsi="Arial" w:cs="Arial"/>
          <w:b/>
          <w:bCs/>
          <w:lang w:val="fr-FR"/>
        </w:rPr>
        <w:tab/>
        <w:t>Taxonomie</w:t>
      </w:r>
    </w:p>
    <w:p w14:paraId="487A504A" w14:textId="77777777" w:rsidR="00C271E3" w:rsidRPr="00080466" w:rsidRDefault="001B2C48">
      <w:pPr>
        <w:spacing w:after="80"/>
        <w:ind w:left="1080" w:hanging="540"/>
        <w:jc w:val="both"/>
        <w:rPr>
          <w:rFonts w:ascii="Arial" w:hAnsi="Arial" w:cs="Arial"/>
          <w:lang w:val="fr-FR"/>
        </w:rPr>
      </w:pPr>
      <w:r w:rsidRPr="00080466">
        <w:rPr>
          <w:rFonts w:ascii="Arial" w:hAnsi="Arial" w:cs="Arial"/>
          <w:lang w:val="fr-FR"/>
        </w:rPr>
        <w:t>1.1</w:t>
      </w:r>
      <w:r w:rsidRPr="00080466">
        <w:rPr>
          <w:rFonts w:ascii="Arial" w:hAnsi="Arial" w:cs="Arial"/>
          <w:lang w:val="fr-FR"/>
        </w:rPr>
        <w:tab/>
        <w:t>Classe : mammifères</w:t>
      </w:r>
    </w:p>
    <w:p w14:paraId="1766FEC7" w14:textId="77777777" w:rsidR="00C271E3" w:rsidRPr="00080466" w:rsidRDefault="001B2C48">
      <w:pPr>
        <w:spacing w:after="80"/>
        <w:ind w:left="1080" w:hanging="540"/>
        <w:jc w:val="both"/>
        <w:rPr>
          <w:rFonts w:ascii="Arial" w:hAnsi="Arial" w:cs="Arial"/>
          <w:lang w:val="fr-FR"/>
        </w:rPr>
      </w:pPr>
      <w:r w:rsidRPr="00080466">
        <w:rPr>
          <w:rFonts w:ascii="Arial" w:hAnsi="Arial" w:cs="Arial"/>
          <w:lang w:val="fr-FR"/>
        </w:rPr>
        <w:t>1.2</w:t>
      </w:r>
      <w:r w:rsidRPr="00080466">
        <w:rPr>
          <w:rFonts w:ascii="Arial" w:hAnsi="Arial" w:cs="Arial"/>
          <w:lang w:val="fr-FR"/>
        </w:rPr>
        <w:tab/>
        <w:t>Ordre : Artiodactyles</w:t>
      </w:r>
    </w:p>
    <w:p w14:paraId="6548CE3D" w14:textId="77777777" w:rsidR="00C271E3" w:rsidRPr="00080466" w:rsidRDefault="001B2C48">
      <w:pPr>
        <w:spacing w:after="80"/>
        <w:ind w:left="1080" w:hanging="540"/>
        <w:jc w:val="both"/>
        <w:rPr>
          <w:rFonts w:ascii="Arial" w:hAnsi="Arial" w:cs="Arial"/>
          <w:lang w:val="fr-FR"/>
        </w:rPr>
      </w:pPr>
      <w:r w:rsidRPr="00080466">
        <w:rPr>
          <w:rFonts w:ascii="Arial" w:hAnsi="Arial" w:cs="Arial"/>
          <w:lang w:val="fr-FR"/>
        </w:rPr>
        <w:t>1.3</w:t>
      </w:r>
      <w:r w:rsidRPr="00080466">
        <w:rPr>
          <w:rFonts w:ascii="Arial" w:hAnsi="Arial" w:cs="Arial"/>
          <w:lang w:val="fr-FR"/>
        </w:rPr>
        <w:tab/>
        <w:t>Famille : Cervidés</w:t>
      </w:r>
    </w:p>
    <w:p w14:paraId="351CF1F9" w14:textId="77777777" w:rsidR="00C271E3" w:rsidRPr="00080466" w:rsidRDefault="001B2C48">
      <w:pPr>
        <w:spacing w:after="80"/>
        <w:ind w:left="1080" w:hanging="540"/>
        <w:jc w:val="both"/>
        <w:rPr>
          <w:rFonts w:ascii="Arial" w:hAnsi="Arial" w:cs="Arial"/>
          <w:lang w:val="fr-FR"/>
        </w:rPr>
      </w:pPr>
      <w:r w:rsidRPr="00080466">
        <w:rPr>
          <w:rFonts w:ascii="Arial" w:hAnsi="Arial" w:cs="Arial"/>
          <w:lang w:val="fr-FR"/>
        </w:rPr>
        <w:t>1.4</w:t>
      </w:r>
      <w:r w:rsidRPr="00080466">
        <w:rPr>
          <w:rFonts w:ascii="Arial" w:hAnsi="Arial" w:cs="Arial"/>
          <w:lang w:val="fr-FR"/>
        </w:rPr>
        <w:tab/>
      </w:r>
      <w:r w:rsidRPr="00080466">
        <w:rPr>
          <w:rFonts w:ascii="Arial" w:hAnsi="Arial" w:cs="Arial"/>
          <w:lang w:val="fr-FR"/>
        </w:rPr>
        <w:t>Genre, espèce ou sous-espèce, y compris auteur et année</w:t>
      </w:r>
    </w:p>
    <w:p w14:paraId="327BA1F1" w14:textId="77777777" w:rsidR="00C271E3" w:rsidRPr="00080466" w:rsidRDefault="001B2C48">
      <w:pPr>
        <w:spacing w:after="80"/>
        <w:ind w:left="1134"/>
        <w:jc w:val="both"/>
        <w:rPr>
          <w:rFonts w:ascii="Arial" w:hAnsi="Arial" w:cs="Arial"/>
          <w:lang w:val="fr-FR"/>
        </w:rPr>
      </w:pPr>
      <w:r w:rsidRPr="00080466">
        <w:rPr>
          <w:rFonts w:ascii="Arial" w:hAnsi="Arial" w:cs="Arial"/>
          <w:lang w:val="fr-FR"/>
        </w:rPr>
        <w:t xml:space="preserve">Genre : </w:t>
      </w:r>
      <w:proofErr w:type="spellStart"/>
      <w:r w:rsidRPr="00080466">
        <w:rPr>
          <w:rFonts w:ascii="Arial" w:hAnsi="Arial" w:cs="Arial"/>
          <w:lang w:val="fr-FR"/>
        </w:rPr>
        <w:t>Cervus</w:t>
      </w:r>
      <w:proofErr w:type="spellEnd"/>
    </w:p>
    <w:p w14:paraId="4C007524" w14:textId="77777777" w:rsidR="00C271E3" w:rsidRPr="00080466" w:rsidRDefault="001B2C48">
      <w:pPr>
        <w:spacing w:after="80"/>
        <w:ind w:left="1134"/>
        <w:jc w:val="both"/>
        <w:rPr>
          <w:rFonts w:ascii="Arial" w:eastAsia="Calibri-Italic" w:hAnsi="Arial" w:cs="Arial"/>
          <w:lang w:val="fr-FR"/>
        </w:rPr>
      </w:pPr>
      <w:r w:rsidRPr="00080466">
        <w:rPr>
          <w:rFonts w:ascii="Arial" w:hAnsi="Arial" w:cs="Arial"/>
          <w:lang w:val="fr-FR"/>
        </w:rPr>
        <w:t xml:space="preserve">Espèce – </w:t>
      </w:r>
      <w:proofErr w:type="spellStart"/>
      <w:r w:rsidRPr="00080466">
        <w:rPr>
          <w:rFonts w:ascii="Arial" w:hAnsi="Arial" w:cs="Arial"/>
          <w:i/>
          <w:iCs/>
          <w:lang w:val="fr-FR"/>
        </w:rPr>
        <w:t>Cervus</w:t>
      </w:r>
      <w:proofErr w:type="spellEnd"/>
      <w:r w:rsidRPr="00080466">
        <w:rPr>
          <w:rFonts w:ascii="Arial" w:hAnsi="Arial" w:cs="Arial"/>
          <w:i/>
          <w:iCs/>
          <w:lang w:val="fr-FR"/>
        </w:rPr>
        <w:t xml:space="preserve"> </w:t>
      </w:r>
      <w:proofErr w:type="spellStart"/>
      <w:r w:rsidRPr="00080466">
        <w:rPr>
          <w:rFonts w:ascii="Arial" w:hAnsi="Arial" w:cs="Arial"/>
          <w:i/>
          <w:iCs/>
          <w:lang w:val="fr-FR"/>
        </w:rPr>
        <w:t>elaphus</w:t>
      </w:r>
      <w:proofErr w:type="spellEnd"/>
      <w:r w:rsidRPr="00080466">
        <w:rPr>
          <w:rFonts w:ascii="Arial" w:hAnsi="Arial" w:cs="Arial"/>
          <w:i/>
          <w:iCs/>
          <w:lang w:val="fr-FR"/>
        </w:rPr>
        <w:t xml:space="preserve"> </w:t>
      </w:r>
      <w:proofErr w:type="spellStart"/>
      <w:r w:rsidRPr="00080466">
        <w:rPr>
          <w:rFonts w:ascii="Arial" w:hAnsi="Arial" w:cs="Arial"/>
          <w:i/>
          <w:iCs/>
          <w:lang w:val="fr-FR"/>
        </w:rPr>
        <w:t>yarkandensis</w:t>
      </w:r>
      <w:proofErr w:type="spellEnd"/>
      <w:r w:rsidRPr="00080466">
        <w:rPr>
          <w:rFonts w:ascii="Arial" w:hAnsi="Arial" w:cs="Arial"/>
          <w:i/>
          <w:iCs/>
          <w:lang w:val="fr-FR"/>
        </w:rPr>
        <w:t xml:space="preserve"> (selon la liste des espèces protégées de la Convention sur la conservation des espèces migratrices appartenant à la faune sauvage)/</w:t>
      </w:r>
      <w:proofErr w:type="spellStart"/>
      <w:r w:rsidRPr="00080466">
        <w:rPr>
          <w:rFonts w:ascii="Arial" w:hAnsi="Arial" w:cs="Arial"/>
          <w:lang w:val="fr-FR"/>
        </w:rPr>
        <w:t>Cervus</w:t>
      </w:r>
      <w:proofErr w:type="spellEnd"/>
      <w:r w:rsidRPr="00080466">
        <w:rPr>
          <w:rFonts w:ascii="Arial" w:hAnsi="Arial" w:cs="Arial"/>
          <w:lang w:val="fr-FR"/>
        </w:rPr>
        <w:t xml:space="preserve"> </w:t>
      </w:r>
      <w:proofErr w:type="spellStart"/>
      <w:r w:rsidRPr="00080466">
        <w:rPr>
          <w:rFonts w:ascii="Arial" w:hAnsi="Arial" w:cs="Arial"/>
          <w:lang w:val="fr-FR"/>
        </w:rPr>
        <w:t>hanglu</w:t>
      </w:r>
      <w:proofErr w:type="spellEnd"/>
      <w:r w:rsidRPr="00080466">
        <w:rPr>
          <w:rFonts w:ascii="Arial" w:hAnsi="Arial" w:cs="Arial"/>
          <w:lang w:val="fr-FR"/>
        </w:rPr>
        <w:t xml:space="preserve"> </w:t>
      </w:r>
      <w:r w:rsidRPr="00080466">
        <w:rPr>
          <w:rFonts w:ascii="Arial" w:eastAsia="Calibri-Italic" w:hAnsi="Arial" w:cs="Arial"/>
          <w:lang w:val="fr-FR"/>
        </w:rPr>
        <w:t xml:space="preserve">Wagner 1844 /anciennement </w:t>
      </w:r>
      <w:proofErr w:type="spellStart"/>
      <w:r w:rsidRPr="00080466">
        <w:rPr>
          <w:rFonts w:ascii="Arial" w:eastAsia="Calibri-Italic" w:hAnsi="Arial" w:cs="Arial"/>
          <w:lang w:val="fr-FR"/>
        </w:rPr>
        <w:t>Cervus</w:t>
      </w:r>
      <w:proofErr w:type="spellEnd"/>
      <w:r w:rsidRPr="00080466">
        <w:rPr>
          <w:rFonts w:ascii="Arial" w:eastAsia="Calibri-Italic" w:hAnsi="Arial" w:cs="Arial"/>
          <w:lang w:val="fr-FR"/>
        </w:rPr>
        <w:t xml:space="preserve"> </w:t>
      </w:r>
      <w:proofErr w:type="spellStart"/>
      <w:r w:rsidRPr="00080466">
        <w:rPr>
          <w:rFonts w:ascii="Arial" w:eastAsia="Calibri-Italic" w:hAnsi="Arial" w:cs="Arial"/>
          <w:lang w:val="fr-FR"/>
        </w:rPr>
        <w:t>elaphus</w:t>
      </w:r>
      <w:proofErr w:type="spellEnd"/>
      <w:r w:rsidRPr="00080466">
        <w:rPr>
          <w:rFonts w:ascii="Arial" w:eastAsia="Calibri-Italic" w:hAnsi="Arial" w:cs="Arial"/>
          <w:lang w:val="fr-FR"/>
        </w:rPr>
        <w:t xml:space="preserve"> </w:t>
      </w:r>
      <w:proofErr w:type="spellStart"/>
      <w:r w:rsidRPr="00080466">
        <w:rPr>
          <w:rFonts w:ascii="Arial" w:eastAsia="Calibri-Italic" w:hAnsi="Arial" w:cs="Arial"/>
          <w:lang w:val="fr-FR"/>
        </w:rPr>
        <w:t>Lydekker</w:t>
      </w:r>
      <w:proofErr w:type="spellEnd"/>
      <w:r w:rsidRPr="00080466">
        <w:rPr>
          <w:rFonts w:ascii="Arial" w:eastAsia="Calibri-Italic" w:hAnsi="Arial" w:cs="Arial"/>
          <w:lang w:val="fr-FR"/>
        </w:rPr>
        <w:t xml:space="preserve"> 1758</w:t>
      </w:r>
      <w:r w:rsidRPr="00080466">
        <w:rPr>
          <w:rFonts w:ascii="Arial" w:hAnsi="Arial" w:cs="Arial"/>
          <w:i/>
          <w:iCs/>
          <w:lang w:val="fr-FR"/>
        </w:rPr>
        <w:t xml:space="preserve"> selon l'Union internationale pour la conservation de la nature (UICN)</w:t>
      </w:r>
    </w:p>
    <w:p w14:paraId="489AB0B5" w14:textId="77777777" w:rsidR="00C271E3" w:rsidRPr="00080466" w:rsidRDefault="001B2C48">
      <w:pPr>
        <w:spacing w:after="80"/>
        <w:ind w:left="1134"/>
        <w:jc w:val="both"/>
        <w:rPr>
          <w:rFonts w:ascii="Arial" w:hAnsi="Arial" w:cs="Arial"/>
          <w:lang w:val="fr-FR"/>
        </w:rPr>
      </w:pPr>
      <w:r w:rsidRPr="00080466">
        <w:rPr>
          <w:rFonts w:ascii="Arial" w:eastAsia="Calibri-Italic" w:hAnsi="Arial" w:cs="Arial"/>
          <w:lang w:val="fr-FR"/>
        </w:rPr>
        <w:t xml:space="preserve">Sous-espèce – </w:t>
      </w:r>
      <w:proofErr w:type="spellStart"/>
      <w:r w:rsidRPr="00080466">
        <w:rPr>
          <w:rFonts w:ascii="Arial" w:eastAsia="Calibri-Italic" w:hAnsi="Arial" w:cs="Arial"/>
          <w:lang w:val="fr-FR"/>
        </w:rPr>
        <w:t>Cervus</w:t>
      </w:r>
      <w:proofErr w:type="spellEnd"/>
      <w:r w:rsidRPr="00080466">
        <w:rPr>
          <w:rFonts w:ascii="Arial" w:eastAsia="Calibri-Italic" w:hAnsi="Arial" w:cs="Arial"/>
          <w:lang w:val="fr-FR"/>
        </w:rPr>
        <w:t xml:space="preserve"> </w:t>
      </w:r>
      <w:proofErr w:type="spellStart"/>
      <w:r w:rsidRPr="00080466">
        <w:rPr>
          <w:rFonts w:ascii="Arial" w:eastAsia="Calibri-Italic" w:hAnsi="Arial" w:cs="Arial"/>
          <w:lang w:val="fr-FR"/>
        </w:rPr>
        <w:t>hanglu</w:t>
      </w:r>
      <w:proofErr w:type="spellEnd"/>
      <w:r w:rsidRPr="00080466">
        <w:rPr>
          <w:rFonts w:ascii="Arial" w:eastAsia="Calibri-Italic" w:hAnsi="Arial" w:cs="Arial"/>
          <w:lang w:val="fr-FR"/>
        </w:rPr>
        <w:t xml:space="preserve"> </w:t>
      </w:r>
      <w:proofErr w:type="spellStart"/>
      <w:r w:rsidRPr="00080466">
        <w:rPr>
          <w:rFonts w:ascii="Arial" w:eastAsia="Calibri-Italic" w:hAnsi="Arial" w:cs="Arial"/>
          <w:lang w:val="fr-FR"/>
        </w:rPr>
        <w:t>bactrianus</w:t>
      </w:r>
      <w:proofErr w:type="spellEnd"/>
      <w:r w:rsidRPr="00080466">
        <w:rPr>
          <w:rFonts w:ascii="Arial" w:eastAsia="Calibri-Italic" w:hAnsi="Arial" w:cs="Arial"/>
          <w:lang w:val="fr-FR"/>
        </w:rPr>
        <w:t xml:space="preserve"> L / anciennement </w:t>
      </w:r>
      <w:proofErr w:type="spellStart"/>
      <w:r w:rsidRPr="00080466">
        <w:rPr>
          <w:rFonts w:ascii="Arial" w:eastAsia="Calibri-Italic" w:hAnsi="Arial" w:cs="Arial"/>
          <w:lang w:val="fr-FR"/>
        </w:rPr>
        <w:t>Cervus</w:t>
      </w:r>
      <w:proofErr w:type="spellEnd"/>
      <w:r w:rsidRPr="00080466">
        <w:rPr>
          <w:rFonts w:ascii="Arial" w:eastAsia="Calibri-Italic" w:hAnsi="Arial" w:cs="Arial"/>
          <w:lang w:val="fr-FR"/>
        </w:rPr>
        <w:t xml:space="preserve"> </w:t>
      </w:r>
      <w:proofErr w:type="spellStart"/>
      <w:r w:rsidRPr="00080466">
        <w:rPr>
          <w:rFonts w:ascii="Arial" w:eastAsia="Calibri-Italic" w:hAnsi="Arial" w:cs="Arial"/>
          <w:lang w:val="fr-FR"/>
        </w:rPr>
        <w:t>elaphus</w:t>
      </w:r>
      <w:proofErr w:type="spellEnd"/>
      <w:r w:rsidRPr="00080466">
        <w:rPr>
          <w:rFonts w:ascii="Arial" w:eastAsia="Calibri-Italic" w:hAnsi="Arial" w:cs="Arial"/>
          <w:lang w:val="fr-FR"/>
        </w:rPr>
        <w:t xml:space="preserve"> </w:t>
      </w:r>
      <w:proofErr w:type="spellStart"/>
      <w:r w:rsidRPr="00080466">
        <w:rPr>
          <w:rFonts w:ascii="Arial" w:eastAsia="Calibri-Italic" w:hAnsi="Arial" w:cs="Arial"/>
          <w:lang w:val="fr-FR"/>
        </w:rPr>
        <w:t>bactrianus</w:t>
      </w:r>
      <w:proofErr w:type="spellEnd"/>
      <w:r w:rsidRPr="00080466">
        <w:rPr>
          <w:rFonts w:ascii="Arial" w:eastAsia="Calibri-Italic" w:hAnsi="Arial" w:cs="Arial"/>
          <w:lang w:val="fr-FR"/>
        </w:rPr>
        <w:t xml:space="preserve"> </w:t>
      </w:r>
      <w:proofErr w:type="spellStart"/>
      <w:r w:rsidRPr="00080466">
        <w:rPr>
          <w:rFonts w:ascii="Arial" w:eastAsia="Calibri-Italic" w:hAnsi="Arial" w:cs="Arial"/>
          <w:lang w:val="fr-FR"/>
        </w:rPr>
        <w:t>Lydekker</w:t>
      </w:r>
      <w:proofErr w:type="spellEnd"/>
      <w:r w:rsidRPr="00080466">
        <w:rPr>
          <w:rFonts w:ascii="Arial" w:eastAsia="Calibri-Italic" w:hAnsi="Arial" w:cs="Arial"/>
          <w:lang w:val="fr-FR"/>
        </w:rPr>
        <w:t xml:space="preserve"> 1900.</w:t>
      </w:r>
    </w:p>
    <w:p w14:paraId="7179E64B" w14:textId="77777777" w:rsidR="00C271E3" w:rsidRPr="00080466" w:rsidRDefault="001B2C48">
      <w:pPr>
        <w:spacing w:after="80"/>
        <w:ind w:left="1080" w:hanging="540"/>
        <w:jc w:val="both"/>
        <w:rPr>
          <w:rFonts w:ascii="Arial" w:hAnsi="Arial" w:cs="Arial"/>
          <w:lang w:val="fr-FR"/>
        </w:rPr>
      </w:pPr>
      <w:r w:rsidRPr="00080466">
        <w:rPr>
          <w:rFonts w:ascii="Arial" w:hAnsi="Arial" w:cs="Arial"/>
          <w:lang w:val="fr-FR"/>
        </w:rPr>
        <w:t>1.5</w:t>
      </w:r>
      <w:r w:rsidRPr="00080466">
        <w:rPr>
          <w:rFonts w:ascii="Arial" w:hAnsi="Arial" w:cs="Arial"/>
          <w:lang w:val="fr-FR"/>
        </w:rPr>
        <w:tab/>
        <w:t xml:space="preserve">Synonymes scientifiques </w:t>
      </w:r>
      <w:proofErr w:type="spellStart"/>
      <w:r w:rsidRPr="00080466">
        <w:rPr>
          <w:rFonts w:ascii="Arial" w:hAnsi="Arial" w:cs="Arial"/>
          <w:i/>
          <w:lang w:val="fr-FR"/>
        </w:rPr>
        <w:t>Cervus</w:t>
      </w:r>
      <w:proofErr w:type="spellEnd"/>
      <w:r w:rsidRPr="00080466">
        <w:rPr>
          <w:rFonts w:ascii="Arial" w:hAnsi="Arial" w:cs="Arial"/>
          <w:i/>
          <w:lang w:val="fr-FR"/>
        </w:rPr>
        <w:t xml:space="preserve"> </w:t>
      </w:r>
      <w:proofErr w:type="spellStart"/>
      <w:r w:rsidRPr="00080466">
        <w:rPr>
          <w:rFonts w:ascii="Arial" w:hAnsi="Arial" w:cs="Arial"/>
          <w:i/>
          <w:lang w:val="fr-FR"/>
        </w:rPr>
        <w:t>hanglu</w:t>
      </w:r>
      <w:proofErr w:type="spellEnd"/>
      <w:r w:rsidRPr="00080466">
        <w:rPr>
          <w:rFonts w:ascii="Arial" w:hAnsi="Arial" w:cs="Arial"/>
          <w:i/>
          <w:lang w:val="fr-FR"/>
        </w:rPr>
        <w:t xml:space="preserve"> </w:t>
      </w:r>
      <w:proofErr w:type="spellStart"/>
      <w:r w:rsidRPr="00080466">
        <w:rPr>
          <w:rFonts w:ascii="Arial" w:hAnsi="Arial" w:cs="Arial"/>
          <w:i/>
          <w:lang w:val="fr-FR"/>
        </w:rPr>
        <w:t>bactrianus</w:t>
      </w:r>
      <w:proofErr w:type="spellEnd"/>
      <w:r w:rsidRPr="00080466">
        <w:rPr>
          <w:rFonts w:ascii="Arial" w:hAnsi="Arial" w:cs="Arial"/>
          <w:i/>
          <w:lang w:val="fr-FR"/>
        </w:rPr>
        <w:t xml:space="preserve">, </w:t>
      </w:r>
      <w:proofErr w:type="spellStart"/>
      <w:r w:rsidRPr="00080466">
        <w:rPr>
          <w:rStyle w:val="Emphasis"/>
          <w:rFonts w:ascii="Arial" w:hAnsi="Arial" w:cs="Arial"/>
          <w:color w:val="333333"/>
          <w:shd w:val="clear" w:color="auto" w:fill="FFFFFF"/>
          <w:lang w:val="fr-FR"/>
        </w:rPr>
        <w:t>Cervus</w:t>
      </w:r>
      <w:proofErr w:type="spellEnd"/>
      <w:r w:rsidRPr="00080466">
        <w:rPr>
          <w:rStyle w:val="Emphasis"/>
          <w:rFonts w:ascii="Arial" w:hAnsi="Arial" w:cs="Arial"/>
          <w:color w:val="333333"/>
          <w:shd w:val="clear" w:color="auto" w:fill="FFFFFF"/>
          <w:lang w:val="fr-FR"/>
        </w:rPr>
        <w:t xml:space="preserve"> </w:t>
      </w:r>
      <w:proofErr w:type="spellStart"/>
      <w:r w:rsidRPr="00080466">
        <w:rPr>
          <w:rStyle w:val="Emphasis"/>
          <w:rFonts w:ascii="Arial" w:hAnsi="Arial" w:cs="Arial"/>
          <w:color w:val="333333"/>
          <w:shd w:val="clear" w:color="auto" w:fill="FFFFFF"/>
          <w:lang w:val="fr-FR"/>
        </w:rPr>
        <w:t>elaphus</w:t>
      </w:r>
      <w:proofErr w:type="spellEnd"/>
      <w:r w:rsidRPr="00080466">
        <w:rPr>
          <w:rStyle w:val="Emphasis"/>
          <w:rFonts w:ascii="Arial" w:hAnsi="Arial" w:cs="Arial"/>
          <w:color w:val="333333"/>
          <w:shd w:val="clear" w:color="auto" w:fill="FFFFFF"/>
          <w:lang w:val="fr-FR"/>
        </w:rPr>
        <w:t xml:space="preserve"> </w:t>
      </w:r>
      <w:proofErr w:type="spellStart"/>
      <w:r w:rsidRPr="00080466">
        <w:rPr>
          <w:rStyle w:val="Emphasis"/>
          <w:rFonts w:ascii="Arial" w:hAnsi="Arial" w:cs="Arial"/>
          <w:color w:val="333333"/>
          <w:shd w:val="clear" w:color="auto" w:fill="FFFFFF"/>
          <w:lang w:val="fr-FR"/>
        </w:rPr>
        <w:t>bactrianus</w:t>
      </w:r>
      <w:proofErr w:type="spellEnd"/>
    </w:p>
    <w:p w14:paraId="6C84C394" w14:textId="77777777" w:rsidR="00C271E3" w:rsidRPr="00080466" w:rsidRDefault="001B2C48">
      <w:pPr>
        <w:spacing w:after="80"/>
        <w:ind w:left="1080" w:hanging="540"/>
        <w:jc w:val="both"/>
        <w:rPr>
          <w:rFonts w:ascii="Arial" w:hAnsi="Arial" w:cs="Arial"/>
          <w:lang w:val="fr-FR"/>
        </w:rPr>
      </w:pPr>
      <w:r w:rsidRPr="00080466">
        <w:rPr>
          <w:rFonts w:ascii="Arial" w:hAnsi="Arial" w:cs="Arial"/>
          <w:lang w:val="fr-FR"/>
        </w:rPr>
        <w:t>1.6</w:t>
      </w:r>
      <w:r w:rsidRPr="00080466">
        <w:rPr>
          <w:rFonts w:ascii="Arial" w:hAnsi="Arial" w:cs="Arial"/>
          <w:lang w:val="fr-FR"/>
        </w:rPr>
        <w:tab/>
        <w:t>Nom(s) vernaculaire(s), dans toutes les langues utilisées par la Convention :</w:t>
      </w:r>
    </w:p>
    <w:p w14:paraId="3C4FFA2E" w14:textId="77777777" w:rsidR="00C271E3" w:rsidRPr="00080466" w:rsidRDefault="001B2C48">
      <w:pPr>
        <w:autoSpaceDE w:val="0"/>
        <w:adjustRightInd w:val="0"/>
        <w:spacing w:after="80"/>
        <w:ind w:left="1134"/>
        <w:rPr>
          <w:rFonts w:ascii="Arial" w:hAnsi="Arial" w:cs="Arial"/>
          <w:lang w:val="fr-FR"/>
        </w:rPr>
      </w:pPr>
      <w:r w:rsidRPr="00080466">
        <w:rPr>
          <w:rFonts w:ascii="Arial" w:hAnsi="Arial" w:cs="Arial"/>
          <w:lang w:val="fr-FR"/>
        </w:rPr>
        <w:t xml:space="preserve">Anglais : </w:t>
      </w:r>
      <w:proofErr w:type="spellStart"/>
      <w:r w:rsidRPr="00080466">
        <w:rPr>
          <w:rFonts w:ascii="Arial" w:hAnsi="Arial" w:cs="Arial"/>
          <w:lang w:val="fr-FR"/>
        </w:rPr>
        <w:t>Bactrian</w:t>
      </w:r>
      <w:proofErr w:type="spellEnd"/>
      <w:r w:rsidRPr="00080466">
        <w:rPr>
          <w:rFonts w:ascii="Arial" w:hAnsi="Arial" w:cs="Arial"/>
          <w:lang w:val="fr-FR"/>
        </w:rPr>
        <w:t xml:space="preserve"> </w:t>
      </w:r>
      <w:proofErr w:type="spellStart"/>
      <w:r w:rsidRPr="00080466">
        <w:rPr>
          <w:rFonts w:ascii="Arial" w:hAnsi="Arial" w:cs="Arial"/>
          <w:lang w:val="fr-FR"/>
        </w:rPr>
        <w:t>Deer</w:t>
      </w:r>
      <w:proofErr w:type="spellEnd"/>
      <w:r w:rsidRPr="00080466">
        <w:rPr>
          <w:rFonts w:ascii="Arial" w:hAnsi="Arial" w:cs="Arial"/>
          <w:lang w:val="fr-FR"/>
        </w:rPr>
        <w:t xml:space="preserve">, </w:t>
      </w:r>
      <w:proofErr w:type="spellStart"/>
      <w:r w:rsidRPr="00080466">
        <w:rPr>
          <w:rFonts w:ascii="Arial" w:hAnsi="Arial" w:cs="Arial"/>
          <w:lang w:val="fr-FR"/>
        </w:rPr>
        <w:t>Bactrian</w:t>
      </w:r>
      <w:proofErr w:type="spellEnd"/>
      <w:r w:rsidRPr="00080466">
        <w:rPr>
          <w:rFonts w:ascii="Arial" w:hAnsi="Arial" w:cs="Arial"/>
          <w:lang w:val="fr-FR"/>
        </w:rPr>
        <w:t xml:space="preserve"> Red </w:t>
      </w:r>
      <w:proofErr w:type="spellStart"/>
      <w:r w:rsidRPr="00080466">
        <w:rPr>
          <w:rFonts w:ascii="Arial" w:hAnsi="Arial" w:cs="Arial"/>
          <w:lang w:val="fr-FR"/>
        </w:rPr>
        <w:t>Deer</w:t>
      </w:r>
      <w:proofErr w:type="spellEnd"/>
      <w:r w:rsidRPr="00080466">
        <w:rPr>
          <w:rFonts w:ascii="Arial" w:hAnsi="Arial" w:cs="Arial"/>
          <w:lang w:val="fr-FR"/>
        </w:rPr>
        <w:t xml:space="preserve">, </w:t>
      </w:r>
      <w:proofErr w:type="spellStart"/>
      <w:r w:rsidRPr="00080466">
        <w:rPr>
          <w:rFonts w:ascii="Arial" w:hAnsi="Arial" w:cs="Arial"/>
          <w:lang w:val="fr-FR"/>
        </w:rPr>
        <w:t>Bukhara</w:t>
      </w:r>
      <w:proofErr w:type="spellEnd"/>
      <w:r w:rsidRPr="00080466">
        <w:rPr>
          <w:rFonts w:ascii="Arial" w:hAnsi="Arial" w:cs="Arial"/>
          <w:lang w:val="fr-FR"/>
        </w:rPr>
        <w:t xml:space="preserve"> Red </w:t>
      </w:r>
      <w:proofErr w:type="spellStart"/>
      <w:r w:rsidRPr="00080466">
        <w:rPr>
          <w:rFonts w:ascii="Arial" w:hAnsi="Arial" w:cs="Arial"/>
          <w:lang w:val="fr-FR"/>
        </w:rPr>
        <w:t>Deer</w:t>
      </w:r>
      <w:proofErr w:type="spellEnd"/>
      <w:r w:rsidRPr="00080466">
        <w:rPr>
          <w:rFonts w:ascii="Arial" w:hAnsi="Arial" w:cs="Arial"/>
          <w:lang w:val="fr-FR"/>
        </w:rPr>
        <w:t xml:space="preserve">, Central Asian Red </w:t>
      </w:r>
      <w:proofErr w:type="spellStart"/>
      <w:r w:rsidRPr="00080466">
        <w:rPr>
          <w:rFonts w:ascii="Arial" w:hAnsi="Arial" w:cs="Arial"/>
          <w:lang w:val="fr-FR"/>
        </w:rPr>
        <w:t>Deer</w:t>
      </w:r>
      <w:proofErr w:type="spellEnd"/>
    </w:p>
    <w:p w14:paraId="633D8276" w14:textId="77777777" w:rsidR="00C271E3" w:rsidRPr="00080466" w:rsidRDefault="001B2C48">
      <w:pPr>
        <w:autoSpaceDE w:val="0"/>
        <w:adjustRightInd w:val="0"/>
        <w:spacing w:after="80"/>
        <w:ind w:left="1134"/>
        <w:rPr>
          <w:rFonts w:ascii="Arial" w:hAnsi="Arial" w:cs="Arial"/>
          <w:lang w:val="fr-FR"/>
        </w:rPr>
      </w:pPr>
      <w:r w:rsidRPr="00080466">
        <w:rPr>
          <w:rFonts w:ascii="Arial" w:hAnsi="Arial" w:cs="Arial"/>
          <w:lang w:val="fr-FR"/>
        </w:rPr>
        <w:t>Français : Cerf de Bactriane, Cerf de Bactriane, Cerf du Turkestan, Cerf rouge du Turkestan, Cerf rouge du Turkestan</w:t>
      </w:r>
    </w:p>
    <w:p w14:paraId="49C2DB35" w14:textId="77777777" w:rsidR="00C271E3" w:rsidRPr="00080466" w:rsidRDefault="001B2C48">
      <w:pPr>
        <w:ind w:left="1134"/>
        <w:rPr>
          <w:rFonts w:ascii="Arial" w:hAnsi="Arial" w:cs="Arial"/>
          <w:lang w:val="fr-FR"/>
        </w:rPr>
      </w:pPr>
      <w:r w:rsidRPr="00080466">
        <w:rPr>
          <w:rFonts w:ascii="Arial" w:hAnsi="Arial" w:cs="Arial"/>
          <w:lang w:val="fr-FR"/>
        </w:rPr>
        <w:t xml:space="preserve">Espagnol : </w:t>
      </w:r>
      <w:proofErr w:type="spellStart"/>
      <w:r w:rsidRPr="00080466">
        <w:rPr>
          <w:rFonts w:ascii="Arial" w:hAnsi="Arial" w:cs="Arial"/>
          <w:lang w:val="fr-FR"/>
        </w:rPr>
        <w:t>Ciervo</w:t>
      </w:r>
      <w:proofErr w:type="spellEnd"/>
      <w:r w:rsidRPr="00080466">
        <w:rPr>
          <w:rFonts w:ascii="Arial" w:hAnsi="Arial" w:cs="Arial"/>
          <w:lang w:val="fr-FR"/>
        </w:rPr>
        <w:t xml:space="preserve"> Asiatico, </w:t>
      </w:r>
      <w:proofErr w:type="spellStart"/>
      <w:r w:rsidRPr="00080466">
        <w:rPr>
          <w:rFonts w:ascii="Arial" w:hAnsi="Arial" w:cs="Arial"/>
          <w:lang w:val="fr-FR"/>
        </w:rPr>
        <w:t>Ciervo</w:t>
      </w:r>
      <w:proofErr w:type="spellEnd"/>
      <w:r w:rsidRPr="00080466">
        <w:rPr>
          <w:rFonts w:ascii="Arial" w:hAnsi="Arial" w:cs="Arial"/>
          <w:lang w:val="fr-FR"/>
        </w:rPr>
        <w:t xml:space="preserve"> </w:t>
      </w:r>
      <w:proofErr w:type="spellStart"/>
      <w:r w:rsidRPr="00080466">
        <w:rPr>
          <w:rFonts w:ascii="Arial" w:hAnsi="Arial" w:cs="Arial"/>
          <w:lang w:val="fr-FR"/>
        </w:rPr>
        <w:t>Bactriano</w:t>
      </w:r>
      <w:proofErr w:type="spellEnd"/>
      <w:r w:rsidRPr="00080466">
        <w:rPr>
          <w:rFonts w:ascii="Arial" w:hAnsi="Arial" w:cs="Arial"/>
          <w:lang w:val="fr-FR"/>
        </w:rPr>
        <w:t xml:space="preserve"> </w:t>
      </w:r>
    </w:p>
    <w:p w14:paraId="53606123" w14:textId="77777777" w:rsidR="00C271E3" w:rsidRPr="00080466" w:rsidRDefault="00C271E3">
      <w:pPr>
        <w:spacing w:after="0"/>
        <w:jc w:val="both"/>
        <w:rPr>
          <w:rFonts w:ascii="Arial" w:hAnsi="Arial" w:cs="Arial"/>
          <w:lang w:val="fr-FR"/>
        </w:rPr>
      </w:pPr>
    </w:p>
    <w:p w14:paraId="337B503C" w14:textId="77777777" w:rsidR="00C271E3" w:rsidRPr="00080466" w:rsidRDefault="001B2C48">
      <w:pPr>
        <w:pStyle w:val="ListParagraph"/>
        <w:ind w:left="567" w:hanging="567"/>
        <w:jc w:val="both"/>
        <w:rPr>
          <w:rFonts w:cs="Arial"/>
          <w:b/>
          <w:bCs/>
          <w:sz w:val="22"/>
          <w:szCs w:val="22"/>
          <w:lang w:val="fr-FR"/>
        </w:rPr>
      </w:pPr>
      <w:r w:rsidRPr="00080466">
        <w:rPr>
          <w:rFonts w:cs="Arial"/>
          <w:b/>
          <w:bCs/>
          <w:sz w:val="22"/>
          <w:szCs w:val="22"/>
          <w:lang w:val="fr-FR"/>
        </w:rPr>
        <w:t>2.</w:t>
      </w:r>
      <w:r w:rsidRPr="00080466">
        <w:rPr>
          <w:rFonts w:cs="Arial"/>
          <w:b/>
          <w:bCs/>
          <w:sz w:val="22"/>
          <w:szCs w:val="22"/>
          <w:lang w:val="fr-FR"/>
        </w:rPr>
        <w:tab/>
        <w:t xml:space="preserve">Aperçu </w:t>
      </w:r>
    </w:p>
    <w:p w14:paraId="1CC1E371" w14:textId="77777777" w:rsidR="00C271E3" w:rsidRPr="00080466" w:rsidRDefault="00C271E3">
      <w:pPr>
        <w:pStyle w:val="ListParagraph"/>
        <w:ind w:left="360" w:hanging="360"/>
        <w:jc w:val="both"/>
        <w:rPr>
          <w:rFonts w:cs="Arial"/>
          <w:b/>
          <w:lang w:val="fr-FR"/>
        </w:rPr>
      </w:pPr>
    </w:p>
    <w:p w14:paraId="553F3121" w14:textId="77777777" w:rsidR="00C271E3" w:rsidRPr="00080466" w:rsidRDefault="001B2C48">
      <w:pPr>
        <w:spacing w:after="0"/>
        <w:jc w:val="both"/>
        <w:rPr>
          <w:rFonts w:ascii="Arial" w:hAnsi="Arial" w:cs="Arial"/>
          <w:lang w:val="fr-FR"/>
        </w:rPr>
      </w:pPr>
      <w:r w:rsidRPr="00080466">
        <w:rPr>
          <w:rFonts w:ascii="Arial" w:hAnsi="Arial" w:cs="Arial"/>
          <w:lang w:val="fr-FR"/>
        </w:rPr>
        <w:t>Le cerf de Bactriane se trouve principalement dans les forêts riveraines (</w:t>
      </w:r>
      <w:proofErr w:type="spellStart"/>
      <w:r w:rsidRPr="00080466">
        <w:rPr>
          <w:rFonts w:ascii="Arial" w:hAnsi="Arial" w:cs="Arial"/>
          <w:lang w:val="fr-FR"/>
        </w:rPr>
        <w:t>tugai</w:t>
      </w:r>
      <w:proofErr w:type="spellEnd"/>
      <w:r w:rsidRPr="00080466">
        <w:rPr>
          <w:rFonts w:ascii="Arial" w:hAnsi="Arial" w:cs="Arial"/>
          <w:lang w:val="fr-FR"/>
        </w:rPr>
        <w:t>) d'Asie centrale. En tant que plus grands herbivores de leurs écosystèmes, les cerfs de Bactriane exercent un effet important sur la dynamique de la végétation en dispersant les graines et en régulant la croissance des plantes. De plus, on estime qu’environ 30 à 50 % de la population migre à la recherche d’habitats plus favorables, franchissant fréquemment les frontières nationales des pays d’Asie centrale.</w:t>
      </w:r>
    </w:p>
    <w:p w14:paraId="744C98F9" w14:textId="17B90171" w:rsidR="008963B9" w:rsidRDefault="008963B9">
      <w:pPr>
        <w:spacing w:after="0"/>
        <w:jc w:val="both"/>
        <w:rPr>
          <w:rFonts w:ascii="Arial" w:hAnsi="Arial" w:cs="Arial"/>
          <w:lang w:val="fr-FR"/>
        </w:rPr>
      </w:pPr>
      <w:r>
        <w:rPr>
          <w:rFonts w:ascii="Arial" w:hAnsi="Arial" w:cs="Arial"/>
          <w:lang w:val="fr-FR"/>
        </w:rPr>
        <w:br w:type="page"/>
      </w:r>
    </w:p>
    <w:p w14:paraId="39958E6E" w14:textId="77777777" w:rsidR="00C271E3" w:rsidRPr="00080466" w:rsidRDefault="001B2C48">
      <w:pPr>
        <w:pStyle w:val="ListParagraph"/>
        <w:ind w:left="567" w:hanging="567"/>
        <w:jc w:val="both"/>
        <w:rPr>
          <w:rFonts w:cs="Arial"/>
          <w:b/>
          <w:bCs/>
          <w:sz w:val="22"/>
          <w:szCs w:val="22"/>
          <w:lang w:val="fr-FR"/>
        </w:rPr>
      </w:pPr>
      <w:r w:rsidRPr="00080466">
        <w:rPr>
          <w:rFonts w:cs="Arial"/>
          <w:b/>
          <w:bCs/>
          <w:sz w:val="22"/>
          <w:szCs w:val="22"/>
          <w:lang w:val="fr-FR"/>
        </w:rPr>
        <w:lastRenderedPageBreak/>
        <w:t>3</w:t>
      </w:r>
      <w:r w:rsidRPr="00080466">
        <w:rPr>
          <w:rFonts w:cs="Arial"/>
          <w:b/>
          <w:bCs/>
          <w:sz w:val="22"/>
          <w:szCs w:val="22"/>
          <w:lang w:val="fr-FR"/>
        </w:rPr>
        <w:tab/>
        <w:t>Migrations</w:t>
      </w:r>
    </w:p>
    <w:p w14:paraId="3985E31C" w14:textId="77777777" w:rsidR="00C271E3" w:rsidRPr="00080466" w:rsidRDefault="00C271E3">
      <w:pPr>
        <w:pStyle w:val="ListParagraph"/>
        <w:ind w:left="360" w:hanging="360"/>
        <w:jc w:val="both"/>
        <w:rPr>
          <w:rFonts w:cs="Arial"/>
          <w:b/>
          <w:lang w:val="fr-FR"/>
        </w:rPr>
      </w:pPr>
    </w:p>
    <w:p w14:paraId="60667825"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3.1 </w:t>
      </w:r>
      <w:r w:rsidRPr="00080466">
        <w:rPr>
          <w:rFonts w:cs="Arial"/>
          <w:sz w:val="22"/>
          <w:szCs w:val="22"/>
          <w:lang w:val="fr-FR"/>
        </w:rPr>
        <w:tab/>
        <w:t xml:space="preserve">Types de mouvements, distance, nature cyclique et prévisible de la migration </w:t>
      </w:r>
    </w:p>
    <w:p w14:paraId="561C0E83" w14:textId="77777777" w:rsidR="00C271E3" w:rsidRPr="00080466" w:rsidRDefault="00C271E3">
      <w:pPr>
        <w:spacing w:after="0"/>
        <w:ind w:left="540"/>
        <w:jc w:val="both"/>
        <w:rPr>
          <w:rFonts w:ascii="Arial" w:hAnsi="Arial" w:cs="Arial"/>
          <w:highlight w:val="yellow"/>
          <w:lang w:val="fr-FR"/>
        </w:rPr>
      </w:pPr>
    </w:p>
    <w:p w14:paraId="0D65A716" w14:textId="77777777" w:rsidR="00C271E3" w:rsidRPr="00080466" w:rsidRDefault="001B2C48">
      <w:pPr>
        <w:spacing w:after="0"/>
        <w:jc w:val="both"/>
        <w:rPr>
          <w:rFonts w:ascii="Arial" w:hAnsi="Arial" w:cs="Arial"/>
          <w:lang w:val="fr-FR"/>
        </w:rPr>
      </w:pPr>
      <w:r w:rsidRPr="00080466">
        <w:rPr>
          <w:rFonts w:ascii="Arial" w:hAnsi="Arial" w:cs="Arial"/>
          <w:lang w:val="fr-FR"/>
        </w:rPr>
        <w:t>Les migrations du cerf de Bactriane ne constituent pas un trait comportemental majeur, mais sont déclenchées par des conditions environnementales telles que les sécheresses et les inondations, qui les obligent à rechercher de meilleurs habitats le long des rives et des plaines inondables. Les migrations saisonnières des forêts riveraines vers les déserts sont courantes au printemps, en fonction du stade de développement de la végétation, mais elles ne sont que de courtes distances.  Cependant, leurs populat</w:t>
      </w:r>
      <w:r w:rsidRPr="00080466">
        <w:rPr>
          <w:rFonts w:ascii="Arial" w:hAnsi="Arial" w:cs="Arial"/>
          <w:lang w:val="fr-FR"/>
        </w:rPr>
        <w:t>ions limitées et fragmentées signifient que la migration naturelle entre les zones est souvent entravée, notamment en cas de croissance importante de la population et de nécessité d’expansion de l’aire. Les migrations annuelles sont estimées à environ 30 à 50 % des populations, certaines traversant les frontières nationales.</w:t>
      </w:r>
    </w:p>
    <w:p w14:paraId="0FC7B543" w14:textId="77777777" w:rsidR="00C271E3" w:rsidRPr="00080466" w:rsidRDefault="00C271E3">
      <w:pPr>
        <w:spacing w:after="0"/>
        <w:ind w:left="540"/>
        <w:jc w:val="both"/>
        <w:rPr>
          <w:rFonts w:ascii="Arial" w:hAnsi="Arial" w:cs="Arial"/>
          <w:lang w:val="fr-FR"/>
        </w:rPr>
      </w:pPr>
    </w:p>
    <w:p w14:paraId="7B817CA4" w14:textId="77777777" w:rsidR="00C271E3" w:rsidRPr="00080466" w:rsidRDefault="001B2C48">
      <w:pPr>
        <w:autoSpaceDE w:val="0"/>
        <w:adjustRightInd w:val="0"/>
        <w:spacing w:after="80"/>
        <w:jc w:val="both"/>
        <w:rPr>
          <w:rStyle w:val="jlqj4b"/>
          <w:rFonts w:ascii="Arial" w:hAnsi="Arial" w:cs="Arial"/>
          <w:sz w:val="18"/>
          <w:szCs w:val="24"/>
          <w:lang w:val="fr-FR"/>
        </w:rPr>
      </w:pPr>
      <w:r w:rsidRPr="00080466">
        <w:rPr>
          <w:rStyle w:val="jlqj4b"/>
          <w:rFonts w:ascii="Arial" w:hAnsi="Arial" w:cs="Arial"/>
          <w:lang w:val="fr-FR"/>
        </w:rPr>
        <w:t>Deux types de migrations locales peuvent être considérés comme typiques du cerf de Bactriane :</w:t>
      </w:r>
    </w:p>
    <w:p w14:paraId="31978D59" w14:textId="77777777" w:rsidR="00C271E3" w:rsidRPr="00080466" w:rsidRDefault="001B2C48">
      <w:pPr>
        <w:autoSpaceDE w:val="0"/>
        <w:adjustRightInd w:val="0"/>
        <w:spacing w:after="80"/>
        <w:ind w:left="567" w:hanging="567"/>
        <w:jc w:val="both"/>
        <w:rPr>
          <w:rStyle w:val="jlqj4b"/>
          <w:rFonts w:ascii="Arial" w:hAnsi="Arial" w:cs="Arial"/>
          <w:lang w:val="fr-FR"/>
        </w:rPr>
      </w:pPr>
      <w:r w:rsidRPr="00080466">
        <w:rPr>
          <w:rStyle w:val="jlqj4b"/>
          <w:rFonts w:ascii="Arial" w:hAnsi="Arial" w:cs="Arial"/>
          <w:lang w:val="fr-FR"/>
        </w:rPr>
        <w:t xml:space="preserve">(1) </w:t>
      </w:r>
      <w:r w:rsidRPr="00080466">
        <w:rPr>
          <w:rStyle w:val="jlqj4b"/>
          <w:rFonts w:ascii="Arial" w:hAnsi="Arial" w:cs="Arial"/>
          <w:lang w:val="fr-FR"/>
        </w:rPr>
        <w:tab/>
        <w:t>migrations printanières des forêts riveraines vers les déserts pour le pâturage, la végétation éphémère de printemps se développant plus tôt dans les déserts que dans les forêts. Durant cette période, les cerfs quittent leurs habitats habituels pendant plusieurs jours, puis y reviennent.</w:t>
      </w:r>
    </w:p>
    <w:p w14:paraId="1E166D38" w14:textId="77777777" w:rsidR="00C271E3" w:rsidRPr="00080466" w:rsidRDefault="001B2C48">
      <w:pPr>
        <w:autoSpaceDE w:val="0"/>
        <w:adjustRightInd w:val="0"/>
        <w:spacing w:after="0"/>
        <w:ind w:left="567" w:hanging="567"/>
        <w:jc w:val="both"/>
        <w:rPr>
          <w:rFonts w:ascii="Arial" w:hAnsi="Arial" w:cs="Arial"/>
          <w:lang w:val="fr-FR"/>
        </w:rPr>
      </w:pPr>
      <w:r w:rsidRPr="00080466">
        <w:rPr>
          <w:rStyle w:val="jlqj4b"/>
          <w:rFonts w:ascii="Arial" w:hAnsi="Arial" w:cs="Arial"/>
          <w:lang w:val="fr-FR"/>
        </w:rPr>
        <w:t xml:space="preserve">(2) </w:t>
      </w:r>
      <w:r w:rsidRPr="00080466">
        <w:rPr>
          <w:rStyle w:val="jlqj4b"/>
          <w:rFonts w:ascii="Arial" w:hAnsi="Arial" w:cs="Arial"/>
          <w:lang w:val="fr-FR"/>
        </w:rPr>
        <w:tab/>
        <w:t>migrations vers les nouvelles forêts riveraines pour étendre l'aire occupée par la population en cas de densité élevée.</w:t>
      </w:r>
    </w:p>
    <w:p w14:paraId="5D68C7AC" w14:textId="77777777" w:rsidR="00C271E3" w:rsidRPr="00080466" w:rsidRDefault="00C271E3">
      <w:pPr>
        <w:spacing w:after="0"/>
        <w:jc w:val="both"/>
        <w:rPr>
          <w:rFonts w:ascii="Arial" w:hAnsi="Arial" w:cs="Arial"/>
          <w:lang w:val="fr-FR"/>
        </w:rPr>
      </w:pPr>
    </w:p>
    <w:p w14:paraId="17C0F285" w14:textId="77777777" w:rsidR="00C271E3" w:rsidRPr="00080466" w:rsidRDefault="001B2C48">
      <w:pPr>
        <w:pStyle w:val="ListParagraph"/>
        <w:ind w:left="567" w:hanging="567"/>
        <w:jc w:val="both"/>
        <w:rPr>
          <w:rFonts w:cs="Arial"/>
          <w:sz w:val="22"/>
          <w:szCs w:val="22"/>
          <w:lang w:val="fr-FR"/>
        </w:rPr>
      </w:pPr>
      <w:r w:rsidRPr="00080466">
        <w:rPr>
          <w:rFonts w:cs="Arial"/>
          <w:sz w:val="22"/>
          <w:szCs w:val="22"/>
          <w:lang w:val="fr-FR"/>
        </w:rPr>
        <w:t xml:space="preserve">3.2 </w:t>
      </w:r>
      <w:r w:rsidRPr="00080466">
        <w:rPr>
          <w:rFonts w:cs="Arial"/>
          <w:sz w:val="22"/>
          <w:szCs w:val="22"/>
          <w:lang w:val="fr-FR"/>
        </w:rPr>
        <w:tab/>
      </w:r>
      <w:r w:rsidRPr="00080466">
        <w:rPr>
          <w:rFonts w:cs="Arial"/>
          <w:sz w:val="22"/>
          <w:szCs w:val="22"/>
          <w:lang w:val="fr-FR"/>
        </w:rPr>
        <w:t>Proportion de la population migrante et raison pour laquelle il s'agit d'une proportion significative</w:t>
      </w:r>
    </w:p>
    <w:p w14:paraId="60249468" w14:textId="77777777" w:rsidR="00C271E3" w:rsidRPr="00080466" w:rsidRDefault="00C271E3">
      <w:pPr>
        <w:pStyle w:val="ListParagraph"/>
        <w:ind w:left="567" w:hanging="567"/>
        <w:jc w:val="both"/>
        <w:rPr>
          <w:rFonts w:cs="Arial"/>
          <w:sz w:val="22"/>
          <w:szCs w:val="22"/>
          <w:lang w:val="fr-FR"/>
        </w:rPr>
      </w:pPr>
    </w:p>
    <w:p w14:paraId="765E4D8B" w14:textId="77777777" w:rsidR="00C271E3" w:rsidRPr="00080466" w:rsidRDefault="001B2C48">
      <w:pPr>
        <w:spacing w:after="0"/>
        <w:jc w:val="both"/>
        <w:rPr>
          <w:rFonts w:ascii="Arial" w:hAnsi="Arial" w:cs="Arial"/>
          <w:lang w:val="fr-FR"/>
        </w:rPr>
      </w:pPr>
      <w:r w:rsidRPr="00080466">
        <w:rPr>
          <w:rFonts w:ascii="Arial" w:hAnsi="Arial" w:cs="Arial"/>
          <w:lang w:val="fr-FR"/>
        </w:rPr>
        <w:t>La majorité des populations de cerfs de Bactriane sont réparties dans des vallées fluviales transfrontalières.  Une grande partie des habitats des cerfs a été remplacée par des terres cultivées (par exemple, environ 90 % des forêts riveraines de la vallée de l’Amou-Daria), ce qui fait que les populations se trouvent aujourd’hui cantonnées à des sites adaptés de superficie limitée. Toute variation des conditions écologiques, ainsi que la croissance de la population et la nécessité d'étendre l'aire, entraînen</w:t>
      </w:r>
      <w:r w:rsidRPr="00080466">
        <w:rPr>
          <w:rFonts w:ascii="Arial" w:hAnsi="Arial" w:cs="Arial"/>
          <w:lang w:val="fr-FR"/>
        </w:rPr>
        <w:t xml:space="preserve">t des migrations, le plus souvent transfrontalières. Ainsi, les migrations doivent être considérées comme plus ou moins régulières pour au moins 80 à 90 % des populations de cerfs de Bactriane. </w:t>
      </w:r>
    </w:p>
    <w:p w14:paraId="1AD1BFB0" w14:textId="77777777" w:rsidR="00C271E3" w:rsidRPr="00080466" w:rsidRDefault="00C271E3" w:rsidP="008963B9">
      <w:pPr>
        <w:spacing w:after="0"/>
        <w:jc w:val="both"/>
        <w:rPr>
          <w:rFonts w:ascii="Arial" w:hAnsi="Arial" w:cs="Arial"/>
          <w:lang w:val="fr-FR"/>
        </w:rPr>
      </w:pPr>
    </w:p>
    <w:p w14:paraId="7BB395E1" w14:textId="77777777" w:rsidR="00C271E3" w:rsidRPr="00080466" w:rsidRDefault="001B2C48">
      <w:pPr>
        <w:pStyle w:val="ListParagraph"/>
        <w:ind w:left="567" w:hanging="567"/>
        <w:jc w:val="both"/>
        <w:rPr>
          <w:rFonts w:cs="Arial"/>
          <w:b/>
          <w:bCs/>
          <w:sz w:val="22"/>
          <w:szCs w:val="22"/>
          <w:lang w:val="fr-FR"/>
        </w:rPr>
      </w:pPr>
      <w:r w:rsidRPr="00080466">
        <w:rPr>
          <w:rFonts w:cs="Arial"/>
          <w:b/>
          <w:bCs/>
          <w:sz w:val="22"/>
          <w:szCs w:val="22"/>
          <w:lang w:val="fr-FR"/>
        </w:rPr>
        <w:t>4</w:t>
      </w:r>
      <w:r w:rsidRPr="00080466">
        <w:rPr>
          <w:rFonts w:cs="Arial"/>
          <w:b/>
          <w:bCs/>
          <w:sz w:val="22"/>
          <w:szCs w:val="22"/>
          <w:lang w:val="fr-FR"/>
        </w:rPr>
        <w:tab/>
        <w:t>Données biologiques (autres que la migration)</w:t>
      </w:r>
    </w:p>
    <w:p w14:paraId="3389DBDD" w14:textId="77777777" w:rsidR="00C271E3" w:rsidRPr="00080466" w:rsidRDefault="00C271E3">
      <w:pPr>
        <w:pStyle w:val="ListParagraph"/>
        <w:ind w:left="360" w:hanging="360"/>
        <w:jc w:val="both"/>
        <w:rPr>
          <w:rFonts w:cs="Arial"/>
          <w:b/>
          <w:lang w:val="fr-FR"/>
        </w:rPr>
      </w:pPr>
    </w:p>
    <w:p w14:paraId="4AC48254" w14:textId="77777777" w:rsidR="00C271E3" w:rsidRPr="00080466" w:rsidRDefault="001B2C48">
      <w:pPr>
        <w:pStyle w:val="ListParagraph"/>
        <w:ind w:left="567" w:hanging="567"/>
        <w:jc w:val="both"/>
        <w:rPr>
          <w:rFonts w:cs="Arial"/>
          <w:sz w:val="22"/>
          <w:szCs w:val="22"/>
          <w:lang w:val="fr-FR"/>
        </w:rPr>
      </w:pPr>
      <w:r w:rsidRPr="00080466">
        <w:rPr>
          <w:rFonts w:cs="Arial"/>
          <w:sz w:val="22"/>
          <w:szCs w:val="22"/>
          <w:lang w:val="fr-FR"/>
        </w:rPr>
        <w:t xml:space="preserve">4.1 </w:t>
      </w:r>
      <w:r w:rsidRPr="00080466">
        <w:rPr>
          <w:rFonts w:cs="Arial"/>
          <w:sz w:val="22"/>
          <w:szCs w:val="22"/>
          <w:lang w:val="fr-FR"/>
        </w:rPr>
        <w:tab/>
        <w:t xml:space="preserve">Répartition (actuelle et historique) </w:t>
      </w:r>
    </w:p>
    <w:p w14:paraId="6FC8B092" w14:textId="77777777" w:rsidR="00C271E3" w:rsidRPr="00080466" w:rsidRDefault="00C271E3">
      <w:pPr>
        <w:pStyle w:val="ListParagraph"/>
        <w:ind w:left="360" w:hanging="360"/>
        <w:jc w:val="both"/>
        <w:rPr>
          <w:rFonts w:cs="Arial"/>
          <w:b/>
          <w:lang w:val="fr-FR"/>
        </w:rPr>
      </w:pPr>
    </w:p>
    <w:p w14:paraId="012ACC00" w14:textId="74A5D824" w:rsidR="00C271E3" w:rsidRPr="00080466" w:rsidRDefault="001B2C48">
      <w:pPr>
        <w:autoSpaceDE w:val="0"/>
        <w:adjustRightInd w:val="0"/>
        <w:spacing w:after="0"/>
        <w:jc w:val="both"/>
        <w:rPr>
          <w:rFonts w:ascii="Arial" w:hAnsi="Arial" w:cs="Arial"/>
          <w:bCs/>
          <w:lang w:val="fr-FR"/>
        </w:rPr>
      </w:pPr>
      <w:r w:rsidRPr="00080466">
        <w:rPr>
          <w:rFonts w:ascii="Arial" w:hAnsi="Arial" w:cs="Arial"/>
          <w:bCs/>
          <w:lang w:val="fr-FR"/>
        </w:rPr>
        <w:t>L'aire de répartition du cerf de de Bactriane comprend le sud du Kazakhstan, l'Ouzbékistan</w:t>
      </w:r>
      <w:r w:rsidRPr="00080466">
        <w:rPr>
          <w:rFonts w:ascii="Arial" w:hAnsi="Arial" w:cs="Arial"/>
          <w:lang w:val="fr-FR"/>
        </w:rPr>
        <w:t xml:space="preserve">, le </w:t>
      </w:r>
      <w:r w:rsidR="00B0305B" w:rsidRPr="00080466">
        <w:rPr>
          <w:rFonts w:ascii="Arial" w:hAnsi="Arial" w:cs="Arial"/>
          <w:lang w:val="fr-FR"/>
        </w:rPr>
        <w:t>Turkménistan</w:t>
      </w:r>
      <w:r w:rsidRPr="00080466">
        <w:rPr>
          <w:rFonts w:ascii="Arial" w:hAnsi="Arial" w:cs="Arial"/>
          <w:lang w:val="fr-FR"/>
        </w:rPr>
        <w:t>,</w:t>
      </w:r>
      <w:r w:rsidRPr="00080466">
        <w:rPr>
          <w:rFonts w:ascii="Arial" w:hAnsi="Arial" w:cs="Arial"/>
          <w:bCs/>
          <w:lang w:val="fr-FR"/>
        </w:rPr>
        <w:t xml:space="preserve"> le Tadjikistan et le nord de l'Afghanistan. Dans son aire historique, le cerf de Bactriane se rencontre dans les forêts riveraines qui s’étendent le long des vallées et bassins des fleuves Amou-Daria et Syr-Daria, depuis le Pamir jusqu’à la mer d’Aral. Dans les années 1960, de nombreuses populations se sont éteintes, notamment celles des vallées fluviales du Syr-Daria, du </w:t>
      </w:r>
      <w:proofErr w:type="spellStart"/>
      <w:r w:rsidRPr="00080466">
        <w:rPr>
          <w:rFonts w:ascii="Arial" w:hAnsi="Arial" w:cs="Arial"/>
          <w:bCs/>
          <w:lang w:val="fr-FR"/>
        </w:rPr>
        <w:t>Tedjen</w:t>
      </w:r>
      <w:proofErr w:type="spellEnd"/>
      <w:r w:rsidRPr="00080466">
        <w:rPr>
          <w:rFonts w:ascii="Arial" w:hAnsi="Arial" w:cs="Arial"/>
          <w:bCs/>
          <w:lang w:val="fr-FR"/>
        </w:rPr>
        <w:t>, du Murgab et de l’Ili, ainsi que dans les basses plaines de l’Amou-Daria. Certaines populations ont été partie</w:t>
      </w:r>
      <w:r w:rsidRPr="00080466">
        <w:rPr>
          <w:rFonts w:ascii="Arial" w:hAnsi="Arial" w:cs="Arial"/>
          <w:bCs/>
          <w:lang w:val="fr-FR"/>
        </w:rPr>
        <w:t>llement rétablies dans les années 1970 grâce à des programmes de réintroduction. La sous-espèce existe désormais sur une aire plus restreinte de son ancienne répartition.</w:t>
      </w:r>
    </w:p>
    <w:p w14:paraId="61E0D252" w14:textId="77777777" w:rsidR="00C271E3" w:rsidRPr="00080466" w:rsidRDefault="00C271E3">
      <w:pPr>
        <w:autoSpaceDE w:val="0"/>
        <w:adjustRightInd w:val="0"/>
        <w:spacing w:after="0"/>
        <w:jc w:val="both"/>
        <w:rPr>
          <w:rFonts w:ascii="Arial" w:hAnsi="Arial" w:cs="Arial"/>
          <w:bCs/>
          <w:lang w:val="fr-FR"/>
        </w:rPr>
      </w:pPr>
    </w:p>
    <w:p w14:paraId="08F18815" w14:textId="77777777" w:rsidR="00C271E3" w:rsidRPr="00080466" w:rsidRDefault="001B2C48">
      <w:pPr>
        <w:autoSpaceDE w:val="0"/>
        <w:adjustRightInd w:val="0"/>
        <w:spacing w:after="80"/>
        <w:jc w:val="both"/>
        <w:rPr>
          <w:rFonts w:ascii="Arial" w:eastAsia="Times New Roman" w:hAnsi="Arial" w:cs="Arial"/>
          <w:lang w:val="fr-FR" w:eastAsia="ru-RU"/>
        </w:rPr>
      </w:pPr>
      <w:r w:rsidRPr="00080466">
        <w:rPr>
          <w:rFonts w:ascii="Arial" w:eastAsia="Times New Roman" w:hAnsi="Arial" w:cs="Arial"/>
          <w:lang w:val="fr-FR" w:eastAsia="ru-RU"/>
        </w:rPr>
        <w:t xml:space="preserve">Le cerf de Bactriane se rencontre actuellement en 7 populations principales ainsi que dans quelques groupes locaux réintroduits, qui ne sont pas encore considérés comme des populations distinctes. La plupart des populations se trouvent en petites sous-populations réparties dans des îlots de forêts riveraines le long de la vallée de la rivière Amou-Daria. Les populations naturelles se rencontrent dans les zones suivantes le long de l’Amou-Daria : </w:t>
      </w:r>
    </w:p>
    <w:p w14:paraId="34FE48F9" w14:textId="3A8CA624" w:rsidR="00C271E3" w:rsidRPr="00080466" w:rsidRDefault="001B2C48">
      <w:pPr>
        <w:pStyle w:val="ListParagraph"/>
        <w:numPr>
          <w:ilvl w:val="0"/>
          <w:numId w:val="8"/>
        </w:numPr>
        <w:spacing w:after="80"/>
        <w:ind w:left="426" w:hanging="426"/>
        <w:contextualSpacing w:val="0"/>
        <w:jc w:val="both"/>
        <w:rPr>
          <w:rFonts w:cs="Arial"/>
          <w:sz w:val="22"/>
          <w:szCs w:val="22"/>
          <w:lang w:val="fr-FR" w:eastAsia="ru-RU"/>
        </w:rPr>
      </w:pPr>
      <w:r w:rsidRPr="00080466">
        <w:rPr>
          <w:rFonts w:cs="Arial"/>
          <w:sz w:val="22"/>
          <w:szCs w:val="22"/>
          <w:lang w:val="fr-FR" w:eastAsia="ru-RU"/>
        </w:rPr>
        <w:lastRenderedPageBreak/>
        <w:t xml:space="preserve">Cours supérieurs : </w:t>
      </w:r>
      <w:proofErr w:type="spellStart"/>
      <w:r w:rsidRPr="00080466">
        <w:rPr>
          <w:rFonts w:cs="Arial"/>
          <w:sz w:val="22"/>
          <w:szCs w:val="22"/>
          <w:lang w:val="fr-FR" w:eastAsia="ru-RU"/>
        </w:rPr>
        <w:t>Tigrova</w:t>
      </w:r>
      <w:r w:rsidR="00B0305B" w:rsidRPr="00080466">
        <w:rPr>
          <w:rFonts w:cs="Arial"/>
          <w:sz w:val="22"/>
          <w:szCs w:val="22"/>
          <w:lang w:val="fr-FR" w:eastAsia="ru-RU"/>
        </w:rPr>
        <w:t>y</w:t>
      </w:r>
      <w:r w:rsidRPr="00080466">
        <w:rPr>
          <w:rFonts w:cs="Arial"/>
          <w:sz w:val="22"/>
          <w:szCs w:val="22"/>
          <w:lang w:val="fr-FR" w:eastAsia="ru-RU"/>
        </w:rPr>
        <w:t>a</w:t>
      </w:r>
      <w:proofErr w:type="spellEnd"/>
      <w:r w:rsidRPr="00080466">
        <w:rPr>
          <w:rFonts w:cs="Arial"/>
          <w:sz w:val="22"/>
          <w:szCs w:val="22"/>
          <w:lang w:val="fr-FR" w:eastAsia="ru-RU"/>
        </w:rPr>
        <w:t xml:space="preserve"> </w:t>
      </w:r>
      <w:proofErr w:type="spellStart"/>
      <w:r w:rsidRPr="00080466">
        <w:rPr>
          <w:rFonts w:cs="Arial"/>
          <w:sz w:val="22"/>
          <w:szCs w:val="22"/>
          <w:lang w:val="fr-FR" w:eastAsia="ru-RU"/>
        </w:rPr>
        <w:t>Balka</w:t>
      </w:r>
      <w:proofErr w:type="spellEnd"/>
      <w:r w:rsidRPr="00080466">
        <w:rPr>
          <w:rFonts w:cs="Arial"/>
          <w:sz w:val="22"/>
          <w:szCs w:val="22"/>
          <w:lang w:val="fr-FR" w:eastAsia="ru-RU"/>
        </w:rPr>
        <w:t xml:space="preserve"> au Tadjikistan (à la frontière avec l’Afghanistan) ; </w:t>
      </w:r>
      <w:proofErr w:type="spellStart"/>
      <w:r w:rsidRPr="00080466">
        <w:rPr>
          <w:rFonts w:cs="Arial"/>
          <w:sz w:val="22"/>
          <w:szCs w:val="22"/>
          <w:lang w:val="fr-FR" w:eastAsia="ru-RU"/>
        </w:rPr>
        <w:t>Djazguzer</w:t>
      </w:r>
      <w:proofErr w:type="spellEnd"/>
      <w:r w:rsidRPr="00080466">
        <w:rPr>
          <w:rFonts w:cs="Arial"/>
          <w:sz w:val="22"/>
          <w:szCs w:val="22"/>
          <w:lang w:val="fr-FR" w:eastAsia="ru-RU"/>
        </w:rPr>
        <w:t xml:space="preserve"> au Turkménistan ; le long de l’ensemble de la plaine inondable de l’Amou-Daria, de la frontière tadjike à la frontière turkmène (128 km) en Ouzbékistan. </w:t>
      </w:r>
    </w:p>
    <w:p w14:paraId="1A424CE7" w14:textId="77777777" w:rsidR="00C271E3" w:rsidRPr="00080466" w:rsidRDefault="001B2C48">
      <w:pPr>
        <w:pStyle w:val="ListParagraph"/>
        <w:numPr>
          <w:ilvl w:val="0"/>
          <w:numId w:val="8"/>
        </w:numPr>
        <w:ind w:left="426" w:hanging="426"/>
        <w:contextualSpacing w:val="0"/>
        <w:jc w:val="both"/>
        <w:rPr>
          <w:rFonts w:cs="Arial"/>
          <w:sz w:val="22"/>
          <w:szCs w:val="22"/>
          <w:lang w:val="fr-FR" w:eastAsia="ru-RU"/>
        </w:rPr>
      </w:pPr>
      <w:r w:rsidRPr="00080466">
        <w:rPr>
          <w:rFonts w:cs="Arial"/>
          <w:sz w:val="22"/>
          <w:szCs w:val="22"/>
          <w:lang w:val="fr-FR" w:eastAsia="ru-RU"/>
        </w:rPr>
        <w:t xml:space="preserve">Partie moyenne de l’Amou-Daria : réserve naturelle de </w:t>
      </w:r>
      <w:proofErr w:type="spellStart"/>
      <w:r w:rsidRPr="00080466">
        <w:rPr>
          <w:rFonts w:cs="Arial"/>
          <w:sz w:val="22"/>
          <w:szCs w:val="22"/>
          <w:lang w:val="fr-FR" w:eastAsia="ru-RU"/>
        </w:rPr>
        <w:t>Kyzylkoumskii</w:t>
      </w:r>
      <w:proofErr w:type="spellEnd"/>
      <w:r w:rsidRPr="00080466">
        <w:rPr>
          <w:rFonts w:cs="Arial"/>
          <w:sz w:val="22"/>
          <w:szCs w:val="22"/>
          <w:lang w:val="fr-FR" w:eastAsia="ru-RU"/>
        </w:rPr>
        <w:t xml:space="preserve"> en Ouzbékistan et réserve naturelle d’</w:t>
      </w:r>
      <w:proofErr w:type="spellStart"/>
      <w:r w:rsidRPr="00080466">
        <w:rPr>
          <w:rFonts w:cs="Arial"/>
          <w:sz w:val="22"/>
          <w:szCs w:val="22"/>
          <w:lang w:val="fr-FR" w:eastAsia="ru-RU"/>
        </w:rPr>
        <w:t>Amudarijinskii</w:t>
      </w:r>
      <w:proofErr w:type="spellEnd"/>
      <w:r w:rsidRPr="00080466">
        <w:rPr>
          <w:rFonts w:cs="Arial"/>
          <w:sz w:val="22"/>
          <w:szCs w:val="22"/>
          <w:lang w:val="fr-FR" w:eastAsia="ru-RU"/>
        </w:rPr>
        <w:t xml:space="preserve"> ainsi que des sites non protégés de forêts riveraines (sept au total) au Turkménistan.</w:t>
      </w:r>
    </w:p>
    <w:p w14:paraId="7C8D0897" w14:textId="77777777" w:rsidR="00C271E3" w:rsidRPr="00080466" w:rsidRDefault="00C271E3">
      <w:pPr>
        <w:spacing w:after="0"/>
        <w:ind w:firstLine="539"/>
        <w:jc w:val="both"/>
        <w:rPr>
          <w:rFonts w:ascii="Arial" w:hAnsi="Arial" w:cs="Arial"/>
          <w:lang w:val="fr-FR" w:eastAsia="ru-RU"/>
        </w:rPr>
      </w:pPr>
    </w:p>
    <w:p w14:paraId="498F7E6B" w14:textId="77777777" w:rsidR="00C271E3" w:rsidRPr="00080466" w:rsidRDefault="001B2C48">
      <w:pPr>
        <w:spacing w:after="0"/>
        <w:jc w:val="both"/>
        <w:rPr>
          <w:rFonts w:ascii="Arial" w:hAnsi="Arial" w:cs="Arial"/>
          <w:lang w:val="fr-FR" w:eastAsia="ru-RU"/>
        </w:rPr>
      </w:pPr>
      <w:r w:rsidRPr="00080466">
        <w:rPr>
          <w:rFonts w:ascii="Arial" w:hAnsi="Arial" w:cs="Arial"/>
          <w:lang w:val="fr-FR" w:eastAsia="ru-RU"/>
        </w:rPr>
        <w:t>Dans les années 1970, des populations de cerfs de Bactriane ont été réintroduites dans les cours inférieurs de l’Amou-Daria (Badai-</w:t>
      </w:r>
      <w:proofErr w:type="spellStart"/>
      <w:r w:rsidRPr="00080466">
        <w:rPr>
          <w:rFonts w:ascii="Arial" w:hAnsi="Arial" w:cs="Arial"/>
          <w:lang w:val="fr-FR" w:eastAsia="ru-RU"/>
        </w:rPr>
        <w:t>tugai</w:t>
      </w:r>
      <w:proofErr w:type="spellEnd"/>
      <w:r w:rsidRPr="00080466">
        <w:rPr>
          <w:rFonts w:ascii="Arial" w:hAnsi="Arial" w:cs="Arial"/>
          <w:lang w:val="fr-FR" w:eastAsia="ru-RU"/>
        </w:rPr>
        <w:t>), qui font désormais partie de la « Réserve de biosphère de l’Amou-Daria inférieur (LABR) », comprenant plusieurs autres sites de forêts riveraines.</w:t>
      </w:r>
    </w:p>
    <w:p w14:paraId="20F1A890" w14:textId="77777777" w:rsidR="00C271E3" w:rsidRPr="00080466" w:rsidRDefault="00C271E3">
      <w:pPr>
        <w:autoSpaceDE w:val="0"/>
        <w:adjustRightInd w:val="0"/>
        <w:spacing w:after="0"/>
        <w:jc w:val="both"/>
        <w:rPr>
          <w:rFonts w:ascii="Arial" w:eastAsia="Times New Roman" w:hAnsi="Arial" w:cs="Arial"/>
          <w:i/>
          <w:lang w:val="fr-FR" w:eastAsia="ru-RU"/>
        </w:rPr>
      </w:pPr>
    </w:p>
    <w:p w14:paraId="71DC600C" w14:textId="77777777" w:rsidR="00C271E3" w:rsidRPr="00080466" w:rsidRDefault="001B2C48">
      <w:pPr>
        <w:autoSpaceDE w:val="0"/>
        <w:adjustRightInd w:val="0"/>
        <w:spacing w:after="80"/>
        <w:jc w:val="both"/>
        <w:rPr>
          <w:rFonts w:ascii="Arial" w:eastAsia="Times New Roman" w:hAnsi="Arial" w:cs="Arial"/>
          <w:lang w:val="fr-FR" w:eastAsia="ru-RU"/>
        </w:rPr>
      </w:pPr>
      <w:r w:rsidRPr="00080466">
        <w:rPr>
          <w:rFonts w:ascii="Arial" w:eastAsia="Times New Roman" w:hAnsi="Arial" w:cs="Arial"/>
          <w:lang w:val="fr-FR" w:eastAsia="ru-RU"/>
        </w:rPr>
        <w:t>En dehors de la vallée de l’Amou-Daria, des populations réintroduites de cerfs de Bactriane se rencontrent dans les zones suivantes :</w:t>
      </w:r>
    </w:p>
    <w:p w14:paraId="2E5D8DFE" w14:textId="77777777" w:rsidR="00C271E3" w:rsidRPr="00080466" w:rsidRDefault="001B2C48">
      <w:pPr>
        <w:pStyle w:val="ListParagraph"/>
        <w:numPr>
          <w:ilvl w:val="0"/>
          <w:numId w:val="9"/>
        </w:numPr>
        <w:spacing w:after="80"/>
        <w:ind w:left="426"/>
        <w:contextualSpacing w:val="0"/>
        <w:jc w:val="both"/>
        <w:rPr>
          <w:rFonts w:cs="Arial"/>
          <w:b/>
          <w:i/>
          <w:sz w:val="22"/>
          <w:szCs w:val="22"/>
          <w:lang w:val="fr-FR" w:eastAsia="ru-RU"/>
        </w:rPr>
      </w:pPr>
      <w:r w:rsidRPr="00080466">
        <w:rPr>
          <w:rFonts w:cs="Arial"/>
          <w:sz w:val="22"/>
          <w:szCs w:val="22"/>
          <w:lang w:val="fr-FR" w:eastAsia="ru-RU"/>
        </w:rPr>
        <w:t xml:space="preserve">Vallée de la rivière </w:t>
      </w:r>
      <w:proofErr w:type="spellStart"/>
      <w:r w:rsidRPr="00080466">
        <w:rPr>
          <w:rFonts w:cs="Arial"/>
          <w:sz w:val="22"/>
          <w:szCs w:val="22"/>
          <w:lang w:val="fr-FR" w:eastAsia="ru-RU"/>
        </w:rPr>
        <w:t>Zarafchan</w:t>
      </w:r>
      <w:proofErr w:type="spellEnd"/>
      <w:r w:rsidRPr="00080466">
        <w:rPr>
          <w:rFonts w:cs="Arial"/>
          <w:sz w:val="22"/>
          <w:szCs w:val="22"/>
          <w:lang w:val="fr-FR" w:eastAsia="ru-RU"/>
        </w:rPr>
        <w:t xml:space="preserve"> au Tadjikistan (réintroduction dans les années 1970) et en Ouzbékistan, Réserve naturelle de </w:t>
      </w:r>
      <w:proofErr w:type="spellStart"/>
      <w:r w:rsidRPr="00080466">
        <w:rPr>
          <w:rFonts w:cs="Arial"/>
          <w:sz w:val="22"/>
          <w:szCs w:val="22"/>
          <w:lang w:val="fr-FR" w:eastAsia="ru-RU"/>
        </w:rPr>
        <w:t>Zarafchanskii</w:t>
      </w:r>
      <w:proofErr w:type="spellEnd"/>
      <w:r w:rsidRPr="00080466">
        <w:rPr>
          <w:rFonts w:cs="Arial"/>
          <w:sz w:val="22"/>
          <w:szCs w:val="22"/>
          <w:lang w:val="fr-FR" w:eastAsia="ru-RU"/>
        </w:rPr>
        <w:t xml:space="preserve"> (réintroduction dans les années 1990).</w:t>
      </w:r>
    </w:p>
    <w:p w14:paraId="561D16D3" w14:textId="77777777" w:rsidR="00C271E3" w:rsidRPr="00080466" w:rsidRDefault="001B2C48">
      <w:pPr>
        <w:pStyle w:val="ListParagraph"/>
        <w:numPr>
          <w:ilvl w:val="0"/>
          <w:numId w:val="9"/>
        </w:numPr>
        <w:spacing w:after="80"/>
        <w:ind w:left="426"/>
        <w:contextualSpacing w:val="0"/>
        <w:jc w:val="both"/>
        <w:rPr>
          <w:rFonts w:cs="Arial"/>
          <w:sz w:val="22"/>
          <w:szCs w:val="22"/>
          <w:lang w:val="fr-FR" w:eastAsia="ru-RU"/>
        </w:rPr>
      </w:pPr>
      <w:r w:rsidRPr="00080466">
        <w:rPr>
          <w:rFonts w:cs="Arial"/>
          <w:sz w:val="22"/>
          <w:szCs w:val="22"/>
          <w:lang w:val="fr-FR" w:eastAsia="ru-RU"/>
        </w:rPr>
        <w:t xml:space="preserve">Vallée de la rivière Ili, </w:t>
      </w:r>
      <w:proofErr w:type="spellStart"/>
      <w:r w:rsidRPr="00080466">
        <w:rPr>
          <w:rFonts w:cs="Arial"/>
          <w:sz w:val="22"/>
          <w:szCs w:val="22"/>
          <w:lang w:val="fr-FR" w:eastAsia="ru-RU"/>
        </w:rPr>
        <w:t>Karatchingil</w:t>
      </w:r>
      <w:proofErr w:type="spellEnd"/>
      <w:r w:rsidRPr="00080466">
        <w:rPr>
          <w:rFonts w:cs="Arial"/>
          <w:sz w:val="22"/>
          <w:szCs w:val="22"/>
          <w:lang w:val="fr-FR" w:eastAsia="ru-RU"/>
        </w:rPr>
        <w:t xml:space="preserve"> (réintroduction dans les années 1970).</w:t>
      </w:r>
    </w:p>
    <w:p w14:paraId="3501766B" w14:textId="1D3FBDB1" w:rsidR="00C271E3" w:rsidRPr="00080466" w:rsidRDefault="001B2C48">
      <w:pPr>
        <w:pStyle w:val="ListParagraph"/>
        <w:numPr>
          <w:ilvl w:val="0"/>
          <w:numId w:val="9"/>
        </w:numPr>
        <w:spacing w:after="80"/>
        <w:ind w:left="426"/>
        <w:contextualSpacing w:val="0"/>
        <w:jc w:val="both"/>
        <w:rPr>
          <w:rFonts w:cs="Arial"/>
          <w:sz w:val="22"/>
          <w:szCs w:val="22"/>
          <w:lang w:val="fr-FR" w:eastAsia="ru-RU"/>
        </w:rPr>
      </w:pPr>
      <w:proofErr w:type="spellStart"/>
      <w:r w:rsidRPr="00080466">
        <w:rPr>
          <w:rFonts w:eastAsia="Calibri" w:cs="Arial"/>
          <w:sz w:val="22"/>
          <w:szCs w:val="22"/>
          <w:lang w:val="fr-FR" w:eastAsia="ru-RU"/>
        </w:rPr>
        <w:t>Dashti-</w:t>
      </w:r>
      <w:r w:rsidR="00B0305B" w:rsidRPr="00080466">
        <w:rPr>
          <w:rFonts w:eastAsia="Calibri" w:cs="Arial"/>
          <w:sz w:val="22"/>
          <w:szCs w:val="22"/>
          <w:lang w:val="fr-FR" w:eastAsia="ru-RU"/>
        </w:rPr>
        <w:t>J</w:t>
      </w:r>
      <w:r w:rsidRPr="00080466">
        <w:rPr>
          <w:rFonts w:eastAsia="Calibri" w:cs="Arial"/>
          <w:sz w:val="22"/>
          <w:szCs w:val="22"/>
          <w:lang w:val="fr-FR" w:eastAsia="ru-RU"/>
        </w:rPr>
        <w:t>um</w:t>
      </w:r>
      <w:proofErr w:type="spellEnd"/>
      <w:r w:rsidRPr="00080466">
        <w:rPr>
          <w:rFonts w:eastAsia="Calibri" w:cs="Arial"/>
          <w:sz w:val="22"/>
          <w:szCs w:val="22"/>
          <w:lang w:val="fr-FR" w:eastAsia="ru-RU"/>
        </w:rPr>
        <w:t xml:space="preserve"> </w:t>
      </w:r>
      <w:r w:rsidRPr="00080466">
        <w:rPr>
          <w:rFonts w:cs="Arial"/>
          <w:sz w:val="22"/>
          <w:szCs w:val="22"/>
          <w:lang w:val="fr-FR" w:eastAsia="ru-RU"/>
        </w:rPr>
        <w:t>(</w:t>
      </w:r>
      <w:r w:rsidRPr="00080466">
        <w:rPr>
          <w:rFonts w:eastAsia="Calibri" w:cs="Arial"/>
          <w:sz w:val="22"/>
          <w:szCs w:val="22"/>
          <w:lang w:val="fr-FR" w:eastAsia="ru-RU"/>
        </w:rPr>
        <w:t xml:space="preserve">région montagneuse ; </w:t>
      </w:r>
      <w:r w:rsidRPr="00080466">
        <w:rPr>
          <w:rFonts w:cs="Arial"/>
          <w:sz w:val="22"/>
          <w:szCs w:val="22"/>
          <w:lang w:val="fr-FR" w:eastAsia="ru-RU"/>
        </w:rPr>
        <w:t>introduction dans les années 1970) ; certains animaux vivent encore dans la région ;</w:t>
      </w:r>
    </w:p>
    <w:p w14:paraId="1428B194" w14:textId="77777777" w:rsidR="00C271E3" w:rsidRPr="00080466" w:rsidRDefault="001B2C48">
      <w:pPr>
        <w:pStyle w:val="ListParagraph"/>
        <w:numPr>
          <w:ilvl w:val="0"/>
          <w:numId w:val="9"/>
        </w:numPr>
        <w:spacing w:after="80"/>
        <w:ind w:left="426"/>
        <w:contextualSpacing w:val="0"/>
        <w:jc w:val="both"/>
        <w:rPr>
          <w:rFonts w:cs="Arial"/>
          <w:sz w:val="22"/>
          <w:szCs w:val="22"/>
          <w:lang w:val="fr-FR" w:eastAsia="ru-RU"/>
        </w:rPr>
      </w:pPr>
      <w:proofErr w:type="spellStart"/>
      <w:r w:rsidRPr="00080466">
        <w:rPr>
          <w:rFonts w:cs="Arial"/>
          <w:sz w:val="22"/>
          <w:szCs w:val="22"/>
          <w:lang w:val="fr-FR" w:eastAsia="ru-RU"/>
        </w:rPr>
        <w:t>Romit</w:t>
      </w:r>
      <w:proofErr w:type="spellEnd"/>
      <w:r w:rsidRPr="00080466">
        <w:rPr>
          <w:rFonts w:cs="Arial"/>
          <w:sz w:val="22"/>
          <w:szCs w:val="22"/>
          <w:lang w:val="fr-FR" w:eastAsia="ru-RU"/>
        </w:rPr>
        <w:t xml:space="preserve"> (</w:t>
      </w:r>
      <w:r w:rsidRPr="00080466">
        <w:rPr>
          <w:rFonts w:eastAsia="Calibri" w:cs="Arial"/>
          <w:sz w:val="22"/>
          <w:szCs w:val="22"/>
          <w:lang w:val="fr-FR" w:eastAsia="ru-RU"/>
        </w:rPr>
        <w:t xml:space="preserve">région montagneuse ; </w:t>
      </w:r>
      <w:r w:rsidRPr="00080466">
        <w:rPr>
          <w:rFonts w:cs="Arial"/>
          <w:sz w:val="22"/>
          <w:szCs w:val="22"/>
          <w:lang w:val="fr-FR" w:eastAsia="ru-RU"/>
        </w:rPr>
        <w:t>introduction dans les années 1970 ; disparition dans les années 1990) ; nouvelle réintroduction en 2017 ;</w:t>
      </w:r>
    </w:p>
    <w:p w14:paraId="783131E9" w14:textId="77777777" w:rsidR="00C271E3" w:rsidRPr="00080466" w:rsidRDefault="001B2C48">
      <w:pPr>
        <w:pStyle w:val="ListParagraph"/>
        <w:numPr>
          <w:ilvl w:val="0"/>
          <w:numId w:val="9"/>
        </w:numPr>
        <w:spacing w:after="80"/>
        <w:ind w:left="426"/>
        <w:contextualSpacing w:val="0"/>
        <w:jc w:val="both"/>
        <w:rPr>
          <w:rFonts w:cs="Arial"/>
          <w:sz w:val="22"/>
          <w:szCs w:val="22"/>
          <w:lang w:val="fr-FR" w:eastAsia="ru-RU"/>
        </w:rPr>
      </w:pPr>
      <w:r w:rsidRPr="00080466">
        <w:rPr>
          <w:rFonts w:cs="Arial"/>
          <w:sz w:val="22"/>
          <w:szCs w:val="22"/>
          <w:lang w:val="fr-FR" w:eastAsia="ru-RU"/>
        </w:rPr>
        <w:t xml:space="preserve">Cours moyens de la vallée de la rivière Syr-Daria dans la région de </w:t>
      </w:r>
      <w:proofErr w:type="spellStart"/>
      <w:r w:rsidRPr="00080466">
        <w:rPr>
          <w:rFonts w:cs="Arial"/>
          <w:sz w:val="22"/>
          <w:szCs w:val="22"/>
          <w:lang w:val="fr-FR" w:eastAsia="ru-RU"/>
        </w:rPr>
        <w:t>Turkestanskii</w:t>
      </w:r>
      <w:proofErr w:type="spellEnd"/>
      <w:r w:rsidRPr="00080466">
        <w:rPr>
          <w:rFonts w:cs="Arial"/>
          <w:sz w:val="22"/>
          <w:szCs w:val="22"/>
          <w:lang w:val="fr-FR" w:eastAsia="ru-RU"/>
        </w:rPr>
        <w:t xml:space="preserve"> (réintroduction en cours).</w:t>
      </w:r>
    </w:p>
    <w:p w14:paraId="1254ABDD" w14:textId="77777777" w:rsidR="00C271E3" w:rsidRPr="00080466" w:rsidRDefault="001B2C48">
      <w:pPr>
        <w:pStyle w:val="ListParagraph"/>
        <w:numPr>
          <w:ilvl w:val="0"/>
          <w:numId w:val="9"/>
        </w:numPr>
        <w:ind w:left="426"/>
        <w:jc w:val="both"/>
        <w:rPr>
          <w:rFonts w:cs="Arial"/>
          <w:sz w:val="22"/>
          <w:szCs w:val="22"/>
          <w:lang w:val="fr-FR" w:eastAsia="ru-RU"/>
        </w:rPr>
      </w:pPr>
      <w:r w:rsidRPr="00080466">
        <w:rPr>
          <w:rFonts w:cs="Arial"/>
          <w:sz w:val="22"/>
          <w:szCs w:val="22"/>
          <w:lang w:val="fr-FR" w:eastAsia="ru-RU"/>
        </w:rPr>
        <w:t>Région d'Ile-</w:t>
      </w:r>
      <w:proofErr w:type="spellStart"/>
      <w:r w:rsidRPr="00080466">
        <w:rPr>
          <w:rFonts w:cs="Arial"/>
          <w:sz w:val="22"/>
          <w:szCs w:val="22"/>
          <w:lang w:val="fr-FR" w:eastAsia="ru-RU"/>
        </w:rPr>
        <w:t>Balkhash</w:t>
      </w:r>
      <w:proofErr w:type="spellEnd"/>
      <w:r w:rsidRPr="00080466">
        <w:rPr>
          <w:rFonts w:cs="Arial"/>
          <w:sz w:val="22"/>
          <w:szCs w:val="22"/>
          <w:lang w:val="fr-FR" w:eastAsia="ru-RU"/>
        </w:rPr>
        <w:t xml:space="preserve"> (réintroduction initiée dans le cadre du projet du Fonds Mondial pour la nature en 2018 ; en cours).</w:t>
      </w:r>
    </w:p>
    <w:p w14:paraId="5551E645" w14:textId="77777777" w:rsidR="00C271E3" w:rsidRPr="00080466" w:rsidRDefault="001B2C48">
      <w:pPr>
        <w:ind w:left="426"/>
        <w:jc w:val="both"/>
        <w:rPr>
          <w:rFonts w:ascii="Arial" w:hAnsi="Arial" w:cs="Arial"/>
          <w:lang w:val="ru-RU" w:eastAsia="ru-RU"/>
        </w:rPr>
      </w:pPr>
      <w:r w:rsidRPr="00B05504">
        <w:rPr>
          <w:rFonts w:ascii="Arial" w:hAnsi="Arial" w:cs="Arial"/>
          <w:lang w:val="fr-FR" w:eastAsia="ru-RU"/>
        </w:rPr>
        <w:t xml:space="preserve"> </w:t>
      </w:r>
      <w:r w:rsidRPr="00080466">
        <w:rPr>
          <w:rFonts w:ascii="Arial" w:hAnsi="Arial" w:cs="Arial"/>
          <w:noProof/>
          <w:lang w:val="ru-RU" w:eastAsia="ru-RU"/>
        </w:rPr>
        <w:drawing>
          <wp:inline distT="0" distB="0" distL="0" distR="0" wp14:anchorId="280531D5" wp14:editId="6A55846E">
            <wp:extent cx="5730875" cy="3157855"/>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BD distributio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0875" cy="3157855"/>
                    </a:xfrm>
                    <a:prstGeom prst="rect">
                      <a:avLst/>
                    </a:prstGeom>
                  </pic:spPr>
                </pic:pic>
              </a:graphicData>
            </a:graphic>
          </wp:inline>
        </w:drawing>
      </w:r>
    </w:p>
    <w:p w14:paraId="41FBCC9E" w14:textId="77777777" w:rsidR="00C271E3" w:rsidRPr="00080466" w:rsidRDefault="00C271E3">
      <w:pPr>
        <w:spacing w:after="0"/>
        <w:ind w:left="540"/>
        <w:jc w:val="both"/>
        <w:rPr>
          <w:rFonts w:ascii="Arial" w:hAnsi="Arial" w:cs="Arial"/>
          <w:lang w:val="fr-FR"/>
        </w:rPr>
      </w:pPr>
    </w:p>
    <w:p w14:paraId="73E5A449" w14:textId="77777777" w:rsidR="00C271E3" w:rsidRPr="00080466" w:rsidRDefault="001B2C48">
      <w:pPr>
        <w:pStyle w:val="ListParagraph"/>
        <w:ind w:left="567" w:hanging="567"/>
        <w:jc w:val="both"/>
        <w:rPr>
          <w:rFonts w:cs="Arial"/>
          <w:sz w:val="22"/>
          <w:szCs w:val="22"/>
          <w:lang w:val="fr-FR"/>
        </w:rPr>
      </w:pPr>
      <w:r w:rsidRPr="00080466">
        <w:rPr>
          <w:rFonts w:cs="Arial"/>
          <w:sz w:val="22"/>
          <w:szCs w:val="22"/>
          <w:lang w:val="fr-FR"/>
        </w:rPr>
        <w:t xml:space="preserve">4.2 </w:t>
      </w:r>
      <w:r w:rsidRPr="00080466">
        <w:rPr>
          <w:rFonts w:cs="Arial"/>
          <w:sz w:val="22"/>
          <w:szCs w:val="22"/>
          <w:lang w:val="fr-FR"/>
        </w:rPr>
        <w:tab/>
      </w:r>
      <w:r w:rsidRPr="00080466">
        <w:rPr>
          <w:rFonts w:cs="Arial"/>
          <w:sz w:val="22"/>
          <w:szCs w:val="22"/>
          <w:lang w:val="fr-FR"/>
        </w:rPr>
        <w:t>Population (estimations et tendances)</w:t>
      </w:r>
    </w:p>
    <w:p w14:paraId="4BDC6B05" w14:textId="77777777" w:rsidR="00C271E3" w:rsidRPr="00080466" w:rsidRDefault="00C271E3">
      <w:pPr>
        <w:pStyle w:val="ListParagraph"/>
        <w:ind w:left="360" w:hanging="360"/>
        <w:jc w:val="both"/>
        <w:rPr>
          <w:rFonts w:cs="Arial"/>
          <w:b/>
          <w:lang w:val="fr-FR"/>
        </w:rPr>
      </w:pPr>
    </w:p>
    <w:p w14:paraId="62028B3C" w14:textId="77777777" w:rsidR="00C271E3" w:rsidRPr="00080466" w:rsidRDefault="001B2C48">
      <w:pPr>
        <w:spacing w:after="80"/>
        <w:jc w:val="both"/>
        <w:rPr>
          <w:rFonts w:ascii="Arial" w:eastAsia="Times New Roman" w:hAnsi="Arial" w:cs="Arial"/>
          <w:bCs/>
          <w:color w:val="000000"/>
          <w:lang w:val="fr-FR" w:eastAsia="ru-RU"/>
        </w:rPr>
      </w:pPr>
      <w:r w:rsidRPr="00080466">
        <w:rPr>
          <w:rFonts w:ascii="Arial" w:hAnsi="Arial" w:cs="Arial"/>
          <w:lang w:val="fr-FR"/>
        </w:rPr>
        <w:t xml:space="preserve">Les informations disponibles suggèrent qu’après le déclin historique sévère, la population mondiale de cerfs de Bactriane est stable depuis 2002, et qu’une tendance à l’augmentation a été continuellement observée pour toutes les populations depuis 2011 jusqu’à aujourd’hui. </w:t>
      </w:r>
      <w:r w:rsidRPr="00080466">
        <w:rPr>
          <w:rFonts w:ascii="Arial" w:hAnsi="Arial" w:cs="Arial"/>
          <w:lang w:val="fr-FR"/>
        </w:rPr>
        <w:lastRenderedPageBreak/>
        <w:t>Selon les meilleures données de suivi disponibles, couvrant la majorité des populations de cerfs de Bactriane, les effectifs et tendances des populations sont les suivants</w:t>
      </w:r>
      <w:r w:rsidRPr="00080466">
        <w:rPr>
          <w:rFonts w:ascii="Arial" w:eastAsia="Times New Roman" w:hAnsi="Arial" w:cs="Arial"/>
          <w:bCs/>
          <w:color w:val="000000"/>
          <w:lang w:val="fr-FR" w:eastAsia="ru-RU"/>
        </w:rPr>
        <w:t xml:space="preserve"> (les données jalons pour 2015/2019/2023 sont indiquées) : </w:t>
      </w:r>
    </w:p>
    <w:p w14:paraId="16A476A2" w14:textId="77777777" w:rsidR="00C271E3" w:rsidRPr="00080466" w:rsidRDefault="001B2C48">
      <w:pPr>
        <w:spacing w:after="80"/>
        <w:ind w:left="539"/>
        <w:jc w:val="both"/>
        <w:rPr>
          <w:rFonts w:ascii="Arial" w:hAnsi="Arial" w:cs="Arial"/>
          <w:lang w:val="fr-FR"/>
        </w:rPr>
      </w:pPr>
      <w:r w:rsidRPr="00080466">
        <w:rPr>
          <w:rFonts w:ascii="Arial" w:hAnsi="Arial" w:cs="Arial"/>
          <w:lang w:val="fr-FR"/>
        </w:rPr>
        <w:t>Tadjikistan (400/550/800) – en augmentation (en partie transfrontalière avec l’Ouzbékistan et l’Afghanistan)</w:t>
      </w:r>
    </w:p>
    <w:p w14:paraId="3E67E5AA" w14:textId="77777777" w:rsidR="00C271E3" w:rsidRPr="00080466" w:rsidRDefault="001B2C48">
      <w:pPr>
        <w:spacing w:after="80"/>
        <w:ind w:left="539"/>
        <w:jc w:val="both"/>
        <w:rPr>
          <w:rFonts w:ascii="Arial" w:hAnsi="Arial" w:cs="Arial"/>
          <w:lang w:val="fr-FR"/>
        </w:rPr>
      </w:pPr>
      <w:r w:rsidRPr="00080466">
        <w:rPr>
          <w:rFonts w:ascii="Arial" w:hAnsi="Arial" w:cs="Arial"/>
          <w:lang w:val="fr-FR"/>
        </w:rPr>
        <w:t>Kazakhstan (800/930/1 180) - en augmentation</w:t>
      </w:r>
    </w:p>
    <w:p w14:paraId="32E2892B" w14:textId="77777777" w:rsidR="00C271E3" w:rsidRPr="00080466" w:rsidRDefault="001B2C48">
      <w:pPr>
        <w:spacing w:after="80"/>
        <w:ind w:left="539"/>
        <w:jc w:val="both"/>
        <w:rPr>
          <w:rFonts w:ascii="Arial" w:hAnsi="Arial" w:cs="Arial"/>
          <w:lang w:val="fr-FR"/>
        </w:rPr>
      </w:pPr>
      <w:r w:rsidRPr="00080466">
        <w:rPr>
          <w:rFonts w:ascii="Arial" w:hAnsi="Arial" w:cs="Arial"/>
          <w:lang w:val="fr-FR"/>
        </w:rPr>
        <w:t>Turkménistan (100/200/230) – stable/en augmentation (en partie transfrontalière avec l’Ouzbékistan et l’Afghanistan)</w:t>
      </w:r>
    </w:p>
    <w:p w14:paraId="37B50B5E" w14:textId="77777777" w:rsidR="00C271E3" w:rsidRPr="00080466" w:rsidRDefault="001B2C48">
      <w:pPr>
        <w:spacing w:after="80"/>
        <w:ind w:left="539"/>
        <w:jc w:val="both"/>
        <w:rPr>
          <w:rFonts w:ascii="Arial" w:hAnsi="Arial" w:cs="Arial"/>
          <w:lang w:val="fr-FR"/>
        </w:rPr>
      </w:pPr>
      <w:r w:rsidRPr="00080466">
        <w:rPr>
          <w:rFonts w:ascii="Arial" w:hAnsi="Arial" w:cs="Arial"/>
          <w:lang w:val="fr-FR"/>
        </w:rPr>
        <w:t>Ouzbékistan (1 500/2 200/2 400) – en augmentation / localement stable (en partie transfrontalière avec le Tadjikistan, le Turkménistan et l’Afghanistan)</w:t>
      </w:r>
    </w:p>
    <w:p w14:paraId="3781D956" w14:textId="77777777" w:rsidR="00C271E3" w:rsidRPr="00080466" w:rsidRDefault="001B2C48">
      <w:pPr>
        <w:spacing w:after="0"/>
        <w:ind w:left="540"/>
        <w:jc w:val="both"/>
        <w:rPr>
          <w:rFonts w:ascii="Arial" w:hAnsi="Arial" w:cs="Arial"/>
          <w:lang w:val="fr-FR"/>
        </w:rPr>
      </w:pPr>
      <w:r w:rsidRPr="00080466">
        <w:rPr>
          <w:rFonts w:ascii="Arial" w:hAnsi="Arial" w:cs="Arial"/>
          <w:lang w:val="fr-FR"/>
        </w:rPr>
        <w:t>Afghanistan (+, à la frontière avec le Tadjikistan, étendant l’aire d’une population bien développée) – en légère augmentation</w:t>
      </w:r>
    </w:p>
    <w:p w14:paraId="0B7B76F6" w14:textId="77777777" w:rsidR="00C271E3" w:rsidRPr="00080466" w:rsidRDefault="00C271E3">
      <w:pPr>
        <w:spacing w:after="0"/>
        <w:ind w:left="540"/>
        <w:jc w:val="both"/>
        <w:rPr>
          <w:rFonts w:ascii="Arial" w:hAnsi="Arial" w:cs="Arial"/>
          <w:lang w:val="fr-FR"/>
        </w:rPr>
      </w:pPr>
    </w:p>
    <w:p w14:paraId="1A8F701F" w14:textId="77777777" w:rsidR="00C271E3" w:rsidRPr="00080466" w:rsidRDefault="001B2C48">
      <w:pPr>
        <w:spacing w:after="0"/>
        <w:jc w:val="both"/>
        <w:rPr>
          <w:rFonts w:ascii="Arial" w:hAnsi="Arial" w:cs="Arial"/>
          <w:b/>
          <w:lang w:val="fr-FR"/>
        </w:rPr>
      </w:pPr>
      <w:r w:rsidRPr="00080466">
        <w:rPr>
          <w:rFonts w:ascii="Arial" w:hAnsi="Arial" w:cs="Arial"/>
          <w:lang w:val="fr-FR"/>
        </w:rPr>
        <w:t xml:space="preserve">Nombre total d'animaux en liberté et issus d’élevages en captivité (pour de futures réintroductions sur les sites) </w:t>
      </w:r>
      <w:r w:rsidRPr="00080466">
        <w:rPr>
          <w:rFonts w:ascii="Arial" w:eastAsia="Times New Roman" w:hAnsi="Arial" w:cs="Arial"/>
          <w:bCs/>
          <w:color w:val="000000"/>
          <w:lang w:val="fr-FR" w:eastAsia="ru-RU"/>
        </w:rPr>
        <w:t>2015/2019/2023 : 2 780/3 900/</w:t>
      </w:r>
      <w:r w:rsidRPr="00080466">
        <w:rPr>
          <w:rFonts w:ascii="Arial" w:hAnsi="Arial" w:cs="Arial"/>
          <w:bCs/>
          <w:lang w:val="fr-FR"/>
        </w:rPr>
        <w:t>&gt; 5 000 &lt;y compris &gt;150 dans des enclos en vue de futures réintroductions.</w:t>
      </w:r>
    </w:p>
    <w:p w14:paraId="0BCD03F2" w14:textId="77777777" w:rsidR="00C271E3" w:rsidRPr="00080466" w:rsidRDefault="00C271E3">
      <w:pPr>
        <w:spacing w:after="0"/>
        <w:ind w:left="540"/>
        <w:jc w:val="both"/>
        <w:rPr>
          <w:rFonts w:ascii="Arial" w:hAnsi="Arial" w:cs="Arial"/>
          <w:lang w:val="fr-FR"/>
        </w:rPr>
      </w:pPr>
    </w:p>
    <w:p w14:paraId="531D149C" w14:textId="77777777" w:rsidR="00C271E3" w:rsidRPr="00080466" w:rsidRDefault="001B2C48">
      <w:pPr>
        <w:spacing w:after="0"/>
        <w:jc w:val="both"/>
        <w:rPr>
          <w:rFonts w:ascii="Arial" w:hAnsi="Arial" w:cs="Arial"/>
          <w:lang w:val="fr-FR"/>
        </w:rPr>
      </w:pPr>
      <w:r w:rsidRPr="00080466">
        <w:rPr>
          <w:rFonts w:ascii="Arial" w:hAnsi="Arial" w:cs="Arial"/>
          <w:lang w:val="fr-FR"/>
        </w:rPr>
        <w:t>La croissance la plus importante de la population est enregistrée en Ouzbékistan. Dans les zones les plus importantes, le nombre de cerfs dépasse la capacité de charge des écosystèmes, si bien que la tendance à l’augmentation est devenue stable.</w:t>
      </w:r>
    </w:p>
    <w:p w14:paraId="1DAC7945" w14:textId="77777777" w:rsidR="00C271E3" w:rsidRPr="00080466" w:rsidRDefault="00C271E3">
      <w:pPr>
        <w:spacing w:after="0"/>
        <w:ind w:left="540"/>
        <w:jc w:val="both"/>
        <w:rPr>
          <w:rFonts w:ascii="Arial" w:hAnsi="Arial" w:cs="Arial"/>
          <w:lang w:val="fr-FR"/>
        </w:rPr>
      </w:pPr>
    </w:p>
    <w:p w14:paraId="7CB50250"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4.3 </w:t>
      </w:r>
      <w:r w:rsidRPr="00080466">
        <w:rPr>
          <w:rFonts w:cs="Arial"/>
          <w:sz w:val="22"/>
          <w:szCs w:val="22"/>
          <w:lang w:val="fr-FR"/>
        </w:rPr>
        <w:tab/>
        <w:t>Habitat (description succincte et tendances)</w:t>
      </w:r>
    </w:p>
    <w:p w14:paraId="4726A462" w14:textId="77777777" w:rsidR="00C271E3" w:rsidRPr="00080466" w:rsidRDefault="00C271E3">
      <w:pPr>
        <w:autoSpaceDE w:val="0"/>
        <w:adjustRightInd w:val="0"/>
        <w:spacing w:after="0"/>
        <w:ind w:firstLine="539"/>
        <w:jc w:val="both"/>
        <w:rPr>
          <w:rFonts w:ascii="Arial" w:hAnsi="Arial" w:cs="Arial"/>
          <w:bCs/>
          <w:lang w:val="fr-FR"/>
        </w:rPr>
      </w:pPr>
    </w:p>
    <w:p w14:paraId="307D1E0B" w14:textId="77777777" w:rsidR="00C271E3" w:rsidRPr="00080466" w:rsidRDefault="001B2C48">
      <w:pPr>
        <w:autoSpaceDE w:val="0"/>
        <w:adjustRightInd w:val="0"/>
        <w:spacing w:after="0"/>
        <w:jc w:val="both"/>
        <w:rPr>
          <w:rFonts w:ascii="Arial" w:eastAsia="Calibri-Italic" w:hAnsi="Arial" w:cs="Arial"/>
          <w:lang w:val="fr-FR"/>
        </w:rPr>
      </w:pPr>
      <w:r w:rsidRPr="00080466">
        <w:rPr>
          <w:rFonts w:ascii="Arial" w:hAnsi="Arial" w:cs="Arial"/>
          <w:bCs/>
          <w:lang w:val="fr-FR"/>
        </w:rPr>
        <w:t>Le cerf de Bactriane</w:t>
      </w:r>
      <w:r w:rsidRPr="00080466">
        <w:rPr>
          <w:rFonts w:ascii="Arial" w:hAnsi="Arial" w:cs="Arial"/>
          <w:bCs/>
          <w:i/>
          <w:lang w:val="fr-FR"/>
        </w:rPr>
        <w:t xml:space="preserve"> </w:t>
      </w:r>
      <w:r w:rsidRPr="00080466">
        <w:rPr>
          <w:rFonts w:ascii="Arial" w:hAnsi="Arial" w:cs="Arial"/>
          <w:bCs/>
          <w:lang w:val="fr-FR"/>
        </w:rPr>
        <w:t xml:space="preserve">est la seule véritable espèce de cerf à se rencontrer dans les zones arides de la région d’Asie centrale. Il préfère les habitats de plaine, évite les collines et occupe les taillis de roseaux ainsi que les forêts riveraines le long des vallées et cours d’eau, depuis le Pamir jusqu’à la mer d’Aral. </w:t>
      </w:r>
      <w:r w:rsidRPr="00080466">
        <w:rPr>
          <w:rFonts w:ascii="Arial" w:eastAsia="Calibri-Italic" w:hAnsi="Arial" w:cs="Arial"/>
          <w:lang w:val="fr-FR"/>
        </w:rPr>
        <w:t xml:space="preserve">Le cerf de Bactriane occupe des corridors forestiers riverains : des vallées fluviales de plaine inondable entourées d’habitats désertiques. </w:t>
      </w:r>
      <w:r w:rsidRPr="00080466">
        <w:rPr>
          <w:rFonts w:ascii="Arial" w:hAnsi="Arial" w:cs="Arial"/>
          <w:bCs/>
          <w:lang w:val="fr-FR"/>
        </w:rPr>
        <w:t>Les cerfs préfèrent les forêts riveraines appelées « </w:t>
      </w:r>
      <w:proofErr w:type="spellStart"/>
      <w:r w:rsidRPr="00080466">
        <w:rPr>
          <w:rFonts w:ascii="Arial" w:hAnsi="Arial" w:cs="Arial"/>
          <w:bCs/>
          <w:lang w:val="fr-FR"/>
        </w:rPr>
        <w:t>tugais</w:t>
      </w:r>
      <w:proofErr w:type="spellEnd"/>
      <w:r w:rsidRPr="00080466">
        <w:rPr>
          <w:rFonts w:ascii="Arial" w:hAnsi="Arial" w:cs="Arial"/>
          <w:bCs/>
          <w:lang w:val="fr-FR"/>
        </w:rPr>
        <w:t xml:space="preserve"> » dans les </w:t>
      </w:r>
      <w:r w:rsidRPr="00080466">
        <w:rPr>
          <w:rFonts w:ascii="Arial" w:hAnsi="Arial" w:cs="Arial"/>
          <w:bCs/>
          <w:lang w:val="fr-FR"/>
        </w:rPr>
        <w:t xml:space="preserve">régions arides, comprenant des peuplements de </w:t>
      </w:r>
      <w:r w:rsidRPr="00080466">
        <w:rPr>
          <w:rFonts w:ascii="Arial" w:hAnsi="Arial" w:cs="Arial"/>
          <w:bCs/>
          <w:i/>
          <w:iCs/>
          <w:lang w:val="fr-FR"/>
        </w:rPr>
        <w:t>tamaris, d’</w:t>
      </w:r>
      <w:proofErr w:type="spellStart"/>
      <w:r w:rsidRPr="00080466">
        <w:rPr>
          <w:rFonts w:ascii="Arial" w:hAnsi="Arial" w:cs="Arial"/>
          <w:bCs/>
          <w:i/>
          <w:iCs/>
          <w:lang w:val="fr-FR"/>
        </w:rPr>
        <w:t>élaeagnus</w:t>
      </w:r>
      <w:proofErr w:type="spellEnd"/>
      <w:r w:rsidRPr="00080466">
        <w:rPr>
          <w:rFonts w:ascii="Arial" w:hAnsi="Arial" w:cs="Arial"/>
          <w:bCs/>
          <w:i/>
          <w:iCs/>
          <w:lang w:val="fr-FR"/>
        </w:rPr>
        <w:t xml:space="preserve">, de peupliers, d’argousiers, ainsi que des </w:t>
      </w:r>
      <w:r w:rsidRPr="00080466">
        <w:rPr>
          <w:rFonts w:ascii="Arial" w:hAnsi="Arial" w:cs="Arial"/>
          <w:bCs/>
          <w:lang w:val="fr-FR"/>
        </w:rPr>
        <w:t>communautés de</w:t>
      </w:r>
      <w:r w:rsidRPr="00080466">
        <w:rPr>
          <w:rFonts w:ascii="Arial" w:hAnsi="Arial" w:cs="Arial"/>
          <w:bCs/>
          <w:i/>
          <w:iCs/>
          <w:lang w:val="fr-FR"/>
        </w:rPr>
        <w:t xml:space="preserve"> phragmites </w:t>
      </w:r>
      <w:r w:rsidRPr="00080466">
        <w:rPr>
          <w:rFonts w:ascii="Arial" w:hAnsi="Arial" w:cs="Arial"/>
          <w:bCs/>
          <w:lang w:val="fr-FR"/>
        </w:rPr>
        <w:t>et d’</w:t>
      </w:r>
      <w:proofErr w:type="spellStart"/>
      <w:r w:rsidRPr="00080466">
        <w:rPr>
          <w:rFonts w:ascii="Arial" w:hAnsi="Arial" w:cs="Arial"/>
          <w:bCs/>
          <w:i/>
          <w:iCs/>
          <w:lang w:val="fr-FR"/>
        </w:rPr>
        <w:t>érianthus</w:t>
      </w:r>
      <w:proofErr w:type="spellEnd"/>
      <w:r w:rsidRPr="00080466">
        <w:rPr>
          <w:rFonts w:ascii="Arial" w:hAnsi="Arial" w:cs="Arial"/>
          <w:bCs/>
          <w:lang w:val="fr-FR"/>
        </w:rPr>
        <w:t xml:space="preserve">. </w:t>
      </w:r>
      <w:r w:rsidRPr="00080466">
        <w:rPr>
          <w:rFonts w:ascii="Arial" w:eastAsia="Calibri-Italic" w:hAnsi="Arial" w:cs="Arial"/>
          <w:lang w:val="fr-FR"/>
        </w:rPr>
        <w:t xml:space="preserve">Les principales espèces d’arbres sont diverses espèces locales de peupliers d’Asie, d’argousiers </w:t>
      </w:r>
      <w:r w:rsidRPr="00080466">
        <w:rPr>
          <w:rFonts w:ascii="Arial" w:eastAsia="Calibri-Italic" w:hAnsi="Arial" w:cs="Arial"/>
          <w:i/>
          <w:lang w:val="fr-FR"/>
        </w:rPr>
        <w:t>(oléastre),</w:t>
      </w:r>
      <w:r w:rsidRPr="00080466">
        <w:rPr>
          <w:rFonts w:ascii="Arial" w:eastAsia="Calibri-Italic" w:hAnsi="Arial" w:cs="Arial"/>
          <w:lang w:val="fr-FR"/>
        </w:rPr>
        <w:t xml:space="preserve"> avec localement l’ajout de différentes espèces de saules, d’importants taillis de tamaris sur sols salés, et un second </w:t>
      </w:r>
      <w:r w:rsidRPr="00080466">
        <w:rPr>
          <w:rStyle w:val="jlqj4b"/>
          <w:rFonts w:ascii="Arial" w:hAnsi="Arial" w:cs="Arial"/>
          <w:lang w:val="fr-FR"/>
        </w:rPr>
        <w:t>étage végétal composé de réglisse, de roseaux et de lianes variées</w:t>
      </w:r>
      <w:r w:rsidRPr="00080466">
        <w:rPr>
          <w:rFonts w:ascii="Arial" w:hAnsi="Arial" w:cs="Arial"/>
          <w:lang w:val="fr-FR"/>
        </w:rPr>
        <w:t xml:space="preserve"> pouvant former soit une « forêt-parc », soit de véritables jungle</w:t>
      </w:r>
      <w:r w:rsidRPr="00080466">
        <w:rPr>
          <w:rFonts w:ascii="Arial" w:hAnsi="Arial" w:cs="Arial"/>
          <w:lang w:val="fr-FR"/>
        </w:rPr>
        <w:t xml:space="preserve">s. </w:t>
      </w:r>
      <w:r w:rsidRPr="00080466">
        <w:rPr>
          <w:rFonts w:ascii="Arial" w:eastAsia="Calibri-Italic" w:hAnsi="Arial" w:cs="Arial"/>
          <w:lang w:val="fr-FR"/>
        </w:rPr>
        <w:t xml:space="preserve"> Certaines populations de </w:t>
      </w:r>
      <w:r w:rsidRPr="00080466">
        <w:rPr>
          <w:rFonts w:ascii="Arial" w:eastAsia="Calibri-Italic" w:hAnsi="Arial" w:cs="Arial"/>
          <w:iCs/>
          <w:lang w:val="fr-FR"/>
        </w:rPr>
        <w:t>cerfs de Bactriane</w:t>
      </w:r>
      <w:r w:rsidRPr="00080466">
        <w:rPr>
          <w:rFonts w:ascii="Arial" w:eastAsia="Calibri-Italic" w:hAnsi="Arial" w:cs="Arial"/>
          <w:i/>
          <w:iCs/>
          <w:lang w:val="fr-FR"/>
        </w:rPr>
        <w:t xml:space="preserve"> </w:t>
      </w:r>
      <w:r w:rsidRPr="00080466">
        <w:rPr>
          <w:rFonts w:ascii="Arial" w:eastAsia="Calibri-Italic" w:hAnsi="Arial" w:cs="Arial"/>
          <w:lang w:val="fr-FR"/>
        </w:rPr>
        <w:t xml:space="preserve">occupent des fourrés de roseaux avec très peu de couvert arboré, ou des clairières avec de l’herbe-prune. </w:t>
      </w:r>
    </w:p>
    <w:p w14:paraId="4AF648B0" w14:textId="77777777" w:rsidR="00C271E3" w:rsidRPr="00080466" w:rsidRDefault="00C271E3">
      <w:pPr>
        <w:autoSpaceDE w:val="0"/>
        <w:adjustRightInd w:val="0"/>
        <w:spacing w:after="0"/>
        <w:jc w:val="both"/>
        <w:rPr>
          <w:rFonts w:ascii="Arial" w:eastAsia="Calibri-Italic" w:hAnsi="Arial" w:cs="Arial"/>
          <w:lang w:val="fr-FR"/>
        </w:rPr>
      </w:pPr>
    </w:p>
    <w:p w14:paraId="654F66B8" w14:textId="6CE41E95" w:rsidR="00C271E3" w:rsidRPr="00080466" w:rsidRDefault="001B2C48">
      <w:pPr>
        <w:spacing w:after="0"/>
        <w:jc w:val="both"/>
        <w:rPr>
          <w:rFonts w:ascii="Arial" w:hAnsi="Arial" w:cs="Arial"/>
          <w:bCs/>
          <w:lang w:val="fr-FR"/>
        </w:rPr>
      </w:pPr>
      <w:r w:rsidRPr="00080466">
        <w:rPr>
          <w:rFonts w:ascii="Arial" w:hAnsi="Arial" w:cs="Arial"/>
          <w:bCs/>
          <w:lang w:val="fr-FR"/>
        </w:rPr>
        <w:t xml:space="preserve">Il s’agit principalement de zones de 0,5 à 1 kilomètre de large composées de fourrés arborés et arbustifs le long des rivières désertiques, avec quelques rares sites de forêts riveraines de taille relativement importante, par exemple à la confluence du Vakhch et du </w:t>
      </w:r>
      <w:proofErr w:type="spellStart"/>
      <w:r w:rsidRPr="00080466">
        <w:rPr>
          <w:rFonts w:ascii="Arial" w:hAnsi="Arial" w:cs="Arial"/>
          <w:bCs/>
          <w:lang w:val="fr-FR"/>
        </w:rPr>
        <w:t>Piandj</w:t>
      </w:r>
      <w:proofErr w:type="spellEnd"/>
      <w:r w:rsidRPr="00080466">
        <w:rPr>
          <w:rFonts w:ascii="Arial" w:hAnsi="Arial" w:cs="Arial"/>
          <w:bCs/>
          <w:lang w:val="fr-FR"/>
        </w:rPr>
        <w:t xml:space="preserve">.  En hiver et au début du printemps, les cerfs peuvent se déplacer dans des habitats semi-désertiques pour se nourrir d'arbustes (par exemple </w:t>
      </w:r>
      <w:proofErr w:type="spellStart"/>
      <w:r w:rsidRPr="00080466">
        <w:rPr>
          <w:rFonts w:ascii="Arial" w:hAnsi="Arial" w:cs="Arial"/>
          <w:bCs/>
          <w:i/>
          <w:lang w:val="fr-FR"/>
        </w:rPr>
        <w:t>Haloxylon</w:t>
      </w:r>
      <w:proofErr w:type="spellEnd"/>
      <w:r w:rsidRPr="00080466">
        <w:rPr>
          <w:rFonts w:ascii="Arial" w:hAnsi="Arial" w:cs="Arial"/>
          <w:bCs/>
          <w:i/>
          <w:lang w:val="fr-FR"/>
        </w:rPr>
        <w:t xml:space="preserve"> </w:t>
      </w:r>
      <w:proofErr w:type="spellStart"/>
      <w:r w:rsidRPr="00080466">
        <w:rPr>
          <w:rFonts w:ascii="Arial" w:hAnsi="Arial" w:cs="Arial"/>
          <w:bCs/>
          <w:i/>
          <w:lang w:val="fr-FR"/>
        </w:rPr>
        <w:t>sp</w:t>
      </w:r>
      <w:proofErr w:type="spellEnd"/>
      <w:r w:rsidRPr="00080466">
        <w:rPr>
          <w:rFonts w:ascii="Arial" w:hAnsi="Arial" w:cs="Arial"/>
          <w:bCs/>
          <w:i/>
          <w:lang w:val="fr-FR"/>
        </w:rPr>
        <w:t>.</w:t>
      </w:r>
      <w:r w:rsidRPr="00080466">
        <w:rPr>
          <w:rFonts w:ascii="Arial" w:hAnsi="Arial" w:cs="Arial"/>
          <w:bCs/>
          <w:lang w:val="fr-FR"/>
        </w:rPr>
        <w:t>). Comparé aux autres cervidés,</w:t>
      </w:r>
      <w:r w:rsidR="00B0305B" w:rsidRPr="00080466">
        <w:rPr>
          <w:rFonts w:ascii="Arial" w:hAnsi="Arial" w:cs="Arial"/>
          <w:bCs/>
          <w:lang w:val="fr-FR"/>
        </w:rPr>
        <w:t xml:space="preserve"> </w:t>
      </w:r>
      <w:r w:rsidRPr="00080466">
        <w:rPr>
          <w:rFonts w:ascii="Arial" w:hAnsi="Arial" w:cs="Arial"/>
          <w:bCs/>
          <w:lang w:val="fr-FR"/>
        </w:rPr>
        <w:t>le cerf de Bactriane vit dans des environnements plus chauds et plus arides. Par exemple, les précipitations dans son habitat sont généralement inférieures à 200 mm par an et les températures de l'air en été dépassent souvent les 45</w:t>
      </w:r>
      <w:r w:rsidR="00B0305B" w:rsidRPr="00080466">
        <w:rPr>
          <w:rFonts w:ascii="Arial" w:hAnsi="Arial" w:cs="Arial"/>
          <w:bCs/>
          <w:lang w:val="fr-FR"/>
        </w:rPr>
        <w:t> </w:t>
      </w:r>
      <w:r w:rsidRPr="00080466">
        <w:rPr>
          <w:rFonts w:ascii="Arial" w:hAnsi="Arial" w:cs="Arial"/>
          <w:bCs/>
          <w:lang w:val="fr-FR"/>
        </w:rPr>
        <w:t>°C (113</w:t>
      </w:r>
      <w:r w:rsidR="00B0305B" w:rsidRPr="00080466">
        <w:rPr>
          <w:rFonts w:ascii="Arial" w:hAnsi="Arial" w:cs="Arial"/>
          <w:bCs/>
          <w:lang w:val="fr-FR"/>
        </w:rPr>
        <w:t> </w:t>
      </w:r>
      <w:r w:rsidRPr="00080466">
        <w:rPr>
          <w:rFonts w:ascii="Arial" w:hAnsi="Arial" w:cs="Arial"/>
          <w:bCs/>
          <w:lang w:val="fr-FR"/>
        </w:rPr>
        <w:t>°F). Étant donné que le cerf de Bactriane présente des préférences d’habitat très étroites, les individus disposent de peu d’opportunités pour se disperser vers d’autres zones lorsque leur habitat est menacé.</w:t>
      </w:r>
    </w:p>
    <w:p w14:paraId="3224986E" w14:textId="77777777" w:rsidR="00C271E3" w:rsidRPr="00080466" w:rsidRDefault="00C271E3">
      <w:pPr>
        <w:spacing w:after="0"/>
        <w:jc w:val="both"/>
        <w:rPr>
          <w:rFonts w:ascii="Arial" w:hAnsi="Arial" w:cs="Arial"/>
          <w:bCs/>
          <w:lang w:val="fr-FR"/>
        </w:rPr>
      </w:pPr>
    </w:p>
    <w:p w14:paraId="40F889E7" w14:textId="77777777" w:rsidR="00C271E3" w:rsidRPr="00080466" w:rsidRDefault="001B2C48">
      <w:pPr>
        <w:spacing w:after="0"/>
        <w:jc w:val="both"/>
        <w:rPr>
          <w:rFonts w:ascii="Arial" w:hAnsi="Arial" w:cs="Arial"/>
          <w:bCs/>
          <w:lang w:val="fr-FR"/>
        </w:rPr>
      </w:pPr>
      <w:r w:rsidRPr="00080466">
        <w:rPr>
          <w:rFonts w:ascii="Arial" w:hAnsi="Arial" w:cs="Arial"/>
          <w:bCs/>
          <w:lang w:val="fr-FR"/>
        </w:rPr>
        <w:t>Pendant des décennies, la tendance principale a été la destruction de l'habitat (les forêts situées sur les terres les plus fertiles de la zone aride ont été remplacées par des champs). Ces dernières années, une stabilisation de la superficie des habitats a été observée dans une partie importante de l’aire, et dans certaines zones une restauration des habitats a eu lieu.</w:t>
      </w:r>
    </w:p>
    <w:p w14:paraId="19CF49DF" w14:textId="77777777" w:rsidR="00C271E3" w:rsidRPr="00080466" w:rsidRDefault="00C271E3">
      <w:pPr>
        <w:spacing w:after="0"/>
        <w:ind w:firstLine="539"/>
        <w:jc w:val="both"/>
        <w:rPr>
          <w:rFonts w:ascii="Arial" w:hAnsi="Arial" w:cs="Arial"/>
          <w:lang w:val="fr-FR"/>
        </w:rPr>
      </w:pPr>
    </w:p>
    <w:p w14:paraId="4051B984" w14:textId="77777777" w:rsidR="00C271E3" w:rsidRPr="00080466" w:rsidRDefault="001B2C48">
      <w:pPr>
        <w:pStyle w:val="ListParagraph"/>
        <w:ind w:left="567" w:hanging="567"/>
        <w:jc w:val="both"/>
        <w:rPr>
          <w:rFonts w:cs="Arial"/>
          <w:lang w:val="fr-FR"/>
        </w:rPr>
      </w:pPr>
      <w:r w:rsidRPr="00080466">
        <w:rPr>
          <w:rFonts w:cs="Arial"/>
          <w:sz w:val="22"/>
          <w:szCs w:val="22"/>
          <w:lang w:val="fr-FR"/>
        </w:rPr>
        <w:lastRenderedPageBreak/>
        <w:t xml:space="preserve">4.4 </w:t>
      </w:r>
      <w:r w:rsidRPr="00080466">
        <w:rPr>
          <w:rFonts w:cs="Arial"/>
          <w:sz w:val="22"/>
          <w:szCs w:val="22"/>
          <w:lang w:val="fr-FR"/>
        </w:rPr>
        <w:tab/>
        <w:t>Caractéristiques biologiques</w:t>
      </w:r>
    </w:p>
    <w:p w14:paraId="1A46DE10" w14:textId="77777777" w:rsidR="00C271E3" w:rsidRPr="00080466" w:rsidRDefault="00C271E3">
      <w:pPr>
        <w:spacing w:after="0"/>
        <w:ind w:firstLine="539"/>
        <w:jc w:val="both"/>
        <w:rPr>
          <w:rFonts w:ascii="Arial" w:hAnsi="Arial" w:cs="Arial"/>
          <w:lang w:val="fr-FR"/>
        </w:rPr>
      </w:pPr>
    </w:p>
    <w:p w14:paraId="2BC1CEE0" w14:textId="7DAEE2F8" w:rsidR="00C271E3" w:rsidRPr="00080466" w:rsidRDefault="001B2C48">
      <w:pPr>
        <w:spacing w:after="0"/>
        <w:jc w:val="both"/>
        <w:rPr>
          <w:rFonts w:ascii="Arial" w:hAnsi="Arial" w:cs="Arial"/>
          <w:lang w:val="fr-FR"/>
        </w:rPr>
      </w:pPr>
      <w:r w:rsidRPr="00080466">
        <w:rPr>
          <w:rFonts w:ascii="Arial" w:hAnsi="Arial" w:cs="Arial"/>
          <w:lang w:val="fr-FR"/>
        </w:rPr>
        <w:t>Les principaux comportements d’activité du cerf de Bactriane sont similaires à ceux des autres espèces et sous-espèces de cerfs. Les sites de pâturage les plus favorables sont les zones d’herbe-prune avec un tapis d’herbe intermédiaire, où l’on peut observer des agrégations permanentes de cerfs, notamment à l’automne. Les cerfs restent généralement en petits groupes familiaux, mais pour la mise</w:t>
      </w:r>
      <w:r w:rsidR="00B0305B" w:rsidRPr="00080466">
        <w:rPr>
          <w:rFonts w:ascii="Arial" w:hAnsi="Arial" w:cs="Arial"/>
          <w:lang w:val="fr-FR"/>
        </w:rPr>
        <w:t>-</w:t>
      </w:r>
      <w:r w:rsidRPr="00080466">
        <w:rPr>
          <w:rFonts w:ascii="Arial" w:hAnsi="Arial" w:cs="Arial"/>
          <w:lang w:val="fr-FR"/>
        </w:rPr>
        <w:t xml:space="preserve">bas, ils quittent le groupe et restent seuls dans les zones denses de la forêt, revenant dans le groupe après quelques jours.  Les mâles vivent généralement seuls, notamment pendant la seconde moitié de l'hiver lorsque les bois sont en croissance. Pendant cette période, ils préfèrent les roseaux, y compris les roseaux marécageux, car le velours peut être facilement endommagé dans les forêts denses, tandis que les forêts ouvertes n’offrent pas suffisamment de conditions de refuge. Pour réduire l'impact des </w:t>
      </w:r>
      <w:r w:rsidRPr="00080466">
        <w:rPr>
          <w:rFonts w:ascii="Arial" w:hAnsi="Arial" w:cs="Arial"/>
          <w:lang w:val="fr-FR"/>
        </w:rPr>
        <w:t>diptères hématophages et réguler les échanges thermiques, les cerfs prennent des bains d'eau et de poussière (lœss) lors des journées chaudes.</w:t>
      </w:r>
    </w:p>
    <w:p w14:paraId="452A30A8" w14:textId="77777777" w:rsidR="00C271E3" w:rsidRPr="00080466" w:rsidRDefault="00C271E3">
      <w:pPr>
        <w:spacing w:after="0"/>
        <w:jc w:val="both"/>
        <w:rPr>
          <w:rFonts w:ascii="Arial" w:hAnsi="Arial" w:cs="Arial"/>
          <w:lang w:val="fr-FR"/>
        </w:rPr>
      </w:pPr>
    </w:p>
    <w:p w14:paraId="7E99693B" w14:textId="77777777" w:rsidR="00C271E3" w:rsidRPr="00080466" w:rsidRDefault="001B2C48">
      <w:pPr>
        <w:spacing w:after="0"/>
        <w:jc w:val="both"/>
        <w:rPr>
          <w:rFonts w:ascii="Arial" w:hAnsi="Arial" w:cs="Arial"/>
          <w:lang w:val="fr-FR"/>
        </w:rPr>
      </w:pPr>
      <w:r w:rsidRPr="00080466">
        <w:rPr>
          <w:rFonts w:ascii="Arial" w:hAnsi="Arial" w:cs="Arial"/>
          <w:lang w:val="fr-FR"/>
        </w:rPr>
        <w:t>En hiver, comme zones de repos, les cerfs choisissent des sites protégés du vent froid et offrant un bon champ de vision. Typiquement, ces zones de repos se trouvent dans des forêts riveraines clairsemées et des taillis de tamaris.  La couverture neigeuse est inhabituelle dans l’habitat du cerf de Bactriane, ou du moins elle est rare, jamais importante ni durable. Il n'y a donc pas d'adaptations particulières pour l'hiver.</w:t>
      </w:r>
    </w:p>
    <w:p w14:paraId="5E66F238" w14:textId="77777777" w:rsidR="00C271E3" w:rsidRPr="00080466" w:rsidRDefault="00C271E3">
      <w:pPr>
        <w:spacing w:after="0"/>
        <w:jc w:val="both"/>
        <w:rPr>
          <w:rFonts w:ascii="Arial" w:hAnsi="Arial" w:cs="Arial"/>
          <w:lang w:val="fr-FR"/>
        </w:rPr>
      </w:pPr>
    </w:p>
    <w:p w14:paraId="2E673CDD" w14:textId="39463D54" w:rsidR="00C271E3" w:rsidRPr="00080466" w:rsidRDefault="001B2C48">
      <w:pPr>
        <w:spacing w:after="0"/>
        <w:jc w:val="both"/>
        <w:rPr>
          <w:rFonts w:ascii="Arial" w:hAnsi="Arial" w:cs="Arial"/>
          <w:lang w:val="fr-FR"/>
        </w:rPr>
      </w:pPr>
      <w:r w:rsidRPr="00080466">
        <w:rPr>
          <w:rFonts w:ascii="Arial" w:hAnsi="Arial" w:cs="Arial"/>
          <w:lang w:val="fr-FR"/>
        </w:rPr>
        <w:t>Le cerf de Bactriane fréquente tout au long de l’année des points d’eau douce ou légèrement salée. Comme toutes les espèces de cerfs rouges, ces cerfs nagent bien. Les points de sol sodique ne sont généralement pas utilisés par le cerf de Bactriane dans son habitat naturel, ce qui est probablement dû au fait qu’il reçoit une quantité suffisante de minéraux par l’eau de boisson et la végétation (par exemple, tamaris, salicorne, etc.). Dans des conditions inhabituelles, en particulier en montagne, où l’eau de</w:t>
      </w:r>
      <w:r w:rsidRPr="00080466">
        <w:rPr>
          <w:rFonts w:ascii="Arial" w:hAnsi="Arial" w:cs="Arial"/>
          <w:lang w:val="fr-FR"/>
        </w:rPr>
        <w:t>s rivières est peu minéralisée, ou en captivité, des sources minérales supplémentaires peuvent être nécessaires.</w:t>
      </w:r>
    </w:p>
    <w:p w14:paraId="4996C10D" w14:textId="77777777" w:rsidR="00C271E3" w:rsidRPr="00080466" w:rsidRDefault="001B2C48">
      <w:pPr>
        <w:spacing w:after="0"/>
        <w:jc w:val="both"/>
        <w:rPr>
          <w:rFonts w:ascii="Arial" w:hAnsi="Arial" w:cs="Arial"/>
          <w:bCs/>
          <w:lang w:val="fr-FR"/>
        </w:rPr>
      </w:pPr>
      <w:r w:rsidRPr="00080466">
        <w:rPr>
          <w:rFonts w:ascii="Arial" w:hAnsi="Arial" w:cs="Arial"/>
          <w:bCs/>
          <w:lang w:val="fr-FR"/>
        </w:rPr>
        <w:t>Le cerf de Bactriane atteint la maturité entre 1,5 et 2,5 ans, et une femelle est susceptible de produire plusieurs jeunes au rythme d’un par an tout au long de sa vie. Les faons naissent généralement à la fin du printemps ; les mâles quittent leur mère à 2-3 ans, mais le succès reproducteur maximal est atteint entre 4 et 7 ans.</w:t>
      </w:r>
    </w:p>
    <w:p w14:paraId="3778F69A" w14:textId="77777777" w:rsidR="00C271E3" w:rsidRPr="00080466" w:rsidRDefault="00C271E3">
      <w:pPr>
        <w:spacing w:after="0"/>
        <w:jc w:val="both"/>
        <w:rPr>
          <w:rFonts w:ascii="Arial" w:hAnsi="Arial" w:cs="Arial"/>
          <w:bCs/>
          <w:lang w:val="fr-FR"/>
        </w:rPr>
      </w:pPr>
    </w:p>
    <w:p w14:paraId="3699347C" w14:textId="77777777" w:rsidR="00C271E3" w:rsidRPr="00080466" w:rsidRDefault="001B2C48">
      <w:pPr>
        <w:autoSpaceDE w:val="0"/>
        <w:adjustRightInd w:val="0"/>
        <w:spacing w:after="0"/>
        <w:jc w:val="both"/>
        <w:rPr>
          <w:rFonts w:ascii="Arial" w:hAnsi="Arial" w:cs="Arial"/>
          <w:bCs/>
          <w:lang w:val="fr-FR"/>
        </w:rPr>
      </w:pPr>
      <w:r w:rsidRPr="00080466">
        <w:rPr>
          <w:rFonts w:ascii="Arial" w:hAnsi="Arial" w:cs="Arial"/>
          <w:bCs/>
          <w:lang w:val="fr-FR"/>
        </w:rPr>
        <w:t xml:space="preserve">Dans les zones boisées, le cerf de Bactriane se nourrit d’arbustes et de jeunes pousses d’arbres ; ailleurs dans son aire de répartition, son régime comprend des herbes, des carex et des arbustes. Comme toutes les espèces de la famille des </w:t>
      </w:r>
      <w:r w:rsidRPr="00080466">
        <w:rPr>
          <w:rFonts w:ascii="Arial" w:hAnsi="Arial" w:cs="Arial"/>
          <w:bCs/>
          <w:i/>
          <w:lang w:val="fr-FR"/>
        </w:rPr>
        <w:t>cervidés</w:t>
      </w:r>
      <w:r w:rsidRPr="00080466">
        <w:rPr>
          <w:rFonts w:ascii="Arial" w:hAnsi="Arial" w:cs="Arial"/>
          <w:bCs/>
          <w:lang w:val="fr-FR"/>
        </w:rPr>
        <w:t>, le cerf de Bactriane possède un estomac à quatre compartiments, est ruminant et ne possède pas de vésicule biliaire. Il est courant que le régime alimentaire du cerf de Bactriane soit très limité la majeure partie de l’année (par exemple lorsqu’il fréquente les fourrés de roseaux). Contrairement aux autres sous-espèces de cerfs, qui consomment des branches allant jusqu’à 15 mm d’épaisseur, le cerf de Bactriane ne mange que des branches de 5 mm maximum, ce qui a un impact moindre sur le développeme</w:t>
      </w:r>
      <w:r w:rsidRPr="00080466">
        <w:rPr>
          <w:rFonts w:ascii="Arial" w:hAnsi="Arial" w:cs="Arial"/>
          <w:bCs/>
          <w:lang w:val="fr-FR"/>
        </w:rPr>
        <w:t>nt forestier.</w:t>
      </w:r>
    </w:p>
    <w:p w14:paraId="2E7F37EA" w14:textId="77777777" w:rsidR="00C271E3" w:rsidRPr="00080466" w:rsidRDefault="001B2C48">
      <w:pPr>
        <w:spacing w:after="0"/>
        <w:ind w:left="540"/>
        <w:jc w:val="both"/>
        <w:rPr>
          <w:rFonts w:ascii="Arial" w:hAnsi="Arial" w:cs="Arial"/>
          <w:lang w:val="fr-FR"/>
        </w:rPr>
      </w:pPr>
      <w:r w:rsidRPr="00080466">
        <w:rPr>
          <w:rFonts w:ascii="Arial" w:hAnsi="Arial" w:cs="Arial"/>
          <w:bCs/>
          <w:sz w:val="24"/>
          <w:szCs w:val="24"/>
          <w:lang w:val="fr-FR"/>
        </w:rPr>
        <w:t xml:space="preserve"> </w:t>
      </w:r>
    </w:p>
    <w:p w14:paraId="6190CEB1" w14:textId="77777777" w:rsidR="00C271E3" w:rsidRPr="00080466" w:rsidRDefault="001B2C48">
      <w:pPr>
        <w:pStyle w:val="ListParagraph"/>
        <w:ind w:left="567" w:hanging="567"/>
        <w:contextualSpacing w:val="0"/>
        <w:jc w:val="both"/>
        <w:rPr>
          <w:rFonts w:cs="Arial"/>
          <w:bCs/>
          <w:sz w:val="22"/>
          <w:szCs w:val="22"/>
          <w:highlight w:val="yellow"/>
          <w:lang w:val="fr-FR"/>
        </w:rPr>
      </w:pPr>
      <w:r w:rsidRPr="00080466">
        <w:rPr>
          <w:rFonts w:cs="Arial"/>
          <w:bCs/>
          <w:sz w:val="22"/>
          <w:szCs w:val="22"/>
          <w:lang w:val="fr-FR"/>
        </w:rPr>
        <w:t xml:space="preserve">4.5 </w:t>
      </w:r>
      <w:r w:rsidRPr="00080466">
        <w:rPr>
          <w:rFonts w:cs="Arial"/>
          <w:bCs/>
          <w:sz w:val="22"/>
          <w:szCs w:val="22"/>
          <w:lang w:val="fr-FR"/>
        </w:rPr>
        <w:tab/>
        <w:t xml:space="preserve">Rôle du taxon dans son écosystème </w:t>
      </w:r>
    </w:p>
    <w:p w14:paraId="0B564F78" w14:textId="77777777" w:rsidR="00C271E3" w:rsidRPr="00080466" w:rsidRDefault="00C271E3">
      <w:pPr>
        <w:spacing w:after="0"/>
        <w:ind w:firstLine="539"/>
        <w:jc w:val="both"/>
        <w:rPr>
          <w:rFonts w:ascii="Arial" w:hAnsi="Arial" w:cs="Arial"/>
          <w:lang w:val="fr-FR"/>
        </w:rPr>
      </w:pPr>
    </w:p>
    <w:p w14:paraId="0933690B" w14:textId="77777777" w:rsidR="00C271E3" w:rsidRPr="00080466" w:rsidRDefault="001B2C48">
      <w:pPr>
        <w:spacing w:after="0"/>
        <w:jc w:val="both"/>
        <w:rPr>
          <w:rFonts w:ascii="Arial" w:hAnsi="Arial" w:cs="Arial"/>
          <w:lang w:val="fr-FR"/>
        </w:rPr>
      </w:pPr>
      <w:r w:rsidRPr="00080466">
        <w:rPr>
          <w:rFonts w:ascii="Arial" w:hAnsi="Arial" w:cs="Arial"/>
          <w:lang w:val="fr-FR"/>
        </w:rPr>
        <w:t xml:space="preserve">Le cerf de Bactriane joue un rôle crucial dans son écosystème d’Asie centrale en tant qu’herbivore primaire et proie essentielle pour les carnivores. En tant que plus grand herbivore, il exerce une influence sur la communauté végétale par son broutage, ce qui est essentiel pour façonner les habitats riverains et les plaines inondables. </w:t>
      </w:r>
      <w:r w:rsidRPr="00080466">
        <w:rPr>
          <w:rFonts w:ascii="Arial" w:eastAsia="Times New Roman" w:hAnsi="Arial" w:cs="Arial"/>
          <w:shd w:val="clear" w:color="auto" w:fill="FFFFFF"/>
          <w:lang w:val="fr-FR" w:eastAsia="ru-RU"/>
        </w:rPr>
        <w:t>En tant que plus grand herbivore, il influence les types et l'abondance des plantes dans son environnement grâce à un broutage sélectif.</w:t>
      </w:r>
      <w:r w:rsidRPr="00080466">
        <w:rPr>
          <w:rFonts w:ascii="Arial" w:eastAsia="Times New Roman" w:hAnsi="Arial" w:cs="Arial"/>
          <w:lang w:val="fr-FR" w:eastAsia="ru-RU"/>
        </w:rPr>
        <w:t xml:space="preserve"> Son régime alimentaire comprend des feuilles, des pousses, de l'écorce, des herbes et de la végétation aquatique. Des densités élevées peuvent affecter la régénération forestière en consommant les semis et les jeunes plants.</w:t>
      </w:r>
      <w:r w:rsidRPr="00080466">
        <w:rPr>
          <w:rFonts w:ascii="Arial" w:hAnsi="Arial" w:cs="Arial"/>
          <w:lang w:val="fr-FR"/>
        </w:rPr>
        <w:t xml:space="preserve"> </w:t>
      </w:r>
      <w:r w:rsidRPr="00080466">
        <w:rPr>
          <w:rFonts w:ascii="Arial" w:eastAsia="Times New Roman" w:hAnsi="Arial" w:cs="Arial"/>
          <w:lang w:val="fr-FR" w:eastAsia="ru-RU"/>
        </w:rPr>
        <w:t> En consommant et en métabolisant les plantes, le cerf contribue au cycle des nutriments dans son habitat. </w:t>
      </w:r>
    </w:p>
    <w:p w14:paraId="14517230" w14:textId="77777777" w:rsidR="00C271E3" w:rsidRPr="00080466" w:rsidRDefault="00C271E3">
      <w:pPr>
        <w:spacing w:after="0"/>
        <w:ind w:left="720"/>
        <w:jc w:val="both"/>
        <w:rPr>
          <w:rFonts w:ascii="Arial" w:hAnsi="Arial" w:cs="Arial"/>
          <w:lang w:val="fr-FR"/>
        </w:rPr>
      </w:pPr>
    </w:p>
    <w:p w14:paraId="13964ED7" w14:textId="77777777" w:rsidR="00C271E3" w:rsidRPr="00080466" w:rsidRDefault="001B2C48">
      <w:pPr>
        <w:pStyle w:val="ListParagraph"/>
        <w:ind w:left="567" w:hanging="567"/>
        <w:jc w:val="both"/>
        <w:rPr>
          <w:rFonts w:cs="Arial"/>
          <w:b/>
          <w:bCs/>
          <w:sz w:val="22"/>
          <w:szCs w:val="22"/>
          <w:lang w:val="fr-FR"/>
        </w:rPr>
      </w:pPr>
      <w:r w:rsidRPr="00080466">
        <w:rPr>
          <w:rFonts w:cs="Arial"/>
          <w:b/>
          <w:bCs/>
          <w:sz w:val="22"/>
          <w:szCs w:val="22"/>
          <w:lang w:val="fr-FR"/>
        </w:rPr>
        <w:lastRenderedPageBreak/>
        <w:t>5.</w:t>
      </w:r>
      <w:r w:rsidRPr="00080466">
        <w:rPr>
          <w:rFonts w:cs="Arial"/>
          <w:b/>
          <w:bCs/>
          <w:sz w:val="22"/>
          <w:szCs w:val="22"/>
          <w:lang w:val="fr-FR"/>
        </w:rPr>
        <w:tab/>
        <w:t xml:space="preserve">État de conservation et menaces </w:t>
      </w:r>
    </w:p>
    <w:p w14:paraId="085B58D0" w14:textId="77777777" w:rsidR="00C271E3" w:rsidRPr="00080466" w:rsidRDefault="00C271E3">
      <w:pPr>
        <w:pStyle w:val="ListParagraph"/>
        <w:ind w:left="567" w:hanging="567"/>
        <w:jc w:val="both"/>
        <w:rPr>
          <w:rFonts w:cs="Arial"/>
          <w:b/>
          <w:lang w:val="fr-FR"/>
        </w:rPr>
      </w:pPr>
    </w:p>
    <w:p w14:paraId="336ADAB6" w14:textId="77777777" w:rsidR="00C271E3" w:rsidRPr="00080466" w:rsidRDefault="001B2C48">
      <w:pPr>
        <w:autoSpaceDE w:val="0"/>
        <w:adjustRightInd w:val="0"/>
        <w:spacing w:after="0"/>
        <w:ind w:left="567" w:hanging="567"/>
        <w:rPr>
          <w:rFonts w:ascii="Arial" w:hAnsi="Arial" w:cs="Arial"/>
          <w:lang w:val="fr-FR"/>
        </w:rPr>
      </w:pPr>
      <w:r w:rsidRPr="00080466">
        <w:rPr>
          <w:rFonts w:ascii="Arial" w:hAnsi="Arial" w:cs="Arial"/>
          <w:lang w:val="fr-FR"/>
        </w:rPr>
        <w:t xml:space="preserve">5.1 </w:t>
      </w:r>
      <w:r w:rsidRPr="00080466">
        <w:rPr>
          <w:rFonts w:ascii="Arial" w:hAnsi="Arial" w:cs="Arial"/>
          <w:lang w:val="fr-FR"/>
        </w:rPr>
        <w:tab/>
      </w:r>
      <w:r w:rsidRPr="00080466">
        <w:rPr>
          <w:rFonts w:ascii="Arial" w:hAnsi="Arial" w:cs="Arial"/>
          <w:lang w:val="fr-FR"/>
        </w:rPr>
        <w:t xml:space="preserve">Évaluation de la Liste rouge de l'Union internationale pour la conservation de la nature (UICN) au niveau de l'espèce : </w:t>
      </w:r>
      <w:proofErr w:type="spellStart"/>
      <w:r w:rsidRPr="00080466">
        <w:rPr>
          <w:rFonts w:ascii="Arial" w:hAnsi="Arial" w:cs="Arial"/>
          <w:lang w:val="fr-FR"/>
        </w:rPr>
        <w:t>Cervus</w:t>
      </w:r>
      <w:proofErr w:type="spellEnd"/>
      <w:r w:rsidRPr="00080466">
        <w:rPr>
          <w:rFonts w:ascii="Arial" w:hAnsi="Arial" w:cs="Arial"/>
          <w:lang w:val="fr-FR"/>
        </w:rPr>
        <w:t xml:space="preserve"> </w:t>
      </w:r>
      <w:proofErr w:type="spellStart"/>
      <w:r w:rsidRPr="00080466">
        <w:rPr>
          <w:rFonts w:ascii="Arial" w:hAnsi="Arial" w:cs="Arial"/>
          <w:lang w:val="fr-FR"/>
        </w:rPr>
        <w:t>hanglu</w:t>
      </w:r>
      <w:proofErr w:type="spellEnd"/>
      <w:r w:rsidRPr="00080466">
        <w:rPr>
          <w:rFonts w:ascii="Arial" w:hAnsi="Arial" w:cs="Arial"/>
          <w:lang w:val="fr-FR"/>
        </w:rPr>
        <w:t xml:space="preserve"> - Préoccupation mineure</w:t>
      </w:r>
    </w:p>
    <w:p w14:paraId="255545F8" w14:textId="77777777" w:rsidR="00C271E3" w:rsidRPr="00080466" w:rsidRDefault="00C271E3">
      <w:pPr>
        <w:autoSpaceDE w:val="0"/>
        <w:adjustRightInd w:val="0"/>
        <w:spacing w:after="0"/>
        <w:ind w:left="567" w:hanging="567"/>
        <w:rPr>
          <w:rFonts w:ascii="Arial" w:hAnsi="Arial" w:cs="Arial"/>
          <w:lang w:val="fr-FR"/>
        </w:rPr>
      </w:pPr>
    </w:p>
    <w:p w14:paraId="536A0A5E" w14:textId="77777777" w:rsidR="00C271E3" w:rsidRPr="00080466" w:rsidRDefault="001B2C48">
      <w:pPr>
        <w:autoSpaceDE w:val="0"/>
        <w:adjustRightInd w:val="0"/>
        <w:spacing w:after="0"/>
        <w:rPr>
          <w:rFonts w:ascii="Arial" w:eastAsia="Calibri-Bold" w:hAnsi="Arial" w:cs="Arial"/>
          <w:color w:val="707070"/>
          <w:lang w:val="fr-FR"/>
        </w:rPr>
      </w:pPr>
      <w:r w:rsidRPr="00080466">
        <w:rPr>
          <w:rFonts w:ascii="Arial" w:eastAsia="Calibri-Bold" w:hAnsi="Arial" w:cs="Arial"/>
          <w:color w:val="000000"/>
          <w:lang w:val="fr-FR"/>
        </w:rPr>
        <w:t xml:space="preserve">Brook, S.M., </w:t>
      </w:r>
      <w:proofErr w:type="spellStart"/>
      <w:r w:rsidRPr="00080466">
        <w:rPr>
          <w:rFonts w:ascii="Arial" w:eastAsia="Calibri-Bold" w:hAnsi="Arial" w:cs="Arial"/>
          <w:color w:val="000000"/>
          <w:lang w:val="fr-FR"/>
        </w:rPr>
        <w:t>Donnithorne</w:t>
      </w:r>
      <w:proofErr w:type="spellEnd"/>
      <w:r w:rsidRPr="00080466">
        <w:rPr>
          <w:rFonts w:ascii="Arial" w:eastAsia="Calibri-Bold" w:hAnsi="Arial" w:cs="Arial"/>
          <w:color w:val="000000"/>
          <w:lang w:val="fr-FR"/>
        </w:rPr>
        <w:t xml:space="preserve">-Tait, D., </w:t>
      </w:r>
      <w:proofErr w:type="spellStart"/>
      <w:r w:rsidRPr="00080466">
        <w:rPr>
          <w:rFonts w:ascii="Arial" w:eastAsia="Calibri-Bold" w:hAnsi="Arial" w:cs="Arial"/>
          <w:color w:val="000000"/>
          <w:lang w:val="fr-FR"/>
        </w:rPr>
        <w:t>Lorenzini</w:t>
      </w:r>
      <w:proofErr w:type="spellEnd"/>
      <w:r w:rsidRPr="00080466">
        <w:rPr>
          <w:rFonts w:ascii="Arial" w:eastAsia="Calibri-Bold" w:hAnsi="Arial" w:cs="Arial"/>
          <w:color w:val="000000"/>
          <w:lang w:val="fr-FR"/>
        </w:rPr>
        <w:t xml:space="preserve">, R., </w:t>
      </w:r>
      <w:proofErr w:type="spellStart"/>
      <w:r w:rsidRPr="00080466">
        <w:rPr>
          <w:rFonts w:ascii="Arial" w:eastAsia="Calibri-Bold" w:hAnsi="Arial" w:cs="Arial"/>
          <w:color w:val="000000"/>
          <w:lang w:val="fr-FR"/>
        </w:rPr>
        <w:t>Lovari</w:t>
      </w:r>
      <w:proofErr w:type="spellEnd"/>
      <w:r w:rsidRPr="00080466">
        <w:rPr>
          <w:rFonts w:ascii="Arial" w:eastAsia="Calibri-Bold" w:hAnsi="Arial" w:cs="Arial"/>
          <w:color w:val="000000"/>
          <w:lang w:val="fr-FR"/>
        </w:rPr>
        <w:t xml:space="preserve">, S., </w:t>
      </w:r>
      <w:proofErr w:type="spellStart"/>
      <w:r w:rsidRPr="00080466">
        <w:rPr>
          <w:rFonts w:ascii="Arial" w:eastAsia="Calibri-Bold" w:hAnsi="Arial" w:cs="Arial"/>
          <w:color w:val="000000"/>
          <w:lang w:val="fr-FR"/>
        </w:rPr>
        <w:t>Masseti</w:t>
      </w:r>
      <w:proofErr w:type="spellEnd"/>
      <w:r w:rsidRPr="00080466">
        <w:rPr>
          <w:rFonts w:ascii="Arial" w:eastAsia="Calibri-Bold" w:hAnsi="Arial" w:cs="Arial"/>
          <w:color w:val="000000"/>
          <w:lang w:val="fr-FR"/>
        </w:rPr>
        <w:t xml:space="preserve">, M., </w:t>
      </w:r>
      <w:proofErr w:type="spellStart"/>
      <w:r w:rsidRPr="00080466">
        <w:rPr>
          <w:rFonts w:ascii="Arial" w:eastAsia="Calibri-Bold" w:hAnsi="Arial" w:cs="Arial"/>
          <w:color w:val="000000"/>
          <w:lang w:val="fr-FR"/>
        </w:rPr>
        <w:t>Pereladova</w:t>
      </w:r>
      <w:proofErr w:type="spellEnd"/>
      <w:r w:rsidRPr="00080466">
        <w:rPr>
          <w:rFonts w:ascii="Arial" w:eastAsia="Calibri-Bold" w:hAnsi="Arial" w:cs="Arial"/>
          <w:color w:val="000000"/>
          <w:lang w:val="fr-FR"/>
        </w:rPr>
        <w:t xml:space="preserve">, </w:t>
      </w:r>
      <w:proofErr w:type="spellStart"/>
      <w:r w:rsidRPr="00080466">
        <w:rPr>
          <w:rFonts w:ascii="Arial" w:eastAsia="Calibri-Bold" w:hAnsi="Arial" w:cs="Arial"/>
          <w:color w:val="000000"/>
          <w:lang w:val="fr-FR"/>
        </w:rPr>
        <w:t>O.,Ahmad</w:t>
      </w:r>
      <w:proofErr w:type="spellEnd"/>
      <w:r w:rsidRPr="00080466">
        <w:rPr>
          <w:rFonts w:ascii="Arial" w:eastAsia="Calibri-Bold" w:hAnsi="Arial" w:cs="Arial"/>
          <w:color w:val="000000"/>
          <w:lang w:val="fr-FR"/>
        </w:rPr>
        <w:t xml:space="preserve">, K. &amp; Thakur, M. 2017. </w:t>
      </w:r>
      <w:proofErr w:type="spellStart"/>
      <w:r w:rsidRPr="00080466">
        <w:rPr>
          <w:rFonts w:ascii="Arial" w:eastAsia="Calibri-Italic" w:hAnsi="Arial" w:cs="Arial"/>
          <w:i/>
          <w:iCs/>
          <w:color w:val="000000"/>
          <w:lang w:val="fr-FR"/>
        </w:rPr>
        <w:t>Cervus</w:t>
      </w:r>
      <w:proofErr w:type="spellEnd"/>
      <w:r w:rsidRPr="00080466">
        <w:rPr>
          <w:rFonts w:ascii="Arial" w:eastAsia="Calibri-Italic" w:hAnsi="Arial" w:cs="Arial"/>
          <w:i/>
          <w:iCs/>
          <w:color w:val="000000"/>
          <w:lang w:val="fr-FR"/>
        </w:rPr>
        <w:t xml:space="preserve"> </w:t>
      </w:r>
      <w:proofErr w:type="spellStart"/>
      <w:r w:rsidRPr="00080466">
        <w:rPr>
          <w:rFonts w:ascii="Arial" w:eastAsia="Calibri-Italic" w:hAnsi="Arial" w:cs="Arial"/>
          <w:i/>
          <w:iCs/>
          <w:color w:val="000000"/>
          <w:lang w:val="fr-FR"/>
        </w:rPr>
        <w:t>hanglu</w:t>
      </w:r>
      <w:proofErr w:type="spellEnd"/>
      <w:r w:rsidRPr="00080466">
        <w:rPr>
          <w:rFonts w:ascii="Arial" w:eastAsia="Calibri-Italic" w:hAnsi="Arial" w:cs="Arial"/>
          <w:i/>
          <w:iCs/>
          <w:color w:val="000000"/>
          <w:lang w:val="fr-FR"/>
        </w:rPr>
        <w:t>. La Liste rouge des espèces menacées de l'IUCN 2017</w:t>
      </w:r>
      <w:r w:rsidRPr="00080466">
        <w:rPr>
          <w:rFonts w:ascii="Arial" w:eastAsia="Calibri-Bold" w:hAnsi="Arial" w:cs="Arial"/>
          <w:color w:val="000000"/>
          <w:lang w:val="fr-FR"/>
        </w:rPr>
        <w:t xml:space="preserve">: e.T4261A120733024. </w:t>
      </w:r>
      <w:hyperlink r:id="rId17" w:history="1">
        <w:r w:rsidR="00C271E3" w:rsidRPr="00080466">
          <w:rPr>
            <w:rStyle w:val="Hyperlink"/>
            <w:rFonts w:ascii="Arial" w:eastAsia="Calibri-Bold" w:hAnsi="Arial" w:cs="Arial"/>
            <w:lang w:val="fr-FR"/>
          </w:rPr>
          <w:t>http://dx.doi.org/10.2305/IUCN.UK.2017-3.RLTS.T4261A120733024.en</w:t>
        </w:r>
      </w:hyperlink>
    </w:p>
    <w:p w14:paraId="261C98BC" w14:textId="77777777" w:rsidR="00C271E3" w:rsidRPr="00080466" w:rsidRDefault="00C271E3">
      <w:pPr>
        <w:spacing w:after="0"/>
        <w:ind w:left="540"/>
        <w:jc w:val="both"/>
        <w:rPr>
          <w:rFonts w:ascii="Arial" w:hAnsi="Arial" w:cs="Arial"/>
          <w:lang w:val="fr-FR"/>
        </w:rPr>
      </w:pPr>
    </w:p>
    <w:p w14:paraId="321C1CF2"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5.2 </w:t>
      </w:r>
      <w:r w:rsidRPr="00080466">
        <w:rPr>
          <w:rFonts w:cs="Arial"/>
          <w:sz w:val="22"/>
          <w:szCs w:val="22"/>
          <w:lang w:val="fr-FR"/>
        </w:rPr>
        <w:tab/>
        <w:t xml:space="preserve">Information équivalente liée à l'évaluation de l'état de conservation </w:t>
      </w:r>
    </w:p>
    <w:p w14:paraId="7B8F2FAD" w14:textId="77777777" w:rsidR="00C271E3" w:rsidRPr="00080466" w:rsidRDefault="00C271E3">
      <w:pPr>
        <w:spacing w:after="0"/>
        <w:jc w:val="both"/>
        <w:rPr>
          <w:rFonts w:ascii="Arial" w:hAnsi="Arial" w:cs="Arial"/>
          <w:lang w:val="fr-FR"/>
        </w:rPr>
      </w:pPr>
    </w:p>
    <w:p w14:paraId="3F24EFCA" w14:textId="77777777" w:rsidR="00C271E3" w:rsidRPr="00080466" w:rsidRDefault="00C271E3">
      <w:pPr>
        <w:spacing w:after="0"/>
        <w:jc w:val="both"/>
        <w:rPr>
          <w:rFonts w:ascii="Arial" w:hAnsi="Arial" w:cs="Arial"/>
          <w:lang w:val="fr-FR"/>
        </w:rPr>
      </w:pPr>
      <w:hyperlink r:id="rId18" w:history="1">
        <w:r w:rsidRPr="00080466">
          <w:rPr>
            <w:rStyle w:val="Hyperlink"/>
            <w:rFonts w:ascii="Arial" w:hAnsi="Arial" w:cs="Arial"/>
            <w:color w:val="auto"/>
            <w:u w:val="none"/>
            <w:lang w:val="fr-FR"/>
          </w:rPr>
          <w:t>Aperçu du rapport sur l'état de conservation et la mise en œuvre du Mémorandum d'entente relatif à la conservation et à la restauration du cerf de Boukhara (Cervus elaphus bactrianus)</w:t>
        </w:r>
      </w:hyperlink>
      <w:r w:rsidRPr="00080466">
        <w:rPr>
          <w:rFonts w:ascii="Arial" w:hAnsi="Arial" w:cs="Arial"/>
          <w:lang w:val="fr-FR"/>
        </w:rPr>
        <w:t xml:space="preserve"> et </w:t>
      </w:r>
      <w:hyperlink r:id="rId19" w:history="1">
        <w:r w:rsidRPr="00080466">
          <w:rPr>
            <w:rStyle w:val="Hyperlink"/>
            <w:rFonts w:ascii="Arial" w:hAnsi="Arial" w:cs="Arial"/>
            <w:color w:val="auto"/>
            <w:u w:val="none"/>
            <w:lang w:val="fr-FR"/>
          </w:rPr>
          <w:t>Programme de travail pour 2025-2032 du Mémorandum d'entente (MdE) concernant la conservation et la restauration du cerf de Bactriane</w:t>
        </w:r>
      </w:hyperlink>
      <w:r w:rsidRPr="00080466">
        <w:rPr>
          <w:rFonts w:ascii="Arial" w:hAnsi="Arial" w:cs="Arial"/>
          <w:lang w:val="fr-FR"/>
        </w:rPr>
        <w:t xml:space="preserve"> fournissent ces informations : https://www.cms.int/meeting/third-meeting-signatories-bukhara-deer-mou-mos3#meeting-outcomes.</w:t>
      </w:r>
    </w:p>
    <w:p w14:paraId="0710009D" w14:textId="77777777" w:rsidR="00C271E3" w:rsidRPr="00080466" w:rsidRDefault="00C271E3">
      <w:pPr>
        <w:spacing w:after="0"/>
        <w:ind w:left="540"/>
        <w:jc w:val="both"/>
        <w:rPr>
          <w:rFonts w:ascii="Arial" w:hAnsi="Arial" w:cs="Arial"/>
          <w:lang w:val="fr-FR"/>
        </w:rPr>
      </w:pPr>
    </w:p>
    <w:p w14:paraId="0BF42D8D"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5.3 </w:t>
      </w:r>
      <w:r w:rsidRPr="00080466">
        <w:rPr>
          <w:rFonts w:cs="Arial"/>
          <w:sz w:val="22"/>
          <w:szCs w:val="22"/>
          <w:lang w:val="fr-FR"/>
        </w:rPr>
        <w:tab/>
        <w:t>Menaces à la population (facteurs, intensité)</w:t>
      </w:r>
    </w:p>
    <w:p w14:paraId="31843BA3" w14:textId="77777777" w:rsidR="00C271E3" w:rsidRPr="00080466" w:rsidRDefault="00C271E3">
      <w:pPr>
        <w:spacing w:after="0"/>
        <w:ind w:left="540"/>
        <w:jc w:val="both"/>
        <w:rPr>
          <w:rFonts w:ascii="Arial" w:hAnsi="Arial" w:cs="Arial"/>
          <w:lang w:val="fr-FR"/>
        </w:rPr>
      </w:pPr>
    </w:p>
    <w:p w14:paraId="38F0A5A5" w14:textId="77777777" w:rsidR="00C271E3" w:rsidRPr="00080466" w:rsidRDefault="001B2C48">
      <w:pPr>
        <w:spacing w:after="0"/>
        <w:jc w:val="both"/>
        <w:rPr>
          <w:rFonts w:ascii="Arial" w:hAnsi="Arial" w:cs="Arial"/>
          <w:lang w:val="fr-FR"/>
        </w:rPr>
      </w:pPr>
      <w:r w:rsidRPr="00080466">
        <w:rPr>
          <w:rFonts w:ascii="Arial" w:hAnsi="Arial" w:cs="Arial"/>
          <w:color w:val="333333"/>
          <w:shd w:val="clear" w:color="auto" w:fill="FFFFFF"/>
          <w:lang w:val="fr-FR"/>
        </w:rPr>
        <w:t>Malgré la stabilisation et la restauration partielle des populations de cerfs de Bactriane au cours des deux dernières décennies, celles-ci sont encore confrontées à d’importants défis tels que le braconnage, la prédation par les chiens errants et la compétition pour le pâturage avec le bétail. Cependant, la dégradation, la fragmentation et la perte de leur habitat naturel représentent la menace la plus grave pour la survie à long terme de l’espèce. Ces facteurs peuvent également freiner la croissance des p</w:t>
      </w:r>
      <w:r w:rsidRPr="00080466">
        <w:rPr>
          <w:rFonts w:ascii="Arial" w:hAnsi="Arial" w:cs="Arial"/>
          <w:color w:val="333333"/>
          <w:shd w:val="clear" w:color="auto" w:fill="FFFFFF"/>
          <w:lang w:val="fr-FR"/>
        </w:rPr>
        <w:t>opulations en raison de la surpopulation locale, du faible échange génétique et des difficultés à recoloniser les zones favorables.</w:t>
      </w:r>
      <w:r w:rsidRPr="00080466">
        <w:rPr>
          <w:rFonts w:ascii="Arial" w:hAnsi="Arial" w:cs="Arial"/>
          <w:lang w:val="fr-FR"/>
        </w:rPr>
        <w:tab/>
      </w:r>
    </w:p>
    <w:p w14:paraId="030F8516" w14:textId="77777777" w:rsidR="00C271E3" w:rsidRPr="00080466" w:rsidRDefault="00C271E3">
      <w:pPr>
        <w:spacing w:after="0"/>
        <w:jc w:val="both"/>
        <w:rPr>
          <w:rFonts w:ascii="Arial" w:hAnsi="Arial" w:cs="Arial"/>
          <w:lang w:val="fr-FR"/>
        </w:rPr>
      </w:pPr>
    </w:p>
    <w:p w14:paraId="05713DD1"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5.4 </w:t>
      </w:r>
      <w:r w:rsidRPr="00080466">
        <w:rPr>
          <w:rFonts w:cs="Arial"/>
          <w:sz w:val="22"/>
          <w:szCs w:val="22"/>
          <w:lang w:val="fr-FR"/>
        </w:rPr>
        <w:tab/>
      </w:r>
      <w:r w:rsidRPr="00080466">
        <w:rPr>
          <w:rFonts w:cs="Arial"/>
          <w:sz w:val="22"/>
          <w:szCs w:val="22"/>
          <w:lang w:val="fr-FR"/>
        </w:rPr>
        <w:t>Menaces touchant particulièrement les migrations</w:t>
      </w:r>
    </w:p>
    <w:p w14:paraId="645D1D78" w14:textId="77777777" w:rsidR="00C271E3" w:rsidRPr="00080466" w:rsidRDefault="00C271E3">
      <w:pPr>
        <w:spacing w:after="0"/>
        <w:ind w:firstLine="539"/>
        <w:jc w:val="both"/>
        <w:rPr>
          <w:rFonts w:ascii="Arial" w:hAnsi="Arial" w:cs="Arial"/>
          <w:lang w:val="fr-FR"/>
        </w:rPr>
      </w:pPr>
    </w:p>
    <w:p w14:paraId="63406B4F" w14:textId="77777777" w:rsidR="00C271E3" w:rsidRPr="00080466" w:rsidRDefault="001B2C48">
      <w:pPr>
        <w:spacing w:after="0"/>
        <w:jc w:val="both"/>
        <w:rPr>
          <w:rFonts w:ascii="Arial" w:hAnsi="Arial" w:cs="Arial"/>
          <w:lang w:val="fr-FR"/>
        </w:rPr>
      </w:pPr>
      <w:r w:rsidRPr="00080466">
        <w:rPr>
          <w:rFonts w:ascii="Arial" w:hAnsi="Arial" w:cs="Arial"/>
          <w:lang w:val="fr-FR"/>
        </w:rPr>
        <w:t>Les menaces liées aux migrations du cerf de Bactriane comprennent la dégradation de l’habitat, la compétition avec le bétail, le braconnage et les obstacles créés par les infrastructures humaines (par exemple, les barrières frontalières entre États). Les voies de migration sont particulièrement vulnérables à la perte et à la fragmentation de l'habitat, ce qui isole les populations et accroît la compétition pour les ressources. Le développement et l’activité humaine, tels que la construction de routes et l’u</w:t>
      </w:r>
      <w:r w:rsidRPr="00080466">
        <w:rPr>
          <w:rFonts w:ascii="Arial" w:hAnsi="Arial" w:cs="Arial"/>
          <w:lang w:val="fr-FR"/>
        </w:rPr>
        <w:t>rbanisation, peuvent bloquer ou entraver la migration, tandis que le braconnage reste une menace persistante tout au long de l’itinéraire.</w:t>
      </w:r>
    </w:p>
    <w:p w14:paraId="3961A7BE" w14:textId="77777777" w:rsidR="00C271E3" w:rsidRPr="00080466" w:rsidRDefault="00C271E3">
      <w:pPr>
        <w:spacing w:after="0"/>
        <w:ind w:firstLine="539"/>
        <w:jc w:val="both"/>
        <w:rPr>
          <w:rFonts w:ascii="Arial" w:hAnsi="Arial" w:cs="Arial"/>
          <w:lang w:val="fr-FR"/>
        </w:rPr>
      </w:pPr>
    </w:p>
    <w:p w14:paraId="726CE908"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5.5 </w:t>
      </w:r>
      <w:r w:rsidRPr="00080466">
        <w:rPr>
          <w:rFonts w:cs="Arial"/>
          <w:sz w:val="22"/>
          <w:szCs w:val="22"/>
          <w:lang w:val="fr-FR"/>
        </w:rPr>
        <w:tab/>
        <w:t>Exploitation nationale et internationale</w:t>
      </w:r>
    </w:p>
    <w:p w14:paraId="5734BCE9" w14:textId="77777777" w:rsidR="00C271E3" w:rsidRPr="00080466" w:rsidRDefault="001B2C48">
      <w:pPr>
        <w:spacing w:after="0"/>
        <w:ind w:left="540"/>
        <w:jc w:val="both"/>
        <w:rPr>
          <w:rFonts w:ascii="Arial" w:hAnsi="Arial" w:cs="Arial"/>
          <w:lang w:val="fr-FR"/>
        </w:rPr>
      </w:pPr>
      <w:r w:rsidRPr="00080466">
        <w:rPr>
          <w:rFonts w:ascii="Arial" w:hAnsi="Arial" w:cs="Arial"/>
          <w:lang w:val="fr-FR"/>
        </w:rPr>
        <w:tab/>
      </w:r>
    </w:p>
    <w:p w14:paraId="1D400ACB" w14:textId="77777777" w:rsidR="00C271E3" w:rsidRPr="00080466" w:rsidRDefault="001B2C48">
      <w:pPr>
        <w:spacing w:after="0"/>
        <w:jc w:val="both"/>
        <w:rPr>
          <w:rFonts w:ascii="Arial" w:hAnsi="Arial" w:cs="Arial"/>
          <w:lang w:val="fr-FR"/>
        </w:rPr>
      </w:pPr>
      <w:r w:rsidRPr="00080466">
        <w:rPr>
          <w:rFonts w:ascii="Arial" w:hAnsi="Arial" w:cs="Arial"/>
          <w:b/>
          <w:lang w:val="fr-FR"/>
        </w:rPr>
        <w:t>Afghanistan</w:t>
      </w:r>
      <w:r w:rsidRPr="00080466">
        <w:rPr>
          <w:rFonts w:ascii="Arial" w:hAnsi="Arial" w:cs="Arial"/>
          <w:lang w:val="fr-FR"/>
        </w:rPr>
        <w:t xml:space="preserve"> : Depuis 2006, toute chasse aux animaux sauvages est interdite par décret présidentiel. Les autorités talibanes ont maintenu l'interdiction de la chasse, mais il semble que son application semble faible.</w:t>
      </w:r>
    </w:p>
    <w:p w14:paraId="3CEAC08C" w14:textId="77777777" w:rsidR="00C271E3" w:rsidRPr="00080466" w:rsidRDefault="00C271E3">
      <w:pPr>
        <w:spacing w:after="0"/>
        <w:jc w:val="both"/>
        <w:rPr>
          <w:rFonts w:ascii="Arial" w:hAnsi="Arial" w:cs="Arial"/>
          <w:lang w:val="fr-FR"/>
        </w:rPr>
      </w:pPr>
    </w:p>
    <w:p w14:paraId="14E99A8C" w14:textId="77777777" w:rsidR="00C271E3" w:rsidRPr="00080466" w:rsidRDefault="001B2C48">
      <w:pPr>
        <w:spacing w:after="0"/>
        <w:jc w:val="both"/>
        <w:rPr>
          <w:rFonts w:ascii="Arial" w:hAnsi="Arial" w:cs="Arial"/>
          <w:lang w:val="fr-FR"/>
        </w:rPr>
      </w:pPr>
      <w:r w:rsidRPr="00080466">
        <w:rPr>
          <w:rFonts w:ascii="Arial" w:hAnsi="Arial" w:cs="Arial"/>
          <w:b/>
          <w:lang w:val="fr-FR"/>
        </w:rPr>
        <w:t>Kazakhstan</w:t>
      </w:r>
      <w:r w:rsidRPr="00080466">
        <w:rPr>
          <w:rFonts w:ascii="Arial" w:hAnsi="Arial" w:cs="Arial"/>
          <w:lang w:val="fr-FR"/>
        </w:rPr>
        <w:t xml:space="preserve"> : Inscrit dans le livre rouge national. Les permis de chasse ne peuvent être délivrés que par un décret gouvernemental spécifique suivant une procédure particulière, mais aucune chasse légale n'a eu lieu.</w:t>
      </w:r>
    </w:p>
    <w:p w14:paraId="60DA9E9C" w14:textId="77777777" w:rsidR="00C271E3" w:rsidRPr="00080466" w:rsidRDefault="00C271E3">
      <w:pPr>
        <w:spacing w:after="0"/>
        <w:jc w:val="both"/>
        <w:rPr>
          <w:rFonts w:ascii="Arial" w:hAnsi="Arial" w:cs="Arial"/>
          <w:lang w:val="fr-FR"/>
        </w:rPr>
      </w:pPr>
    </w:p>
    <w:p w14:paraId="3E03B7E4" w14:textId="77777777" w:rsidR="00C271E3" w:rsidRPr="00080466" w:rsidRDefault="001B2C48">
      <w:pPr>
        <w:spacing w:after="0"/>
        <w:jc w:val="both"/>
        <w:rPr>
          <w:rFonts w:ascii="Arial" w:hAnsi="Arial" w:cs="Arial"/>
          <w:lang w:val="fr-FR"/>
        </w:rPr>
      </w:pPr>
      <w:r w:rsidRPr="00080466">
        <w:rPr>
          <w:rFonts w:ascii="Arial" w:hAnsi="Arial" w:cs="Arial"/>
          <w:b/>
          <w:lang w:val="fr-FR"/>
        </w:rPr>
        <w:t>Tadjikistan</w:t>
      </w:r>
      <w:r w:rsidRPr="00080466">
        <w:rPr>
          <w:rFonts w:ascii="Arial" w:hAnsi="Arial" w:cs="Arial"/>
          <w:lang w:val="fr-FR"/>
        </w:rPr>
        <w:t xml:space="preserve"> : Inscrit dans le livre rouge national. Le prélèvement dans la nature n'est possible qu'à des fins scientifiques ; le gouvernement n'a délivré aucun permis de chasse, mais uniquement des autorisations de capture de spécimens vivants à des fins d'élevage en captivité et d'introduction.</w:t>
      </w:r>
    </w:p>
    <w:p w14:paraId="2FB26AEA" w14:textId="77777777" w:rsidR="00C271E3" w:rsidRPr="00080466" w:rsidRDefault="00C271E3">
      <w:pPr>
        <w:spacing w:after="0"/>
        <w:jc w:val="both"/>
        <w:rPr>
          <w:rFonts w:ascii="Arial" w:hAnsi="Arial" w:cs="Arial"/>
          <w:lang w:val="fr-FR"/>
        </w:rPr>
      </w:pPr>
    </w:p>
    <w:p w14:paraId="6ABC589D" w14:textId="77777777" w:rsidR="00C271E3" w:rsidRPr="00080466" w:rsidRDefault="001B2C48">
      <w:pPr>
        <w:spacing w:after="0"/>
        <w:jc w:val="both"/>
        <w:rPr>
          <w:rFonts w:ascii="Arial" w:hAnsi="Arial" w:cs="Arial"/>
          <w:lang w:val="fr-FR"/>
        </w:rPr>
      </w:pPr>
      <w:r w:rsidRPr="00080466">
        <w:rPr>
          <w:rFonts w:ascii="Arial" w:hAnsi="Arial" w:cs="Arial"/>
          <w:b/>
          <w:lang w:val="fr-FR"/>
        </w:rPr>
        <w:lastRenderedPageBreak/>
        <w:t>Turkménistan</w:t>
      </w:r>
      <w:r w:rsidRPr="00080466">
        <w:rPr>
          <w:rFonts w:ascii="Arial" w:hAnsi="Arial" w:cs="Arial"/>
          <w:lang w:val="fr-FR"/>
        </w:rPr>
        <w:t xml:space="preserve"> : Inscrit dans le livre rouge national. La chasse est interdite.</w:t>
      </w:r>
    </w:p>
    <w:p w14:paraId="56A0756C" w14:textId="77777777" w:rsidR="00C271E3" w:rsidRPr="00080466" w:rsidRDefault="00C271E3">
      <w:pPr>
        <w:spacing w:after="0"/>
        <w:jc w:val="both"/>
        <w:rPr>
          <w:rFonts w:ascii="Arial" w:hAnsi="Arial" w:cs="Arial"/>
          <w:lang w:val="fr-FR"/>
        </w:rPr>
      </w:pPr>
    </w:p>
    <w:p w14:paraId="64C589C6" w14:textId="77777777" w:rsidR="00C271E3" w:rsidRPr="00080466" w:rsidRDefault="001B2C48">
      <w:pPr>
        <w:spacing w:after="0"/>
        <w:rPr>
          <w:rFonts w:ascii="Arial" w:hAnsi="Arial" w:cs="Arial"/>
          <w:lang w:val="fr-FR"/>
        </w:rPr>
      </w:pPr>
      <w:r w:rsidRPr="00080466">
        <w:rPr>
          <w:rFonts w:ascii="Arial" w:hAnsi="Arial" w:cs="Arial"/>
          <w:b/>
          <w:lang w:val="fr-FR"/>
        </w:rPr>
        <w:t>Ouzbékistan</w:t>
      </w:r>
      <w:r w:rsidRPr="00080466">
        <w:rPr>
          <w:rFonts w:ascii="Arial" w:hAnsi="Arial" w:cs="Arial"/>
          <w:lang w:val="fr-FR"/>
        </w:rPr>
        <w:t xml:space="preserve"> : Inscrit dans le livre rouge national, une chasse au trophée très limitée a été autorisée ces dernières années. </w:t>
      </w:r>
    </w:p>
    <w:p w14:paraId="09434D18" w14:textId="77777777" w:rsidR="00C271E3" w:rsidRPr="00080466" w:rsidRDefault="001B2C48">
      <w:pPr>
        <w:spacing w:after="0"/>
        <w:ind w:left="540"/>
        <w:jc w:val="both"/>
        <w:rPr>
          <w:rFonts w:ascii="Arial" w:hAnsi="Arial" w:cs="Arial"/>
          <w:lang w:val="fr-FR"/>
        </w:rPr>
      </w:pPr>
      <w:r w:rsidRPr="00080466">
        <w:rPr>
          <w:rFonts w:ascii="Arial" w:hAnsi="Arial" w:cs="Arial"/>
          <w:lang w:val="fr-FR"/>
        </w:rPr>
        <w:tab/>
      </w:r>
    </w:p>
    <w:p w14:paraId="75F1553A" w14:textId="77777777" w:rsidR="00C271E3" w:rsidRPr="00080466" w:rsidRDefault="001B2C48">
      <w:pPr>
        <w:pStyle w:val="ListParagraph"/>
        <w:ind w:left="567" w:hanging="567"/>
        <w:jc w:val="both"/>
        <w:rPr>
          <w:rFonts w:cs="Arial"/>
          <w:b/>
          <w:lang w:val="fr-FR"/>
        </w:rPr>
      </w:pPr>
      <w:r w:rsidRPr="00080466">
        <w:rPr>
          <w:rFonts w:cs="Arial"/>
          <w:b/>
          <w:bCs/>
          <w:sz w:val="22"/>
          <w:szCs w:val="22"/>
          <w:lang w:val="fr-FR"/>
        </w:rPr>
        <w:t xml:space="preserve">6. </w:t>
      </w:r>
      <w:r w:rsidRPr="00080466">
        <w:rPr>
          <w:rFonts w:cs="Arial"/>
          <w:b/>
          <w:bCs/>
          <w:sz w:val="22"/>
          <w:szCs w:val="22"/>
          <w:lang w:val="fr-FR"/>
        </w:rPr>
        <w:tab/>
        <w:t xml:space="preserve">Niveau de protection et gestion de l'espèce </w:t>
      </w:r>
    </w:p>
    <w:p w14:paraId="465F8529" w14:textId="77777777" w:rsidR="00C271E3" w:rsidRPr="00080466" w:rsidRDefault="00C271E3">
      <w:pPr>
        <w:spacing w:after="0"/>
        <w:ind w:left="720" w:hanging="180"/>
        <w:jc w:val="both"/>
        <w:rPr>
          <w:rFonts w:ascii="Arial" w:hAnsi="Arial" w:cs="Arial"/>
          <w:lang w:val="fr-FR"/>
        </w:rPr>
      </w:pPr>
    </w:p>
    <w:p w14:paraId="59844FBB"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6.1 </w:t>
      </w:r>
      <w:r w:rsidRPr="00080466">
        <w:rPr>
          <w:rFonts w:cs="Arial"/>
          <w:sz w:val="22"/>
          <w:szCs w:val="22"/>
          <w:lang w:val="fr-FR"/>
        </w:rPr>
        <w:tab/>
        <w:t>Niveau de protection nationale</w:t>
      </w:r>
    </w:p>
    <w:p w14:paraId="43F3B0F8" w14:textId="77777777" w:rsidR="00C271E3" w:rsidRPr="00080466" w:rsidRDefault="00C271E3">
      <w:pPr>
        <w:spacing w:after="0"/>
        <w:ind w:firstLine="539"/>
        <w:jc w:val="both"/>
        <w:rPr>
          <w:rFonts w:ascii="Arial" w:hAnsi="Arial" w:cs="Arial"/>
          <w:highlight w:val="yellow"/>
          <w:lang w:val="fr-FR"/>
        </w:rPr>
      </w:pPr>
    </w:p>
    <w:p w14:paraId="76D8F37B" w14:textId="77777777" w:rsidR="00C271E3" w:rsidRPr="00080466" w:rsidRDefault="001B2C48">
      <w:pPr>
        <w:spacing w:after="0"/>
        <w:jc w:val="both"/>
        <w:rPr>
          <w:rFonts w:ascii="Arial" w:hAnsi="Arial" w:cs="Arial"/>
          <w:lang w:val="fr-FR"/>
        </w:rPr>
      </w:pPr>
      <w:r w:rsidRPr="00080466">
        <w:rPr>
          <w:rFonts w:ascii="Arial" w:hAnsi="Arial" w:cs="Arial"/>
          <w:lang w:val="fr-FR"/>
        </w:rPr>
        <w:t>Ouzbékistan, Turkménistan, Tadjikistan, Kazakhstan : Inscrits dans les livres rouges nationaux</w:t>
      </w:r>
    </w:p>
    <w:p w14:paraId="7C01AA45" w14:textId="77777777" w:rsidR="00C271E3" w:rsidRPr="00080466" w:rsidRDefault="00C271E3">
      <w:pPr>
        <w:spacing w:after="0"/>
        <w:jc w:val="both"/>
        <w:rPr>
          <w:rFonts w:ascii="Arial" w:hAnsi="Arial" w:cs="Arial"/>
          <w:lang w:val="fr-FR"/>
        </w:rPr>
      </w:pPr>
    </w:p>
    <w:p w14:paraId="66EE0B2E" w14:textId="77777777" w:rsidR="00C271E3" w:rsidRPr="00080466" w:rsidRDefault="001B2C48">
      <w:pPr>
        <w:spacing w:after="0"/>
        <w:jc w:val="both"/>
        <w:rPr>
          <w:rFonts w:ascii="Arial" w:hAnsi="Arial" w:cs="Arial"/>
          <w:lang w:val="fr-FR"/>
        </w:rPr>
      </w:pPr>
      <w:r w:rsidRPr="00080466">
        <w:rPr>
          <w:rFonts w:ascii="Arial" w:hAnsi="Arial" w:cs="Arial"/>
          <w:lang w:val="fr-FR"/>
        </w:rPr>
        <w:t>Afghanistan : Depuis 2006, la chasse aux animaux sauvages est interdite par décret présidentiel. Les autorités talibanes ont maintenu l'interdiction de la chasse, mais l'application semble être faible (</w:t>
      </w:r>
      <w:proofErr w:type="spellStart"/>
      <w:r w:rsidRPr="00080466">
        <w:rPr>
          <w:rFonts w:ascii="Arial" w:hAnsi="Arial" w:cs="Arial"/>
          <w:lang w:val="fr-FR"/>
        </w:rPr>
        <w:t>Ostrowski</w:t>
      </w:r>
      <w:proofErr w:type="spellEnd"/>
      <w:r w:rsidRPr="00080466">
        <w:rPr>
          <w:rFonts w:ascii="Arial" w:hAnsi="Arial" w:cs="Arial"/>
          <w:lang w:val="fr-FR"/>
        </w:rPr>
        <w:t xml:space="preserve"> pers. com. 2024). </w:t>
      </w:r>
    </w:p>
    <w:p w14:paraId="552FD620" w14:textId="77777777" w:rsidR="00C271E3" w:rsidRPr="00080466" w:rsidRDefault="00C271E3">
      <w:pPr>
        <w:spacing w:after="0"/>
        <w:jc w:val="both"/>
        <w:rPr>
          <w:rFonts w:ascii="Arial" w:hAnsi="Arial" w:cs="Arial"/>
          <w:lang w:val="fr-FR"/>
        </w:rPr>
      </w:pPr>
    </w:p>
    <w:p w14:paraId="2736717A" w14:textId="77777777" w:rsidR="00C271E3" w:rsidRPr="00080466" w:rsidRDefault="001B2C48">
      <w:pPr>
        <w:spacing w:after="0"/>
        <w:jc w:val="both"/>
        <w:rPr>
          <w:rFonts w:ascii="Arial" w:hAnsi="Arial" w:cs="Arial"/>
          <w:lang w:val="fr-FR"/>
        </w:rPr>
      </w:pPr>
      <w:r w:rsidRPr="00080466">
        <w:rPr>
          <w:rFonts w:ascii="Arial" w:hAnsi="Arial" w:cs="Arial"/>
          <w:lang w:val="fr-FR"/>
        </w:rPr>
        <w:t>Plusieurs zones strictement protégées ont été créées en Ouzbékistan, au Turkménistan, au Tadjikistan et au Kazakhstan, notamment en vue de la conservation du cerf de Bactriane. Des mesures particulières de réintroduction du cerf de Bactriane sont mises en œuvre dans les habitats appropriés à l’intérieur de son aire historique en Ouzbékistan, au Tadjikistan et au Kazakhstan.</w:t>
      </w:r>
    </w:p>
    <w:p w14:paraId="6EAC25B7" w14:textId="77777777" w:rsidR="00C271E3" w:rsidRPr="00080466" w:rsidRDefault="00C271E3">
      <w:pPr>
        <w:spacing w:after="0"/>
        <w:ind w:firstLine="539"/>
        <w:jc w:val="both"/>
        <w:rPr>
          <w:rFonts w:ascii="Arial" w:hAnsi="Arial" w:cs="Arial"/>
          <w:lang w:val="fr-FR"/>
        </w:rPr>
      </w:pPr>
    </w:p>
    <w:p w14:paraId="5D2FD9DC"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6.2 </w:t>
      </w:r>
      <w:r w:rsidRPr="00080466">
        <w:rPr>
          <w:rFonts w:cs="Arial"/>
          <w:sz w:val="22"/>
          <w:szCs w:val="22"/>
          <w:lang w:val="fr-FR"/>
        </w:rPr>
        <w:tab/>
        <w:t>Niveau de protection internationale</w:t>
      </w:r>
    </w:p>
    <w:p w14:paraId="0FC5BAD8" w14:textId="77777777" w:rsidR="00C271E3" w:rsidRPr="00080466" w:rsidRDefault="00C271E3">
      <w:pPr>
        <w:spacing w:after="0"/>
        <w:ind w:firstLine="539"/>
        <w:jc w:val="both"/>
        <w:rPr>
          <w:rFonts w:ascii="Arial" w:hAnsi="Arial" w:cs="Arial"/>
          <w:highlight w:val="yellow"/>
          <w:lang w:val="fr-FR"/>
        </w:rPr>
      </w:pPr>
    </w:p>
    <w:p w14:paraId="2F9DB5DB" w14:textId="77777777" w:rsidR="00C271E3" w:rsidRPr="00080466" w:rsidRDefault="001B2C48" w:rsidP="009F6AFB">
      <w:pPr>
        <w:spacing w:after="0"/>
        <w:jc w:val="both"/>
        <w:rPr>
          <w:rFonts w:ascii="Arial" w:hAnsi="Arial" w:cs="Arial"/>
          <w:lang w:val="fr-FR"/>
        </w:rPr>
      </w:pPr>
      <w:r w:rsidRPr="00080466">
        <w:rPr>
          <w:rFonts w:ascii="Arial" w:hAnsi="Arial" w:cs="Arial"/>
          <w:lang w:val="fr-FR"/>
        </w:rPr>
        <w:t xml:space="preserve">La Liste rouge de l'UICN a évalué </w:t>
      </w:r>
      <w:proofErr w:type="spellStart"/>
      <w:r w:rsidRPr="00080466">
        <w:rPr>
          <w:rFonts w:ascii="Arial" w:hAnsi="Arial" w:cs="Arial"/>
          <w:i/>
          <w:lang w:val="fr-FR"/>
        </w:rPr>
        <w:t>Cervus</w:t>
      </w:r>
      <w:proofErr w:type="spellEnd"/>
      <w:r w:rsidRPr="00080466">
        <w:rPr>
          <w:rFonts w:ascii="Arial" w:hAnsi="Arial" w:cs="Arial"/>
          <w:i/>
          <w:lang w:val="fr-FR"/>
        </w:rPr>
        <w:t xml:space="preserve"> </w:t>
      </w:r>
      <w:proofErr w:type="spellStart"/>
      <w:r w:rsidRPr="00080466">
        <w:rPr>
          <w:rFonts w:ascii="Arial" w:hAnsi="Arial" w:cs="Arial"/>
          <w:i/>
          <w:lang w:val="fr-FR"/>
        </w:rPr>
        <w:t>hanglu</w:t>
      </w:r>
      <w:proofErr w:type="spellEnd"/>
      <w:r w:rsidRPr="00080466">
        <w:rPr>
          <w:rFonts w:ascii="Arial" w:hAnsi="Arial" w:cs="Arial"/>
          <w:i/>
          <w:lang w:val="fr-FR"/>
        </w:rPr>
        <w:t xml:space="preserve"> </w:t>
      </w:r>
      <w:r w:rsidRPr="00080466">
        <w:rPr>
          <w:rFonts w:ascii="Arial" w:hAnsi="Arial" w:cs="Arial"/>
          <w:u w:val="single"/>
          <w:lang w:val="fr-FR"/>
        </w:rPr>
        <w:t xml:space="preserve">au niveau de l'espèce </w:t>
      </w:r>
      <w:r w:rsidRPr="00080466">
        <w:rPr>
          <w:rFonts w:ascii="Arial" w:hAnsi="Arial" w:cs="Arial"/>
          <w:lang w:val="fr-FR"/>
        </w:rPr>
        <w:t xml:space="preserve">comme Préoccupation mineure - LC (Brook et al., 2017). Cette évaluation a été justifiée comme suit : « La taille totale de la population est estimée à environ 2 500 individus, bien qu'aucune estimation récente n'ait été obtenue pour les populations en Chine. » Bien que la population en Chine soit faible et probablement en déclin, cela est compensé par la tendance à l'augmentation de l'espèce en Asie centrale, qui représente la majorité de la population de l'espèce (environ 75 %). Les effectifs en Inde sont </w:t>
      </w:r>
      <w:r w:rsidRPr="00080466">
        <w:rPr>
          <w:rFonts w:ascii="Arial" w:hAnsi="Arial" w:cs="Arial"/>
          <w:lang w:val="fr-FR"/>
        </w:rPr>
        <w:t>très faibles et donc numériquement peu significatifs pour déterminer les tendances de la population au niveau de l'espèce. Son étendue d'occurrence (EOO) est &gt;1 000 000 km² et, bien que son aire d'occupation (AOO) ne soit pas connue, il est peu probable qu'elle atteigne le seuil de &lt;2 000 km² pour être classée comme Vulnérable ou Quasi menacée. À notre connaissance, il n'y a pas de déclin continu ou de fluctuations extrêmes de l'EOO, de l'AOO, de la zone, de l'étendue et/ou de la qualité de l'habitat, du no</w:t>
      </w:r>
      <w:r w:rsidRPr="00080466">
        <w:rPr>
          <w:rFonts w:ascii="Arial" w:hAnsi="Arial" w:cs="Arial"/>
          <w:lang w:val="fr-FR"/>
        </w:rPr>
        <w:t>mbre de sites ou de sous-populations ou du nombre d'individus matures. Cette espèce est donc inscrite dans la catégorie « Préoccupation mineure. »</w:t>
      </w:r>
    </w:p>
    <w:p w14:paraId="1C0F80D6" w14:textId="77777777" w:rsidR="009F6AFB" w:rsidRDefault="009F6AFB">
      <w:pPr>
        <w:pStyle w:val="ListParagraph"/>
        <w:ind w:left="567" w:hanging="567"/>
        <w:jc w:val="both"/>
        <w:rPr>
          <w:rFonts w:cs="Arial"/>
          <w:sz w:val="22"/>
          <w:szCs w:val="22"/>
          <w:lang w:val="fr-FR"/>
        </w:rPr>
      </w:pPr>
    </w:p>
    <w:p w14:paraId="19EECBC1" w14:textId="3BF75F4A" w:rsidR="00C271E3" w:rsidRPr="00080466" w:rsidRDefault="001B2C48">
      <w:pPr>
        <w:pStyle w:val="ListParagraph"/>
        <w:ind w:left="567" w:hanging="567"/>
        <w:jc w:val="both"/>
        <w:rPr>
          <w:rFonts w:cs="Arial"/>
          <w:lang w:val="fr-FR"/>
        </w:rPr>
      </w:pPr>
      <w:r w:rsidRPr="00080466">
        <w:rPr>
          <w:rFonts w:cs="Arial"/>
          <w:sz w:val="22"/>
          <w:szCs w:val="22"/>
          <w:lang w:val="fr-FR"/>
        </w:rPr>
        <w:t xml:space="preserve">6.3 </w:t>
      </w:r>
      <w:r w:rsidRPr="00080466">
        <w:rPr>
          <w:rFonts w:cs="Arial"/>
          <w:sz w:val="22"/>
          <w:szCs w:val="22"/>
          <w:lang w:val="fr-FR"/>
        </w:rPr>
        <w:tab/>
        <w:t>Mesures de gestion</w:t>
      </w:r>
    </w:p>
    <w:p w14:paraId="790B5FC9" w14:textId="77777777" w:rsidR="00C271E3" w:rsidRPr="00080466" w:rsidRDefault="00C271E3">
      <w:pPr>
        <w:pStyle w:val="NormalWeb"/>
        <w:shd w:val="clear" w:color="auto" w:fill="FFFFFF"/>
        <w:spacing w:before="0" w:beforeAutospacing="0" w:after="0" w:afterAutospacing="0"/>
        <w:ind w:firstLine="539"/>
        <w:jc w:val="both"/>
        <w:rPr>
          <w:rFonts w:ascii="Arial" w:hAnsi="Arial" w:cs="Arial"/>
          <w:sz w:val="22"/>
          <w:szCs w:val="22"/>
          <w:highlight w:val="yellow"/>
          <w:lang w:val="fr-FR"/>
        </w:rPr>
      </w:pPr>
    </w:p>
    <w:p w14:paraId="44669675" w14:textId="77777777" w:rsidR="00C271E3" w:rsidRPr="00080466" w:rsidRDefault="001B2C48">
      <w:pPr>
        <w:pStyle w:val="NormalWeb"/>
        <w:shd w:val="clear" w:color="auto" w:fill="FFFFFF"/>
        <w:spacing w:before="0" w:beforeAutospacing="0" w:after="0" w:afterAutospacing="0"/>
        <w:jc w:val="both"/>
        <w:rPr>
          <w:rFonts w:ascii="Arial" w:hAnsi="Arial" w:cs="Arial"/>
          <w:sz w:val="22"/>
          <w:szCs w:val="22"/>
          <w:lang w:val="fr-FR"/>
        </w:rPr>
      </w:pPr>
      <w:r w:rsidRPr="00080466">
        <w:rPr>
          <w:rFonts w:ascii="Arial" w:hAnsi="Arial" w:cs="Arial"/>
          <w:sz w:val="22"/>
          <w:szCs w:val="22"/>
          <w:lang w:val="fr-FR"/>
        </w:rPr>
        <w:t xml:space="preserve">En plus d’être inscrite aux </w:t>
      </w:r>
      <w:hyperlink r:id="rId20" w:history="1">
        <w:r w:rsidR="00C271E3" w:rsidRPr="00080466">
          <w:rPr>
            <w:rStyle w:val="Hyperlink"/>
            <w:rFonts w:ascii="Arial" w:hAnsi="Arial" w:cs="Arial"/>
            <w:color w:val="auto"/>
            <w:sz w:val="22"/>
            <w:szCs w:val="22"/>
            <w:u w:val="none"/>
            <w:lang w:val="fr-FR"/>
          </w:rPr>
          <w:t xml:space="preserve">Annexes I et II de la Convention de Bonn, </w:t>
        </w:r>
      </w:hyperlink>
      <w:r w:rsidRPr="00080466">
        <w:rPr>
          <w:rFonts w:ascii="Arial" w:hAnsi="Arial" w:cs="Arial"/>
          <w:sz w:val="22"/>
          <w:szCs w:val="22"/>
          <w:lang w:val="fr-FR"/>
        </w:rPr>
        <w:t>le cerf de Bactriane est couvert par l’</w:t>
      </w:r>
      <w:hyperlink r:id="rId21" w:history="1">
        <w:r w:rsidR="00C271E3" w:rsidRPr="00080466">
          <w:rPr>
            <w:rStyle w:val="Hyperlink"/>
            <w:rFonts w:ascii="Arial" w:hAnsi="Arial" w:cs="Arial"/>
            <w:color w:val="auto"/>
            <w:sz w:val="22"/>
            <w:szCs w:val="22"/>
            <w:u w:val="none"/>
            <w:lang w:val="fr-FR"/>
          </w:rPr>
          <w:t>Initiative sur les mammifères d’Asie centrale</w:t>
        </w:r>
      </w:hyperlink>
      <w:r w:rsidRPr="00080466">
        <w:rPr>
          <w:rFonts w:ascii="Arial" w:hAnsi="Arial" w:cs="Arial"/>
          <w:sz w:val="22"/>
          <w:szCs w:val="22"/>
          <w:lang w:val="fr-FR"/>
        </w:rPr>
        <w:t xml:space="preserve"> et par le </w:t>
      </w:r>
      <w:hyperlink r:id="rId22" w:history="1">
        <w:r w:rsidR="00C271E3" w:rsidRPr="00080466">
          <w:rPr>
            <w:rStyle w:val="Hyperlink"/>
            <w:rFonts w:ascii="Arial" w:hAnsi="Arial" w:cs="Arial"/>
            <w:color w:val="auto"/>
            <w:sz w:val="22"/>
            <w:szCs w:val="22"/>
            <w:u w:val="none"/>
            <w:lang w:val="fr-FR"/>
          </w:rPr>
          <w:t>Mémorandum d’Entente relatif la conservation et la restauration du cerf de Boukhara (</w:t>
        </w:r>
        <w:proofErr w:type="spellStart"/>
        <w:r w:rsidR="00C271E3" w:rsidRPr="00080466">
          <w:rPr>
            <w:rStyle w:val="Hyperlink"/>
            <w:rFonts w:ascii="Arial" w:hAnsi="Arial" w:cs="Arial"/>
            <w:color w:val="auto"/>
            <w:sz w:val="22"/>
            <w:szCs w:val="22"/>
            <w:u w:val="none"/>
            <w:lang w:val="fr-FR"/>
          </w:rPr>
          <w:t>Cervus</w:t>
        </w:r>
        <w:proofErr w:type="spellEnd"/>
        <w:r w:rsidR="00C271E3" w:rsidRPr="00080466">
          <w:rPr>
            <w:rStyle w:val="Hyperlink"/>
            <w:rFonts w:ascii="Arial" w:hAnsi="Arial" w:cs="Arial"/>
            <w:color w:val="auto"/>
            <w:sz w:val="22"/>
            <w:szCs w:val="22"/>
            <w:u w:val="none"/>
            <w:lang w:val="fr-FR"/>
          </w:rPr>
          <w:t xml:space="preserve"> </w:t>
        </w:r>
        <w:proofErr w:type="spellStart"/>
        <w:r w:rsidR="00C271E3" w:rsidRPr="00080466">
          <w:rPr>
            <w:rStyle w:val="Hyperlink"/>
            <w:rFonts w:ascii="Arial" w:hAnsi="Arial" w:cs="Arial"/>
            <w:color w:val="auto"/>
            <w:sz w:val="22"/>
            <w:szCs w:val="22"/>
            <w:u w:val="none"/>
            <w:lang w:val="fr-FR"/>
          </w:rPr>
          <w:t>elaphus</w:t>
        </w:r>
        <w:proofErr w:type="spellEnd"/>
        <w:r w:rsidR="00C271E3" w:rsidRPr="00080466">
          <w:rPr>
            <w:rStyle w:val="Hyperlink"/>
            <w:rFonts w:ascii="Arial" w:hAnsi="Arial" w:cs="Arial"/>
            <w:color w:val="auto"/>
            <w:sz w:val="22"/>
            <w:szCs w:val="22"/>
            <w:u w:val="none"/>
            <w:lang w:val="fr-FR"/>
          </w:rPr>
          <w:t xml:space="preserve"> </w:t>
        </w:r>
        <w:proofErr w:type="spellStart"/>
        <w:r w:rsidR="00C271E3" w:rsidRPr="00080466">
          <w:rPr>
            <w:rStyle w:val="Hyperlink"/>
            <w:rFonts w:ascii="Arial" w:hAnsi="Arial" w:cs="Arial"/>
            <w:color w:val="auto"/>
            <w:sz w:val="22"/>
            <w:szCs w:val="22"/>
            <w:u w:val="none"/>
            <w:lang w:val="fr-FR"/>
          </w:rPr>
          <w:t>bactianus</w:t>
        </w:r>
        <w:proofErr w:type="spellEnd"/>
        <w:r w:rsidR="00C271E3" w:rsidRPr="00080466">
          <w:rPr>
            <w:rStyle w:val="Hyperlink"/>
            <w:rFonts w:ascii="Arial" w:hAnsi="Arial" w:cs="Arial"/>
            <w:color w:val="auto"/>
            <w:sz w:val="22"/>
            <w:szCs w:val="22"/>
            <w:u w:val="none"/>
            <w:lang w:val="fr-FR"/>
          </w:rPr>
          <w:t>)</w:t>
        </w:r>
      </w:hyperlink>
      <w:r w:rsidRPr="00080466">
        <w:rPr>
          <w:rFonts w:ascii="Arial" w:hAnsi="Arial" w:cs="Arial"/>
          <w:sz w:val="22"/>
          <w:szCs w:val="22"/>
          <w:lang w:val="fr-FR"/>
        </w:rPr>
        <w:t>, signé par les gouvernements du Kazakhstan, du Tadjikistan, du Turkménistan et de l’Ouzbékistan. Il sert de cadre exhaustif pour suivre et coordonner les efforts de conservation en cours dans l'ensemble de l'habitat de l'espèce.</w:t>
      </w:r>
    </w:p>
    <w:p w14:paraId="2EA6EAD6" w14:textId="77777777" w:rsidR="00C271E3" w:rsidRPr="00080466" w:rsidRDefault="00C271E3">
      <w:pPr>
        <w:pStyle w:val="NormalWeb"/>
        <w:shd w:val="clear" w:color="auto" w:fill="FFFFFF"/>
        <w:spacing w:before="0" w:beforeAutospacing="0" w:after="0" w:afterAutospacing="0"/>
        <w:jc w:val="both"/>
        <w:rPr>
          <w:rFonts w:ascii="Arial" w:hAnsi="Arial" w:cs="Arial"/>
          <w:sz w:val="22"/>
          <w:szCs w:val="22"/>
          <w:lang w:val="fr-FR"/>
        </w:rPr>
      </w:pPr>
    </w:p>
    <w:p w14:paraId="548BCF89" w14:textId="5E5FA202" w:rsidR="00C271E3" w:rsidRPr="00080466" w:rsidRDefault="001B2C48">
      <w:pPr>
        <w:pStyle w:val="NormalWeb"/>
        <w:shd w:val="clear" w:color="auto" w:fill="FFFFFF"/>
        <w:spacing w:before="0" w:beforeAutospacing="0" w:after="0" w:afterAutospacing="0"/>
        <w:jc w:val="both"/>
        <w:rPr>
          <w:rFonts w:ascii="Arial" w:hAnsi="Arial" w:cs="Arial"/>
          <w:sz w:val="22"/>
          <w:szCs w:val="22"/>
          <w:lang w:val="fr-FR"/>
        </w:rPr>
      </w:pPr>
      <w:r w:rsidRPr="00080466">
        <w:rPr>
          <w:rFonts w:ascii="Arial" w:hAnsi="Arial" w:cs="Arial"/>
          <w:sz w:val="22"/>
          <w:szCs w:val="22"/>
          <w:lang w:val="fr-FR"/>
        </w:rPr>
        <w:t xml:space="preserve">Lors de la </w:t>
      </w:r>
      <w:hyperlink r:id="rId23" w:history="1">
        <w:r w:rsidR="00C271E3" w:rsidRPr="00080466">
          <w:rPr>
            <w:rStyle w:val="Hyperlink"/>
            <w:rFonts w:ascii="Arial" w:hAnsi="Arial" w:cs="Arial"/>
            <w:color w:val="auto"/>
            <w:sz w:val="22"/>
            <w:szCs w:val="22"/>
            <w:u w:val="none"/>
            <w:lang w:val="fr-FR"/>
          </w:rPr>
          <w:t>troisième réunion des signataires du Mémorandum d'entente relatif à la conservation et la restauration du cerf de Boukhara (</w:t>
        </w:r>
        <w:proofErr w:type="spellStart"/>
        <w:r w:rsidR="00C271E3" w:rsidRPr="00080466">
          <w:rPr>
            <w:rStyle w:val="Hyperlink"/>
            <w:rFonts w:ascii="Arial" w:hAnsi="Arial" w:cs="Arial"/>
            <w:color w:val="auto"/>
            <w:sz w:val="22"/>
            <w:szCs w:val="22"/>
            <w:u w:val="none"/>
            <w:lang w:val="fr-FR"/>
          </w:rPr>
          <w:t>Cervus</w:t>
        </w:r>
        <w:proofErr w:type="spellEnd"/>
        <w:r w:rsidR="00C271E3" w:rsidRPr="00080466">
          <w:rPr>
            <w:rStyle w:val="Hyperlink"/>
            <w:rFonts w:ascii="Arial" w:hAnsi="Arial" w:cs="Arial"/>
            <w:color w:val="auto"/>
            <w:sz w:val="22"/>
            <w:szCs w:val="22"/>
            <w:u w:val="none"/>
            <w:lang w:val="fr-FR"/>
          </w:rPr>
          <w:t xml:space="preserve"> </w:t>
        </w:r>
        <w:proofErr w:type="spellStart"/>
        <w:r w:rsidR="00C271E3" w:rsidRPr="00080466">
          <w:rPr>
            <w:rStyle w:val="Hyperlink"/>
            <w:rFonts w:ascii="Arial" w:hAnsi="Arial" w:cs="Arial"/>
            <w:color w:val="auto"/>
            <w:sz w:val="22"/>
            <w:szCs w:val="22"/>
            <w:u w:val="none"/>
            <w:lang w:val="fr-FR"/>
          </w:rPr>
          <w:t>elaphus</w:t>
        </w:r>
        <w:proofErr w:type="spellEnd"/>
        <w:r w:rsidR="00C271E3" w:rsidRPr="00080466">
          <w:rPr>
            <w:rStyle w:val="Hyperlink"/>
            <w:rFonts w:ascii="Arial" w:hAnsi="Arial" w:cs="Arial"/>
            <w:color w:val="auto"/>
            <w:sz w:val="22"/>
            <w:szCs w:val="22"/>
            <w:u w:val="none"/>
            <w:lang w:val="fr-FR"/>
          </w:rPr>
          <w:t xml:space="preserve"> </w:t>
        </w:r>
        <w:proofErr w:type="spellStart"/>
        <w:r w:rsidR="00C271E3" w:rsidRPr="00080466">
          <w:rPr>
            <w:rStyle w:val="Hyperlink"/>
            <w:rFonts w:ascii="Arial" w:hAnsi="Arial" w:cs="Arial"/>
            <w:color w:val="auto"/>
            <w:sz w:val="22"/>
            <w:szCs w:val="22"/>
            <w:u w:val="none"/>
            <w:lang w:val="fr-FR"/>
          </w:rPr>
          <w:t>bactrianus</w:t>
        </w:r>
        <w:proofErr w:type="spellEnd"/>
        <w:r w:rsidR="00C271E3" w:rsidRPr="00080466">
          <w:rPr>
            <w:rStyle w:val="Hyperlink"/>
            <w:rFonts w:ascii="Arial" w:hAnsi="Arial" w:cs="Arial"/>
            <w:color w:val="auto"/>
            <w:sz w:val="22"/>
            <w:szCs w:val="22"/>
            <w:u w:val="none"/>
            <w:lang w:val="fr-FR"/>
          </w:rPr>
          <w:t>)</w:t>
        </w:r>
      </w:hyperlink>
      <w:r w:rsidRPr="00080466">
        <w:rPr>
          <w:rFonts w:ascii="Arial" w:hAnsi="Arial" w:cs="Arial"/>
          <w:sz w:val="22"/>
          <w:szCs w:val="22"/>
          <w:lang w:val="fr-FR"/>
        </w:rPr>
        <w:t>, les États signataires ont adopté le</w:t>
      </w:r>
      <w:r w:rsidR="00B0305B" w:rsidRPr="00080466">
        <w:rPr>
          <w:rFonts w:ascii="Arial" w:hAnsi="Arial" w:cs="Arial"/>
          <w:sz w:val="22"/>
          <w:szCs w:val="22"/>
          <w:lang w:val="fr-FR"/>
        </w:rPr>
        <w:t xml:space="preserve"> </w:t>
      </w:r>
      <w:hyperlink r:id="rId24" w:history="1">
        <w:r w:rsidR="00C271E3" w:rsidRPr="00080466">
          <w:rPr>
            <w:rStyle w:val="Hyperlink"/>
            <w:rFonts w:ascii="Arial" w:hAnsi="Arial" w:cs="Arial"/>
            <w:color w:val="auto"/>
            <w:sz w:val="22"/>
            <w:szCs w:val="22"/>
            <w:u w:val="none"/>
            <w:lang w:val="fr-FR"/>
          </w:rPr>
          <w:t>Rapport d'ensemble</w:t>
        </w:r>
      </w:hyperlink>
      <w:r w:rsidRPr="00080466">
        <w:rPr>
          <w:rFonts w:ascii="Arial" w:hAnsi="Arial" w:cs="Arial"/>
          <w:sz w:val="22"/>
          <w:szCs w:val="22"/>
          <w:lang w:val="fr-FR"/>
        </w:rPr>
        <w:t xml:space="preserve"> ainsi qu'un nouveau </w:t>
      </w:r>
      <w:hyperlink r:id="rId25" w:history="1">
        <w:r w:rsidR="00C271E3" w:rsidRPr="00080466">
          <w:rPr>
            <w:rStyle w:val="Hyperlink"/>
            <w:rFonts w:ascii="Arial" w:hAnsi="Arial" w:cs="Arial"/>
            <w:color w:val="auto"/>
            <w:sz w:val="22"/>
            <w:szCs w:val="22"/>
            <w:u w:val="none"/>
            <w:lang w:val="fr-FR"/>
          </w:rPr>
          <w:t>Programme de travail pour le cerf de Bactriane pour la période 2025-2032</w:t>
        </w:r>
      </w:hyperlink>
      <w:r w:rsidRPr="00080466">
        <w:rPr>
          <w:rFonts w:ascii="Arial" w:hAnsi="Arial" w:cs="Arial"/>
          <w:sz w:val="22"/>
          <w:szCs w:val="22"/>
          <w:lang w:val="fr-FR"/>
        </w:rPr>
        <w:t xml:space="preserve">, en adaptant les mesures de conservation à chaque population de cerfs de Bactriane. Les activités transversales concernant non seulement le cerf de Bactriane mais également d’autres espèces couvertes par l'Initiative pour </w:t>
      </w:r>
      <w:r w:rsidRPr="00080466">
        <w:rPr>
          <w:rFonts w:ascii="Arial" w:hAnsi="Arial" w:cs="Arial"/>
          <w:sz w:val="22"/>
          <w:szCs w:val="22"/>
          <w:lang w:val="fr-FR"/>
        </w:rPr>
        <w:lastRenderedPageBreak/>
        <w:t>les mammifères d'Asie centrale seront incluses dans le programme de travail de l'Initiative pour les mammifères d'Asie centrale mis à jour pour 2026-2032.</w:t>
      </w:r>
    </w:p>
    <w:p w14:paraId="12A592AA" w14:textId="77777777" w:rsidR="00C271E3" w:rsidRPr="00080466" w:rsidRDefault="00C271E3">
      <w:pPr>
        <w:pStyle w:val="NormalWeb"/>
        <w:shd w:val="clear" w:color="auto" w:fill="FFFFFF"/>
        <w:spacing w:before="0" w:beforeAutospacing="0" w:after="0" w:afterAutospacing="0"/>
        <w:jc w:val="both"/>
        <w:rPr>
          <w:rFonts w:ascii="Arial" w:hAnsi="Arial" w:cs="Arial"/>
          <w:sz w:val="22"/>
          <w:szCs w:val="22"/>
          <w:lang w:val="fr-FR"/>
        </w:rPr>
      </w:pPr>
    </w:p>
    <w:p w14:paraId="74F839B4" w14:textId="77777777" w:rsidR="00C271E3" w:rsidRPr="00080466" w:rsidRDefault="001B2C48">
      <w:pPr>
        <w:pStyle w:val="NormalWeb"/>
        <w:shd w:val="clear" w:color="auto" w:fill="FFFFFF"/>
        <w:spacing w:before="0" w:beforeAutospacing="0" w:after="0" w:afterAutospacing="0"/>
        <w:jc w:val="both"/>
        <w:rPr>
          <w:rFonts w:ascii="Arial" w:hAnsi="Arial" w:cs="Arial"/>
          <w:sz w:val="22"/>
          <w:szCs w:val="22"/>
          <w:lang w:val="fr-FR"/>
        </w:rPr>
      </w:pPr>
      <w:r w:rsidRPr="00080466">
        <w:rPr>
          <w:rFonts w:ascii="Arial" w:hAnsi="Arial" w:cs="Arial"/>
          <w:sz w:val="22"/>
          <w:szCs w:val="22"/>
          <w:lang w:val="fr-FR"/>
        </w:rPr>
        <w:t xml:space="preserve">Selon le </w:t>
      </w:r>
      <w:hyperlink r:id="rId26" w:history="1">
        <w:r w:rsidR="00C271E3" w:rsidRPr="00080466">
          <w:rPr>
            <w:rStyle w:val="Hyperlink"/>
            <w:rFonts w:ascii="Arial" w:hAnsi="Arial" w:cs="Arial"/>
            <w:color w:val="auto"/>
            <w:sz w:val="22"/>
            <w:szCs w:val="22"/>
            <w:u w:val="none"/>
            <w:lang w:val="fr-FR"/>
          </w:rPr>
          <w:t>Rapport d'ensemble sur l'état de conservation et la mise en œuvre du Mémorandum d'entente relatif à la conservation et la restauration du cerf de Boukhara</w:t>
        </w:r>
      </w:hyperlink>
      <w:r w:rsidRPr="00080466">
        <w:rPr>
          <w:rFonts w:ascii="Arial" w:hAnsi="Arial" w:cs="Arial"/>
          <w:sz w:val="22"/>
          <w:szCs w:val="22"/>
          <w:lang w:val="fr-FR"/>
        </w:rPr>
        <w:t>, à partir de 2024, le nombre total de cerfs de Bactriane est estimé à 4 320-4 600 à l'état sauvage et 160 en captivité.</w:t>
      </w:r>
    </w:p>
    <w:p w14:paraId="71CAA633" w14:textId="77777777" w:rsidR="00C271E3" w:rsidRPr="00080466" w:rsidRDefault="00C271E3">
      <w:pPr>
        <w:spacing w:after="0"/>
        <w:ind w:left="720" w:hanging="180"/>
        <w:jc w:val="both"/>
        <w:rPr>
          <w:rFonts w:ascii="Arial" w:hAnsi="Arial" w:cs="Arial"/>
          <w:lang w:val="fr-FR"/>
        </w:rPr>
      </w:pPr>
    </w:p>
    <w:p w14:paraId="0656DD74"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6.4 </w:t>
      </w:r>
      <w:r w:rsidRPr="00080466">
        <w:rPr>
          <w:rFonts w:cs="Arial"/>
          <w:sz w:val="22"/>
          <w:szCs w:val="22"/>
          <w:lang w:val="fr-FR"/>
        </w:rPr>
        <w:tab/>
        <w:t>Conservation de l'habitat</w:t>
      </w:r>
    </w:p>
    <w:p w14:paraId="4D7A6669" w14:textId="77777777" w:rsidR="00C271E3" w:rsidRPr="00080466" w:rsidRDefault="00C271E3">
      <w:pPr>
        <w:shd w:val="clear" w:color="auto" w:fill="FFFFFF"/>
        <w:suppressAutoHyphens w:val="0"/>
        <w:autoSpaceDN/>
        <w:spacing w:after="0"/>
        <w:ind w:firstLine="539"/>
        <w:jc w:val="both"/>
        <w:textAlignment w:val="auto"/>
        <w:rPr>
          <w:rFonts w:ascii="Arial" w:eastAsia="Times New Roman" w:hAnsi="Arial" w:cs="Arial"/>
          <w:color w:val="001D35"/>
          <w:highlight w:val="yellow"/>
          <w:lang w:val="fr-FR" w:eastAsia="ru-RU"/>
        </w:rPr>
      </w:pPr>
    </w:p>
    <w:p w14:paraId="6BB7979E"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lang w:val="fr-FR" w:eastAsia="ru-RU"/>
        </w:rPr>
        <w:t>La conservation de l’habitat du cerf de Bactriane implique la protection et la restauration de ses forêts riveraines, principalement le long des rivières Amou-Daria et Syr-Daria, ainsi que la création de zones protégées. Les stratégies clés incluent la lutte contre le braconnage et le commerce illégal, la restauration des habitats dégradés, la création de zones protégées telles que les réserves naturelles, et la réintroduction du cerf dans des environnements sauvages adaptés. Des organisations international</w:t>
      </w:r>
      <w:r w:rsidRPr="00080466">
        <w:rPr>
          <w:rFonts w:ascii="Arial" w:eastAsia="Times New Roman" w:hAnsi="Arial" w:cs="Arial"/>
          <w:lang w:val="fr-FR" w:eastAsia="ru-RU"/>
        </w:rPr>
        <w:t>es et non gouvernementales collaborent avec les gouvernements pour mettre en œuvre ces efforts.</w:t>
      </w:r>
    </w:p>
    <w:p w14:paraId="7D40818E" w14:textId="77777777" w:rsidR="00C271E3" w:rsidRPr="00080466" w:rsidRDefault="00C271E3">
      <w:pPr>
        <w:shd w:val="clear" w:color="auto" w:fill="FFFFFF"/>
        <w:suppressAutoHyphens w:val="0"/>
        <w:autoSpaceDN/>
        <w:spacing w:after="0"/>
        <w:ind w:firstLine="539"/>
        <w:jc w:val="both"/>
        <w:textAlignment w:val="auto"/>
        <w:rPr>
          <w:rFonts w:ascii="Arial" w:eastAsia="Times New Roman" w:hAnsi="Arial" w:cs="Arial"/>
          <w:lang w:val="fr-FR" w:eastAsia="ru-RU"/>
        </w:rPr>
      </w:pPr>
    </w:p>
    <w:p w14:paraId="2EB719DA"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b/>
          <w:bCs/>
          <w:lang w:val="fr-FR" w:eastAsia="ru-RU"/>
        </w:rPr>
        <w:t>Protection et restauration de l'habitat :</w:t>
      </w:r>
      <w:r w:rsidRPr="00080466">
        <w:rPr>
          <w:rFonts w:ascii="Arial" w:eastAsia="Times New Roman" w:hAnsi="Arial" w:cs="Arial"/>
          <w:lang w:val="fr-FR" w:eastAsia="ru-RU"/>
        </w:rPr>
        <w:t> </w:t>
      </w:r>
    </w:p>
    <w:p w14:paraId="41677E03"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lang w:val="fr-FR" w:eastAsia="ru-RU"/>
        </w:rPr>
        <w:t>Les efforts se concentrent sur la protection des forêts riveraines de plaine le long des rivières Amou-Daria et Syr-Daria, qui constituent des habitats essentiels pour le cerf. La création de réseaux transfrontaliers de zones protégées constitue un objectif à long terme. </w:t>
      </w:r>
    </w:p>
    <w:p w14:paraId="3A5A0D4F" w14:textId="77777777" w:rsidR="00C271E3" w:rsidRPr="00080466" w:rsidRDefault="00C271E3">
      <w:pPr>
        <w:shd w:val="clear" w:color="auto" w:fill="FFFFFF"/>
        <w:suppressAutoHyphens w:val="0"/>
        <w:autoSpaceDN/>
        <w:spacing w:after="0"/>
        <w:jc w:val="both"/>
        <w:textAlignment w:val="auto"/>
        <w:rPr>
          <w:rFonts w:ascii="Arial" w:eastAsia="Times New Roman" w:hAnsi="Arial" w:cs="Arial"/>
          <w:lang w:val="fr-FR" w:eastAsia="ru-RU"/>
        </w:rPr>
      </w:pPr>
    </w:p>
    <w:p w14:paraId="2BBD6FD5"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b/>
          <w:bCs/>
          <w:lang w:val="fr-FR" w:eastAsia="ru-RU"/>
        </w:rPr>
        <w:t>Programmes de réintroduction :</w:t>
      </w:r>
      <w:r w:rsidRPr="00080466">
        <w:rPr>
          <w:rFonts w:ascii="Arial" w:eastAsia="Times New Roman" w:hAnsi="Arial" w:cs="Arial"/>
          <w:lang w:val="fr-FR" w:eastAsia="ru-RU"/>
        </w:rPr>
        <w:t> </w:t>
      </w:r>
    </w:p>
    <w:p w14:paraId="1D7819F2"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lang w:val="fr-FR" w:eastAsia="ru-RU"/>
        </w:rPr>
        <w:t xml:space="preserve">Le Fonds mondial pour la nature (WWF) a dirigé des projets de réintroduction de cerfs issus de programmes d’élevage en captivité dans des réserves naturelles protégées, telles que la </w:t>
      </w:r>
      <w:hyperlink r:id="rId27" w:history="1"/>
      <w:r w:rsidRPr="00080466">
        <w:rPr>
          <w:rFonts w:ascii="Arial" w:eastAsia="Times New Roman" w:hAnsi="Arial" w:cs="Arial"/>
          <w:lang w:val="fr-FR" w:eastAsia="ru-RU"/>
        </w:rPr>
        <w:t xml:space="preserve">réserve naturelle de </w:t>
      </w:r>
      <w:proofErr w:type="spellStart"/>
      <w:r w:rsidRPr="00080466">
        <w:rPr>
          <w:rFonts w:ascii="Arial" w:eastAsia="Times New Roman" w:hAnsi="Arial" w:cs="Arial"/>
          <w:lang w:val="fr-FR" w:eastAsia="ru-RU"/>
        </w:rPr>
        <w:t>Zarafshan</w:t>
      </w:r>
      <w:proofErr w:type="spellEnd"/>
      <w:r w:rsidRPr="00080466">
        <w:rPr>
          <w:rFonts w:ascii="Arial" w:eastAsia="Times New Roman" w:hAnsi="Arial" w:cs="Arial"/>
          <w:lang w:val="fr-FR" w:eastAsia="ru-RU"/>
        </w:rPr>
        <w:t xml:space="preserve"> en Ouzbékistan, le parc naturel régional Syr-Daria–Turkestan au Kazakhstan et la région d'Ile-</w:t>
      </w:r>
      <w:proofErr w:type="spellStart"/>
      <w:r w:rsidRPr="00080466">
        <w:rPr>
          <w:rFonts w:ascii="Arial" w:eastAsia="Times New Roman" w:hAnsi="Arial" w:cs="Arial"/>
          <w:lang w:val="fr-FR" w:eastAsia="ru-RU"/>
        </w:rPr>
        <w:t>Balkhash</w:t>
      </w:r>
      <w:proofErr w:type="spellEnd"/>
      <w:r w:rsidRPr="00080466">
        <w:rPr>
          <w:rFonts w:ascii="Arial" w:eastAsia="Times New Roman" w:hAnsi="Arial" w:cs="Arial"/>
          <w:lang w:val="fr-FR" w:eastAsia="ru-RU"/>
        </w:rPr>
        <w:t xml:space="preserve"> au Kazakhstan. Ces réintroductions sont essentielles pour augmenter les populations et intégrer les individus aux troupeaux sauvages existants. </w:t>
      </w:r>
    </w:p>
    <w:p w14:paraId="23880B0B" w14:textId="77777777" w:rsidR="00C271E3" w:rsidRPr="00080466" w:rsidRDefault="00C271E3">
      <w:pPr>
        <w:shd w:val="clear" w:color="auto" w:fill="FFFFFF"/>
        <w:suppressAutoHyphens w:val="0"/>
        <w:autoSpaceDN/>
        <w:spacing w:after="0"/>
        <w:jc w:val="both"/>
        <w:textAlignment w:val="auto"/>
        <w:rPr>
          <w:rFonts w:ascii="Arial" w:eastAsia="Times New Roman" w:hAnsi="Arial" w:cs="Arial"/>
          <w:lang w:val="fr-FR" w:eastAsia="ru-RU"/>
        </w:rPr>
      </w:pPr>
    </w:p>
    <w:p w14:paraId="351C6C54"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b/>
          <w:bCs/>
          <w:lang w:val="fr-FR" w:eastAsia="ru-RU"/>
        </w:rPr>
        <w:t>Lutte contre les menaces :</w:t>
      </w:r>
      <w:r w:rsidRPr="00080466">
        <w:rPr>
          <w:rFonts w:ascii="Arial" w:eastAsia="Times New Roman" w:hAnsi="Arial" w:cs="Arial"/>
          <w:lang w:val="fr-FR" w:eastAsia="ru-RU"/>
        </w:rPr>
        <w:t> </w:t>
      </w:r>
    </w:p>
    <w:p w14:paraId="1E74A95C"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lang w:val="fr-FR" w:eastAsia="ru-RU"/>
        </w:rPr>
        <w:t>Les plans de conservation incluent des mesures strictes pour lutter contre le braconnage et le commerce illégal, qui ont fortement impacté l’espèce par le passé. </w:t>
      </w:r>
    </w:p>
    <w:p w14:paraId="7C91F5E6" w14:textId="77777777" w:rsidR="00C271E3" w:rsidRPr="00080466" w:rsidRDefault="00C271E3">
      <w:pPr>
        <w:shd w:val="clear" w:color="auto" w:fill="FFFFFF"/>
        <w:suppressAutoHyphens w:val="0"/>
        <w:autoSpaceDN/>
        <w:spacing w:after="0"/>
        <w:jc w:val="both"/>
        <w:textAlignment w:val="auto"/>
        <w:rPr>
          <w:rFonts w:ascii="Arial" w:eastAsia="Times New Roman" w:hAnsi="Arial" w:cs="Arial"/>
          <w:lang w:val="fr-FR" w:eastAsia="ru-RU"/>
        </w:rPr>
      </w:pPr>
    </w:p>
    <w:p w14:paraId="069383B3"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b/>
          <w:bCs/>
          <w:lang w:val="fr-FR" w:eastAsia="ru-RU"/>
        </w:rPr>
        <w:t>Collaboration internationale :</w:t>
      </w:r>
      <w:r w:rsidRPr="00080466">
        <w:rPr>
          <w:rFonts w:ascii="Arial" w:eastAsia="Times New Roman" w:hAnsi="Arial" w:cs="Arial"/>
          <w:lang w:val="fr-FR" w:eastAsia="ru-RU"/>
        </w:rPr>
        <w:t> </w:t>
      </w:r>
    </w:p>
    <w:p w14:paraId="64302957"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lang w:val="fr-FR" w:eastAsia="ru-RU"/>
        </w:rPr>
        <w:t>Un Mémorandum d'entente (</w:t>
      </w:r>
      <w:proofErr w:type="spellStart"/>
      <w:r w:rsidRPr="00080466">
        <w:rPr>
          <w:rFonts w:ascii="Arial" w:eastAsia="Times New Roman" w:hAnsi="Arial" w:cs="Arial"/>
          <w:lang w:val="fr-FR" w:eastAsia="ru-RU"/>
        </w:rPr>
        <w:t>MdE</w:t>
      </w:r>
      <w:proofErr w:type="spellEnd"/>
      <w:r w:rsidRPr="00080466">
        <w:rPr>
          <w:rFonts w:ascii="Arial" w:eastAsia="Times New Roman" w:hAnsi="Arial" w:cs="Arial"/>
          <w:lang w:val="fr-FR" w:eastAsia="ru-RU"/>
        </w:rPr>
        <w:t xml:space="preserve">) dans le cadre de la </w:t>
      </w:r>
      <w:hyperlink r:id="rId28" w:history="1">
        <w:r w:rsidR="00C271E3" w:rsidRPr="00080466">
          <w:rPr>
            <w:rFonts w:ascii="Arial" w:eastAsia="Times New Roman" w:hAnsi="Arial" w:cs="Arial"/>
            <w:lang w:val="fr-FR" w:eastAsia="ru-RU"/>
          </w:rPr>
          <w:t>Convention sur la conservation des espèces migratrices appartenant à la faune sauvage</w:t>
        </w:r>
      </w:hyperlink>
      <w:r w:rsidRPr="00080466">
        <w:rPr>
          <w:rFonts w:ascii="Arial" w:eastAsia="Times New Roman" w:hAnsi="Arial" w:cs="Arial"/>
          <w:lang w:val="fr-FR" w:eastAsia="ru-RU"/>
        </w:rPr>
        <w:t xml:space="preserve"> offre un cadre aux gouvernements, ONG et scientifiques de coordonner les efforts de conservation à l’échelle de l’Asie centrale. </w:t>
      </w:r>
    </w:p>
    <w:p w14:paraId="26AEDB1A" w14:textId="77777777" w:rsidR="00C271E3" w:rsidRPr="00080466" w:rsidRDefault="00C271E3">
      <w:pPr>
        <w:shd w:val="clear" w:color="auto" w:fill="FFFFFF"/>
        <w:suppressAutoHyphens w:val="0"/>
        <w:autoSpaceDN/>
        <w:spacing w:after="0"/>
        <w:ind w:firstLine="539"/>
        <w:jc w:val="both"/>
        <w:textAlignment w:val="auto"/>
        <w:rPr>
          <w:rFonts w:ascii="Arial" w:eastAsia="Times New Roman" w:hAnsi="Arial" w:cs="Arial"/>
          <w:lang w:val="fr-FR" w:eastAsia="ru-RU"/>
        </w:rPr>
      </w:pPr>
    </w:p>
    <w:p w14:paraId="1D184EE3"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b/>
          <w:bCs/>
          <w:lang w:val="fr-FR" w:eastAsia="ru-RU"/>
        </w:rPr>
        <w:t>Implication des communautés :</w:t>
      </w:r>
      <w:r w:rsidRPr="00080466">
        <w:rPr>
          <w:rFonts w:ascii="Arial" w:eastAsia="Times New Roman" w:hAnsi="Arial" w:cs="Arial"/>
          <w:lang w:val="fr-FR" w:eastAsia="ru-RU"/>
        </w:rPr>
        <w:t> </w:t>
      </w:r>
    </w:p>
    <w:p w14:paraId="48971728" w14:textId="77777777" w:rsidR="00C271E3" w:rsidRPr="00080466" w:rsidRDefault="001B2C48">
      <w:pPr>
        <w:shd w:val="clear" w:color="auto" w:fill="FFFFFF"/>
        <w:suppressAutoHyphens w:val="0"/>
        <w:autoSpaceDN/>
        <w:spacing w:after="0"/>
        <w:jc w:val="both"/>
        <w:textAlignment w:val="auto"/>
        <w:rPr>
          <w:rFonts w:ascii="Arial" w:eastAsia="Times New Roman" w:hAnsi="Arial" w:cs="Arial"/>
          <w:lang w:val="fr-FR" w:eastAsia="ru-RU"/>
        </w:rPr>
      </w:pPr>
      <w:r w:rsidRPr="00080466">
        <w:rPr>
          <w:rFonts w:ascii="Arial" w:eastAsia="Times New Roman" w:hAnsi="Arial" w:cs="Arial"/>
          <w:lang w:val="fr-FR" w:eastAsia="ru-RU"/>
        </w:rPr>
        <w:t>Une composante importante du plan de conservation global consiste à offrir des incitations économiques aux communautés locales pour une gestion responsable des ressources, notamment par le biais de l’écotourisme. </w:t>
      </w:r>
    </w:p>
    <w:p w14:paraId="353E763B" w14:textId="77777777" w:rsidR="009F6AFB" w:rsidRDefault="009F6AFB">
      <w:pPr>
        <w:pStyle w:val="ListParagraph"/>
        <w:ind w:left="567" w:hanging="567"/>
        <w:jc w:val="both"/>
        <w:rPr>
          <w:rFonts w:cs="Arial"/>
          <w:sz w:val="22"/>
          <w:szCs w:val="22"/>
          <w:lang w:val="fr-FR"/>
        </w:rPr>
      </w:pPr>
    </w:p>
    <w:p w14:paraId="715D4CA5" w14:textId="14344B6E" w:rsidR="00C271E3" w:rsidRPr="00080466" w:rsidRDefault="001B2C48">
      <w:pPr>
        <w:pStyle w:val="ListParagraph"/>
        <w:ind w:left="567" w:hanging="567"/>
        <w:jc w:val="both"/>
        <w:rPr>
          <w:rFonts w:cs="Arial"/>
          <w:lang w:val="fr-FR"/>
        </w:rPr>
      </w:pPr>
      <w:r w:rsidRPr="00080466">
        <w:rPr>
          <w:rFonts w:cs="Arial"/>
          <w:sz w:val="22"/>
          <w:szCs w:val="22"/>
          <w:lang w:val="fr-FR"/>
        </w:rPr>
        <w:t xml:space="preserve">6.5 </w:t>
      </w:r>
      <w:r w:rsidRPr="00080466">
        <w:rPr>
          <w:rFonts w:cs="Arial"/>
          <w:sz w:val="22"/>
          <w:szCs w:val="22"/>
          <w:lang w:val="fr-FR"/>
        </w:rPr>
        <w:tab/>
        <w:t>Suivi de la population</w:t>
      </w:r>
    </w:p>
    <w:p w14:paraId="23525240" w14:textId="77777777" w:rsidR="00C271E3" w:rsidRPr="00080466" w:rsidRDefault="00C271E3">
      <w:pPr>
        <w:spacing w:after="0"/>
        <w:ind w:firstLine="539"/>
        <w:jc w:val="both"/>
        <w:rPr>
          <w:rFonts w:ascii="Arial" w:hAnsi="Arial" w:cs="Arial"/>
          <w:lang w:val="fr-FR"/>
        </w:rPr>
      </w:pPr>
    </w:p>
    <w:p w14:paraId="282A21EA" w14:textId="3B9717DD" w:rsidR="00C271E3" w:rsidRPr="00080466" w:rsidRDefault="001B2C48">
      <w:pPr>
        <w:spacing w:after="0"/>
        <w:jc w:val="both"/>
        <w:rPr>
          <w:rStyle w:val="Hyperlink"/>
          <w:rFonts w:ascii="Arial" w:hAnsi="Arial" w:cs="Arial"/>
          <w:color w:val="auto"/>
          <w:u w:val="none"/>
          <w:lang w:val="fr-FR"/>
        </w:rPr>
      </w:pPr>
      <w:r w:rsidRPr="00080466">
        <w:rPr>
          <w:rFonts w:ascii="Arial" w:hAnsi="Arial" w:cs="Arial"/>
          <w:lang w:val="fr-FR"/>
        </w:rPr>
        <w:t xml:space="preserve">Le suivi des populations est en cours dans toutes les populations et dans tous les pays de l'aire de répartition de l'espèce, permettant d'obtenir </w:t>
      </w:r>
      <w:r w:rsidRPr="00080466">
        <w:rPr>
          <w:rFonts w:ascii="Arial" w:eastAsia="Times New Roman" w:hAnsi="Arial" w:cs="Arial"/>
          <w:bCs/>
          <w:color w:val="000000"/>
          <w:lang w:val="fr-FR" w:eastAsia="ru-RU"/>
        </w:rPr>
        <w:t>chaque année des données sur les effectifs de toutes les populations. Les méthodes utilisées pour le recensement des cerfs incluent l'enregistrement des traces d'activités vitales, l'observation visuelle, le comptage acoustique des cerfs actifs pendant la saison du rut, en tenant compte des variations du brame</w:t>
      </w:r>
      <w:r w:rsidRPr="00080466">
        <w:rPr>
          <w:rFonts w:ascii="Arial" w:eastAsia="Times New Roman" w:hAnsi="Arial" w:cs="Arial"/>
          <w:bCs/>
          <w:color w:val="000000"/>
          <w:lang w:val="fr-FR" w:eastAsia="ru-RU"/>
        </w:rPr>
        <w:t xml:space="preserve">; ces dernières années, l'utilisation de pièges photographiques a également été adoptée. Quelques chiffres clés sont présentés dans le tableau ci-dessous, préparé par l'expert régional des espèces avec la participation d'experts de quatre pays de la région, dans </w:t>
      </w:r>
      <w:r w:rsidRPr="00080466">
        <w:rPr>
          <w:rFonts w:ascii="Arial" w:eastAsia="Times New Roman" w:hAnsi="Arial" w:cs="Arial"/>
          <w:bCs/>
          <w:color w:val="000000"/>
          <w:lang w:val="fr-FR" w:eastAsia="ru-RU"/>
        </w:rPr>
        <w:lastRenderedPageBreak/>
        <w:t xml:space="preserve">le cadre de la préparation de la </w:t>
      </w:r>
      <w:hyperlink r:id="rId29" w:history="1">
        <w:r w:rsidR="00C271E3" w:rsidRPr="00080466">
          <w:rPr>
            <w:rStyle w:val="Hyperlink"/>
            <w:rFonts w:ascii="Arial" w:hAnsi="Arial" w:cs="Arial"/>
            <w:color w:val="auto"/>
            <w:u w:val="none"/>
            <w:lang w:val="fr-FR"/>
          </w:rPr>
          <w:t>troisième réunion des signataires du Mémorandum d'entente relatif à la conservation et la restauration du cerf de Boukhara (</w:t>
        </w:r>
        <w:proofErr w:type="spellStart"/>
        <w:r w:rsidR="00C271E3" w:rsidRPr="00080466">
          <w:rPr>
            <w:rStyle w:val="Hyperlink"/>
            <w:rFonts w:ascii="Arial" w:hAnsi="Arial" w:cs="Arial"/>
            <w:color w:val="auto"/>
            <w:u w:val="none"/>
            <w:lang w:val="fr-FR"/>
          </w:rPr>
          <w:t>Cervus</w:t>
        </w:r>
        <w:proofErr w:type="spellEnd"/>
        <w:r w:rsidR="00C271E3" w:rsidRPr="00080466">
          <w:rPr>
            <w:rStyle w:val="Hyperlink"/>
            <w:rFonts w:ascii="Arial" w:hAnsi="Arial" w:cs="Arial"/>
            <w:color w:val="auto"/>
            <w:u w:val="none"/>
            <w:lang w:val="fr-FR"/>
          </w:rPr>
          <w:t xml:space="preserve"> </w:t>
        </w:r>
        <w:proofErr w:type="spellStart"/>
        <w:r w:rsidR="00C271E3" w:rsidRPr="00080466">
          <w:rPr>
            <w:rStyle w:val="Hyperlink"/>
            <w:rFonts w:ascii="Arial" w:hAnsi="Arial" w:cs="Arial"/>
            <w:color w:val="auto"/>
            <w:u w:val="none"/>
            <w:lang w:val="fr-FR"/>
          </w:rPr>
          <w:t>elaphus</w:t>
        </w:r>
        <w:proofErr w:type="spellEnd"/>
        <w:r w:rsidR="00C271E3" w:rsidRPr="00080466">
          <w:rPr>
            <w:rStyle w:val="Hyperlink"/>
            <w:rFonts w:ascii="Arial" w:hAnsi="Arial" w:cs="Arial"/>
            <w:color w:val="auto"/>
            <w:u w:val="none"/>
            <w:lang w:val="fr-FR"/>
          </w:rPr>
          <w:t xml:space="preserve"> </w:t>
        </w:r>
        <w:proofErr w:type="spellStart"/>
        <w:r w:rsidR="00C271E3" w:rsidRPr="00080466">
          <w:rPr>
            <w:rStyle w:val="Hyperlink"/>
            <w:rFonts w:ascii="Arial" w:hAnsi="Arial" w:cs="Arial"/>
            <w:color w:val="auto"/>
            <w:u w:val="none"/>
            <w:lang w:val="fr-FR"/>
          </w:rPr>
          <w:t>bactrianus</w:t>
        </w:r>
        <w:proofErr w:type="spellEnd"/>
        <w:r w:rsidR="00C271E3" w:rsidRPr="00080466">
          <w:rPr>
            <w:rStyle w:val="Hyperlink"/>
            <w:rFonts w:ascii="Arial" w:hAnsi="Arial" w:cs="Arial"/>
            <w:color w:val="auto"/>
            <w:u w:val="none"/>
            <w:lang w:val="fr-FR"/>
          </w:rPr>
          <w:t>)</w:t>
        </w:r>
      </w:hyperlink>
      <w:r w:rsidRPr="00080466">
        <w:rPr>
          <w:rStyle w:val="Hyperlink"/>
          <w:rFonts w:ascii="Arial" w:hAnsi="Arial" w:cs="Arial"/>
          <w:color w:val="auto"/>
          <w:u w:val="none"/>
          <w:lang w:val="fr-FR"/>
        </w:rPr>
        <w:t>.</w:t>
      </w:r>
    </w:p>
    <w:p w14:paraId="7363DE7A" w14:textId="77777777" w:rsidR="00C271E3" w:rsidRPr="00080466" w:rsidRDefault="00C271E3">
      <w:pPr>
        <w:spacing w:after="0"/>
        <w:ind w:firstLine="539"/>
        <w:jc w:val="both"/>
        <w:rPr>
          <w:rFonts w:ascii="Arial" w:eastAsia="Times New Roman" w:hAnsi="Arial" w:cs="Arial"/>
          <w:bCs/>
          <w:lang w:val="fr-FR" w:eastAsia="ru-RU"/>
        </w:rPr>
      </w:pPr>
    </w:p>
    <w:p w14:paraId="595AF1AB" w14:textId="77777777" w:rsidR="00C271E3" w:rsidRPr="00080466" w:rsidRDefault="001B2C48">
      <w:pPr>
        <w:autoSpaceDE w:val="0"/>
        <w:adjustRightInd w:val="0"/>
        <w:spacing w:after="0"/>
        <w:rPr>
          <w:rFonts w:ascii="Arial" w:eastAsia="Times New Roman" w:hAnsi="Arial" w:cs="Arial"/>
          <w:sz w:val="20"/>
          <w:szCs w:val="20"/>
          <w:lang w:val="fr-FR" w:eastAsia="ru-RU"/>
        </w:rPr>
      </w:pPr>
      <w:r w:rsidRPr="00080466">
        <w:rPr>
          <w:rFonts w:ascii="Arial" w:hAnsi="Arial" w:cs="Arial"/>
          <w:sz w:val="20"/>
          <w:szCs w:val="20"/>
          <w:lang w:val="fr-FR"/>
        </w:rPr>
        <w:t>  </w:t>
      </w:r>
      <w:r w:rsidRPr="00080466">
        <w:rPr>
          <w:rFonts w:ascii="Arial" w:eastAsia="Times New Roman" w:hAnsi="Arial" w:cs="Arial"/>
          <w:sz w:val="20"/>
          <w:szCs w:val="20"/>
          <w:lang w:val="fr-FR" w:eastAsia="ru-RU"/>
        </w:rPr>
        <w:t>Tableau 1. Tendances des populations de cerfs de Bactriane (</w:t>
      </w:r>
      <w:r w:rsidRPr="00080466">
        <w:rPr>
          <w:rFonts w:ascii="Arial" w:hAnsi="Arial" w:cs="Arial"/>
          <w:sz w:val="20"/>
          <w:szCs w:val="20"/>
          <w:lang w:val="fr-FR"/>
        </w:rPr>
        <w:t xml:space="preserve">Ahmad K., </w:t>
      </w:r>
      <w:proofErr w:type="spellStart"/>
      <w:r w:rsidRPr="00080466">
        <w:rPr>
          <w:rFonts w:ascii="Arial" w:hAnsi="Arial" w:cs="Arial"/>
          <w:sz w:val="20"/>
          <w:szCs w:val="20"/>
          <w:lang w:val="fr-FR"/>
        </w:rPr>
        <w:t>Pereladova</w:t>
      </w:r>
      <w:proofErr w:type="spellEnd"/>
      <w:r w:rsidRPr="00080466">
        <w:rPr>
          <w:rFonts w:ascii="Arial" w:hAnsi="Arial" w:cs="Arial"/>
          <w:sz w:val="20"/>
          <w:szCs w:val="20"/>
          <w:lang w:val="fr-FR"/>
        </w:rPr>
        <w:t xml:space="preserve"> O., et.al., 2025)</w:t>
      </w:r>
    </w:p>
    <w:p w14:paraId="10F616FF" w14:textId="77777777" w:rsidR="00C271E3" w:rsidRPr="00080466" w:rsidRDefault="00C271E3">
      <w:pPr>
        <w:autoSpaceDE w:val="0"/>
        <w:adjustRightInd w:val="0"/>
        <w:spacing w:after="0"/>
        <w:rPr>
          <w:rFonts w:ascii="Arial" w:eastAsia="Times New Roman" w:hAnsi="Arial" w:cs="Arial"/>
          <w:lang w:val="fr-FR" w:eastAsia="ru-RU"/>
        </w:rPr>
      </w:pPr>
    </w:p>
    <w:tbl>
      <w:tblPr>
        <w:tblW w:w="99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692"/>
        <w:gridCol w:w="852"/>
        <w:gridCol w:w="709"/>
        <w:gridCol w:w="709"/>
        <w:gridCol w:w="850"/>
        <w:gridCol w:w="851"/>
        <w:gridCol w:w="850"/>
        <w:gridCol w:w="1134"/>
        <w:gridCol w:w="851"/>
      </w:tblGrid>
      <w:tr w:rsidR="00C271E3" w:rsidRPr="00080466" w14:paraId="4E43A83C" w14:textId="77777777">
        <w:trPr>
          <w:trHeight w:val="154"/>
          <w:tblHeader/>
        </w:trPr>
        <w:tc>
          <w:tcPr>
            <w:tcW w:w="425" w:type="dxa"/>
            <w:vMerge w:val="restart"/>
            <w:shd w:val="clear" w:color="auto" w:fill="B4C6E7"/>
          </w:tcPr>
          <w:p w14:paraId="4BDD015D" w14:textId="77777777" w:rsidR="00C271E3" w:rsidRPr="00080466" w:rsidRDefault="00C271E3">
            <w:pPr>
              <w:spacing w:after="0"/>
              <w:rPr>
                <w:rFonts w:ascii="Arial" w:hAnsi="Arial" w:cs="Arial"/>
                <w:sz w:val="20"/>
                <w:szCs w:val="20"/>
                <w:lang w:val="fr-FR" w:eastAsia="ru-RU"/>
              </w:rPr>
            </w:pPr>
          </w:p>
        </w:tc>
        <w:tc>
          <w:tcPr>
            <w:tcW w:w="2692" w:type="dxa"/>
            <w:vMerge w:val="restart"/>
            <w:shd w:val="clear" w:color="auto" w:fill="B4C6E7"/>
          </w:tcPr>
          <w:p w14:paraId="788A269F" w14:textId="77777777" w:rsidR="00C271E3" w:rsidRPr="00080466" w:rsidRDefault="001B2C48">
            <w:pPr>
              <w:spacing w:after="0"/>
              <w:rPr>
                <w:rFonts w:ascii="Arial" w:hAnsi="Arial" w:cs="Arial"/>
                <w:b/>
                <w:bCs/>
                <w:sz w:val="20"/>
                <w:szCs w:val="20"/>
                <w:lang w:val="fr-FR" w:eastAsia="ru-RU"/>
              </w:rPr>
            </w:pPr>
            <w:r w:rsidRPr="00080466">
              <w:rPr>
                <w:rFonts w:ascii="Arial" w:hAnsi="Arial" w:cs="Arial"/>
                <w:b/>
                <w:bCs/>
                <w:sz w:val="20"/>
                <w:szCs w:val="20"/>
                <w:lang w:val="fr-FR" w:eastAsia="ru-RU"/>
              </w:rPr>
              <w:t xml:space="preserve">Année </w:t>
            </w:r>
          </w:p>
        </w:tc>
        <w:tc>
          <w:tcPr>
            <w:tcW w:w="852" w:type="dxa"/>
            <w:vMerge w:val="restart"/>
            <w:shd w:val="clear" w:color="auto" w:fill="B4C6E7"/>
          </w:tcPr>
          <w:p w14:paraId="66F899CB" w14:textId="77777777" w:rsidR="00C271E3" w:rsidRPr="00080466" w:rsidRDefault="001B2C48">
            <w:pPr>
              <w:spacing w:after="0"/>
              <w:ind w:left="-60" w:right="-60"/>
              <w:rPr>
                <w:rFonts w:ascii="Arial" w:hAnsi="Arial" w:cs="Arial"/>
                <w:b/>
                <w:bCs/>
                <w:sz w:val="20"/>
                <w:szCs w:val="20"/>
                <w:lang w:eastAsia="ru-RU"/>
              </w:rPr>
            </w:pPr>
            <w:r w:rsidRPr="00080466">
              <w:rPr>
                <w:rFonts w:ascii="Arial" w:hAnsi="Arial" w:cs="Arial"/>
                <w:b/>
                <w:bCs/>
                <w:sz w:val="20"/>
                <w:szCs w:val="20"/>
                <w:lang w:eastAsia="ru-RU"/>
              </w:rPr>
              <w:t>1999</w:t>
            </w:r>
          </w:p>
        </w:tc>
        <w:tc>
          <w:tcPr>
            <w:tcW w:w="709" w:type="dxa"/>
            <w:vMerge w:val="restart"/>
            <w:shd w:val="clear" w:color="auto" w:fill="B4C6E7"/>
          </w:tcPr>
          <w:p w14:paraId="6A3100A5" w14:textId="77777777" w:rsidR="00C271E3" w:rsidRPr="00080466" w:rsidRDefault="001B2C48">
            <w:pPr>
              <w:spacing w:after="0"/>
              <w:ind w:left="-60" w:right="-60"/>
              <w:rPr>
                <w:rFonts w:ascii="Arial" w:hAnsi="Arial" w:cs="Arial"/>
                <w:b/>
                <w:bCs/>
                <w:sz w:val="20"/>
                <w:szCs w:val="20"/>
                <w:highlight w:val="yellow"/>
                <w:lang w:eastAsia="ru-RU"/>
              </w:rPr>
            </w:pPr>
            <w:r w:rsidRPr="00080466">
              <w:rPr>
                <w:rFonts w:ascii="Arial" w:hAnsi="Arial" w:cs="Arial"/>
                <w:b/>
                <w:bCs/>
                <w:sz w:val="20"/>
                <w:szCs w:val="20"/>
                <w:lang w:eastAsia="ru-RU"/>
              </w:rPr>
              <w:t>2010</w:t>
            </w:r>
          </w:p>
        </w:tc>
        <w:tc>
          <w:tcPr>
            <w:tcW w:w="709" w:type="dxa"/>
            <w:vMerge w:val="restart"/>
            <w:shd w:val="clear" w:color="auto" w:fill="B4C6E7"/>
          </w:tcPr>
          <w:p w14:paraId="74F2BC77" w14:textId="77777777" w:rsidR="00C271E3" w:rsidRPr="00080466" w:rsidRDefault="001B2C48">
            <w:pPr>
              <w:spacing w:after="0"/>
              <w:ind w:left="-60" w:right="-60"/>
              <w:rPr>
                <w:rFonts w:ascii="Arial" w:hAnsi="Arial" w:cs="Arial"/>
                <w:b/>
                <w:bCs/>
                <w:sz w:val="20"/>
                <w:szCs w:val="20"/>
                <w:lang w:eastAsia="ru-RU"/>
              </w:rPr>
            </w:pPr>
            <w:r w:rsidRPr="00080466">
              <w:rPr>
                <w:rFonts w:ascii="Arial" w:hAnsi="Arial" w:cs="Arial"/>
                <w:b/>
                <w:bCs/>
                <w:sz w:val="20"/>
                <w:szCs w:val="20"/>
                <w:lang w:eastAsia="ru-RU"/>
              </w:rPr>
              <w:t>2015</w:t>
            </w:r>
          </w:p>
        </w:tc>
        <w:tc>
          <w:tcPr>
            <w:tcW w:w="850" w:type="dxa"/>
            <w:vMerge w:val="restart"/>
            <w:tcBorders>
              <w:right w:val="single" w:sz="4" w:space="0" w:color="auto"/>
            </w:tcBorders>
            <w:shd w:val="clear" w:color="auto" w:fill="B4C6E7"/>
          </w:tcPr>
          <w:p w14:paraId="1F350B1B" w14:textId="77777777" w:rsidR="00C271E3" w:rsidRPr="00080466" w:rsidRDefault="001B2C48">
            <w:pPr>
              <w:spacing w:after="0"/>
              <w:ind w:left="-60" w:right="-60"/>
              <w:rPr>
                <w:rFonts w:ascii="Arial" w:hAnsi="Arial" w:cs="Arial"/>
                <w:b/>
                <w:bCs/>
                <w:sz w:val="20"/>
                <w:szCs w:val="20"/>
                <w:lang w:eastAsia="ru-RU"/>
              </w:rPr>
            </w:pPr>
            <w:r w:rsidRPr="00080466">
              <w:rPr>
                <w:rFonts w:ascii="Arial" w:hAnsi="Arial" w:cs="Arial"/>
                <w:b/>
                <w:bCs/>
                <w:sz w:val="20"/>
                <w:szCs w:val="20"/>
                <w:lang w:eastAsia="ru-RU"/>
              </w:rPr>
              <w:t>2018</w:t>
            </w:r>
          </w:p>
        </w:tc>
        <w:tc>
          <w:tcPr>
            <w:tcW w:w="1701" w:type="dxa"/>
            <w:gridSpan w:val="2"/>
            <w:tcBorders>
              <w:top w:val="single" w:sz="4" w:space="0" w:color="auto"/>
              <w:left w:val="single" w:sz="4" w:space="0" w:color="auto"/>
              <w:right w:val="single" w:sz="4" w:space="0" w:color="auto"/>
            </w:tcBorders>
            <w:shd w:val="clear" w:color="auto" w:fill="B4C6E7"/>
          </w:tcPr>
          <w:p w14:paraId="50F7D79C" w14:textId="77777777" w:rsidR="00C271E3" w:rsidRPr="00080466" w:rsidRDefault="001B2C48">
            <w:pPr>
              <w:spacing w:after="0"/>
              <w:ind w:left="-60" w:right="-60"/>
              <w:rPr>
                <w:rFonts w:ascii="Arial" w:hAnsi="Arial" w:cs="Arial"/>
                <w:b/>
                <w:bCs/>
                <w:sz w:val="20"/>
                <w:szCs w:val="20"/>
                <w:lang w:eastAsia="ru-RU"/>
              </w:rPr>
            </w:pPr>
            <w:r w:rsidRPr="00080466">
              <w:rPr>
                <w:rFonts w:ascii="Arial" w:hAnsi="Arial" w:cs="Arial"/>
                <w:b/>
                <w:bCs/>
                <w:sz w:val="20"/>
                <w:szCs w:val="20"/>
                <w:lang w:eastAsia="ru-RU"/>
              </w:rPr>
              <w:t xml:space="preserve"> 2019</w:t>
            </w:r>
          </w:p>
        </w:tc>
        <w:tc>
          <w:tcPr>
            <w:tcW w:w="1985" w:type="dxa"/>
            <w:gridSpan w:val="2"/>
            <w:tcBorders>
              <w:top w:val="single" w:sz="4" w:space="0" w:color="auto"/>
              <w:left w:val="single" w:sz="4" w:space="0" w:color="auto"/>
              <w:right w:val="single" w:sz="4" w:space="0" w:color="auto"/>
            </w:tcBorders>
            <w:shd w:val="clear" w:color="auto" w:fill="B4C6E7"/>
          </w:tcPr>
          <w:p w14:paraId="4F175C7B" w14:textId="77777777" w:rsidR="00C271E3" w:rsidRPr="00080466" w:rsidRDefault="001B2C48">
            <w:pPr>
              <w:spacing w:after="0"/>
              <w:ind w:left="-60" w:right="-60"/>
              <w:rPr>
                <w:rFonts w:ascii="Arial" w:hAnsi="Arial" w:cs="Arial"/>
                <w:b/>
                <w:bCs/>
                <w:sz w:val="20"/>
                <w:szCs w:val="20"/>
                <w:lang w:eastAsia="ru-RU"/>
              </w:rPr>
            </w:pPr>
            <w:r w:rsidRPr="00080466">
              <w:rPr>
                <w:rFonts w:ascii="Arial" w:hAnsi="Arial" w:cs="Arial"/>
                <w:b/>
                <w:bCs/>
                <w:sz w:val="20"/>
                <w:szCs w:val="20"/>
                <w:lang w:eastAsia="ru-RU"/>
              </w:rPr>
              <w:t xml:space="preserve"> 2023</w:t>
            </w:r>
          </w:p>
        </w:tc>
      </w:tr>
      <w:tr w:rsidR="00C271E3" w:rsidRPr="00080466" w14:paraId="059C64B1" w14:textId="77777777">
        <w:trPr>
          <w:trHeight w:val="153"/>
          <w:tblHeader/>
        </w:trPr>
        <w:tc>
          <w:tcPr>
            <w:tcW w:w="425" w:type="dxa"/>
            <w:vMerge/>
            <w:tcBorders>
              <w:bottom w:val="single" w:sz="4" w:space="0" w:color="000000"/>
            </w:tcBorders>
            <w:shd w:val="clear" w:color="auto" w:fill="B4C6E7"/>
          </w:tcPr>
          <w:p w14:paraId="1499DF90" w14:textId="77777777" w:rsidR="00C271E3" w:rsidRPr="00080466" w:rsidRDefault="00C271E3">
            <w:pPr>
              <w:spacing w:after="0"/>
              <w:rPr>
                <w:rFonts w:ascii="Arial" w:hAnsi="Arial" w:cs="Arial"/>
                <w:sz w:val="20"/>
                <w:szCs w:val="20"/>
                <w:lang w:val="fr-FR" w:eastAsia="ru-RU"/>
              </w:rPr>
            </w:pPr>
          </w:p>
        </w:tc>
        <w:tc>
          <w:tcPr>
            <w:tcW w:w="2692" w:type="dxa"/>
            <w:vMerge/>
            <w:shd w:val="clear" w:color="auto" w:fill="B4C6E7"/>
          </w:tcPr>
          <w:p w14:paraId="6E226203" w14:textId="77777777" w:rsidR="00C271E3" w:rsidRPr="00080466" w:rsidRDefault="00C271E3">
            <w:pPr>
              <w:spacing w:after="0"/>
              <w:rPr>
                <w:rFonts w:ascii="Arial" w:hAnsi="Arial" w:cs="Arial"/>
                <w:b/>
                <w:bCs/>
                <w:sz w:val="20"/>
                <w:szCs w:val="20"/>
                <w:lang w:val="fr-FR" w:eastAsia="ru-RU"/>
              </w:rPr>
            </w:pPr>
          </w:p>
        </w:tc>
        <w:tc>
          <w:tcPr>
            <w:tcW w:w="852" w:type="dxa"/>
            <w:vMerge/>
            <w:shd w:val="clear" w:color="auto" w:fill="B4C6E7"/>
          </w:tcPr>
          <w:p w14:paraId="381710F7" w14:textId="77777777" w:rsidR="00C271E3" w:rsidRPr="00080466" w:rsidRDefault="00C271E3">
            <w:pPr>
              <w:spacing w:after="0"/>
              <w:ind w:left="-60" w:right="-60"/>
              <w:rPr>
                <w:rFonts w:ascii="Arial" w:hAnsi="Arial" w:cs="Arial"/>
                <w:b/>
                <w:bCs/>
                <w:sz w:val="20"/>
                <w:szCs w:val="20"/>
                <w:lang w:val="fr-FR" w:eastAsia="ru-RU"/>
              </w:rPr>
            </w:pPr>
          </w:p>
        </w:tc>
        <w:tc>
          <w:tcPr>
            <w:tcW w:w="709" w:type="dxa"/>
            <w:vMerge/>
            <w:shd w:val="clear" w:color="auto" w:fill="B4C6E7"/>
          </w:tcPr>
          <w:p w14:paraId="67F2A194" w14:textId="77777777" w:rsidR="00C271E3" w:rsidRPr="00080466" w:rsidRDefault="00C271E3">
            <w:pPr>
              <w:spacing w:after="0"/>
              <w:ind w:left="-60" w:right="-60"/>
              <w:rPr>
                <w:rFonts w:ascii="Arial" w:hAnsi="Arial" w:cs="Arial"/>
                <w:b/>
                <w:bCs/>
                <w:sz w:val="20"/>
                <w:szCs w:val="20"/>
                <w:lang w:val="fr-FR" w:eastAsia="ru-RU"/>
              </w:rPr>
            </w:pPr>
          </w:p>
        </w:tc>
        <w:tc>
          <w:tcPr>
            <w:tcW w:w="709" w:type="dxa"/>
            <w:vMerge/>
            <w:shd w:val="clear" w:color="auto" w:fill="B4C6E7"/>
          </w:tcPr>
          <w:p w14:paraId="622DA067" w14:textId="77777777" w:rsidR="00C271E3" w:rsidRPr="00080466" w:rsidRDefault="00C271E3">
            <w:pPr>
              <w:spacing w:after="0"/>
              <w:ind w:left="-60" w:right="-60"/>
              <w:rPr>
                <w:rFonts w:ascii="Arial" w:hAnsi="Arial" w:cs="Arial"/>
                <w:b/>
                <w:bCs/>
                <w:sz w:val="20"/>
                <w:szCs w:val="20"/>
                <w:lang w:val="fr-FR" w:eastAsia="ru-RU"/>
              </w:rPr>
            </w:pPr>
          </w:p>
        </w:tc>
        <w:tc>
          <w:tcPr>
            <w:tcW w:w="850" w:type="dxa"/>
            <w:vMerge/>
            <w:tcBorders>
              <w:right w:val="single" w:sz="4" w:space="0" w:color="auto"/>
            </w:tcBorders>
            <w:shd w:val="clear" w:color="auto" w:fill="B4C6E7"/>
          </w:tcPr>
          <w:p w14:paraId="0B6F7001" w14:textId="77777777" w:rsidR="00C271E3" w:rsidRPr="00080466" w:rsidRDefault="00C271E3">
            <w:pPr>
              <w:spacing w:after="0"/>
              <w:ind w:left="-60" w:right="-60"/>
              <w:rPr>
                <w:rFonts w:ascii="Arial" w:hAnsi="Arial" w:cs="Arial"/>
                <w:b/>
                <w:bCs/>
                <w:sz w:val="20"/>
                <w:szCs w:val="20"/>
                <w:lang w:val="fr-FR" w:eastAsia="ru-RU"/>
              </w:rPr>
            </w:pPr>
          </w:p>
        </w:tc>
        <w:tc>
          <w:tcPr>
            <w:tcW w:w="851" w:type="dxa"/>
            <w:tcBorders>
              <w:top w:val="single" w:sz="4" w:space="0" w:color="auto"/>
              <w:left w:val="single" w:sz="4" w:space="0" w:color="auto"/>
              <w:right w:val="single" w:sz="4" w:space="0" w:color="auto"/>
            </w:tcBorders>
            <w:shd w:val="clear" w:color="auto" w:fill="B4C6E7"/>
          </w:tcPr>
          <w:p w14:paraId="4D288F02" w14:textId="77777777" w:rsidR="00C271E3" w:rsidRPr="00080466" w:rsidRDefault="001B2C48">
            <w:pPr>
              <w:spacing w:after="0"/>
              <w:ind w:left="-60" w:right="-60"/>
              <w:rPr>
                <w:rFonts w:ascii="Arial" w:hAnsi="Arial" w:cs="Arial"/>
                <w:b/>
                <w:bCs/>
                <w:sz w:val="20"/>
                <w:szCs w:val="20"/>
                <w:lang w:val="fr-FR" w:eastAsia="ru-RU"/>
              </w:rPr>
            </w:pPr>
            <w:r w:rsidRPr="00080466">
              <w:rPr>
                <w:rFonts w:ascii="Arial" w:hAnsi="Arial" w:cs="Arial"/>
                <w:sz w:val="20"/>
                <w:szCs w:val="20"/>
                <w:lang w:val="fr-FR" w:eastAsia="ru-RU"/>
              </w:rPr>
              <w:t>en liberté</w:t>
            </w:r>
          </w:p>
        </w:tc>
        <w:tc>
          <w:tcPr>
            <w:tcW w:w="850" w:type="dxa"/>
            <w:tcBorders>
              <w:top w:val="single" w:sz="4" w:space="0" w:color="auto"/>
              <w:left w:val="single" w:sz="4" w:space="0" w:color="auto"/>
              <w:right w:val="single" w:sz="4" w:space="0" w:color="auto"/>
            </w:tcBorders>
            <w:shd w:val="clear" w:color="auto" w:fill="B4C6E7"/>
          </w:tcPr>
          <w:p w14:paraId="280325DB"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en captivité</w:t>
            </w:r>
          </w:p>
        </w:tc>
        <w:tc>
          <w:tcPr>
            <w:tcW w:w="1134" w:type="dxa"/>
            <w:tcBorders>
              <w:top w:val="single" w:sz="4" w:space="0" w:color="auto"/>
              <w:left w:val="single" w:sz="4" w:space="0" w:color="auto"/>
              <w:right w:val="single" w:sz="4" w:space="0" w:color="auto"/>
            </w:tcBorders>
            <w:shd w:val="clear" w:color="auto" w:fill="B4C6E7"/>
          </w:tcPr>
          <w:p w14:paraId="1BD00C24"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 xml:space="preserve">en liberté </w:t>
            </w:r>
          </w:p>
        </w:tc>
        <w:tc>
          <w:tcPr>
            <w:tcW w:w="851" w:type="dxa"/>
            <w:tcBorders>
              <w:top w:val="single" w:sz="4" w:space="0" w:color="auto"/>
              <w:left w:val="single" w:sz="4" w:space="0" w:color="auto"/>
              <w:right w:val="single" w:sz="4" w:space="0" w:color="auto"/>
            </w:tcBorders>
            <w:shd w:val="clear" w:color="auto" w:fill="B4C6E7"/>
          </w:tcPr>
          <w:p w14:paraId="176E82CB" w14:textId="77777777" w:rsidR="00C271E3" w:rsidRPr="00080466" w:rsidRDefault="001B2C48">
            <w:pPr>
              <w:spacing w:after="0"/>
              <w:ind w:left="-60" w:right="-60"/>
              <w:rPr>
                <w:rFonts w:ascii="Arial" w:hAnsi="Arial" w:cs="Arial"/>
                <w:b/>
                <w:bCs/>
                <w:sz w:val="20"/>
                <w:szCs w:val="20"/>
                <w:lang w:val="fr-FR" w:eastAsia="ru-RU"/>
              </w:rPr>
            </w:pPr>
            <w:r w:rsidRPr="00080466">
              <w:rPr>
                <w:rFonts w:ascii="Arial" w:hAnsi="Arial" w:cs="Arial"/>
                <w:sz w:val="20"/>
                <w:szCs w:val="20"/>
                <w:lang w:val="fr-FR" w:eastAsia="ru-RU"/>
              </w:rPr>
              <w:t>en captivité</w:t>
            </w:r>
          </w:p>
        </w:tc>
      </w:tr>
      <w:tr w:rsidR="00C271E3" w:rsidRPr="00080466" w14:paraId="572FDF0A" w14:textId="77777777">
        <w:trPr>
          <w:trHeight w:val="292"/>
        </w:trPr>
        <w:tc>
          <w:tcPr>
            <w:tcW w:w="425" w:type="dxa"/>
            <w:vMerge w:val="restart"/>
            <w:shd w:val="clear" w:color="auto" w:fill="D9E2F3"/>
          </w:tcPr>
          <w:p w14:paraId="5BCF7D97"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K</w:t>
            </w:r>
          </w:p>
          <w:p w14:paraId="4211F8E6"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A</w:t>
            </w:r>
          </w:p>
          <w:p w14:paraId="468670BD" w14:textId="77777777" w:rsidR="00C271E3" w:rsidRPr="00080466" w:rsidRDefault="001B2C48">
            <w:pPr>
              <w:spacing w:after="0"/>
              <w:rPr>
                <w:rFonts w:ascii="Arial" w:hAnsi="Arial" w:cs="Arial"/>
                <w:sz w:val="20"/>
                <w:szCs w:val="20"/>
                <w:lang w:eastAsia="ru-RU"/>
              </w:rPr>
            </w:pPr>
            <w:r w:rsidRPr="00080466">
              <w:rPr>
                <w:rFonts w:ascii="Arial" w:hAnsi="Arial" w:cs="Arial"/>
                <w:b/>
                <w:sz w:val="20"/>
                <w:szCs w:val="20"/>
                <w:lang w:eastAsia="ru-RU"/>
              </w:rPr>
              <w:t xml:space="preserve">Z </w:t>
            </w:r>
          </w:p>
        </w:tc>
        <w:tc>
          <w:tcPr>
            <w:tcW w:w="2692" w:type="dxa"/>
          </w:tcPr>
          <w:p w14:paraId="2E9FCCB1" w14:textId="77777777" w:rsidR="00C271E3" w:rsidRPr="00080466" w:rsidRDefault="001B2C48">
            <w:pPr>
              <w:spacing w:after="0"/>
              <w:rPr>
                <w:rFonts w:ascii="Arial" w:hAnsi="Arial" w:cs="Arial"/>
                <w:sz w:val="20"/>
                <w:szCs w:val="20"/>
                <w:lang w:eastAsia="ru-RU"/>
              </w:rPr>
            </w:pPr>
            <w:proofErr w:type="spellStart"/>
            <w:r w:rsidRPr="00080466">
              <w:rPr>
                <w:rFonts w:ascii="Arial" w:hAnsi="Arial" w:cs="Arial"/>
                <w:sz w:val="20"/>
                <w:szCs w:val="20"/>
                <w:lang w:eastAsia="ru-RU"/>
              </w:rPr>
              <w:t>Karatchingil</w:t>
            </w:r>
            <w:proofErr w:type="spellEnd"/>
            <w:r w:rsidRPr="00080466">
              <w:rPr>
                <w:rFonts w:ascii="Arial" w:hAnsi="Arial" w:cs="Arial"/>
                <w:sz w:val="20"/>
                <w:szCs w:val="20"/>
                <w:lang w:eastAsia="ru-RU"/>
              </w:rPr>
              <w:t>/</w:t>
            </w:r>
          </w:p>
          <w:p w14:paraId="437C6776"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Environs</w:t>
            </w:r>
          </w:p>
        </w:tc>
        <w:tc>
          <w:tcPr>
            <w:tcW w:w="852" w:type="dxa"/>
          </w:tcPr>
          <w:p w14:paraId="1699E672"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80</w:t>
            </w:r>
          </w:p>
        </w:tc>
        <w:tc>
          <w:tcPr>
            <w:tcW w:w="709" w:type="dxa"/>
          </w:tcPr>
          <w:p w14:paraId="292A6F51"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350</w:t>
            </w:r>
          </w:p>
        </w:tc>
        <w:tc>
          <w:tcPr>
            <w:tcW w:w="709" w:type="dxa"/>
            <w:shd w:val="clear" w:color="auto" w:fill="F3F3F3"/>
          </w:tcPr>
          <w:p w14:paraId="5BFD5057"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400</w:t>
            </w:r>
          </w:p>
        </w:tc>
        <w:tc>
          <w:tcPr>
            <w:tcW w:w="850" w:type="dxa"/>
            <w:tcBorders>
              <w:right w:val="single" w:sz="4" w:space="0" w:color="auto"/>
            </w:tcBorders>
            <w:shd w:val="clear" w:color="auto" w:fill="F3F3F3"/>
          </w:tcPr>
          <w:p w14:paraId="1FFFF23F" w14:textId="77777777" w:rsidR="00C271E3" w:rsidRPr="00080466" w:rsidRDefault="001B2C48">
            <w:pPr>
              <w:spacing w:after="0"/>
              <w:ind w:left="-60" w:right="-60"/>
              <w:rPr>
                <w:rFonts w:ascii="Arial" w:hAnsi="Arial" w:cs="Arial"/>
                <w:i/>
                <w:sz w:val="20"/>
                <w:szCs w:val="20"/>
                <w:highlight w:val="cyan"/>
                <w:lang w:eastAsia="ru-RU"/>
              </w:rPr>
            </w:pPr>
            <w:r w:rsidRPr="00080466">
              <w:rPr>
                <w:rFonts w:ascii="Arial" w:hAnsi="Arial" w:cs="Arial"/>
                <w:sz w:val="20"/>
                <w:szCs w:val="20"/>
                <w:lang w:eastAsia="ru-RU"/>
              </w:rPr>
              <w:t>700</w:t>
            </w:r>
          </w:p>
        </w:tc>
        <w:tc>
          <w:tcPr>
            <w:tcW w:w="851" w:type="dxa"/>
            <w:tcBorders>
              <w:left w:val="single" w:sz="4" w:space="0" w:color="auto"/>
              <w:right w:val="single" w:sz="4" w:space="0" w:color="auto"/>
            </w:tcBorders>
            <w:shd w:val="clear" w:color="auto" w:fill="F3F3F3"/>
          </w:tcPr>
          <w:p w14:paraId="38FD3028" w14:textId="77777777" w:rsidR="00C271E3" w:rsidRPr="00080466" w:rsidRDefault="001B2C48">
            <w:pPr>
              <w:spacing w:after="0"/>
              <w:ind w:left="-60" w:right="-60"/>
              <w:rPr>
                <w:rFonts w:ascii="Arial" w:hAnsi="Arial" w:cs="Arial"/>
                <w:i/>
                <w:sz w:val="20"/>
                <w:szCs w:val="20"/>
                <w:lang w:eastAsia="ru-RU"/>
              </w:rPr>
            </w:pPr>
            <w:r w:rsidRPr="00080466">
              <w:rPr>
                <w:rFonts w:ascii="Arial" w:hAnsi="Arial" w:cs="Arial"/>
                <w:sz w:val="20"/>
                <w:szCs w:val="20"/>
                <w:lang w:eastAsia="ru-RU"/>
              </w:rPr>
              <w:t>715</w:t>
            </w:r>
            <w:r w:rsidRPr="00080466">
              <w:rPr>
                <w:rFonts w:ascii="Arial" w:hAnsi="Arial" w:cs="Arial"/>
                <w:b/>
                <w:sz w:val="20"/>
                <w:szCs w:val="20"/>
                <w:vertAlign w:val="superscript"/>
                <w:lang w:eastAsia="ru-RU"/>
              </w:rPr>
              <w:t>1</w:t>
            </w:r>
          </w:p>
        </w:tc>
        <w:tc>
          <w:tcPr>
            <w:tcW w:w="850" w:type="dxa"/>
            <w:tcBorders>
              <w:left w:val="single" w:sz="4" w:space="0" w:color="auto"/>
              <w:right w:val="single" w:sz="4" w:space="0" w:color="auto"/>
            </w:tcBorders>
            <w:shd w:val="clear" w:color="auto" w:fill="F3F3F3"/>
          </w:tcPr>
          <w:p w14:paraId="642D3D21" w14:textId="77777777" w:rsidR="00C271E3" w:rsidRPr="00080466" w:rsidRDefault="00C271E3">
            <w:pPr>
              <w:spacing w:after="0"/>
              <w:ind w:left="-60" w:right="-60"/>
              <w:rPr>
                <w:rFonts w:ascii="Arial" w:hAnsi="Arial" w:cs="Arial"/>
                <w:i/>
                <w:sz w:val="20"/>
                <w:szCs w:val="20"/>
                <w:lang w:val="fr-FR" w:eastAsia="ru-RU"/>
              </w:rPr>
            </w:pPr>
          </w:p>
        </w:tc>
        <w:tc>
          <w:tcPr>
            <w:tcW w:w="1134" w:type="dxa"/>
            <w:tcBorders>
              <w:left w:val="single" w:sz="4" w:space="0" w:color="auto"/>
              <w:right w:val="single" w:sz="4" w:space="0" w:color="auto"/>
            </w:tcBorders>
            <w:shd w:val="clear" w:color="auto" w:fill="F3F3F3"/>
          </w:tcPr>
          <w:p w14:paraId="368F0995"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610</w:t>
            </w:r>
            <w:r w:rsidRPr="00080466">
              <w:rPr>
                <w:rFonts w:ascii="Arial" w:hAnsi="Arial" w:cs="Arial"/>
                <w:sz w:val="20"/>
                <w:szCs w:val="20"/>
                <w:vertAlign w:val="superscript"/>
                <w:lang w:eastAsia="ru-RU"/>
              </w:rPr>
              <w:t>8</w:t>
            </w:r>
            <w:r w:rsidRPr="00080466">
              <w:rPr>
                <w:rFonts w:ascii="Arial" w:hAnsi="Arial" w:cs="Arial"/>
                <w:sz w:val="20"/>
                <w:szCs w:val="20"/>
                <w:lang w:eastAsia="ru-RU"/>
              </w:rPr>
              <w:t>/+110</w:t>
            </w:r>
          </w:p>
        </w:tc>
        <w:tc>
          <w:tcPr>
            <w:tcW w:w="851" w:type="dxa"/>
            <w:tcBorders>
              <w:left w:val="single" w:sz="4" w:space="0" w:color="auto"/>
              <w:right w:val="single" w:sz="4" w:space="0" w:color="auto"/>
            </w:tcBorders>
            <w:shd w:val="clear" w:color="auto" w:fill="F3F3F3"/>
          </w:tcPr>
          <w:p w14:paraId="286F76DE" w14:textId="77777777" w:rsidR="00C271E3" w:rsidRPr="00080466" w:rsidRDefault="00C271E3">
            <w:pPr>
              <w:spacing w:after="0"/>
              <w:ind w:left="-60" w:right="-60"/>
              <w:rPr>
                <w:rFonts w:ascii="Arial" w:hAnsi="Arial" w:cs="Arial"/>
                <w:i/>
                <w:sz w:val="20"/>
                <w:szCs w:val="20"/>
                <w:lang w:val="fr-FR" w:eastAsia="ru-RU"/>
              </w:rPr>
            </w:pPr>
          </w:p>
        </w:tc>
      </w:tr>
      <w:tr w:rsidR="00C271E3" w:rsidRPr="00080466" w14:paraId="73267260" w14:textId="77777777">
        <w:tc>
          <w:tcPr>
            <w:tcW w:w="425" w:type="dxa"/>
            <w:vMerge/>
            <w:shd w:val="clear" w:color="auto" w:fill="D9E2F3"/>
          </w:tcPr>
          <w:p w14:paraId="628C6BE8" w14:textId="77777777" w:rsidR="00C271E3" w:rsidRPr="00080466" w:rsidRDefault="00C271E3">
            <w:pPr>
              <w:spacing w:after="0"/>
              <w:rPr>
                <w:rFonts w:ascii="Arial" w:hAnsi="Arial" w:cs="Arial"/>
                <w:sz w:val="20"/>
                <w:szCs w:val="20"/>
                <w:lang w:val="fr-FR" w:eastAsia="ru-RU"/>
              </w:rPr>
            </w:pPr>
          </w:p>
        </w:tc>
        <w:tc>
          <w:tcPr>
            <w:tcW w:w="2692" w:type="dxa"/>
          </w:tcPr>
          <w:p w14:paraId="401484FD" w14:textId="77777777" w:rsidR="00C271E3" w:rsidRPr="00080466" w:rsidRDefault="001B2C48">
            <w:pPr>
              <w:spacing w:after="0"/>
              <w:rPr>
                <w:rFonts w:ascii="Arial" w:hAnsi="Arial" w:cs="Arial"/>
                <w:sz w:val="20"/>
                <w:szCs w:val="20"/>
                <w:lang w:eastAsia="ru-RU"/>
              </w:rPr>
            </w:pPr>
            <w:r w:rsidRPr="00080466">
              <w:rPr>
                <w:rFonts w:ascii="Arial" w:hAnsi="Arial" w:cs="Arial"/>
                <w:sz w:val="20"/>
                <w:szCs w:val="20"/>
                <w:lang w:eastAsia="ru-RU"/>
              </w:rPr>
              <w:t>Turkestan (</w:t>
            </w:r>
            <w:proofErr w:type="spellStart"/>
            <w:r w:rsidRPr="00080466">
              <w:rPr>
                <w:rFonts w:ascii="Arial" w:hAnsi="Arial" w:cs="Arial"/>
                <w:sz w:val="20"/>
                <w:szCs w:val="20"/>
                <w:lang w:eastAsia="ru-RU"/>
              </w:rPr>
              <w:t>Syrdarya</w:t>
            </w:r>
            <w:proofErr w:type="spellEnd"/>
            <w:r w:rsidRPr="00080466">
              <w:rPr>
                <w:rFonts w:ascii="Arial" w:hAnsi="Arial" w:cs="Arial"/>
                <w:sz w:val="20"/>
                <w:szCs w:val="20"/>
                <w:lang w:eastAsia="ru-RU"/>
              </w:rPr>
              <w:t>)</w:t>
            </w:r>
          </w:p>
        </w:tc>
        <w:tc>
          <w:tcPr>
            <w:tcW w:w="852" w:type="dxa"/>
          </w:tcPr>
          <w:p w14:paraId="6E3EB25A"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0</w:t>
            </w:r>
          </w:p>
        </w:tc>
        <w:tc>
          <w:tcPr>
            <w:tcW w:w="709" w:type="dxa"/>
          </w:tcPr>
          <w:p w14:paraId="764D1BBB"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18 (+22 en enclos)</w:t>
            </w:r>
          </w:p>
        </w:tc>
        <w:tc>
          <w:tcPr>
            <w:tcW w:w="709" w:type="dxa"/>
            <w:shd w:val="clear" w:color="auto" w:fill="F3F3F3"/>
          </w:tcPr>
          <w:p w14:paraId="072DCAA6"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49 (+54 en enclos)</w:t>
            </w:r>
          </w:p>
        </w:tc>
        <w:tc>
          <w:tcPr>
            <w:tcW w:w="850" w:type="dxa"/>
            <w:tcBorders>
              <w:right w:val="single" w:sz="4" w:space="0" w:color="auto"/>
            </w:tcBorders>
            <w:shd w:val="clear" w:color="auto" w:fill="F3F3F3"/>
          </w:tcPr>
          <w:p w14:paraId="02C40392"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71 (+85 en enclos)</w:t>
            </w:r>
          </w:p>
        </w:tc>
        <w:tc>
          <w:tcPr>
            <w:tcW w:w="851" w:type="dxa"/>
            <w:tcBorders>
              <w:left w:val="single" w:sz="4" w:space="0" w:color="auto"/>
              <w:right w:val="single" w:sz="4" w:space="0" w:color="auto"/>
            </w:tcBorders>
            <w:shd w:val="clear" w:color="auto" w:fill="F3F3F3"/>
          </w:tcPr>
          <w:p w14:paraId="34C9B388"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75</w:t>
            </w:r>
            <w:r w:rsidRPr="00080466">
              <w:rPr>
                <w:rFonts w:ascii="Arial" w:hAnsi="Arial" w:cs="Arial"/>
                <w:b/>
                <w:sz w:val="20"/>
                <w:szCs w:val="20"/>
                <w:vertAlign w:val="superscript"/>
                <w:lang w:eastAsia="ru-RU"/>
              </w:rPr>
              <w:t>1</w:t>
            </w:r>
            <w:r w:rsidRPr="00080466">
              <w:rPr>
                <w:rFonts w:ascii="Arial" w:hAnsi="Arial" w:cs="Arial"/>
                <w:sz w:val="20"/>
                <w:szCs w:val="20"/>
                <w:lang w:eastAsia="ru-RU"/>
              </w:rPr>
              <w:t xml:space="preserve"> </w:t>
            </w:r>
          </w:p>
        </w:tc>
        <w:tc>
          <w:tcPr>
            <w:tcW w:w="850" w:type="dxa"/>
            <w:tcBorders>
              <w:left w:val="single" w:sz="4" w:space="0" w:color="auto"/>
              <w:right w:val="single" w:sz="4" w:space="0" w:color="auto"/>
            </w:tcBorders>
            <w:shd w:val="clear" w:color="auto" w:fill="F3F3F3"/>
          </w:tcPr>
          <w:p w14:paraId="38F94ACA"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83</w:t>
            </w:r>
            <w:r w:rsidRPr="00080466">
              <w:rPr>
                <w:rFonts w:ascii="Arial" w:hAnsi="Arial" w:cs="Arial"/>
                <w:b/>
                <w:sz w:val="20"/>
                <w:szCs w:val="20"/>
                <w:vertAlign w:val="superscript"/>
                <w:lang w:eastAsia="ru-RU"/>
              </w:rPr>
              <w:t>1</w:t>
            </w:r>
          </w:p>
        </w:tc>
        <w:tc>
          <w:tcPr>
            <w:tcW w:w="1134" w:type="dxa"/>
            <w:tcBorders>
              <w:left w:val="single" w:sz="4" w:space="0" w:color="auto"/>
              <w:right w:val="single" w:sz="4" w:space="0" w:color="auto"/>
            </w:tcBorders>
            <w:shd w:val="clear" w:color="auto" w:fill="F3F3F3"/>
          </w:tcPr>
          <w:p w14:paraId="4EB704D1"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171</w:t>
            </w:r>
          </w:p>
        </w:tc>
        <w:tc>
          <w:tcPr>
            <w:tcW w:w="851" w:type="dxa"/>
            <w:tcBorders>
              <w:left w:val="single" w:sz="4" w:space="0" w:color="auto"/>
              <w:right w:val="single" w:sz="4" w:space="0" w:color="auto"/>
            </w:tcBorders>
            <w:shd w:val="clear" w:color="auto" w:fill="F3F3F3"/>
          </w:tcPr>
          <w:p w14:paraId="5E40B32B"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46</w:t>
            </w:r>
            <w:r w:rsidRPr="00080466">
              <w:rPr>
                <w:rFonts w:ascii="Arial" w:hAnsi="Arial" w:cs="Arial"/>
                <w:sz w:val="20"/>
                <w:szCs w:val="20"/>
                <w:vertAlign w:val="superscript"/>
                <w:lang w:eastAsia="ru-RU"/>
              </w:rPr>
              <w:t>9</w:t>
            </w:r>
          </w:p>
        </w:tc>
      </w:tr>
      <w:tr w:rsidR="00C271E3" w:rsidRPr="00080466" w14:paraId="4C610DC9" w14:textId="77777777">
        <w:tc>
          <w:tcPr>
            <w:tcW w:w="425" w:type="dxa"/>
            <w:vMerge/>
            <w:shd w:val="clear" w:color="auto" w:fill="D9E2F3"/>
          </w:tcPr>
          <w:p w14:paraId="24FED373" w14:textId="77777777" w:rsidR="00C271E3" w:rsidRPr="00080466" w:rsidRDefault="00C271E3">
            <w:pPr>
              <w:spacing w:after="0"/>
              <w:rPr>
                <w:rFonts w:ascii="Arial" w:hAnsi="Arial" w:cs="Arial"/>
                <w:sz w:val="20"/>
                <w:szCs w:val="20"/>
                <w:lang w:val="fr-FR" w:eastAsia="ru-RU"/>
              </w:rPr>
            </w:pPr>
          </w:p>
        </w:tc>
        <w:tc>
          <w:tcPr>
            <w:tcW w:w="2692" w:type="dxa"/>
            <w:shd w:val="clear" w:color="auto" w:fill="FBD4B4" w:themeFill="accent6" w:themeFillTint="66"/>
          </w:tcPr>
          <w:p w14:paraId="5F029EF1" w14:textId="77777777" w:rsidR="00C271E3" w:rsidRPr="00080466" w:rsidRDefault="001B2C48">
            <w:pPr>
              <w:spacing w:after="0"/>
              <w:rPr>
                <w:rFonts w:ascii="Arial" w:hAnsi="Arial" w:cs="Arial"/>
                <w:sz w:val="20"/>
                <w:szCs w:val="20"/>
                <w:lang w:val="fr-FR" w:eastAsia="ru-RU"/>
              </w:rPr>
            </w:pPr>
            <w:proofErr w:type="spellStart"/>
            <w:r w:rsidRPr="00080466">
              <w:rPr>
                <w:rFonts w:ascii="Arial" w:eastAsia="Times New Roman" w:hAnsi="Arial" w:cs="Arial"/>
                <w:sz w:val="20"/>
                <w:szCs w:val="20"/>
                <w:lang w:val="fr-FR" w:eastAsia="ru-RU"/>
              </w:rPr>
              <w:t>Syrdarya</w:t>
            </w:r>
            <w:proofErr w:type="spellEnd"/>
            <w:r w:rsidRPr="00080466">
              <w:rPr>
                <w:rFonts w:ascii="Arial" w:eastAsia="Times New Roman" w:hAnsi="Arial" w:cs="Arial"/>
                <w:sz w:val="20"/>
                <w:szCs w:val="20"/>
                <w:lang w:val="fr-FR" w:eastAsia="ru-RU"/>
              </w:rPr>
              <w:t xml:space="preserve"> – centre d’élevage</w:t>
            </w:r>
          </w:p>
        </w:tc>
        <w:tc>
          <w:tcPr>
            <w:tcW w:w="852" w:type="dxa"/>
            <w:shd w:val="clear" w:color="auto" w:fill="FBD4B4" w:themeFill="accent6" w:themeFillTint="66"/>
          </w:tcPr>
          <w:p w14:paraId="02987E4A" w14:textId="77777777" w:rsidR="00C271E3" w:rsidRPr="00080466" w:rsidRDefault="00C271E3">
            <w:pPr>
              <w:spacing w:after="0"/>
              <w:ind w:left="-60" w:right="-60"/>
              <w:rPr>
                <w:rFonts w:ascii="Arial" w:hAnsi="Arial" w:cs="Arial"/>
                <w:sz w:val="20"/>
                <w:szCs w:val="20"/>
                <w:lang w:val="fr-FR" w:eastAsia="ru-RU"/>
              </w:rPr>
            </w:pPr>
          </w:p>
        </w:tc>
        <w:tc>
          <w:tcPr>
            <w:tcW w:w="709" w:type="dxa"/>
            <w:shd w:val="clear" w:color="auto" w:fill="FBD4B4" w:themeFill="accent6" w:themeFillTint="66"/>
          </w:tcPr>
          <w:p w14:paraId="2F317E3A" w14:textId="77777777" w:rsidR="00C271E3" w:rsidRPr="00080466" w:rsidRDefault="00C271E3">
            <w:pPr>
              <w:spacing w:after="0"/>
              <w:ind w:left="-60" w:right="-60"/>
              <w:rPr>
                <w:rFonts w:ascii="Arial" w:hAnsi="Arial" w:cs="Arial"/>
                <w:sz w:val="20"/>
                <w:szCs w:val="20"/>
                <w:lang w:val="fr-FR" w:eastAsia="ru-RU"/>
              </w:rPr>
            </w:pPr>
          </w:p>
        </w:tc>
        <w:tc>
          <w:tcPr>
            <w:tcW w:w="709" w:type="dxa"/>
            <w:shd w:val="clear" w:color="auto" w:fill="FBD4B4" w:themeFill="accent6" w:themeFillTint="66"/>
          </w:tcPr>
          <w:p w14:paraId="18C44A65"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BD4B4" w:themeFill="accent6" w:themeFillTint="66"/>
          </w:tcPr>
          <w:p w14:paraId="3D66CE92"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right w:val="single" w:sz="4" w:space="0" w:color="auto"/>
            </w:tcBorders>
            <w:shd w:val="clear" w:color="auto" w:fill="FBD4B4" w:themeFill="accent6" w:themeFillTint="66"/>
          </w:tcPr>
          <w:p w14:paraId="2C0F94A0" w14:textId="77777777" w:rsidR="00C271E3" w:rsidRPr="00080466" w:rsidRDefault="00C271E3">
            <w:pPr>
              <w:spacing w:after="0"/>
              <w:ind w:left="-60" w:right="-60"/>
              <w:rPr>
                <w:rFonts w:ascii="Arial" w:hAnsi="Arial" w:cs="Arial"/>
                <w:sz w:val="20"/>
                <w:szCs w:val="20"/>
                <w:lang w:val="fr-FR" w:eastAsia="ru-RU"/>
              </w:rPr>
            </w:pPr>
          </w:p>
        </w:tc>
        <w:tc>
          <w:tcPr>
            <w:tcW w:w="850" w:type="dxa"/>
            <w:tcBorders>
              <w:left w:val="single" w:sz="4" w:space="0" w:color="auto"/>
              <w:right w:val="single" w:sz="4" w:space="0" w:color="auto"/>
            </w:tcBorders>
            <w:shd w:val="clear" w:color="auto" w:fill="FBD4B4" w:themeFill="accent6" w:themeFillTint="66"/>
          </w:tcPr>
          <w:p w14:paraId="6CC592F1"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right w:val="single" w:sz="4" w:space="0" w:color="auto"/>
            </w:tcBorders>
            <w:shd w:val="clear" w:color="auto" w:fill="FBD4B4" w:themeFill="accent6" w:themeFillTint="66"/>
          </w:tcPr>
          <w:p w14:paraId="72A31910"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right w:val="single" w:sz="4" w:space="0" w:color="auto"/>
            </w:tcBorders>
            <w:shd w:val="clear" w:color="auto" w:fill="FBD4B4" w:themeFill="accent6" w:themeFillTint="66"/>
          </w:tcPr>
          <w:p w14:paraId="76058234"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10</w:t>
            </w:r>
          </w:p>
        </w:tc>
      </w:tr>
      <w:tr w:rsidR="00C271E3" w:rsidRPr="00080466" w14:paraId="3985B66D" w14:textId="77777777">
        <w:tc>
          <w:tcPr>
            <w:tcW w:w="425" w:type="dxa"/>
            <w:vMerge/>
            <w:shd w:val="clear" w:color="auto" w:fill="D9E2F3"/>
          </w:tcPr>
          <w:p w14:paraId="425AAC77" w14:textId="77777777" w:rsidR="00C271E3" w:rsidRPr="00080466" w:rsidRDefault="00C271E3">
            <w:pPr>
              <w:spacing w:after="0"/>
              <w:rPr>
                <w:rFonts w:ascii="Arial" w:hAnsi="Arial" w:cs="Arial"/>
                <w:sz w:val="20"/>
                <w:szCs w:val="20"/>
                <w:lang w:val="fr-FR" w:eastAsia="ru-RU"/>
              </w:rPr>
            </w:pPr>
          </w:p>
        </w:tc>
        <w:tc>
          <w:tcPr>
            <w:tcW w:w="2692" w:type="dxa"/>
          </w:tcPr>
          <w:p w14:paraId="2B971FE8"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Ile-</w:t>
            </w:r>
            <w:proofErr w:type="spellStart"/>
            <w:r w:rsidRPr="00080466">
              <w:rPr>
                <w:rFonts w:ascii="Arial" w:hAnsi="Arial" w:cs="Arial"/>
                <w:sz w:val="20"/>
                <w:szCs w:val="20"/>
                <w:lang w:val="fr-FR" w:eastAsia="ru-RU"/>
              </w:rPr>
              <w:t>Balkhash</w:t>
            </w:r>
            <w:proofErr w:type="spellEnd"/>
          </w:p>
        </w:tc>
        <w:tc>
          <w:tcPr>
            <w:tcW w:w="852" w:type="dxa"/>
          </w:tcPr>
          <w:p w14:paraId="5FAFD67B" w14:textId="77777777" w:rsidR="00C271E3" w:rsidRPr="00080466" w:rsidRDefault="00C271E3">
            <w:pPr>
              <w:spacing w:after="0"/>
              <w:ind w:left="-60" w:right="-60"/>
              <w:rPr>
                <w:rFonts w:ascii="Arial" w:hAnsi="Arial" w:cs="Arial"/>
                <w:sz w:val="20"/>
                <w:szCs w:val="20"/>
                <w:lang w:val="fr-FR" w:eastAsia="ru-RU"/>
              </w:rPr>
            </w:pPr>
          </w:p>
        </w:tc>
        <w:tc>
          <w:tcPr>
            <w:tcW w:w="709" w:type="dxa"/>
          </w:tcPr>
          <w:p w14:paraId="77C4064B" w14:textId="77777777" w:rsidR="00C271E3" w:rsidRPr="00080466" w:rsidRDefault="00C271E3">
            <w:pPr>
              <w:spacing w:after="0"/>
              <w:ind w:left="-60" w:right="-60"/>
              <w:rPr>
                <w:rFonts w:ascii="Arial" w:hAnsi="Arial" w:cs="Arial"/>
                <w:sz w:val="20"/>
                <w:szCs w:val="20"/>
                <w:lang w:val="fr-FR" w:eastAsia="ru-RU"/>
              </w:rPr>
            </w:pPr>
          </w:p>
        </w:tc>
        <w:tc>
          <w:tcPr>
            <w:tcW w:w="709" w:type="dxa"/>
            <w:shd w:val="clear" w:color="auto" w:fill="F3F3F3"/>
          </w:tcPr>
          <w:p w14:paraId="363274BE"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3F3F3"/>
          </w:tcPr>
          <w:p w14:paraId="48B55C7D"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5</w:t>
            </w:r>
          </w:p>
        </w:tc>
        <w:tc>
          <w:tcPr>
            <w:tcW w:w="851" w:type="dxa"/>
            <w:tcBorders>
              <w:left w:val="single" w:sz="4" w:space="0" w:color="auto"/>
              <w:right w:val="single" w:sz="4" w:space="0" w:color="auto"/>
            </w:tcBorders>
            <w:shd w:val="clear" w:color="auto" w:fill="F3F3F3"/>
          </w:tcPr>
          <w:p w14:paraId="70A9FB7A"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5</w:t>
            </w:r>
            <w:r w:rsidRPr="00080466">
              <w:rPr>
                <w:rFonts w:ascii="Arial" w:hAnsi="Arial" w:cs="Arial"/>
                <w:b/>
                <w:sz w:val="20"/>
                <w:szCs w:val="20"/>
                <w:vertAlign w:val="superscript"/>
                <w:lang w:eastAsia="ru-RU"/>
              </w:rPr>
              <w:t>1</w:t>
            </w:r>
            <w:r w:rsidRPr="00080466">
              <w:rPr>
                <w:rFonts w:ascii="Arial" w:hAnsi="Arial" w:cs="Arial"/>
                <w:sz w:val="20"/>
                <w:szCs w:val="20"/>
                <w:lang w:eastAsia="ru-RU"/>
              </w:rPr>
              <w:t xml:space="preserve"> </w:t>
            </w:r>
          </w:p>
        </w:tc>
        <w:tc>
          <w:tcPr>
            <w:tcW w:w="850" w:type="dxa"/>
            <w:tcBorders>
              <w:left w:val="single" w:sz="4" w:space="0" w:color="auto"/>
              <w:right w:val="single" w:sz="4" w:space="0" w:color="auto"/>
            </w:tcBorders>
            <w:shd w:val="clear" w:color="auto" w:fill="F3F3F3"/>
          </w:tcPr>
          <w:p w14:paraId="44216FE1"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12</w:t>
            </w:r>
            <w:r w:rsidRPr="00080466">
              <w:rPr>
                <w:rFonts w:ascii="Arial" w:hAnsi="Arial" w:cs="Arial"/>
                <w:b/>
                <w:sz w:val="20"/>
                <w:szCs w:val="20"/>
                <w:vertAlign w:val="superscript"/>
                <w:lang w:eastAsia="ru-RU"/>
              </w:rPr>
              <w:t>1</w:t>
            </w:r>
          </w:p>
        </w:tc>
        <w:tc>
          <w:tcPr>
            <w:tcW w:w="1134" w:type="dxa"/>
            <w:tcBorders>
              <w:left w:val="single" w:sz="4" w:space="0" w:color="auto"/>
              <w:right w:val="single" w:sz="4" w:space="0" w:color="auto"/>
            </w:tcBorders>
            <w:shd w:val="clear" w:color="auto" w:fill="FBD4B4" w:themeFill="accent6" w:themeFillTint="66"/>
          </w:tcPr>
          <w:p w14:paraId="51CDEE9E"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220</w:t>
            </w:r>
          </w:p>
        </w:tc>
        <w:tc>
          <w:tcPr>
            <w:tcW w:w="851" w:type="dxa"/>
            <w:tcBorders>
              <w:left w:val="single" w:sz="4" w:space="0" w:color="auto"/>
              <w:right w:val="single" w:sz="4" w:space="0" w:color="auto"/>
            </w:tcBorders>
            <w:shd w:val="clear" w:color="auto" w:fill="F3F3F3"/>
          </w:tcPr>
          <w:p w14:paraId="6448021B"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4D3268CB" w14:textId="77777777">
        <w:tc>
          <w:tcPr>
            <w:tcW w:w="425" w:type="dxa"/>
            <w:vMerge/>
            <w:shd w:val="clear" w:color="auto" w:fill="D9E2F3"/>
          </w:tcPr>
          <w:p w14:paraId="59B44DA9" w14:textId="77777777" w:rsidR="00C271E3" w:rsidRPr="00080466" w:rsidRDefault="00C271E3">
            <w:pPr>
              <w:spacing w:after="0"/>
              <w:rPr>
                <w:rFonts w:ascii="Arial" w:hAnsi="Arial" w:cs="Arial"/>
                <w:sz w:val="20"/>
                <w:szCs w:val="20"/>
                <w:lang w:val="fr-FR" w:eastAsia="ru-RU"/>
              </w:rPr>
            </w:pPr>
          </w:p>
        </w:tc>
        <w:tc>
          <w:tcPr>
            <w:tcW w:w="2692" w:type="dxa"/>
            <w:tcBorders>
              <w:bottom w:val="single" w:sz="4" w:space="0" w:color="000000"/>
            </w:tcBorders>
          </w:tcPr>
          <w:p w14:paraId="751432F8"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 xml:space="preserve">Middle </w:t>
            </w:r>
            <w:proofErr w:type="spellStart"/>
            <w:r w:rsidRPr="00080466">
              <w:rPr>
                <w:rFonts w:ascii="Arial" w:hAnsi="Arial" w:cs="Arial"/>
                <w:sz w:val="20"/>
                <w:szCs w:val="20"/>
                <w:lang w:val="fr-FR" w:eastAsia="ru-RU"/>
              </w:rPr>
              <w:t>Ily</w:t>
            </w:r>
            <w:proofErr w:type="spellEnd"/>
            <w:r w:rsidRPr="00080466">
              <w:rPr>
                <w:rFonts w:ascii="Arial" w:hAnsi="Arial" w:cs="Arial"/>
                <w:sz w:val="20"/>
                <w:szCs w:val="20"/>
                <w:lang w:val="fr-FR" w:eastAsia="ru-RU"/>
              </w:rPr>
              <w:t xml:space="preserve"> (privé)</w:t>
            </w:r>
          </w:p>
        </w:tc>
        <w:tc>
          <w:tcPr>
            <w:tcW w:w="852" w:type="dxa"/>
            <w:tcBorders>
              <w:bottom w:val="single" w:sz="4" w:space="0" w:color="000000"/>
            </w:tcBorders>
          </w:tcPr>
          <w:p w14:paraId="22F4477C" w14:textId="77777777" w:rsidR="00C271E3" w:rsidRPr="00080466" w:rsidRDefault="00C271E3">
            <w:pPr>
              <w:spacing w:after="0"/>
              <w:ind w:left="-60" w:right="-60"/>
              <w:rPr>
                <w:rFonts w:ascii="Arial" w:hAnsi="Arial" w:cs="Arial"/>
                <w:sz w:val="20"/>
                <w:szCs w:val="20"/>
                <w:lang w:val="fr-FR" w:eastAsia="ru-RU"/>
              </w:rPr>
            </w:pPr>
          </w:p>
        </w:tc>
        <w:tc>
          <w:tcPr>
            <w:tcW w:w="709" w:type="dxa"/>
            <w:tcBorders>
              <w:bottom w:val="single" w:sz="4" w:space="0" w:color="000000"/>
            </w:tcBorders>
          </w:tcPr>
          <w:p w14:paraId="10672F66" w14:textId="77777777" w:rsidR="00C271E3" w:rsidRPr="00080466" w:rsidRDefault="00C271E3">
            <w:pPr>
              <w:spacing w:after="0"/>
              <w:ind w:left="-60" w:right="-60"/>
              <w:rPr>
                <w:rFonts w:ascii="Arial" w:hAnsi="Arial" w:cs="Arial"/>
                <w:sz w:val="20"/>
                <w:szCs w:val="20"/>
                <w:lang w:val="fr-FR" w:eastAsia="ru-RU"/>
              </w:rPr>
            </w:pPr>
          </w:p>
        </w:tc>
        <w:tc>
          <w:tcPr>
            <w:tcW w:w="709" w:type="dxa"/>
            <w:tcBorders>
              <w:bottom w:val="single" w:sz="4" w:space="0" w:color="000000"/>
            </w:tcBorders>
            <w:shd w:val="clear" w:color="auto" w:fill="F3F3F3"/>
          </w:tcPr>
          <w:p w14:paraId="61921D3E" w14:textId="77777777" w:rsidR="00C271E3" w:rsidRPr="00080466" w:rsidRDefault="00C271E3">
            <w:pPr>
              <w:spacing w:after="0"/>
              <w:ind w:left="-60" w:right="-60"/>
              <w:rPr>
                <w:rFonts w:ascii="Arial" w:hAnsi="Arial" w:cs="Arial"/>
                <w:sz w:val="20"/>
                <w:szCs w:val="20"/>
                <w:lang w:val="fr-FR" w:eastAsia="ru-RU"/>
              </w:rPr>
            </w:pPr>
          </w:p>
        </w:tc>
        <w:tc>
          <w:tcPr>
            <w:tcW w:w="850" w:type="dxa"/>
            <w:tcBorders>
              <w:bottom w:val="single" w:sz="4" w:space="0" w:color="000000"/>
              <w:right w:val="single" w:sz="4" w:space="0" w:color="auto"/>
            </w:tcBorders>
            <w:shd w:val="clear" w:color="auto" w:fill="F3F3F3"/>
          </w:tcPr>
          <w:p w14:paraId="3D78AE69" w14:textId="77777777" w:rsidR="00C271E3" w:rsidRPr="00080466" w:rsidRDefault="00C271E3">
            <w:pPr>
              <w:spacing w:after="0"/>
              <w:ind w:left="-60" w:right="-60"/>
              <w:rPr>
                <w:rFonts w:ascii="Arial" w:hAnsi="Arial" w:cs="Arial"/>
                <w:sz w:val="20"/>
                <w:szCs w:val="20"/>
                <w:highlight w:val="cyan"/>
                <w:lang w:val="fr-FR" w:eastAsia="ru-RU"/>
              </w:rPr>
            </w:pPr>
          </w:p>
        </w:tc>
        <w:tc>
          <w:tcPr>
            <w:tcW w:w="851" w:type="dxa"/>
            <w:tcBorders>
              <w:left w:val="single" w:sz="4" w:space="0" w:color="auto"/>
              <w:bottom w:val="single" w:sz="4" w:space="0" w:color="000000"/>
              <w:right w:val="single" w:sz="4" w:space="0" w:color="auto"/>
            </w:tcBorders>
            <w:shd w:val="clear" w:color="auto" w:fill="F3F3F3"/>
          </w:tcPr>
          <w:p w14:paraId="59C7D8A5"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40</w:t>
            </w:r>
            <w:r w:rsidRPr="00080466">
              <w:rPr>
                <w:rFonts w:ascii="Arial" w:hAnsi="Arial" w:cs="Arial"/>
                <w:b/>
                <w:sz w:val="20"/>
                <w:szCs w:val="20"/>
                <w:vertAlign w:val="superscript"/>
                <w:lang w:eastAsia="ru-RU"/>
              </w:rPr>
              <w:t>1</w:t>
            </w:r>
          </w:p>
        </w:tc>
        <w:tc>
          <w:tcPr>
            <w:tcW w:w="850" w:type="dxa"/>
            <w:tcBorders>
              <w:left w:val="single" w:sz="4" w:space="0" w:color="auto"/>
              <w:bottom w:val="single" w:sz="4" w:space="0" w:color="000000"/>
              <w:right w:val="single" w:sz="4" w:space="0" w:color="auto"/>
            </w:tcBorders>
            <w:shd w:val="clear" w:color="auto" w:fill="F3F3F3"/>
          </w:tcPr>
          <w:p w14:paraId="62CF1E5C"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bottom w:val="single" w:sz="4" w:space="0" w:color="000000"/>
              <w:right w:val="single" w:sz="4" w:space="0" w:color="auto"/>
            </w:tcBorders>
            <w:shd w:val="clear" w:color="auto" w:fill="F3F3F3"/>
          </w:tcPr>
          <w:p w14:paraId="3ECCA941"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bottom w:val="single" w:sz="4" w:space="0" w:color="000000"/>
              <w:right w:val="single" w:sz="4" w:space="0" w:color="auto"/>
            </w:tcBorders>
            <w:shd w:val="clear" w:color="auto" w:fill="F3F3F3"/>
          </w:tcPr>
          <w:p w14:paraId="4C8609CA"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25</w:t>
            </w:r>
            <w:r w:rsidRPr="00080466">
              <w:rPr>
                <w:rFonts w:ascii="Arial" w:hAnsi="Arial" w:cs="Arial"/>
                <w:sz w:val="20"/>
                <w:szCs w:val="20"/>
                <w:vertAlign w:val="superscript"/>
                <w:lang w:eastAsia="ru-RU"/>
              </w:rPr>
              <w:t>10</w:t>
            </w:r>
          </w:p>
        </w:tc>
      </w:tr>
      <w:tr w:rsidR="00C271E3" w:rsidRPr="00080466" w14:paraId="14623E00" w14:textId="77777777">
        <w:tc>
          <w:tcPr>
            <w:tcW w:w="425" w:type="dxa"/>
            <w:vMerge/>
            <w:shd w:val="clear" w:color="auto" w:fill="D9E2F3"/>
          </w:tcPr>
          <w:p w14:paraId="21EB087E" w14:textId="77777777" w:rsidR="00C271E3" w:rsidRPr="00080466" w:rsidRDefault="00C271E3">
            <w:pPr>
              <w:spacing w:after="0"/>
              <w:rPr>
                <w:rFonts w:ascii="Arial" w:hAnsi="Arial" w:cs="Arial"/>
                <w:sz w:val="20"/>
                <w:szCs w:val="20"/>
                <w:lang w:val="fr-FR" w:eastAsia="ru-RU"/>
              </w:rPr>
            </w:pPr>
          </w:p>
        </w:tc>
        <w:tc>
          <w:tcPr>
            <w:tcW w:w="2692" w:type="dxa"/>
            <w:shd w:val="clear" w:color="auto" w:fill="D9E2F3"/>
          </w:tcPr>
          <w:p w14:paraId="50B18DF5" w14:textId="77777777" w:rsidR="00C271E3" w:rsidRPr="00080466" w:rsidRDefault="001B2C48">
            <w:pPr>
              <w:spacing w:after="0"/>
              <w:rPr>
                <w:rFonts w:ascii="Arial" w:hAnsi="Arial" w:cs="Arial"/>
                <w:b/>
                <w:i/>
                <w:sz w:val="20"/>
                <w:szCs w:val="20"/>
                <w:lang w:val="fr-FR" w:eastAsia="ru-RU"/>
              </w:rPr>
            </w:pPr>
            <w:r w:rsidRPr="00080466">
              <w:rPr>
                <w:rFonts w:ascii="Arial" w:hAnsi="Arial" w:cs="Arial"/>
                <w:b/>
                <w:i/>
                <w:sz w:val="20"/>
                <w:szCs w:val="20"/>
                <w:lang w:val="fr-FR" w:eastAsia="ru-RU"/>
              </w:rPr>
              <w:t>Sous-total</w:t>
            </w:r>
          </w:p>
        </w:tc>
        <w:tc>
          <w:tcPr>
            <w:tcW w:w="852" w:type="dxa"/>
            <w:shd w:val="clear" w:color="auto" w:fill="D9E2F3"/>
          </w:tcPr>
          <w:p w14:paraId="469FD515"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80</w:t>
            </w:r>
          </w:p>
        </w:tc>
        <w:tc>
          <w:tcPr>
            <w:tcW w:w="709" w:type="dxa"/>
            <w:shd w:val="clear" w:color="auto" w:fill="D9E2F3"/>
          </w:tcPr>
          <w:p w14:paraId="7CBE61BD"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390</w:t>
            </w:r>
          </w:p>
        </w:tc>
        <w:tc>
          <w:tcPr>
            <w:tcW w:w="709" w:type="dxa"/>
            <w:shd w:val="clear" w:color="auto" w:fill="D9E2F3"/>
          </w:tcPr>
          <w:p w14:paraId="2EB88B12"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800</w:t>
            </w:r>
          </w:p>
        </w:tc>
        <w:tc>
          <w:tcPr>
            <w:tcW w:w="850" w:type="dxa"/>
            <w:tcBorders>
              <w:right w:val="single" w:sz="4" w:space="0" w:color="auto"/>
            </w:tcBorders>
            <w:shd w:val="clear" w:color="auto" w:fill="D9E2F3"/>
          </w:tcPr>
          <w:p w14:paraId="78BBEB4E"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&gt;900</w:t>
            </w:r>
          </w:p>
        </w:tc>
        <w:tc>
          <w:tcPr>
            <w:tcW w:w="851" w:type="dxa"/>
            <w:tcBorders>
              <w:left w:val="single" w:sz="4" w:space="0" w:color="auto"/>
              <w:right w:val="single" w:sz="4" w:space="0" w:color="auto"/>
            </w:tcBorders>
            <w:shd w:val="clear" w:color="auto" w:fill="D9E2F3"/>
          </w:tcPr>
          <w:p w14:paraId="5C3F1143"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835</w:t>
            </w:r>
          </w:p>
        </w:tc>
        <w:tc>
          <w:tcPr>
            <w:tcW w:w="850" w:type="dxa"/>
            <w:tcBorders>
              <w:left w:val="single" w:sz="4" w:space="0" w:color="auto"/>
              <w:right w:val="single" w:sz="4" w:space="0" w:color="auto"/>
            </w:tcBorders>
            <w:shd w:val="clear" w:color="auto" w:fill="D9E2F3"/>
          </w:tcPr>
          <w:p w14:paraId="7A860FFA"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95</w:t>
            </w:r>
          </w:p>
        </w:tc>
        <w:tc>
          <w:tcPr>
            <w:tcW w:w="1134" w:type="dxa"/>
            <w:tcBorders>
              <w:left w:val="single" w:sz="4" w:space="0" w:color="auto"/>
              <w:right w:val="single" w:sz="4" w:space="0" w:color="auto"/>
            </w:tcBorders>
            <w:shd w:val="clear" w:color="auto" w:fill="D9E2F3"/>
          </w:tcPr>
          <w:p w14:paraId="041FE575"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1101</w:t>
            </w:r>
          </w:p>
        </w:tc>
        <w:tc>
          <w:tcPr>
            <w:tcW w:w="851" w:type="dxa"/>
            <w:tcBorders>
              <w:left w:val="single" w:sz="4" w:space="0" w:color="auto"/>
              <w:right w:val="single" w:sz="4" w:space="0" w:color="auto"/>
            </w:tcBorders>
            <w:shd w:val="clear" w:color="auto" w:fill="D9E2F3"/>
          </w:tcPr>
          <w:p w14:paraId="56B261E4"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81</w:t>
            </w:r>
          </w:p>
        </w:tc>
      </w:tr>
      <w:tr w:rsidR="00C271E3" w:rsidRPr="00080466" w14:paraId="684D8574" w14:textId="77777777">
        <w:tc>
          <w:tcPr>
            <w:tcW w:w="425" w:type="dxa"/>
            <w:vMerge w:val="restart"/>
            <w:shd w:val="clear" w:color="auto" w:fill="D9E2F3"/>
          </w:tcPr>
          <w:p w14:paraId="17F13522"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T</w:t>
            </w:r>
          </w:p>
          <w:p w14:paraId="1B90167F"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A</w:t>
            </w:r>
          </w:p>
          <w:p w14:paraId="01BBC202"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J</w:t>
            </w:r>
          </w:p>
          <w:p w14:paraId="1B0E7F3A" w14:textId="77777777" w:rsidR="00C271E3" w:rsidRPr="00080466" w:rsidRDefault="00C271E3">
            <w:pPr>
              <w:spacing w:after="0"/>
              <w:rPr>
                <w:rFonts w:ascii="Arial" w:hAnsi="Arial" w:cs="Arial"/>
                <w:sz w:val="20"/>
                <w:szCs w:val="20"/>
                <w:lang w:val="fr-FR" w:eastAsia="ru-RU"/>
              </w:rPr>
            </w:pPr>
          </w:p>
        </w:tc>
        <w:tc>
          <w:tcPr>
            <w:tcW w:w="2692" w:type="dxa"/>
          </w:tcPr>
          <w:p w14:paraId="163385E7" w14:textId="77777777" w:rsidR="00C271E3" w:rsidRPr="00080466" w:rsidRDefault="001B2C48">
            <w:pPr>
              <w:spacing w:after="0"/>
              <w:rPr>
                <w:rFonts w:ascii="Arial" w:hAnsi="Arial" w:cs="Arial"/>
                <w:sz w:val="20"/>
                <w:szCs w:val="20"/>
                <w:lang w:val="fr-FR" w:eastAsia="ru-RU"/>
              </w:rPr>
            </w:pPr>
            <w:proofErr w:type="spellStart"/>
            <w:r w:rsidRPr="00080466">
              <w:rPr>
                <w:rFonts w:ascii="Arial" w:hAnsi="Arial" w:cs="Arial"/>
                <w:sz w:val="20"/>
                <w:szCs w:val="20"/>
                <w:lang w:val="fr-FR" w:eastAsia="ru-RU"/>
              </w:rPr>
              <w:t>Tigrovaya</w:t>
            </w:r>
            <w:proofErr w:type="spellEnd"/>
            <w:r w:rsidRPr="00080466">
              <w:rPr>
                <w:rFonts w:ascii="Arial" w:hAnsi="Arial" w:cs="Arial"/>
                <w:sz w:val="20"/>
                <w:szCs w:val="20"/>
                <w:lang w:val="fr-FR" w:eastAsia="ru-RU"/>
              </w:rPr>
              <w:t xml:space="preserve"> </w:t>
            </w:r>
            <w:proofErr w:type="spellStart"/>
            <w:r w:rsidRPr="00080466">
              <w:rPr>
                <w:rFonts w:ascii="Arial" w:hAnsi="Arial" w:cs="Arial"/>
                <w:sz w:val="20"/>
                <w:szCs w:val="20"/>
                <w:lang w:val="fr-FR" w:eastAsia="ru-RU"/>
              </w:rPr>
              <w:t>Balka</w:t>
            </w:r>
            <w:proofErr w:type="spellEnd"/>
          </w:p>
        </w:tc>
        <w:tc>
          <w:tcPr>
            <w:tcW w:w="852" w:type="dxa"/>
          </w:tcPr>
          <w:p w14:paraId="51A4B161" w14:textId="77777777" w:rsidR="00C271E3" w:rsidRPr="00080466" w:rsidRDefault="00C271E3">
            <w:pPr>
              <w:spacing w:after="0"/>
              <w:ind w:left="-60" w:right="-60"/>
              <w:rPr>
                <w:rFonts w:ascii="Arial" w:hAnsi="Arial" w:cs="Arial"/>
                <w:sz w:val="20"/>
                <w:szCs w:val="20"/>
                <w:lang w:val="fr-FR" w:eastAsia="ru-RU"/>
              </w:rPr>
            </w:pPr>
          </w:p>
        </w:tc>
        <w:tc>
          <w:tcPr>
            <w:tcW w:w="709" w:type="dxa"/>
          </w:tcPr>
          <w:p w14:paraId="3635B480"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&gt;150</w:t>
            </w:r>
          </w:p>
        </w:tc>
        <w:tc>
          <w:tcPr>
            <w:tcW w:w="709" w:type="dxa"/>
            <w:shd w:val="clear" w:color="auto" w:fill="F3F3F3"/>
          </w:tcPr>
          <w:p w14:paraId="455A594F"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3F3F3"/>
          </w:tcPr>
          <w:p w14:paraId="3620F821"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350</w:t>
            </w:r>
          </w:p>
        </w:tc>
        <w:tc>
          <w:tcPr>
            <w:tcW w:w="851" w:type="dxa"/>
            <w:tcBorders>
              <w:left w:val="single" w:sz="4" w:space="0" w:color="auto"/>
              <w:right w:val="single" w:sz="4" w:space="0" w:color="auto"/>
            </w:tcBorders>
            <w:shd w:val="clear" w:color="auto" w:fill="F3F3F3"/>
          </w:tcPr>
          <w:p w14:paraId="29DBC7F5"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&gt;350 (386</w:t>
            </w:r>
            <w:r w:rsidRPr="00080466">
              <w:rPr>
                <w:rFonts w:ascii="Arial" w:hAnsi="Arial" w:cs="Arial"/>
                <w:b/>
                <w:sz w:val="20"/>
                <w:szCs w:val="20"/>
                <w:vertAlign w:val="superscript"/>
                <w:lang w:eastAsia="ru-RU"/>
              </w:rPr>
              <w:t>2)</w:t>
            </w:r>
          </w:p>
        </w:tc>
        <w:tc>
          <w:tcPr>
            <w:tcW w:w="850" w:type="dxa"/>
            <w:tcBorders>
              <w:left w:val="single" w:sz="4" w:space="0" w:color="auto"/>
              <w:right w:val="single" w:sz="4" w:space="0" w:color="auto"/>
            </w:tcBorders>
            <w:shd w:val="clear" w:color="auto" w:fill="F3F3F3"/>
          </w:tcPr>
          <w:p w14:paraId="6F92BDCB"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right w:val="single" w:sz="4" w:space="0" w:color="auto"/>
            </w:tcBorders>
            <w:shd w:val="clear" w:color="auto" w:fill="F3F3F3"/>
          </w:tcPr>
          <w:p w14:paraId="6B8812FF"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430</w:t>
            </w:r>
          </w:p>
        </w:tc>
        <w:tc>
          <w:tcPr>
            <w:tcW w:w="851" w:type="dxa"/>
            <w:tcBorders>
              <w:left w:val="single" w:sz="4" w:space="0" w:color="auto"/>
              <w:right w:val="single" w:sz="4" w:space="0" w:color="auto"/>
            </w:tcBorders>
            <w:shd w:val="clear" w:color="auto" w:fill="F3F3F3"/>
          </w:tcPr>
          <w:p w14:paraId="5E4DC363"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15735AF6" w14:textId="77777777">
        <w:tc>
          <w:tcPr>
            <w:tcW w:w="425" w:type="dxa"/>
            <w:vMerge/>
            <w:shd w:val="clear" w:color="auto" w:fill="D9E2F3"/>
          </w:tcPr>
          <w:p w14:paraId="0105A0D7" w14:textId="77777777" w:rsidR="00C271E3" w:rsidRPr="00080466" w:rsidRDefault="00C271E3">
            <w:pPr>
              <w:spacing w:after="0"/>
              <w:rPr>
                <w:rFonts w:ascii="Arial" w:hAnsi="Arial" w:cs="Arial"/>
                <w:sz w:val="20"/>
                <w:szCs w:val="20"/>
                <w:lang w:val="fr-FR" w:eastAsia="ru-RU"/>
              </w:rPr>
            </w:pPr>
          </w:p>
        </w:tc>
        <w:tc>
          <w:tcPr>
            <w:tcW w:w="2692" w:type="dxa"/>
          </w:tcPr>
          <w:p w14:paraId="4FF80895" w14:textId="77777777" w:rsidR="00C271E3" w:rsidRPr="00080466" w:rsidRDefault="001B2C48">
            <w:pPr>
              <w:spacing w:after="0"/>
              <w:rPr>
                <w:rFonts w:ascii="Arial" w:hAnsi="Arial" w:cs="Arial"/>
                <w:sz w:val="20"/>
                <w:szCs w:val="20"/>
                <w:lang w:eastAsia="ru-RU"/>
              </w:rPr>
            </w:pPr>
            <w:r w:rsidRPr="00080466">
              <w:rPr>
                <w:rFonts w:ascii="Arial" w:hAnsi="Arial" w:cs="Arial"/>
                <w:sz w:val="20"/>
                <w:szCs w:val="20"/>
                <w:lang w:eastAsia="ru-RU"/>
              </w:rPr>
              <w:t>Romit</w:t>
            </w:r>
          </w:p>
        </w:tc>
        <w:tc>
          <w:tcPr>
            <w:tcW w:w="852" w:type="dxa"/>
          </w:tcPr>
          <w:p w14:paraId="796E29F9" w14:textId="77777777" w:rsidR="00C271E3" w:rsidRPr="00080466" w:rsidRDefault="00C271E3">
            <w:pPr>
              <w:spacing w:after="0"/>
              <w:ind w:left="-60" w:right="-60"/>
              <w:rPr>
                <w:rFonts w:ascii="Arial" w:hAnsi="Arial" w:cs="Arial"/>
                <w:sz w:val="20"/>
                <w:szCs w:val="20"/>
                <w:lang w:val="fr-FR" w:eastAsia="ru-RU"/>
              </w:rPr>
            </w:pPr>
          </w:p>
        </w:tc>
        <w:tc>
          <w:tcPr>
            <w:tcW w:w="709" w:type="dxa"/>
          </w:tcPr>
          <w:p w14:paraId="124D25B4" w14:textId="77777777" w:rsidR="00C271E3" w:rsidRPr="00080466" w:rsidRDefault="00C271E3">
            <w:pPr>
              <w:spacing w:after="0"/>
              <w:ind w:left="-60" w:right="-60"/>
              <w:rPr>
                <w:rFonts w:ascii="Arial" w:hAnsi="Arial" w:cs="Arial"/>
                <w:sz w:val="20"/>
                <w:szCs w:val="20"/>
                <w:lang w:val="fr-FR" w:eastAsia="ru-RU"/>
              </w:rPr>
            </w:pPr>
          </w:p>
        </w:tc>
        <w:tc>
          <w:tcPr>
            <w:tcW w:w="709" w:type="dxa"/>
            <w:shd w:val="clear" w:color="auto" w:fill="F3F3F3"/>
          </w:tcPr>
          <w:p w14:paraId="34AC21C3"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3F3F3"/>
          </w:tcPr>
          <w:p w14:paraId="4A981898"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18</w:t>
            </w:r>
          </w:p>
        </w:tc>
        <w:tc>
          <w:tcPr>
            <w:tcW w:w="851" w:type="dxa"/>
            <w:tcBorders>
              <w:left w:val="single" w:sz="4" w:space="0" w:color="auto"/>
              <w:right w:val="single" w:sz="4" w:space="0" w:color="auto"/>
            </w:tcBorders>
            <w:shd w:val="clear" w:color="auto" w:fill="F3F3F3"/>
          </w:tcPr>
          <w:p w14:paraId="47F4687E" w14:textId="77777777" w:rsidR="00C271E3" w:rsidRPr="00080466" w:rsidRDefault="00C271E3">
            <w:pPr>
              <w:spacing w:after="0"/>
              <w:ind w:left="-60" w:right="-60"/>
              <w:rPr>
                <w:rFonts w:ascii="Arial" w:hAnsi="Arial" w:cs="Arial"/>
                <w:sz w:val="20"/>
                <w:szCs w:val="20"/>
                <w:lang w:val="fr-FR" w:eastAsia="ru-RU"/>
              </w:rPr>
            </w:pPr>
          </w:p>
        </w:tc>
        <w:tc>
          <w:tcPr>
            <w:tcW w:w="850" w:type="dxa"/>
            <w:tcBorders>
              <w:left w:val="single" w:sz="4" w:space="0" w:color="auto"/>
              <w:right w:val="single" w:sz="4" w:space="0" w:color="auto"/>
            </w:tcBorders>
            <w:shd w:val="clear" w:color="auto" w:fill="F3F3F3"/>
          </w:tcPr>
          <w:p w14:paraId="06598B7C"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25</w:t>
            </w:r>
            <w:r w:rsidRPr="00080466">
              <w:rPr>
                <w:rFonts w:ascii="Arial" w:hAnsi="Arial" w:cs="Arial"/>
                <w:sz w:val="20"/>
                <w:szCs w:val="20"/>
                <w:vertAlign w:val="superscript"/>
                <w:lang w:eastAsia="ru-RU"/>
              </w:rPr>
              <w:t>2</w:t>
            </w:r>
          </w:p>
        </w:tc>
        <w:tc>
          <w:tcPr>
            <w:tcW w:w="1134" w:type="dxa"/>
            <w:tcBorders>
              <w:left w:val="single" w:sz="4" w:space="0" w:color="auto"/>
              <w:right w:val="single" w:sz="4" w:space="0" w:color="auto"/>
            </w:tcBorders>
            <w:shd w:val="clear" w:color="auto" w:fill="F3F3F3"/>
          </w:tcPr>
          <w:p w14:paraId="3448C221"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right w:val="single" w:sz="4" w:space="0" w:color="auto"/>
            </w:tcBorders>
            <w:shd w:val="clear" w:color="auto" w:fill="F3F3F3"/>
          </w:tcPr>
          <w:p w14:paraId="664C3AA9"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16</w:t>
            </w:r>
            <w:r w:rsidRPr="00080466">
              <w:rPr>
                <w:rFonts w:ascii="Arial" w:hAnsi="Arial" w:cs="Arial"/>
                <w:sz w:val="20"/>
                <w:szCs w:val="20"/>
                <w:vertAlign w:val="superscript"/>
                <w:lang w:eastAsia="ru-RU"/>
              </w:rPr>
              <w:t>11</w:t>
            </w:r>
          </w:p>
        </w:tc>
      </w:tr>
      <w:tr w:rsidR="00C271E3" w:rsidRPr="00080466" w14:paraId="1C08CC6B" w14:textId="77777777">
        <w:tc>
          <w:tcPr>
            <w:tcW w:w="425" w:type="dxa"/>
            <w:vMerge/>
            <w:shd w:val="clear" w:color="auto" w:fill="D9E2F3"/>
          </w:tcPr>
          <w:p w14:paraId="0575429F" w14:textId="77777777" w:rsidR="00C271E3" w:rsidRPr="00080466" w:rsidRDefault="00C271E3">
            <w:pPr>
              <w:spacing w:after="0"/>
              <w:rPr>
                <w:rFonts w:ascii="Arial" w:hAnsi="Arial" w:cs="Arial"/>
                <w:sz w:val="20"/>
                <w:szCs w:val="20"/>
                <w:lang w:val="fr-FR" w:eastAsia="ru-RU"/>
              </w:rPr>
            </w:pPr>
          </w:p>
        </w:tc>
        <w:tc>
          <w:tcPr>
            <w:tcW w:w="2692" w:type="dxa"/>
          </w:tcPr>
          <w:p w14:paraId="7E898A86" w14:textId="77777777" w:rsidR="00C271E3" w:rsidRPr="00080466" w:rsidRDefault="001B2C48">
            <w:pPr>
              <w:spacing w:after="0"/>
              <w:rPr>
                <w:rFonts w:ascii="Arial" w:hAnsi="Arial" w:cs="Arial"/>
                <w:sz w:val="20"/>
                <w:szCs w:val="20"/>
                <w:lang w:val="fr-FR" w:eastAsia="ru-RU"/>
              </w:rPr>
            </w:pPr>
            <w:proofErr w:type="spellStart"/>
            <w:r w:rsidRPr="00080466">
              <w:rPr>
                <w:rFonts w:ascii="Arial" w:hAnsi="Arial" w:cs="Arial"/>
                <w:sz w:val="20"/>
                <w:szCs w:val="20"/>
                <w:lang w:val="fr-FR" w:eastAsia="ru-RU"/>
              </w:rPr>
              <w:t>Dashti-Jum</w:t>
            </w:r>
            <w:proofErr w:type="spellEnd"/>
          </w:p>
        </w:tc>
        <w:tc>
          <w:tcPr>
            <w:tcW w:w="852" w:type="dxa"/>
          </w:tcPr>
          <w:p w14:paraId="7D9442CB" w14:textId="77777777" w:rsidR="00C271E3" w:rsidRPr="00080466" w:rsidRDefault="00C271E3">
            <w:pPr>
              <w:spacing w:after="0"/>
              <w:ind w:left="-60" w:right="-60"/>
              <w:rPr>
                <w:rFonts w:ascii="Arial" w:hAnsi="Arial" w:cs="Arial"/>
                <w:b/>
                <w:i/>
                <w:sz w:val="20"/>
                <w:szCs w:val="20"/>
                <w:lang w:val="fr-FR" w:eastAsia="ru-RU"/>
              </w:rPr>
            </w:pPr>
          </w:p>
        </w:tc>
        <w:tc>
          <w:tcPr>
            <w:tcW w:w="709" w:type="dxa"/>
          </w:tcPr>
          <w:p w14:paraId="3BD3595C" w14:textId="77777777" w:rsidR="00C271E3" w:rsidRPr="00080466" w:rsidRDefault="00C271E3">
            <w:pPr>
              <w:spacing w:after="0"/>
              <w:ind w:left="-60" w:right="-60"/>
              <w:rPr>
                <w:rFonts w:ascii="Arial" w:hAnsi="Arial" w:cs="Arial"/>
                <w:b/>
                <w:i/>
                <w:sz w:val="20"/>
                <w:szCs w:val="20"/>
                <w:lang w:val="fr-FR" w:eastAsia="ru-RU"/>
              </w:rPr>
            </w:pPr>
          </w:p>
        </w:tc>
        <w:tc>
          <w:tcPr>
            <w:tcW w:w="709" w:type="dxa"/>
            <w:shd w:val="clear" w:color="auto" w:fill="F3F3F3"/>
          </w:tcPr>
          <w:p w14:paraId="361802C0" w14:textId="77777777" w:rsidR="00C271E3" w:rsidRPr="00080466" w:rsidRDefault="00C271E3">
            <w:pPr>
              <w:spacing w:after="0"/>
              <w:ind w:left="-60" w:right="-60"/>
              <w:rPr>
                <w:rFonts w:ascii="Arial" w:hAnsi="Arial" w:cs="Arial"/>
                <w:b/>
                <w:i/>
                <w:sz w:val="20"/>
                <w:szCs w:val="20"/>
                <w:lang w:val="fr-FR" w:eastAsia="ru-RU"/>
              </w:rPr>
            </w:pPr>
          </w:p>
        </w:tc>
        <w:tc>
          <w:tcPr>
            <w:tcW w:w="850" w:type="dxa"/>
            <w:tcBorders>
              <w:right w:val="single" w:sz="4" w:space="0" w:color="auto"/>
            </w:tcBorders>
            <w:shd w:val="clear" w:color="auto" w:fill="F3F3F3"/>
          </w:tcPr>
          <w:p w14:paraId="522E61E8"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sz w:val="20"/>
                <w:szCs w:val="20"/>
                <w:lang w:val="fr-FR" w:eastAsia="ru-RU"/>
              </w:rPr>
              <w:t>8-10 ?</w:t>
            </w:r>
          </w:p>
        </w:tc>
        <w:tc>
          <w:tcPr>
            <w:tcW w:w="851" w:type="dxa"/>
            <w:tcBorders>
              <w:left w:val="single" w:sz="4" w:space="0" w:color="auto"/>
              <w:right w:val="single" w:sz="4" w:space="0" w:color="auto"/>
            </w:tcBorders>
            <w:shd w:val="clear" w:color="auto" w:fill="F3F3F3"/>
          </w:tcPr>
          <w:p w14:paraId="586ED92C"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sz w:val="20"/>
                <w:szCs w:val="20"/>
                <w:lang w:eastAsia="ru-RU"/>
              </w:rPr>
              <w:t>8-10</w:t>
            </w:r>
            <w:r w:rsidRPr="00080466">
              <w:rPr>
                <w:rFonts w:ascii="Arial" w:hAnsi="Arial" w:cs="Arial"/>
                <w:sz w:val="20"/>
                <w:szCs w:val="20"/>
                <w:vertAlign w:val="superscript"/>
                <w:lang w:eastAsia="ru-RU"/>
              </w:rPr>
              <w:t>2</w:t>
            </w:r>
            <w:r w:rsidRPr="00080466">
              <w:rPr>
                <w:rFonts w:ascii="Arial" w:hAnsi="Arial" w:cs="Arial"/>
                <w:sz w:val="20"/>
                <w:szCs w:val="20"/>
                <w:lang w:eastAsia="ru-RU"/>
              </w:rPr>
              <w:t>?</w:t>
            </w:r>
          </w:p>
        </w:tc>
        <w:tc>
          <w:tcPr>
            <w:tcW w:w="850" w:type="dxa"/>
            <w:tcBorders>
              <w:left w:val="single" w:sz="4" w:space="0" w:color="auto"/>
              <w:right w:val="single" w:sz="4" w:space="0" w:color="auto"/>
            </w:tcBorders>
            <w:shd w:val="clear" w:color="auto" w:fill="F3F3F3"/>
          </w:tcPr>
          <w:p w14:paraId="2F8E494C" w14:textId="77777777" w:rsidR="00C271E3" w:rsidRPr="00080466" w:rsidRDefault="00C271E3">
            <w:pPr>
              <w:spacing w:after="0"/>
              <w:ind w:left="-60" w:right="-60"/>
              <w:rPr>
                <w:rFonts w:ascii="Arial" w:hAnsi="Arial" w:cs="Arial"/>
                <w:b/>
                <w:i/>
                <w:sz w:val="20"/>
                <w:szCs w:val="20"/>
                <w:lang w:val="fr-FR" w:eastAsia="ru-RU"/>
              </w:rPr>
            </w:pPr>
          </w:p>
        </w:tc>
        <w:tc>
          <w:tcPr>
            <w:tcW w:w="1134" w:type="dxa"/>
            <w:tcBorders>
              <w:left w:val="single" w:sz="4" w:space="0" w:color="auto"/>
              <w:right w:val="single" w:sz="4" w:space="0" w:color="auto"/>
            </w:tcBorders>
            <w:shd w:val="clear" w:color="auto" w:fill="F3F3F3"/>
          </w:tcPr>
          <w:p w14:paraId="009EBA10" w14:textId="77777777" w:rsidR="00C271E3" w:rsidRPr="00080466" w:rsidRDefault="00C271E3">
            <w:pPr>
              <w:spacing w:after="0"/>
              <w:ind w:left="-60" w:right="-60"/>
              <w:rPr>
                <w:rFonts w:ascii="Arial" w:hAnsi="Arial" w:cs="Arial"/>
                <w:b/>
                <w:i/>
                <w:sz w:val="20"/>
                <w:szCs w:val="20"/>
                <w:lang w:val="fr-FR" w:eastAsia="ru-RU"/>
              </w:rPr>
            </w:pPr>
          </w:p>
        </w:tc>
        <w:tc>
          <w:tcPr>
            <w:tcW w:w="851" w:type="dxa"/>
            <w:tcBorders>
              <w:left w:val="single" w:sz="4" w:space="0" w:color="auto"/>
              <w:right w:val="single" w:sz="4" w:space="0" w:color="auto"/>
            </w:tcBorders>
            <w:shd w:val="clear" w:color="auto" w:fill="F3F3F3"/>
          </w:tcPr>
          <w:p w14:paraId="645495EF" w14:textId="77777777" w:rsidR="00C271E3" w:rsidRPr="00080466" w:rsidRDefault="00C271E3">
            <w:pPr>
              <w:spacing w:after="0"/>
              <w:ind w:left="-60" w:right="-60"/>
              <w:rPr>
                <w:rFonts w:ascii="Arial" w:hAnsi="Arial" w:cs="Arial"/>
                <w:b/>
                <w:i/>
                <w:sz w:val="20"/>
                <w:szCs w:val="20"/>
                <w:lang w:val="fr-FR" w:eastAsia="ru-RU"/>
              </w:rPr>
            </w:pPr>
          </w:p>
        </w:tc>
      </w:tr>
      <w:tr w:rsidR="00C271E3" w:rsidRPr="00080466" w14:paraId="282DE72C" w14:textId="77777777">
        <w:tc>
          <w:tcPr>
            <w:tcW w:w="425" w:type="dxa"/>
            <w:vMerge/>
            <w:shd w:val="clear" w:color="auto" w:fill="D9E2F3"/>
          </w:tcPr>
          <w:p w14:paraId="1896D49A" w14:textId="77777777" w:rsidR="00C271E3" w:rsidRPr="00080466" w:rsidRDefault="00C271E3">
            <w:pPr>
              <w:spacing w:after="0"/>
              <w:rPr>
                <w:rFonts w:ascii="Arial" w:hAnsi="Arial" w:cs="Arial"/>
                <w:sz w:val="20"/>
                <w:szCs w:val="20"/>
                <w:lang w:val="fr-FR" w:eastAsia="ru-RU"/>
              </w:rPr>
            </w:pPr>
          </w:p>
        </w:tc>
        <w:tc>
          <w:tcPr>
            <w:tcW w:w="2692" w:type="dxa"/>
            <w:tcBorders>
              <w:bottom w:val="single" w:sz="4" w:space="0" w:color="000000"/>
            </w:tcBorders>
          </w:tcPr>
          <w:p w14:paraId="6D66E678"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 xml:space="preserve">Sari </w:t>
            </w:r>
            <w:proofErr w:type="spellStart"/>
            <w:r w:rsidRPr="00080466">
              <w:rPr>
                <w:rFonts w:ascii="Arial" w:hAnsi="Arial" w:cs="Arial"/>
                <w:sz w:val="20"/>
                <w:szCs w:val="20"/>
                <w:lang w:val="fr-FR" w:eastAsia="ru-RU"/>
              </w:rPr>
              <w:t>Khosor</w:t>
            </w:r>
            <w:proofErr w:type="spellEnd"/>
          </w:p>
        </w:tc>
        <w:tc>
          <w:tcPr>
            <w:tcW w:w="852" w:type="dxa"/>
            <w:tcBorders>
              <w:bottom w:val="single" w:sz="4" w:space="0" w:color="000000"/>
            </w:tcBorders>
          </w:tcPr>
          <w:p w14:paraId="1FA47139"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tcPr>
          <w:p w14:paraId="02985347"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shd w:val="clear" w:color="auto" w:fill="F3F3F3"/>
          </w:tcPr>
          <w:p w14:paraId="28BF8DC8" w14:textId="77777777" w:rsidR="00C271E3" w:rsidRPr="00080466" w:rsidRDefault="00C271E3">
            <w:pPr>
              <w:spacing w:after="0"/>
              <w:ind w:left="-60" w:right="-60"/>
              <w:rPr>
                <w:rFonts w:ascii="Arial" w:hAnsi="Arial" w:cs="Arial"/>
                <w:b/>
                <w:i/>
                <w:sz w:val="20"/>
                <w:szCs w:val="20"/>
                <w:lang w:val="fr-FR" w:eastAsia="ru-RU"/>
              </w:rPr>
            </w:pPr>
          </w:p>
        </w:tc>
        <w:tc>
          <w:tcPr>
            <w:tcW w:w="850" w:type="dxa"/>
            <w:tcBorders>
              <w:bottom w:val="single" w:sz="4" w:space="0" w:color="000000"/>
              <w:right w:val="single" w:sz="4" w:space="0" w:color="auto"/>
            </w:tcBorders>
            <w:shd w:val="clear" w:color="auto" w:fill="F3F3F3"/>
          </w:tcPr>
          <w:p w14:paraId="57AEF3F8"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bottom w:val="single" w:sz="4" w:space="0" w:color="000000"/>
              <w:right w:val="single" w:sz="4" w:space="0" w:color="auto"/>
            </w:tcBorders>
            <w:shd w:val="clear" w:color="auto" w:fill="F3F3F3"/>
          </w:tcPr>
          <w:p w14:paraId="6DD2586B" w14:textId="77777777" w:rsidR="00C271E3" w:rsidRPr="00080466" w:rsidRDefault="00C271E3">
            <w:pPr>
              <w:spacing w:after="0"/>
              <w:ind w:left="-60" w:right="-60"/>
              <w:rPr>
                <w:rFonts w:ascii="Arial" w:hAnsi="Arial" w:cs="Arial"/>
                <w:sz w:val="20"/>
                <w:szCs w:val="20"/>
                <w:lang w:val="fr-FR" w:eastAsia="ru-RU"/>
              </w:rPr>
            </w:pPr>
          </w:p>
        </w:tc>
        <w:tc>
          <w:tcPr>
            <w:tcW w:w="850" w:type="dxa"/>
            <w:tcBorders>
              <w:left w:val="single" w:sz="4" w:space="0" w:color="auto"/>
              <w:bottom w:val="single" w:sz="4" w:space="0" w:color="000000"/>
              <w:right w:val="single" w:sz="4" w:space="0" w:color="auto"/>
            </w:tcBorders>
            <w:shd w:val="clear" w:color="auto" w:fill="F3F3F3"/>
          </w:tcPr>
          <w:p w14:paraId="3996ED38" w14:textId="77777777" w:rsidR="00C271E3" w:rsidRPr="00080466" w:rsidRDefault="00C271E3">
            <w:pPr>
              <w:spacing w:after="0"/>
              <w:ind w:left="-60" w:right="-60"/>
              <w:rPr>
                <w:rFonts w:ascii="Arial" w:hAnsi="Arial" w:cs="Arial"/>
                <w:b/>
                <w:i/>
                <w:sz w:val="20"/>
                <w:szCs w:val="20"/>
                <w:lang w:val="fr-FR" w:eastAsia="ru-RU"/>
              </w:rPr>
            </w:pPr>
          </w:p>
        </w:tc>
        <w:tc>
          <w:tcPr>
            <w:tcW w:w="1134" w:type="dxa"/>
            <w:tcBorders>
              <w:left w:val="single" w:sz="4" w:space="0" w:color="auto"/>
              <w:bottom w:val="single" w:sz="4" w:space="0" w:color="000000"/>
              <w:right w:val="single" w:sz="4" w:space="0" w:color="auto"/>
            </w:tcBorders>
            <w:shd w:val="clear" w:color="auto" w:fill="F3F3F3"/>
          </w:tcPr>
          <w:p w14:paraId="6E1749FE"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11</w:t>
            </w:r>
          </w:p>
        </w:tc>
        <w:tc>
          <w:tcPr>
            <w:tcW w:w="851" w:type="dxa"/>
            <w:tcBorders>
              <w:left w:val="single" w:sz="4" w:space="0" w:color="auto"/>
              <w:bottom w:val="single" w:sz="4" w:space="0" w:color="000000"/>
              <w:right w:val="single" w:sz="4" w:space="0" w:color="auto"/>
            </w:tcBorders>
            <w:shd w:val="clear" w:color="auto" w:fill="F3F3F3"/>
          </w:tcPr>
          <w:p w14:paraId="0E7E8E83"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32AF7B63" w14:textId="77777777">
        <w:tc>
          <w:tcPr>
            <w:tcW w:w="425" w:type="dxa"/>
            <w:vMerge/>
            <w:shd w:val="clear" w:color="auto" w:fill="D9E2F3"/>
          </w:tcPr>
          <w:p w14:paraId="040A4394" w14:textId="77777777" w:rsidR="00C271E3" w:rsidRPr="00080466" w:rsidRDefault="00C271E3">
            <w:pPr>
              <w:spacing w:after="0"/>
              <w:rPr>
                <w:rFonts w:ascii="Arial" w:hAnsi="Arial" w:cs="Arial"/>
                <w:sz w:val="20"/>
                <w:szCs w:val="20"/>
                <w:lang w:val="fr-FR" w:eastAsia="ru-RU"/>
              </w:rPr>
            </w:pPr>
          </w:p>
        </w:tc>
        <w:tc>
          <w:tcPr>
            <w:tcW w:w="2692" w:type="dxa"/>
            <w:tcBorders>
              <w:bottom w:val="single" w:sz="4" w:space="0" w:color="000000"/>
            </w:tcBorders>
            <w:shd w:val="clear" w:color="auto" w:fill="FBD4B4" w:themeFill="accent6" w:themeFillTint="66"/>
          </w:tcPr>
          <w:p w14:paraId="18CF27E9" w14:textId="77777777" w:rsidR="00C271E3" w:rsidRPr="00080466" w:rsidRDefault="001B2C48">
            <w:pPr>
              <w:spacing w:after="0"/>
              <w:rPr>
                <w:rFonts w:ascii="Arial" w:hAnsi="Arial" w:cs="Arial"/>
                <w:sz w:val="20"/>
                <w:szCs w:val="20"/>
                <w:lang w:eastAsia="ru-RU"/>
              </w:rPr>
            </w:pPr>
            <w:proofErr w:type="spellStart"/>
            <w:r w:rsidRPr="00080466">
              <w:rPr>
                <w:rFonts w:ascii="Arial" w:hAnsi="Arial" w:cs="Arial"/>
                <w:sz w:val="20"/>
                <w:szCs w:val="20"/>
                <w:lang w:eastAsia="ru-RU"/>
              </w:rPr>
              <w:t>Khutalon</w:t>
            </w:r>
            <w:proofErr w:type="spellEnd"/>
          </w:p>
        </w:tc>
        <w:tc>
          <w:tcPr>
            <w:tcW w:w="852" w:type="dxa"/>
            <w:tcBorders>
              <w:bottom w:val="single" w:sz="4" w:space="0" w:color="000000"/>
            </w:tcBorders>
            <w:shd w:val="clear" w:color="auto" w:fill="FBD4B4" w:themeFill="accent6" w:themeFillTint="66"/>
          </w:tcPr>
          <w:p w14:paraId="5E3AD063"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shd w:val="clear" w:color="auto" w:fill="FBD4B4" w:themeFill="accent6" w:themeFillTint="66"/>
          </w:tcPr>
          <w:p w14:paraId="11594F64"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shd w:val="clear" w:color="auto" w:fill="FBD4B4" w:themeFill="accent6" w:themeFillTint="66"/>
          </w:tcPr>
          <w:p w14:paraId="2A47789C" w14:textId="77777777" w:rsidR="00C271E3" w:rsidRPr="00080466" w:rsidRDefault="00C271E3">
            <w:pPr>
              <w:spacing w:after="0"/>
              <w:ind w:left="-60" w:right="-60"/>
              <w:rPr>
                <w:rFonts w:ascii="Arial" w:hAnsi="Arial" w:cs="Arial"/>
                <w:b/>
                <w:i/>
                <w:sz w:val="20"/>
                <w:szCs w:val="20"/>
                <w:lang w:val="fr-FR" w:eastAsia="ru-RU"/>
              </w:rPr>
            </w:pPr>
          </w:p>
        </w:tc>
        <w:tc>
          <w:tcPr>
            <w:tcW w:w="850" w:type="dxa"/>
            <w:tcBorders>
              <w:bottom w:val="single" w:sz="4" w:space="0" w:color="000000"/>
              <w:right w:val="single" w:sz="4" w:space="0" w:color="auto"/>
            </w:tcBorders>
            <w:shd w:val="clear" w:color="auto" w:fill="FBD4B4" w:themeFill="accent6" w:themeFillTint="66"/>
          </w:tcPr>
          <w:p w14:paraId="12EAC4E1"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bottom w:val="single" w:sz="4" w:space="0" w:color="000000"/>
              <w:right w:val="single" w:sz="4" w:space="0" w:color="auto"/>
            </w:tcBorders>
            <w:shd w:val="clear" w:color="auto" w:fill="FBD4B4" w:themeFill="accent6" w:themeFillTint="66"/>
          </w:tcPr>
          <w:p w14:paraId="538F94CC" w14:textId="77777777" w:rsidR="00C271E3" w:rsidRPr="00080466" w:rsidRDefault="00C271E3">
            <w:pPr>
              <w:spacing w:after="0"/>
              <w:ind w:left="-60" w:right="-60"/>
              <w:rPr>
                <w:rFonts w:ascii="Arial" w:hAnsi="Arial" w:cs="Arial"/>
                <w:sz w:val="20"/>
                <w:szCs w:val="20"/>
                <w:lang w:val="fr-FR" w:eastAsia="ru-RU"/>
              </w:rPr>
            </w:pPr>
          </w:p>
        </w:tc>
        <w:tc>
          <w:tcPr>
            <w:tcW w:w="850" w:type="dxa"/>
            <w:tcBorders>
              <w:left w:val="single" w:sz="4" w:space="0" w:color="auto"/>
              <w:bottom w:val="single" w:sz="4" w:space="0" w:color="000000"/>
              <w:right w:val="single" w:sz="4" w:space="0" w:color="auto"/>
            </w:tcBorders>
            <w:shd w:val="clear" w:color="auto" w:fill="FBD4B4" w:themeFill="accent6" w:themeFillTint="66"/>
          </w:tcPr>
          <w:p w14:paraId="464C44A1" w14:textId="77777777" w:rsidR="00C271E3" w:rsidRPr="00080466" w:rsidRDefault="00C271E3">
            <w:pPr>
              <w:spacing w:after="0"/>
              <w:ind w:left="-60" w:right="-60"/>
              <w:rPr>
                <w:rFonts w:ascii="Arial" w:hAnsi="Arial" w:cs="Arial"/>
                <w:b/>
                <w:i/>
                <w:sz w:val="20"/>
                <w:szCs w:val="20"/>
                <w:lang w:val="fr-FR" w:eastAsia="ru-RU"/>
              </w:rPr>
            </w:pPr>
          </w:p>
        </w:tc>
        <w:tc>
          <w:tcPr>
            <w:tcW w:w="1134" w:type="dxa"/>
            <w:tcBorders>
              <w:left w:val="single" w:sz="4" w:space="0" w:color="auto"/>
              <w:bottom w:val="single" w:sz="4" w:space="0" w:color="000000"/>
              <w:right w:val="single" w:sz="4" w:space="0" w:color="auto"/>
            </w:tcBorders>
            <w:shd w:val="clear" w:color="auto" w:fill="FBD4B4" w:themeFill="accent6" w:themeFillTint="66"/>
          </w:tcPr>
          <w:p w14:paraId="76F1AB41"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64</w:t>
            </w:r>
          </w:p>
        </w:tc>
        <w:tc>
          <w:tcPr>
            <w:tcW w:w="851" w:type="dxa"/>
            <w:tcBorders>
              <w:left w:val="single" w:sz="4" w:space="0" w:color="auto"/>
              <w:bottom w:val="single" w:sz="4" w:space="0" w:color="000000"/>
              <w:right w:val="single" w:sz="4" w:space="0" w:color="auto"/>
            </w:tcBorders>
            <w:shd w:val="clear" w:color="auto" w:fill="F3F3F3"/>
          </w:tcPr>
          <w:p w14:paraId="3043C37E" w14:textId="77777777" w:rsidR="00C271E3" w:rsidRPr="00080466" w:rsidRDefault="00C271E3">
            <w:pPr>
              <w:spacing w:after="0"/>
              <w:ind w:left="-60" w:right="-60"/>
              <w:rPr>
                <w:rFonts w:ascii="Arial" w:hAnsi="Arial" w:cs="Arial"/>
                <w:b/>
                <w:i/>
                <w:sz w:val="20"/>
                <w:szCs w:val="20"/>
                <w:lang w:val="fr-FR" w:eastAsia="ru-RU"/>
              </w:rPr>
            </w:pPr>
          </w:p>
        </w:tc>
      </w:tr>
      <w:tr w:rsidR="00C271E3" w:rsidRPr="00080466" w14:paraId="2AE2BF12" w14:textId="77777777">
        <w:tc>
          <w:tcPr>
            <w:tcW w:w="425" w:type="dxa"/>
            <w:vMerge/>
            <w:shd w:val="clear" w:color="auto" w:fill="D9E2F3"/>
          </w:tcPr>
          <w:p w14:paraId="111D4ACD" w14:textId="77777777" w:rsidR="00C271E3" w:rsidRPr="00080466" w:rsidRDefault="00C271E3">
            <w:pPr>
              <w:spacing w:after="0"/>
              <w:rPr>
                <w:rFonts w:ascii="Arial" w:hAnsi="Arial" w:cs="Arial"/>
                <w:sz w:val="20"/>
                <w:szCs w:val="20"/>
                <w:lang w:val="fr-FR" w:eastAsia="ru-RU"/>
              </w:rPr>
            </w:pPr>
          </w:p>
        </w:tc>
        <w:tc>
          <w:tcPr>
            <w:tcW w:w="2692" w:type="dxa"/>
            <w:tcBorders>
              <w:bottom w:val="single" w:sz="4" w:space="0" w:color="000000"/>
            </w:tcBorders>
            <w:shd w:val="clear" w:color="auto" w:fill="FBD4B4" w:themeFill="accent6" w:themeFillTint="66"/>
          </w:tcPr>
          <w:p w14:paraId="2BCB590A" w14:textId="77777777" w:rsidR="00C271E3" w:rsidRPr="00080466" w:rsidRDefault="001B2C48">
            <w:pPr>
              <w:spacing w:after="0"/>
              <w:rPr>
                <w:rFonts w:ascii="Arial" w:hAnsi="Arial" w:cs="Arial"/>
                <w:sz w:val="20"/>
                <w:szCs w:val="20"/>
                <w:lang w:val="fr-FR" w:eastAsia="ru-RU"/>
              </w:rPr>
            </w:pPr>
            <w:r w:rsidRPr="00080466">
              <w:rPr>
                <w:rFonts w:ascii="Arial" w:eastAsia="Times New Roman" w:hAnsi="Arial" w:cs="Arial"/>
                <w:sz w:val="20"/>
                <w:szCs w:val="20"/>
                <w:lang w:val="fr-FR" w:eastAsia="ru-RU"/>
              </w:rPr>
              <w:t xml:space="preserve">Régions de </w:t>
            </w:r>
            <w:proofErr w:type="spellStart"/>
            <w:r w:rsidRPr="00080466">
              <w:rPr>
                <w:rFonts w:ascii="Arial" w:eastAsia="Times New Roman" w:hAnsi="Arial" w:cs="Arial"/>
                <w:sz w:val="20"/>
                <w:szCs w:val="20"/>
                <w:lang w:val="fr-FR" w:eastAsia="ru-RU"/>
              </w:rPr>
              <w:t>Farkhor</w:t>
            </w:r>
            <w:proofErr w:type="spellEnd"/>
            <w:r w:rsidRPr="00080466">
              <w:rPr>
                <w:rFonts w:ascii="Arial" w:eastAsia="Times New Roman" w:hAnsi="Arial" w:cs="Arial"/>
                <w:sz w:val="20"/>
                <w:szCs w:val="20"/>
                <w:lang w:val="fr-FR" w:eastAsia="ru-RU"/>
              </w:rPr>
              <w:t xml:space="preserve"> et de </w:t>
            </w:r>
            <w:proofErr w:type="spellStart"/>
            <w:r w:rsidRPr="00080466">
              <w:rPr>
                <w:rFonts w:ascii="Arial" w:eastAsia="Times New Roman" w:hAnsi="Arial" w:cs="Arial"/>
                <w:sz w:val="20"/>
                <w:szCs w:val="20"/>
                <w:lang w:val="fr-FR" w:eastAsia="ru-RU"/>
              </w:rPr>
              <w:t>Khamadony</w:t>
            </w:r>
            <w:proofErr w:type="spellEnd"/>
          </w:p>
        </w:tc>
        <w:tc>
          <w:tcPr>
            <w:tcW w:w="852" w:type="dxa"/>
            <w:tcBorders>
              <w:bottom w:val="single" w:sz="4" w:space="0" w:color="000000"/>
            </w:tcBorders>
            <w:shd w:val="clear" w:color="auto" w:fill="FBD4B4" w:themeFill="accent6" w:themeFillTint="66"/>
          </w:tcPr>
          <w:p w14:paraId="3323A1CF"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shd w:val="clear" w:color="auto" w:fill="FBD4B4" w:themeFill="accent6" w:themeFillTint="66"/>
          </w:tcPr>
          <w:p w14:paraId="79035F7B"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shd w:val="clear" w:color="auto" w:fill="FBD4B4" w:themeFill="accent6" w:themeFillTint="66"/>
          </w:tcPr>
          <w:p w14:paraId="1172F75C" w14:textId="77777777" w:rsidR="00C271E3" w:rsidRPr="00080466" w:rsidRDefault="00C271E3">
            <w:pPr>
              <w:spacing w:after="0"/>
              <w:ind w:left="-60" w:right="-60"/>
              <w:rPr>
                <w:rFonts w:ascii="Arial" w:hAnsi="Arial" w:cs="Arial"/>
                <w:b/>
                <w:i/>
                <w:sz w:val="20"/>
                <w:szCs w:val="20"/>
                <w:lang w:val="fr-FR" w:eastAsia="ru-RU"/>
              </w:rPr>
            </w:pPr>
          </w:p>
        </w:tc>
        <w:tc>
          <w:tcPr>
            <w:tcW w:w="850" w:type="dxa"/>
            <w:tcBorders>
              <w:bottom w:val="single" w:sz="4" w:space="0" w:color="000000"/>
              <w:right w:val="single" w:sz="4" w:space="0" w:color="auto"/>
            </w:tcBorders>
            <w:shd w:val="clear" w:color="auto" w:fill="FBD4B4" w:themeFill="accent6" w:themeFillTint="66"/>
          </w:tcPr>
          <w:p w14:paraId="028839B3"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bottom w:val="single" w:sz="4" w:space="0" w:color="000000"/>
              <w:right w:val="single" w:sz="4" w:space="0" w:color="auto"/>
            </w:tcBorders>
            <w:shd w:val="clear" w:color="auto" w:fill="FBD4B4" w:themeFill="accent6" w:themeFillTint="66"/>
          </w:tcPr>
          <w:p w14:paraId="3F1A4120" w14:textId="77777777" w:rsidR="00C271E3" w:rsidRPr="00080466" w:rsidRDefault="00C271E3">
            <w:pPr>
              <w:spacing w:after="0"/>
              <w:ind w:left="-60" w:right="-60"/>
              <w:rPr>
                <w:rFonts w:ascii="Arial" w:hAnsi="Arial" w:cs="Arial"/>
                <w:sz w:val="20"/>
                <w:szCs w:val="20"/>
                <w:lang w:val="fr-FR" w:eastAsia="ru-RU"/>
              </w:rPr>
            </w:pPr>
          </w:p>
        </w:tc>
        <w:tc>
          <w:tcPr>
            <w:tcW w:w="850" w:type="dxa"/>
            <w:tcBorders>
              <w:left w:val="single" w:sz="4" w:space="0" w:color="auto"/>
              <w:bottom w:val="single" w:sz="4" w:space="0" w:color="000000"/>
              <w:right w:val="single" w:sz="4" w:space="0" w:color="auto"/>
            </w:tcBorders>
            <w:shd w:val="clear" w:color="auto" w:fill="FBD4B4" w:themeFill="accent6" w:themeFillTint="66"/>
          </w:tcPr>
          <w:p w14:paraId="6D412BD6" w14:textId="77777777" w:rsidR="00C271E3" w:rsidRPr="00080466" w:rsidRDefault="00C271E3">
            <w:pPr>
              <w:spacing w:after="0"/>
              <w:ind w:left="-60" w:right="-60"/>
              <w:rPr>
                <w:rFonts w:ascii="Arial" w:hAnsi="Arial" w:cs="Arial"/>
                <w:b/>
                <w:i/>
                <w:sz w:val="20"/>
                <w:szCs w:val="20"/>
                <w:lang w:val="fr-FR" w:eastAsia="ru-RU"/>
              </w:rPr>
            </w:pPr>
          </w:p>
        </w:tc>
        <w:tc>
          <w:tcPr>
            <w:tcW w:w="1134" w:type="dxa"/>
            <w:tcBorders>
              <w:left w:val="single" w:sz="4" w:space="0" w:color="auto"/>
              <w:bottom w:val="single" w:sz="4" w:space="0" w:color="000000"/>
              <w:right w:val="single" w:sz="4" w:space="0" w:color="auto"/>
            </w:tcBorders>
            <w:shd w:val="clear" w:color="auto" w:fill="FBD4B4" w:themeFill="accent6" w:themeFillTint="66"/>
          </w:tcPr>
          <w:p w14:paraId="783B9EF5"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80</w:t>
            </w:r>
          </w:p>
        </w:tc>
        <w:tc>
          <w:tcPr>
            <w:tcW w:w="851" w:type="dxa"/>
            <w:tcBorders>
              <w:left w:val="single" w:sz="4" w:space="0" w:color="auto"/>
              <w:bottom w:val="single" w:sz="4" w:space="0" w:color="000000"/>
              <w:right w:val="single" w:sz="4" w:space="0" w:color="auto"/>
            </w:tcBorders>
            <w:shd w:val="clear" w:color="auto" w:fill="F3F3F3"/>
          </w:tcPr>
          <w:p w14:paraId="224E24B4" w14:textId="77777777" w:rsidR="00C271E3" w:rsidRPr="00080466" w:rsidRDefault="00C271E3">
            <w:pPr>
              <w:spacing w:after="0"/>
              <w:ind w:left="-60" w:right="-60"/>
              <w:rPr>
                <w:rFonts w:ascii="Arial" w:hAnsi="Arial" w:cs="Arial"/>
                <w:b/>
                <w:i/>
                <w:sz w:val="20"/>
                <w:szCs w:val="20"/>
                <w:lang w:val="fr-FR" w:eastAsia="ru-RU"/>
              </w:rPr>
            </w:pPr>
          </w:p>
        </w:tc>
      </w:tr>
      <w:tr w:rsidR="00C271E3" w:rsidRPr="00080466" w14:paraId="3419ADD3" w14:textId="77777777">
        <w:tc>
          <w:tcPr>
            <w:tcW w:w="425" w:type="dxa"/>
            <w:vMerge/>
            <w:shd w:val="clear" w:color="auto" w:fill="D9E2F3"/>
          </w:tcPr>
          <w:p w14:paraId="57C8D96C" w14:textId="77777777" w:rsidR="00C271E3" w:rsidRPr="00080466" w:rsidRDefault="00C271E3">
            <w:pPr>
              <w:spacing w:after="0"/>
              <w:rPr>
                <w:rFonts w:ascii="Arial" w:hAnsi="Arial" w:cs="Arial"/>
                <w:sz w:val="20"/>
                <w:szCs w:val="20"/>
                <w:lang w:val="fr-FR" w:eastAsia="ru-RU"/>
              </w:rPr>
            </w:pPr>
          </w:p>
        </w:tc>
        <w:tc>
          <w:tcPr>
            <w:tcW w:w="2692" w:type="dxa"/>
            <w:tcBorders>
              <w:bottom w:val="single" w:sz="4" w:space="0" w:color="000000"/>
            </w:tcBorders>
          </w:tcPr>
          <w:p w14:paraId="4F49F3CD"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Autres territoires</w:t>
            </w:r>
          </w:p>
        </w:tc>
        <w:tc>
          <w:tcPr>
            <w:tcW w:w="852" w:type="dxa"/>
            <w:tcBorders>
              <w:bottom w:val="single" w:sz="4" w:space="0" w:color="000000"/>
            </w:tcBorders>
          </w:tcPr>
          <w:p w14:paraId="631AEB11"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tcPr>
          <w:p w14:paraId="1AB8E516"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shd w:val="clear" w:color="auto" w:fill="F3F3F3"/>
          </w:tcPr>
          <w:p w14:paraId="423944C6" w14:textId="77777777" w:rsidR="00C271E3" w:rsidRPr="00080466" w:rsidRDefault="00C271E3">
            <w:pPr>
              <w:spacing w:after="0"/>
              <w:ind w:left="-60" w:right="-60"/>
              <w:rPr>
                <w:rFonts w:ascii="Arial" w:hAnsi="Arial" w:cs="Arial"/>
                <w:b/>
                <w:i/>
                <w:sz w:val="20"/>
                <w:szCs w:val="20"/>
                <w:lang w:val="fr-FR" w:eastAsia="ru-RU"/>
              </w:rPr>
            </w:pPr>
          </w:p>
        </w:tc>
        <w:tc>
          <w:tcPr>
            <w:tcW w:w="850" w:type="dxa"/>
            <w:tcBorders>
              <w:bottom w:val="single" w:sz="4" w:space="0" w:color="000000"/>
              <w:right w:val="single" w:sz="4" w:space="0" w:color="auto"/>
            </w:tcBorders>
            <w:shd w:val="clear" w:color="auto" w:fill="F3F3F3"/>
          </w:tcPr>
          <w:p w14:paraId="2A103A38"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sz w:val="20"/>
                <w:szCs w:val="20"/>
                <w:lang w:val="fr-FR" w:eastAsia="ru-RU"/>
              </w:rPr>
              <w:t>50 ?</w:t>
            </w:r>
          </w:p>
        </w:tc>
        <w:tc>
          <w:tcPr>
            <w:tcW w:w="851" w:type="dxa"/>
            <w:tcBorders>
              <w:left w:val="single" w:sz="4" w:space="0" w:color="auto"/>
              <w:bottom w:val="single" w:sz="4" w:space="0" w:color="000000"/>
              <w:right w:val="single" w:sz="4" w:space="0" w:color="auto"/>
            </w:tcBorders>
            <w:shd w:val="clear" w:color="auto" w:fill="F3F3F3"/>
          </w:tcPr>
          <w:p w14:paraId="4B964B76"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sz w:val="20"/>
                <w:szCs w:val="20"/>
                <w:lang w:eastAsia="ru-RU"/>
              </w:rPr>
              <w:t>50</w:t>
            </w:r>
            <w:r w:rsidRPr="00080466">
              <w:rPr>
                <w:rFonts w:ascii="Arial" w:hAnsi="Arial" w:cs="Arial"/>
                <w:sz w:val="20"/>
                <w:szCs w:val="20"/>
                <w:vertAlign w:val="superscript"/>
                <w:lang w:eastAsia="ru-RU"/>
              </w:rPr>
              <w:t>2</w:t>
            </w:r>
            <w:r w:rsidRPr="00080466">
              <w:rPr>
                <w:rFonts w:ascii="Arial" w:hAnsi="Arial" w:cs="Arial"/>
                <w:sz w:val="20"/>
                <w:szCs w:val="20"/>
                <w:lang w:eastAsia="ru-RU"/>
              </w:rPr>
              <w:t>?</w:t>
            </w:r>
          </w:p>
        </w:tc>
        <w:tc>
          <w:tcPr>
            <w:tcW w:w="850" w:type="dxa"/>
            <w:tcBorders>
              <w:left w:val="single" w:sz="4" w:space="0" w:color="auto"/>
              <w:bottom w:val="single" w:sz="4" w:space="0" w:color="000000"/>
              <w:right w:val="single" w:sz="4" w:space="0" w:color="auto"/>
            </w:tcBorders>
            <w:shd w:val="clear" w:color="auto" w:fill="F3F3F3"/>
          </w:tcPr>
          <w:p w14:paraId="5FD9D4E4" w14:textId="77777777" w:rsidR="00C271E3" w:rsidRPr="00080466" w:rsidRDefault="00C271E3">
            <w:pPr>
              <w:spacing w:after="0"/>
              <w:ind w:left="-60" w:right="-60"/>
              <w:rPr>
                <w:rFonts w:ascii="Arial" w:hAnsi="Arial" w:cs="Arial"/>
                <w:b/>
                <w:i/>
                <w:sz w:val="20"/>
                <w:szCs w:val="20"/>
                <w:lang w:val="fr-FR" w:eastAsia="ru-RU"/>
              </w:rPr>
            </w:pPr>
          </w:p>
        </w:tc>
        <w:tc>
          <w:tcPr>
            <w:tcW w:w="1134" w:type="dxa"/>
            <w:tcBorders>
              <w:left w:val="single" w:sz="4" w:space="0" w:color="auto"/>
              <w:bottom w:val="single" w:sz="4" w:space="0" w:color="000000"/>
              <w:right w:val="single" w:sz="4" w:space="0" w:color="auto"/>
            </w:tcBorders>
            <w:shd w:val="clear" w:color="auto" w:fill="F3F3F3"/>
          </w:tcPr>
          <w:p w14:paraId="42C925AA" w14:textId="77777777" w:rsidR="00C271E3" w:rsidRPr="00080466" w:rsidRDefault="00C271E3">
            <w:pPr>
              <w:spacing w:after="0"/>
              <w:ind w:left="-60" w:right="-60"/>
              <w:rPr>
                <w:rFonts w:ascii="Arial" w:hAnsi="Arial" w:cs="Arial"/>
                <w:b/>
                <w:i/>
                <w:sz w:val="20"/>
                <w:szCs w:val="20"/>
                <w:lang w:val="fr-FR" w:eastAsia="ru-RU"/>
              </w:rPr>
            </w:pPr>
          </w:p>
        </w:tc>
        <w:tc>
          <w:tcPr>
            <w:tcW w:w="851" w:type="dxa"/>
            <w:tcBorders>
              <w:left w:val="single" w:sz="4" w:space="0" w:color="auto"/>
              <w:bottom w:val="single" w:sz="4" w:space="0" w:color="000000"/>
              <w:right w:val="single" w:sz="4" w:space="0" w:color="auto"/>
            </w:tcBorders>
            <w:shd w:val="clear" w:color="auto" w:fill="F3F3F3"/>
          </w:tcPr>
          <w:p w14:paraId="39B6C7BF" w14:textId="77777777" w:rsidR="00C271E3" w:rsidRPr="00080466" w:rsidRDefault="00C271E3">
            <w:pPr>
              <w:spacing w:after="0"/>
              <w:ind w:left="-60" w:right="-60"/>
              <w:rPr>
                <w:rFonts w:ascii="Arial" w:hAnsi="Arial" w:cs="Arial"/>
                <w:b/>
                <w:i/>
                <w:sz w:val="20"/>
                <w:szCs w:val="20"/>
                <w:lang w:val="fr-FR" w:eastAsia="ru-RU"/>
              </w:rPr>
            </w:pPr>
          </w:p>
        </w:tc>
      </w:tr>
      <w:tr w:rsidR="00C271E3" w:rsidRPr="00080466" w14:paraId="5B307D08" w14:textId="77777777">
        <w:tc>
          <w:tcPr>
            <w:tcW w:w="425" w:type="dxa"/>
            <w:vMerge/>
            <w:shd w:val="clear" w:color="auto" w:fill="D9E2F3"/>
          </w:tcPr>
          <w:p w14:paraId="582E3D69" w14:textId="77777777" w:rsidR="00C271E3" w:rsidRPr="00080466" w:rsidRDefault="00C271E3">
            <w:pPr>
              <w:spacing w:after="0"/>
              <w:rPr>
                <w:rFonts w:ascii="Arial" w:hAnsi="Arial" w:cs="Arial"/>
                <w:sz w:val="20"/>
                <w:szCs w:val="20"/>
                <w:lang w:val="fr-FR" w:eastAsia="ru-RU"/>
              </w:rPr>
            </w:pPr>
          </w:p>
        </w:tc>
        <w:tc>
          <w:tcPr>
            <w:tcW w:w="2692" w:type="dxa"/>
            <w:tcBorders>
              <w:bottom w:val="single" w:sz="4" w:space="0" w:color="000000"/>
            </w:tcBorders>
          </w:tcPr>
          <w:p w14:paraId="00F6C31C"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 xml:space="preserve"> </w:t>
            </w:r>
            <w:proofErr w:type="spellStart"/>
            <w:r w:rsidRPr="00080466">
              <w:rPr>
                <w:rFonts w:ascii="Arial" w:hAnsi="Arial" w:cs="Arial"/>
                <w:sz w:val="20"/>
                <w:szCs w:val="20"/>
                <w:lang w:val="fr-FR" w:eastAsia="ru-RU"/>
              </w:rPr>
              <w:t>Zarafshan</w:t>
            </w:r>
            <w:proofErr w:type="spellEnd"/>
            <w:r w:rsidRPr="00080466">
              <w:rPr>
                <w:rFonts w:ascii="Arial" w:hAnsi="Arial" w:cs="Arial"/>
                <w:sz w:val="20"/>
                <w:szCs w:val="20"/>
                <w:lang w:val="fr-FR" w:eastAsia="ru-RU"/>
              </w:rPr>
              <w:t xml:space="preserve"> (hautes vallées)</w:t>
            </w:r>
          </w:p>
        </w:tc>
        <w:tc>
          <w:tcPr>
            <w:tcW w:w="852" w:type="dxa"/>
            <w:tcBorders>
              <w:bottom w:val="single" w:sz="4" w:space="0" w:color="000000"/>
            </w:tcBorders>
          </w:tcPr>
          <w:p w14:paraId="15A7B41C"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tcPr>
          <w:p w14:paraId="5DB54CB8"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sz w:val="20"/>
                <w:szCs w:val="20"/>
                <w:lang w:eastAsia="ru-RU"/>
              </w:rPr>
              <w:t>60-65</w:t>
            </w:r>
          </w:p>
        </w:tc>
        <w:tc>
          <w:tcPr>
            <w:tcW w:w="709" w:type="dxa"/>
            <w:tcBorders>
              <w:bottom w:val="single" w:sz="4" w:space="0" w:color="000000"/>
            </w:tcBorders>
            <w:shd w:val="clear" w:color="auto" w:fill="F3F3F3"/>
          </w:tcPr>
          <w:p w14:paraId="0F4D1D2E" w14:textId="77777777" w:rsidR="00C271E3" w:rsidRPr="00080466" w:rsidRDefault="00C271E3">
            <w:pPr>
              <w:spacing w:after="0"/>
              <w:ind w:left="-60" w:right="-60"/>
              <w:rPr>
                <w:rFonts w:ascii="Arial" w:hAnsi="Arial" w:cs="Arial"/>
                <w:b/>
                <w:i/>
                <w:sz w:val="20"/>
                <w:szCs w:val="20"/>
                <w:lang w:val="fr-FR" w:eastAsia="ru-RU"/>
              </w:rPr>
            </w:pPr>
          </w:p>
        </w:tc>
        <w:tc>
          <w:tcPr>
            <w:tcW w:w="850" w:type="dxa"/>
            <w:tcBorders>
              <w:bottom w:val="single" w:sz="4" w:space="0" w:color="000000"/>
              <w:right w:val="single" w:sz="4" w:space="0" w:color="auto"/>
            </w:tcBorders>
            <w:shd w:val="clear" w:color="auto" w:fill="F3F3F3"/>
          </w:tcPr>
          <w:p w14:paraId="1C651FEA"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b/>
                <w:color w:val="E36C0A"/>
                <w:sz w:val="20"/>
                <w:szCs w:val="20"/>
                <w:lang w:eastAsia="ru-RU"/>
              </w:rPr>
              <w:t>40-50</w:t>
            </w:r>
          </w:p>
        </w:tc>
        <w:tc>
          <w:tcPr>
            <w:tcW w:w="851" w:type="dxa"/>
            <w:tcBorders>
              <w:left w:val="single" w:sz="4" w:space="0" w:color="auto"/>
              <w:bottom w:val="single" w:sz="4" w:space="0" w:color="000000"/>
              <w:right w:val="single" w:sz="4" w:space="0" w:color="auto"/>
            </w:tcBorders>
            <w:shd w:val="clear" w:color="auto" w:fill="F3F3F3"/>
          </w:tcPr>
          <w:p w14:paraId="6E86224E"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b/>
                <w:color w:val="E36C0A"/>
                <w:sz w:val="20"/>
                <w:szCs w:val="20"/>
                <w:lang w:eastAsia="ru-RU"/>
              </w:rPr>
              <w:t>60-160</w:t>
            </w:r>
            <w:r w:rsidRPr="00080466">
              <w:rPr>
                <w:rFonts w:ascii="Arial" w:hAnsi="Arial" w:cs="Arial"/>
                <w:b/>
                <w:color w:val="E36C0A"/>
                <w:sz w:val="20"/>
                <w:szCs w:val="20"/>
                <w:vertAlign w:val="superscript"/>
                <w:lang w:eastAsia="ru-RU"/>
              </w:rPr>
              <w:t>3</w:t>
            </w:r>
          </w:p>
        </w:tc>
        <w:tc>
          <w:tcPr>
            <w:tcW w:w="850" w:type="dxa"/>
            <w:tcBorders>
              <w:left w:val="single" w:sz="4" w:space="0" w:color="auto"/>
              <w:bottom w:val="single" w:sz="4" w:space="0" w:color="000000"/>
              <w:right w:val="single" w:sz="4" w:space="0" w:color="auto"/>
            </w:tcBorders>
            <w:shd w:val="clear" w:color="auto" w:fill="F3F3F3"/>
          </w:tcPr>
          <w:p w14:paraId="2ADF036C"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bottom w:val="single" w:sz="4" w:space="0" w:color="000000"/>
              <w:right w:val="single" w:sz="4" w:space="0" w:color="auto"/>
            </w:tcBorders>
            <w:shd w:val="clear" w:color="auto" w:fill="F3F3F3"/>
          </w:tcPr>
          <w:p w14:paraId="48930E17" w14:textId="77777777" w:rsidR="00C271E3" w:rsidRPr="00080466" w:rsidRDefault="001B2C48">
            <w:pPr>
              <w:spacing w:after="0"/>
              <w:ind w:left="-60" w:right="-60"/>
              <w:rPr>
                <w:rFonts w:ascii="Arial" w:hAnsi="Arial" w:cs="Arial"/>
                <w:b/>
                <w:sz w:val="20"/>
                <w:szCs w:val="20"/>
                <w:lang w:eastAsia="ru-RU"/>
              </w:rPr>
            </w:pPr>
            <w:r w:rsidRPr="00080466">
              <w:rPr>
                <w:rFonts w:ascii="Arial" w:hAnsi="Arial" w:cs="Arial"/>
                <w:b/>
                <w:color w:val="F79646" w:themeColor="accent6"/>
                <w:sz w:val="20"/>
                <w:szCs w:val="20"/>
                <w:lang w:eastAsia="ru-RU"/>
              </w:rPr>
              <w:t>200</w:t>
            </w:r>
          </w:p>
        </w:tc>
        <w:tc>
          <w:tcPr>
            <w:tcW w:w="851" w:type="dxa"/>
            <w:tcBorders>
              <w:left w:val="single" w:sz="4" w:space="0" w:color="auto"/>
              <w:bottom w:val="single" w:sz="4" w:space="0" w:color="000000"/>
              <w:right w:val="single" w:sz="4" w:space="0" w:color="auto"/>
            </w:tcBorders>
            <w:shd w:val="clear" w:color="auto" w:fill="F3F3F3"/>
          </w:tcPr>
          <w:p w14:paraId="4C90699D"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5F0E96F5" w14:textId="77777777">
        <w:tc>
          <w:tcPr>
            <w:tcW w:w="425" w:type="dxa"/>
            <w:vMerge/>
            <w:shd w:val="clear" w:color="auto" w:fill="D9E2F3"/>
          </w:tcPr>
          <w:p w14:paraId="6E39834E" w14:textId="77777777" w:rsidR="00C271E3" w:rsidRPr="00080466" w:rsidRDefault="00C271E3">
            <w:pPr>
              <w:spacing w:after="0"/>
              <w:rPr>
                <w:rFonts w:ascii="Arial" w:hAnsi="Arial" w:cs="Arial"/>
                <w:sz w:val="20"/>
                <w:szCs w:val="20"/>
                <w:lang w:val="fr-FR" w:eastAsia="ru-RU"/>
              </w:rPr>
            </w:pPr>
          </w:p>
        </w:tc>
        <w:tc>
          <w:tcPr>
            <w:tcW w:w="2692" w:type="dxa"/>
            <w:tcBorders>
              <w:bottom w:val="single" w:sz="4" w:space="0" w:color="000000"/>
            </w:tcBorders>
          </w:tcPr>
          <w:p w14:paraId="2F6F3AA7" w14:textId="77777777" w:rsidR="00C271E3" w:rsidRPr="00080466" w:rsidRDefault="00C271E3">
            <w:pPr>
              <w:spacing w:after="0"/>
              <w:rPr>
                <w:rFonts w:ascii="Arial" w:hAnsi="Arial" w:cs="Arial"/>
                <w:sz w:val="20"/>
                <w:szCs w:val="20"/>
                <w:highlight w:val="lightGray"/>
                <w:lang w:val="fr-FR" w:eastAsia="ru-RU"/>
              </w:rPr>
            </w:pPr>
          </w:p>
        </w:tc>
        <w:tc>
          <w:tcPr>
            <w:tcW w:w="852" w:type="dxa"/>
            <w:tcBorders>
              <w:bottom w:val="single" w:sz="4" w:space="0" w:color="000000"/>
            </w:tcBorders>
          </w:tcPr>
          <w:p w14:paraId="5929E11F" w14:textId="77777777" w:rsidR="00C271E3" w:rsidRPr="00080466" w:rsidRDefault="00C271E3">
            <w:pPr>
              <w:spacing w:after="0"/>
              <w:ind w:left="-60" w:right="-60"/>
              <w:rPr>
                <w:rFonts w:ascii="Arial" w:hAnsi="Arial" w:cs="Arial"/>
                <w:b/>
                <w:i/>
                <w:sz w:val="20"/>
                <w:szCs w:val="20"/>
                <w:lang w:val="fr-FR" w:eastAsia="ru-RU"/>
              </w:rPr>
            </w:pPr>
          </w:p>
        </w:tc>
        <w:tc>
          <w:tcPr>
            <w:tcW w:w="709" w:type="dxa"/>
            <w:tcBorders>
              <w:bottom w:val="single" w:sz="4" w:space="0" w:color="000000"/>
            </w:tcBorders>
          </w:tcPr>
          <w:p w14:paraId="36AE54E7" w14:textId="77777777" w:rsidR="00C271E3" w:rsidRPr="00080466" w:rsidRDefault="00C271E3">
            <w:pPr>
              <w:spacing w:after="0"/>
              <w:ind w:left="-60" w:right="-60"/>
              <w:rPr>
                <w:rFonts w:ascii="Arial" w:hAnsi="Arial" w:cs="Arial"/>
                <w:sz w:val="20"/>
                <w:szCs w:val="20"/>
                <w:lang w:val="fr-FR" w:eastAsia="ru-RU"/>
              </w:rPr>
            </w:pPr>
          </w:p>
        </w:tc>
        <w:tc>
          <w:tcPr>
            <w:tcW w:w="709" w:type="dxa"/>
            <w:tcBorders>
              <w:bottom w:val="single" w:sz="4" w:space="0" w:color="000000"/>
            </w:tcBorders>
            <w:shd w:val="clear" w:color="auto" w:fill="F3F3F3"/>
          </w:tcPr>
          <w:p w14:paraId="58FBF84F" w14:textId="77777777" w:rsidR="00C271E3" w:rsidRPr="00080466" w:rsidRDefault="00C271E3">
            <w:pPr>
              <w:spacing w:after="0"/>
              <w:ind w:left="-60" w:right="-60"/>
              <w:rPr>
                <w:rFonts w:ascii="Arial" w:hAnsi="Arial" w:cs="Arial"/>
                <w:b/>
                <w:i/>
                <w:sz w:val="20"/>
                <w:szCs w:val="20"/>
                <w:lang w:val="fr-FR" w:eastAsia="ru-RU"/>
              </w:rPr>
            </w:pPr>
          </w:p>
        </w:tc>
        <w:tc>
          <w:tcPr>
            <w:tcW w:w="850" w:type="dxa"/>
            <w:tcBorders>
              <w:bottom w:val="single" w:sz="4" w:space="0" w:color="000000"/>
              <w:right w:val="single" w:sz="4" w:space="0" w:color="auto"/>
            </w:tcBorders>
            <w:shd w:val="clear" w:color="auto" w:fill="F3F3F3"/>
          </w:tcPr>
          <w:p w14:paraId="5571D919" w14:textId="77777777" w:rsidR="00C271E3" w:rsidRPr="00080466" w:rsidRDefault="00C271E3">
            <w:pPr>
              <w:spacing w:after="0"/>
              <w:ind w:left="-60" w:right="-60"/>
              <w:rPr>
                <w:rFonts w:ascii="Arial" w:hAnsi="Arial" w:cs="Arial"/>
                <w:b/>
                <w:color w:val="E36C0A"/>
                <w:sz w:val="20"/>
                <w:szCs w:val="20"/>
                <w:lang w:val="fr-FR" w:eastAsia="ru-RU"/>
              </w:rPr>
            </w:pPr>
          </w:p>
        </w:tc>
        <w:tc>
          <w:tcPr>
            <w:tcW w:w="851" w:type="dxa"/>
            <w:tcBorders>
              <w:left w:val="single" w:sz="4" w:space="0" w:color="auto"/>
              <w:bottom w:val="single" w:sz="4" w:space="0" w:color="000000"/>
              <w:right w:val="single" w:sz="4" w:space="0" w:color="auto"/>
            </w:tcBorders>
            <w:shd w:val="clear" w:color="auto" w:fill="F3F3F3"/>
          </w:tcPr>
          <w:p w14:paraId="0BA26B3A" w14:textId="77777777" w:rsidR="00C271E3" w:rsidRPr="00080466" w:rsidRDefault="00C271E3">
            <w:pPr>
              <w:spacing w:after="0"/>
              <w:ind w:left="-60" w:right="-60"/>
              <w:rPr>
                <w:rFonts w:ascii="Arial" w:hAnsi="Arial" w:cs="Arial"/>
                <w:b/>
                <w:color w:val="E36C0A"/>
                <w:sz w:val="20"/>
                <w:szCs w:val="20"/>
                <w:lang w:val="fr-FR" w:eastAsia="ru-RU"/>
              </w:rPr>
            </w:pPr>
          </w:p>
        </w:tc>
        <w:tc>
          <w:tcPr>
            <w:tcW w:w="850" w:type="dxa"/>
            <w:tcBorders>
              <w:left w:val="single" w:sz="4" w:space="0" w:color="auto"/>
              <w:bottom w:val="single" w:sz="4" w:space="0" w:color="000000"/>
              <w:right w:val="single" w:sz="4" w:space="0" w:color="auto"/>
            </w:tcBorders>
            <w:shd w:val="clear" w:color="auto" w:fill="F3F3F3"/>
          </w:tcPr>
          <w:p w14:paraId="70F84D0F" w14:textId="77777777" w:rsidR="00C271E3" w:rsidRPr="00080466" w:rsidRDefault="00C271E3">
            <w:pPr>
              <w:spacing w:after="0"/>
              <w:ind w:left="-60" w:right="-60"/>
              <w:rPr>
                <w:rFonts w:ascii="Arial" w:hAnsi="Arial" w:cs="Arial"/>
                <w:b/>
                <w:color w:val="E36C0A"/>
                <w:sz w:val="20"/>
                <w:szCs w:val="20"/>
                <w:lang w:val="fr-FR" w:eastAsia="ru-RU"/>
              </w:rPr>
            </w:pPr>
          </w:p>
        </w:tc>
        <w:tc>
          <w:tcPr>
            <w:tcW w:w="1134" w:type="dxa"/>
            <w:tcBorders>
              <w:left w:val="single" w:sz="4" w:space="0" w:color="auto"/>
              <w:bottom w:val="single" w:sz="4" w:space="0" w:color="000000"/>
              <w:right w:val="single" w:sz="4" w:space="0" w:color="auto"/>
            </w:tcBorders>
            <w:shd w:val="clear" w:color="auto" w:fill="F3F3F3"/>
          </w:tcPr>
          <w:p w14:paraId="00B1331C"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bottom w:val="single" w:sz="4" w:space="0" w:color="000000"/>
              <w:right w:val="single" w:sz="4" w:space="0" w:color="auto"/>
            </w:tcBorders>
            <w:shd w:val="clear" w:color="auto" w:fill="F3F3F3"/>
          </w:tcPr>
          <w:p w14:paraId="290279FD"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1A72D9F9" w14:textId="77777777">
        <w:tc>
          <w:tcPr>
            <w:tcW w:w="425" w:type="dxa"/>
            <w:vMerge/>
            <w:shd w:val="clear" w:color="auto" w:fill="D9E2F3"/>
          </w:tcPr>
          <w:p w14:paraId="4DC21540" w14:textId="77777777" w:rsidR="00C271E3" w:rsidRPr="00080466" w:rsidRDefault="00C271E3">
            <w:pPr>
              <w:spacing w:after="0"/>
              <w:rPr>
                <w:rFonts w:ascii="Arial" w:hAnsi="Arial" w:cs="Arial"/>
                <w:sz w:val="20"/>
                <w:szCs w:val="20"/>
                <w:lang w:val="fr-FR" w:eastAsia="ru-RU"/>
              </w:rPr>
            </w:pPr>
          </w:p>
        </w:tc>
        <w:tc>
          <w:tcPr>
            <w:tcW w:w="2692" w:type="dxa"/>
            <w:shd w:val="clear" w:color="auto" w:fill="D9E2F3"/>
          </w:tcPr>
          <w:p w14:paraId="29B60B1F" w14:textId="77777777" w:rsidR="00C271E3" w:rsidRPr="00080466" w:rsidRDefault="001B2C48">
            <w:pPr>
              <w:spacing w:after="0"/>
              <w:rPr>
                <w:rFonts w:ascii="Arial" w:hAnsi="Arial" w:cs="Arial"/>
                <w:sz w:val="20"/>
                <w:szCs w:val="20"/>
                <w:lang w:val="fr-FR" w:eastAsia="ru-RU"/>
              </w:rPr>
            </w:pPr>
            <w:r w:rsidRPr="00080466">
              <w:rPr>
                <w:rFonts w:ascii="Arial" w:hAnsi="Arial" w:cs="Arial"/>
                <w:b/>
                <w:i/>
                <w:sz w:val="20"/>
                <w:szCs w:val="20"/>
                <w:lang w:val="fr-FR" w:eastAsia="ru-RU"/>
              </w:rPr>
              <w:t>Sous-total</w:t>
            </w:r>
          </w:p>
        </w:tc>
        <w:tc>
          <w:tcPr>
            <w:tcW w:w="852" w:type="dxa"/>
            <w:shd w:val="clear" w:color="auto" w:fill="D9E2F3"/>
          </w:tcPr>
          <w:p w14:paraId="47D57A0E"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w:t>
            </w:r>
          </w:p>
        </w:tc>
        <w:tc>
          <w:tcPr>
            <w:tcW w:w="709" w:type="dxa"/>
            <w:shd w:val="clear" w:color="auto" w:fill="D9E2F3"/>
          </w:tcPr>
          <w:p w14:paraId="63B84419"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210</w:t>
            </w:r>
          </w:p>
        </w:tc>
        <w:tc>
          <w:tcPr>
            <w:tcW w:w="709" w:type="dxa"/>
            <w:shd w:val="clear" w:color="auto" w:fill="D9E2F3"/>
          </w:tcPr>
          <w:p w14:paraId="2F196B32"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400</w:t>
            </w:r>
          </w:p>
        </w:tc>
        <w:tc>
          <w:tcPr>
            <w:tcW w:w="850" w:type="dxa"/>
            <w:tcBorders>
              <w:right w:val="single" w:sz="4" w:space="0" w:color="auto"/>
            </w:tcBorders>
            <w:shd w:val="clear" w:color="auto" w:fill="D9E2F3"/>
          </w:tcPr>
          <w:p w14:paraId="7D321728"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&gt;500</w:t>
            </w:r>
          </w:p>
        </w:tc>
        <w:tc>
          <w:tcPr>
            <w:tcW w:w="851" w:type="dxa"/>
            <w:tcBorders>
              <w:left w:val="single" w:sz="4" w:space="0" w:color="auto"/>
              <w:right w:val="single" w:sz="4" w:space="0" w:color="auto"/>
            </w:tcBorders>
            <w:shd w:val="clear" w:color="auto" w:fill="D9E2F3"/>
          </w:tcPr>
          <w:p w14:paraId="05AF4A01"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550</w:t>
            </w:r>
          </w:p>
        </w:tc>
        <w:tc>
          <w:tcPr>
            <w:tcW w:w="850" w:type="dxa"/>
            <w:tcBorders>
              <w:left w:val="single" w:sz="4" w:space="0" w:color="auto"/>
              <w:right w:val="single" w:sz="4" w:space="0" w:color="auto"/>
            </w:tcBorders>
            <w:shd w:val="clear" w:color="auto" w:fill="D9E2F3"/>
          </w:tcPr>
          <w:p w14:paraId="30B6AE34"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25</w:t>
            </w:r>
          </w:p>
        </w:tc>
        <w:tc>
          <w:tcPr>
            <w:tcW w:w="1134" w:type="dxa"/>
            <w:tcBorders>
              <w:left w:val="single" w:sz="4" w:space="0" w:color="auto"/>
              <w:right w:val="single" w:sz="4" w:space="0" w:color="auto"/>
            </w:tcBorders>
            <w:shd w:val="clear" w:color="auto" w:fill="D9E2F3"/>
          </w:tcPr>
          <w:p w14:paraId="6B45D050"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785</w:t>
            </w:r>
          </w:p>
        </w:tc>
        <w:tc>
          <w:tcPr>
            <w:tcW w:w="851" w:type="dxa"/>
            <w:tcBorders>
              <w:left w:val="single" w:sz="4" w:space="0" w:color="auto"/>
              <w:right w:val="single" w:sz="4" w:space="0" w:color="auto"/>
            </w:tcBorders>
            <w:shd w:val="clear" w:color="auto" w:fill="D9E2F3"/>
          </w:tcPr>
          <w:p w14:paraId="70557B94"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16</w:t>
            </w:r>
          </w:p>
        </w:tc>
      </w:tr>
      <w:tr w:rsidR="00C271E3" w:rsidRPr="00080466" w14:paraId="06270395" w14:textId="77777777">
        <w:tc>
          <w:tcPr>
            <w:tcW w:w="425" w:type="dxa"/>
            <w:vMerge w:val="restart"/>
            <w:shd w:val="clear" w:color="auto" w:fill="D9E2F3"/>
          </w:tcPr>
          <w:p w14:paraId="4320ED04"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T</w:t>
            </w:r>
          </w:p>
          <w:p w14:paraId="613177D6"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K</w:t>
            </w:r>
          </w:p>
          <w:p w14:paraId="41CF2E39" w14:textId="77777777" w:rsidR="00C271E3" w:rsidRPr="00080466" w:rsidRDefault="001B2C48">
            <w:pPr>
              <w:spacing w:after="0"/>
              <w:rPr>
                <w:rFonts w:ascii="Arial" w:hAnsi="Arial" w:cs="Arial"/>
                <w:sz w:val="20"/>
                <w:szCs w:val="20"/>
                <w:lang w:eastAsia="ru-RU"/>
              </w:rPr>
            </w:pPr>
            <w:r w:rsidRPr="00080466">
              <w:rPr>
                <w:rFonts w:ascii="Arial" w:hAnsi="Arial" w:cs="Arial"/>
                <w:b/>
                <w:sz w:val="20"/>
                <w:szCs w:val="20"/>
                <w:lang w:eastAsia="ru-RU"/>
              </w:rPr>
              <w:t>M</w:t>
            </w:r>
          </w:p>
        </w:tc>
        <w:tc>
          <w:tcPr>
            <w:tcW w:w="2692" w:type="dxa"/>
          </w:tcPr>
          <w:p w14:paraId="442D269C"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Cours moyen de l'Amou-Daria (7 sites)</w:t>
            </w:r>
          </w:p>
        </w:tc>
        <w:tc>
          <w:tcPr>
            <w:tcW w:w="852" w:type="dxa"/>
          </w:tcPr>
          <w:p w14:paraId="132F09B6"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30</w:t>
            </w:r>
          </w:p>
        </w:tc>
        <w:tc>
          <w:tcPr>
            <w:tcW w:w="709" w:type="dxa"/>
          </w:tcPr>
          <w:p w14:paraId="0E945932"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60-70</w:t>
            </w:r>
          </w:p>
        </w:tc>
        <w:tc>
          <w:tcPr>
            <w:tcW w:w="709" w:type="dxa"/>
            <w:shd w:val="clear" w:color="auto" w:fill="F3F3F3"/>
          </w:tcPr>
          <w:p w14:paraId="6C2E90FA"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3F3F3"/>
          </w:tcPr>
          <w:p w14:paraId="517CC167"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112</w:t>
            </w:r>
          </w:p>
        </w:tc>
        <w:tc>
          <w:tcPr>
            <w:tcW w:w="851" w:type="dxa"/>
            <w:tcBorders>
              <w:left w:val="single" w:sz="4" w:space="0" w:color="auto"/>
              <w:right w:val="single" w:sz="4" w:space="0" w:color="auto"/>
            </w:tcBorders>
            <w:shd w:val="clear" w:color="auto" w:fill="F3F3F3"/>
          </w:tcPr>
          <w:p w14:paraId="3A146C8D"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120</w:t>
            </w:r>
            <w:r w:rsidRPr="00080466">
              <w:rPr>
                <w:rFonts w:ascii="Arial" w:hAnsi="Arial" w:cs="Arial"/>
                <w:b/>
                <w:sz w:val="20"/>
                <w:szCs w:val="20"/>
                <w:vertAlign w:val="superscript"/>
                <w:lang w:eastAsia="ru-RU"/>
              </w:rPr>
              <w:t>4</w:t>
            </w:r>
          </w:p>
        </w:tc>
        <w:tc>
          <w:tcPr>
            <w:tcW w:w="850" w:type="dxa"/>
            <w:tcBorders>
              <w:left w:val="single" w:sz="4" w:space="0" w:color="auto"/>
              <w:right w:val="single" w:sz="4" w:space="0" w:color="auto"/>
            </w:tcBorders>
            <w:shd w:val="clear" w:color="auto" w:fill="F3F3F3"/>
          </w:tcPr>
          <w:p w14:paraId="3C9538C9"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right w:val="single" w:sz="4" w:space="0" w:color="auto"/>
            </w:tcBorders>
            <w:shd w:val="clear" w:color="auto" w:fill="F3F3F3"/>
          </w:tcPr>
          <w:p w14:paraId="43B04F83"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127</w:t>
            </w:r>
          </w:p>
        </w:tc>
        <w:tc>
          <w:tcPr>
            <w:tcW w:w="851" w:type="dxa"/>
            <w:tcBorders>
              <w:left w:val="single" w:sz="4" w:space="0" w:color="auto"/>
              <w:right w:val="single" w:sz="4" w:space="0" w:color="auto"/>
            </w:tcBorders>
            <w:shd w:val="clear" w:color="auto" w:fill="F3F3F3"/>
          </w:tcPr>
          <w:p w14:paraId="5DE71BEC"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710E7F71" w14:textId="77777777">
        <w:tc>
          <w:tcPr>
            <w:tcW w:w="425" w:type="dxa"/>
            <w:vMerge/>
            <w:shd w:val="clear" w:color="auto" w:fill="D9E2F3"/>
          </w:tcPr>
          <w:p w14:paraId="21C10C40" w14:textId="77777777" w:rsidR="00C271E3" w:rsidRPr="00080466" w:rsidRDefault="00C271E3">
            <w:pPr>
              <w:spacing w:after="0"/>
              <w:rPr>
                <w:rFonts w:ascii="Arial" w:hAnsi="Arial" w:cs="Arial"/>
                <w:sz w:val="20"/>
                <w:szCs w:val="20"/>
                <w:lang w:val="fr-FR" w:eastAsia="ru-RU"/>
              </w:rPr>
            </w:pPr>
          </w:p>
        </w:tc>
        <w:tc>
          <w:tcPr>
            <w:tcW w:w="2692" w:type="dxa"/>
            <w:tcBorders>
              <w:bottom w:val="single" w:sz="4" w:space="0" w:color="000000"/>
            </w:tcBorders>
          </w:tcPr>
          <w:p w14:paraId="3D4FAC5C" w14:textId="0E6E59A8" w:rsidR="00C271E3" w:rsidRPr="00080466" w:rsidRDefault="001B2C48" w:rsidP="00B0305B">
            <w:pPr>
              <w:spacing w:after="0"/>
              <w:ind w:left="-113" w:right="-113"/>
              <w:rPr>
                <w:rFonts w:ascii="Arial" w:hAnsi="Arial" w:cs="Arial"/>
                <w:sz w:val="20"/>
                <w:szCs w:val="20"/>
                <w:lang w:val="fr-FR" w:eastAsia="ru-RU"/>
              </w:rPr>
            </w:pPr>
            <w:r w:rsidRPr="00080466">
              <w:rPr>
                <w:rFonts w:ascii="Arial" w:hAnsi="Arial" w:cs="Arial"/>
                <w:sz w:val="20"/>
                <w:szCs w:val="20"/>
                <w:lang w:val="fr-FR" w:eastAsia="ru-RU"/>
              </w:rPr>
              <w:t xml:space="preserve"> </w:t>
            </w:r>
            <w:proofErr w:type="spellStart"/>
            <w:r w:rsidRPr="00080466">
              <w:rPr>
                <w:rFonts w:ascii="Arial" w:hAnsi="Arial" w:cs="Arial"/>
                <w:sz w:val="20"/>
                <w:szCs w:val="20"/>
                <w:lang w:val="fr-FR" w:eastAsia="ru-RU"/>
              </w:rPr>
              <w:t>Djazguzer</w:t>
            </w:r>
            <w:proofErr w:type="spellEnd"/>
            <w:r w:rsidR="00B0305B" w:rsidRPr="00080466">
              <w:rPr>
                <w:rFonts w:ascii="Arial" w:hAnsi="Arial" w:cs="Arial"/>
                <w:sz w:val="20"/>
                <w:szCs w:val="20"/>
                <w:lang w:val="fr-FR" w:eastAsia="ru-RU"/>
              </w:rPr>
              <w:t xml:space="preserve"> (</w:t>
            </w:r>
            <w:r w:rsidRPr="00080466">
              <w:rPr>
                <w:rFonts w:ascii="Arial" w:hAnsi="Arial" w:cs="Arial"/>
                <w:sz w:val="20"/>
                <w:szCs w:val="20"/>
                <w:lang w:val="fr-FR" w:eastAsia="ru-RU"/>
              </w:rPr>
              <w:t>cours supérieurs de l'Amou-Daria)</w:t>
            </w:r>
          </w:p>
        </w:tc>
        <w:tc>
          <w:tcPr>
            <w:tcW w:w="852" w:type="dxa"/>
            <w:tcBorders>
              <w:bottom w:val="single" w:sz="4" w:space="0" w:color="000000"/>
            </w:tcBorders>
          </w:tcPr>
          <w:p w14:paraId="34942AF3"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~20</w:t>
            </w:r>
          </w:p>
        </w:tc>
        <w:tc>
          <w:tcPr>
            <w:tcW w:w="709" w:type="dxa"/>
            <w:tcBorders>
              <w:bottom w:val="single" w:sz="4" w:space="0" w:color="000000"/>
            </w:tcBorders>
          </w:tcPr>
          <w:p w14:paraId="33408AD7"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Env. 50</w:t>
            </w:r>
          </w:p>
        </w:tc>
        <w:tc>
          <w:tcPr>
            <w:tcW w:w="709" w:type="dxa"/>
            <w:tcBorders>
              <w:bottom w:val="single" w:sz="4" w:space="0" w:color="000000"/>
            </w:tcBorders>
          </w:tcPr>
          <w:p w14:paraId="4E1B166C"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130 ?</w:t>
            </w:r>
          </w:p>
        </w:tc>
        <w:tc>
          <w:tcPr>
            <w:tcW w:w="850" w:type="dxa"/>
            <w:tcBorders>
              <w:bottom w:val="single" w:sz="4" w:space="0" w:color="000000"/>
              <w:right w:val="single" w:sz="4" w:space="0" w:color="auto"/>
            </w:tcBorders>
            <w:shd w:val="clear" w:color="auto" w:fill="F3F3F3"/>
          </w:tcPr>
          <w:p w14:paraId="00380F8B"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~50-100 ?</w:t>
            </w:r>
          </w:p>
        </w:tc>
        <w:tc>
          <w:tcPr>
            <w:tcW w:w="851" w:type="dxa"/>
            <w:tcBorders>
              <w:left w:val="single" w:sz="4" w:space="0" w:color="auto"/>
              <w:bottom w:val="single" w:sz="4" w:space="0" w:color="000000"/>
              <w:right w:val="single" w:sz="4" w:space="0" w:color="auto"/>
            </w:tcBorders>
            <w:shd w:val="clear" w:color="auto" w:fill="F3F3F3"/>
          </w:tcPr>
          <w:p w14:paraId="01B906F7"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130</w:t>
            </w:r>
            <w:r w:rsidRPr="00080466">
              <w:rPr>
                <w:rFonts w:ascii="Arial" w:hAnsi="Arial" w:cs="Arial"/>
                <w:b/>
                <w:sz w:val="20"/>
                <w:szCs w:val="20"/>
                <w:vertAlign w:val="superscript"/>
                <w:lang w:eastAsia="ru-RU"/>
              </w:rPr>
              <w:t>5</w:t>
            </w:r>
          </w:p>
        </w:tc>
        <w:tc>
          <w:tcPr>
            <w:tcW w:w="850" w:type="dxa"/>
            <w:tcBorders>
              <w:left w:val="single" w:sz="4" w:space="0" w:color="auto"/>
              <w:bottom w:val="single" w:sz="4" w:space="0" w:color="000000"/>
              <w:right w:val="single" w:sz="4" w:space="0" w:color="auto"/>
            </w:tcBorders>
            <w:shd w:val="clear" w:color="auto" w:fill="F3F3F3"/>
          </w:tcPr>
          <w:p w14:paraId="324CDF70"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bottom w:val="single" w:sz="4" w:space="0" w:color="000000"/>
              <w:right w:val="single" w:sz="4" w:space="0" w:color="auto"/>
            </w:tcBorders>
            <w:shd w:val="clear" w:color="auto" w:fill="F3F3F3"/>
          </w:tcPr>
          <w:p w14:paraId="4A24AC42" w14:textId="77777777" w:rsidR="00C271E3" w:rsidRPr="00080466" w:rsidRDefault="001B2C48">
            <w:pPr>
              <w:spacing w:after="0"/>
              <w:ind w:left="-60" w:right="-60"/>
              <w:rPr>
                <w:rFonts w:ascii="Arial" w:hAnsi="Arial" w:cs="Arial"/>
                <w:i/>
                <w:sz w:val="20"/>
                <w:szCs w:val="20"/>
                <w:lang w:val="fr-FR" w:eastAsia="ru-RU"/>
              </w:rPr>
            </w:pPr>
            <w:r w:rsidRPr="00080466">
              <w:rPr>
                <w:rFonts w:ascii="Arial" w:hAnsi="Arial" w:cs="Arial"/>
                <w:i/>
                <w:sz w:val="20"/>
                <w:szCs w:val="20"/>
                <w:lang w:val="fr-FR" w:eastAsia="ru-RU"/>
              </w:rPr>
              <w:t xml:space="preserve">&gt;50-100 </w:t>
            </w:r>
            <w:r w:rsidRPr="00080466">
              <w:rPr>
                <w:rFonts w:ascii="Arial" w:hAnsi="Arial" w:cs="Arial"/>
                <w:b/>
                <w:i/>
                <w:color w:val="F79646" w:themeColor="accent6"/>
                <w:sz w:val="20"/>
                <w:szCs w:val="20"/>
                <w:lang w:val="fr-FR" w:eastAsia="ru-RU"/>
              </w:rPr>
              <w:t>-&gt;100</w:t>
            </w:r>
            <w:r w:rsidRPr="00080466">
              <w:rPr>
                <w:rFonts w:ascii="Arial" w:hAnsi="Arial" w:cs="Arial"/>
                <w:i/>
                <w:color w:val="F79646" w:themeColor="accent6"/>
                <w:sz w:val="20"/>
                <w:szCs w:val="20"/>
                <w:lang w:val="fr-FR" w:eastAsia="ru-RU"/>
              </w:rPr>
              <w:t xml:space="preserve"> </w:t>
            </w:r>
            <w:r w:rsidRPr="00080466">
              <w:rPr>
                <w:rFonts w:ascii="Arial" w:hAnsi="Arial" w:cs="Arial"/>
                <w:i/>
                <w:sz w:val="20"/>
                <w:szCs w:val="20"/>
                <w:lang w:val="fr-FR" w:eastAsia="ru-RU"/>
              </w:rPr>
              <w:t>( ?)</w:t>
            </w:r>
            <w:r w:rsidRPr="00080466">
              <w:rPr>
                <w:rFonts w:ascii="Arial" w:hAnsi="Arial" w:cs="Arial"/>
                <w:b/>
                <w:i/>
                <w:sz w:val="20"/>
                <w:szCs w:val="20"/>
                <w:vertAlign w:val="superscript"/>
                <w:lang w:val="fr-FR" w:eastAsia="ru-RU"/>
              </w:rPr>
              <w:t>12</w:t>
            </w:r>
          </w:p>
        </w:tc>
        <w:tc>
          <w:tcPr>
            <w:tcW w:w="851" w:type="dxa"/>
            <w:tcBorders>
              <w:left w:val="single" w:sz="4" w:space="0" w:color="auto"/>
              <w:bottom w:val="single" w:sz="4" w:space="0" w:color="000000"/>
              <w:right w:val="single" w:sz="4" w:space="0" w:color="auto"/>
            </w:tcBorders>
            <w:shd w:val="clear" w:color="auto" w:fill="F3F3F3"/>
          </w:tcPr>
          <w:p w14:paraId="7BF13F18"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63A8C4C3" w14:textId="77777777">
        <w:tc>
          <w:tcPr>
            <w:tcW w:w="425" w:type="dxa"/>
            <w:vMerge/>
            <w:shd w:val="clear" w:color="auto" w:fill="D9E2F3"/>
          </w:tcPr>
          <w:p w14:paraId="543BF87A" w14:textId="77777777" w:rsidR="00C271E3" w:rsidRPr="00080466" w:rsidRDefault="00C271E3">
            <w:pPr>
              <w:spacing w:after="0"/>
              <w:rPr>
                <w:rFonts w:ascii="Arial" w:hAnsi="Arial" w:cs="Arial"/>
                <w:sz w:val="20"/>
                <w:szCs w:val="20"/>
                <w:lang w:val="fr-FR" w:eastAsia="ru-RU"/>
              </w:rPr>
            </w:pPr>
          </w:p>
        </w:tc>
        <w:tc>
          <w:tcPr>
            <w:tcW w:w="2692" w:type="dxa"/>
            <w:shd w:val="clear" w:color="auto" w:fill="D9E2F3"/>
          </w:tcPr>
          <w:p w14:paraId="1BB845DA" w14:textId="77777777" w:rsidR="00C271E3" w:rsidRPr="00080466" w:rsidRDefault="001B2C48">
            <w:pPr>
              <w:spacing w:after="0"/>
              <w:rPr>
                <w:rFonts w:ascii="Arial" w:hAnsi="Arial" w:cs="Arial"/>
                <w:sz w:val="20"/>
                <w:szCs w:val="20"/>
                <w:lang w:val="fr-FR" w:eastAsia="ru-RU"/>
              </w:rPr>
            </w:pPr>
            <w:r w:rsidRPr="00080466">
              <w:rPr>
                <w:rFonts w:ascii="Arial" w:hAnsi="Arial" w:cs="Arial"/>
                <w:b/>
                <w:i/>
                <w:sz w:val="20"/>
                <w:szCs w:val="20"/>
                <w:lang w:val="fr-FR" w:eastAsia="ru-RU"/>
              </w:rPr>
              <w:t>Sous-total</w:t>
            </w:r>
          </w:p>
        </w:tc>
        <w:tc>
          <w:tcPr>
            <w:tcW w:w="852" w:type="dxa"/>
            <w:shd w:val="clear" w:color="auto" w:fill="D9E2F3"/>
          </w:tcPr>
          <w:p w14:paraId="075C7465"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50</w:t>
            </w:r>
          </w:p>
        </w:tc>
        <w:tc>
          <w:tcPr>
            <w:tcW w:w="709" w:type="dxa"/>
            <w:shd w:val="clear" w:color="auto" w:fill="D9E2F3"/>
          </w:tcPr>
          <w:p w14:paraId="00EA0303"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120</w:t>
            </w:r>
          </w:p>
        </w:tc>
        <w:tc>
          <w:tcPr>
            <w:tcW w:w="709" w:type="dxa"/>
            <w:shd w:val="clear" w:color="auto" w:fill="D9E2F3"/>
          </w:tcPr>
          <w:p w14:paraId="2C824609"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b/>
                <w:i/>
                <w:sz w:val="20"/>
                <w:szCs w:val="20"/>
                <w:lang w:val="fr-FR" w:eastAsia="ru-RU"/>
              </w:rPr>
              <w:t>80 ?</w:t>
            </w:r>
          </w:p>
        </w:tc>
        <w:tc>
          <w:tcPr>
            <w:tcW w:w="850" w:type="dxa"/>
            <w:tcBorders>
              <w:right w:val="single" w:sz="4" w:space="0" w:color="auto"/>
            </w:tcBorders>
            <w:shd w:val="clear" w:color="auto" w:fill="D9E2F3"/>
          </w:tcPr>
          <w:p w14:paraId="1CC586BD"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b/>
                <w:i/>
                <w:sz w:val="20"/>
                <w:szCs w:val="20"/>
                <w:lang w:val="fr-FR" w:eastAsia="ru-RU"/>
              </w:rPr>
              <w:t>Env. 200</w:t>
            </w:r>
          </w:p>
        </w:tc>
        <w:tc>
          <w:tcPr>
            <w:tcW w:w="851" w:type="dxa"/>
            <w:tcBorders>
              <w:left w:val="single" w:sz="4" w:space="0" w:color="auto"/>
              <w:right w:val="single" w:sz="4" w:space="0" w:color="auto"/>
            </w:tcBorders>
            <w:shd w:val="clear" w:color="auto" w:fill="D9E2F3"/>
          </w:tcPr>
          <w:p w14:paraId="60CEB9DE"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b/>
                <w:i/>
                <w:sz w:val="20"/>
                <w:szCs w:val="20"/>
                <w:lang w:val="fr-FR" w:eastAsia="ru-RU"/>
              </w:rPr>
              <w:t>Env. 250</w:t>
            </w:r>
          </w:p>
        </w:tc>
        <w:tc>
          <w:tcPr>
            <w:tcW w:w="850" w:type="dxa"/>
            <w:tcBorders>
              <w:left w:val="single" w:sz="4" w:space="0" w:color="auto"/>
              <w:right w:val="single" w:sz="4" w:space="0" w:color="auto"/>
            </w:tcBorders>
            <w:shd w:val="clear" w:color="auto" w:fill="D9E2F3"/>
          </w:tcPr>
          <w:p w14:paraId="75BD5A7E" w14:textId="77777777" w:rsidR="00C271E3" w:rsidRPr="00080466" w:rsidRDefault="00C271E3">
            <w:pPr>
              <w:spacing w:after="0"/>
              <w:ind w:left="-60" w:right="-60"/>
              <w:rPr>
                <w:rFonts w:ascii="Arial" w:hAnsi="Arial" w:cs="Arial"/>
                <w:b/>
                <w:i/>
                <w:sz w:val="20"/>
                <w:szCs w:val="20"/>
                <w:lang w:val="fr-FR" w:eastAsia="ru-RU"/>
              </w:rPr>
            </w:pPr>
          </w:p>
        </w:tc>
        <w:tc>
          <w:tcPr>
            <w:tcW w:w="1134" w:type="dxa"/>
            <w:tcBorders>
              <w:left w:val="single" w:sz="4" w:space="0" w:color="auto"/>
              <w:right w:val="single" w:sz="4" w:space="0" w:color="auto"/>
            </w:tcBorders>
            <w:shd w:val="clear" w:color="auto" w:fill="D9E2F3"/>
          </w:tcPr>
          <w:p w14:paraId="7C457806"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b/>
                <w:i/>
                <w:sz w:val="20"/>
                <w:szCs w:val="20"/>
                <w:lang w:val="fr-FR" w:eastAsia="ru-RU"/>
              </w:rPr>
              <w:t>Env. 180-230</w:t>
            </w:r>
          </w:p>
        </w:tc>
        <w:tc>
          <w:tcPr>
            <w:tcW w:w="851" w:type="dxa"/>
            <w:tcBorders>
              <w:left w:val="single" w:sz="4" w:space="0" w:color="auto"/>
              <w:right w:val="single" w:sz="4" w:space="0" w:color="auto"/>
            </w:tcBorders>
            <w:shd w:val="clear" w:color="auto" w:fill="D9E2F3"/>
          </w:tcPr>
          <w:p w14:paraId="101A7FE2" w14:textId="77777777" w:rsidR="00C271E3" w:rsidRPr="00080466" w:rsidRDefault="00C271E3">
            <w:pPr>
              <w:spacing w:after="0"/>
              <w:ind w:left="-60" w:right="-60"/>
              <w:rPr>
                <w:rFonts w:ascii="Arial" w:hAnsi="Arial" w:cs="Arial"/>
                <w:b/>
                <w:i/>
                <w:sz w:val="20"/>
                <w:szCs w:val="20"/>
                <w:lang w:val="fr-FR" w:eastAsia="ru-RU"/>
              </w:rPr>
            </w:pPr>
          </w:p>
        </w:tc>
      </w:tr>
      <w:tr w:rsidR="00C271E3" w:rsidRPr="00080466" w14:paraId="59C9E93A" w14:textId="77777777">
        <w:tc>
          <w:tcPr>
            <w:tcW w:w="425" w:type="dxa"/>
            <w:vMerge w:val="restart"/>
            <w:shd w:val="clear" w:color="auto" w:fill="D9E2F3"/>
          </w:tcPr>
          <w:p w14:paraId="5C914780"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U</w:t>
            </w:r>
          </w:p>
          <w:p w14:paraId="4C70F176"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Z</w:t>
            </w:r>
          </w:p>
          <w:p w14:paraId="23EC0E4A" w14:textId="77777777" w:rsidR="00C271E3" w:rsidRPr="00080466" w:rsidRDefault="001B2C48">
            <w:pPr>
              <w:spacing w:after="0"/>
              <w:rPr>
                <w:rFonts w:ascii="Arial" w:hAnsi="Arial" w:cs="Arial"/>
                <w:b/>
                <w:sz w:val="20"/>
                <w:szCs w:val="20"/>
                <w:lang w:eastAsia="ru-RU"/>
              </w:rPr>
            </w:pPr>
            <w:r w:rsidRPr="00080466">
              <w:rPr>
                <w:rFonts w:ascii="Arial" w:hAnsi="Arial" w:cs="Arial"/>
                <w:b/>
                <w:sz w:val="20"/>
                <w:szCs w:val="20"/>
                <w:lang w:eastAsia="ru-RU"/>
              </w:rPr>
              <w:t>B</w:t>
            </w:r>
          </w:p>
          <w:p w14:paraId="31ECFF3B" w14:textId="77777777" w:rsidR="00C271E3" w:rsidRPr="00080466" w:rsidRDefault="00C271E3">
            <w:pPr>
              <w:spacing w:after="0"/>
              <w:rPr>
                <w:rFonts w:ascii="Arial" w:hAnsi="Arial" w:cs="Arial"/>
                <w:b/>
                <w:sz w:val="20"/>
                <w:szCs w:val="20"/>
                <w:lang w:val="fr-FR" w:eastAsia="ru-RU"/>
              </w:rPr>
            </w:pPr>
          </w:p>
        </w:tc>
        <w:tc>
          <w:tcPr>
            <w:tcW w:w="2692" w:type="dxa"/>
          </w:tcPr>
          <w:p w14:paraId="6C0845CF"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RN Badai-</w:t>
            </w:r>
            <w:proofErr w:type="spellStart"/>
            <w:r w:rsidRPr="00080466">
              <w:rPr>
                <w:rFonts w:ascii="Arial" w:hAnsi="Arial" w:cs="Arial"/>
                <w:sz w:val="20"/>
                <w:szCs w:val="20"/>
                <w:lang w:val="fr-FR" w:eastAsia="ru-RU"/>
              </w:rPr>
              <w:t>Tugai</w:t>
            </w:r>
            <w:proofErr w:type="spellEnd"/>
            <w:r w:rsidRPr="00080466">
              <w:rPr>
                <w:rFonts w:ascii="Arial" w:hAnsi="Arial" w:cs="Arial"/>
                <w:sz w:val="20"/>
                <w:szCs w:val="20"/>
                <w:lang w:val="fr-FR" w:eastAsia="ru-RU"/>
              </w:rPr>
              <w:t xml:space="preserve"> / RB cours inférieur de l'Amou-Daria</w:t>
            </w:r>
          </w:p>
        </w:tc>
        <w:tc>
          <w:tcPr>
            <w:tcW w:w="852" w:type="dxa"/>
          </w:tcPr>
          <w:p w14:paraId="146B0C10"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~100</w:t>
            </w:r>
          </w:p>
        </w:tc>
        <w:tc>
          <w:tcPr>
            <w:tcW w:w="709" w:type="dxa"/>
          </w:tcPr>
          <w:p w14:paraId="69BA9102"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517+30 en enclos</w:t>
            </w:r>
          </w:p>
        </w:tc>
        <w:tc>
          <w:tcPr>
            <w:tcW w:w="709" w:type="dxa"/>
            <w:shd w:val="clear" w:color="auto" w:fill="F3F3F3"/>
          </w:tcPr>
          <w:p w14:paraId="3559F9B4"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3F3F3"/>
          </w:tcPr>
          <w:p w14:paraId="57CD5185" w14:textId="77777777" w:rsidR="00C271E3" w:rsidRPr="00080466" w:rsidRDefault="001B2C48">
            <w:pPr>
              <w:spacing w:after="0"/>
              <w:ind w:left="-60" w:right="-60"/>
              <w:rPr>
                <w:rFonts w:ascii="Arial" w:hAnsi="Arial" w:cs="Arial"/>
                <w:i/>
                <w:sz w:val="20"/>
                <w:szCs w:val="20"/>
                <w:lang w:val="fr-FR" w:eastAsia="ru-RU"/>
              </w:rPr>
            </w:pPr>
            <w:r w:rsidRPr="00080466">
              <w:rPr>
                <w:rFonts w:ascii="Arial" w:hAnsi="Arial" w:cs="Arial"/>
                <w:sz w:val="20"/>
                <w:szCs w:val="20"/>
                <w:lang w:val="fr-FR" w:eastAsia="ru-RU"/>
              </w:rPr>
              <w:t>1 350</w:t>
            </w:r>
            <w:r w:rsidRPr="00080466">
              <w:rPr>
                <w:rFonts w:ascii="Arial" w:hAnsi="Arial" w:cs="Arial"/>
                <w:i/>
                <w:sz w:val="20"/>
                <w:szCs w:val="20"/>
                <w:lang w:val="fr-FR" w:eastAsia="ru-RU"/>
              </w:rPr>
              <w:t>- données du rapport national</w:t>
            </w:r>
          </w:p>
          <w:p w14:paraId="7ABD4111"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i/>
                <w:sz w:val="20"/>
                <w:szCs w:val="20"/>
                <w:lang w:val="fr-FR" w:eastAsia="ru-RU"/>
              </w:rPr>
              <w:t>(ou 2 112**)</w:t>
            </w:r>
            <w:r w:rsidRPr="00080466">
              <w:rPr>
                <w:rFonts w:ascii="Arial" w:eastAsia="Times New Roman" w:hAnsi="Arial" w:cs="Arial"/>
                <w:color w:val="000000"/>
                <w:sz w:val="20"/>
                <w:szCs w:val="20"/>
                <w:lang w:val="fr-FR" w:eastAsia="ru-RU"/>
              </w:rPr>
              <w:t xml:space="preserve"> </w:t>
            </w:r>
          </w:p>
        </w:tc>
        <w:tc>
          <w:tcPr>
            <w:tcW w:w="851" w:type="dxa"/>
            <w:tcBorders>
              <w:left w:val="single" w:sz="4" w:space="0" w:color="auto"/>
              <w:right w:val="single" w:sz="4" w:space="0" w:color="auto"/>
            </w:tcBorders>
            <w:shd w:val="clear" w:color="auto" w:fill="F3F3F3"/>
          </w:tcPr>
          <w:p w14:paraId="49761CA4" w14:textId="77777777" w:rsidR="00C271E3" w:rsidRPr="00080466" w:rsidRDefault="001B2C48">
            <w:pPr>
              <w:spacing w:after="0"/>
              <w:ind w:left="-60" w:right="-60"/>
              <w:rPr>
                <w:rFonts w:ascii="Arial" w:hAnsi="Arial" w:cs="Arial"/>
                <w:i/>
                <w:sz w:val="20"/>
                <w:szCs w:val="20"/>
                <w:lang w:val="fr-FR" w:eastAsia="ru-RU"/>
              </w:rPr>
            </w:pPr>
            <w:r w:rsidRPr="00080466">
              <w:rPr>
                <w:rFonts w:ascii="Arial" w:hAnsi="Arial" w:cs="Arial"/>
                <w:i/>
                <w:sz w:val="20"/>
                <w:szCs w:val="20"/>
                <w:lang w:val="fr-FR" w:eastAsia="ru-RU"/>
              </w:rPr>
              <w:t>1 500 -1 857</w:t>
            </w:r>
            <w:r w:rsidRPr="00080466">
              <w:rPr>
                <w:rFonts w:ascii="Arial" w:hAnsi="Arial" w:cs="Arial"/>
                <w:i/>
                <w:sz w:val="20"/>
                <w:szCs w:val="20"/>
                <w:vertAlign w:val="superscript"/>
                <w:lang w:val="fr-FR" w:eastAsia="ru-RU"/>
              </w:rPr>
              <w:t>6</w:t>
            </w:r>
            <w:r w:rsidRPr="00080466">
              <w:rPr>
                <w:rFonts w:ascii="Arial" w:hAnsi="Arial" w:cs="Arial"/>
                <w:i/>
                <w:sz w:val="20"/>
                <w:szCs w:val="20"/>
                <w:lang w:val="fr-FR" w:eastAsia="ru-RU"/>
              </w:rPr>
              <w:t xml:space="preserve"> </w:t>
            </w:r>
          </w:p>
          <w:p w14:paraId="533595F8" w14:textId="77777777" w:rsidR="00C271E3" w:rsidRPr="00080466" w:rsidRDefault="00C271E3">
            <w:pPr>
              <w:spacing w:after="0"/>
              <w:ind w:left="-60" w:right="-60"/>
              <w:rPr>
                <w:rFonts w:ascii="Arial" w:hAnsi="Arial" w:cs="Arial"/>
                <w:sz w:val="20"/>
                <w:szCs w:val="20"/>
                <w:lang w:val="fr-FR" w:eastAsia="ru-RU"/>
              </w:rPr>
            </w:pPr>
          </w:p>
        </w:tc>
        <w:tc>
          <w:tcPr>
            <w:tcW w:w="850" w:type="dxa"/>
            <w:tcBorders>
              <w:left w:val="single" w:sz="4" w:space="0" w:color="auto"/>
              <w:right w:val="single" w:sz="4" w:space="0" w:color="auto"/>
            </w:tcBorders>
            <w:shd w:val="clear" w:color="auto" w:fill="F3F3F3"/>
          </w:tcPr>
          <w:p w14:paraId="49C7357E" w14:textId="77777777" w:rsidR="00C271E3" w:rsidRPr="00080466" w:rsidRDefault="001B2C48">
            <w:pPr>
              <w:spacing w:after="0"/>
              <w:ind w:left="-60" w:right="-60"/>
              <w:rPr>
                <w:rFonts w:ascii="Arial" w:hAnsi="Arial" w:cs="Arial"/>
                <w:i/>
                <w:sz w:val="20"/>
                <w:szCs w:val="20"/>
                <w:lang w:eastAsia="ru-RU"/>
              </w:rPr>
            </w:pPr>
            <w:r w:rsidRPr="00080466">
              <w:rPr>
                <w:rFonts w:ascii="Arial" w:hAnsi="Arial" w:cs="Arial"/>
                <w:i/>
                <w:sz w:val="20"/>
                <w:szCs w:val="20"/>
                <w:lang w:eastAsia="ru-RU"/>
              </w:rPr>
              <w:t>18</w:t>
            </w:r>
            <w:r w:rsidRPr="00080466">
              <w:rPr>
                <w:rFonts w:ascii="Arial" w:hAnsi="Arial" w:cs="Arial"/>
                <w:i/>
                <w:sz w:val="20"/>
                <w:szCs w:val="20"/>
                <w:vertAlign w:val="superscript"/>
                <w:lang w:eastAsia="ru-RU"/>
              </w:rPr>
              <w:t>6</w:t>
            </w:r>
          </w:p>
        </w:tc>
        <w:tc>
          <w:tcPr>
            <w:tcW w:w="1134" w:type="dxa"/>
            <w:tcBorders>
              <w:left w:val="single" w:sz="4" w:space="0" w:color="auto"/>
              <w:right w:val="single" w:sz="4" w:space="0" w:color="auto"/>
            </w:tcBorders>
            <w:shd w:val="clear" w:color="auto" w:fill="F3F3F3"/>
          </w:tcPr>
          <w:p w14:paraId="7A5BF9E9" w14:textId="77777777" w:rsidR="00C271E3" w:rsidRPr="00080466" w:rsidRDefault="001B2C48">
            <w:pPr>
              <w:spacing w:after="0"/>
              <w:ind w:left="-60" w:right="-60"/>
              <w:rPr>
                <w:rFonts w:ascii="Arial" w:hAnsi="Arial" w:cs="Arial"/>
                <w:i/>
                <w:sz w:val="20"/>
                <w:szCs w:val="20"/>
                <w:lang w:val="fr-FR" w:eastAsia="ru-RU"/>
              </w:rPr>
            </w:pPr>
            <w:r w:rsidRPr="00080466">
              <w:rPr>
                <w:rFonts w:ascii="Arial" w:hAnsi="Arial" w:cs="Arial"/>
                <w:i/>
                <w:sz w:val="20"/>
                <w:szCs w:val="20"/>
                <w:lang w:val="fr-FR" w:eastAsia="ru-RU"/>
              </w:rPr>
              <w:t>1 566</w:t>
            </w:r>
          </w:p>
        </w:tc>
        <w:tc>
          <w:tcPr>
            <w:tcW w:w="851" w:type="dxa"/>
            <w:tcBorders>
              <w:left w:val="single" w:sz="4" w:space="0" w:color="auto"/>
              <w:right w:val="single" w:sz="4" w:space="0" w:color="auto"/>
            </w:tcBorders>
            <w:shd w:val="clear" w:color="auto" w:fill="F3F3F3"/>
          </w:tcPr>
          <w:p w14:paraId="358F695D"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17</w:t>
            </w:r>
          </w:p>
        </w:tc>
      </w:tr>
      <w:tr w:rsidR="00C271E3" w:rsidRPr="00080466" w14:paraId="7531D771" w14:textId="77777777">
        <w:tc>
          <w:tcPr>
            <w:tcW w:w="425" w:type="dxa"/>
            <w:vMerge/>
            <w:shd w:val="clear" w:color="auto" w:fill="D9E2F3"/>
          </w:tcPr>
          <w:p w14:paraId="32054B1C" w14:textId="77777777" w:rsidR="00C271E3" w:rsidRPr="00080466" w:rsidRDefault="00C271E3">
            <w:pPr>
              <w:spacing w:after="0"/>
              <w:rPr>
                <w:rFonts w:ascii="Arial" w:hAnsi="Arial" w:cs="Arial"/>
                <w:sz w:val="20"/>
                <w:szCs w:val="20"/>
                <w:lang w:val="fr-FR" w:eastAsia="ru-RU"/>
              </w:rPr>
            </w:pPr>
          </w:p>
        </w:tc>
        <w:tc>
          <w:tcPr>
            <w:tcW w:w="2692" w:type="dxa"/>
          </w:tcPr>
          <w:p w14:paraId="101F4060"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 xml:space="preserve">RN </w:t>
            </w:r>
            <w:proofErr w:type="spellStart"/>
            <w:r w:rsidRPr="00080466">
              <w:rPr>
                <w:rFonts w:ascii="Arial" w:hAnsi="Arial" w:cs="Arial"/>
                <w:sz w:val="20"/>
                <w:szCs w:val="20"/>
                <w:lang w:val="fr-FR" w:eastAsia="ru-RU"/>
              </w:rPr>
              <w:t>Kyzylkumskii</w:t>
            </w:r>
            <w:proofErr w:type="spellEnd"/>
          </w:p>
        </w:tc>
        <w:tc>
          <w:tcPr>
            <w:tcW w:w="852" w:type="dxa"/>
          </w:tcPr>
          <w:p w14:paraId="19F55621"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76</w:t>
            </w:r>
          </w:p>
        </w:tc>
        <w:tc>
          <w:tcPr>
            <w:tcW w:w="709" w:type="dxa"/>
          </w:tcPr>
          <w:p w14:paraId="73F5ECC1"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Env. 130</w:t>
            </w:r>
          </w:p>
        </w:tc>
        <w:tc>
          <w:tcPr>
            <w:tcW w:w="709" w:type="dxa"/>
            <w:shd w:val="clear" w:color="auto" w:fill="F3F3F3"/>
          </w:tcPr>
          <w:p w14:paraId="3C888DDE"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3F3F3"/>
          </w:tcPr>
          <w:p w14:paraId="5DB74AE6"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120-150</w:t>
            </w:r>
          </w:p>
        </w:tc>
        <w:tc>
          <w:tcPr>
            <w:tcW w:w="851" w:type="dxa"/>
            <w:tcBorders>
              <w:left w:val="single" w:sz="4" w:space="0" w:color="auto"/>
              <w:right w:val="single" w:sz="4" w:space="0" w:color="auto"/>
            </w:tcBorders>
            <w:shd w:val="clear" w:color="auto" w:fill="F3F3F3"/>
          </w:tcPr>
          <w:p w14:paraId="5BC13DCF"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140-150</w:t>
            </w:r>
            <w:r w:rsidRPr="00080466">
              <w:rPr>
                <w:rFonts w:ascii="Arial" w:hAnsi="Arial" w:cs="Arial"/>
                <w:i/>
                <w:sz w:val="20"/>
                <w:szCs w:val="20"/>
                <w:vertAlign w:val="superscript"/>
                <w:lang w:eastAsia="ru-RU"/>
              </w:rPr>
              <w:t>6</w:t>
            </w:r>
          </w:p>
        </w:tc>
        <w:tc>
          <w:tcPr>
            <w:tcW w:w="850" w:type="dxa"/>
            <w:tcBorders>
              <w:left w:val="single" w:sz="4" w:space="0" w:color="auto"/>
              <w:right w:val="single" w:sz="4" w:space="0" w:color="auto"/>
            </w:tcBorders>
            <w:shd w:val="clear" w:color="auto" w:fill="F3F3F3"/>
          </w:tcPr>
          <w:p w14:paraId="1F6D0964"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right w:val="single" w:sz="4" w:space="0" w:color="auto"/>
            </w:tcBorders>
            <w:shd w:val="clear" w:color="auto" w:fill="F3F3F3"/>
          </w:tcPr>
          <w:p w14:paraId="350DF6FA"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210</w:t>
            </w:r>
          </w:p>
        </w:tc>
        <w:tc>
          <w:tcPr>
            <w:tcW w:w="851" w:type="dxa"/>
            <w:tcBorders>
              <w:left w:val="single" w:sz="4" w:space="0" w:color="auto"/>
              <w:right w:val="single" w:sz="4" w:space="0" w:color="auto"/>
            </w:tcBorders>
            <w:shd w:val="clear" w:color="auto" w:fill="F3F3F3"/>
          </w:tcPr>
          <w:p w14:paraId="73C8B0C1"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26FF618F" w14:textId="77777777">
        <w:tc>
          <w:tcPr>
            <w:tcW w:w="425" w:type="dxa"/>
            <w:vMerge/>
            <w:shd w:val="clear" w:color="auto" w:fill="D9E2F3"/>
          </w:tcPr>
          <w:p w14:paraId="142309A8" w14:textId="77777777" w:rsidR="00C271E3" w:rsidRPr="00080466" w:rsidRDefault="00C271E3">
            <w:pPr>
              <w:spacing w:after="0"/>
              <w:rPr>
                <w:rFonts w:ascii="Arial" w:hAnsi="Arial" w:cs="Arial"/>
                <w:sz w:val="20"/>
                <w:szCs w:val="20"/>
                <w:lang w:val="fr-FR" w:eastAsia="ru-RU"/>
              </w:rPr>
            </w:pPr>
          </w:p>
        </w:tc>
        <w:tc>
          <w:tcPr>
            <w:tcW w:w="2692" w:type="dxa"/>
          </w:tcPr>
          <w:p w14:paraId="1F363266"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Autres territoires</w:t>
            </w:r>
          </w:p>
        </w:tc>
        <w:tc>
          <w:tcPr>
            <w:tcW w:w="852" w:type="dxa"/>
          </w:tcPr>
          <w:p w14:paraId="7D3827A7"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Env. 50</w:t>
            </w:r>
          </w:p>
        </w:tc>
        <w:tc>
          <w:tcPr>
            <w:tcW w:w="709" w:type="dxa"/>
          </w:tcPr>
          <w:p w14:paraId="6E561F23"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Env. 140-180</w:t>
            </w:r>
          </w:p>
        </w:tc>
        <w:tc>
          <w:tcPr>
            <w:tcW w:w="709" w:type="dxa"/>
            <w:shd w:val="clear" w:color="auto" w:fill="F3F3F3"/>
          </w:tcPr>
          <w:p w14:paraId="78F56A16"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3F3F3"/>
          </w:tcPr>
          <w:p w14:paraId="79F3CF3E"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200</w:t>
            </w:r>
          </w:p>
        </w:tc>
        <w:tc>
          <w:tcPr>
            <w:tcW w:w="851" w:type="dxa"/>
            <w:tcBorders>
              <w:left w:val="single" w:sz="4" w:space="0" w:color="auto"/>
              <w:right w:val="single" w:sz="4" w:space="0" w:color="auto"/>
            </w:tcBorders>
            <w:shd w:val="clear" w:color="auto" w:fill="F3F3F3"/>
          </w:tcPr>
          <w:p w14:paraId="1962641A"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Env. 200</w:t>
            </w:r>
            <w:r w:rsidRPr="00080466">
              <w:rPr>
                <w:rFonts w:ascii="Arial" w:hAnsi="Arial" w:cs="Arial"/>
                <w:i/>
                <w:sz w:val="20"/>
                <w:szCs w:val="20"/>
                <w:vertAlign w:val="superscript"/>
                <w:lang w:val="fr-FR" w:eastAsia="ru-RU"/>
              </w:rPr>
              <w:t>6</w:t>
            </w:r>
          </w:p>
        </w:tc>
        <w:tc>
          <w:tcPr>
            <w:tcW w:w="850" w:type="dxa"/>
            <w:tcBorders>
              <w:left w:val="single" w:sz="4" w:space="0" w:color="auto"/>
              <w:right w:val="single" w:sz="4" w:space="0" w:color="auto"/>
            </w:tcBorders>
            <w:shd w:val="clear" w:color="auto" w:fill="F3F3F3"/>
          </w:tcPr>
          <w:p w14:paraId="6EA7068B"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right w:val="single" w:sz="4" w:space="0" w:color="auto"/>
            </w:tcBorders>
            <w:shd w:val="clear" w:color="auto" w:fill="F3F3F3"/>
          </w:tcPr>
          <w:p w14:paraId="18B2FF2E"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right w:val="single" w:sz="4" w:space="0" w:color="auto"/>
            </w:tcBorders>
            <w:shd w:val="clear" w:color="auto" w:fill="F3F3F3"/>
          </w:tcPr>
          <w:p w14:paraId="25F444C8"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71AC112A" w14:textId="77777777">
        <w:tc>
          <w:tcPr>
            <w:tcW w:w="425" w:type="dxa"/>
            <w:vMerge/>
            <w:shd w:val="clear" w:color="auto" w:fill="D9E2F3"/>
          </w:tcPr>
          <w:p w14:paraId="2E4E6791" w14:textId="77777777" w:rsidR="00C271E3" w:rsidRPr="00080466" w:rsidRDefault="00C271E3">
            <w:pPr>
              <w:spacing w:after="0"/>
              <w:rPr>
                <w:rFonts w:ascii="Arial" w:hAnsi="Arial" w:cs="Arial"/>
                <w:sz w:val="20"/>
                <w:szCs w:val="20"/>
                <w:lang w:val="fr-FR" w:eastAsia="ru-RU"/>
              </w:rPr>
            </w:pPr>
          </w:p>
        </w:tc>
        <w:tc>
          <w:tcPr>
            <w:tcW w:w="2692" w:type="dxa"/>
          </w:tcPr>
          <w:p w14:paraId="10E7FD7F" w14:textId="77777777" w:rsidR="00C271E3" w:rsidRPr="00080466" w:rsidRDefault="001B2C48">
            <w:pPr>
              <w:spacing w:after="0"/>
              <w:rPr>
                <w:rFonts w:ascii="Arial" w:hAnsi="Arial" w:cs="Arial"/>
                <w:sz w:val="20"/>
                <w:szCs w:val="20"/>
                <w:lang w:val="fr-FR" w:eastAsia="ru-RU"/>
              </w:rPr>
            </w:pPr>
            <w:proofErr w:type="spellStart"/>
            <w:r w:rsidRPr="00080466">
              <w:rPr>
                <w:rFonts w:ascii="Arial" w:hAnsi="Arial" w:cs="Arial"/>
                <w:sz w:val="20"/>
                <w:szCs w:val="20"/>
                <w:lang w:val="fr-FR" w:eastAsia="ru-RU"/>
              </w:rPr>
              <w:t>Zarafshan</w:t>
            </w:r>
            <w:proofErr w:type="spellEnd"/>
            <w:r w:rsidRPr="00080466">
              <w:rPr>
                <w:rFonts w:ascii="Arial" w:hAnsi="Arial" w:cs="Arial"/>
                <w:sz w:val="20"/>
                <w:szCs w:val="20"/>
                <w:lang w:val="fr-FR" w:eastAsia="ru-RU"/>
              </w:rPr>
              <w:t xml:space="preserve"> (réintroduction) </w:t>
            </w:r>
          </w:p>
        </w:tc>
        <w:tc>
          <w:tcPr>
            <w:tcW w:w="852" w:type="dxa"/>
          </w:tcPr>
          <w:p w14:paraId="2EF4A01E"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9</w:t>
            </w:r>
          </w:p>
        </w:tc>
        <w:tc>
          <w:tcPr>
            <w:tcW w:w="709" w:type="dxa"/>
          </w:tcPr>
          <w:p w14:paraId="79AF7477"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 xml:space="preserve">Env. 30-32 </w:t>
            </w:r>
          </w:p>
          <w:p w14:paraId="5B13E3B4"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(+22 en enclos)</w:t>
            </w:r>
          </w:p>
        </w:tc>
        <w:tc>
          <w:tcPr>
            <w:tcW w:w="709" w:type="dxa"/>
            <w:shd w:val="clear" w:color="auto" w:fill="F3F3F3"/>
          </w:tcPr>
          <w:p w14:paraId="25134E94"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3F3F3"/>
          </w:tcPr>
          <w:p w14:paraId="70BA439A" w14:textId="77777777" w:rsidR="00C271E3" w:rsidRPr="00080466" w:rsidRDefault="001B2C48">
            <w:pPr>
              <w:spacing w:after="0"/>
              <w:ind w:left="-60" w:right="-60"/>
              <w:rPr>
                <w:rFonts w:ascii="Arial" w:hAnsi="Arial" w:cs="Arial"/>
                <w:sz w:val="20"/>
                <w:szCs w:val="20"/>
                <w:lang w:val="fr-FR" w:eastAsia="ru-RU"/>
              </w:rPr>
            </w:pPr>
            <w:r w:rsidRPr="00080466">
              <w:rPr>
                <w:rFonts w:ascii="Arial" w:hAnsi="Arial" w:cs="Arial"/>
                <w:sz w:val="20"/>
                <w:szCs w:val="20"/>
                <w:lang w:val="fr-FR" w:eastAsia="ru-RU"/>
              </w:rPr>
              <w:t>100 (+24 en enclos</w:t>
            </w:r>
            <w:r w:rsidRPr="00080466">
              <w:rPr>
                <w:rFonts w:ascii="Arial" w:hAnsi="Arial" w:cs="Arial"/>
                <w:b/>
                <w:sz w:val="20"/>
                <w:szCs w:val="20"/>
                <w:lang w:val="fr-FR" w:eastAsia="ru-RU"/>
              </w:rPr>
              <w:t>) +</w:t>
            </w:r>
            <w:r w:rsidRPr="00080466">
              <w:rPr>
                <w:rFonts w:ascii="Arial" w:hAnsi="Arial" w:cs="Arial"/>
                <w:b/>
                <w:color w:val="E36C0A"/>
                <w:sz w:val="20"/>
                <w:szCs w:val="20"/>
                <w:lang w:val="fr-FR" w:eastAsia="ru-RU"/>
              </w:rPr>
              <w:t>60-150</w:t>
            </w:r>
          </w:p>
        </w:tc>
        <w:tc>
          <w:tcPr>
            <w:tcW w:w="851" w:type="dxa"/>
            <w:tcBorders>
              <w:left w:val="single" w:sz="4" w:space="0" w:color="auto"/>
              <w:right w:val="single" w:sz="4" w:space="0" w:color="auto"/>
            </w:tcBorders>
            <w:shd w:val="clear" w:color="auto" w:fill="F3F3F3"/>
          </w:tcPr>
          <w:p w14:paraId="34C061DC"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100</w:t>
            </w:r>
            <w:r w:rsidRPr="00080466">
              <w:rPr>
                <w:rFonts w:ascii="Arial" w:hAnsi="Arial" w:cs="Arial"/>
                <w:i/>
                <w:sz w:val="20"/>
                <w:szCs w:val="20"/>
                <w:vertAlign w:val="superscript"/>
                <w:lang w:eastAsia="ru-RU"/>
              </w:rPr>
              <w:t>6</w:t>
            </w:r>
            <w:r w:rsidRPr="00080466">
              <w:rPr>
                <w:rFonts w:ascii="Arial" w:hAnsi="Arial" w:cs="Arial"/>
                <w:b/>
                <w:sz w:val="20"/>
                <w:szCs w:val="20"/>
                <w:lang w:eastAsia="ru-RU"/>
              </w:rPr>
              <w:t>+</w:t>
            </w:r>
            <w:r w:rsidRPr="00080466">
              <w:rPr>
                <w:rFonts w:ascii="Arial" w:hAnsi="Arial" w:cs="Arial"/>
                <w:b/>
                <w:color w:val="E36C0A"/>
                <w:sz w:val="20"/>
                <w:szCs w:val="20"/>
                <w:lang w:eastAsia="ru-RU"/>
              </w:rPr>
              <w:t>60-150</w:t>
            </w:r>
            <w:r w:rsidRPr="00080466">
              <w:rPr>
                <w:rFonts w:ascii="Arial" w:hAnsi="Arial" w:cs="Arial"/>
                <w:b/>
                <w:color w:val="E36C0A"/>
                <w:sz w:val="20"/>
                <w:szCs w:val="20"/>
                <w:vertAlign w:val="superscript"/>
                <w:lang w:eastAsia="ru-RU"/>
              </w:rPr>
              <w:t>3</w:t>
            </w:r>
          </w:p>
        </w:tc>
        <w:tc>
          <w:tcPr>
            <w:tcW w:w="850" w:type="dxa"/>
            <w:tcBorders>
              <w:left w:val="single" w:sz="4" w:space="0" w:color="auto"/>
              <w:right w:val="single" w:sz="4" w:space="0" w:color="auto"/>
            </w:tcBorders>
            <w:shd w:val="clear" w:color="auto" w:fill="F3F3F3"/>
          </w:tcPr>
          <w:p w14:paraId="5376F296"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24</w:t>
            </w:r>
            <w:r w:rsidRPr="00080466">
              <w:rPr>
                <w:rFonts w:ascii="Arial" w:hAnsi="Arial" w:cs="Arial"/>
                <w:i/>
                <w:sz w:val="20"/>
                <w:szCs w:val="20"/>
                <w:vertAlign w:val="superscript"/>
                <w:lang w:eastAsia="ru-RU"/>
              </w:rPr>
              <w:t>6</w:t>
            </w:r>
          </w:p>
        </w:tc>
        <w:tc>
          <w:tcPr>
            <w:tcW w:w="1134" w:type="dxa"/>
            <w:tcBorders>
              <w:left w:val="single" w:sz="4" w:space="0" w:color="auto"/>
              <w:right w:val="single" w:sz="4" w:space="0" w:color="auto"/>
            </w:tcBorders>
            <w:shd w:val="clear" w:color="auto" w:fill="F3F3F3"/>
          </w:tcPr>
          <w:p w14:paraId="15455124"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155+</w:t>
            </w:r>
            <w:r w:rsidRPr="00080466">
              <w:rPr>
                <w:rFonts w:ascii="Arial" w:hAnsi="Arial" w:cs="Arial"/>
                <w:b/>
                <w:color w:val="F79646" w:themeColor="accent6"/>
                <w:sz w:val="20"/>
                <w:szCs w:val="20"/>
                <w:lang w:eastAsia="ru-RU"/>
              </w:rPr>
              <w:t>200</w:t>
            </w:r>
          </w:p>
        </w:tc>
        <w:tc>
          <w:tcPr>
            <w:tcW w:w="851" w:type="dxa"/>
            <w:tcBorders>
              <w:left w:val="single" w:sz="4" w:space="0" w:color="auto"/>
              <w:right w:val="single" w:sz="4" w:space="0" w:color="auto"/>
            </w:tcBorders>
            <w:shd w:val="clear" w:color="auto" w:fill="F3F3F3"/>
          </w:tcPr>
          <w:p w14:paraId="1F469418"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31</w:t>
            </w:r>
          </w:p>
        </w:tc>
      </w:tr>
      <w:tr w:rsidR="00C271E3" w:rsidRPr="00080466" w14:paraId="7053A7C1" w14:textId="77777777">
        <w:tc>
          <w:tcPr>
            <w:tcW w:w="425" w:type="dxa"/>
            <w:vMerge/>
            <w:shd w:val="clear" w:color="auto" w:fill="D9E2F3"/>
          </w:tcPr>
          <w:p w14:paraId="711B7E27" w14:textId="77777777" w:rsidR="00C271E3" w:rsidRPr="00080466" w:rsidRDefault="00C271E3">
            <w:pPr>
              <w:spacing w:after="0"/>
              <w:rPr>
                <w:rFonts w:ascii="Arial" w:hAnsi="Arial" w:cs="Arial"/>
                <w:sz w:val="20"/>
                <w:szCs w:val="20"/>
                <w:lang w:val="fr-FR" w:eastAsia="ru-RU"/>
              </w:rPr>
            </w:pPr>
          </w:p>
        </w:tc>
        <w:tc>
          <w:tcPr>
            <w:tcW w:w="2692" w:type="dxa"/>
            <w:shd w:val="clear" w:color="auto" w:fill="FBD4B4" w:themeFill="accent6" w:themeFillTint="66"/>
          </w:tcPr>
          <w:p w14:paraId="46C38EC9" w14:textId="77777777" w:rsidR="00C271E3" w:rsidRPr="00080466" w:rsidRDefault="001B2C48">
            <w:pPr>
              <w:spacing w:after="0"/>
              <w:rPr>
                <w:rFonts w:ascii="Arial" w:hAnsi="Arial" w:cs="Arial"/>
                <w:sz w:val="20"/>
                <w:szCs w:val="20"/>
                <w:lang w:val="fr-FR" w:eastAsia="ru-RU"/>
              </w:rPr>
            </w:pPr>
            <w:r w:rsidRPr="00080466">
              <w:rPr>
                <w:rFonts w:ascii="Arial" w:hAnsi="Arial" w:cs="Arial"/>
                <w:sz w:val="20"/>
                <w:szCs w:val="20"/>
                <w:lang w:val="fr-FR" w:eastAsia="ru-RU"/>
              </w:rPr>
              <w:t xml:space="preserve">Parc naturel national de </w:t>
            </w:r>
            <w:proofErr w:type="spellStart"/>
            <w:r w:rsidRPr="00080466">
              <w:rPr>
                <w:rFonts w:ascii="Arial" w:hAnsi="Arial" w:cs="Arial"/>
                <w:sz w:val="20"/>
                <w:szCs w:val="20"/>
                <w:lang w:val="fr-FR" w:eastAsia="ru-RU"/>
              </w:rPr>
              <w:t>Khorezm</w:t>
            </w:r>
            <w:proofErr w:type="spellEnd"/>
          </w:p>
        </w:tc>
        <w:tc>
          <w:tcPr>
            <w:tcW w:w="852" w:type="dxa"/>
            <w:shd w:val="clear" w:color="auto" w:fill="FBD4B4" w:themeFill="accent6" w:themeFillTint="66"/>
          </w:tcPr>
          <w:p w14:paraId="57498F28" w14:textId="77777777" w:rsidR="00C271E3" w:rsidRPr="00080466" w:rsidRDefault="00C271E3">
            <w:pPr>
              <w:spacing w:after="0"/>
              <w:ind w:left="-60" w:right="-60"/>
              <w:rPr>
                <w:rFonts w:ascii="Arial" w:hAnsi="Arial" w:cs="Arial"/>
                <w:sz w:val="20"/>
                <w:szCs w:val="20"/>
                <w:lang w:val="fr-FR" w:eastAsia="ru-RU"/>
              </w:rPr>
            </w:pPr>
          </w:p>
        </w:tc>
        <w:tc>
          <w:tcPr>
            <w:tcW w:w="709" w:type="dxa"/>
            <w:shd w:val="clear" w:color="auto" w:fill="FBD4B4" w:themeFill="accent6" w:themeFillTint="66"/>
          </w:tcPr>
          <w:p w14:paraId="3C05DF14" w14:textId="77777777" w:rsidR="00C271E3" w:rsidRPr="00080466" w:rsidRDefault="00C271E3">
            <w:pPr>
              <w:spacing w:after="0"/>
              <w:ind w:left="-60" w:right="-60"/>
              <w:rPr>
                <w:rFonts w:ascii="Arial" w:hAnsi="Arial" w:cs="Arial"/>
                <w:sz w:val="20"/>
                <w:szCs w:val="20"/>
                <w:lang w:val="fr-FR" w:eastAsia="ru-RU"/>
              </w:rPr>
            </w:pPr>
          </w:p>
        </w:tc>
        <w:tc>
          <w:tcPr>
            <w:tcW w:w="709" w:type="dxa"/>
            <w:shd w:val="clear" w:color="auto" w:fill="FBD4B4" w:themeFill="accent6" w:themeFillTint="66"/>
          </w:tcPr>
          <w:p w14:paraId="484BCB2C"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BD4B4" w:themeFill="accent6" w:themeFillTint="66"/>
          </w:tcPr>
          <w:p w14:paraId="1EBE26B6"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right w:val="single" w:sz="4" w:space="0" w:color="auto"/>
            </w:tcBorders>
            <w:shd w:val="clear" w:color="auto" w:fill="FBD4B4" w:themeFill="accent6" w:themeFillTint="66"/>
          </w:tcPr>
          <w:p w14:paraId="7FDFD1C8" w14:textId="77777777" w:rsidR="00C271E3" w:rsidRPr="00080466" w:rsidRDefault="00C271E3">
            <w:pPr>
              <w:spacing w:after="0"/>
              <w:ind w:left="-60" w:right="-60"/>
              <w:rPr>
                <w:rFonts w:ascii="Arial" w:hAnsi="Arial" w:cs="Arial"/>
                <w:sz w:val="20"/>
                <w:szCs w:val="20"/>
                <w:lang w:val="fr-FR" w:eastAsia="ru-RU"/>
              </w:rPr>
            </w:pPr>
          </w:p>
        </w:tc>
        <w:tc>
          <w:tcPr>
            <w:tcW w:w="850" w:type="dxa"/>
            <w:tcBorders>
              <w:left w:val="single" w:sz="4" w:space="0" w:color="auto"/>
              <w:right w:val="single" w:sz="4" w:space="0" w:color="auto"/>
            </w:tcBorders>
            <w:shd w:val="clear" w:color="auto" w:fill="FBD4B4" w:themeFill="accent6" w:themeFillTint="66"/>
          </w:tcPr>
          <w:p w14:paraId="487FD24D"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right w:val="single" w:sz="4" w:space="0" w:color="auto"/>
            </w:tcBorders>
            <w:shd w:val="clear" w:color="auto" w:fill="FBD4B4" w:themeFill="accent6" w:themeFillTint="66"/>
          </w:tcPr>
          <w:p w14:paraId="6AB3BC7F"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right w:val="single" w:sz="4" w:space="0" w:color="auto"/>
            </w:tcBorders>
            <w:shd w:val="clear" w:color="auto" w:fill="FBD4B4" w:themeFill="accent6" w:themeFillTint="66"/>
          </w:tcPr>
          <w:p w14:paraId="0C533CE4"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10</w:t>
            </w:r>
          </w:p>
        </w:tc>
      </w:tr>
      <w:tr w:rsidR="00C271E3" w:rsidRPr="00080466" w14:paraId="3701A1C6" w14:textId="77777777">
        <w:tc>
          <w:tcPr>
            <w:tcW w:w="425" w:type="dxa"/>
            <w:vMerge/>
            <w:shd w:val="clear" w:color="auto" w:fill="D9E2F3"/>
          </w:tcPr>
          <w:p w14:paraId="54578867" w14:textId="77777777" w:rsidR="00C271E3" w:rsidRPr="00080466" w:rsidRDefault="00C271E3">
            <w:pPr>
              <w:spacing w:after="0"/>
              <w:rPr>
                <w:rFonts w:ascii="Arial" w:hAnsi="Arial" w:cs="Arial"/>
                <w:sz w:val="20"/>
                <w:szCs w:val="20"/>
                <w:lang w:val="fr-FR" w:eastAsia="ru-RU"/>
              </w:rPr>
            </w:pPr>
          </w:p>
        </w:tc>
        <w:tc>
          <w:tcPr>
            <w:tcW w:w="2692" w:type="dxa"/>
            <w:shd w:val="clear" w:color="auto" w:fill="FBD4B4" w:themeFill="accent6" w:themeFillTint="66"/>
          </w:tcPr>
          <w:p w14:paraId="3D18C9D5" w14:textId="4D3EAE15" w:rsidR="00C271E3" w:rsidRPr="00080466" w:rsidRDefault="00B0305B">
            <w:pPr>
              <w:spacing w:after="0"/>
              <w:rPr>
                <w:rFonts w:ascii="Arial" w:hAnsi="Arial" w:cs="Arial"/>
                <w:sz w:val="20"/>
                <w:szCs w:val="20"/>
                <w:lang w:val="fr-FR" w:eastAsia="ru-RU"/>
              </w:rPr>
            </w:pPr>
            <w:r w:rsidRPr="00080466">
              <w:rPr>
                <w:rFonts w:ascii="Arial" w:eastAsia="Times New Roman" w:hAnsi="Arial" w:cs="Arial"/>
                <w:sz w:val="20"/>
                <w:szCs w:val="20"/>
                <w:lang w:val="fr-FR" w:eastAsia="ru-RU"/>
              </w:rPr>
              <w:t>Population transfrontalière du cours supérieur de l'Amou-Daria/Aral-</w:t>
            </w:r>
            <w:proofErr w:type="spellStart"/>
            <w:r w:rsidRPr="00080466">
              <w:rPr>
                <w:rFonts w:ascii="Arial" w:eastAsia="Times New Roman" w:hAnsi="Arial" w:cs="Arial"/>
                <w:sz w:val="20"/>
                <w:szCs w:val="20"/>
                <w:lang w:val="fr-FR" w:eastAsia="ru-RU"/>
              </w:rPr>
              <w:t>Paygambar</w:t>
            </w:r>
            <w:proofErr w:type="spellEnd"/>
          </w:p>
        </w:tc>
        <w:tc>
          <w:tcPr>
            <w:tcW w:w="852" w:type="dxa"/>
            <w:shd w:val="clear" w:color="auto" w:fill="FBD4B4" w:themeFill="accent6" w:themeFillTint="66"/>
          </w:tcPr>
          <w:p w14:paraId="7B03D83A" w14:textId="77777777" w:rsidR="00C271E3" w:rsidRPr="00080466" w:rsidRDefault="00C271E3">
            <w:pPr>
              <w:spacing w:after="0"/>
              <w:ind w:left="-60" w:right="-60"/>
              <w:rPr>
                <w:rFonts w:ascii="Arial" w:hAnsi="Arial" w:cs="Arial"/>
                <w:sz w:val="20"/>
                <w:szCs w:val="20"/>
                <w:lang w:val="fr-FR" w:eastAsia="ru-RU"/>
              </w:rPr>
            </w:pPr>
          </w:p>
        </w:tc>
        <w:tc>
          <w:tcPr>
            <w:tcW w:w="709" w:type="dxa"/>
            <w:shd w:val="clear" w:color="auto" w:fill="FBD4B4" w:themeFill="accent6" w:themeFillTint="66"/>
          </w:tcPr>
          <w:p w14:paraId="5D8B1FD5" w14:textId="77777777" w:rsidR="00C271E3" w:rsidRPr="00080466" w:rsidRDefault="00C271E3">
            <w:pPr>
              <w:spacing w:after="0"/>
              <w:ind w:left="-60" w:right="-60"/>
              <w:rPr>
                <w:rFonts w:ascii="Arial" w:hAnsi="Arial" w:cs="Arial"/>
                <w:sz w:val="20"/>
                <w:szCs w:val="20"/>
                <w:lang w:val="fr-FR" w:eastAsia="ru-RU"/>
              </w:rPr>
            </w:pPr>
          </w:p>
        </w:tc>
        <w:tc>
          <w:tcPr>
            <w:tcW w:w="709" w:type="dxa"/>
            <w:shd w:val="clear" w:color="auto" w:fill="FBD4B4" w:themeFill="accent6" w:themeFillTint="66"/>
          </w:tcPr>
          <w:p w14:paraId="3D510479" w14:textId="77777777" w:rsidR="00C271E3" w:rsidRPr="00080466" w:rsidRDefault="00C271E3">
            <w:pPr>
              <w:spacing w:after="0"/>
              <w:ind w:left="-60" w:right="-60"/>
              <w:rPr>
                <w:rFonts w:ascii="Arial" w:hAnsi="Arial" w:cs="Arial"/>
                <w:sz w:val="20"/>
                <w:szCs w:val="20"/>
                <w:lang w:val="fr-FR" w:eastAsia="ru-RU"/>
              </w:rPr>
            </w:pPr>
          </w:p>
        </w:tc>
        <w:tc>
          <w:tcPr>
            <w:tcW w:w="850" w:type="dxa"/>
            <w:tcBorders>
              <w:right w:val="single" w:sz="4" w:space="0" w:color="auto"/>
            </w:tcBorders>
            <w:shd w:val="clear" w:color="auto" w:fill="FBD4B4" w:themeFill="accent6" w:themeFillTint="66"/>
          </w:tcPr>
          <w:p w14:paraId="6825647B" w14:textId="77777777" w:rsidR="00C271E3" w:rsidRPr="00080466" w:rsidRDefault="00C271E3">
            <w:pPr>
              <w:spacing w:after="0"/>
              <w:ind w:left="-60" w:right="-60"/>
              <w:rPr>
                <w:rFonts w:ascii="Arial" w:hAnsi="Arial" w:cs="Arial"/>
                <w:sz w:val="20"/>
                <w:szCs w:val="20"/>
                <w:lang w:val="fr-FR" w:eastAsia="ru-RU"/>
              </w:rPr>
            </w:pPr>
          </w:p>
        </w:tc>
        <w:tc>
          <w:tcPr>
            <w:tcW w:w="851" w:type="dxa"/>
            <w:tcBorders>
              <w:left w:val="single" w:sz="4" w:space="0" w:color="auto"/>
              <w:right w:val="single" w:sz="4" w:space="0" w:color="auto"/>
            </w:tcBorders>
            <w:shd w:val="clear" w:color="auto" w:fill="FBD4B4" w:themeFill="accent6" w:themeFillTint="66"/>
          </w:tcPr>
          <w:p w14:paraId="7D8CAA4E" w14:textId="77777777" w:rsidR="00C271E3" w:rsidRPr="00080466" w:rsidRDefault="00C271E3">
            <w:pPr>
              <w:spacing w:after="0"/>
              <w:ind w:left="-60" w:right="-60"/>
              <w:rPr>
                <w:rFonts w:ascii="Arial" w:hAnsi="Arial" w:cs="Arial"/>
                <w:sz w:val="20"/>
                <w:szCs w:val="20"/>
                <w:lang w:val="fr-FR" w:eastAsia="ru-RU"/>
              </w:rPr>
            </w:pPr>
          </w:p>
        </w:tc>
        <w:tc>
          <w:tcPr>
            <w:tcW w:w="850" w:type="dxa"/>
            <w:tcBorders>
              <w:left w:val="single" w:sz="4" w:space="0" w:color="auto"/>
              <w:right w:val="single" w:sz="4" w:space="0" w:color="auto"/>
            </w:tcBorders>
            <w:shd w:val="clear" w:color="auto" w:fill="FBD4B4" w:themeFill="accent6" w:themeFillTint="66"/>
          </w:tcPr>
          <w:p w14:paraId="186E7A8F" w14:textId="77777777" w:rsidR="00C271E3" w:rsidRPr="00080466" w:rsidRDefault="00C271E3">
            <w:pPr>
              <w:spacing w:after="0"/>
              <w:ind w:left="-60" w:right="-60"/>
              <w:rPr>
                <w:rFonts w:ascii="Arial" w:hAnsi="Arial" w:cs="Arial"/>
                <w:sz w:val="20"/>
                <w:szCs w:val="20"/>
                <w:lang w:val="fr-FR" w:eastAsia="ru-RU"/>
              </w:rPr>
            </w:pPr>
          </w:p>
        </w:tc>
        <w:tc>
          <w:tcPr>
            <w:tcW w:w="1134" w:type="dxa"/>
            <w:tcBorders>
              <w:left w:val="single" w:sz="4" w:space="0" w:color="auto"/>
              <w:right w:val="single" w:sz="4" w:space="0" w:color="auto"/>
            </w:tcBorders>
            <w:shd w:val="clear" w:color="auto" w:fill="FBD4B4" w:themeFill="accent6" w:themeFillTint="66"/>
          </w:tcPr>
          <w:p w14:paraId="61607C1D" w14:textId="77777777" w:rsidR="00C271E3" w:rsidRPr="00080466" w:rsidRDefault="001B2C48">
            <w:pPr>
              <w:spacing w:after="0"/>
              <w:ind w:left="-60" w:right="-60"/>
              <w:rPr>
                <w:rFonts w:ascii="Arial" w:hAnsi="Arial" w:cs="Arial"/>
                <w:sz w:val="20"/>
                <w:szCs w:val="20"/>
                <w:lang w:eastAsia="ru-RU"/>
              </w:rPr>
            </w:pPr>
            <w:r w:rsidRPr="00080466">
              <w:rPr>
                <w:rFonts w:ascii="Arial" w:hAnsi="Arial" w:cs="Arial"/>
                <w:sz w:val="20"/>
                <w:szCs w:val="20"/>
                <w:lang w:eastAsia="ru-RU"/>
              </w:rPr>
              <w:t>600-800</w:t>
            </w:r>
            <w:r w:rsidRPr="00080466">
              <w:rPr>
                <w:rFonts w:ascii="Arial" w:hAnsi="Arial" w:cs="Arial"/>
                <w:b/>
                <w:i/>
                <w:sz w:val="20"/>
                <w:szCs w:val="20"/>
                <w:vertAlign w:val="superscript"/>
                <w:lang w:eastAsia="ru-RU"/>
              </w:rPr>
              <w:t>13</w:t>
            </w:r>
          </w:p>
        </w:tc>
        <w:tc>
          <w:tcPr>
            <w:tcW w:w="851" w:type="dxa"/>
            <w:tcBorders>
              <w:left w:val="single" w:sz="4" w:space="0" w:color="auto"/>
              <w:right w:val="single" w:sz="4" w:space="0" w:color="auto"/>
            </w:tcBorders>
            <w:shd w:val="clear" w:color="auto" w:fill="FBD4B4" w:themeFill="accent6" w:themeFillTint="66"/>
          </w:tcPr>
          <w:p w14:paraId="4D865F44" w14:textId="77777777" w:rsidR="00C271E3" w:rsidRPr="00080466" w:rsidRDefault="00C271E3">
            <w:pPr>
              <w:spacing w:after="0"/>
              <w:ind w:left="-60" w:right="-60"/>
              <w:rPr>
                <w:rFonts w:ascii="Arial" w:hAnsi="Arial" w:cs="Arial"/>
                <w:sz w:val="20"/>
                <w:szCs w:val="20"/>
                <w:lang w:val="fr-FR" w:eastAsia="ru-RU"/>
              </w:rPr>
            </w:pPr>
          </w:p>
        </w:tc>
      </w:tr>
      <w:tr w:rsidR="00C271E3" w:rsidRPr="00080466" w14:paraId="3C4ACD96" w14:textId="77777777">
        <w:trPr>
          <w:trHeight w:val="248"/>
        </w:trPr>
        <w:tc>
          <w:tcPr>
            <w:tcW w:w="425" w:type="dxa"/>
            <w:vMerge/>
            <w:tcBorders>
              <w:bottom w:val="single" w:sz="4" w:space="0" w:color="000000"/>
            </w:tcBorders>
            <w:shd w:val="clear" w:color="auto" w:fill="D9E2F3"/>
          </w:tcPr>
          <w:p w14:paraId="54A7FC40" w14:textId="77777777" w:rsidR="00C271E3" w:rsidRPr="00080466" w:rsidRDefault="00C271E3">
            <w:pPr>
              <w:spacing w:after="0"/>
              <w:rPr>
                <w:rFonts w:ascii="Arial" w:hAnsi="Arial" w:cs="Arial"/>
                <w:sz w:val="20"/>
                <w:szCs w:val="20"/>
                <w:lang w:val="fr-FR" w:eastAsia="ru-RU"/>
              </w:rPr>
            </w:pPr>
          </w:p>
        </w:tc>
        <w:tc>
          <w:tcPr>
            <w:tcW w:w="2692" w:type="dxa"/>
            <w:tcBorders>
              <w:bottom w:val="single" w:sz="4" w:space="0" w:color="000000"/>
            </w:tcBorders>
            <w:shd w:val="clear" w:color="auto" w:fill="D9E2F3"/>
          </w:tcPr>
          <w:p w14:paraId="4B84FC7D" w14:textId="77777777" w:rsidR="00C271E3" w:rsidRPr="00080466" w:rsidRDefault="001B2C48">
            <w:pPr>
              <w:spacing w:after="0"/>
              <w:rPr>
                <w:rFonts w:ascii="Arial" w:hAnsi="Arial" w:cs="Arial"/>
                <w:b/>
                <w:i/>
                <w:sz w:val="20"/>
                <w:szCs w:val="20"/>
                <w:lang w:val="fr-FR" w:eastAsia="ru-RU"/>
              </w:rPr>
            </w:pPr>
            <w:r w:rsidRPr="00080466">
              <w:rPr>
                <w:rFonts w:ascii="Arial" w:hAnsi="Arial" w:cs="Arial"/>
                <w:b/>
                <w:i/>
                <w:sz w:val="20"/>
                <w:szCs w:val="20"/>
                <w:lang w:val="fr-FR" w:eastAsia="ru-RU"/>
              </w:rPr>
              <w:t>Sous-total</w:t>
            </w:r>
          </w:p>
        </w:tc>
        <w:tc>
          <w:tcPr>
            <w:tcW w:w="852" w:type="dxa"/>
            <w:tcBorders>
              <w:bottom w:val="single" w:sz="4" w:space="0" w:color="000000"/>
            </w:tcBorders>
            <w:shd w:val="clear" w:color="auto" w:fill="D9E2F3"/>
          </w:tcPr>
          <w:p w14:paraId="47D72E10"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b/>
                <w:i/>
                <w:sz w:val="20"/>
                <w:szCs w:val="20"/>
                <w:lang w:val="fr-FR" w:eastAsia="ru-RU"/>
              </w:rPr>
              <w:t>Env. 190</w:t>
            </w:r>
          </w:p>
        </w:tc>
        <w:tc>
          <w:tcPr>
            <w:tcW w:w="709" w:type="dxa"/>
            <w:tcBorders>
              <w:bottom w:val="single" w:sz="4" w:space="0" w:color="000000"/>
            </w:tcBorders>
            <w:shd w:val="clear" w:color="auto" w:fill="D9E2F3"/>
          </w:tcPr>
          <w:p w14:paraId="250EEFCF"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b/>
                <w:i/>
                <w:sz w:val="20"/>
                <w:szCs w:val="20"/>
                <w:lang w:val="fr-FR" w:eastAsia="ru-RU"/>
              </w:rPr>
              <w:t>Env. 900</w:t>
            </w:r>
          </w:p>
        </w:tc>
        <w:tc>
          <w:tcPr>
            <w:tcW w:w="709" w:type="dxa"/>
            <w:tcBorders>
              <w:bottom w:val="single" w:sz="4" w:space="0" w:color="000000"/>
            </w:tcBorders>
            <w:shd w:val="clear" w:color="auto" w:fill="D9E2F3"/>
          </w:tcPr>
          <w:p w14:paraId="4912A36D"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b/>
                <w:i/>
                <w:sz w:val="20"/>
                <w:szCs w:val="20"/>
                <w:lang w:val="fr-FR" w:eastAsia="ru-RU"/>
              </w:rPr>
              <w:t>1 500</w:t>
            </w:r>
          </w:p>
        </w:tc>
        <w:tc>
          <w:tcPr>
            <w:tcW w:w="850" w:type="dxa"/>
            <w:tcBorders>
              <w:bottom w:val="single" w:sz="4" w:space="0" w:color="000000"/>
              <w:right w:val="single" w:sz="4" w:space="0" w:color="auto"/>
            </w:tcBorders>
            <w:shd w:val="clear" w:color="auto" w:fill="D9E2F3"/>
          </w:tcPr>
          <w:p w14:paraId="6B147485"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b/>
                <w:i/>
                <w:sz w:val="20"/>
                <w:szCs w:val="20"/>
                <w:lang w:val="fr-FR" w:eastAsia="ru-RU"/>
              </w:rPr>
              <w:t>&gt;2 000</w:t>
            </w:r>
          </w:p>
        </w:tc>
        <w:tc>
          <w:tcPr>
            <w:tcW w:w="851" w:type="dxa"/>
            <w:tcBorders>
              <w:left w:val="single" w:sz="4" w:space="0" w:color="auto"/>
              <w:bottom w:val="single" w:sz="4" w:space="0" w:color="000000"/>
              <w:right w:val="single" w:sz="4" w:space="0" w:color="auto"/>
            </w:tcBorders>
            <w:shd w:val="clear" w:color="auto" w:fill="D9E2F3"/>
          </w:tcPr>
          <w:p w14:paraId="0AC7100D"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sz w:val="20"/>
                <w:szCs w:val="20"/>
                <w:lang w:val="fr-FR" w:eastAsia="ru-RU"/>
              </w:rPr>
              <w:t xml:space="preserve">Env. </w:t>
            </w:r>
            <w:r w:rsidRPr="00080466">
              <w:rPr>
                <w:rFonts w:ascii="Arial" w:hAnsi="Arial" w:cs="Arial"/>
                <w:b/>
                <w:i/>
                <w:sz w:val="20"/>
                <w:szCs w:val="20"/>
                <w:lang w:val="fr-FR" w:eastAsia="ru-RU"/>
              </w:rPr>
              <w:t>2 000 -2 200</w:t>
            </w:r>
          </w:p>
        </w:tc>
        <w:tc>
          <w:tcPr>
            <w:tcW w:w="850" w:type="dxa"/>
            <w:tcBorders>
              <w:left w:val="single" w:sz="4" w:space="0" w:color="auto"/>
              <w:bottom w:val="single" w:sz="4" w:space="0" w:color="000000"/>
              <w:right w:val="single" w:sz="4" w:space="0" w:color="auto"/>
            </w:tcBorders>
            <w:shd w:val="clear" w:color="auto" w:fill="D9E2F3"/>
          </w:tcPr>
          <w:p w14:paraId="11BF6E69"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42</w:t>
            </w:r>
          </w:p>
        </w:tc>
        <w:tc>
          <w:tcPr>
            <w:tcW w:w="1134" w:type="dxa"/>
            <w:tcBorders>
              <w:left w:val="single" w:sz="4" w:space="0" w:color="auto"/>
              <w:bottom w:val="single" w:sz="4" w:space="0" w:color="000000"/>
              <w:right w:val="single" w:sz="4" w:space="0" w:color="auto"/>
            </w:tcBorders>
            <w:shd w:val="clear" w:color="auto" w:fill="D9E2F3"/>
          </w:tcPr>
          <w:p w14:paraId="77FB61A5" w14:textId="77777777" w:rsidR="00C271E3" w:rsidRPr="00080466" w:rsidRDefault="001B2C48">
            <w:pPr>
              <w:spacing w:after="0"/>
              <w:ind w:left="-60" w:right="-60"/>
              <w:rPr>
                <w:rFonts w:ascii="Arial" w:hAnsi="Arial" w:cs="Arial"/>
                <w:b/>
                <w:i/>
                <w:sz w:val="20"/>
                <w:szCs w:val="20"/>
                <w:lang w:val="fr-FR" w:eastAsia="ru-RU"/>
              </w:rPr>
            </w:pPr>
            <w:r w:rsidRPr="00080466">
              <w:rPr>
                <w:rFonts w:ascii="Arial" w:hAnsi="Arial" w:cs="Arial"/>
                <w:b/>
                <w:i/>
                <w:sz w:val="20"/>
                <w:szCs w:val="20"/>
                <w:lang w:val="fr-FR" w:eastAsia="ru-RU"/>
              </w:rPr>
              <w:t>2 731-2 931</w:t>
            </w:r>
          </w:p>
        </w:tc>
        <w:tc>
          <w:tcPr>
            <w:tcW w:w="851" w:type="dxa"/>
            <w:tcBorders>
              <w:left w:val="single" w:sz="4" w:space="0" w:color="auto"/>
              <w:bottom w:val="single" w:sz="4" w:space="0" w:color="000000"/>
              <w:right w:val="single" w:sz="4" w:space="0" w:color="auto"/>
            </w:tcBorders>
            <w:shd w:val="clear" w:color="auto" w:fill="D9E2F3"/>
          </w:tcPr>
          <w:p w14:paraId="01DDFD4B" w14:textId="77777777" w:rsidR="00C271E3" w:rsidRPr="00080466" w:rsidRDefault="001B2C48">
            <w:pPr>
              <w:spacing w:after="0"/>
              <w:ind w:left="-60" w:right="-60"/>
              <w:rPr>
                <w:rFonts w:ascii="Arial" w:hAnsi="Arial" w:cs="Arial"/>
                <w:b/>
                <w:i/>
                <w:sz w:val="20"/>
                <w:szCs w:val="20"/>
                <w:lang w:eastAsia="ru-RU"/>
              </w:rPr>
            </w:pPr>
            <w:r w:rsidRPr="00080466">
              <w:rPr>
                <w:rFonts w:ascii="Arial" w:hAnsi="Arial" w:cs="Arial"/>
                <w:b/>
                <w:i/>
                <w:sz w:val="20"/>
                <w:szCs w:val="20"/>
                <w:lang w:eastAsia="ru-RU"/>
              </w:rPr>
              <w:t>58</w:t>
            </w:r>
          </w:p>
        </w:tc>
      </w:tr>
      <w:tr w:rsidR="00C271E3" w:rsidRPr="00080466" w14:paraId="74F01ECD" w14:textId="77777777">
        <w:tc>
          <w:tcPr>
            <w:tcW w:w="3117" w:type="dxa"/>
            <w:gridSpan w:val="2"/>
            <w:shd w:val="clear" w:color="auto" w:fill="B4C6E7"/>
          </w:tcPr>
          <w:p w14:paraId="1CBDB4D6" w14:textId="77777777" w:rsidR="00C271E3" w:rsidRPr="00080466" w:rsidRDefault="001B2C48">
            <w:pPr>
              <w:spacing w:before="60" w:after="60"/>
              <w:rPr>
                <w:rFonts w:ascii="Arial" w:hAnsi="Arial" w:cs="Arial"/>
                <w:b/>
                <w:sz w:val="20"/>
                <w:szCs w:val="20"/>
                <w:lang w:eastAsia="ru-RU"/>
              </w:rPr>
            </w:pPr>
            <w:r w:rsidRPr="00080466">
              <w:rPr>
                <w:rFonts w:ascii="Arial" w:hAnsi="Arial" w:cs="Arial"/>
                <w:b/>
                <w:sz w:val="20"/>
                <w:szCs w:val="20"/>
                <w:lang w:eastAsia="ru-RU"/>
              </w:rPr>
              <w:t>TOTAL</w:t>
            </w:r>
          </w:p>
        </w:tc>
        <w:tc>
          <w:tcPr>
            <w:tcW w:w="852" w:type="dxa"/>
            <w:shd w:val="clear" w:color="auto" w:fill="B4C6E7"/>
          </w:tcPr>
          <w:p w14:paraId="34CF28D8" w14:textId="77777777" w:rsidR="00C271E3" w:rsidRPr="00080466" w:rsidRDefault="001B2C48">
            <w:pPr>
              <w:spacing w:before="60" w:after="60"/>
              <w:ind w:left="-60" w:right="-60"/>
              <w:rPr>
                <w:rFonts w:ascii="Arial" w:hAnsi="Arial" w:cs="Arial"/>
                <w:b/>
                <w:sz w:val="20"/>
                <w:szCs w:val="20"/>
                <w:lang w:val="fr-FR" w:eastAsia="ru-RU"/>
              </w:rPr>
            </w:pPr>
            <w:r w:rsidRPr="00080466">
              <w:rPr>
                <w:rFonts w:ascii="Arial" w:hAnsi="Arial" w:cs="Arial"/>
                <w:b/>
                <w:sz w:val="20"/>
                <w:szCs w:val="20"/>
                <w:lang w:val="fr-FR" w:eastAsia="ru-RU"/>
              </w:rPr>
              <w:t>Env. 350</w:t>
            </w:r>
          </w:p>
        </w:tc>
        <w:tc>
          <w:tcPr>
            <w:tcW w:w="709" w:type="dxa"/>
            <w:shd w:val="clear" w:color="auto" w:fill="B4C6E7"/>
          </w:tcPr>
          <w:p w14:paraId="0A5EBBAA" w14:textId="77777777" w:rsidR="00C271E3" w:rsidRPr="00080466" w:rsidRDefault="001B2C48">
            <w:pPr>
              <w:spacing w:before="60" w:after="60"/>
              <w:ind w:left="-60" w:right="-60"/>
              <w:rPr>
                <w:rFonts w:ascii="Arial" w:hAnsi="Arial" w:cs="Arial"/>
                <w:b/>
                <w:sz w:val="20"/>
                <w:szCs w:val="20"/>
                <w:lang w:val="fr-FR" w:eastAsia="ru-RU"/>
              </w:rPr>
            </w:pPr>
            <w:r w:rsidRPr="00080466">
              <w:rPr>
                <w:rFonts w:ascii="Arial" w:hAnsi="Arial" w:cs="Arial"/>
                <w:b/>
                <w:sz w:val="20"/>
                <w:szCs w:val="20"/>
                <w:lang w:val="fr-FR" w:eastAsia="ru-RU"/>
              </w:rPr>
              <w:t>1 620</w:t>
            </w:r>
          </w:p>
        </w:tc>
        <w:tc>
          <w:tcPr>
            <w:tcW w:w="709" w:type="dxa"/>
            <w:shd w:val="clear" w:color="auto" w:fill="B4C6E7"/>
          </w:tcPr>
          <w:p w14:paraId="6F523063" w14:textId="77777777" w:rsidR="00C271E3" w:rsidRPr="00080466" w:rsidRDefault="001B2C48">
            <w:pPr>
              <w:spacing w:before="60" w:after="60"/>
              <w:ind w:left="-60" w:right="-60"/>
              <w:rPr>
                <w:rFonts w:ascii="Arial" w:hAnsi="Arial" w:cs="Arial"/>
                <w:b/>
                <w:sz w:val="20"/>
                <w:szCs w:val="20"/>
                <w:lang w:val="fr-FR" w:eastAsia="ru-RU"/>
              </w:rPr>
            </w:pPr>
            <w:r w:rsidRPr="00080466">
              <w:rPr>
                <w:rFonts w:ascii="Arial" w:hAnsi="Arial" w:cs="Arial"/>
                <w:b/>
                <w:sz w:val="20"/>
                <w:szCs w:val="20"/>
                <w:lang w:val="fr-FR" w:eastAsia="ru-RU"/>
              </w:rPr>
              <w:t>2 780</w:t>
            </w:r>
          </w:p>
        </w:tc>
        <w:tc>
          <w:tcPr>
            <w:tcW w:w="850" w:type="dxa"/>
            <w:tcBorders>
              <w:right w:val="single" w:sz="4" w:space="0" w:color="auto"/>
            </w:tcBorders>
            <w:shd w:val="clear" w:color="auto" w:fill="B4C6E7"/>
          </w:tcPr>
          <w:p w14:paraId="3F1738AE" w14:textId="77777777" w:rsidR="00C271E3" w:rsidRPr="00080466" w:rsidRDefault="001B2C48">
            <w:pPr>
              <w:spacing w:before="60" w:after="60"/>
              <w:ind w:left="-60" w:right="-60"/>
              <w:rPr>
                <w:rFonts w:ascii="Arial" w:hAnsi="Arial" w:cs="Arial"/>
                <w:b/>
                <w:sz w:val="20"/>
                <w:szCs w:val="20"/>
                <w:lang w:val="fr-FR" w:eastAsia="ru-RU"/>
              </w:rPr>
            </w:pPr>
            <w:r w:rsidRPr="00080466">
              <w:rPr>
                <w:rFonts w:ascii="Arial" w:hAnsi="Arial" w:cs="Arial"/>
                <w:b/>
                <w:sz w:val="20"/>
                <w:szCs w:val="20"/>
                <w:lang w:val="fr-FR" w:eastAsia="ru-RU"/>
              </w:rPr>
              <w:t>3 400-3 500</w:t>
            </w:r>
          </w:p>
        </w:tc>
        <w:tc>
          <w:tcPr>
            <w:tcW w:w="851" w:type="dxa"/>
            <w:tcBorders>
              <w:left w:val="single" w:sz="4" w:space="0" w:color="auto"/>
              <w:bottom w:val="single" w:sz="4" w:space="0" w:color="auto"/>
              <w:right w:val="single" w:sz="4" w:space="0" w:color="auto"/>
            </w:tcBorders>
            <w:shd w:val="clear" w:color="auto" w:fill="B4C6E7"/>
          </w:tcPr>
          <w:p w14:paraId="78E648A5" w14:textId="77777777" w:rsidR="00C271E3" w:rsidRPr="00080466" w:rsidRDefault="001B2C48">
            <w:pPr>
              <w:spacing w:before="60" w:after="60"/>
              <w:ind w:left="-60" w:right="-60"/>
              <w:rPr>
                <w:rFonts w:ascii="Arial" w:hAnsi="Arial" w:cs="Arial"/>
                <w:b/>
                <w:sz w:val="20"/>
                <w:szCs w:val="20"/>
                <w:lang w:val="fr-FR" w:eastAsia="ru-RU"/>
              </w:rPr>
            </w:pPr>
            <w:r w:rsidRPr="00080466">
              <w:rPr>
                <w:rFonts w:ascii="Arial" w:hAnsi="Arial" w:cs="Arial"/>
                <w:sz w:val="20"/>
                <w:szCs w:val="20"/>
                <w:lang w:val="fr-FR" w:eastAsia="ru-RU"/>
              </w:rPr>
              <w:t xml:space="preserve">Env. </w:t>
            </w:r>
            <w:r w:rsidRPr="00080466">
              <w:rPr>
                <w:rFonts w:ascii="Arial" w:hAnsi="Arial" w:cs="Arial"/>
                <w:b/>
                <w:sz w:val="20"/>
                <w:szCs w:val="20"/>
                <w:lang w:val="fr-FR" w:eastAsia="ru-RU"/>
              </w:rPr>
              <w:t>3 735-3 900</w:t>
            </w:r>
          </w:p>
        </w:tc>
        <w:tc>
          <w:tcPr>
            <w:tcW w:w="850" w:type="dxa"/>
            <w:tcBorders>
              <w:left w:val="single" w:sz="4" w:space="0" w:color="auto"/>
              <w:bottom w:val="single" w:sz="4" w:space="0" w:color="auto"/>
              <w:right w:val="single" w:sz="4" w:space="0" w:color="auto"/>
            </w:tcBorders>
            <w:shd w:val="clear" w:color="auto" w:fill="B4C6E7"/>
          </w:tcPr>
          <w:p w14:paraId="357DCF30" w14:textId="77777777" w:rsidR="00C271E3" w:rsidRPr="00080466" w:rsidRDefault="001B2C48">
            <w:pPr>
              <w:spacing w:before="60" w:after="60"/>
              <w:ind w:left="-60" w:right="-60"/>
              <w:rPr>
                <w:rFonts w:ascii="Arial" w:hAnsi="Arial" w:cs="Arial"/>
                <w:b/>
                <w:sz w:val="20"/>
                <w:szCs w:val="20"/>
                <w:lang w:eastAsia="ru-RU"/>
              </w:rPr>
            </w:pPr>
            <w:r w:rsidRPr="00080466">
              <w:rPr>
                <w:rFonts w:ascii="Arial" w:hAnsi="Arial" w:cs="Arial"/>
                <w:b/>
                <w:sz w:val="20"/>
                <w:szCs w:val="20"/>
                <w:lang w:eastAsia="ru-RU"/>
              </w:rPr>
              <w:t>162</w:t>
            </w:r>
          </w:p>
        </w:tc>
        <w:tc>
          <w:tcPr>
            <w:tcW w:w="1134" w:type="dxa"/>
            <w:tcBorders>
              <w:left w:val="single" w:sz="4" w:space="0" w:color="auto"/>
              <w:bottom w:val="single" w:sz="4" w:space="0" w:color="auto"/>
              <w:right w:val="single" w:sz="4" w:space="0" w:color="auto"/>
            </w:tcBorders>
            <w:shd w:val="clear" w:color="auto" w:fill="B4C6E7"/>
          </w:tcPr>
          <w:p w14:paraId="368237FC" w14:textId="77777777" w:rsidR="00C271E3" w:rsidRPr="00080466" w:rsidRDefault="001B2C48">
            <w:pPr>
              <w:spacing w:before="60" w:after="60"/>
              <w:ind w:left="-60" w:right="-60"/>
              <w:rPr>
                <w:rFonts w:ascii="Arial" w:hAnsi="Arial" w:cs="Arial"/>
                <w:b/>
                <w:sz w:val="20"/>
                <w:szCs w:val="20"/>
                <w:lang w:val="fr-FR" w:eastAsia="ru-RU"/>
              </w:rPr>
            </w:pPr>
            <w:r w:rsidRPr="00080466">
              <w:rPr>
                <w:rFonts w:ascii="Arial" w:hAnsi="Arial" w:cs="Arial"/>
                <w:b/>
                <w:sz w:val="20"/>
                <w:szCs w:val="20"/>
                <w:lang w:val="fr-FR" w:eastAsia="ru-RU"/>
              </w:rPr>
              <w:t>4 847</w:t>
            </w:r>
          </w:p>
        </w:tc>
        <w:tc>
          <w:tcPr>
            <w:tcW w:w="851" w:type="dxa"/>
            <w:tcBorders>
              <w:left w:val="single" w:sz="4" w:space="0" w:color="auto"/>
              <w:bottom w:val="single" w:sz="4" w:space="0" w:color="auto"/>
              <w:right w:val="single" w:sz="4" w:space="0" w:color="auto"/>
            </w:tcBorders>
            <w:shd w:val="clear" w:color="auto" w:fill="B4C6E7"/>
          </w:tcPr>
          <w:p w14:paraId="3CAA8654" w14:textId="77777777" w:rsidR="00C271E3" w:rsidRPr="00080466" w:rsidRDefault="001B2C48">
            <w:pPr>
              <w:spacing w:before="60" w:after="60"/>
              <w:ind w:left="-60" w:right="-60"/>
              <w:rPr>
                <w:rFonts w:ascii="Arial" w:hAnsi="Arial" w:cs="Arial"/>
                <w:b/>
                <w:sz w:val="20"/>
                <w:szCs w:val="20"/>
                <w:lang w:eastAsia="ru-RU"/>
              </w:rPr>
            </w:pPr>
            <w:r w:rsidRPr="00080466">
              <w:rPr>
                <w:rFonts w:ascii="Arial" w:hAnsi="Arial" w:cs="Arial"/>
                <w:b/>
                <w:sz w:val="20"/>
                <w:szCs w:val="20"/>
                <w:lang w:eastAsia="ru-RU"/>
              </w:rPr>
              <w:t>155</w:t>
            </w:r>
          </w:p>
        </w:tc>
      </w:tr>
    </w:tbl>
    <w:p w14:paraId="3ADA99F5" w14:textId="77777777" w:rsidR="00C271E3" w:rsidRPr="00080466" w:rsidRDefault="001B2C48">
      <w:pPr>
        <w:pStyle w:val="msonormalmrcssattr"/>
        <w:shd w:val="clear" w:color="auto" w:fill="F2F2F2" w:themeFill="background1" w:themeFillShade="F2"/>
        <w:rPr>
          <w:rFonts w:ascii="Arial" w:hAnsi="Arial" w:cs="Arial"/>
          <w:b/>
          <w:i/>
          <w:sz w:val="18"/>
          <w:szCs w:val="18"/>
          <w:lang w:val="fr-FR"/>
        </w:rPr>
      </w:pPr>
      <w:r w:rsidRPr="00080466">
        <w:rPr>
          <w:rFonts w:ascii="Arial" w:hAnsi="Arial" w:cs="Arial"/>
          <w:b/>
          <w:i/>
          <w:sz w:val="18"/>
          <w:szCs w:val="18"/>
          <w:lang w:val="fr-FR"/>
        </w:rPr>
        <w:t>Commentaires sur le tableau :</w:t>
      </w:r>
    </w:p>
    <w:p w14:paraId="6F510CAA" w14:textId="77777777" w:rsidR="00C271E3" w:rsidRPr="00080466" w:rsidRDefault="001B2C48">
      <w:pPr>
        <w:shd w:val="clear" w:color="auto" w:fill="F2F2F2" w:themeFill="background1" w:themeFillShade="F2"/>
        <w:autoSpaceDE w:val="0"/>
        <w:adjustRightInd w:val="0"/>
        <w:spacing w:after="0"/>
        <w:rPr>
          <w:rFonts w:ascii="Arial" w:eastAsia="Times New Roman" w:hAnsi="Arial" w:cs="Arial"/>
          <w:i/>
          <w:sz w:val="18"/>
          <w:szCs w:val="18"/>
          <w:lang w:val="fr-FR" w:eastAsia="ru-RU"/>
        </w:rPr>
      </w:pPr>
      <w:r w:rsidRPr="00080466">
        <w:rPr>
          <w:rFonts w:ascii="Arial" w:eastAsia="Times New Roman" w:hAnsi="Arial" w:cs="Arial"/>
          <w:b/>
          <w:i/>
          <w:color w:val="E36C0A"/>
          <w:sz w:val="18"/>
          <w:szCs w:val="18"/>
          <w:lang w:val="fr-FR" w:eastAsia="ru-RU"/>
        </w:rPr>
        <w:t>60-150, 40-50</w:t>
      </w:r>
      <w:r w:rsidRPr="00080466">
        <w:rPr>
          <w:rFonts w:ascii="Arial" w:eastAsia="Times New Roman" w:hAnsi="Arial" w:cs="Arial"/>
          <w:i/>
          <w:sz w:val="18"/>
          <w:szCs w:val="18"/>
          <w:lang w:val="fr-FR" w:eastAsia="ru-RU"/>
        </w:rPr>
        <w:t xml:space="preserve"> -– chiffres en terracotta – probablement les mêmes animaux à la frontière Ouzbékistan-Tadjikistan, inclus dans les données pour les deux pays</w:t>
      </w:r>
    </w:p>
    <w:p w14:paraId="135FCC99" w14:textId="77777777" w:rsidR="00C271E3" w:rsidRPr="00080466" w:rsidRDefault="001B2C48">
      <w:pPr>
        <w:shd w:val="clear" w:color="auto" w:fill="F2F2F2" w:themeFill="background1" w:themeFillShade="F2"/>
        <w:autoSpaceDE w:val="0"/>
        <w:adjustRightInd w:val="0"/>
        <w:spacing w:after="0"/>
        <w:rPr>
          <w:rFonts w:ascii="Arial" w:hAnsi="Arial" w:cs="Arial"/>
          <w:sz w:val="18"/>
          <w:szCs w:val="18"/>
          <w:lang w:val="fr-FR" w:eastAsia="ru-RU"/>
        </w:rPr>
      </w:pPr>
      <w:r w:rsidRPr="00080466">
        <w:rPr>
          <w:rFonts w:ascii="Arial" w:hAnsi="Arial" w:cs="Arial"/>
          <w:b/>
          <w:sz w:val="18"/>
          <w:szCs w:val="18"/>
          <w:vertAlign w:val="superscript"/>
          <w:lang w:val="fr-FR" w:eastAsia="ru-RU"/>
        </w:rPr>
        <w:t>1</w:t>
      </w:r>
      <w:r w:rsidRPr="00080466">
        <w:rPr>
          <w:rFonts w:ascii="Arial" w:hAnsi="Arial" w:cs="Arial"/>
          <w:b/>
          <w:sz w:val="18"/>
          <w:szCs w:val="18"/>
          <w:lang w:val="fr-FR" w:eastAsia="ru-RU"/>
        </w:rPr>
        <w:t xml:space="preserve"> </w:t>
      </w:r>
      <w:proofErr w:type="gramStart"/>
      <w:r w:rsidRPr="00080466">
        <w:rPr>
          <w:rFonts w:ascii="Arial" w:hAnsi="Arial" w:cs="Arial"/>
          <w:b/>
          <w:sz w:val="18"/>
          <w:szCs w:val="18"/>
          <w:lang w:val="fr-FR" w:eastAsia="ru-RU"/>
        </w:rPr>
        <w:t xml:space="preserve">- </w:t>
      </w:r>
      <w:r w:rsidRPr="00080466">
        <w:rPr>
          <w:rFonts w:ascii="Arial" w:hAnsi="Arial" w:cs="Arial"/>
          <w:b/>
          <w:sz w:val="18"/>
          <w:szCs w:val="18"/>
          <w:vertAlign w:val="superscript"/>
          <w:lang w:val="fr-FR" w:eastAsia="ru-RU"/>
        </w:rPr>
        <w:t xml:space="preserve"> </w:t>
      </w:r>
      <w:r w:rsidRPr="00080466">
        <w:rPr>
          <w:rFonts w:ascii="Arial" w:hAnsi="Arial" w:cs="Arial"/>
          <w:sz w:val="18"/>
          <w:szCs w:val="18"/>
          <w:lang w:val="fr-FR" w:eastAsia="ru-RU"/>
        </w:rPr>
        <w:t>données</w:t>
      </w:r>
      <w:proofErr w:type="gramEnd"/>
      <w:r w:rsidRPr="00080466">
        <w:rPr>
          <w:rFonts w:ascii="Arial" w:hAnsi="Arial" w:cs="Arial"/>
          <w:sz w:val="18"/>
          <w:szCs w:val="18"/>
          <w:lang w:val="fr-FR" w:eastAsia="ru-RU"/>
        </w:rPr>
        <w:t xml:space="preserve"> du recensement 2019 par les spécialistes de l’Institut de Zoologie du Kazakhstan et le personnel de l’entreprise de gestion de chasse de </w:t>
      </w:r>
      <w:proofErr w:type="spellStart"/>
      <w:r w:rsidRPr="00080466">
        <w:rPr>
          <w:rFonts w:ascii="Arial" w:hAnsi="Arial" w:cs="Arial"/>
          <w:sz w:val="18"/>
          <w:szCs w:val="18"/>
          <w:lang w:val="fr-FR" w:eastAsia="ru-RU"/>
        </w:rPr>
        <w:t>Karatchingil</w:t>
      </w:r>
      <w:proofErr w:type="spellEnd"/>
      <w:r w:rsidRPr="00080466">
        <w:rPr>
          <w:rFonts w:ascii="Arial" w:hAnsi="Arial" w:cs="Arial"/>
          <w:sz w:val="18"/>
          <w:szCs w:val="18"/>
          <w:lang w:val="fr-FR" w:eastAsia="ru-RU"/>
        </w:rPr>
        <w:t>.</w:t>
      </w:r>
    </w:p>
    <w:p w14:paraId="5D38C05A" w14:textId="77777777" w:rsidR="00C271E3" w:rsidRPr="00080466" w:rsidRDefault="001B2C48">
      <w:pPr>
        <w:shd w:val="clear" w:color="auto" w:fill="F2F2F2" w:themeFill="background1" w:themeFillShade="F2"/>
        <w:autoSpaceDE w:val="0"/>
        <w:adjustRightInd w:val="0"/>
        <w:spacing w:after="0"/>
        <w:rPr>
          <w:rFonts w:ascii="Arial" w:eastAsia="Times New Roman" w:hAnsi="Arial" w:cs="Arial"/>
          <w:sz w:val="18"/>
          <w:szCs w:val="18"/>
          <w:lang w:val="fr-FR" w:eastAsia="ru-RU"/>
        </w:rPr>
      </w:pPr>
      <w:r w:rsidRPr="00080466">
        <w:rPr>
          <w:rFonts w:ascii="Arial" w:hAnsi="Arial" w:cs="Arial"/>
          <w:b/>
          <w:sz w:val="18"/>
          <w:szCs w:val="18"/>
          <w:vertAlign w:val="superscript"/>
          <w:lang w:val="fr-FR" w:eastAsia="ru-RU"/>
        </w:rPr>
        <w:t xml:space="preserve">2 </w:t>
      </w:r>
      <w:r w:rsidRPr="00080466">
        <w:rPr>
          <w:rFonts w:ascii="Arial" w:hAnsi="Arial" w:cs="Arial"/>
          <w:i/>
          <w:sz w:val="18"/>
          <w:szCs w:val="18"/>
          <w:lang w:val="fr-FR" w:eastAsia="ru-RU"/>
        </w:rPr>
        <w:t>-</w:t>
      </w:r>
      <w:r w:rsidRPr="00080466">
        <w:rPr>
          <w:rFonts w:ascii="Arial" w:eastAsia="Times New Roman" w:hAnsi="Arial" w:cs="Arial"/>
          <w:sz w:val="18"/>
          <w:szCs w:val="18"/>
          <w:lang w:val="fr-FR" w:eastAsia="ru-RU"/>
        </w:rPr>
        <w:t xml:space="preserve"> données du Département d'État des Territoires Naturels Spécialement Protégés (SDSPNT) de la République du Tadjikistan </w:t>
      </w:r>
    </w:p>
    <w:p w14:paraId="6538346E" w14:textId="77777777" w:rsidR="00C271E3" w:rsidRPr="00080466" w:rsidRDefault="001B2C48">
      <w:pPr>
        <w:shd w:val="clear" w:color="auto" w:fill="F2F2F2" w:themeFill="background1" w:themeFillShade="F2"/>
        <w:autoSpaceDE w:val="0"/>
        <w:adjustRightInd w:val="0"/>
        <w:spacing w:after="0"/>
        <w:rPr>
          <w:rFonts w:ascii="Arial" w:hAnsi="Arial" w:cs="Arial"/>
          <w:sz w:val="18"/>
          <w:szCs w:val="18"/>
          <w:lang w:val="fr-FR" w:eastAsia="ru-RU"/>
        </w:rPr>
      </w:pPr>
      <w:r w:rsidRPr="00080466">
        <w:rPr>
          <w:rFonts w:ascii="Arial" w:hAnsi="Arial" w:cs="Arial"/>
          <w:b/>
          <w:sz w:val="18"/>
          <w:szCs w:val="18"/>
          <w:vertAlign w:val="superscript"/>
          <w:lang w:val="fr-FR" w:eastAsia="ru-RU"/>
        </w:rPr>
        <w:t xml:space="preserve">3 – </w:t>
      </w:r>
      <w:r w:rsidRPr="00080466">
        <w:rPr>
          <w:rFonts w:ascii="Arial" w:hAnsi="Arial" w:cs="Arial"/>
          <w:sz w:val="18"/>
          <w:szCs w:val="18"/>
          <w:lang w:val="fr-FR" w:eastAsia="ru-RU"/>
        </w:rPr>
        <w:t xml:space="preserve">évaluation par des experts, données issues </w:t>
      </w:r>
      <w:r w:rsidRPr="00080466">
        <w:rPr>
          <w:rFonts w:ascii="Arial" w:eastAsia="Times New Roman" w:hAnsi="Arial" w:cs="Arial"/>
          <w:sz w:val="18"/>
          <w:szCs w:val="18"/>
          <w:lang w:val="fr-FR" w:eastAsia="ru-RU"/>
        </w:rPr>
        <w:t xml:space="preserve">d’enquêtes menées auprès des gardes-frontières </w:t>
      </w:r>
    </w:p>
    <w:p w14:paraId="384043D7" w14:textId="77777777" w:rsidR="00C271E3" w:rsidRPr="00080466" w:rsidRDefault="001B2C48">
      <w:pPr>
        <w:shd w:val="clear" w:color="auto" w:fill="F2F2F2" w:themeFill="background1" w:themeFillShade="F2"/>
        <w:autoSpaceDE w:val="0"/>
        <w:adjustRightInd w:val="0"/>
        <w:spacing w:after="0"/>
        <w:rPr>
          <w:rFonts w:ascii="Arial" w:hAnsi="Arial" w:cs="Arial"/>
          <w:sz w:val="18"/>
          <w:szCs w:val="18"/>
          <w:lang w:val="fr-FR" w:eastAsia="ru-RU"/>
        </w:rPr>
      </w:pPr>
      <w:r w:rsidRPr="00080466">
        <w:rPr>
          <w:rFonts w:ascii="Arial" w:hAnsi="Arial" w:cs="Arial"/>
          <w:b/>
          <w:sz w:val="18"/>
          <w:szCs w:val="18"/>
          <w:vertAlign w:val="superscript"/>
          <w:lang w:val="fr-FR" w:eastAsia="ru-RU"/>
        </w:rPr>
        <w:t>4</w:t>
      </w:r>
      <w:r w:rsidRPr="00080466">
        <w:rPr>
          <w:rFonts w:ascii="Arial" w:hAnsi="Arial" w:cs="Arial"/>
          <w:sz w:val="18"/>
          <w:szCs w:val="18"/>
          <w:lang w:val="fr-FR" w:eastAsia="ru-RU"/>
        </w:rPr>
        <w:t xml:space="preserve"> - Rapport national officiel ; enquêtes auprès des membres du personnel de la réserve naturelle d'Amou-Daria ;</w:t>
      </w:r>
    </w:p>
    <w:p w14:paraId="14776DD1" w14:textId="77777777" w:rsidR="00C271E3" w:rsidRPr="00080466" w:rsidRDefault="001B2C48">
      <w:pPr>
        <w:shd w:val="clear" w:color="auto" w:fill="F2F2F2" w:themeFill="background1" w:themeFillShade="F2"/>
        <w:autoSpaceDE w:val="0"/>
        <w:adjustRightInd w:val="0"/>
        <w:spacing w:after="0"/>
        <w:rPr>
          <w:rFonts w:ascii="Arial" w:hAnsi="Arial" w:cs="Arial"/>
          <w:sz w:val="18"/>
          <w:szCs w:val="18"/>
          <w:lang w:val="fr-FR" w:eastAsia="ru-RU"/>
        </w:rPr>
      </w:pPr>
      <w:r w:rsidRPr="00080466">
        <w:rPr>
          <w:rFonts w:ascii="Arial" w:hAnsi="Arial" w:cs="Arial"/>
          <w:b/>
          <w:sz w:val="18"/>
          <w:szCs w:val="18"/>
          <w:vertAlign w:val="superscript"/>
          <w:lang w:val="fr-FR" w:eastAsia="ru-RU"/>
        </w:rPr>
        <w:t xml:space="preserve">5 </w:t>
      </w:r>
      <w:r w:rsidRPr="00080466">
        <w:rPr>
          <w:rFonts w:ascii="Arial" w:hAnsi="Arial" w:cs="Arial"/>
          <w:i/>
          <w:sz w:val="18"/>
          <w:szCs w:val="18"/>
          <w:lang w:val="fr-FR" w:eastAsia="ru-RU"/>
        </w:rPr>
        <w:t xml:space="preserve">- </w:t>
      </w:r>
      <w:r w:rsidRPr="00080466">
        <w:rPr>
          <w:rFonts w:ascii="Arial" w:hAnsi="Arial" w:cs="Arial"/>
          <w:sz w:val="18"/>
          <w:szCs w:val="18"/>
          <w:lang w:val="fr-FR" w:eastAsia="ru-RU"/>
        </w:rPr>
        <w:t>Rapport National officiel ; estimations des experts</w:t>
      </w:r>
    </w:p>
    <w:p w14:paraId="44BCB52E" w14:textId="77777777" w:rsidR="00C271E3" w:rsidRPr="00080466" w:rsidRDefault="001B2C48">
      <w:pPr>
        <w:shd w:val="clear" w:color="auto" w:fill="F2F2F2" w:themeFill="background1" w:themeFillShade="F2"/>
        <w:autoSpaceDE w:val="0"/>
        <w:adjustRightInd w:val="0"/>
        <w:spacing w:after="0"/>
        <w:rPr>
          <w:rFonts w:ascii="Arial" w:hAnsi="Arial" w:cs="Arial"/>
          <w:i/>
          <w:sz w:val="18"/>
          <w:szCs w:val="18"/>
          <w:lang w:val="fr-FR" w:eastAsia="ru-RU"/>
        </w:rPr>
      </w:pPr>
      <w:r w:rsidRPr="00080466">
        <w:rPr>
          <w:rFonts w:ascii="Arial" w:hAnsi="Arial" w:cs="Arial"/>
          <w:b/>
          <w:sz w:val="18"/>
          <w:szCs w:val="18"/>
          <w:vertAlign w:val="superscript"/>
          <w:lang w:val="fr-FR" w:eastAsia="ru-RU"/>
        </w:rPr>
        <w:t xml:space="preserve">6 </w:t>
      </w:r>
      <w:r w:rsidRPr="00080466">
        <w:rPr>
          <w:rFonts w:ascii="Arial" w:hAnsi="Arial" w:cs="Arial"/>
          <w:i/>
          <w:sz w:val="18"/>
          <w:szCs w:val="18"/>
          <w:lang w:val="fr-FR" w:eastAsia="ru-RU"/>
        </w:rPr>
        <w:t xml:space="preserve">- </w:t>
      </w:r>
      <w:r w:rsidRPr="00080466">
        <w:rPr>
          <w:rFonts w:ascii="Arial" w:hAnsi="Arial" w:cs="Arial"/>
          <w:sz w:val="18"/>
          <w:szCs w:val="18"/>
          <w:lang w:val="fr-FR" w:eastAsia="ru-RU"/>
        </w:rPr>
        <w:t>Rapport national officiel ; recensement effectué par des experts nationaux et le personnel des réserves</w:t>
      </w:r>
    </w:p>
    <w:p w14:paraId="167F7FC7" w14:textId="77777777" w:rsidR="00C271E3" w:rsidRPr="00080466" w:rsidRDefault="00C271E3">
      <w:pPr>
        <w:shd w:val="clear" w:color="auto" w:fill="F2F2F2" w:themeFill="background1" w:themeFillShade="F2"/>
        <w:autoSpaceDE w:val="0"/>
        <w:adjustRightInd w:val="0"/>
        <w:spacing w:after="0"/>
        <w:rPr>
          <w:rFonts w:ascii="Arial" w:eastAsia="Times New Roman" w:hAnsi="Arial" w:cs="Arial"/>
          <w:i/>
          <w:sz w:val="18"/>
          <w:szCs w:val="18"/>
          <w:lang w:val="fr-FR" w:eastAsia="ru-RU"/>
        </w:rPr>
      </w:pPr>
    </w:p>
    <w:p w14:paraId="3455B582" w14:textId="77777777" w:rsidR="00C271E3" w:rsidRPr="00080466" w:rsidRDefault="001B2C48">
      <w:pPr>
        <w:shd w:val="clear" w:color="auto" w:fill="F2F2F2" w:themeFill="background1" w:themeFillShade="F2"/>
        <w:autoSpaceDE w:val="0"/>
        <w:adjustRightInd w:val="0"/>
        <w:spacing w:after="0"/>
        <w:rPr>
          <w:rFonts w:ascii="Arial" w:eastAsia="Times New Roman" w:hAnsi="Arial" w:cs="Arial"/>
          <w:sz w:val="18"/>
          <w:szCs w:val="18"/>
          <w:lang w:val="fr-FR" w:eastAsia="ru-RU"/>
        </w:rPr>
      </w:pPr>
      <w:r w:rsidRPr="00080466">
        <w:rPr>
          <w:rFonts w:ascii="Arial" w:hAnsi="Arial" w:cs="Arial"/>
          <w:b/>
          <w:sz w:val="18"/>
          <w:szCs w:val="18"/>
          <w:vertAlign w:val="superscript"/>
          <w:lang w:val="fr-FR" w:eastAsia="ru-RU"/>
        </w:rPr>
        <w:t>7</w:t>
      </w:r>
      <w:r w:rsidRPr="00080466">
        <w:rPr>
          <w:rFonts w:ascii="Arial" w:hAnsi="Arial" w:cs="Arial"/>
          <w:i/>
          <w:sz w:val="18"/>
          <w:szCs w:val="18"/>
          <w:lang w:val="fr-FR" w:eastAsia="ru-RU"/>
        </w:rPr>
        <w:t xml:space="preserve"> - 2 112** – résultats du recensement en </w:t>
      </w:r>
      <w:r w:rsidRPr="00080466">
        <w:rPr>
          <w:rFonts w:ascii="Arial" w:eastAsia="Times New Roman" w:hAnsi="Arial" w:cs="Arial"/>
          <w:sz w:val="18"/>
          <w:szCs w:val="18"/>
          <w:lang w:val="fr-FR" w:eastAsia="ru-RU"/>
        </w:rPr>
        <w:t>2019 : Daniel CORNELIS, Valéry GOND et Régis PELTIER (CIRAD), avec la participation d'Elena KAN (KRASS), 8 janvier 2020.</w:t>
      </w:r>
      <w:r w:rsidRPr="00080466">
        <w:rPr>
          <w:rFonts w:ascii="Arial" w:eastAsia="Times New Roman" w:hAnsi="Arial" w:cs="Arial"/>
          <w:bCs/>
          <w:sz w:val="18"/>
          <w:szCs w:val="18"/>
          <w:lang w:val="fr-FR" w:eastAsia="ru-RU"/>
        </w:rPr>
        <w:t xml:space="preserve"> Rapport de mission : Estimation de la population de cerfs rouges du Turkestan (</w:t>
      </w:r>
      <w:proofErr w:type="spellStart"/>
      <w:r w:rsidRPr="00080466">
        <w:rPr>
          <w:rFonts w:ascii="Arial" w:eastAsia="Times New Roman" w:hAnsi="Arial" w:cs="Arial"/>
          <w:bCs/>
          <w:i/>
          <w:iCs/>
          <w:sz w:val="18"/>
          <w:szCs w:val="18"/>
          <w:lang w:val="fr-FR" w:eastAsia="ru-RU"/>
        </w:rPr>
        <w:t>Cervus</w:t>
      </w:r>
      <w:proofErr w:type="spellEnd"/>
      <w:r w:rsidRPr="00080466">
        <w:rPr>
          <w:rFonts w:ascii="Arial" w:eastAsia="Times New Roman" w:hAnsi="Arial" w:cs="Arial"/>
          <w:bCs/>
          <w:i/>
          <w:iCs/>
          <w:sz w:val="18"/>
          <w:szCs w:val="18"/>
          <w:lang w:val="fr-FR" w:eastAsia="ru-RU"/>
        </w:rPr>
        <w:t xml:space="preserve"> </w:t>
      </w:r>
      <w:proofErr w:type="spellStart"/>
      <w:r w:rsidRPr="00080466">
        <w:rPr>
          <w:rFonts w:ascii="Arial" w:eastAsia="Times New Roman" w:hAnsi="Arial" w:cs="Arial"/>
          <w:bCs/>
          <w:i/>
          <w:iCs/>
          <w:sz w:val="18"/>
          <w:szCs w:val="18"/>
          <w:lang w:val="fr-FR" w:eastAsia="ru-RU"/>
        </w:rPr>
        <w:t>hanglu</w:t>
      </w:r>
      <w:proofErr w:type="spellEnd"/>
      <w:r w:rsidRPr="00080466">
        <w:rPr>
          <w:rFonts w:ascii="Arial" w:eastAsia="Times New Roman" w:hAnsi="Arial" w:cs="Arial"/>
          <w:bCs/>
          <w:i/>
          <w:iCs/>
          <w:sz w:val="18"/>
          <w:szCs w:val="18"/>
          <w:lang w:val="fr-FR" w:eastAsia="ru-RU"/>
        </w:rPr>
        <w:t xml:space="preserve"> </w:t>
      </w:r>
      <w:proofErr w:type="spellStart"/>
      <w:r w:rsidRPr="00080466">
        <w:rPr>
          <w:rFonts w:ascii="Arial" w:eastAsia="Times New Roman" w:hAnsi="Arial" w:cs="Arial"/>
          <w:bCs/>
          <w:i/>
          <w:iCs/>
          <w:sz w:val="18"/>
          <w:szCs w:val="18"/>
          <w:lang w:val="fr-FR" w:eastAsia="ru-RU"/>
        </w:rPr>
        <w:t>bactrianus</w:t>
      </w:r>
      <w:proofErr w:type="spellEnd"/>
      <w:r w:rsidRPr="00080466">
        <w:rPr>
          <w:rFonts w:ascii="Arial" w:eastAsia="Times New Roman" w:hAnsi="Arial" w:cs="Arial"/>
          <w:bCs/>
          <w:sz w:val="18"/>
          <w:szCs w:val="18"/>
          <w:lang w:val="fr-FR" w:eastAsia="ru-RU"/>
        </w:rPr>
        <w:t xml:space="preserve">) dans la réserve de biosphère de l'État du cours inférieur de l'Amou-Daria </w:t>
      </w:r>
    </w:p>
    <w:p w14:paraId="57210940" w14:textId="77777777" w:rsidR="00C271E3" w:rsidRPr="00080466" w:rsidRDefault="00C271E3">
      <w:pPr>
        <w:shd w:val="clear" w:color="auto" w:fill="F2F2F2" w:themeFill="background1" w:themeFillShade="F2"/>
        <w:spacing w:after="0"/>
        <w:rPr>
          <w:rFonts w:ascii="Arial" w:eastAsia="Times New Roman" w:hAnsi="Arial" w:cs="Arial"/>
          <w:i/>
          <w:sz w:val="18"/>
          <w:szCs w:val="18"/>
          <w:lang w:val="fr-FR" w:eastAsia="ru-RU"/>
        </w:rPr>
      </w:pPr>
    </w:p>
    <w:p w14:paraId="296CD1F7" w14:textId="77777777" w:rsidR="00C271E3" w:rsidRPr="00080466" w:rsidRDefault="001B2C48">
      <w:pPr>
        <w:shd w:val="clear" w:color="auto" w:fill="F2F2F2" w:themeFill="background1" w:themeFillShade="F2"/>
        <w:spacing w:after="0"/>
        <w:rPr>
          <w:rFonts w:ascii="Arial" w:eastAsia="Times New Roman" w:hAnsi="Arial" w:cs="Arial"/>
          <w:sz w:val="18"/>
          <w:szCs w:val="18"/>
          <w:lang w:val="fr-FR" w:eastAsia="ru-RU"/>
        </w:rPr>
      </w:pPr>
      <w:r w:rsidRPr="00080466">
        <w:rPr>
          <w:rFonts w:ascii="Arial" w:eastAsia="Times New Roman" w:hAnsi="Arial" w:cs="Arial"/>
          <w:b/>
          <w:sz w:val="18"/>
          <w:szCs w:val="18"/>
          <w:vertAlign w:val="superscript"/>
          <w:lang w:val="fr-FR" w:eastAsia="ru-RU"/>
        </w:rPr>
        <w:t>8</w:t>
      </w:r>
      <w:r w:rsidRPr="00080466">
        <w:rPr>
          <w:rFonts w:ascii="Arial" w:eastAsia="Times New Roman" w:hAnsi="Arial" w:cs="Arial"/>
          <w:sz w:val="18"/>
          <w:szCs w:val="18"/>
          <w:lang w:val="fr-FR" w:eastAsia="ru-RU"/>
        </w:rPr>
        <w:t>- de grands groupes de cerfs ont été transférés à l'Ile-</w:t>
      </w:r>
      <w:proofErr w:type="spellStart"/>
      <w:r w:rsidRPr="00080466">
        <w:rPr>
          <w:rFonts w:ascii="Arial" w:eastAsia="Times New Roman" w:hAnsi="Arial" w:cs="Arial"/>
          <w:sz w:val="18"/>
          <w:szCs w:val="18"/>
          <w:lang w:val="fr-FR" w:eastAsia="ru-RU"/>
        </w:rPr>
        <w:t>Balkhash</w:t>
      </w:r>
      <w:proofErr w:type="spellEnd"/>
      <w:r w:rsidRPr="00080466">
        <w:rPr>
          <w:rFonts w:ascii="Arial" w:eastAsia="Times New Roman" w:hAnsi="Arial" w:cs="Arial"/>
          <w:sz w:val="18"/>
          <w:szCs w:val="18"/>
          <w:lang w:val="fr-FR" w:eastAsia="ru-RU"/>
        </w:rPr>
        <w:t xml:space="preserve">, nouvelle population établie mais sans diminution de la population de base de </w:t>
      </w:r>
      <w:proofErr w:type="spellStart"/>
      <w:r w:rsidRPr="00080466">
        <w:rPr>
          <w:rFonts w:ascii="Arial" w:eastAsia="Times New Roman" w:hAnsi="Arial" w:cs="Arial"/>
          <w:sz w:val="18"/>
          <w:szCs w:val="18"/>
          <w:lang w:val="fr-FR" w:eastAsia="ru-RU"/>
        </w:rPr>
        <w:t>Karatchingil</w:t>
      </w:r>
      <w:proofErr w:type="spellEnd"/>
      <w:r w:rsidRPr="00080466">
        <w:rPr>
          <w:rFonts w:ascii="Arial" w:eastAsia="Times New Roman" w:hAnsi="Arial" w:cs="Arial"/>
          <w:sz w:val="18"/>
          <w:szCs w:val="18"/>
          <w:lang w:val="fr-FR" w:eastAsia="ru-RU"/>
        </w:rPr>
        <w:t xml:space="preserve"> </w:t>
      </w:r>
    </w:p>
    <w:p w14:paraId="4EBFB1EB" w14:textId="77777777" w:rsidR="00C271E3" w:rsidRPr="00080466" w:rsidRDefault="001B2C48">
      <w:pPr>
        <w:shd w:val="clear" w:color="auto" w:fill="F2F2F2" w:themeFill="background1" w:themeFillShade="F2"/>
        <w:spacing w:after="0"/>
        <w:rPr>
          <w:rFonts w:ascii="Arial" w:eastAsia="Times New Roman" w:hAnsi="Arial" w:cs="Arial"/>
          <w:sz w:val="18"/>
          <w:szCs w:val="18"/>
          <w:lang w:val="fr-FR" w:eastAsia="ru-RU"/>
        </w:rPr>
      </w:pPr>
      <w:r w:rsidRPr="00080466">
        <w:rPr>
          <w:rFonts w:ascii="Arial" w:eastAsia="Times New Roman" w:hAnsi="Arial" w:cs="Arial"/>
          <w:b/>
          <w:sz w:val="18"/>
          <w:szCs w:val="18"/>
          <w:vertAlign w:val="superscript"/>
          <w:lang w:val="fr-FR" w:eastAsia="ru-RU"/>
        </w:rPr>
        <w:t xml:space="preserve">9 </w:t>
      </w:r>
      <w:r w:rsidRPr="00080466">
        <w:rPr>
          <w:rFonts w:ascii="Arial" w:eastAsia="Times New Roman" w:hAnsi="Arial" w:cs="Arial"/>
          <w:sz w:val="18"/>
          <w:szCs w:val="18"/>
          <w:lang w:val="fr-FR" w:eastAsia="ru-RU"/>
        </w:rPr>
        <w:t xml:space="preserve">- 10 animaux ont été transférés dans un nouveau centre d'élevage de </w:t>
      </w:r>
      <w:proofErr w:type="spellStart"/>
      <w:r w:rsidRPr="00080466">
        <w:rPr>
          <w:rFonts w:ascii="Arial" w:eastAsia="Times New Roman" w:hAnsi="Arial" w:cs="Arial"/>
          <w:sz w:val="18"/>
          <w:szCs w:val="18"/>
          <w:lang w:val="fr-FR" w:eastAsia="ru-RU"/>
        </w:rPr>
        <w:t>Syrdarya</w:t>
      </w:r>
      <w:proofErr w:type="spellEnd"/>
      <w:r w:rsidRPr="00080466">
        <w:rPr>
          <w:rFonts w:ascii="Arial" w:eastAsia="Times New Roman" w:hAnsi="Arial" w:cs="Arial"/>
          <w:sz w:val="18"/>
          <w:szCs w:val="18"/>
          <w:lang w:val="fr-FR" w:eastAsia="ru-RU"/>
        </w:rPr>
        <w:t xml:space="preserve">, tandis qu'un grand groupe a été relâché dans les forêts riveraines de la vallée de la rivière </w:t>
      </w:r>
      <w:proofErr w:type="spellStart"/>
      <w:r w:rsidRPr="00080466">
        <w:rPr>
          <w:rFonts w:ascii="Arial" w:eastAsia="Times New Roman" w:hAnsi="Arial" w:cs="Arial"/>
          <w:sz w:val="18"/>
          <w:szCs w:val="18"/>
          <w:lang w:val="fr-FR" w:eastAsia="ru-RU"/>
        </w:rPr>
        <w:t>Syrdarya</w:t>
      </w:r>
      <w:proofErr w:type="spellEnd"/>
      <w:r w:rsidRPr="00080466">
        <w:rPr>
          <w:rFonts w:ascii="Arial" w:eastAsia="Times New Roman" w:hAnsi="Arial" w:cs="Arial"/>
          <w:sz w:val="18"/>
          <w:szCs w:val="18"/>
          <w:lang w:val="fr-FR" w:eastAsia="ru-RU"/>
        </w:rPr>
        <w:t>.</w:t>
      </w:r>
    </w:p>
    <w:p w14:paraId="2B195F43" w14:textId="77777777" w:rsidR="00C271E3" w:rsidRPr="00080466" w:rsidRDefault="001B2C48">
      <w:pPr>
        <w:shd w:val="clear" w:color="auto" w:fill="F2F2F2" w:themeFill="background1" w:themeFillShade="F2"/>
        <w:spacing w:after="0"/>
        <w:rPr>
          <w:rFonts w:ascii="Arial" w:eastAsia="Times New Roman" w:hAnsi="Arial" w:cs="Arial"/>
          <w:sz w:val="18"/>
          <w:szCs w:val="18"/>
          <w:lang w:val="fr-FR" w:eastAsia="ru-RU"/>
        </w:rPr>
      </w:pPr>
      <w:r w:rsidRPr="00080466">
        <w:rPr>
          <w:rFonts w:ascii="Arial" w:eastAsia="Times New Roman" w:hAnsi="Arial" w:cs="Arial"/>
          <w:b/>
          <w:sz w:val="18"/>
          <w:szCs w:val="18"/>
          <w:vertAlign w:val="superscript"/>
          <w:lang w:val="fr-FR" w:eastAsia="ru-RU"/>
        </w:rPr>
        <w:t>10</w:t>
      </w:r>
      <w:r w:rsidRPr="00080466">
        <w:rPr>
          <w:rFonts w:ascii="Arial" w:eastAsia="Times New Roman" w:hAnsi="Arial" w:cs="Arial"/>
          <w:sz w:val="18"/>
          <w:szCs w:val="18"/>
          <w:lang w:val="fr-FR" w:eastAsia="ru-RU"/>
        </w:rPr>
        <w:t xml:space="preserve"> - Une société de chasse privée, en raison de la diminution de la population, garde 25 cerfs dans le grand enclos. </w:t>
      </w:r>
    </w:p>
    <w:p w14:paraId="07684D7B" w14:textId="77777777" w:rsidR="00C271E3" w:rsidRPr="00080466" w:rsidRDefault="001B2C48">
      <w:pPr>
        <w:shd w:val="clear" w:color="auto" w:fill="F2F2F2" w:themeFill="background1" w:themeFillShade="F2"/>
        <w:spacing w:after="0"/>
        <w:rPr>
          <w:rFonts w:ascii="Arial" w:eastAsia="Times New Roman" w:hAnsi="Arial" w:cs="Arial"/>
          <w:sz w:val="18"/>
          <w:szCs w:val="18"/>
          <w:lang w:val="fr-FR" w:eastAsia="ru-RU"/>
        </w:rPr>
      </w:pPr>
      <w:r w:rsidRPr="00080466">
        <w:rPr>
          <w:rFonts w:ascii="Arial" w:eastAsia="Times New Roman" w:hAnsi="Arial" w:cs="Arial"/>
          <w:b/>
          <w:sz w:val="18"/>
          <w:szCs w:val="18"/>
          <w:vertAlign w:val="superscript"/>
          <w:lang w:val="fr-FR" w:eastAsia="ru-RU"/>
        </w:rPr>
        <w:t>11</w:t>
      </w:r>
      <w:r w:rsidRPr="00080466">
        <w:rPr>
          <w:rFonts w:ascii="Arial" w:eastAsia="Times New Roman" w:hAnsi="Arial" w:cs="Arial"/>
          <w:sz w:val="18"/>
          <w:szCs w:val="18"/>
          <w:lang w:val="fr-FR" w:eastAsia="ru-RU"/>
        </w:rPr>
        <w:t xml:space="preserve">- 8 animaux de </w:t>
      </w:r>
      <w:proofErr w:type="spellStart"/>
      <w:r w:rsidRPr="00080466">
        <w:rPr>
          <w:rFonts w:ascii="Arial" w:eastAsia="Times New Roman" w:hAnsi="Arial" w:cs="Arial"/>
          <w:sz w:val="18"/>
          <w:szCs w:val="18"/>
          <w:lang w:val="fr-FR" w:eastAsia="ru-RU"/>
        </w:rPr>
        <w:t>Romit</w:t>
      </w:r>
      <w:proofErr w:type="spellEnd"/>
      <w:r w:rsidRPr="00080466">
        <w:rPr>
          <w:rFonts w:ascii="Arial" w:eastAsia="Times New Roman" w:hAnsi="Arial" w:cs="Arial"/>
          <w:sz w:val="18"/>
          <w:szCs w:val="18"/>
          <w:lang w:val="fr-FR" w:eastAsia="ru-RU"/>
        </w:rPr>
        <w:t xml:space="preserve"> ont été transférés à Sari </w:t>
      </w:r>
      <w:proofErr w:type="spellStart"/>
      <w:r w:rsidRPr="00080466">
        <w:rPr>
          <w:rFonts w:ascii="Arial" w:eastAsia="Times New Roman" w:hAnsi="Arial" w:cs="Arial"/>
          <w:sz w:val="18"/>
          <w:szCs w:val="18"/>
          <w:lang w:val="fr-FR" w:eastAsia="ru-RU"/>
        </w:rPr>
        <w:t>Khosor</w:t>
      </w:r>
      <w:proofErr w:type="spellEnd"/>
    </w:p>
    <w:p w14:paraId="47712DBE" w14:textId="77777777" w:rsidR="00C271E3" w:rsidRPr="00080466" w:rsidRDefault="001B2C48">
      <w:pPr>
        <w:shd w:val="clear" w:color="auto" w:fill="F2F2F2" w:themeFill="background1" w:themeFillShade="F2"/>
        <w:spacing w:after="0"/>
        <w:rPr>
          <w:rFonts w:ascii="Arial" w:eastAsia="Times New Roman" w:hAnsi="Arial" w:cs="Arial"/>
          <w:sz w:val="18"/>
          <w:szCs w:val="18"/>
          <w:lang w:val="fr-FR" w:eastAsia="ru-RU"/>
        </w:rPr>
      </w:pPr>
      <w:r w:rsidRPr="00080466">
        <w:rPr>
          <w:rFonts w:ascii="Arial" w:eastAsia="Times New Roman" w:hAnsi="Arial" w:cs="Arial"/>
          <w:b/>
          <w:sz w:val="18"/>
          <w:szCs w:val="18"/>
          <w:vertAlign w:val="superscript"/>
          <w:lang w:val="fr-FR" w:eastAsia="ru-RU"/>
        </w:rPr>
        <w:t>12</w:t>
      </w:r>
      <w:r w:rsidRPr="00080466">
        <w:rPr>
          <w:rFonts w:ascii="Arial" w:eastAsia="Times New Roman" w:hAnsi="Arial" w:cs="Arial"/>
          <w:sz w:val="18"/>
          <w:szCs w:val="18"/>
          <w:lang w:val="fr-FR" w:eastAsia="ru-RU"/>
        </w:rPr>
        <w:t xml:space="preserve"> - pas de données exactes, bien qu'un projet spécial ait été achevé - problèmes d'autorisations frontalières pour les chercheurs, certaines données ont été recueillies en interrogeant les gardes-frontières ; cependant, il s'agit d'une partie de la population transfrontalière du cours supérieur de l'Amou-Daria/Aral-</w:t>
      </w:r>
      <w:proofErr w:type="spellStart"/>
      <w:r w:rsidRPr="00080466">
        <w:rPr>
          <w:rFonts w:ascii="Arial" w:eastAsia="Times New Roman" w:hAnsi="Arial" w:cs="Arial"/>
          <w:sz w:val="18"/>
          <w:szCs w:val="18"/>
          <w:lang w:val="fr-FR" w:eastAsia="ru-RU"/>
        </w:rPr>
        <w:t>Paygambar</w:t>
      </w:r>
      <w:proofErr w:type="spellEnd"/>
      <w:r w:rsidRPr="00080466">
        <w:rPr>
          <w:rFonts w:ascii="Arial" w:eastAsia="Times New Roman" w:hAnsi="Arial" w:cs="Arial"/>
          <w:sz w:val="18"/>
          <w:szCs w:val="18"/>
          <w:lang w:val="fr-FR" w:eastAsia="ru-RU"/>
        </w:rPr>
        <w:t>, de sorte que le nombre de cerfs peut être important selon le recensement effectué en Ouzbékistan</w:t>
      </w:r>
    </w:p>
    <w:p w14:paraId="5BF4A57E" w14:textId="77777777" w:rsidR="00C271E3" w:rsidRPr="00080466" w:rsidRDefault="001B2C48">
      <w:pPr>
        <w:shd w:val="clear" w:color="auto" w:fill="F2F2F2" w:themeFill="background1" w:themeFillShade="F2"/>
        <w:spacing w:after="0"/>
        <w:rPr>
          <w:rFonts w:ascii="Arial" w:eastAsia="Times New Roman" w:hAnsi="Arial" w:cs="Arial"/>
          <w:sz w:val="18"/>
          <w:szCs w:val="18"/>
          <w:lang w:val="fr-FR" w:eastAsia="ru-RU"/>
        </w:rPr>
      </w:pPr>
      <w:r w:rsidRPr="00080466">
        <w:rPr>
          <w:rFonts w:ascii="Arial" w:eastAsia="Times New Roman" w:hAnsi="Arial" w:cs="Arial"/>
          <w:b/>
          <w:sz w:val="18"/>
          <w:szCs w:val="18"/>
          <w:vertAlign w:val="superscript"/>
          <w:lang w:val="fr-FR" w:eastAsia="ru-RU"/>
        </w:rPr>
        <w:t>13</w:t>
      </w:r>
      <w:r w:rsidRPr="00080466">
        <w:rPr>
          <w:rFonts w:ascii="Arial" w:eastAsia="Times New Roman" w:hAnsi="Arial" w:cs="Arial"/>
          <w:sz w:val="18"/>
          <w:szCs w:val="18"/>
          <w:lang w:val="fr-FR" w:eastAsia="ru-RU"/>
        </w:rPr>
        <w:t>- Auparavant, aucune donnée n'était disponible pour ce site – territoire transfrontalier, problèmes liés aux autorisations d'accès à la zone frontalière. En 2023, un recensement a été réalisé.</w:t>
      </w:r>
    </w:p>
    <w:p w14:paraId="537DB9F3" w14:textId="77777777" w:rsidR="00C271E3" w:rsidRPr="00080466" w:rsidRDefault="00C271E3">
      <w:pPr>
        <w:spacing w:after="0"/>
        <w:jc w:val="both"/>
        <w:rPr>
          <w:rFonts w:ascii="Arial" w:hAnsi="Arial" w:cs="Arial"/>
          <w:lang w:val="fr-FR"/>
        </w:rPr>
      </w:pPr>
    </w:p>
    <w:p w14:paraId="19537DB1" w14:textId="77777777" w:rsidR="00C271E3" w:rsidRPr="00080466" w:rsidRDefault="001B2C48">
      <w:pPr>
        <w:pStyle w:val="ListParagraph"/>
        <w:ind w:left="567" w:hanging="567"/>
        <w:jc w:val="both"/>
        <w:rPr>
          <w:rFonts w:cs="Arial"/>
          <w:b/>
          <w:lang w:val="fr-FR"/>
        </w:rPr>
      </w:pPr>
      <w:r w:rsidRPr="00080466">
        <w:rPr>
          <w:rFonts w:cs="Arial"/>
          <w:b/>
          <w:bCs/>
          <w:sz w:val="22"/>
          <w:szCs w:val="22"/>
          <w:lang w:val="fr-FR"/>
        </w:rPr>
        <w:t xml:space="preserve">7. Effets de l'amendement proposé </w:t>
      </w:r>
    </w:p>
    <w:p w14:paraId="33099DAF" w14:textId="77777777" w:rsidR="00C271E3" w:rsidRPr="00080466" w:rsidRDefault="00C271E3">
      <w:pPr>
        <w:spacing w:after="0"/>
        <w:ind w:left="540"/>
        <w:jc w:val="both"/>
        <w:rPr>
          <w:rFonts w:ascii="Arial" w:hAnsi="Arial" w:cs="Arial"/>
          <w:lang w:val="fr-FR"/>
        </w:rPr>
      </w:pPr>
    </w:p>
    <w:p w14:paraId="12F306C3"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7.1 </w:t>
      </w:r>
      <w:r w:rsidRPr="00080466">
        <w:rPr>
          <w:rFonts w:cs="Arial"/>
          <w:sz w:val="22"/>
          <w:szCs w:val="22"/>
          <w:lang w:val="fr-FR"/>
        </w:rPr>
        <w:tab/>
      </w:r>
      <w:r w:rsidRPr="00080466">
        <w:rPr>
          <w:rFonts w:cs="Arial"/>
          <w:sz w:val="22"/>
          <w:szCs w:val="22"/>
          <w:lang w:val="fr-FR"/>
        </w:rPr>
        <w:t xml:space="preserve">Avantages prévus de l'amendement </w:t>
      </w:r>
    </w:p>
    <w:p w14:paraId="1057258F" w14:textId="77777777" w:rsidR="00C271E3" w:rsidRPr="00080466" w:rsidRDefault="00C271E3">
      <w:pPr>
        <w:autoSpaceDE w:val="0"/>
        <w:adjustRightInd w:val="0"/>
        <w:spacing w:after="0"/>
        <w:ind w:firstLine="539"/>
        <w:jc w:val="both"/>
        <w:rPr>
          <w:rFonts w:ascii="Arial" w:eastAsia="Arial" w:hAnsi="Arial" w:cs="Arial"/>
          <w:lang w:val="fr-FR" w:eastAsia="en-GB"/>
        </w:rPr>
      </w:pPr>
    </w:p>
    <w:p w14:paraId="7A4893B2" w14:textId="337B5BB8" w:rsidR="00C271E3" w:rsidRPr="00080466" w:rsidRDefault="001B2C48">
      <w:pPr>
        <w:autoSpaceDE w:val="0"/>
        <w:adjustRightInd w:val="0"/>
        <w:spacing w:after="0"/>
        <w:jc w:val="both"/>
        <w:rPr>
          <w:rFonts w:ascii="Arial" w:eastAsia="Arial" w:hAnsi="Arial" w:cs="Arial"/>
          <w:lang w:val="fr-FR" w:eastAsia="en-GB"/>
        </w:rPr>
      </w:pPr>
      <w:r w:rsidRPr="00080466">
        <w:rPr>
          <w:rFonts w:ascii="Arial" w:eastAsia="Arial" w:hAnsi="Arial" w:cs="Arial"/>
          <w:lang w:val="fr-FR" w:eastAsia="en-GB"/>
        </w:rPr>
        <w:t xml:space="preserve">La législation existante dans les États de l’aire de répartition est suffisante pour la protection du cerf de Bactriane. Cependant, dans la situation actuelle, la protection stricte seule n’est pas optimale sur de nombreux sites.  Des mesures supplémentaires sont nécessaires pour le transfert des animaux vers de nouveaux sites appropriés, notamment, le transfert transfrontalier pour la réintroduction. Les migrations naturelles se heurtent à divers obstacles, tant anthropiques, tels que la destruction et la </w:t>
      </w:r>
      <w:r w:rsidRPr="00080466">
        <w:rPr>
          <w:rFonts w:ascii="Arial" w:eastAsia="Arial" w:hAnsi="Arial" w:cs="Arial"/>
          <w:lang w:val="fr-FR" w:eastAsia="en-GB"/>
        </w:rPr>
        <w:t xml:space="preserve">fragmentation des habitats, que naturels tels que le changement climatique et la désertification. Des procédures simplifiées de transfert des cerfs depuis des zones surpeuplées (par exemple, la réserve de biosphère </w:t>
      </w:r>
      <w:r w:rsidRPr="00080466">
        <w:rPr>
          <w:rFonts w:ascii="Arial" w:eastAsiaTheme="minorHAnsi" w:hAnsi="Arial" w:cs="Arial"/>
          <w:lang w:val="fr-FR"/>
        </w:rPr>
        <w:t xml:space="preserve">du cours inférieur de l'Amou-Daria) vers des habitats adaptés permettront : (a) d'initier le développement de nouvelles populations dans des écosystèmes appropriés, (b) de prévenir la destruction des </w:t>
      </w:r>
      <w:r w:rsidRPr="00080466">
        <w:rPr>
          <w:rFonts w:ascii="Arial" w:eastAsiaTheme="minorHAnsi" w:hAnsi="Arial" w:cs="Arial"/>
          <w:lang w:val="fr-FR"/>
        </w:rPr>
        <w:lastRenderedPageBreak/>
        <w:t>écosystèmes causée par la surpopulation, (c) de réduire la mortalité des cerfs due aux épizooties</w:t>
      </w:r>
      <w:r w:rsidRPr="00080466">
        <w:rPr>
          <w:rFonts w:ascii="Arial" w:eastAsiaTheme="minorHAnsi" w:hAnsi="Arial" w:cs="Arial"/>
          <w:lang w:val="fr-FR"/>
        </w:rPr>
        <w:t>,</w:t>
      </w:r>
      <w:r w:rsidRPr="00080466">
        <w:rPr>
          <w:rStyle w:val="rynqvb"/>
          <w:rFonts w:ascii="Arial" w:hAnsi="Arial" w:cs="Arial"/>
          <w:lang w:val="fr-FR"/>
        </w:rPr>
        <w:t xml:space="preserve"> très probables dans les populations à forte densité, et (d) </w:t>
      </w:r>
      <w:r w:rsidRPr="00080466">
        <w:rPr>
          <w:rFonts w:ascii="Arial" w:eastAsia="Arial" w:hAnsi="Arial" w:cs="Arial"/>
          <w:lang w:val="fr-FR" w:eastAsia="en-GB"/>
        </w:rPr>
        <w:t>d'atténuer les conflits entre les humains et la faune sauvage. Dans tous ces cas, le retrait du cerf de</w:t>
      </w:r>
      <w:r w:rsidR="00B0305B" w:rsidRPr="00080466">
        <w:rPr>
          <w:rFonts w:ascii="Arial" w:eastAsia="Arial" w:hAnsi="Arial" w:cs="Arial"/>
          <w:lang w:val="fr-FR" w:eastAsia="en-GB"/>
        </w:rPr>
        <w:t xml:space="preserve"> </w:t>
      </w:r>
      <w:r w:rsidRPr="00080466">
        <w:rPr>
          <w:rFonts w:ascii="Arial" w:eastAsia="Arial" w:hAnsi="Arial" w:cs="Arial"/>
          <w:lang w:val="fr-FR" w:eastAsia="en-GB"/>
        </w:rPr>
        <w:t>Bactriane de l'Annexe 1</w:t>
      </w:r>
      <w:r w:rsidRPr="00080466">
        <w:rPr>
          <w:rStyle w:val="Heading1Char"/>
          <w:rFonts w:ascii="Arial" w:eastAsia="Calibri" w:hAnsi="Arial" w:cs="Arial"/>
          <w:color w:val="auto"/>
          <w:sz w:val="22"/>
          <w:szCs w:val="22"/>
          <w:lang w:val="fr-FR"/>
        </w:rPr>
        <w:t xml:space="preserve"> </w:t>
      </w:r>
      <w:r w:rsidRPr="00080466">
        <w:rPr>
          <w:rStyle w:val="rynqvb"/>
          <w:rFonts w:ascii="Arial" w:hAnsi="Arial" w:cs="Arial"/>
          <w:lang w:val="fr-FR"/>
        </w:rPr>
        <w:t>simplifiera les procédures administratives</w:t>
      </w:r>
      <w:r w:rsidRPr="00080466">
        <w:rPr>
          <w:rFonts w:ascii="Arial" w:eastAsia="Arial" w:hAnsi="Arial" w:cs="Arial"/>
          <w:lang w:val="fr-FR" w:eastAsia="en-GB"/>
        </w:rPr>
        <w:t xml:space="preserve"> et ouvrira la possibilité de mener diverses activités (notamment, celles inscrites sous « remarques supplémentaires »), utiles pour l'espèce, les écosystèmes et les communautés locales. </w:t>
      </w:r>
    </w:p>
    <w:p w14:paraId="4D570F12" w14:textId="77777777" w:rsidR="00C271E3" w:rsidRPr="00080466" w:rsidRDefault="001B2C48">
      <w:pPr>
        <w:autoSpaceDE w:val="0"/>
        <w:adjustRightInd w:val="0"/>
        <w:spacing w:after="0"/>
        <w:jc w:val="both"/>
        <w:rPr>
          <w:rFonts w:ascii="Arial" w:hAnsi="Arial" w:cs="Arial"/>
          <w:lang w:val="fr-FR"/>
        </w:rPr>
      </w:pPr>
      <w:r w:rsidRPr="00080466">
        <w:rPr>
          <w:rFonts w:ascii="Arial" w:eastAsia="Arial" w:hAnsi="Arial" w:cs="Arial"/>
          <w:lang w:val="fr-FR" w:eastAsia="en-GB"/>
        </w:rPr>
        <w:t xml:space="preserve">Le retrait du cerf de Bactriane de l’Annexe I </w:t>
      </w:r>
      <w:r w:rsidRPr="00080466">
        <w:rPr>
          <w:rStyle w:val="Heading1Char"/>
          <w:rFonts w:ascii="Arial" w:eastAsia="Calibri" w:hAnsi="Arial" w:cs="Arial"/>
          <w:color w:val="auto"/>
          <w:sz w:val="22"/>
          <w:szCs w:val="22"/>
          <w:lang w:val="fr-FR"/>
        </w:rPr>
        <w:t>ne créera</w:t>
      </w:r>
      <w:r w:rsidRPr="00080466">
        <w:rPr>
          <w:rStyle w:val="rynqvb"/>
          <w:rFonts w:ascii="Arial" w:hAnsi="Arial" w:cs="Arial"/>
          <w:lang w:val="fr-FR"/>
        </w:rPr>
        <w:t xml:space="preserve"> pas de contradictions avec la Liste rouge de l'Union internationale pour la conservation de la nature (UICN), car le </w:t>
      </w:r>
      <w:proofErr w:type="spellStart"/>
      <w:r w:rsidRPr="00080466">
        <w:rPr>
          <w:rStyle w:val="rynqvb"/>
          <w:rFonts w:ascii="Arial" w:hAnsi="Arial" w:cs="Arial"/>
          <w:i/>
          <w:lang w:val="fr-FR"/>
        </w:rPr>
        <w:t>Cervus</w:t>
      </w:r>
      <w:proofErr w:type="spellEnd"/>
      <w:r w:rsidRPr="00080466">
        <w:rPr>
          <w:rStyle w:val="rynqvb"/>
          <w:rFonts w:ascii="Arial" w:hAnsi="Arial" w:cs="Arial"/>
          <w:i/>
          <w:lang w:val="fr-FR"/>
        </w:rPr>
        <w:t xml:space="preserve"> </w:t>
      </w:r>
      <w:proofErr w:type="spellStart"/>
      <w:r w:rsidRPr="00080466">
        <w:rPr>
          <w:rStyle w:val="rynqvb"/>
          <w:rFonts w:ascii="Arial" w:hAnsi="Arial" w:cs="Arial"/>
          <w:i/>
          <w:lang w:val="fr-FR"/>
        </w:rPr>
        <w:t>hanglu</w:t>
      </w:r>
      <w:proofErr w:type="spellEnd"/>
      <w:r w:rsidRPr="00080466">
        <w:rPr>
          <w:rStyle w:val="rynqvb"/>
          <w:rFonts w:ascii="Arial" w:hAnsi="Arial" w:cs="Arial"/>
          <w:lang w:val="fr-FR"/>
        </w:rPr>
        <w:t xml:space="preserve"> est inscrit dans la catégorie « </w:t>
      </w:r>
      <w:r w:rsidRPr="00080466">
        <w:rPr>
          <w:rFonts w:ascii="Arial" w:hAnsi="Arial" w:cs="Arial"/>
          <w:lang w:val="fr-FR"/>
        </w:rPr>
        <w:t xml:space="preserve">Préoccupation mineure » au niveau de l’espèce, principalement grâce à la tendance positive de la sous-espèce </w:t>
      </w:r>
      <w:r w:rsidRPr="00080466">
        <w:rPr>
          <w:rFonts w:ascii="Arial" w:hAnsi="Arial" w:cs="Arial"/>
          <w:i/>
          <w:lang w:val="fr-FR"/>
        </w:rPr>
        <w:t xml:space="preserve">C. h. </w:t>
      </w:r>
      <w:proofErr w:type="spellStart"/>
      <w:r w:rsidRPr="00080466">
        <w:rPr>
          <w:rFonts w:ascii="Arial" w:hAnsi="Arial" w:cs="Arial"/>
          <w:i/>
          <w:lang w:val="fr-FR"/>
        </w:rPr>
        <w:t>bactrianus</w:t>
      </w:r>
      <w:proofErr w:type="spellEnd"/>
      <w:r w:rsidRPr="00080466">
        <w:rPr>
          <w:rFonts w:ascii="Arial" w:hAnsi="Arial" w:cs="Arial"/>
          <w:lang w:val="fr-FR"/>
        </w:rPr>
        <w:t>, tandis que les deux autres sous-espèces restent très rares et réellement menacées. Il n'y aura pas non plus de contradiction avec la Convention sur le commerce international des espèces de faune et de flore sauvages menacées d'extinction (CITES), car les procédures de la CITES seront de toute façon appliquées pour l’espèce.</w:t>
      </w:r>
    </w:p>
    <w:p w14:paraId="1FEA05AD" w14:textId="77777777" w:rsidR="00C271E3" w:rsidRPr="00080466" w:rsidRDefault="00C271E3">
      <w:pPr>
        <w:spacing w:after="0"/>
        <w:ind w:firstLine="539"/>
        <w:jc w:val="both"/>
        <w:rPr>
          <w:rFonts w:ascii="Arial" w:hAnsi="Arial" w:cs="Arial"/>
          <w:lang w:val="fr-FR"/>
        </w:rPr>
      </w:pPr>
    </w:p>
    <w:p w14:paraId="6FE8730B" w14:textId="77777777" w:rsidR="00C271E3" w:rsidRPr="00080466" w:rsidRDefault="001B2C48">
      <w:pPr>
        <w:pStyle w:val="ListParagraph"/>
        <w:ind w:left="567" w:hanging="567"/>
        <w:jc w:val="both"/>
        <w:rPr>
          <w:rFonts w:cs="Arial"/>
          <w:lang w:val="fr-FR"/>
        </w:rPr>
      </w:pPr>
      <w:r w:rsidRPr="00080466">
        <w:rPr>
          <w:rFonts w:cs="Arial"/>
          <w:sz w:val="22"/>
          <w:szCs w:val="22"/>
          <w:lang w:val="fr-FR"/>
        </w:rPr>
        <w:t xml:space="preserve">7.2 </w:t>
      </w:r>
      <w:r w:rsidRPr="00080466">
        <w:rPr>
          <w:rFonts w:cs="Arial"/>
          <w:sz w:val="22"/>
          <w:szCs w:val="22"/>
          <w:lang w:val="fr-FR"/>
        </w:rPr>
        <w:tab/>
        <w:t>Risques potentiels de l'amendement</w:t>
      </w:r>
    </w:p>
    <w:p w14:paraId="43926BDA" w14:textId="77777777" w:rsidR="00C271E3" w:rsidRPr="00080466" w:rsidRDefault="00C271E3">
      <w:pPr>
        <w:spacing w:after="0"/>
        <w:ind w:firstLine="539"/>
        <w:jc w:val="both"/>
        <w:rPr>
          <w:rFonts w:ascii="Arial" w:hAnsi="Arial" w:cs="Arial"/>
          <w:lang w:val="fr-FR"/>
        </w:rPr>
      </w:pPr>
    </w:p>
    <w:p w14:paraId="6340519A" w14:textId="77777777" w:rsidR="00C271E3" w:rsidRPr="00080466" w:rsidRDefault="001B2C48">
      <w:pPr>
        <w:spacing w:after="0"/>
        <w:jc w:val="both"/>
        <w:rPr>
          <w:rFonts w:ascii="Arial" w:hAnsi="Arial" w:cs="Arial"/>
          <w:lang w:val="fr-FR"/>
        </w:rPr>
      </w:pPr>
      <w:r w:rsidRPr="00080466">
        <w:rPr>
          <w:rFonts w:ascii="Arial" w:hAnsi="Arial" w:cs="Arial"/>
          <w:lang w:val="fr-FR"/>
        </w:rPr>
        <w:t xml:space="preserve">L’un des risques potentiels liés au </w:t>
      </w:r>
      <w:r w:rsidRPr="00080466">
        <w:rPr>
          <w:rFonts w:ascii="Arial" w:eastAsia="Arial" w:hAnsi="Arial" w:cs="Arial"/>
          <w:lang w:val="fr-FR" w:eastAsia="en-GB"/>
        </w:rPr>
        <w:t>retrait du cerf de Bactriane de l’Annexe I réside dans l’augmentation du nombre de demandes pour diverses formes d’utilisation commerciale des cerfs, mais sans cadre bien développé, et des demandes de chasse au trophée. Ces risques sont limités, puisque le cerf de Bactriane reste inclus dans la Liste rouge de l'Union internationale pour la conservation de la nature (UICN) et dans les Livres rouges nationaux des États de l’aire de répartition, ainsi que dans les listes d’espèces de la Convention sur le comme</w:t>
      </w:r>
      <w:r w:rsidRPr="00080466">
        <w:rPr>
          <w:rFonts w:ascii="Arial" w:eastAsia="Arial" w:hAnsi="Arial" w:cs="Arial"/>
          <w:lang w:val="fr-FR" w:eastAsia="en-GB"/>
        </w:rPr>
        <w:t>rce international des espèces de faune et de flore sauvages menacées d'extinction. Ainsi, toutes les activités impliquant ces animaux devront être précédées d'une expertise et d'un contrôle particuliers.</w:t>
      </w:r>
    </w:p>
    <w:p w14:paraId="35875EC2" w14:textId="77777777" w:rsidR="00C271E3" w:rsidRPr="00080466" w:rsidRDefault="001B2C48">
      <w:pPr>
        <w:spacing w:after="0"/>
        <w:ind w:left="540"/>
        <w:jc w:val="both"/>
        <w:rPr>
          <w:rFonts w:ascii="Arial" w:hAnsi="Arial" w:cs="Arial"/>
          <w:lang w:val="fr-FR"/>
        </w:rPr>
      </w:pPr>
      <w:r w:rsidRPr="00080466">
        <w:rPr>
          <w:rFonts w:ascii="Arial" w:hAnsi="Arial" w:cs="Arial"/>
          <w:lang w:val="fr-FR"/>
        </w:rPr>
        <w:t xml:space="preserve"> </w:t>
      </w:r>
    </w:p>
    <w:p w14:paraId="254AFBD7" w14:textId="77777777" w:rsidR="00C271E3" w:rsidRPr="00080466" w:rsidRDefault="001B2C48">
      <w:pPr>
        <w:pStyle w:val="ListParagraph"/>
        <w:ind w:left="567" w:hanging="567"/>
        <w:jc w:val="both"/>
        <w:rPr>
          <w:rFonts w:cs="Arial"/>
          <w:sz w:val="22"/>
          <w:szCs w:val="22"/>
          <w:lang w:val="fr-FR"/>
        </w:rPr>
      </w:pPr>
      <w:r w:rsidRPr="00080466">
        <w:rPr>
          <w:rFonts w:cs="Arial"/>
          <w:sz w:val="22"/>
          <w:szCs w:val="22"/>
          <w:lang w:val="fr-FR"/>
        </w:rPr>
        <w:t xml:space="preserve">7.3 </w:t>
      </w:r>
      <w:r w:rsidRPr="00080466">
        <w:rPr>
          <w:rFonts w:cs="Arial"/>
          <w:sz w:val="22"/>
          <w:szCs w:val="22"/>
          <w:lang w:val="fr-FR"/>
        </w:rPr>
        <w:tab/>
        <w:t xml:space="preserve">Intention de l'auteur de la proposition concernant l'élaboration d'un accord ou d'une action concertée </w:t>
      </w:r>
    </w:p>
    <w:p w14:paraId="48AC25E5" w14:textId="77777777" w:rsidR="00C271E3" w:rsidRPr="00080466" w:rsidRDefault="00C271E3">
      <w:pPr>
        <w:pStyle w:val="ListParagraph"/>
        <w:ind w:left="567" w:hanging="567"/>
        <w:jc w:val="both"/>
        <w:rPr>
          <w:rFonts w:cs="Arial"/>
          <w:sz w:val="22"/>
          <w:szCs w:val="22"/>
          <w:lang w:val="fr-FR"/>
        </w:rPr>
      </w:pPr>
    </w:p>
    <w:p w14:paraId="0F36A447" w14:textId="77777777" w:rsidR="00C271E3" w:rsidRPr="00080466" w:rsidRDefault="001B2C48">
      <w:pPr>
        <w:suppressAutoHyphens w:val="0"/>
        <w:autoSpaceDE w:val="0"/>
        <w:adjustRightInd w:val="0"/>
        <w:spacing w:after="0"/>
        <w:jc w:val="both"/>
        <w:textAlignment w:val="auto"/>
        <w:rPr>
          <w:rFonts w:ascii="Arial" w:eastAsiaTheme="minorHAnsi" w:hAnsi="Arial" w:cs="Arial"/>
          <w:lang w:val="fr-FR"/>
        </w:rPr>
      </w:pPr>
      <w:r w:rsidRPr="00080466">
        <w:rPr>
          <w:rFonts w:ascii="Arial" w:eastAsiaTheme="minorHAnsi" w:hAnsi="Arial" w:cs="Arial"/>
          <w:lang w:val="fr-FR"/>
        </w:rPr>
        <w:t>Un mémorandum d'entente relatif à la conservation et à la restauration du cerf de Boukhara (</w:t>
      </w:r>
      <w:proofErr w:type="spellStart"/>
      <w:r w:rsidRPr="00080466">
        <w:rPr>
          <w:rFonts w:ascii="Arial" w:eastAsiaTheme="minorHAnsi" w:hAnsi="Arial" w:cs="Arial"/>
          <w:lang w:val="fr-FR"/>
        </w:rPr>
        <w:t>Cervus</w:t>
      </w:r>
      <w:proofErr w:type="spellEnd"/>
      <w:r w:rsidRPr="00080466">
        <w:rPr>
          <w:rFonts w:ascii="Arial" w:eastAsiaTheme="minorHAnsi" w:hAnsi="Arial" w:cs="Arial"/>
          <w:lang w:val="fr-FR"/>
        </w:rPr>
        <w:t xml:space="preserve"> </w:t>
      </w:r>
      <w:proofErr w:type="spellStart"/>
      <w:r w:rsidRPr="00080466">
        <w:rPr>
          <w:rFonts w:ascii="Arial" w:eastAsiaTheme="minorHAnsi" w:hAnsi="Arial" w:cs="Arial"/>
          <w:lang w:val="fr-FR"/>
        </w:rPr>
        <w:t>elaphus</w:t>
      </w:r>
      <w:proofErr w:type="spellEnd"/>
      <w:r w:rsidRPr="00080466">
        <w:rPr>
          <w:rFonts w:ascii="Arial" w:eastAsiaTheme="minorHAnsi" w:hAnsi="Arial" w:cs="Arial"/>
          <w:lang w:val="fr-FR"/>
        </w:rPr>
        <w:t xml:space="preserve"> </w:t>
      </w:r>
      <w:proofErr w:type="spellStart"/>
      <w:r w:rsidRPr="00080466">
        <w:rPr>
          <w:rFonts w:ascii="Arial" w:eastAsiaTheme="minorHAnsi" w:hAnsi="Arial" w:cs="Arial"/>
          <w:lang w:val="fr-FR"/>
        </w:rPr>
        <w:t>bactrianus</w:t>
      </w:r>
      <w:proofErr w:type="spellEnd"/>
      <w:r w:rsidRPr="00080466">
        <w:rPr>
          <w:rFonts w:ascii="Arial" w:eastAsiaTheme="minorHAnsi" w:hAnsi="Arial" w:cs="Arial"/>
          <w:lang w:val="fr-FR"/>
        </w:rPr>
        <w:t>) dans le cadre de la Convention sur la conservation des espèces migratrices appartenant à la faune sauvage existe déjà et est en vigueur depuis 2002.</w:t>
      </w:r>
      <w:r w:rsidRPr="00080466">
        <w:rPr>
          <w:rFonts w:ascii="Arial" w:hAnsi="Arial" w:cs="Arial"/>
          <w:lang w:val="fr-FR"/>
        </w:rPr>
        <w:t xml:space="preserve"> Un nouveau</w:t>
      </w:r>
      <w:r w:rsidRPr="00080466">
        <w:rPr>
          <w:rFonts w:ascii="Arial" w:hAnsi="Arial" w:cs="Arial"/>
          <w:color w:val="FF0000"/>
          <w:lang w:val="fr-FR"/>
        </w:rPr>
        <w:t xml:space="preserve"> </w:t>
      </w:r>
      <w:hyperlink r:id="rId30" w:history="1">
        <w:r w:rsidR="00C271E3" w:rsidRPr="00080466">
          <w:rPr>
            <w:rStyle w:val="Hyperlink"/>
            <w:rFonts w:ascii="Arial" w:hAnsi="Arial" w:cs="Arial"/>
            <w:color w:val="auto"/>
            <w:u w:val="none"/>
            <w:lang w:val="fr-FR"/>
          </w:rPr>
          <w:t>Programme de travail pour le cerf de Bactriane pour la période 2025-2032</w:t>
        </w:r>
      </w:hyperlink>
      <w:r w:rsidRPr="00080466">
        <w:rPr>
          <w:rFonts w:ascii="Arial" w:hAnsi="Arial" w:cs="Arial"/>
          <w:lang w:val="fr-FR"/>
        </w:rPr>
        <w:t>, adaptant les mesures de conservation à chaque population, a été adopté par tous les États de l’aire de répartition. Les activités transversales concernant non seulement le cerf de Bactriane, mais aussi d’autres espèces de l'Initiative pour les mammifères d'Asie centrale, seront incluses dans le Programme de travail de de l'Initiative pour les mammifères d'Asie centrale pour 2026-2032. Les points focaux pour les espèces et la Convention sur la conservation des espèces migratrices appartenant à la faune sau</w:t>
      </w:r>
      <w:r w:rsidRPr="00080466">
        <w:rPr>
          <w:rFonts w:ascii="Arial" w:hAnsi="Arial" w:cs="Arial"/>
          <w:lang w:val="fr-FR"/>
        </w:rPr>
        <w:t>vage sont autorisés dans tous les pays de l'aire de répartition.</w:t>
      </w:r>
      <w:r w:rsidRPr="00080466">
        <w:rPr>
          <w:rFonts w:ascii="Arial" w:eastAsia="Arial" w:hAnsi="Arial" w:cs="Arial"/>
          <w:color w:val="0000FF"/>
          <w:lang w:val="fr-FR" w:eastAsia="en-GB"/>
        </w:rPr>
        <w:t xml:space="preserve"> </w:t>
      </w:r>
      <w:r w:rsidRPr="00080466">
        <w:rPr>
          <w:rFonts w:ascii="Arial" w:eastAsia="Arial" w:hAnsi="Arial" w:cs="Arial"/>
          <w:lang w:val="fr-FR" w:eastAsia="en-GB"/>
        </w:rPr>
        <w:t>Le nouveau Programme de travail pour le cerf de Bactriane</w:t>
      </w:r>
      <w:r w:rsidRPr="00080466">
        <w:rPr>
          <w:rFonts w:ascii="Arial" w:eastAsiaTheme="minorHAnsi" w:hAnsi="Arial" w:cs="Arial"/>
          <w:b/>
          <w:bCs/>
          <w:lang w:val="fr-FR"/>
        </w:rPr>
        <w:t xml:space="preserve"> (2025-2032), élaboré lors de la troisième réunion des signataires et adopté par tous les États de l’aire de répartition, inclut de nombreuses activités transfrontalières, telles que : </w:t>
      </w:r>
      <w:r w:rsidRPr="00080466">
        <w:rPr>
          <w:rFonts w:ascii="Arial" w:eastAsiaTheme="minorHAnsi" w:hAnsi="Arial" w:cs="Arial"/>
          <w:lang w:val="fr-FR"/>
        </w:rPr>
        <w:t>développer et convenir d’accords bilatéraux et de plans de gestion de zones protégées transfrontalières, dans l’optique de créer des aires protégées transfrontalières.</w:t>
      </w:r>
    </w:p>
    <w:p w14:paraId="3E48E25A" w14:textId="77777777" w:rsidR="00C271E3" w:rsidRPr="00080466" w:rsidRDefault="00C271E3">
      <w:pPr>
        <w:spacing w:after="0"/>
        <w:ind w:left="1800" w:hanging="360"/>
        <w:jc w:val="both"/>
        <w:rPr>
          <w:rFonts w:ascii="Arial" w:hAnsi="Arial" w:cs="Arial"/>
          <w:lang w:val="fr-FR"/>
        </w:rPr>
      </w:pPr>
    </w:p>
    <w:p w14:paraId="0D207722" w14:textId="77777777" w:rsidR="00C271E3" w:rsidRPr="00080466" w:rsidRDefault="001B2C48">
      <w:pPr>
        <w:pStyle w:val="ListParagraph"/>
        <w:ind w:left="567" w:hanging="567"/>
        <w:jc w:val="both"/>
        <w:rPr>
          <w:rFonts w:cs="Arial"/>
          <w:b/>
          <w:lang w:val="fr-FR"/>
        </w:rPr>
      </w:pPr>
      <w:r w:rsidRPr="00080466">
        <w:rPr>
          <w:rFonts w:cs="Arial"/>
          <w:b/>
          <w:bCs/>
          <w:sz w:val="22"/>
          <w:szCs w:val="22"/>
          <w:lang w:val="fr-FR"/>
        </w:rPr>
        <w:t>8.</w:t>
      </w:r>
      <w:r w:rsidRPr="00080466">
        <w:rPr>
          <w:rFonts w:cs="Arial"/>
          <w:b/>
          <w:bCs/>
          <w:sz w:val="22"/>
          <w:szCs w:val="22"/>
          <w:lang w:val="fr-FR"/>
        </w:rPr>
        <w:tab/>
        <w:t xml:space="preserve">États de l'aire de répartition </w:t>
      </w:r>
    </w:p>
    <w:p w14:paraId="3186FE10" w14:textId="77777777" w:rsidR="00C271E3" w:rsidRPr="00080466" w:rsidRDefault="00C271E3">
      <w:pPr>
        <w:spacing w:after="0"/>
        <w:ind w:firstLine="539"/>
        <w:jc w:val="both"/>
        <w:rPr>
          <w:rFonts w:ascii="Arial" w:hAnsi="Arial" w:cs="Arial"/>
          <w:lang w:val="fr-FR"/>
        </w:rPr>
      </w:pPr>
    </w:p>
    <w:p w14:paraId="22CD73D2" w14:textId="77777777" w:rsidR="00C271E3" w:rsidRPr="00080466" w:rsidRDefault="001B2C48">
      <w:pPr>
        <w:spacing w:after="0"/>
        <w:jc w:val="both"/>
        <w:rPr>
          <w:rFonts w:ascii="Arial" w:hAnsi="Arial" w:cs="Arial"/>
          <w:lang w:val="fr-FR"/>
        </w:rPr>
      </w:pPr>
      <w:r w:rsidRPr="00080466">
        <w:rPr>
          <w:rFonts w:ascii="Arial" w:hAnsi="Arial" w:cs="Arial"/>
          <w:lang w:val="fr-FR"/>
        </w:rPr>
        <w:t>République d'Ouzbékistan, Turkménistan, République du Tadjikistan, République du Kazakhstan, Afghanistan</w:t>
      </w:r>
    </w:p>
    <w:p w14:paraId="3EE1081F" w14:textId="4A7EB7D3" w:rsidR="002A2C3C" w:rsidRDefault="002A2C3C">
      <w:pPr>
        <w:spacing w:after="0"/>
        <w:ind w:left="540" w:hanging="540"/>
        <w:jc w:val="both"/>
        <w:rPr>
          <w:rFonts w:ascii="Arial" w:hAnsi="Arial" w:cs="Arial"/>
          <w:lang w:val="fr-FR"/>
        </w:rPr>
      </w:pPr>
      <w:r>
        <w:rPr>
          <w:rFonts w:ascii="Arial" w:hAnsi="Arial" w:cs="Arial"/>
          <w:lang w:val="fr-FR"/>
        </w:rPr>
        <w:br w:type="page"/>
      </w:r>
    </w:p>
    <w:p w14:paraId="5A015604" w14:textId="77777777" w:rsidR="00C271E3" w:rsidRPr="00080466" w:rsidRDefault="001B2C48">
      <w:pPr>
        <w:pStyle w:val="ListParagraph"/>
        <w:ind w:left="567" w:hanging="567"/>
        <w:jc w:val="both"/>
        <w:rPr>
          <w:rFonts w:cs="Arial"/>
          <w:b/>
          <w:lang w:val="fr-FR"/>
        </w:rPr>
      </w:pPr>
      <w:r w:rsidRPr="00080466">
        <w:rPr>
          <w:rFonts w:cs="Arial"/>
          <w:b/>
          <w:bCs/>
          <w:sz w:val="22"/>
          <w:szCs w:val="22"/>
          <w:lang w:val="fr-FR"/>
        </w:rPr>
        <w:lastRenderedPageBreak/>
        <w:t>9.</w:t>
      </w:r>
      <w:r w:rsidRPr="00080466">
        <w:rPr>
          <w:rFonts w:cs="Arial"/>
          <w:b/>
          <w:bCs/>
          <w:sz w:val="22"/>
          <w:szCs w:val="22"/>
          <w:lang w:val="fr-FR"/>
        </w:rPr>
        <w:tab/>
        <w:t xml:space="preserve">Consultations </w:t>
      </w:r>
    </w:p>
    <w:p w14:paraId="004DBF9C" w14:textId="77777777" w:rsidR="00C271E3" w:rsidRPr="00080466" w:rsidRDefault="00C271E3">
      <w:pPr>
        <w:pStyle w:val="NormalWeb"/>
        <w:shd w:val="clear" w:color="auto" w:fill="FFFFFF"/>
        <w:spacing w:before="0" w:beforeAutospacing="0" w:after="0" w:afterAutospacing="0"/>
        <w:ind w:firstLine="539"/>
        <w:jc w:val="both"/>
        <w:rPr>
          <w:rFonts w:ascii="Arial" w:hAnsi="Arial" w:cs="Arial"/>
          <w:sz w:val="22"/>
          <w:szCs w:val="22"/>
          <w:lang w:val="fr-FR"/>
        </w:rPr>
      </w:pPr>
    </w:p>
    <w:p w14:paraId="41BC6338" w14:textId="77777777" w:rsidR="00C271E3" w:rsidRPr="00080466" w:rsidRDefault="001B2C48" w:rsidP="00E51377">
      <w:pPr>
        <w:pStyle w:val="NormalWeb"/>
        <w:shd w:val="clear" w:color="auto" w:fill="FFFFFF"/>
        <w:spacing w:before="0" w:beforeAutospacing="0" w:after="0" w:afterAutospacing="0"/>
        <w:jc w:val="both"/>
        <w:rPr>
          <w:rFonts w:ascii="Arial" w:hAnsi="Arial" w:cs="Arial"/>
          <w:sz w:val="22"/>
          <w:szCs w:val="22"/>
          <w:lang w:val="fr-FR"/>
        </w:rPr>
      </w:pPr>
      <w:r w:rsidRPr="00080466">
        <w:rPr>
          <w:rFonts w:ascii="Arial" w:hAnsi="Arial" w:cs="Arial"/>
          <w:sz w:val="22"/>
          <w:szCs w:val="22"/>
          <w:lang w:val="fr-FR"/>
        </w:rPr>
        <w:t xml:space="preserve">La </w:t>
      </w:r>
      <w:hyperlink r:id="rId31" w:history="1">
        <w:r w:rsidR="00C271E3" w:rsidRPr="00080466">
          <w:rPr>
            <w:rStyle w:val="Hyperlink"/>
            <w:rFonts w:ascii="Arial" w:hAnsi="Arial" w:cs="Arial"/>
            <w:color w:val="auto"/>
            <w:sz w:val="22"/>
            <w:szCs w:val="22"/>
            <w:u w:val="none"/>
            <w:lang w:val="fr-FR"/>
          </w:rPr>
          <w:t>troisième réunion des signataires du Mémorandum d'entente relatif à la conservation et la restauration du cerf de Boukhara (</w:t>
        </w:r>
        <w:proofErr w:type="spellStart"/>
        <w:r w:rsidR="00C271E3" w:rsidRPr="00080466">
          <w:rPr>
            <w:rStyle w:val="Hyperlink"/>
            <w:rFonts w:ascii="Arial" w:hAnsi="Arial" w:cs="Arial"/>
            <w:color w:val="auto"/>
            <w:sz w:val="22"/>
            <w:szCs w:val="22"/>
            <w:u w:val="none"/>
            <w:lang w:val="fr-FR"/>
          </w:rPr>
          <w:t>Cervus</w:t>
        </w:r>
        <w:proofErr w:type="spellEnd"/>
        <w:r w:rsidR="00C271E3" w:rsidRPr="00080466">
          <w:rPr>
            <w:rStyle w:val="Hyperlink"/>
            <w:rFonts w:ascii="Arial" w:hAnsi="Arial" w:cs="Arial"/>
            <w:color w:val="auto"/>
            <w:sz w:val="22"/>
            <w:szCs w:val="22"/>
            <w:u w:val="none"/>
            <w:lang w:val="fr-FR"/>
          </w:rPr>
          <w:t xml:space="preserve"> </w:t>
        </w:r>
        <w:proofErr w:type="spellStart"/>
        <w:r w:rsidR="00C271E3" w:rsidRPr="00080466">
          <w:rPr>
            <w:rStyle w:val="Hyperlink"/>
            <w:rFonts w:ascii="Arial" w:hAnsi="Arial" w:cs="Arial"/>
            <w:color w:val="auto"/>
            <w:sz w:val="22"/>
            <w:szCs w:val="22"/>
            <w:u w:val="none"/>
            <w:lang w:val="fr-FR"/>
          </w:rPr>
          <w:t>elaphus</w:t>
        </w:r>
        <w:proofErr w:type="spellEnd"/>
        <w:r w:rsidR="00C271E3" w:rsidRPr="00080466">
          <w:rPr>
            <w:rStyle w:val="Hyperlink"/>
            <w:rFonts w:ascii="Arial" w:hAnsi="Arial" w:cs="Arial"/>
            <w:color w:val="auto"/>
            <w:sz w:val="22"/>
            <w:szCs w:val="22"/>
            <w:u w:val="none"/>
            <w:lang w:val="fr-FR"/>
          </w:rPr>
          <w:t xml:space="preserve"> </w:t>
        </w:r>
        <w:proofErr w:type="spellStart"/>
        <w:r w:rsidR="00C271E3" w:rsidRPr="00080466">
          <w:rPr>
            <w:rStyle w:val="Hyperlink"/>
            <w:rFonts w:ascii="Arial" w:hAnsi="Arial" w:cs="Arial"/>
            <w:color w:val="auto"/>
            <w:sz w:val="22"/>
            <w:szCs w:val="22"/>
            <w:u w:val="none"/>
            <w:lang w:val="fr-FR"/>
          </w:rPr>
          <w:t>bactrianus</w:t>
        </w:r>
        <w:proofErr w:type="spellEnd"/>
        <w:r w:rsidR="00C271E3" w:rsidRPr="00080466">
          <w:rPr>
            <w:rStyle w:val="Hyperlink"/>
            <w:rFonts w:ascii="Arial" w:hAnsi="Arial" w:cs="Arial"/>
            <w:color w:val="auto"/>
            <w:sz w:val="22"/>
            <w:szCs w:val="22"/>
            <w:u w:val="none"/>
            <w:lang w:val="fr-FR"/>
          </w:rPr>
          <w:t>)</w:t>
        </w:r>
      </w:hyperlink>
      <w:r w:rsidRPr="00080466">
        <w:rPr>
          <w:rStyle w:val="Hyperlink"/>
          <w:rFonts w:ascii="Arial" w:hAnsi="Arial" w:cs="Arial"/>
          <w:color w:val="auto"/>
          <w:sz w:val="22"/>
          <w:szCs w:val="22"/>
          <w:u w:val="none"/>
          <w:lang w:val="fr-FR"/>
        </w:rPr>
        <w:t xml:space="preserve"> a eu lieu à Almaty en 2024 avec la participation des autorités nationales compétentes, ainsi que des experts nationaux de tous les États de l'aire de répartition des sous-espèces (sauf l'Afghanistan – qui n'est pas un état signataire). </w:t>
      </w:r>
      <w:r w:rsidRPr="00080466">
        <w:rPr>
          <w:rFonts w:ascii="Arial" w:hAnsi="Arial" w:cs="Arial"/>
          <w:sz w:val="22"/>
          <w:szCs w:val="22"/>
          <w:lang w:val="fr-FR"/>
        </w:rPr>
        <w:t>Les États signataires ont adopté le</w:t>
      </w:r>
      <w:hyperlink r:id="rId32" w:history="1">
        <w:r w:rsidR="00C271E3" w:rsidRPr="00080466">
          <w:rPr>
            <w:rStyle w:val="Hyperlink"/>
            <w:rFonts w:ascii="Arial" w:hAnsi="Arial" w:cs="Arial"/>
            <w:color w:val="auto"/>
            <w:sz w:val="22"/>
            <w:szCs w:val="22"/>
            <w:u w:val="none"/>
            <w:lang w:val="fr-FR"/>
          </w:rPr>
          <w:t xml:space="preserve"> Rapport d'ensemble</w:t>
        </w:r>
      </w:hyperlink>
      <w:r w:rsidRPr="00080466">
        <w:rPr>
          <w:rFonts w:ascii="Arial" w:hAnsi="Arial" w:cs="Arial"/>
          <w:sz w:val="22"/>
          <w:szCs w:val="22"/>
          <w:lang w:val="fr-FR"/>
        </w:rPr>
        <w:t xml:space="preserve"> ainsi qu'un nouveau </w:t>
      </w:r>
      <w:hyperlink r:id="rId33" w:history="1">
        <w:r w:rsidR="00C271E3" w:rsidRPr="00080466">
          <w:rPr>
            <w:rStyle w:val="Hyperlink"/>
            <w:rFonts w:ascii="Arial" w:hAnsi="Arial" w:cs="Arial"/>
            <w:color w:val="auto"/>
            <w:sz w:val="22"/>
            <w:szCs w:val="22"/>
            <w:u w:val="none"/>
            <w:lang w:val="fr-FR"/>
          </w:rPr>
          <w:t>Programme de travail pour le cerf de Bactriane pour la période 2025-2032</w:t>
        </w:r>
      </w:hyperlink>
      <w:r w:rsidRPr="00080466">
        <w:rPr>
          <w:rFonts w:ascii="Arial" w:hAnsi="Arial" w:cs="Arial"/>
          <w:sz w:val="22"/>
          <w:szCs w:val="22"/>
          <w:lang w:val="fr-FR"/>
        </w:rPr>
        <w:t>, adaptant les mesures de conservation à chaque population de cerf de Bactriane. Des activités transversales concernant non seulement le cerf de Bactriane, mais aussi d’autres espèces de l'Initiative pour les mammifères d'Asie centrale, sont prévues pour être incluses dans le prochain Programme de travail de l'Initiative pour les mammifères d'Asie centrale pour 2026-2032. L’Ouzbékistan a demandé l’avis des États de l’aire de répartition concernant le retrait potentiel du cerf de Bactriane de l’Annexe I de l</w:t>
      </w:r>
      <w:r w:rsidRPr="00080466">
        <w:rPr>
          <w:rFonts w:ascii="Arial" w:hAnsi="Arial" w:cs="Arial"/>
          <w:sz w:val="22"/>
          <w:szCs w:val="22"/>
          <w:lang w:val="fr-FR"/>
        </w:rPr>
        <w:t>a Convention sur la conservation des espèces migratrices appartenant à la faune sauvage. Les États de l’aire de répartition ont exprimé leur soutien, tout en soulignant que des mesures devaient être prises afin de ne pas nuire aux petites populations, par exemple en Turkménistan.  La proposition a été de nouveau présentée lors de la troisième réunion des États de l’aire de répartition de l'Initiative pour les mammifères d'Asie centrale, qui s’est tenue du 24 au 26 juin 2025 à Tachkent. Aucun des États de l’</w:t>
      </w:r>
      <w:r w:rsidRPr="00080466">
        <w:rPr>
          <w:rFonts w:ascii="Arial" w:hAnsi="Arial" w:cs="Arial"/>
          <w:sz w:val="22"/>
          <w:szCs w:val="22"/>
          <w:lang w:val="fr-FR"/>
        </w:rPr>
        <w:t xml:space="preserve">aire de répartition n’a exprimé d’objection à cette proposition. </w:t>
      </w:r>
    </w:p>
    <w:p w14:paraId="649855E1" w14:textId="77777777" w:rsidR="00E51377" w:rsidRDefault="00E51377" w:rsidP="00E51377">
      <w:pPr>
        <w:pStyle w:val="NormalWeb"/>
        <w:shd w:val="clear" w:color="auto" w:fill="FFFFFF"/>
        <w:spacing w:before="0" w:beforeAutospacing="0" w:after="0" w:afterAutospacing="0"/>
        <w:jc w:val="both"/>
        <w:rPr>
          <w:rFonts w:ascii="Arial" w:hAnsi="Arial" w:cs="Arial"/>
          <w:sz w:val="22"/>
          <w:szCs w:val="22"/>
          <w:lang w:val="fr-FR"/>
        </w:rPr>
      </w:pPr>
    </w:p>
    <w:p w14:paraId="24F52F2E" w14:textId="05533802" w:rsidR="00C271E3" w:rsidRPr="00080466" w:rsidRDefault="001B2C48" w:rsidP="00E51377">
      <w:pPr>
        <w:pStyle w:val="NormalWeb"/>
        <w:shd w:val="clear" w:color="auto" w:fill="FFFFFF"/>
        <w:spacing w:before="0" w:beforeAutospacing="0" w:after="0" w:afterAutospacing="0"/>
        <w:jc w:val="both"/>
        <w:rPr>
          <w:rFonts w:ascii="Arial" w:hAnsi="Arial" w:cs="Arial"/>
          <w:sz w:val="22"/>
          <w:szCs w:val="22"/>
          <w:lang w:val="fr-FR"/>
        </w:rPr>
      </w:pPr>
      <w:r w:rsidRPr="00080466">
        <w:rPr>
          <w:rFonts w:ascii="Arial" w:hAnsi="Arial" w:cs="Arial"/>
          <w:sz w:val="22"/>
          <w:szCs w:val="22"/>
          <w:lang w:val="fr-FR"/>
        </w:rPr>
        <w:t>Le Programme de travail sur le cerf de Bactriane 2025-2032, adopté et approuvé par tous les États de l’aire de répartition, signataires du Mémorandum d'entente relatif à la conservation et à la restauration du cerf de Boukhara (</w:t>
      </w:r>
      <w:proofErr w:type="spellStart"/>
      <w:r w:rsidRPr="00080466">
        <w:rPr>
          <w:rFonts w:ascii="Arial" w:hAnsi="Arial" w:cs="Arial"/>
          <w:sz w:val="22"/>
          <w:szCs w:val="22"/>
          <w:lang w:val="fr-FR"/>
        </w:rPr>
        <w:t>Cervus</w:t>
      </w:r>
      <w:proofErr w:type="spellEnd"/>
      <w:r w:rsidRPr="00080466">
        <w:rPr>
          <w:rFonts w:ascii="Arial" w:hAnsi="Arial" w:cs="Arial"/>
          <w:sz w:val="22"/>
          <w:szCs w:val="22"/>
          <w:lang w:val="fr-FR"/>
        </w:rPr>
        <w:t xml:space="preserve"> </w:t>
      </w:r>
      <w:proofErr w:type="spellStart"/>
      <w:r w:rsidRPr="00080466">
        <w:rPr>
          <w:rFonts w:ascii="Arial" w:hAnsi="Arial" w:cs="Arial"/>
          <w:sz w:val="22"/>
          <w:szCs w:val="22"/>
          <w:lang w:val="fr-FR"/>
        </w:rPr>
        <w:t>elaphus</w:t>
      </w:r>
      <w:proofErr w:type="spellEnd"/>
      <w:r w:rsidRPr="00080466">
        <w:rPr>
          <w:rFonts w:ascii="Arial" w:hAnsi="Arial" w:cs="Arial"/>
          <w:sz w:val="22"/>
          <w:szCs w:val="22"/>
          <w:lang w:val="fr-FR"/>
        </w:rPr>
        <w:t xml:space="preserve"> </w:t>
      </w:r>
      <w:proofErr w:type="spellStart"/>
      <w:r w:rsidRPr="00080466">
        <w:rPr>
          <w:rFonts w:ascii="Arial" w:hAnsi="Arial" w:cs="Arial"/>
          <w:sz w:val="22"/>
          <w:szCs w:val="22"/>
          <w:lang w:val="fr-FR"/>
        </w:rPr>
        <w:t>bactrianus</w:t>
      </w:r>
      <w:proofErr w:type="spellEnd"/>
      <w:r w:rsidRPr="00080466">
        <w:rPr>
          <w:rFonts w:ascii="Arial" w:hAnsi="Arial" w:cs="Arial"/>
          <w:sz w:val="22"/>
          <w:szCs w:val="22"/>
          <w:lang w:val="fr-FR"/>
        </w:rPr>
        <w:t>), inclut, entre autres, les activités suivantes :</w:t>
      </w:r>
    </w:p>
    <w:p w14:paraId="6D1FD0A6" w14:textId="77777777" w:rsidR="00C271E3" w:rsidRPr="00080466" w:rsidRDefault="001B2C48">
      <w:pPr>
        <w:suppressAutoHyphens w:val="0"/>
        <w:autoSpaceDE w:val="0"/>
        <w:adjustRightInd w:val="0"/>
        <w:spacing w:after="80"/>
        <w:jc w:val="both"/>
        <w:textAlignment w:val="auto"/>
        <w:rPr>
          <w:rFonts w:ascii="Arial" w:eastAsiaTheme="minorHAnsi" w:hAnsi="Arial" w:cs="Arial"/>
          <w:lang w:val="fr-FR"/>
        </w:rPr>
      </w:pPr>
      <w:r w:rsidRPr="00080466">
        <w:rPr>
          <w:rFonts w:ascii="Arial" w:hAnsi="Arial" w:cs="Arial"/>
          <w:lang w:val="fr-FR"/>
        </w:rPr>
        <w:t>9.1.</w:t>
      </w:r>
      <w:r w:rsidRPr="00080466">
        <w:rPr>
          <w:rFonts w:ascii="Arial" w:eastAsiaTheme="minorHAnsi" w:hAnsi="Arial" w:cs="Arial"/>
          <w:lang w:val="fr-FR"/>
        </w:rPr>
        <w:t xml:space="preserve"> S’accorder sur une position commune des États de l’aire de répartition concernant le retrait du cerf de Bactriane de l’Annexe I de la Convention sur la conservation des espèces migratrices appartenant à la faune sauvage et préparer une proposition conjointe pour la 15</w:t>
      </w:r>
      <w:r w:rsidRPr="00080466">
        <w:rPr>
          <w:rFonts w:ascii="Arial" w:eastAsiaTheme="minorHAnsi" w:hAnsi="Arial" w:cs="Arial"/>
          <w:lang w:val="fr-FR"/>
        </w:rPr>
        <w:t>ᵉ</w:t>
      </w:r>
      <w:r w:rsidRPr="00080466">
        <w:rPr>
          <w:rFonts w:ascii="Arial" w:eastAsiaTheme="minorHAnsi" w:hAnsi="Arial" w:cs="Arial"/>
          <w:lang w:val="fr-FR"/>
        </w:rPr>
        <w:t xml:space="preserve"> réunion de la Conférence des Parties (COP15).</w:t>
      </w:r>
    </w:p>
    <w:p w14:paraId="78946171" w14:textId="77777777" w:rsidR="00C271E3" w:rsidRPr="00080466" w:rsidRDefault="001B2C48">
      <w:pPr>
        <w:suppressAutoHyphens w:val="0"/>
        <w:autoSpaceDE w:val="0"/>
        <w:adjustRightInd w:val="0"/>
        <w:spacing w:after="80"/>
        <w:jc w:val="both"/>
        <w:textAlignment w:val="auto"/>
        <w:rPr>
          <w:rFonts w:ascii="Arial" w:hAnsi="Arial" w:cs="Arial"/>
          <w:lang w:val="fr-FR"/>
        </w:rPr>
      </w:pPr>
      <w:r w:rsidRPr="00080466">
        <w:rPr>
          <w:rFonts w:ascii="Arial" w:eastAsiaTheme="minorHAnsi" w:hAnsi="Arial" w:cs="Arial"/>
          <w:lang w:val="fr-FR"/>
        </w:rPr>
        <w:t>9.2. Envisager de modifier le statut juridique national afin de permettre la chasse durable dans les zones appropriées, dans le cadre du contrôle des populations et pour créer des incitations à la protection contre le braconnage, ainsi qu'à la coexistence entre les communautés locales et le cerf de Bactriane en dehors des zones protégées.</w:t>
      </w:r>
    </w:p>
    <w:p w14:paraId="6F6B370A" w14:textId="77777777" w:rsidR="00C271E3" w:rsidRPr="00080466" w:rsidRDefault="001B2C48">
      <w:pPr>
        <w:suppressAutoHyphens w:val="0"/>
        <w:autoSpaceDE w:val="0"/>
        <w:adjustRightInd w:val="0"/>
        <w:spacing w:after="80"/>
        <w:jc w:val="both"/>
        <w:textAlignment w:val="auto"/>
        <w:rPr>
          <w:rFonts w:ascii="Arial" w:hAnsi="Arial" w:cs="Arial"/>
          <w:lang w:val="fr-FR"/>
        </w:rPr>
      </w:pPr>
      <w:r w:rsidRPr="00080466">
        <w:rPr>
          <w:rFonts w:ascii="Arial" w:hAnsi="Arial" w:cs="Arial"/>
          <w:lang w:val="fr-FR"/>
        </w:rPr>
        <w:t>9.3.</w:t>
      </w:r>
      <w:r w:rsidRPr="00080466">
        <w:rPr>
          <w:rFonts w:ascii="Arial" w:eastAsiaTheme="minorHAnsi" w:hAnsi="Arial" w:cs="Arial"/>
          <w:lang w:val="fr-FR"/>
        </w:rPr>
        <w:t xml:space="preserve"> Si le cerf de Bactriane est retiré de l’Annexe I de la Convention sur la conservation des espèces migratrices appartenant à la faune sauvage, envisager, dans les zones appropriées, l'introduction d'une chasse durable dans le cadre du contrôle des populations et créer des incitations à la protection contre le braconnage et à la coexistence entre les agriculteurs et les cerfs en dehors des zones centrales (Ouzbékistan).</w:t>
      </w:r>
    </w:p>
    <w:p w14:paraId="7F2B78BC" w14:textId="77777777" w:rsidR="00C271E3" w:rsidRPr="00080466" w:rsidRDefault="001B2C48">
      <w:pPr>
        <w:suppressAutoHyphens w:val="0"/>
        <w:autoSpaceDE w:val="0"/>
        <w:adjustRightInd w:val="0"/>
        <w:spacing w:after="0"/>
        <w:jc w:val="both"/>
        <w:textAlignment w:val="auto"/>
        <w:rPr>
          <w:rFonts w:ascii="Arial" w:hAnsi="Arial" w:cs="Arial"/>
          <w:lang w:val="fr-FR"/>
        </w:rPr>
      </w:pPr>
      <w:r w:rsidRPr="00080466">
        <w:rPr>
          <w:rFonts w:ascii="Arial" w:hAnsi="Arial" w:cs="Arial"/>
          <w:lang w:val="fr-FR"/>
        </w:rPr>
        <w:t xml:space="preserve">9.4. </w:t>
      </w:r>
      <w:r w:rsidRPr="00080466">
        <w:rPr>
          <w:rFonts w:ascii="Arial" w:eastAsiaTheme="minorHAnsi" w:hAnsi="Arial" w:cs="Arial"/>
          <w:lang w:val="fr-FR"/>
        </w:rPr>
        <w:t>Étudier la faisabilité d’une gestion communautaire de la faune sauvage afin de créer un sentiment de propriété et de générer des bénéfices via l’écotourisme et, si l’espèce est retirée de l’Annexe I de la Convention sur la conservation des espèces migratrices appartenant à la faune sauvage, envisager l’introduction de la chasse pour compenser les coûts liés à la cohabitation avec les cerfs (Ouzbékistan).</w:t>
      </w:r>
    </w:p>
    <w:p w14:paraId="41C3B91C" w14:textId="77777777" w:rsidR="00C271E3" w:rsidRPr="00080466" w:rsidRDefault="00C271E3">
      <w:pPr>
        <w:spacing w:after="0"/>
        <w:jc w:val="both"/>
        <w:rPr>
          <w:rFonts w:ascii="Arial" w:hAnsi="Arial" w:cs="Arial"/>
          <w:lang w:val="fr-FR"/>
        </w:rPr>
      </w:pPr>
    </w:p>
    <w:p w14:paraId="0CA147E8" w14:textId="77777777" w:rsidR="00C271E3" w:rsidRPr="00080466" w:rsidRDefault="001B2C48">
      <w:pPr>
        <w:pStyle w:val="ListParagraph"/>
        <w:ind w:left="567" w:hanging="567"/>
        <w:jc w:val="both"/>
        <w:rPr>
          <w:rFonts w:cs="Arial"/>
          <w:b/>
          <w:bCs/>
          <w:sz w:val="22"/>
          <w:szCs w:val="22"/>
          <w:lang w:val="fr-FR"/>
        </w:rPr>
      </w:pPr>
      <w:r w:rsidRPr="00080466">
        <w:rPr>
          <w:rFonts w:cs="Arial"/>
          <w:b/>
          <w:bCs/>
          <w:sz w:val="22"/>
          <w:szCs w:val="22"/>
          <w:lang w:val="fr-FR"/>
        </w:rPr>
        <w:t>10.</w:t>
      </w:r>
      <w:r w:rsidRPr="00080466">
        <w:rPr>
          <w:rFonts w:cs="Arial"/>
          <w:b/>
          <w:bCs/>
          <w:sz w:val="22"/>
          <w:szCs w:val="22"/>
          <w:lang w:val="fr-FR"/>
        </w:rPr>
        <w:tab/>
        <w:t xml:space="preserve">Remarques supplémentaires </w:t>
      </w:r>
    </w:p>
    <w:p w14:paraId="225055DE" w14:textId="77777777" w:rsidR="00C271E3" w:rsidRPr="00080466" w:rsidRDefault="00C271E3">
      <w:pPr>
        <w:pStyle w:val="ListParagraph"/>
        <w:ind w:left="567" w:hanging="567"/>
        <w:jc w:val="both"/>
        <w:rPr>
          <w:rFonts w:cs="Arial"/>
          <w:b/>
          <w:sz w:val="22"/>
          <w:szCs w:val="22"/>
          <w:lang w:val="fr-FR"/>
        </w:rPr>
      </w:pPr>
    </w:p>
    <w:p w14:paraId="7EFADD2B" w14:textId="77777777" w:rsidR="00C271E3" w:rsidRPr="00080466" w:rsidRDefault="00C271E3">
      <w:pPr>
        <w:spacing w:after="0"/>
        <w:jc w:val="both"/>
        <w:rPr>
          <w:rFonts w:ascii="Arial" w:eastAsiaTheme="minorHAnsi" w:hAnsi="Arial" w:cs="Arial"/>
          <w:bCs/>
          <w:lang w:val="fr-FR"/>
        </w:rPr>
      </w:pPr>
      <w:hyperlink r:id="rId34" w:history="1"/>
      <w:r w:rsidRPr="00080466">
        <w:rPr>
          <w:rStyle w:val="Hyperlink"/>
          <w:rFonts w:ascii="Arial" w:hAnsi="Arial" w:cs="Arial"/>
          <w:color w:val="auto"/>
          <w:u w:val="none"/>
          <w:lang w:val="fr-FR"/>
        </w:rPr>
        <w:t>La troisième réunion des signataires du Mémorandum d'entente relatif à la conservation et à la restauration du cerf de Boukhara (</w:t>
      </w:r>
      <w:proofErr w:type="spellStart"/>
      <w:r w:rsidRPr="00080466">
        <w:rPr>
          <w:rStyle w:val="Hyperlink"/>
          <w:rFonts w:ascii="Arial" w:hAnsi="Arial" w:cs="Arial"/>
          <w:color w:val="auto"/>
          <w:u w:val="none"/>
          <w:lang w:val="fr-FR"/>
        </w:rPr>
        <w:t>Cervus</w:t>
      </w:r>
      <w:proofErr w:type="spellEnd"/>
      <w:r w:rsidRPr="00080466">
        <w:rPr>
          <w:rStyle w:val="Hyperlink"/>
          <w:rFonts w:ascii="Arial" w:hAnsi="Arial" w:cs="Arial"/>
          <w:color w:val="auto"/>
          <w:u w:val="none"/>
          <w:lang w:val="fr-FR"/>
        </w:rPr>
        <w:t xml:space="preserve"> </w:t>
      </w:r>
      <w:proofErr w:type="spellStart"/>
      <w:r w:rsidRPr="00080466">
        <w:rPr>
          <w:rStyle w:val="Hyperlink"/>
          <w:rFonts w:ascii="Arial" w:hAnsi="Arial" w:cs="Arial"/>
          <w:color w:val="auto"/>
          <w:u w:val="none"/>
          <w:lang w:val="fr-FR"/>
        </w:rPr>
        <w:t>elaphus</w:t>
      </w:r>
      <w:proofErr w:type="spellEnd"/>
      <w:r w:rsidRPr="00080466">
        <w:rPr>
          <w:rStyle w:val="Hyperlink"/>
          <w:rFonts w:ascii="Arial" w:hAnsi="Arial" w:cs="Arial"/>
          <w:color w:val="auto"/>
          <w:u w:val="none"/>
          <w:lang w:val="fr-FR"/>
        </w:rPr>
        <w:t xml:space="preserve"> </w:t>
      </w:r>
      <w:proofErr w:type="spellStart"/>
      <w:r w:rsidRPr="00080466">
        <w:rPr>
          <w:rStyle w:val="Hyperlink"/>
          <w:rFonts w:ascii="Arial" w:hAnsi="Arial" w:cs="Arial"/>
          <w:color w:val="auto"/>
          <w:u w:val="none"/>
          <w:lang w:val="fr-FR"/>
        </w:rPr>
        <w:t>bactrianus</w:t>
      </w:r>
      <w:proofErr w:type="spellEnd"/>
      <w:r w:rsidRPr="00080466">
        <w:rPr>
          <w:rStyle w:val="Hyperlink"/>
          <w:rFonts w:ascii="Arial" w:hAnsi="Arial" w:cs="Arial"/>
          <w:color w:val="auto"/>
          <w:u w:val="none"/>
          <w:lang w:val="fr-FR"/>
        </w:rPr>
        <w:t>) a mis en lumière un ensemble de mesures supplémentaires</w:t>
      </w:r>
      <w:r w:rsidRPr="00080466">
        <w:rPr>
          <w:rFonts w:ascii="Arial" w:eastAsiaTheme="minorHAnsi" w:hAnsi="Arial" w:cs="Arial"/>
          <w:bCs/>
          <w:lang w:val="fr-FR"/>
        </w:rPr>
        <w:t xml:space="preserve">, non couvertes par le Programme de travail, qui pourraient être utiles à la fois pour le développement global de l’espèce et pour le développement socio-économique des communautés locales des États de l’aire de répartition. Ces mesures concernent l’évaluation des options et des risques liés à l’utilisation extractive du cerf de Bactriane et le développement d’une approche d’utilisation durable.  </w:t>
      </w:r>
    </w:p>
    <w:p w14:paraId="7903AB4F" w14:textId="77777777" w:rsidR="00C271E3" w:rsidRPr="00080466" w:rsidRDefault="00C271E3">
      <w:pPr>
        <w:spacing w:after="0"/>
        <w:jc w:val="both"/>
        <w:rPr>
          <w:rFonts w:ascii="Arial" w:hAnsi="Arial" w:cs="Arial"/>
          <w:lang w:val="fr-FR"/>
        </w:rPr>
      </w:pPr>
    </w:p>
    <w:p w14:paraId="1CCFFD19" w14:textId="77777777" w:rsidR="00C271E3" w:rsidRPr="00080466" w:rsidRDefault="001B2C48">
      <w:pPr>
        <w:suppressAutoHyphens w:val="0"/>
        <w:autoSpaceDE w:val="0"/>
        <w:adjustRightInd w:val="0"/>
        <w:spacing w:after="0"/>
        <w:jc w:val="both"/>
        <w:textAlignment w:val="auto"/>
        <w:rPr>
          <w:rFonts w:ascii="Arial" w:eastAsiaTheme="minorHAnsi" w:hAnsi="Arial" w:cs="Arial"/>
          <w:lang w:val="fr-FR"/>
        </w:rPr>
      </w:pPr>
      <w:r w:rsidRPr="00080466">
        <w:rPr>
          <w:rFonts w:ascii="Arial" w:eastAsiaTheme="minorHAnsi" w:hAnsi="Arial" w:cs="Arial"/>
          <w:lang w:val="fr-FR"/>
        </w:rPr>
        <w:lastRenderedPageBreak/>
        <w:t>10.1. L'utilisation extractive durable du cerf de Bactriane n’a pas été incluse dans le Programme de travail, ni l'utilisation actuelle ni l’évaluation des options et des risques, à l'exception de la considération de l’élevage pour le velours des bois. Actuellement, l'espèce est inscrite à l'annexe I de la Convention sur la conservation des espèces migratrices appartenant à la faune sauvage, ce qui interdit toute exploitation, à très rares exceptions limitées dans le temps et l’espace (texte de la Conventio</w:t>
      </w:r>
      <w:r w:rsidRPr="00080466">
        <w:rPr>
          <w:rFonts w:ascii="Arial" w:eastAsiaTheme="minorHAnsi" w:hAnsi="Arial" w:cs="Arial"/>
          <w:lang w:val="fr-FR"/>
        </w:rPr>
        <w:t>n sur la conservation des espèces migratrices appartenant à la faune sauvage, Article III). En conséquence, le cerf de Bactriane est légalement protégé dans tous les États de l’aire de répartition et aucun permis de chasse n’est régulièrement délivré.</w:t>
      </w:r>
    </w:p>
    <w:p w14:paraId="722D643F" w14:textId="77777777" w:rsidR="00C271E3" w:rsidRPr="00080466" w:rsidRDefault="00C271E3">
      <w:pPr>
        <w:suppressAutoHyphens w:val="0"/>
        <w:autoSpaceDE w:val="0"/>
        <w:adjustRightInd w:val="0"/>
        <w:spacing w:after="0"/>
        <w:jc w:val="both"/>
        <w:textAlignment w:val="auto"/>
        <w:rPr>
          <w:rFonts w:ascii="Arial" w:eastAsiaTheme="minorHAnsi" w:hAnsi="Arial" w:cs="Arial"/>
          <w:lang w:val="fr-FR"/>
        </w:rPr>
      </w:pPr>
    </w:p>
    <w:p w14:paraId="526BBF9E" w14:textId="77777777" w:rsidR="00C271E3" w:rsidRPr="00080466" w:rsidRDefault="001B2C48">
      <w:pPr>
        <w:suppressAutoHyphens w:val="0"/>
        <w:autoSpaceDE w:val="0"/>
        <w:adjustRightInd w:val="0"/>
        <w:spacing w:after="0"/>
        <w:jc w:val="both"/>
        <w:textAlignment w:val="auto"/>
        <w:rPr>
          <w:rFonts w:ascii="Arial" w:eastAsiaTheme="minorHAnsi" w:hAnsi="Arial" w:cs="Arial"/>
          <w:lang w:val="fr-FR"/>
        </w:rPr>
      </w:pPr>
      <w:r w:rsidRPr="00080466">
        <w:rPr>
          <w:rFonts w:ascii="Arial" w:eastAsiaTheme="minorHAnsi" w:hAnsi="Arial" w:cs="Arial"/>
          <w:lang w:val="fr-FR"/>
        </w:rPr>
        <w:t>10.2. Ces dernières années, le gouvernement de l’Ouzbékistan a délivré un petit quota de chasse et, lors de la saison de chasse 2023/2024, un guide de chasse a publié une photographie montrant un chasseur américain avec un cerf de Bactriane abattu en Ouzbékistan. Bien que ce tourisme de chasse ciblant des trophées ne touche pas directement la taille des populations et ne puisse contribuer à résoudre les problèmes de surpopulation locale, il pourrait créer des incitations à la conservation du cerf de Bactria</w:t>
      </w:r>
      <w:r w:rsidRPr="00080466">
        <w:rPr>
          <w:rFonts w:ascii="Arial" w:eastAsiaTheme="minorHAnsi" w:hAnsi="Arial" w:cs="Arial"/>
          <w:lang w:val="fr-FR"/>
        </w:rPr>
        <w:t>ne et de ses habitats. La chasse visant à retirer un plus grand nombre de cerfs de Bactriane pour gérer la taille des populations locales, réduire les conflits entre l'homme et la faune sauvage et comme option d’utilisation durable n’est pas encore envisagée dans aucun État de l’aire de répartition.</w:t>
      </w:r>
    </w:p>
    <w:p w14:paraId="0AA2FE9F" w14:textId="77777777" w:rsidR="00C271E3" w:rsidRPr="00080466" w:rsidRDefault="00C271E3">
      <w:pPr>
        <w:suppressAutoHyphens w:val="0"/>
        <w:autoSpaceDE w:val="0"/>
        <w:adjustRightInd w:val="0"/>
        <w:spacing w:after="0"/>
        <w:jc w:val="both"/>
        <w:textAlignment w:val="auto"/>
        <w:rPr>
          <w:rFonts w:ascii="Arial" w:eastAsiaTheme="minorHAnsi" w:hAnsi="Arial" w:cs="Arial"/>
          <w:lang w:val="fr-FR"/>
        </w:rPr>
      </w:pPr>
    </w:p>
    <w:p w14:paraId="2A0ED4A8" w14:textId="4752D857" w:rsidR="00C271E3" w:rsidRPr="00080466" w:rsidRDefault="001B2C48">
      <w:pPr>
        <w:suppressAutoHyphens w:val="0"/>
        <w:autoSpaceDE w:val="0"/>
        <w:adjustRightInd w:val="0"/>
        <w:spacing w:after="0"/>
        <w:jc w:val="both"/>
        <w:textAlignment w:val="auto"/>
        <w:rPr>
          <w:rFonts w:ascii="Arial" w:eastAsiaTheme="minorHAnsi" w:hAnsi="Arial" w:cs="Arial"/>
          <w:lang w:val="fr-FR"/>
        </w:rPr>
      </w:pPr>
      <w:r w:rsidRPr="00080466">
        <w:rPr>
          <w:rFonts w:ascii="Arial" w:eastAsiaTheme="minorHAnsi" w:hAnsi="Arial" w:cs="Arial"/>
          <w:lang w:val="fr-FR"/>
        </w:rPr>
        <w:t>En 2022, le Secrétariat de la CMS, conjointement avec l’Académie internationale de la nature de l’Agence fédérale allemande pour la conservation de la nature (</w:t>
      </w:r>
      <w:proofErr w:type="spellStart"/>
      <w:r w:rsidRPr="00080466">
        <w:rPr>
          <w:rFonts w:ascii="Arial" w:eastAsiaTheme="minorHAnsi" w:hAnsi="Arial" w:cs="Arial"/>
          <w:lang w:val="fr-FR"/>
        </w:rPr>
        <w:t>BfN</w:t>
      </w:r>
      <w:proofErr w:type="spellEnd"/>
      <w:r w:rsidRPr="00080466">
        <w:rPr>
          <w:rFonts w:ascii="Arial" w:eastAsiaTheme="minorHAnsi" w:hAnsi="Arial" w:cs="Arial"/>
          <w:lang w:val="fr-FR"/>
        </w:rPr>
        <w:t xml:space="preserve">), a commandé l’étude « </w:t>
      </w:r>
      <w:hyperlink r:id="rId35" w:history="1">
        <w:r w:rsidR="00C271E3" w:rsidRPr="00080466">
          <w:rPr>
            <w:rStyle w:val="Hyperlink"/>
            <w:rFonts w:ascii="Arial" w:eastAsiaTheme="minorHAnsi" w:hAnsi="Arial" w:cs="Arial"/>
            <w:lang w:val="fr-FR"/>
          </w:rPr>
          <w:t xml:space="preserve">Potentiel de gestion communautaire de la faune sauvage en Asie centrale </w:t>
        </w:r>
      </w:hyperlink>
      <w:r w:rsidRPr="00080466">
        <w:rPr>
          <w:rFonts w:ascii="Arial" w:eastAsiaTheme="minorHAnsi" w:hAnsi="Arial" w:cs="Arial"/>
          <w:lang w:val="fr-FR"/>
        </w:rPr>
        <w:t xml:space="preserve">». L’étude, réalisée par la Frankfurt </w:t>
      </w:r>
      <w:proofErr w:type="spellStart"/>
      <w:r w:rsidRPr="00080466">
        <w:rPr>
          <w:rFonts w:ascii="Arial" w:eastAsiaTheme="minorHAnsi" w:hAnsi="Arial" w:cs="Arial"/>
          <w:lang w:val="fr-FR"/>
        </w:rPr>
        <w:t>Zoological</w:t>
      </w:r>
      <w:proofErr w:type="spellEnd"/>
      <w:r w:rsidRPr="00080466">
        <w:rPr>
          <w:rFonts w:ascii="Arial" w:eastAsiaTheme="minorHAnsi" w:hAnsi="Arial" w:cs="Arial"/>
          <w:lang w:val="fr-FR"/>
        </w:rPr>
        <w:t xml:space="preserve"> Society et lancée par la Convention sur la conservation des espèces migratrices appartenant à la faune sauvage en janvier 2025, a inclus le cerf de Bactriane comme l’une des espèces pour lesquelles le potentiel de cette approche a été évalué. L'étude explore différentes options d’utilisation durable, extractive et non extractive. L’une de ses recommandations aux États de l’aire de répartition du cerf de Bactriane était d’envisager le retrait du cerf de Bactri</w:t>
      </w:r>
      <w:r w:rsidRPr="00080466">
        <w:rPr>
          <w:rFonts w:ascii="Arial" w:eastAsiaTheme="minorHAnsi" w:hAnsi="Arial" w:cs="Arial"/>
          <w:lang w:val="fr-FR"/>
        </w:rPr>
        <w:t>ane de l’Annexe I de la Convention sur la conservation des espèces migratrices appartenant à la faune sauvage et de le maintenir uniquement à l’Annexe II, conformément aux critères d’inscription et à l’état actuel de conservation de la sous-espèce, afin de permettre à l’avenir la gestion communautaire de la faune sa</w:t>
      </w:r>
      <w:r w:rsidR="00B0305B" w:rsidRPr="00080466">
        <w:rPr>
          <w:rFonts w:ascii="Arial" w:eastAsiaTheme="minorHAnsi" w:hAnsi="Arial" w:cs="Arial"/>
          <w:lang w:val="fr-FR"/>
        </w:rPr>
        <w:t>u</w:t>
      </w:r>
      <w:r w:rsidRPr="00080466">
        <w:rPr>
          <w:rFonts w:ascii="Arial" w:eastAsiaTheme="minorHAnsi" w:hAnsi="Arial" w:cs="Arial"/>
          <w:lang w:val="fr-FR"/>
        </w:rPr>
        <w:t xml:space="preserve">vage (CBWM) avec une utilisation extractive. </w:t>
      </w:r>
    </w:p>
    <w:p w14:paraId="16010208" w14:textId="77777777" w:rsidR="00C271E3" w:rsidRPr="00080466" w:rsidRDefault="001B2C48">
      <w:pPr>
        <w:pStyle w:val="ListParagraph"/>
        <w:ind w:left="360" w:hanging="360"/>
        <w:jc w:val="both"/>
        <w:rPr>
          <w:rFonts w:cs="Arial"/>
          <w:b/>
          <w:bCs/>
          <w:sz w:val="22"/>
          <w:szCs w:val="22"/>
          <w:lang w:val="fr-FR"/>
        </w:rPr>
      </w:pPr>
      <w:r w:rsidRPr="00080466">
        <w:rPr>
          <w:rFonts w:cs="Arial"/>
          <w:b/>
          <w:bCs/>
          <w:sz w:val="22"/>
          <w:szCs w:val="22"/>
          <w:lang w:val="fr-FR"/>
        </w:rPr>
        <w:br w:type="page"/>
      </w:r>
    </w:p>
    <w:p w14:paraId="3FB7ADF2" w14:textId="41B0C0E3" w:rsidR="00C271E3" w:rsidRPr="001B2C48" w:rsidRDefault="001B2C48">
      <w:pPr>
        <w:pStyle w:val="ListParagraph"/>
        <w:ind w:left="567" w:hanging="567"/>
        <w:jc w:val="both"/>
        <w:rPr>
          <w:rFonts w:cs="Arial"/>
          <w:b/>
          <w:lang w:val="fr-FR"/>
        </w:rPr>
      </w:pPr>
      <w:r w:rsidRPr="001B2C48">
        <w:rPr>
          <w:rFonts w:cs="Arial"/>
          <w:b/>
          <w:bCs/>
          <w:sz w:val="22"/>
          <w:szCs w:val="22"/>
          <w:lang w:val="fr-FR"/>
        </w:rPr>
        <w:lastRenderedPageBreak/>
        <w:t>11.</w:t>
      </w:r>
      <w:r w:rsidRPr="001B2C48">
        <w:rPr>
          <w:rFonts w:cs="Arial"/>
          <w:b/>
          <w:bCs/>
          <w:sz w:val="22"/>
          <w:szCs w:val="22"/>
          <w:lang w:val="fr-FR"/>
        </w:rPr>
        <w:tab/>
        <w:t>Ré</w:t>
      </w:r>
      <w:r w:rsidRPr="001B2C48">
        <w:rPr>
          <w:rFonts w:cs="Arial"/>
          <w:b/>
          <w:bCs/>
          <w:sz w:val="22"/>
          <w:szCs w:val="22"/>
          <w:lang w:val="fr-FR"/>
        </w:rPr>
        <w:t>fé</w:t>
      </w:r>
      <w:r w:rsidRPr="001B2C48">
        <w:rPr>
          <w:rFonts w:cs="Arial"/>
          <w:b/>
          <w:bCs/>
          <w:sz w:val="22"/>
          <w:szCs w:val="22"/>
          <w:lang w:val="fr-FR"/>
        </w:rPr>
        <w:t>rences</w:t>
      </w:r>
    </w:p>
    <w:p w14:paraId="0498E9DF" w14:textId="77777777" w:rsidR="00C271E3" w:rsidRPr="001B2C48" w:rsidRDefault="00C271E3">
      <w:pPr>
        <w:spacing w:after="0"/>
        <w:ind w:left="567" w:hanging="540"/>
        <w:jc w:val="both"/>
        <w:rPr>
          <w:rFonts w:ascii="Arial" w:hAnsi="Arial" w:cs="Arial"/>
          <w:lang w:val="fr-FR"/>
        </w:rPr>
      </w:pPr>
    </w:p>
    <w:p w14:paraId="7950B207"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lang w:val="fr-FR"/>
        </w:rPr>
        <w:t xml:space="preserve">Ahmad K., </w:t>
      </w:r>
      <w:proofErr w:type="spellStart"/>
      <w:r w:rsidRPr="001B2C48">
        <w:rPr>
          <w:rFonts w:ascii="Arial" w:eastAsia="Arial" w:hAnsi="Arial"/>
          <w:sz w:val="20"/>
          <w:szCs w:val="20"/>
          <w:lang w:val="fr-FR"/>
        </w:rPr>
        <w:t>Pereladova</w:t>
      </w:r>
      <w:proofErr w:type="spellEnd"/>
      <w:r w:rsidRPr="001B2C48">
        <w:rPr>
          <w:rFonts w:ascii="Arial" w:eastAsia="Arial" w:hAnsi="Arial"/>
          <w:sz w:val="20"/>
          <w:szCs w:val="20"/>
          <w:lang w:val="fr-FR"/>
        </w:rPr>
        <w:t xml:space="preserve"> O., Nigam P., Qureshi Q., Rashid Y. </w:t>
      </w:r>
      <w:proofErr w:type="spellStart"/>
      <w:r w:rsidRPr="001B2C48">
        <w:rPr>
          <w:rFonts w:ascii="Arial" w:eastAsia="Arial" w:hAnsi="Arial"/>
          <w:sz w:val="20"/>
          <w:szCs w:val="20"/>
          <w:lang w:val="fr-FR"/>
        </w:rPr>
        <w:t>Naqash</w:t>
      </w:r>
      <w:proofErr w:type="spellEnd"/>
      <w:r w:rsidRPr="001B2C48">
        <w:rPr>
          <w:rFonts w:ascii="Arial" w:eastAsia="Arial" w:hAnsi="Arial"/>
          <w:sz w:val="20"/>
          <w:szCs w:val="20"/>
          <w:lang w:val="fr-FR"/>
        </w:rPr>
        <w:t xml:space="preserve"> R.Y., 2025. </w:t>
      </w:r>
      <w:r w:rsidRPr="001B2C48">
        <w:rPr>
          <w:rFonts w:ascii="Arial" w:eastAsia="Arial" w:hAnsi="Arial"/>
          <w:sz w:val="20"/>
          <w:szCs w:val="20"/>
          <w:lang w:val="fr-FR"/>
        </w:rPr>
        <w:t xml:space="preserve">Hangul/Tarim </w:t>
      </w:r>
      <w:proofErr w:type="spellStart"/>
      <w:r w:rsidRPr="001B2C48">
        <w:rPr>
          <w:rFonts w:ascii="Arial" w:eastAsia="Arial" w:hAnsi="Arial"/>
          <w:sz w:val="20"/>
          <w:szCs w:val="20"/>
          <w:lang w:val="fr-FR"/>
        </w:rPr>
        <w:t>Deer</w:t>
      </w:r>
      <w:proofErr w:type="spellEnd"/>
      <w:r w:rsidRPr="001B2C48">
        <w:rPr>
          <w:rFonts w:ascii="Arial" w:eastAsia="Arial" w:hAnsi="Arial"/>
          <w:sz w:val="20"/>
          <w:szCs w:val="20"/>
          <w:lang w:val="fr-FR"/>
        </w:rPr>
        <w:t xml:space="preserve"> </w:t>
      </w:r>
      <w:proofErr w:type="spellStart"/>
      <w:r w:rsidRPr="001B2C48">
        <w:rPr>
          <w:rFonts w:ascii="Arial" w:eastAsia="Arial" w:hAnsi="Arial"/>
          <w:sz w:val="20"/>
          <w:szCs w:val="20"/>
          <w:lang w:val="fr-FR"/>
        </w:rPr>
        <w:t>Cervus</w:t>
      </w:r>
      <w:proofErr w:type="spellEnd"/>
      <w:r w:rsidRPr="001B2C48">
        <w:rPr>
          <w:rFonts w:ascii="Arial" w:eastAsia="Arial" w:hAnsi="Arial"/>
          <w:sz w:val="20"/>
          <w:szCs w:val="20"/>
          <w:lang w:val="fr-FR"/>
        </w:rPr>
        <w:t xml:space="preserve"> </w:t>
      </w:r>
      <w:proofErr w:type="spellStart"/>
      <w:r w:rsidRPr="001B2C48">
        <w:rPr>
          <w:rFonts w:ascii="Arial" w:eastAsia="Arial" w:hAnsi="Arial"/>
          <w:sz w:val="20"/>
          <w:szCs w:val="20"/>
          <w:lang w:val="fr-FR"/>
        </w:rPr>
        <w:t>hanglu</w:t>
      </w:r>
      <w:proofErr w:type="spellEnd"/>
      <w:r w:rsidRPr="001B2C48">
        <w:rPr>
          <w:rFonts w:ascii="Arial" w:eastAsia="Arial" w:hAnsi="Arial"/>
          <w:sz w:val="20"/>
          <w:szCs w:val="20"/>
          <w:lang w:val="fr-FR"/>
        </w:rPr>
        <w:t xml:space="preserve"> Wagner, 1844 // Hangul/Tarim </w:t>
      </w:r>
      <w:proofErr w:type="spellStart"/>
      <w:r w:rsidRPr="001B2C48">
        <w:rPr>
          <w:rFonts w:ascii="Arial" w:eastAsia="Arial" w:hAnsi="Arial"/>
          <w:sz w:val="20"/>
          <w:szCs w:val="20"/>
          <w:lang w:val="fr-FR"/>
        </w:rPr>
        <w:t>Deer</w:t>
      </w:r>
      <w:proofErr w:type="spellEnd"/>
      <w:r w:rsidRPr="001B2C48">
        <w:rPr>
          <w:rFonts w:ascii="Arial" w:eastAsia="Arial" w:hAnsi="Arial"/>
          <w:sz w:val="20"/>
          <w:szCs w:val="20"/>
          <w:lang w:val="fr-FR"/>
        </w:rPr>
        <w:t xml:space="preserve"> </w:t>
      </w:r>
      <w:proofErr w:type="spellStart"/>
      <w:r w:rsidRPr="001B2C48">
        <w:rPr>
          <w:rFonts w:ascii="Arial" w:eastAsia="Arial" w:hAnsi="Arial"/>
          <w:sz w:val="20"/>
          <w:szCs w:val="20"/>
          <w:lang w:val="fr-FR"/>
        </w:rPr>
        <w:t>Cervus</w:t>
      </w:r>
      <w:proofErr w:type="spellEnd"/>
      <w:r w:rsidRPr="001B2C48">
        <w:rPr>
          <w:rFonts w:ascii="Arial" w:eastAsia="Arial" w:hAnsi="Arial"/>
          <w:sz w:val="20"/>
          <w:szCs w:val="20"/>
          <w:lang w:val="fr-FR"/>
        </w:rPr>
        <w:t xml:space="preserve"> </w:t>
      </w:r>
      <w:proofErr w:type="spellStart"/>
      <w:r w:rsidRPr="001B2C48">
        <w:rPr>
          <w:rFonts w:ascii="Arial" w:eastAsia="Arial" w:hAnsi="Arial"/>
          <w:sz w:val="20"/>
          <w:szCs w:val="20"/>
          <w:lang w:val="fr-FR"/>
        </w:rPr>
        <w:t>hanglu</w:t>
      </w:r>
      <w:proofErr w:type="spellEnd"/>
      <w:r w:rsidRPr="001B2C48">
        <w:rPr>
          <w:rFonts w:ascii="Arial" w:eastAsia="Arial" w:hAnsi="Arial"/>
          <w:sz w:val="20"/>
          <w:szCs w:val="20"/>
          <w:lang w:val="fr-FR"/>
        </w:rPr>
        <w:t xml:space="preserve"> Wagner, 1844 2025 // Ed. </w:t>
      </w:r>
      <w:r w:rsidRPr="001B2C48">
        <w:rPr>
          <w:rFonts w:ascii="Arial" w:eastAsia="Arial" w:hAnsi="Arial"/>
          <w:sz w:val="20"/>
          <w:szCs w:val="20"/>
        </w:rPr>
        <w:t>Mario Melletti, Stefano Focardi, Deer of the World. Ecology, Conservation and Management. Elsevier, Springer, pp. 127-143</w:t>
      </w:r>
    </w:p>
    <w:p w14:paraId="27CAA237"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Brook, S.M., </w:t>
      </w:r>
      <w:proofErr w:type="spellStart"/>
      <w:r w:rsidRPr="001B2C48">
        <w:rPr>
          <w:rFonts w:ascii="Arial" w:eastAsia="Arial" w:hAnsi="Arial"/>
          <w:sz w:val="20"/>
          <w:szCs w:val="20"/>
        </w:rPr>
        <w:t>Donnithorne</w:t>
      </w:r>
      <w:proofErr w:type="spellEnd"/>
      <w:r w:rsidRPr="001B2C48">
        <w:rPr>
          <w:rFonts w:ascii="Arial" w:eastAsia="Arial" w:hAnsi="Arial"/>
          <w:sz w:val="20"/>
          <w:szCs w:val="20"/>
        </w:rPr>
        <w:t xml:space="preserve">-Tait, D., Lorenzini, R., Lovari, S., </w:t>
      </w:r>
      <w:proofErr w:type="spellStart"/>
      <w:r w:rsidRPr="001B2C48">
        <w:rPr>
          <w:rFonts w:ascii="Arial" w:eastAsia="Arial" w:hAnsi="Arial"/>
          <w:sz w:val="20"/>
          <w:szCs w:val="20"/>
        </w:rPr>
        <w:t>Masseti</w:t>
      </w:r>
      <w:proofErr w:type="spellEnd"/>
      <w:r w:rsidRPr="001B2C48">
        <w:rPr>
          <w:rFonts w:ascii="Arial" w:eastAsia="Arial" w:hAnsi="Arial"/>
          <w:sz w:val="20"/>
          <w:szCs w:val="20"/>
        </w:rPr>
        <w:t xml:space="preserve">, M., Pereladova, O., Ahmad, K. &amp; Thakur, M. 2017. Cervus </w:t>
      </w:r>
      <w:proofErr w:type="spellStart"/>
      <w:r w:rsidRPr="001B2C48">
        <w:rPr>
          <w:rFonts w:ascii="Arial" w:eastAsia="Arial" w:hAnsi="Arial"/>
          <w:sz w:val="20"/>
          <w:szCs w:val="20"/>
        </w:rPr>
        <w:t>hanglu</w:t>
      </w:r>
      <w:proofErr w:type="spellEnd"/>
      <w:r w:rsidRPr="001B2C48">
        <w:rPr>
          <w:rFonts w:ascii="Arial" w:eastAsia="Arial" w:hAnsi="Arial"/>
          <w:sz w:val="20"/>
          <w:szCs w:val="20"/>
        </w:rPr>
        <w:t>. The IUCN Red List of Threatened Species 2017: e.T4261A120733024. http://dx.doi.org/10.2305/IUCN.UK.2017-3.RLTS.T4261A120733024.en</w:t>
      </w:r>
    </w:p>
    <w:p w14:paraId="23BDF292"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CITES - Appendices I, II and III - https://cites.org/eng/app/appendices.php</w:t>
      </w:r>
    </w:p>
    <w:p w14:paraId="490F95AB"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CMS -Central Asian Mammal </w:t>
      </w:r>
      <w:proofErr w:type="gramStart"/>
      <w:r w:rsidRPr="001B2C48">
        <w:rPr>
          <w:rFonts w:ascii="Arial" w:eastAsia="Arial" w:hAnsi="Arial"/>
          <w:sz w:val="20"/>
          <w:szCs w:val="20"/>
        </w:rPr>
        <w:t>Initiative;  Newsletter</w:t>
      </w:r>
      <w:proofErr w:type="gramEnd"/>
      <w:r w:rsidRPr="001B2C48">
        <w:rPr>
          <w:rFonts w:ascii="Arial" w:eastAsia="Arial" w:hAnsi="Arial"/>
          <w:sz w:val="20"/>
          <w:szCs w:val="20"/>
        </w:rPr>
        <w:t xml:space="preserve"> 04/2020 Update on Bukhara Deer Activities since 2017, p.9/ https://www.cms.int/manage/sites/default/files/publication/BukDeer-Opereladova-CAMI%20-long.pdf</w:t>
      </w:r>
    </w:p>
    <w:p w14:paraId="75ED97A9"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CMS – Technical Workshop under the Memorandum of Understanding concerning Conservation and restoration of the Bukhara deer (Cervus elaphus </w:t>
      </w:r>
      <w:proofErr w:type="spellStart"/>
      <w:r w:rsidRPr="001B2C48">
        <w:rPr>
          <w:rFonts w:ascii="Arial" w:eastAsia="Arial" w:hAnsi="Arial"/>
          <w:sz w:val="20"/>
          <w:szCs w:val="20"/>
        </w:rPr>
        <w:t>bactrianus</w:t>
      </w:r>
      <w:proofErr w:type="spellEnd"/>
      <w:proofErr w:type="gramStart"/>
      <w:r w:rsidRPr="001B2C48">
        <w:rPr>
          <w:rFonts w:ascii="Arial" w:eastAsia="Arial" w:hAnsi="Arial"/>
          <w:sz w:val="20"/>
          <w:szCs w:val="20"/>
        </w:rPr>
        <w:t>).Online</w:t>
      </w:r>
      <w:proofErr w:type="gramEnd"/>
      <w:r w:rsidRPr="001B2C48">
        <w:rPr>
          <w:rFonts w:ascii="Arial" w:eastAsia="Arial" w:hAnsi="Arial"/>
          <w:sz w:val="20"/>
          <w:szCs w:val="20"/>
        </w:rPr>
        <w:t xml:space="preserve">, 19-22 October 2020. Outcomes of the Meeting -Annex 1: Draft Bukhara deer </w:t>
      </w:r>
      <w:proofErr w:type="gramStart"/>
      <w:r w:rsidRPr="001B2C48">
        <w:rPr>
          <w:rFonts w:ascii="Arial" w:eastAsia="Arial" w:hAnsi="Arial"/>
          <w:sz w:val="20"/>
          <w:szCs w:val="20"/>
        </w:rPr>
        <w:t>overview  report</w:t>
      </w:r>
      <w:proofErr w:type="gramEnd"/>
      <w:r w:rsidRPr="001B2C48">
        <w:rPr>
          <w:rFonts w:ascii="Arial" w:eastAsia="Arial" w:hAnsi="Arial"/>
          <w:sz w:val="20"/>
          <w:szCs w:val="20"/>
        </w:rPr>
        <w:t>; 21 pp. https://www.cms.int/meeting/technical-workshop-under-bukhara-deer-mou#documents</w:t>
      </w:r>
    </w:p>
    <w:p w14:paraId="36E026BB"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CMS - Appendices I, II and III - https://www.cms.int/species/appendix-i-ii-cms</w:t>
      </w:r>
    </w:p>
    <w:p w14:paraId="503AA2FB"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Cornelis D., Gond V., and </w:t>
      </w:r>
      <w:proofErr w:type="gramStart"/>
      <w:r w:rsidRPr="001B2C48">
        <w:rPr>
          <w:rFonts w:ascii="Arial" w:eastAsia="Arial" w:hAnsi="Arial"/>
          <w:sz w:val="20"/>
          <w:szCs w:val="20"/>
        </w:rPr>
        <w:t>Peltier  R.</w:t>
      </w:r>
      <w:proofErr w:type="gramEnd"/>
      <w:r w:rsidRPr="001B2C48">
        <w:rPr>
          <w:rFonts w:ascii="Arial" w:eastAsia="Arial" w:hAnsi="Arial"/>
          <w:sz w:val="20"/>
          <w:szCs w:val="20"/>
        </w:rPr>
        <w:t xml:space="preserve"> (CIRAD), with participation of Kan E. (KRASS), 8 January 2020. Mission report: Estimation of Bukhara red deer (Cervus </w:t>
      </w:r>
      <w:proofErr w:type="spellStart"/>
      <w:r w:rsidRPr="001B2C48">
        <w:rPr>
          <w:rFonts w:ascii="Arial" w:eastAsia="Arial" w:hAnsi="Arial"/>
          <w:sz w:val="20"/>
          <w:szCs w:val="20"/>
        </w:rPr>
        <w:t>hanglu</w:t>
      </w:r>
      <w:proofErr w:type="spellEnd"/>
      <w:r w:rsidRPr="001B2C48">
        <w:rPr>
          <w:rFonts w:ascii="Arial" w:eastAsia="Arial" w:hAnsi="Arial"/>
          <w:sz w:val="20"/>
          <w:szCs w:val="20"/>
        </w:rPr>
        <w:t xml:space="preserve"> </w:t>
      </w:r>
      <w:proofErr w:type="spellStart"/>
      <w:r w:rsidRPr="001B2C48">
        <w:rPr>
          <w:rFonts w:ascii="Arial" w:eastAsia="Arial" w:hAnsi="Arial"/>
          <w:sz w:val="20"/>
          <w:szCs w:val="20"/>
        </w:rPr>
        <w:t>bactrianus</w:t>
      </w:r>
      <w:proofErr w:type="spellEnd"/>
      <w:r w:rsidRPr="001B2C48">
        <w:rPr>
          <w:rFonts w:ascii="Arial" w:eastAsia="Arial" w:hAnsi="Arial"/>
          <w:sz w:val="20"/>
          <w:szCs w:val="20"/>
        </w:rPr>
        <w:t xml:space="preserve">) population in Lower </w:t>
      </w:r>
      <w:proofErr w:type="spellStart"/>
      <w:r w:rsidRPr="001B2C48">
        <w:rPr>
          <w:rFonts w:ascii="Arial" w:eastAsia="Arial" w:hAnsi="Arial"/>
          <w:sz w:val="20"/>
          <w:szCs w:val="20"/>
        </w:rPr>
        <w:t>Amudarya</w:t>
      </w:r>
      <w:proofErr w:type="spellEnd"/>
      <w:r w:rsidRPr="001B2C48">
        <w:rPr>
          <w:rFonts w:ascii="Arial" w:eastAsia="Arial" w:hAnsi="Arial"/>
          <w:sz w:val="20"/>
          <w:szCs w:val="20"/>
        </w:rPr>
        <w:t xml:space="preserve"> State Biosphere Reserve // Regional Project for Ecosystem Based land use &amp; Ecosystem Conservation in Lower Amu Darya.  Mapping natural resources along the Amu Darya’s banks in Uzbekistan and </w:t>
      </w:r>
      <w:proofErr w:type="gramStart"/>
      <w:r w:rsidRPr="001B2C48">
        <w:rPr>
          <w:rFonts w:ascii="Arial" w:eastAsia="Arial" w:hAnsi="Arial"/>
          <w:sz w:val="20"/>
          <w:szCs w:val="20"/>
        </w:rPr>
        <w:t>Turkmenistan,  44</w:t>
      </w:r>
      <w:proofErr w:type="gramEnd"/>
      <w:r w:rsidRPr="001B2C48">
        <w:rPr>
          <w:rFonts w:ascii="Arial" w:eastAsia="Arial" w:hAnsi="Arial"/>
          <w:sz w:val="20"/>
          <w:szCs w:val="20"/>
        </w:rPr>
        <w:t xml:space="preserve"> pp.</w:t>
      </w:r>
    </w:p>
    <w:p w14:paraId="748B6939" w14:textId="77777777" w:rsidR="00C271E3" w:rsidRPr="001B2C48" w:rsidRDefault="001B2C48">
      <w:pPr>
        <w:suppressAutoHyphens w:val="0"/>
        <w:autoSpaceDN/>
        <w:spacing w:after="80"/>
        <w:ind w:left="567" w:hanging="567"/>
        <w:jc w:val="both"/>
        <w:textAlignment w:val="auto"/>
        <w:rPr>
          <w:rFonts w:ascii="Arial" w:eastAsia="Arial" w:hAnsi="Arial"/>
          <w:sz w:val="20"/>
          <w:szCs w:val="20"/>
          <w:lang w:val="it-IT"/>
        </w:rPr>
      </w:pPr>
      <w:r w:rsidRPr="001B2C48">
        <w:rPr>
          <w:rFonts w:ascii="Arial" w:eastAsia="Arial" w:hAnsi="Arial"/>
          <w:sz w:val="20"/>
          <w:szCs w:val="20"/>
        </w:rPr>
        <w:t xml:space="preserve">Flerov, K.K. 1952. Musk deer and deer. </w:t>
      </w:r>
      <w:r w:rsidRPr="001B2C48">
        <w:rPr>
          <w:rFonts w:ascii="Arial" w:eastAsia="Arial" w:hAnsi="Arial"/>
          <w:sz w:val="20"/>
          <w:szCs w:val="20"/>
          <w:lang w:val="it-IT"/>
        </w:rPr>
        <w:t>In: Pavlovsky, E.N. (ed.), Fauna SSSR, pp. 1-255. Mlekopitayuschie, Izdatelstvo Akademii Nauk SSSR, Moskva.</w:t>
      </w:r>
    </w:p>
    <w:p w14:paraId="23509B15"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lang w:val="it-IT"/>
        </w:rPr>
        <w:t xml:space="preserve">Flint V.E.,  Pereladova O.B.,  Mirutenko M.V.,  1990. </w:t>
      </w:r>
      <w:r w:rsidRPr="001B2C48">
        <w:rPr>
          <w:rFonts w:ascii="Arial" w:eastAsia="Arial" w:hAnsi="Arial"/>
          <w:sz w:val="20"/>
          <w:szCs w:val="20"/>
        </w:rPr>
        <w:t>Bukhara deer. // Rare and endangered species of mammals of the USSR. M., Science, 65-81.</w:t>
      </w:r>
    </w:p>
    <w:p w14:paraId="665A3358"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Flint V.E.</w:t>
      </w:r>
      <w:proofErr w:type="gramStart"/>
      <w:r w:rsidRPr="001B2C48">
        <w:rPr>
          <w:rFonts w:ascii="Arial" w:eastAsia="Arial" w:hAnsi="Arial"/>
          <w:sz w:val="20"/>
          <w:szCs w:val="20"/>
        </w:rPr>
        <w:t xml:space="preserve">,  </w:t>
      </w:r>
      <w:proofErr w:type="spellStart"/>
      <w:r w:rsidRPr="001B2C48">
        <w:rPr>
          <w:rFonts w:ascii="Arial" w:eastAsia="Arial" w:hAnsi="Arial"/>
          <w:sz w:val="20"/>
          <w:szCs w:val="20"/>
        </w:rPr>
        <w:t>Pereladova</w:t>
      </w:r>
      <w:proofErr w:type="spellEnd"/>
      <w:proofErr w:type="gramEnd"/>
      <w:r w:rsidRPr="001B2C48">
        <w:rPr>
          <w:rFonts w:ascii="Arial" w:eastAsia="Arial" w:hAnsi="Arial"/>
          <w:sz w:val="20"/>
          <w:szCs w:val="20"/>
        </w:rPr>
        <w:t xml:space="preserve"> O.B.</w:t>
      </w:r>
      <w:proofErr w:type="gramStart"/>
      <w:r w:rsidRPr="001B2C48">
        <w:rPr>
          <w:rFonts w:ascii="Arial" w:eastAsia="Arial" w:hAnsi="Arial"/>
          <w:sz w:val="20"/>
          <w:szCs w:val="20"/>
        </w:rPr>
        <w:t xml:space="preserve">,  </w:t>
      </w:r>
      <w:proofErr w:type="spellStart"/>
      <w:r w:rsidRPr="001B2C48">
        <w:rPr>
          <w:rFonts w:ascii="Arial" w:eastAsia="Arial" w:hAnsi="Arial"/>
          <w:sz w:val="20"/>
          <w:szCs w:val="20"/>
        </w:rPr>
        <w:t>Mirutenko</w:t>
      </w:r>
      <w:proofErr w:type="spellEnd"/>
      <w:proofErr w:type="gramEnd"/>
      <w:r w:rsidRPr="001B2C48">
        <w:rPr>
          <w:rFonts w:ascii="Arial" w:eastAsia="Arial" w:hAnsi="Arial"/>
          <w:sz w:val="20"/>
          <w:szCs w:val="20"/>
        </w:rPr>
        <w:t xml:space="preserve"> M.V.</w:t>
      </w:r>
      <w:proofErr w:type="gramStart"/>
      <w:r w:rsidRPr="001B2C48">
        <w:rPr>
          <w:rFonts w:ascii="Arial" w:eastAsia="Arial" w:hAnsi="Arial"/>
          <w:sz w:val="20"/>
          <w:szCs w:val="20"/>
        </w:rPr>
        <w:t>,  1990</w:t>
      </w:r>
      <w:proofErr w:type="gramEnd"/>
      <w:r w:rsidRPr="001B2C48">
        <w:rPr>
          <w:rFonts w:ascii="Arial" w:eastAsia="Arial" w:hAnsi="Arial"/>
          <w:sz w:val="20"/>
          <w:szCs w:val="20"/>
        </w:rPr>
        <w:t xml:space="preserve">a. Bukhara deer Restoration </w:t>
      </w:r>
      <w:proofErr w:type="spellStart"/>
      <w:r w:rsidRPr="001B2C48">
        <w:rPr>
          <w:rFonts w:ascii="Arial" w:eastAsia="Arial" w:hAnsi="Arial"/>
          <w:sz w:val="20"/>
          <w:szCs w:val="20"/>
        </w:rPr>
        <w:t>Programme</w:t>
      </w:r>
      <w:proofErr w:type="spellEnd"/>
      <w:r w:rsidRPr="001B2C48">
        <w:rPr>
          <w:rFonts w:ascii="Arial" w:eastAsia="Arial" w:hAnsi="Arial"/>
          <w:sz w:val="20"/>
          <w:szCs w:val="20"/>
        </w:rPr>
        <w:t xml:space="preserve"> in the USSR. M, 50 pp.</w:t>
      </w:r>
    </w:p>
    <w:p w14:paraId="2D709215"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Geist, V. 1998. Deer of the World: Their Evolution, </w:t>
      </w:r>
      <w:proofErr w:type="spellStart"/>
      <w:r w:rsidRPr="001B2C48">
        <w:rPr>
          <w:rFonts w:ascii="Arial" w:eastAsia="Arial" w:hAnsi="Arial"/>
          <w:sz w:val="20"/>
          <w:szCs w:val="20"/>
        </w:rPr>
        <w:t>Behaviour</w:t>
      </w:r>
      <w:proofErr w:type="spellEnd"/>
      <w:r w:rsidRPr="001B2C48">
        <w:rPr>
          <w:rFonts w:ascii="Arial" w:eastAsia="Arial" w:hAnsi="Arial"/>
          <w:sz w:val="20"/>
          <w:szCs w:val="20"/>
        </w:rPr>
        <w:t>, and Ecology. Stackpole Books, Mechanicsburg, Pennsylvania, USA.</w:t>
      </w:r>
    </w:p>
    <w:p w14:paraId="52A104AC"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Geptner</w:t>
      </w:r>
      <w:proofErr w:type="spellEnd"/>
      <w:r w:rsidRPr="001B2C48">
        <w:rPr>
          <w:rFonts w:ascii="Arial" w:eastAsia="Arial" w:hAnsi="Arial"/>
          <w:sz w:val="20"/>
          <w:szCs w:val="20"/>
        </w:rPr>
        <w:t xml:space="preserve"> V.G., </w:t>
      </w:r>
      <w:proofErr w:type="spellStart"/>
      <w:r w:rsidRPr="001B2C48">
        <w:rPr>
          <w:rFonts w:ascii="Arial" w:eastAsia="Arial" w:hAnsi="Arial"/>
          <w:sz w:val="20"/>
          <w:szCs w:val="20"/>
        </w:rPr>
        <w:t>Nasimovich</w:t>
      </w:r>
      <w:proofErr w:type="spellEnd"/>
      <w:r w:rsidRPr="001B2C48">
        <w:rPr>
          <w:rFonts w:ascii="Arial" w:eastAsia="Arial" w:hAnsi="Arial"/>
          <w:sz w:val="20"/>
          <w:szCs w:val="20"/>
        </w:rPr>
        <w:t xml:space="preserve"> A.A., </w:t>
      </w:r>
      <w:proofErr w:type="spellStart"/>
      <w:r w:rsidRPr="001B2C48">
        <w:rPr>
          <w:rFonts w:ascii="Arial" w:eastAsia="Arial" w:hAnsi="Arial"/>
          <w:sz w:val="20"/>
          <w:szCs w:val="20"/>
        </w:rPr>
        <w:t>Bannikov</w:t>
      </w:r>
      <w:proofErr w:type="spellEnd"/>
      <w:r w:rsidRPr="001B2C48">
        <w:rPr>
          <w:rFonts w:ascii="Arial" w:eastAsia="Arial" w:hAnsi="Arial"/>
          <w:sz w:val="20"/>
          <w:szCs w:val="20"/>
        </w:rPr>
        <w:t xml:space="preserve"> A.G., 1961. Bukhara deer. // Mammals of the Soviet Union. Artiodactyla and Perissodactyla. Moscow, High </w:t>
      </w:r>
      <w:proofErr w:type="spellStart"/>
      <w:r w:rsidRPr="001B2C48">
        <w:rPr>
          <w:rFonts w:ascii="Arial" w:eastAsia="Arial" w:hAnsi="Arial"/>
          <w:sz w:val="20"/>
          <w:szCs w:val="20"/>
        </w:rPr>
        <w:t>Scjool</w:t>
      </w:r>
      <w:proofErr w:type="spellEnd"/>
      <w:r w:rsidRPr="001B2C48">
        <w:rPr>
          <w:rFonts w:ascii="Arial" w:eastAsia="Arial" w:hAnsi="Arial"/>
          <w:sz w:val="20"/>
          <w:szCs w:val="20"/>
        </w:rPr>
        <w:t>; v.1, pp. 121-172.</w:t>
      </w:r>
    </w:p>
    <w:p w14:paraId="063D1A8C"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Golub O.N., 1986. On some differences of Bukhara deer from mountain and riparian forests’ populations. // The First All Soviet Union Conference on the problems of zoo-culture. Abstracts of the reports, </w:t>
      </w:r>
      <w:proofErr w:type="gramStart"/>
      <w:r w:rsidRPr="001B2C48">
        <w:rPr>
          <w:rFonts w:ascii="Arial" w:eastAsia="Arial" w:hAnsi="Arial"/>
          <w:sz w:val="20"/>
          <w:szCs w:val="20"/>
        </w:rPr>
        <w:t>part  II</w:t>
      </w:r>
      <w:proofErr w:type="gramEnd"/>
      <w:r w:rsidRPr="001B2C48">
        <w:rPr>
          <w:rFonts w:ascii="Arial" w:eastAsia="Arial" w:hAnsi="Arial"/>
          <w:sz w:val="20"/>
          <w:szCs w:val="20"/>
        </w:rPr>
        <w:t>, М., 1986, pp.20-22.</w:t>
      </w:r>
    </w:p>
    <w:p w14:paraId="71301B16"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Gritsina</w:t>
      </w:r>
      <w:proofErr w:type="spellEnd"/>
      <w:r w:rsidRPr="001B2C48">
        <w:rPr>
          <w:rFonts w:ascii="Arial" w:eastAsia="Arial" w:hAnsi="Arial"/>
          <w:sz w:val="20"/>
          <w:szCs w:val="20"/>
        </w:rPr>
        <w:t xml:space="preserve"> M.A., </w:t>
      </w:r>
      <w:proofErr w:type="spellStart"/>
      <w:r w:rsidRPr="001B2C48">
        <w:rPr>
          <w:rFonts w:ascii="Arial" w:eastAsia="Arial" w:hAnsi="Arial"/>
          <w:sz w:val="20"/>
          <w:szCs w:val="20"/>
        </w:rPr>
        <w:t>Marmazinskaya</w:t>
      </w:r>
      <w:proofErr w:type="spellEnd"/>
      <w:r w:rsidRPr="001B2C48">
        <w:rPr>
          <w:rFonts w:ascii="Arial" w:eastAsia="Arial" w:hAnsi="Arial"/>
          <w:sz w:val="20"/>
          <w:szCs w:val="20"/>
        </w:rPr>
        <w:t xml:space="preserve"> N.V., Abduraupov T.V. Assessment of the conflict situation between the Bukhara Deer (Cervus </w:t>
      </w:r>
      <w:proofErr w:type="spellStart"/>
      <w:r w:rsidRPr="001B2C48">
        <w:rPr>
          <w:rFonts w:ascii="Arial" w:eastAsia="Arial" w:hAnsi="Arial"/>
          <w:sz w:val="20"/>
          <w:szCs w:val="20"/>
        </w:rPr>
        <w:t>hanglu</w:t>
      </w:r>
      <w:proofErr w:type="spellEnd"/>
      <w:r w:rsidRPr="001B2C48">
        <w:rPr>
          <w:rFonts w:ascii="Arial" w:eastAsia="Arial" w:hAnsi="Arial"/>
          <w:sz w:val="20"/>
          <w:szCs w:val="20"/>
        </w:rPr>
        <w:t xml:space="preserve">) and the local population in the lower </w:t>
      </w:r>
      <w:proofErr w:type="spellStart"/>
      <w:r w:rsidRPr="001B2C48">
        <w:rPr>
          <w:rFonts w:ascii="Arial" w:eastAsia="Arial" w:hAnsi="Arial"/>
          <w:sz w:val="20"/>
          <w:szCs w:val="20"/>
        </w:rPr>
        <w:t>Amudarya</w:t>
      </w:r>
      <w:proofErr w:type="spellEnd"/>
      <w:r w:rsidRPr="001B2C48">
        <w:rPr>
          <w:rFonts w:ascii="Arial" w:eastAsia="Arial" w:hAnsi="Arial"/>
          <w:sz w:val="20"/>
          <w:szCs w:val="20"/>
        </w:rPr>
        <w:t xml:space="preserve"> biosphere reserve. Proceedings from the International Cold Winter Desert Conference Central Asian Desert Initiative 2-3 December, Tashkent, Uzbekistan. Food and Agriculture Organization of the United Nations, Tashkent. – 2022. Р. 23-34.</w:t>
      </w:r>
    </w:p>
    <w:p w14:paraId="5D8C1DF7"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Groves, C. and Grubb, P. 2011. Ungulate Taxonomy. The Johns Hopkins University Press, Baltimore, USA.</w:t>
      </w:r>
    </w:p>
    <w:p w14:paraId="63667A0D"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Groves, C.P. &amp; P. Grubb (1987): Relationships of living deer. Pp. 21-59. In: Wemmer, C.M. (Ed.): Biology and Management of the Cervidae.</w:t>
      </w:r>
    </w:p>
    <w:p w14:paraId="6D651F15"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Ishadov</w:t>
      </w:r>
      <w:proofErr w:type="spellEnd"/>
      <w:r w:rsidRPr="001B2C48">
        <w:rPr>
          <w:rFonts w:ascii="Arial" w:eastAsia="Arial" w:hAnsi="Arial"/>
          <w:sz w:val="20"/>
          <w:szCs w:val="20"/>
        </w:rPr>
        <w:t xml:space="preserve"> N.V., 1995 – Red deer // Mammals of Turkmenistan, </w:t>
      </w:r>
      <w:proofErr w:type="spellStart"/>
      <w:r w:rsidRPr="001B2C48">
        <w:rPr>
          <w:rFonts w:ascii="Arial" w:eastAsia="Arial" w:hAnsi="Arial"/>
          <w:sz w:val="20"/>
          <w:szCs w:val="20"/>
        </w:rPr>
        <w:t>Ashgabad</w:t>
      </w:r>
      <w:proofErr w:type="spellEnd"/>
      <w:r w:rsidRPr="001B2C48">
        <w:rPr>
          <w:rFonts w:ascii="Arial" w:eastAsia="Arial" w:hAnsi="Arial"/>
          <w:sz w:val="20"/>
          <w:szCs w:val="20"/>
        </w:rPr>
        <w:t xml:space="preserve">, </w:t>
      </w:r>
      <w:proofErr w:type="spellStart"/>
      <w:r w:rsidRPr="001B2C48">
        <w:rPr>
          <w:rFonts w:ascii="Arial" w:eastAsia="Arial" w:hAnsi="Arial"/>
          <w:sz w:val="20"/>
          <w:szCs w:val="20"/>
        </w:rPr>
        <w:t>Ylym</w:t>
      </w:r>
      <w:proofErr w:type="spellEnd"/>
      <w:r w:rsidRPr="001B2C48">
        <w:rPr>
          <w:rFonts w:ascii="Arial" w:eastAsia="Arial" w:hAnsi="Arial"/>
          <w:sz w:val="20"/>
          <w:szCs w:val="20"/>
        </w:rPr>
        <w:t>, v.1, Carnivores, Pinnipeds, ungulates. Pp. 219-222.</w:t>
      </w:r>
    </w:p>
    <w:p w14:paraId="5B666B14"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IUCN Conservation Monitoring Centre. 1986. 1986 IUCN Red List of Threatened Animals. IUCN, </w:t>
      </w:r>
      <w:proofErr w:type="spellStart"/>
      <w:proofErr w:type="gramStart"/>
      <w:r w:rsidRPr="001B2C48">
        <w:rPr>
          <w:rFonts w:ascii="Arial" w:eastAsia="Arial" w:hAnsi="Arial"/>
          <w:sz w:val="20"/>
          <w:szCs w:val="20"/>
        </w:rPr>
        <w:t>Gland,Switzerland</w:t>
      </w:r>
      <w:proofErr w:type="spellEnd"/>
      <w:proofErr w:type="gramEnd"/>
      <w:r w:rsidRPr="001B2C48">
        <w:rPr>
          <w:rFonts w:ascii="Arial" w:eastAsia="Arial" w:hAnsi="Arial"/>
          <w:sz w:val="20"/>
          <w:szCs w:val="20"/>
        </w:rPr>
        <w:t xml:space="preserve"> and Cambridge, UK.</w:t>
      </w:r>
    </w:p>
    <w:p w14:paraId="0326C140"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IUCN Conservation Monitoring Centre. 1988. IUCN Red List of Threatened Animals. IUCN, Gland, Switzerland and Cambridge, UK.</w:t>
      </w:r>
    </w:p>
    <w:p w14:paraId="00D065B5"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IUCN. 1990. IUCN Red List of Threatened Animals. IUCN, Gland, Switzerland and Cambridge, UK.</w:t>
      </w:r>
    </w:p>
    <w:p w14:paraId="55DA7FBC"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lastRenderedPageBreak/>
        <w:t>IUCN. 2017. The IUCN Red List of Threatened Species. Version 2017-2. Available at: www.iucnredlist.org. (Accessed: 14 September 2017).</w:t>
      </w:r>
    </w:p>
    <w:p w14:paraId="3A633BDD"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IUCN. 2017. The IUCN Red List of Threatened Species. Version 2017-3. Available at: www.iucnredlist.org. (Accessed: 7 December 2017).</w:t>
      </w:r>
    </w:p>
    <w:p w14:paraId="0BFC5B97"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Karlstetter</w:t>
      </w:r>
      <w:proofErr w:type="spellEnd"/>
      <w:r w:rsidRPr="001B2C48">
        <w:rPr>
          <w:rFonts w:ascii="Arial" w:eastAsia="Arial" w:hAnsi="Arial"/>
          <w:sz w:val="20"/>
          <w:szCs w:val="20"/>
        </w:rPr>
        <w:t xml:space="preserve">, M., Mallon, D. 2014. Assessment of gaps and needs in migratory mammal conservation in Central Asia. Report prepared for the Convention on the Conservation of Migratory Species of Wild Animals (CMS) and the Deutsche Gesellschaft fur </w:t>
      </w:r>
      <w:proofErr w:type="spellStart"/>
      <w:r w:rsidRPr="001B2C48">
        <w:rPr>
          <w:rFonts w:ascii="Arial" w:eastAsia="Arial" w:hAnsi="Arial"/>
          <w:sz w:val="20"/>
          <w:szCs w:val="20"/>
        </w:rPr>
        <w:t>Internationale</w:t>
      </w:r>
      <w:proofErr w:type="spellEnd"/>
      <w:r w:rsidRPr="001B2C48">
        <w:rPr>
          <w:rFonts w:ascii="Arial" w:eastAsia="Arial" w:hAnsi="Arial"/>
          <w:sz w:val="20"/>
          <w:szCs w:val="20"/>
        </w:rPr>
        <w:t xml:space="preserve"> Zusammenarbeit (GIZ) GmbH. Financed by the Ecosystem Restoration in Central Asia (ERCA) component of the European Union Forest and Biodiversity Governance Including Environmental Monitoring Project (FLERMONECA).</w:t>
      </w:r>
    </w:p>
    <w:p w14:paraId="6B525C36"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Lim V.P., </w:t>
      </w:r>
      <w:proofErr w:type="spellStart"/>
      <w:r w:rsidRPr="001B2C48">
        <w:rPr>
          <w:rFonts w:ascii="Arial" w:eastAsia="Arial" w:hAnsi="Arial"/>
          <w:sz w:val="20"/>
          <w:szCs w:val="20"/>
        </w:rPr>
        <w:t>Maramazinskaya</w:t>
      </w:r>
      <w:proofErr w:type="spellEnd"/>
      <w:r w:rsidRPr="001B2C48">
        <w:rPr>
          <w:rFonts w:ascii="Arial" w:eastAsia="Arial" w:hAnsi="Arial"/>
          <w:sz w:val="20"/>
          <w:szCs w:val="20"/>
        </w:rPr>
        <w:t xml:space="preserve"> N.V., 2007. Bukhara deer in Uzbekistan. Chinor, Tashkent, 112 </w:t>
      </w:r>
      <w:proofErr w:type="gramStart"/>
      <w:r w:rsidRPr="001B2C48">
        <w:rPr>
          <w:rFonts w:ascii="Arial" w:eastAsia="Arial" w:hAnsi="Arial"/>
          <w:sz w:val="20"/>
          <w:szCs w:val="20"/>
        </w:rPr>
        <w:t>pp</w:t>
      </w:r>
      <w:proofErr w:type="gramEnd"/>
      <w:r w:rsidRPr="001B2C48">
        <w:rPr>
          <w:rFonts w:ascii="Arial" w:eastAsia="Arial" w:hAnsi="Arial"/>
          <w:sz w:val="20"/>
          <w:szCs w:val="20"/>
        </w:rPr>
        <w:t>.</w:t>
      </w:r>
    </w:p>
    <w:p w14:paraId="51A871D6"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Lorenzini, R. and Garofalo, L. 2015. Insights into the evolutionary history of </w:t>
      </w:r>
      <w:proofErr w:type="spellStart"/>
      <w:r w:rsidRPr="001B2C48">
        <w:rPr>
          <w:rFonts w:ascii="Arial" w:eastAsia="Arial" w:hAnsi="Arial"/>
          <w:sz w:val="20"/>
          <w:szCs w:val="20"/>
        </w:rPr>
        <w:t>iCervus</w:t>
      </w:r>
      <w:proofErr w:type="spellEnd"/>
      <w:r w:rsidRPr="001B2C48">
        <w:rPr>
          <w:rFonts w:ascii="Arial" w:eastAsia="Arial" w:hAnsi="Arial"/>
          <w:sz w:val="20"/>
          <w:szCs w:val="20"/>
        </w:rPr>
        <w:t xml:space="preserve"> (Cervidae, tribe Cerini) based on Bayesian analysis of mitochondrial marker sequences, with first indications for a new species. Journal of Zoological Systematics and Evolutionary Research 53: 340-349.</w:t>
      </w:r>
    </w:p>
    <w:p w14:paraId="46240013"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Lydekker</w:t>
      </w:r>
      <w:proofErr w:type="spellEnd"/>
      <w:r w:rsidRPr="001B2C48">
        <w:rPr>
          <w:rFonts w:ascii="Arial" w:eastAsia="Arial" w:hAnsi="Arial"/>
          <w:sz w:val="20"/>
          <w:szCs w:val="20"/>
        </w:rPr>
        <w:t>, R. 1898. The deer of all lands. Rowland Ward, London.</w:t>
      </w:r>
    </w:p>
    <w:p w14:paraId="6E23B0DE"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Marmazinskaya</w:t>
      </w:r>
      <w:proofErr w:type="spellEnd"/>
      <w:r w:rsidRPr="001B2C48">
        <w:rPr>
          <w:rFonts w:ascii="Arial" w:eastAsia="Arial" w:hAnsi="Arial"/>
          <w:sz w:val="20"/>
          <w:szCs w:val="20"/>
        </w:rPr>
        <w:t xml:space="preserve"> N.V., 2008. The structure of reintroduced Bukhara deer population during the reproductive season in Badai-</w:t>
      </w:r>
      <w:proofErr w:type="spellStart"/>
      <w:r w:rsidRPr="001B2C48">
        <w:rPr>
          <w:rFonts w:ascii="Arial" w:eastAsia="Arial" w:hAnsi="Arial"/>
          <w:sz w:val="20"/>
          <w:szCs w:val="20"/>
        </w:rPr>
        <w:t>Tugai</w:t>
      </w:r>
      <w:proofErr w:type="spellEnd"/>
      <w:r w:rsidRPr="001B2C48">
        <w:rPr>
          <w:rFonts w:ascii="Arial" w:eastAsia="Arial" w:hAnsi="Arial"/>
          <w:sz w:val="20"/>
          <w:szCs w:val="20"/>
        </w:rPr>
        <w:t xml:space="preserve"> strict nature reserve. //Problems of biodiversity conservation of the protected areas of Uzbekistan. Proceedings of scientific-practical conference, Nukus, pp. 54-62.</w:t>
      </w:r>
    </w:p>
    <w:p w14:paraId="6A4517ED"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Marmazinskaya</w:t>
      </w:r>
      <w:proofErr w:type="spellEnd"/>
      <w:r w:rsidRPr="001B2C48">
        <w:rPr>
          <w:rFonts w:ascii="Arial" w:eastAsia="Arial" w:hAnsi="Arial"/>
          <w:sz w:val="20"/>
          <w:szCs w:val="20"/>
        </w:rPr>
        <w:t xml:space="preserve"> N.V., 2012. Technical guidelines for restoration and reintroduction of the Bukhara deer in its natural environment. Moscow, WWF </w:t>
      </w:r>
      <w:proofErr w:type="gramStart"/>
      <w:r w:rsidRPr="001B2C48">
        <w:rPr>
          <w:rFonts w:ascii="Arial" w:eastAsia="Arial" w:hAnsi="Arial"/>
          <w:sz w:val="20"/>
          <w:szCs w:val="20"/>
        </w:rPr>
        <w:t>Russia,  87</w:t>
      </w:r>
      <w:proofErr w:type="gramEnd"/>
      <w:r w:rsidRPr="001B2C48">
        <w:rPr>
          <w:rFonts w:ascii="Arial" w:eastAsia="Arial" w:hAnsi="Arial"/>
          <w:sz w:val="20"/>
          <w:szCs w:val="20"/>
        </w:rPr>
        <w:t xml:space="preserve"> pp.</w:t>
      </w:r>
    </w:p>
    <w:p w14:paraId="77B3D2DC"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Marmazinskaya</w:t>
      </w:r>
      <w:proofErr w:type="spellEnd"/>
      <w:r w:rsidRPr="001B2C48">
        <w:rPr>
          <w:rFonts w:ascii="Arial" w:eastAsia="Arial" w:hAnsi="Arial"/>
          <w:sz w:val="20"/>
          <w:szCs w:val="20"/>
        </w:rPr>
        <w:t xml:space="preserve"> N.V., 2018; Research report; Bukhara deer </w:t>
      </w:r>
      <w:proofErr w:type="gramStart"/>
      <w:r w:rsidRPr="001B2C48">
        <w:rPr>
          <w:rFonts w:ascii="Arial" w:eastAsia="Arial" w:hAnsi="Arial"/>
          <w:sz w:val="20"/>
          <w:szCs w:val="20"/>
        </w:rPr>
        <w:t>population./</w:t>
      </w:r>
      <w:proofErr w:type="gramEnd"/>
      <w:r w:rsidRPr="001B2C48">
        <w:rPr>
          <w:rFonts w:ascii="Arial" w:eastAsia="Arial" w:hAnsi="Arial"/>
          <w:sz w:val="20"/>
          <w:szCs w:val="20"/>
        </w:rPr>
        <w:t xml:space="preserve">/Regional Project for Ecosystem Based Land Use and Ecosystem Conservation in </w:t>
      </w:r>
      <w:proofErr w:type="gramStart"/>
      <w:r w:rsidRPr="001B2C48">
        <w:rPr>
          <w:rFonts w:ascii="Arial" w:eastAsia="Arial" w:hAnsi="Arial"/>
          <w:sz w:val="20"/>
          <w:szCs w:val="20"/>
        </w:rPr>
        <w:t>the  Lower</w:t>
      </w:r>
      <w:proofErr w:type="gramEnd"/>
      <w:r w:rsidRPr="001B2C48">
        <w:rPr>
          <w:rFonts w:ascii="Arial" w:eastAsia="Arial" w:hAnsi="Arial"/>
          <w:sz w:val="20"/>
          <w:szCs w:val="20"/>
        </w:rPr>
        <w:t xml:space="preserve"> Amu </w:t>
      </w:r>
      <w:proofErr w:type="gramStart"/>
      <w:r w:rsidRPr="001B2C48">
        <w:rPr>
          <w:rFonts w:ascii="Arial" w:eastAsia="Arial" w:hAnsi="Arial"/>
          <w:sz w:val="20"/>
          <w:szCs w:val="20"/>
        </w:rPr>
        <w:t>Darya;  pp.</w:t>
      </w:r>
      <w:proofErr w:type="gramEnd"/>
      <w:r w:rsidRPr="001B2C48">
        <w:rPr>
          <w:rFonts w:ascii="Arial" w:eastAsia="Arial" w:hAnsi="Arial"/>
          <w:sz w:val="20"/>
          <w:szCs w:val="20"/>
        </w:rPr>
        <w:t>86-104</w:t>
      </w:r>
    </w:p>
    <w:p w14:paraId="48AD341D"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Marmazinskaya</w:t>
      </w:r>
      <w:proofErr w:type="spellEnd"/>
      <w:r w:rsidRPr="001B2C48">
        <w:rPr>
          <w:rFonts w:ascii="Arial" w:eastAsia="Arial" w:hAnsi="Arial"/>
          <w:sz w:val="20"/>
          <w:szCs w:val="20"/>
        </w:rPr>
        <w:t xml:space="preserve"> N. 2023. World’s Largest Bukhara Deer Population Needs Human </w:t>
      </w:r>
      <w:proofErr w:type="gramStart"/>
      <w:r w:rsidRPr="001B2C48">
        <w:rPr>
          <w:rFonts w:ascii="Arial" w:eastAsia="Arial" w:hAnsi="Arial"/>
          <w:sz w:val="20"/>
          <w:szCs w:val="20"/>
        </w:rPr>
        <w:t>Helphttps://www.cms.int/bukhara-deer/en/news/worlds-largest-bukhara-deer-population-needs-human-help ,</w:t>
      </w:r>
      <w:proofErr w:type="gramEnd"/>
      <w:r w:rsidRPr="001B2C48">
        <w:rPr>
          <w:rFonts w:ascii="Arial" w:eastAsia="Arial" w:hAnsi="Arial"/>
          <w:sz w:val="20"/>
          <w:szCs w:val="20"/>
        </w:rPr>
        <w:t xml:space="preserve"> 22 February 2023</w:t>
      </w:r>
    </w:p>
    <w:p w14:paraId="37B50F7B"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Marmazinskaya</w:t>
      </w:r>
      <w:proofErr w:type="spellEnd"/>
      <w:r w:rsidRPr="001B2C48">
        <w:rPr>
          <w:rFonts w:ascii="Arial" w:eastAsia="Arial" w:hAnsi="Arial"/>
          <w:sz w:val="20"/>
          <w:szCs w:val="20"/>
        </w:rPr>
        <w:t xml:space="preserve"> N.V., </w:t>
      </w:r>
      <w:proofErr w:type="spellStart"/>
      <w:r w:rsidRPr="001B2C48">
        <w:rPr>
          <w:rFonts w:ascii="Arial" w:eastAsia="Arial" w:hAnsi="Arial"/>
          <w:sz w:val="20"/>
          <w:szCs w:val="20"/>
        </w:rPr>
        <w:t>Agzamov</w:t>
      </w:r>
      <w:proofErr w:type="spellEnd"/>
      <w:r w:rsidRPr="001B2C48">
        <w:rPr>
          <w:rFonts w:ascii="Arial" w:eastAsia="Arial" w:hAnsi="Arial"/>
          <w:sz w:val="20"/>
          <w:szCs w:val="20"/>
        </w:rPr>
        <w:t xml:space="preserve"> F., </w:t>
      </w:r>
      <w:proofErr w:type="spellStart"/>
      <w:r w:rsidRPr="001B2C48">
        <w:rPr>
          <w:rFonts w:ascii="Arial" w:eastAsia="Arial" w:hAnsi="Arial"/>
          <w:sz w:val="20"/>
          <w:szCs w:val="20"/>
        </w:rPr>
        <w:t>Normirov</w:t>
      </w:r>
      <w:proofErr w:type="spellEnd"/>
      <w:r w:rsidRPr="001B2C48">
        <w:rPr>
          <w:rFonts w:ascii="Arial" w:eastAsia="Arial" w:hAnsi="Arial"/>
          <w:sz w:val="20"/>
          <w:szCs w:val="20"/>
        </w:rPr>
        <w:t xml:space="preserve"> A. Status of Bukhara deer populations in the upper reaches of the Amu Darya River (</w:t>
      </w:r>
      <w:proofErr w:type="spellStart"/>
      <w:r w:rsidRPr="001B2C48">
        <w:rPr>
          <w:rFonts w:ascii="Arial" w:eastAsia="Arial" w:hAnsi="Arial"/>
          <w:sz w:val="20"/>
          <w:szCs w:val="20"/>
        </w:rPr>
        <w:t>Surkhandarya</w:t>
      </w:r>
      <w:proofErr w:type="spellEnd"/>
      <w:r w:rsidRPr="001B2C48">
        <w:rPr>
          <w:rFonts w:ascii="Arial" w:eastAsia="Arial" w:hAnsi="Arial"/>
          <w:sz w:val="20"/>
          <w:szCs w:val="20"/>
        </w:rPr>
        <w:t>, Uzbekistan) // “Zoological science of Uzbekistan: modern problems and development prospects”. Proceedings of the VI Republican scientific and practical conference of the Institute of Zoology of the Academy of Sciences of the Republic of Uzbekistan. Tashkent, November 15, 2024. Tashkent. 2024. P.271-275.</w:t>
      </w:r>
    </w:p>
    <w:p w14:paraId="381FBE72"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Pereladova</w:t>
      </w:r>
      <w:proofErr w:type="spellEnd"/>
      <w:r w:rsidRPr="001B2C48">
        <w:rPr>
          <w:rFonts w:ascii="Arial" w:eastAsia="Arial" w:hAnsi="Arial"/>
          <w:sz w:val="20"/>
          <w:szCs w:val="20"/>
        </w:rPr>
        <w:t xml:space="preserve"> O.B., 1993. The status of Bukhara deer. // Proceedings of the International Symposium on </w:t>
      </w:r>
      <w:proofErr w:type="gramStart"/>
      <w:r w:rsidRPr="001B2C48">
        <w:rPr>
          <w:rFonts w:ascii="Arial" w:eastAsia="Arial" w:hAnsi="Arial"/>
          <w:sz w:val="20"/>
          <w:szCs w:val="20"/>
        </w:rPr>
        <w:t>Deer,  Hokkaido</w:t>
      </w:r>
      <w:proofErr w:type="gramEnd"/>
      <w:r w:rsidRPr="001B2C48">
        <w:rPr>
          <w:rFonts w:ascii="Arial" w:eastAsia="Arial" w:hAnsi="Arial"/>
          <w:sz w:val="20"/>
          <w:szCs w:val="20"/>
        </w:rPr>
        <w:t>, 1992, 'World Co', Sapporo, 37-40, 97-101.</w:t>
      </w:r>
    </w:p>
    <w:p w14:paraId="34D9F04F"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Pereladova</w:t>
      </w:r>
      <w:proofErr w:type="spellEnd"/>
      <w:r w:rsidRPr="001B2C48">
        <w:rPr>
          <w:rFonts w:ascii="Arial" w:eastAsia="Arial" w:hAnsi="Arial"/>
          <w:sz w:val="20"/>
          <w:szCs w:val="20"/>
        </w:rPr>
        <w:t xml:space="preserve"> O.B., 2015. Scientific and methodical approaches of preservation of Bactrian deer in Central Asia and results of their practical application during 2000-2014 Modern Problems of Zoology, Ecology and Conservancy Materials of the readings and scientific conference devoted to memory of Professor Andrey Grigoryevich Bannikov, and to the 100 </w:t>
      </w:r>
      <w:proofErr w:type="gramStart"/>
      <w:r w:rsidRPr="001B2C48">
        <w:rPr>
          <w:rFonts w:ascii="Arial" w:eastAsia="Arial" w:hAnsi="Arial"/>
          <w:sz w:val="20"/>
          <w:szCs w:val="20"/>
        </w:rPr>
        <w:t>anniversary</w:t>
      </w:r>
      <w:proofErr w:type="gramEnd"/>
      <w:r w:rsidRPr="001B2C48">
        <w:rPr>
          <w:rFonts w:ascii="Arial" w:eastAsia="Arial" w:hAnsi="Arial"/>
          <w:sz w:val="20"/>
          <w:szCs w:val="20"/>
        </w:rPr>
        <w:t xml:space="preserve"> from the date of his birth Moscow 2015 p. 108-115.</w:t>
      </w:r>
    </w:p>
    <w:p w14:paraId="27E4D8D3"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Pereladova</w:t>
      </w:r>
      <w:proofErr w:type="spellEnd"/>
      <w:r w:rsidRPr="001B2C48">
        <w:rPr>
          <w:rFonts w:ascii="Arial" w:eastAsia="Arial" w:hAnsi="Arial"/>
          <w:sz w:val="20"/>
          <w:szCs w:val="20"/>
        </w:rPr>
        <w:t xml:space="preserve">, O. 2013. Restoration of Bukhara Deer (Cervus elaphus </w:t>
      </w:r>
      <w:proofErr w:type="spellStart"/>
      <w:r w:rsidRPr="001B2C48">
        <w:rPr>
          <w:rFonts w:ascii="Arial" w:eastAsia="Arial" w:hAnsi="Arial"/>
          <w:sz w:val="20"/>
          <w:szCs w:val="20"/>
        </w:rPr>
        <w:t>bacrianus</w:t>
      </w:r>
      <w:proofErr w:type="spellEnd"/>
      <w:r w:rsidRPr="001B2C48">
        <w:rPr>
          <w:rFonts w:ascii="Arial" w:eastAsia="Arial" w:hAnsi="Arial"/>
          <w:sz w:val="20"/>
          <w:szCs w:val="20"/>
        </w:rPr>
        <w:t xml:space="preserve"> Lydd) in Central Asia in2000-2011. Deer Specialist Group News 25: 19-30.</w:t>
      </w:r>
    </w:p>
    <w:p w14:paraId="115ECD21"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Pereladova</w:t>
      </w:r>
      <w:proofErr w:type="spellEnd"/>
      <w:r w:rsidRPr="001B2C48">
        <w:rPr>
          <w:rFonts w:ascii="Arial" w:eastAsia="Arial" w:hAnsi="Arial"/>
          <w:sz w:val="20"/>
          <w:szCs w:val="20"/>
        </w:rPr>
        <w:t xml:space="preserve">, O.B., 2013. Restoration of Bukhara Deer (Cervus elaphus </w:t>
      </w:r>
      <w:proofErr w:type="spellStart"/>
      <w:r w:rsidRPr="001B2C48">
        <w:rPr>
          <w:rFonts w:ascii="Arial" w:eastAsia="Arial" w:hAnsi="Arial"/>
          <w:sz w:val="20"/>
          <w:szCs w:val="20"/>
        </w:rPr>
        <w:t>bacrianus</w:t>
      </w:r>
      <w:proofErr w:type="spellEnd"/>
      <w:r w:rsidRPr="001B2C48">
        <w:rPr>
          <w:rFonts w:ascii="Arial" w:eastAsia="Arial" w:hAnsi="Arial"/>
          <w:sz w:val="20"/>
          <w:szCs w:val="20"/>
        </w:rPr>
        <w:t xml:space="preserve"> Lydd) in Central Asia in 2000-2011. IUCN Deer Specialist Group News N.25 March: 19-30.</w:t>
      </w:r>
    </w:p>
    <w:p w14:paraId="7CF0207C"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Sablina T.B., 1970. The evolution of the alimentary system of deer. Moscow, Science, 248 </w:t>
      </w:r>
      <w:proofErr w:type="gramStart"/>
      <w:r w:rsidRPr="001B2C48">
        <w:rPr>
          <w:rFonts w:ascii="Arial" w:eastAsia="Arial" w:hAnsi="Arial"/>
          <w:sz w:val="20"/>
          <w:szCs w:val="20"/>
        </w:rPr>
        <w:t>pp</w:t>
      </w:r>
      <w:proofErr w:type="gramEnd"/>
      <w:r w:rsidRPr="001B2C48">
        <w:rPr>
          <w:rFonts w:ascii="Arial" w:eastAsia="Arial" w:hAnsi="Arial"/>
          <w:sz w:val="20"/>
          <w:szCs w:val="20"/>
        </w:rPr>
        <w:t>.</w:t>
      </w:r>
    </w:p>
    <w:p w14:paraId="231B296A"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Volozheninov</w:t>
      </w:r>
      <w:proofErr w:type="spellEnd"/>
      <w:r w:rsidRPr="001B2C48">
        <w:rPr>
          <w:rFonts w:ascii="Arial" w:eastAsia="Arial" w:hAnsi="Arial"/>
          <w:sz w:val="20"/>
          <w:szCs w:val="20"/>
        </w:rPr>
        <w:t xml:space="preserve"> N.N., 1973. The </w:t>
      </w:r>
      <w:proofErr w:type="spellStart"/>
      <w:r w:rsidRPr="001B2C48">
        <w:rPr>
          <w:rFonts w:ascii="Arial" w:eastAsia="Arial" w:hAnsi="Arial"/>
          <w:sz w:val="20"/>
          <w:szCs w:val="20"/>
        </w:rPr>
        <w:t>behaviour</w:t>
      </w:r>
      <w:proofErr w:type="spellEnd"/>
      <w:r w:rsidRPr="001B2C48">
        <w:rPr>
          <w:rFonts w:ascii="Arial" w:eastAsia="Arial" w:hAnsi="Arial"/>
          <w:sz w:val="20"/>
          <w:szCs w:val="20"/>
        </w:rPr>
        <w:t xml:space="preserve"> of Bukhara deer in Aral-</w:t>
      </w:r>
      <w:proofErr w:type="spellStart"/>
      <w:r w:rsidRPr="001B2C48">
        <w:rPr>
          <w:rFonts w:ascii="Arial" w:eastAsia="Arial" w:hAnsi="Arial"/>
          <w:sz w:val="20"/>
          <w:szCs w:val="20"/>
        </w:rPr>
        <w:t>Paigambar</w:t>
      </w:r>
      <w:proofErr w:type="spellEnd"/>
      <w:r w:rsidRPr="001B2C48">
        <w:rPr>
          <w:rFonts w:ascii="Arial" w:eastAsia="Arial" w:hAnsi="Arial"/>
          <w:sz w:val="20"/>
          <w:szCs w:val="20"/>
        </w:rPr>
        <w:t xml:space="preserve"> nature reserve.   // </w:t>
      </w:r>
      <w:proofErr w:type="spellStart"/>
      <w:r w:rsidRPr="001B2C48">
        <w:rPr>
          <w:rFonts w:ascii="Arial" w:eastAsia="Arial" w:hAnsi="Arial"/>
          <w:sz w:val="20"/>
          <w:szCs w:val="20"/>
        </w:rPr>
        <w:t>Uzb</w:t>
      </w:r>
      <w:proofErr w:type="spellEnd"/>
      <w:r w:rsidRPr="001B2C48">
        <w:rPr>
          <w:rFonts w:ascii="Arial" w:eastAsia="Arial" w:hAnsi="Arial"/>
          <w:sz w:val="20"/>
          <w:szCs w:val="20"/>
        </w:rPr>
        <w:t xml:space="preserve">. Boil. </w:t>
      </w:r>
      <w:proofErr w:type="gramStart"/>
      <w:r w:rsidRPr="001B2C48">
        <w:rPr>
          <w:rFonts w:ascii="Arial" w:eastAsia="Arial" w:hAnsi="Arial"/>
          <w:sz w:val="20"/>
          <w:szCs w:val="20"/>
        </w:rPr>
        <w:t>Sciences,  №</w:t>
      </w:r>
      <w:proofErr w:type="gramEnd"/>
      <w:r w:rsidRPr="001B2C48">
        <w:rPr>
          <w:rFonts w:ascii="Arial" w:eastAsia="Arial" w:hAnsi="Arial"/>
          <w:sz w:val="20"/>
          <w:szCs w:val="20"/>
        </w:rPr>
        <w:t>6, pp. 40-42.</w:t>
      </w:r>
    </w:p>
    <w:p w14:paraId="64107E6E" w14:textId="77777777" w:rsidR="00C271E3" w:rsidRPr="001B2C48" w:rsidRDefault="001B2C48">
      <w:pPr>
        <w:suppressAutoHyphens w:val="0"/>
        <w:autoSpaceDN/>
        <w:spacing w:after="80"/>
        <w:ind w:left="567" w:hanging="567"/>
        <w:jc w:val="both"/>
        <w:textAlignment w:val="auto"/>
        <w:rPr>
          <w:rFonts w:ascii="Arial" w:eastAsia="Arial" w:hAnsi="Arial"/>
          <w:sz w:val="20"/>
          <w:szCs w:val="20"/>
        </w:rPr>
      </w:pPr>
      <w:proofErr w:type="spellStart"/>
      <w:r w:rsidRPr="001B2C48">
        <w:rPr>
          <w:rFonts w:ascii="Arial" w:eastAsia="Arial" w:hAnsi="Arial"/>
          <w:sz w:val="20"/>
          <w:szCs w:val="20"/>
        </w:rPr>
        <w:t>Volozheninov</w:t>
      </w:r>
      <w:proofErr w:type="spellEnd"/>
      <w:r w:rsidRPr="001B2C48">
        <w:rPr>
          <w:rFonts w:ascii="Arial" w:eastAsia="Arial" w:hAnsi="Arial"/>
          <w:sz w:val="20"/>
          <w:szCs w:val="20"/>
        </w:rPr>
        <w:t xml:space="preserve"> N.N., 1983. Ecology of mammals of Aral-</w:t>
      </w:r>
      <w:proofErr w:type="spellStart"/>
      <w:r w:rsidRPr="001B2C48">
        <w:rPr>
          <w:rFonts w:ascii="Arial" w:eastAsia="Arial" w:hAnsi="Arial"/>
          <w:sz w:val="20"/>
          <w:szCs w:val="20"/>
        </w:rPr>
        <w:t>Paigambar</w:t>
      </w:r>
      <w:proofErr w:type="spellEnd"/>
      <w:r w:rsidRPr="001B2C48">
        <w:rPr>
          <w:rFonts w:ascii="Arial" w:eastAsia="Arial" w:hAnsi="Arial"/>
          <w:sz w:val="20"/>
          <w:szCs w:val="20"/>
        </w:rPr>
        <w:t xml:space="preserve"> nature reserve. Tashkent, pp. 100-107.</w:t>
      </w:r>
    </w:p>
    <w:p w14:paraId="67CF2145" w14:textId="77777777" w:rsidR="00C271E3" w:rsidRPr="00080466" w:rsidRDefault="001B2C48">
      <w:pPr>
        <w:suppressAutoHyphens w:val="0"/>
        <w:autoSpaceDN/>
        <w:spacing w:after="80"/>
        <w:ind w:left="567" w:hanging="567"/>
        <w:jc w:val="both"/>
        <w:textAlignment w:val="auto"/>
        <w:rPr>
          <w:rFonts w:ascii="Arial" w:eastAsia="Arial" w:hAnsi="Arial"/>
          <w:sz w:val="20"/>
          <w:szCs w:val="20"/>
        </w:rPr>
      </w:pPr>
      <w:r w:rsidRPr="001B2C48">
        <w:rPr>
          <w:rFonts w:ascii="Arial" w:eastAsia="Arial" w:hAnsi="Arial"/>
          <w:sz w:val="20"/>
          <w:szCs w:val="20"/>
        </w:rPr>
        <w:t xml:space="preserve">Zalmai Moheb, Nasratullah Jahed, Hafizullah Noori 2016. Bactrian deer (Cervus elaphus </w:t>
      </w:r>
      <w:proofErr w:type="spellStart"/>
      <w:r w:rsidRPr="001B2C48">
        <w:rPr>
          <w:rFonts w:ascii="Arial" w:eastAsia="Arial" w:hAnsi="Arial"/>
          <w:sz w:val="20"/>
          <w:szCs w:val="20"/>
        </w:rPr>
        <w:t>bactrianus</w:t>
      </w:r>
      <w:proofErr w:type="spellEnd"/>
      <w:r w:rsidRPr="001B2C48">
        <w:rPr>
          <w:rFonts w:ascii="Arial" w:eastAsia="Arial" w:hAnsi="Arial"/>
          <w:sz w:val="20"/>
          <w:szCs w:val="20"/>
        </w:rPr>
        <w:t>) still exist in Afghanistan // DSG Newsletter Nº28 ISSN 2312-4644, pp. 5-12.</w:t>
      </w:r>
    </w:p>
    <w:p w14:paraId="103C2FB5" w14:textId="77777777" w:rsidR="00C271E3" w:rsidRPr="00B05504" w:rsidRDefault="00C271E3">
      <w:pPr>
        <w:spacing w:after="80"/>
        <w:ind w:left="567" w:hanging="567"/>
        <w:jc w:val="both"/>
        <w:rPr>
          <w:rFonts w:ascii="Arial" w:hAnsi="Arial" w:cs="Arial"/>
          <w:sz w:val="20"/>
          <w:szCs w:val="20"/>
        </w:rPr>
      </w:pPr>
    </w:p>
    <w:p w14:paraId="6FFEEBD9" w14:textId="77777777" w:rsidR="00C271E3" w:rsidRPr="00B05504" w:rsidRDefault="00C271E3">
      <w:pPr>
        <w:spacing w:after="80"/>
        <w:ind w:left="567" w:hanging="567"/>
        <w:rPr>
          <w:rFonts w:ascii="Arial" w:hAnsi="Arial" w:cs="Arial"/>
          <w:sz w:val="20"/>
          <w:szCs w:val="20"/>
        </w:rPr>
      </w:pPr>
    </w:p>
    <w:sectPr w:rsidR="00C271E3" w:rsidRPr="00B05504" w:rsidSect="001B2C48">
      <w:headerReference w:type="even" r:id="rId36"/>
      <w:headerReference w:type="default" r:id="rId37"/>
      <w:footerReference w:type="even" r:id="rId38"/>
      <w:footerReference w:type="default" r:id="rId39"/>
      <w:headerReference w:type="first" r:id="rId40"/>
      <w:footerReference w:type="first" r:id="rId41"/>
      <w:endnotePr>
        <w:numFmt w:val="decimal"/>
      </w:endnotePr>
      <w:pgSz w:w="11905" w:h="16837"/>
      <w:pgMar w:top="1440" w:right="1440" w:bottom="1440" w:left="1440" w:header="57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EAC2" w14:textId="77777777" w:rsidR="00293D78" w:rsidRDefault="00293D78">
      <w:pPr>
        <w:spacing w:after="0"/>
        <w:rPr>
          <w:lang w:val="fr-FR"/>
        </w:rPr>
      </w:pPr>
      <w:r>
        <w:rPr>
          <w:lang w:val="fr-FR"/>
        </w:rPr>
        <w:separator/>
      </w:r>
    </w:p>
  </w:endnote>
  <w:endnote w:type="continuationSeparator" w:id="0">
    <w:p w14:paraId="3FCDDE0D" w14:textId="77777777" w:rsidR="00293D78" w:rsidRDefault="00293D78">
      <w:pPr>
        <w:spacing w:after="0"/>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MS Mincho"/>
    <w:panose1 w:val="00000000000000000000"/>
    <w:charset w:val="80"/>
    <w:family w:val="auto"/>
    <w:notTrueType/>
    <w:pitch w:val="default"/>
    <w:sig w:usb0="00000001" w:usb1="08070000" w:usb2="00000010" w:usb3="00000000" w:csb0="00020000"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D6D1" w14:textId="77777777" w:rsidR="00A201C4" w:rsidRDefault="00A201C4">
    <w:pPr>
      <w:pStyle w:val="Footer"/>
      <w:ind w:right="-367"/>
      <w:jc w:val="center"/>
    </w:pPr>
    <w:r>
      <w:rPr>
        <w:rFonts w:cs="Arial"/>
      </w:rPr>
      <w:fldChar w:fldCharType="begin"/>
    </w:r>
    <w:r>
      <w:rPr>
        <w:rFonts w:cs="Arial"/>
      </w:rPr>
      <w:instrText xml:space="preserve"> PAGE </w:instrText>
    </w:r>
    <w:r>
      <w:rPr>
        <w:rFonts w:cs="Arial"/>
      </w:rPr>
      <w:fldChar w:fldCharType="separate"/>
    </w:r>
    <w:r w:rsidR="003519B0">
      <w:rPr>
        <w:rFonts w:cs="Arial"/>
        <w:noProof/>
      </w:rPr>
      <w:t>2</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99CF" w14:textId="77777777" w:rsidR="00C271E3" w:rsidRDefault="00C271E3">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50816465"/>
      <w:docPartObj>
        <w:docPartGallery w:val="Page Numbers (Bottom of Page)"/>
        <w:docPartUnique/>
      </w:docPartObj>
    </w:sdtPr>
    <w:sdtEndPr>
      <w:rPr>
        <w:noProof/>
      </w:rPr>
    </w:sdtEndPr>
    <w:sdtContent>
      <w:p w14:paraId="3537F2D2" w14:textId="77777777" w:rsidR="00D93672" w:rsidRPr="00D93672" w:rsidRDefault="00D93672" w:rsidP="00D93672">
        <w:pPr>
          <w:pStyle w:val="Footer"/>
          <w:jc w:val="center"/>
          <w:rPr>
            <w:rFonts w:ascii="Arial" w:hAnsi="Arial" w:cs="Arial"/>
            <w:sz w:val="18"/>
            <w:szCs w:val="18"/>
          </w:rPr>
        </w:pPr>
        <w:r w:rsidRPr="00D93672">
          <w:rPr>
            <w:rFonts w:ascii="Arial" w:hAnsi="Arial" w:cs="Arial"/>
            <w:sz w:val="18"/>
            <w:szCs w:val="18"/>
          </w:rPr>
          <w:fldChar w:fldCharType="begin"/>
        </w:r>
        <w:r w:rsidRPr="00D93672">
          <w:rPr>
            <w:rFonts w:ascii="Arial" w:hAnsi="Arial" w:cs="Arial"/>
            <w:sz w:val="18"/>
            <w:szCs w:val="18"/>
          </w:rPr>
          <w:instrText xml:space="preserve"> PAGE   \* MERGEFORMAT </w:instrText>
        </w:r>
        <w:r w:rsidRPr="00D93672">
          <w:rPr>
            <w:rFonts w:ascii="Arial" w:hAnsi="Arial" w:cs="Arial"/>
            <w:sz w:val="18"/>
            <w:szCs w:val="18"/>
          </w:rPr>
          <w:fldChar w:fldCharType="separate"/>
        </w:r>
        <w:r w:rsidRPr="00D93672">
          <w:rPr>
            <w:rFonts w:ascii="Arial" w:hAnsi="Arial" w:cs="Arial"/>
            <w:noProof/>
            <w:sz w:val="18"/>
            <w:szCs w:val="18"/>
          </w:rPr>
          <w:t>2</w:t>
        </w:r>
        <w:r w:rsidRPr="00D93672">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AA90" w14:textId="77777777" w:rsidR="00A201C4" w:rsidRDefault="00A201C4">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2D6E86">
      <w:rPr>
        <w:rFonts w:ascii="Arial" w:hAnsi="Arial" w:cs="Arial"/>
        <w:noProof/>
        <w:sz w:val="18"/>
        <w:szCs w:val="18"/>
      </w:rPr>
      <w:t>15</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7F04" w14:textId="77777777" w:rsidR="00A201C4" w:rsidRDefault="00A201C4">
    <w:pPr>
      <w:pStyle w:val="Footer"/>
      <w:jc w:val="center"/>
    </w:pPr>
    <w:r>
      <w:fldChar w:fldCharType="begin"/>
    </w:r>
    <w:r>
      <w:instrText xml:space="preserve"> PAGE </w:instrText>
    </w:r>
    <w:r>
      <w:fldChar w:fldCharType="separate"/>
    </w:r>
    <w:r w:rsidR="002D6E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A84E" w14:textId="77777777" w:rsidR="00293D78" w:rsidRDefault="00293D78">
      <w:pPr>
        <w:spacing w:after="0"/>
        <w:rPr>
          <w:lang w:val="fr-FR"/>
        </w:rPr>
      </w:pPr>
      <w:r>
        <w:rPr>
          <w:lang w:val="fr-FR"/>
        </w:rPr>
        <w:separator/>
      </w:r>
    </w:p>
  </w:footnote>
  <w:footnote w:type="continuationSeparator" w:id="0">
    <w:p w14:paraId="3DDCA66F" w14:textId="77777777" w:rsidR="00293D78" w:rsidRDefault="00293D78">
      <w:pPr>
        <w:spacing w:after="0"/>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DFC1" w14:textId="77777777" w:rsidR="00A201C4" w:rsidRPr="00947CE2" w:rsidRDefault="00A201C4">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7DABBDC9" w14:textId="77777777" w:rsidR="00A201C4" w:rsidRDefault="00A201C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E619" w14:textId="77777777" w:rsidR="00381F81" w:rsidRPr="00FF59D5" w:rsidRDefault="00381F81" w:rsidP="00381F81">
    <w:pPr>
      <w:widowControl w:val="0"/>
      <w:tabs>
        <w:tab w:val="center" w:pos="4153"/>
        <w:tab w:val="right" w:pos="8306"/>
      </w:tabs>
      <w:autoSpaceDE w:val="0"/>
      <w:spacing w:after="0"/>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306D0D39" wp14:editId="62A109C3">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570077AC" wp14:editId="72FBA81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261979CE" wp14:editId="3A62A89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46694AC4" w14:textId="77777777" w:rsidR="00381F81" w:rsidRDefault="00381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E86E" w14:textId="77777777" w:rsidR="00C271E3" w:rsidRDefault="001B2C48">
    <w:pPr>
      <w:pStyle w:val="Header"/>
      <w:pBdr>
        <w:bottom w:val="single" w:sz="4" w:space="1" w:color="000000"/>
      </w:pBdr>
    </w:pPr>
    <w:r>
      <w:rPr>
        <w:rFonts w:ascii="Arial" w:hAnsi="Arial" w:cs="Arial"/>
        <w:i/>
        <w:sz w:val="18"/>
        <w:szCs w:val="18"/>
        <w:lang w:val="de-DE"/>
      </w:rPr>
      <w:t>UNEP/CMS/COP15/Doc.30.2.4</w:t>
    </w:r>
  </w:p>
  <w:p w14:paraId="525192C9" w14:textId="77777777" w:rsidR="00C271E3" w:rsidRDefault="00C271E3">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DE8" w14:textId="77777777" w:rsidR="00A201C4" w:rsidRDefault="00A201C4">
    <w:pPr>
      <w:pStyle w:val="Header"/>
      <w:pBdr>
        <w:bottom w:val="single" w:sz="4" w:space="1" w:color="000000"/>
      </w:pBdr>
      <w:jc w:val="right"/>
    </w:pPr>
    <w:r>
      <w:rPr>
        <w:rFonts w:ascii="Arial" w:hAnsi="Arial" w:cs="Arial"/>
        <w:i/>
        <w:sz w:val="18"/>
        <w:szCs w:val="18"/>
        <w:lang w:val="de-DE"/>
      </w:rPr>
      <w:t>UNEP/CMS/COP15/Doc</w:t>
    </w:r>
    <w:r w:rsidR="00963856">
      <w:rPr>
        <w:rFonts w:ascii="Arial" w:hAnsi="Arial" w:cs="Arial"/>
        <w:i/>
        <w:sz w:val="18"/>
        <w:szCs w:val="18"/>
        <w:lang w:val="de-DE"/>
      </w:rPr>
      <w:t>.30.2.4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0612" w14:textId="77777777" w:rsidR="00A201C4" w:rsidRDefault="00A201C4">
    <w:pPr>
      <w:pStyle w:val="Header"/>
      <w:pBdr>
        <w:bottom w:val="single" w:sz="4" w:space="1" w:color="000000"/>
      </w:pBdr>
    </w:pPr>
    <w:r>
      <w:rPr>
        <w:rFonts w:ascii="Arial" w:hAnsi="Arial" w:cs="Arial"/>
        <w:i/>
        <w:sz w:val="18"/>
        <w:szCs w:val="18"/>
        <w:lang w:val="de-DE"/>
      </w:rPr>
      <w:t>UNEP/CMS/COP15/Doc</w:t>
    </w:r>
    <w:r w:rsidR="00963856">
      <w:rPr>
        <w:rFonts w:ascii="Arial" w:hAnsi="Arial" w:cs="Arial"/>
        <w:i/>
        <w:sz w:val="18"/>
        <w:szCs w:val="18"/>
        <w:lang w:val="de-DE"/>
      </w:rPr>
      <w:t>.30.2.4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D78"/>
    <w:multiLevelType w:val="hybridMultilevel"/>
    <w:tmpl w:val="D80CBCD0"/>
    <w:lvl w:ilvl="0" w:tplc="6FFC6E5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077E83"/>
    <w:multiLevelType w:val="multilevel"/>
    <w:tmpl w:val="E806E10E"/>
    <w:lvl w:ilvl="0">
      <w:start w:val="1"/>
      <w:numFmt w:val="decimal"/>
      <w:lvlText w:val="%1."/>
      <w:lvlJc w:val="left"/>
      <w:pPr>
        <w:tabs>
          <w:tab w:val="num" w:pos="648"/>
        </w:tabs>
        <w:ind w:left="0" w:firstLine="0"/>
      </w:pPr>
      <w:rPr>
        <w:rFonts w:ascii="Times New Roman" w:hAnsi="Times New Roman" w:cs="Times New Roman" w:hint="default"/>
        <w:b w:val="0"/>
        <w:i w:val="0"/>
        <w:color w:val="auto"/>
        <w:lang w:val="en-US"/>
      </w:rPr>
    </w:lvl>
    <w:lvl w:ilv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C5104C"/>
    <w:multiLevelType w:val="hybridMultilevel"/>
    <w:tmpl w:val="BEA66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B196305"/>
    <w:multiLevelType w:val="hybridMultilevel"/>
    <w:tmpl w:val="012E8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EB1260"/>
    <w:multiLevelType w:val="hybridMultilevel"/>
    <w:tmpl w:val="1FB6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CED0861"/>
    <w:multiLevelType w:val="hybridMultilevel"/>
    <w:tmpl w:val="391E8E3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16cid:durableId="783117383">
    <w:abstractNumId w:val="3"/>
  </w:num>
  <w:num w:numId="2" w16cid:durableId="2122993305">
    <w:abstractNumId w:val="8"/>
  </w:num>
  <w:num w:numId="3" w16cid:durableId="7679430">
    <w:abstractNumId w:val="2"/>
  </w:num>
  <w:num w:numId="4" w16cid:durableId="544028623">
    <w:abstractNumId w:val="5"/>
  </w:num>
  <w:num w:numId="5" w16cid:durableId="99091314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1508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921519">
    <w:abstractNumId w:val="0"/>
  </w:num>
  <w:num w:numId="8" w16cid:durableId="980499425">
    <w:abstractNumId w:val="6"/>
  </w:num>
  <w:num w:numId="9" w16cid:durableId="181432331">
    <w:abstractNumId w:val="9"/>
  </w:num>
  <w:num w:numId="10" w16cid:durableId="963392853">
    <w:abstractNumId w:val="7"/>
  </w:num>
  <w:num w:numId="11" w16cid:durableId="430202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96"/>
    <w:rsid w:val="00002708"/>
    <w:rsid w:val="00002A11"/>
    <w:rsid w:val="00002A41"/>
    <w:rsid w:val="00042A90"/>
    <w:rsid w:val="00045584"/>
    <w:rsid w:val="00067EE0"/>
    <w:rsid w:val="00080466"/>
    <w:rsid w:val="000833B2"/>
    <w:rsid w:val="00085186"/>
    <w:rsid w:val="00086DBF"/>
    <w:rsid w:val="000879B8"/>
    <w:rsid w:val="000B5F1B"/>
    <w:rsid w:val="000D769D"/>
    <w:rsid w:val="000E055C"/>
    <w:rsid w:val="00126FD5"/>
    <w:rsid w:val="00127CB5"/>
    <w:rsid w:val="001545D3"/>
    <w:rsid w:val="00163FDE"/>
    <w:rsid w:val="00164561"/>
    <w:rsid w:val="00164EF6"/>
    <w:rsid w:val="00197286"/>
    <w:rsid w:val="00197E00"/>
    <w:rsid w:val="001A0EE3"/>
    <w:rsid w:val="001A4445"/>
    <w:rsid w:val="001A5E2C"/>
    <w:rsid w:val="001B29C6"/>
    <w:rsid w:val="001B2C48"/>
    <w:rsid w:val="001C07FE"/>
    <w:rsid w:val="001C720F"/>
    <w:rsid w:val="001D49BE"/>
    <w:rsid w:val="001E0905"/>
    <w:rsid w:val="001E0E4C"/>
    <w:rsid w:val="0021141D"/>
    <w:rsid w:val="00211C16"/>
    <w:rsid w:val="0021708F"/>
    <w:rsid w:val="00227C41"/>
    <w:rsid w:val="002310DA"/>
    <w:rsid w:val="00233402"/>
    <w:rsid w:val="00233ED7"/>
    <w:rsid w:val="00250505"/>
    <w:rsid w:val="00261E53"/>
    <w:rsid w:val="0027358E"/>
    <w:rsid w:val="00282020"/>
    <w:rsid w:val="00283233"/>
    <w:rsid w:val="0028788B"/>
    <w:rsid w:val="00292620"/>
    <w:rsid w:val="00293D78"/>
    <w:rsid w:val="002A2C3C"/>
    <w:rsid w:val="002A5EA0"/>
    <w:rsid w:val="002B02FD"/>
    <w:rsid w:val="002C39DE"/>
    <w:rsid w:val="002C499D"/>
    <w:rsid w:val="002C5E46"/>
    <w:rsid w:val="002C7826"/>
    <w:rsid w:val="002D6E86"/>
    <w:rsid w:val="002E0D56"/>
    <w:rsid w:val="002F300A"/>
    <w:rsid w:val="002F3596"/>
    <w:rsid w:val="003100B4"/>
    <w:rsid w:val="003179CB"/>
    <w:rsid w:val="0032652D"/>
    <w:rsid w:val="00327B70"/>
    <w:rsid w:val="00341DB1"/>
    <w:rsid w:val="00350485"/>
    <w:rsid w:val="003519B0"/>
    <w:rsid w:val="003666A8"/>
    <w:rsid w:val="00381F81"/>
    <w:rsid w:val="00390A58"/>
    <w:rsid w:val="00393751"/>
    <w:rsid w:val="00394391"/>
    <w:rsid w:val="00394A82"/>
    <w:rsid w:val="003A71D1"/>
    <w:rsid w:val="003B5C06"/>
    <w:rsid w:val="003C38BE"/>
    <w:rsid w:val="003F4B12"/>
    <w:rsid w:val="00411B61"/>
    <w:rsid w:val="00417102"/>
    <w:rsid w:val="00452959"/>
    <w:rsid w:val="004724EA"/>
    <w:rsid w:val="00472AF8"/>
    <w:rsid w:val="004A64E4"/>
    <w:rsid w:val="004C37F9"/>
    <w:rsid w:val="004E7CB8"/>
    <w:rsid w:val="004F2451"/>
    <w:rsid w:val="00503A71"/>
    <w:rsid w:val="00516F20"/>
    <w:rsid w:val="005241F9"/>
    <w:rsid w:val="00531669"/>
    <w:rsid w:val="0053347E"/>
    <w:rsid w:val="005668AE"/>
    <w:rsid w:val="005748A2"/>
    <w:rsid w:val="00582A10"/>
    <w:rsid w:val="005918BF"/>
    <w:rsid w:val="005A3B0C"/>
    <w:rsid w:val="005B5488"/>
    <w:rsid w:val="005C2964"/>
    <w:rsid w:val="00604AEF"/>
    <w:rsid w:val="006134CC"/>
    <w:rsid w:val="00615F15"/>
    <w:rsid w:val="00640F08"/>
    <w:rsid w:val="00645472"/>
    <w:rsid w:val="0066160C"/>
    <w:rsid w:val="0066316B"/>
    <w:rsid w:val="00670F5A"/>
    <w:rsid w:val="006756DE"/>
    <w:rsid w:val="00680DFA"/>
    <w:rsid w:val="00691908"/>
    <w:rsid w:val="006A0C27"/>
    <w:rsid w:val="006B1C3B"/>
    <w:rsid w:val="006C3D46"/>
    <w:rsid w:val="006D3E26"/>
    <w:rsid w:val="006D4564"/>
    <w:rsid w:val="006D664F"/>
    <w:rsid w:val="006F0025"/>
    <w:rsid w:val="006F4C0D"/>
    <w:rsid w:val="00704A6D"/>
    <w:rsid w:val="00715066"/>
    <w:rsid w:val="00726C7A"/>
    <w:rsid w:val="0074443D"/>
    <w:rsid w:val="00752CFF"/>
    <w:rsid w:val="00761DB1"/>
    <w:rsid w:val="007721C8"/>
    <w:rsid w:val="00776F90"/>
    <w:rsid w:val="007810AC"/>
    <w:rsid w:val="00784D67"/>
    <w:rsid w:val="007870BA"/>
    <w:rsid w:val="007A1587"/>
    <w:rsid w:val="007B4C4A"/>
    <w:rsid w:val="007C0009"/>
    <w:rsid w:val="007C5456"/>
    <w:rsid w:val="007F2ABF"/>
    <w:rsid w:val="00804FBB"/>
    <w:rsid w:val="008108DD"/>
    <w:rsid w:val="00816B18"/>
    <w:rsid w:val="00826EFB"/>
    <w:rsid w:val="00837BF1"/>
    <w:rsid w:val="008702FF"/>
    <w:rsid w:val="00876F3F"/>
    <w:rsid w:val="00880D05"/>
    <w:rsid w:val="00887B00"/>
    <w:rsid w:val="00892C05"/>
    <w:rsid w:val="008963B9"/>
    <w:rsid w:val="008A707D"/>
    <w:rsid w:val="008B5185"/>
    <w:rsid w:val="008C37A8"/>
    <w:rsid w:val="008D1982"/>
    <w:rsid w:val="008E39E3"/>
    <w:rsid w:val="008E5E18"/>
    <w:rsid w:val="008E64EC"/>
    <w:rsid w:val="008F0FF0"/>
    <w:rsid w:val="0090170C"/>
    <w:rsid w:val="00901997"/>
    <w:rsid w:val="0091528B"/>
    <w:rsid w:val="009306A2"/>
    <w:rsid w:val="00933DC2"/>
    <w:rsid w:val="00955B0B"/>
    <w:rsid w:val="00963856"/>
    <w:rsid w:val="00967120"/>
    <w:rsid w:val="00975584"/>
    <w:rsid w:val="0098515A"/>
    <w:rsid w:val="00985165"/>
    <w:rsid w:val="009954FB"/>
    <w:rsid w:val="009A2F1E"/>
    <w:rsid w:val="009B757E"/>
    <w:rsid w:val="009C39A5"/>
    <w:rsid w:val="009D1DA7"/>
    <w:rsid w:val="009D2886"/>
    <w:rsid w:val="009E586F"/>
    <w:rsid w:val="009F6AFB"/>
    <w:rsid w:val="00A00DA2"/>
    <w:rsid w:val="00A04A80"/>
    <w:rsid w:val="00A17EED"/>
    <w:rsid w:val="00A201C4"/>
    <w:rsid w:val="00A212AE"/>
    <w:rsid w:val="00A314EE"/>
    <w:rsid w:val="00A34093"/>
    <w:rsid w:val="00A44A7E"/>
    <w:rsid w:val="00A45E77"/>
    <w:rsid w:val="00A471EE"/>
    <w:rsid w:val="00A51EBB"/>
    <w:rsid w:val="00A637FE"/>
    <w:rsid w:val="00A84788"/>
    <w:rsid w:val="00A84CDC"/>
    <w:rsid w:val="00A87E03"/>
    <w:rsid w:val="00AC6983"/>
    <w:rsid w:val="00AD6C93"/>
    <w:rsid w:val="00AE639B"/>
    <w:rsid w:val="00AF279E"/>
    <w:rsid w:val="00AF5635"/>
    <w:rsid w:val="00AF7181"/>
    <w:rsid w:val="00B01204"/>
    <w:rsid w:val="00B02139"/>
    <w:rsid w:val="00B02977"/>
    <w:rsid w:val="00B0305B"/>
    <w:rsid w:val="00B05504"/>
    <w:rsid w:val="00B203EA"/>
    <w:rsid w:val="00B226E5"/>
    <w:rsid w:val="00B23FE7"/>
    <w:rsid w:val="00B46E66"/>
    <w:rsid w:val="00B52BBF"/>
    <w:rsid w:val="00B63A10"/>
    <w:rsid w:val="00B818CE"/>
    <w:rsid w:val="00B86E7E"/>
    <w:rsid w:val="00BA4C19"/>
    <w:rsid w:val="00BA4C52"/>
    <w:rsid w:val="00BC6647"/>
    <w:rsid w:val="00BD2EA1"/>
    <w:rsid w:val="00BD5D91"/>
    <w:rsid w:val="00BE7B57"/>
    <w:rsid w:val="00BE7FD8"/>
    <w:rsid w:val="00BF56FB"/>
    <w:rsid w:val="00C14008"/>
    <w:rsid w:val="00C222AA"/>
    <w:rsid w:val="00C271E3"/>
    <w:rsid w:val="00C334FC"/>
    <w:rsid w:val="00C362F6"/>
    <w:rsid w:val="00C47AEF"/>
    <w:rsid w:val="00C6469E"/>
    <w:rsid w:val="00C927F5"/>
    <w:rsid w:val="00C94184"/>
    <w:rsid w:val="00CA4E8B"/>
    <w:rsid w:val="00CA5EEE"/>
    <w:rsid w:val="00CA794E"/>
    <w:rsid w:val="00CD2668"/>
    <w:rsid w:val="00CD5803"/>
    <w:rsid w:val="00CD6A97"/>
    <w:rsid w:val="00CE0C10"/>
    <w:rsid w:val="00D434C9"/>
    <w:rsid w:val="00D54827"/>
    <w:rsid w:val="00D60391"/>
    <w:rsid w:val="00D811DF"/>
    <w:rsid w:val="00D814B2"/>
    <w:rsid w:val="00D9063B"/>
    <w:rsid w:val="00D93672"/>
    <w:rsid w:val="00D96872"/>
    <w:rsid w:val="00DB6BA5"/>
    <w:rsid w:val="00DC021E"/>
    <w:rsid w:val="00DC2C3F"/>
    <w:rsid w:val="00DC6BF4"/>
    <w:rsid w:val="00DD2584"/>
    <w:rsid w:val="00DD311B"/>
    <w:rsid w:val="00DD38E4"/>
    <w:rsid w:val="00DD78DE"/>
    <w:rsid w:val="00DE4DDF"/>
    <w:rsid w:val="00DE7BA0"/>
    <w:rsid w:val="00E006BE"/>
    <w:rsid w:val="00E0574B"/>
    <w:rsid w:val="00E116D2"/>
    <w:rsid w:val="00E22B2A"/>
    <w:rsid w:val="00E25D30"/>
    <w:rsid w:val="00E33D2F"/>
    <w:rsid w:val="00E35525"/>
    <w:rsid w:val="00E4349A"/>
    <w:rsid w:val="00E503EA"/>
    <w:rsid w:val="00E51377"/>
    <w:rsid w:val="00E6737A"/>
    <w:rsid w:val="00E834A5"/>
    <w:rsid w:val="00E91E51"/>
    <w:rsid w:val="00EA1FBE"/>
    <w:rsid w:val="00EA4FF8"/>
    <w:rsid w:val="00EA65CC"/>
    <w:rsid w:val="00EB7006"/>
    <w:rsid w:val="00EC7A5C"/>
    <w:rsid w:val="00EF5183"/>
    <w:rsid w:val="00F103DB"/>
    <w:rsid w:val="00F349E3"/>
    <w:rsid w:val="00F35B41"/>
    <w:rsid w:val="00F363D6"/>
    <w:rsid w:val="00F40CCC"/>
    <w:rsid w:val="00F46843"/>
    <w:rsid w:val="00F46EAA"/>
    <w:rsid w:val="00F56766"/>
    <w:rsid w:val="00F6382F"/>
    <w:rsid w:val="00F7119E"/>
    <w:rsid w:val="00F7486E"/>
    <w:rsid w:val="00F7543D"/>
    <w:rsid w:val="00F77577"/>
    <w:rsid w:val="00FB4507"/>
    <w:rsid w:val="00FB4E94"/>
    <w:rsid w:val="00FC7479"/>
    <w:rsid w:val="00FD113B"/>
    <w:rsid w:val="00FD62A4"/>
    <w:rsid w:val="00FE077C"/>
    <w:rsid w:val="00FE2A49"/>
    <w:rsid w:val="00FE723C"/>
    <w:rsid w:val="00FF12BD"/>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A2E1C"/>
  <w15:docId w15:val="{402D2059-F90E-4913-8089-4D44043A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79E"/>
    <w:pPr>
      <w:suppressAutoHyphens/>
      <w:autoSpaceDN w:val="0"/>
      <w:spacing w:after="160" w:line="240" w:lineRule="auto"/>
      <w:textAlignment w:val="baseline"/>
    </w:pPr>
    <w:rPr>
      <w:rFonts w:ascii="Calibri" w:eastAsia="Calibri" w:hAnsi="Calibri" w:cs="Times New Roman"/>
      <w:lang w:val="en-US"/>
    </w:rPr>
  </w:style>
  <w:style w:type="paragraph" w:styleId="Heading1">
    <w:name w:val="heading 1"/>
    <w:basedOn w:val="Normal"/>
    <w:next w:val="Normal"/>
    <w:link w:val="Heading1Char"/>
    <w:uiPriority w:val="9"/>
    <w:qFormat/>
    <w:rsid w:val="00E116D2"/>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8C3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021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37A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6D2"/>
    <w:rPr>
      <w:rFonts w:ascii="Calibri Light" w:eastAsia="Times New Roman" w:hAnsi="Calibri Light" w:cs="Times New Roman"/>
      <w:color w:val="2F5496"/>
      <w:sz w:val="32"/>
      <w:szCs w:val="32"/>
      <w:lang w:val="en-US"/>
    </w:rPr>
  </w:style>
  <w:style w:type="paragraph" w:styleId="Header">
    <w:name w:val="header"/>
    <w:basedOn w:val="Normal"/>
    <w:link w:val="HeaderChar"/>
    <w:rsid w:val="00E116D2"/>
    <w:pPr>
      <w:tabs>
        <w:tab w:val="center" w:pos="4680"/>
        <w:tab w:val="right" w:pos="9360"/>
      </w:tabs>
      <w:spacing w:after="0"/>
    </w:pPr>
  </w:style>
  <w:style w:type="character" w:customStyle="1" w:styleId="HeaderChar">
    <w:name w:val="Header Char"/>
    <w:basedOn w:val="DefaultParagraphFont"/>
    <w:link w:val="Header"/>
    <w:rsid w:val="00E116D2"/>
    <w:rPr>
      <w:rFonts w:ascii="Calibri" w:eastAsia="Calibri" w:hAnsi="Calibri" w:cs="Times New Roman"/>
      <w:lang w:val="en-US"/>
    </w:rPr>
  </w:style>
  <w:style w:type="paragraph" w:styleId="Footer">
    <w:name w:val="footer"/>
    <w:basedOn w:val="Normal"/>
    <w:link w:val="FooterChar"/>
    <w:uiPriority w:val="99"/>
    <w:rsid w:val="00E116D2"/>
    <w:pPr>
      <w:tabs>
        <w:tab w:val="center" w:pos="4680"/>
        <w:tab w:val="right" w:pos="9360"/>
      </w:tabs>
      <w:spacing w:after="0"/>
    </w:pPr>
  </w:style>
  <w:style w:type="character" w:customStyle="1" w:styleId="FooterChar">
    <w:name w:val="Footer Char"/>
    <w:basedOn w:val="DefaultParagraphFont"/>
    <w:link w:val="Footer"/>
    <w:uiPriority w:val="99"/>
    <w:rsid w:val="00E116D2"/>
    <w:rPr>
      <w:rFonts w:ascii="Calibri" w:eastAsia="Calibri" w:hAnsi="Calibri" w:cs="Times New Roman"/>
      <w:lang w:val="en-US"/>
    </w:rPr>
  </w:style>
  <w:style w:type="paragraph" w:styleId="CommentText">
    <w:name w:val="annotation text"/>
    <w:basedOn w:val="Normal"/>
    <w:link w:val="CommentTextChar"/>
    <w:uiPriority w:val="99"/>
    <w:rsid w:val="00E116D2"/>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E116D2"/>
    <w:rPr>
      <w:rFonts w:ascii="Arial" w:eastAsia="Times New Roman" w:hAnsi="Arial" w:cs="Times New Roman"/>
      <w:sz w:val="24"/>
      <w:szCs w:val="24"/>
      <w:lang w:val="en-US"/>
    </w:rPr>
  </w:style>
  <w:style w:type="paragraph" w:styleId="ListParagraph">
    <w:name w:val="List Paragraph"/>
    <w:basedOn w:val="Normal"/>
    <w:link w:val="ListParagraphChar"/>
    <w:uiPriority w:val="34"/>
    <w:qFormat/>
    <w:rsid w:val="00E116D2"/>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character" w:customStyle="1" w:styleId="ListParagraphChar">
    <w:name w:val="List Paragraph Char"/>
    <w:basedOn w:val="DefaultParagraphFont"/>
    <w:link w:val="ListParagraph"/>
    <w:rsid w:val="00E116D2"/>
    <w:rPr>
      <w:rFonts w:ascii="Arial" w:eastAsia="Times New Roman" w:hAnsi="Arial" w:cs="Times New Roman"/>
      <w:sz w:val="18"/>
      <w:szCs w:val="24"/>
      <w:lang w:val="en-US"/>
    </w:rPr>
  </w:style>
  <w:style w:type="paragraph" w:styleId="BalloonText">
    <w:name w:val="Balloon Text"/>
    <w:basedOn w:val="Normal"/>
    <w:link w:val="BalloonTextChar"/>
    <w:uiPriority w:val="99"/>
    <w:semiHidden/>
    <w:unhideWhenUsed/>
    <w:rsid w:val="00E116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6D2"/>
    <w:rPr>
      <w:rFonts w:ascii="Tahoma" w:eastAsia="Calibri" w:hAnsi="Tahoma" w:cs="Tahoma"/>
      <w:sz w:val="16"/>
      <w:szCs w:val="16"/>
      <w:lang w:val="en-US"/>
    </w:rPr>
  </w:style>
  <w:style w:type="character" w:styleId="Emphasis">
    <w:name w:val="Emphasis"/>
    <w:basedOn w:val="DefaultParagraphFont"/>
    <w:uiPriority w:val="20"/>
    <w:qFormat/>
    <w:rsid w:val="008108DD"/>
    <w:rPr>
      <w:i/>
      <w:iCs/>
    </w:rPr>
  </w:style>
  <w:style w:type="character" w:customStyle="1" w:styleId="jlqj4b">
    <w:name w:val="jlqj4b"/>
    <w:basedOn w:val="DefaultParagraphFont"/>
    <w:rsid w:val="00164561"/>
  </w:style>
  <w:style w:type="character" w:styleId="Hyperlink">
    <w:name w:val="Hyperlink"/>
    <w:basedOn w:val="DefaultParagraphFont"/>
    <w:uiPriority w:val="99"/>
    <w:unhideWhenUsed/>
    <w:rsid w:val="00F7119E"/>
    <w:rPr>
      <w:color w:val="0000FF" w:themeColor="hyperlink"/>
      <w:u w:val="single"/>
    </w:rPr>
  </w:style>
  <w:style w:type="character" w:customStyle="1" w:styleId="Heading2Char">
    <w:name w:val="Heading 2 Char"/>
    <w:basedOn w:val="DefaultParagraphFont"/>
    <w:link w:val="Heading2"/>
    <w:uiPriority w:val="9"/>
    <w:rsid w:val="008C37A8"/>
    <w:rPr>
      <w:rFonts w:asciiTheme="majorHAnsi" w:eastAsiaTheme="majorEastAsia" w:hAnsiTheme="majorHAnsi" w:cstheme="majorBidi"/>
      <w:b/>
      <w:bCs/>
      <w:color w:val="4F81BD" w:themeColor="accent1"/>
      <w:sz w:val="26"/>
      <w:szCs w:val="26"/>
      <w:lang w:val="en-US"/>
    </w:rPr>
  </w:style>
  <w:style w:type="character" w:customStyle="1" w:styleId="Heading5Char">
    <w:name w:val="Heading 5 Char"/>
    <w:basedOn w:val="DefaultParagraphFont"/>
    <w:link w:val="Heading5"/>
    <w:uiPriority w:val="9"/>
    <w:semiHidden/>
    <w:rsid w:val="008C37A8"/>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semiHidden/>
    <w:unhideWhenUsed/>
    <w:rsid w:val="00F103DB"/>
    <w:pPr>
      <w:suppressAutoHyphens w:val="0"/>
      <w:autoSpaceDN/>
      <w:spacing w:before="100" w:beforeAutospacing="1" w:after="100" w:afterAutospacing="1"/>
      <w:textAlignment w:val="auto"/>
    </w:pPr>
    <w:rPr>
      <w:rFonts w:ascii="Times New Roman" w:eastAsia="Times New Roman" w:hAnsi="Times New Roman"/>
      <w:sz w:val="24"/>
      <w:szCs w:val="24"/>
      <w:lang w:val="ru-RU" w:eastAsia="ru-RU"/>
    </w:rPr>
  </w:style>
  <w:style w:type="paragraph" w:customStyle="1" w:styleId="msonormalmrcssattr">
    <w:name w:val="msonormal_mr_css_attr"/>
    <w:basedOn w:val="Normal"/>
    <w:rsid w:val="00327B70"/>
    <w:pPr>
      <w:suppressAutoHyphens w:val="0"/>
      <w:autoSpaceDN/>
      <w:spacing w:before="100" w:beforeAutospacing="1" w:after="100" w:afterAutospacing="1"/>
      <w:textAlignment w:val="auto"/>
    </w:pPr>
    <w:rPr>
      <w:rFonts w:ascii="Times New Roman" w:eastAsia="Times New Roman" w:hAnsi="Times New Roman"/>
      <w:sz w:val="24"/>
      <w:szCs w:val="24"/>
      <w:lang w:val="ru-RU" w:eastAsia="ru-RU"/>
    </w:rPr>
  </w:style>
  <w:style w:type="character" w:styleId="CommentReference">
    <w:name w:val="annotation reference"/>
    <w:basedOn w:val="DefaultParagraphFont"/>
    <w:uiPriority w:val="99"/>
    <w:semiHidden/>
    <w:unhideWhenUsed/>
    <w:rsid w:val="00350485"/>
    <w:rPr>
      <w:sz w:val="16"/>
      <w:szCs w:val="16"/>
    </w:rPr>
  </w:style>
  <w:style w:type="paragraph" w:styleId="CommentSubject">
    <w:name w:val="annotation subject"/>
    <w:basedOn w:val="CommentText"/>
    <w:next w:val="CommentText"/>
    <w:link w:val="CommentSubjectChar"/>
    <w:uiPriority w:val="99"/>
    <w:semiHidden/>
    <w:unhideWhenUsed/>
    <w:rsid w:val="00350485"/>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350485"/>
    <w:rPr>
      <w:rFonts w:ascii="Calibri" w:eastAsia="Calibri" w:hAnsi="Calibri" w:cs="Times New Roman"/>
      <w:b/>
      <w:bCs/>
      <w:sz w:val="20"/>
      <w:szCs w:val="20"/>
      <w:lang w:val="en-US"/>
    </w:rPr>
  </w:style>
  <w:style w:type="character" w:customStyle="1" w:styleId="rynqvb">
    <w:name w:val="rynqvb"/>
    <w:basedOn w:val="DefaultParagraphFont"/>
    <w:rsid w:val="0021708F"/>
  </w:style>
  <w:style w:type="character" w:customStyle="1" w:styleId="Heading4Char">
    <w:name w:val="Heading 4 Char"/>
    <w:basedOn w:val="DefaultParagraphFont"/>
    <w:link w:val="Heading4"/>
    <w:uiPriority w:val="9"/>
    <w:semiHidden/>
    <w:rsid w:val="00B02139"/>
    <w:rPr>
      <w:rFonts w:asciiTheme="majorHAnsi" w:eastAsiaTheme="majorEastAsia" w:hAnsiTheme="majorHAnsi" w:cstheme="majorBidi"/>
      <w:b/>
      <w:bCs/>
      <w:i/>
      <w:iCs/>
      <w:color w:val="4F81BD" w:themeColor="accent1"/>
      <w:lang w:val="en-US"/>
    </w:rPr>
  </w:style>
  <w:style w:type="paragraph" w:customStyle="1" w:styleId="Default">
    <w:name w:val="Default"/>
    <w:rsid w:val="00B0213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rsid w:val="00B02139"/>
    <w:pPr>
      <w:suppressAutoHyphens w:val="0"/>
      <w:autoSpaceDN/>
      <w:spacing w:after="0"/>
      <w:textAlignment w:val="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uiPriority w:val="99"/>
    <w:rsid w:val="00B02139"/>
    <w:rPr>
      <w:rFonts w:ascii="Courier New" w:eastAsia="Times New Roman" w:hAnsi="Courier New" w:cs="Times New Roman"/>
      <w:sz w:val="20"/>
      <w:szCs w:val="20"/>
      <w:lang w:eastAsia="ru-RU"/>
    </w:rPr>
  </w:style>
  <w:style w:type="character" w:customStyle="1" w:styleId="tlid-translation">
    <w:name w:val="tlid-translation"/>
    <w:basedOn w:val="DefaultParagraphFont"/>
    <w:rsid w:val="00B02139"/>
  </w:style>
  <w:style w:type="paragraph" w:styleId="FootnoteText">
    <w:name w:val="footnote text"/>
    <w:basedOn w:val="Normal"/>
    <w:link w:val="FootnoteTextChar"/>
    <w:rsid w:val="00B02139"/>
    <w:pPr>
      <w:suppressAutoHyphens w:val="0"/>
      <w:autoSpaceDN/>
      <w:spacing w:after="0"/>
      <w:textAlignment w:val="auto"/>
    </w:pPr>
    <w:rPr>
      <w:rFonts w:ascii="Times New Roman" w:eastAsia="Times New Roman" w:hAnsi="Times New Roman"/>
      <w:sz w:val="20"/>
      <w:szCs w:val="20"/>
      <w:lang w:val="en-GB" w:eastAsia="ru-RU"/>
    </w:rPr>
  </w:style>
  <w:style w:type="character" w:customStyle="1" w:styleId="FootnoteTextChar">
    <w:name w:val="Footnote Text Char"/>
    <w:basedOn w:val="DefaultParagraphFont"/>
    <w:link w:val="FootnoteText"/>
    <w:rsid w:val="00B02139"/>
    <w:rPr>
      <w:rFonts w:ascii="Times New Roman" w:eastAsia="Times New Roman" w:hAnsi="Times New Roman" w:cs="Times New Roman"/>
      <w:sz w:val="20"/>
      <w:szCs w:val="20"/>
      <w:lang w:val="en-GB" w:eastAsia="ru-RU"/>
    </w:rPr>
  </w:style>
  <w:style w:type="character" w:customStyle="1" w:styleId="1">
    <w:name w:val="Основной шрифт абзаца1"/>
    <w:rsid w:val="00B02139"/>
  </w:style>
  <w:style w:type="character" w:customStyle="1" w:styleId="c-metaitem">
    <w:name w:val="c-meta__item"/>
    <w:rsid w:val="00B02139"/>
  </w:style>
  <w:style w:type="character" w:customStyle="1" w:styleId="hwtze">
    <w:name w:val="hwtze"/>
    <w:basedOn w:val="DefaultParagraphFont"/>
    <w:rsid w:val="00B02139"/>
  </w:style>
  <w:style w:type="paragraph" w:styleId="Revision">
    <w:name w:val="Revision"/>
    <w:hidden/>
    <w:uiPriority w:val="99"/>
    <w:semiHidden/>
    <w:rsid w:val="00892C05"/>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2E0D56"/>
    <w:rPr>
      <w:color w:val="605E5C"/>
      <w:shd w:val="clear" w:color="auto" w:fill="E1DFDD"/>
    </w:rPr>
  </w:style>
  <w:style w:type="character" w:styleId="FollowedHyperlink">
    <w:name w:val="FollowedHyperlink"/>
    <w:basedOn w:val="DefaultParagraphFont"/>
    <w:uiPriority w:val="99"/>
    <w:semiHidden/>
    <w:unhideWhenUsed/>
    <w:rsid w:val="000804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606">
      <w:bodyDiv w:val="1"/>
      <w:marLeft w:val="0"/>
      <w:marRight w:val="0"/>
      <w:marTop w:val="0"/>
      <w:marBottom w:val="0"/>
      <w:divBdr>
        <w:top w:val="none" w:sz="0" w:space="0" w:color="auto"/>
        <w:left w:val="none" w:sz="0" w:space="0" w:color="auto"/>
        <w:bottom w:val="none" w:sz="0" w:space="0" w:color="auto"/>
        <w:right w:val="none" w:sz="0" w:space="0" w:color="auto"/>
      </w:divBdr>
      <w:divsChild>
        <w:div w:id="795568756">
          <w:marLeft w:val="0"/>
          <w:marRight w:val="0"/>
          <w:marTop w:val="0"/>
          <w:marBottom w:val="0"/>
          <w:divBdr>
            <w:top w:val="none" w:sz="0" w:space="0" w:color="auto"/>
            <w:left w:val="none" w:sz="0" w:space="0" w:color="auto"/>
            <w:bottom w:val="none" w:sz="0" w:space="0" w:color="auto"/>
            <w:right w:val="none" w:sz="0" w:space="0" w:color="auto"/>
          </w:divBdr>
          <w:divsChild>
            <w:div w:id="1396779135">
              <w:marLeft w:val="0"/>
              <w:marRight w:val="0"/>
              <w:marTop w:val="0"/>
              <w:marBottom w:val="0"/>
              <w:divBdr>
                <w:top w:val="none" w:sz="0" w:space="0" w:color="auto"/>
                <w:left w:val="none" w:sz="0" w:space="0" w:color="auto"/>
                <w:bottom w:val="none" w:sz="0" w:space="0" w:color="auto"/>
                <w:right w:val="none" w:sz="0" w:space="0" w:color="auto"/>
              </w:divBdr>
              <w:divsChild>
                <w:div w:id="5460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6934">
      <w:bodyDiv w:val="1"/>
      <w:marLeft w:val="0"/>
      <w:marRight w:val="0"/>
      <w:marTop w:val="0"/>
      <w:marBottom w:val="0"/>
      <w:divBdr>
        <w:top w:val="none" w:sz="0" w:space="0" w:color="auto"/>
        <w:left w:val="none" w:sz="0" w:space="0" w:color="auto"/>
        <w:bottom w:val="none" w:sz="0" w:space="0" w:color="auto"/>
        <w:right w:val="none" w:sz="0" w:space="0" w:color="auto"/>
      </w:divBdr>
    </w:div>
    <w:div w:id="1792820049">
      <w:bodyDiv w:val="1"/>
      <w:marLeft w:val="0"/>
      <w:marRight w:val="0"/>
      <w:marTop w:val="0"/>
      <w:marBottom w:val="0"/>
      <w:divBdr>
        <w:top w:val="none" w:sz="0" w:space="0" w:color="auto"/>
        <w:left w:val="none" w:sz="0" w:space="0" w:color="auto"/>
        <w:bottom w:val="none" w:sz="0" w:space="0" w:color="auto"/>
        <w:right w:val="none" w:sz="0" w:space="0" w:color="auto"/>
      </w:divBdr>
    </w:div>
    <w:div w:id="1900094584">
      <w:bodyDiv w:val="1"/>
      <w:marLeft w:val="0"/>
      <w:marRight w:val="0"/>
      <w:marTop w:val="0"/>
      <w:marBottom w:val="0"/>
      <w:divBdr>
        <w:top w:val="none" w:sz="0" w:space="0" w:color="auto"/>
        <w:left w:val="none" w:sz="0" w:space="0" w:color="auto"/>
        <w:bottom w:val="none" w:sz="0" w:space="0" w:color="auto"/>
        <w:right w:val="none" w:sz="0" w:space="0" w:color="auto"/>
      </w:divBdr>
    </w:div>
    <w:div w:id="19316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int/document/overview-report-conservation-status-and-implementation-bukhara-deer-mou" TargetMode="External"/><Relationship Id="rId26" Type="http://schemas.openxmlformats.org/officeDocument/2006/relationships/hyperlink" Target="https://www.cms.int/sites/default/files/document/cms_bkd-mos3_outcome1_overview-report_e.pdf" TargetMode="External"/><Relationship Id="rId39" Type="http://schemas.openxmlformats.org/officeDocument/2006/relationships/footer" Target="footer4.xml"/><Relationship Id="rId21" Type="http://schemas.openxmlformats.org/officeDocument/2006/relationships/hyperlink" Target="https://www.cms.int/cami/en" TargetMode="External"/><Relationship Id="rId34" Type="http://schemas.openxmlformats.org/officeDocument/2006/relationships/hyperlink" Target="https://www.cms.int/en/meeting/third-meeting-signatories-bukhara-deer-mou-mos3"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cms.int/sites/default/files/uploads/revised-appendices_cop14_e.pdf" TargetMode="External"/><Relationship Id="rId29" Type="http://schemas.openxmlformats.org/officeDocument/2006/relationships/hyperlink" Target="https://www.cms.int/en/meeting/third-meeting-signatories-bukhara-deer-mou-mos3"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document/cms_bkd-mos3_outcome1_overview-report_e.pdf" TargetMode="External"/><Relationship Id="rId32" Type="http://schemas.openxmlformats.org/officeDocument/2006/relationships/hyperlink" Target="https://www.cms.int/sites/default/files/document/cms_bkd-mos3_outcome1_overview-report_e.pdf" TargetMode="Externa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meeting/third-meeting-signatories-bukhara-deer-mou-mos3" TargetMode="External"/><Relationship Id="rId28" Type="http://schemas.openxmlformats.org/officeDocument/2006/relationships/hyperlink" Target="https://www.google.com/search?cs=0&amp;sca_esv=17b6ad23b7736742&amp;q=Convention+on+Migratory+Species&amp;sa=X&amp;ved=2ahUKEwiYupvTp7iQAxVJT1UIHajRAJwQxccNegQIJhAB&amp;mstk=AUtExfDA75HznI_6mxeNh9mb6eyZ0z5RUj8ZiAs3TG0T9D95DIlSXGMNo_hig_416btHPvhTqPjoMTB5YUT7uPfg20fkcvvWugPay12wBswCrYgEldBgTRn1VHwzw6qJ3TlMWbc&amp;csui=3"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ms.int/document/work-programme-2025-2032-mou-concerning-conservation-and-restoration-bukhara-deer" TargetMode="External"/><Relationship Id="rId31" Type="http://schemas.openxmlformats.org/officeDocument/2006/relationships/hyperlink" Target="https://www.cms.int/en/meeting/third-meeting-signatories-bukhara-deer-mou-mo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ms.int/bukhara-deer/en" TargetMode="External"/><Relationship Id="rId27" Type="http://schemas.openxmlformats.org/officeDocument/2006/relationships/hyperlink" Target="https://www.google.com/search?cs=0&amp;sca_esv=17b6ad23b7736742&amp;q=Zarafshan+Nature+Reserve&amp;sa=X&amp;ved=2ahUKEwiYupvTp7iQAxVJT1UIHajRAJwQxccNegQIHRAB&amp;mstk=AUtExfDA75HznI_6mxeNh9mb6eyZ0z5RUj8ZiAs3TG0T9D95DIlSXGMNo_hig_416btHPvhTqPjoMTB5YUT7uPfg20fkcvvWugPay12wBswCrYgEldBgTRn1VHwzw6qJ3TlMWbc&amp;csui=3" TargetMode="External"/><Relationship Id="rId30" Type="http://schemas.openxmlformats.org/officeDocument/2006/relationships/hyperlink" Target="https://www.cms.int/sites/default/files/document/cms_bkd-mos3_outcome2_pow-2025-2032_e.pdf" TargetMode="External"/><Relationship Id="rId35" Type="http://schemas.openxmlformats.org/officeDocument/2006/relationships/hyperlink" Target="https://cami.cms.int/fr/node/41615"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x.doi.org/10.2305/IUCN.UK.2017-3.RLTS.T4261A120733024.en" TargetMode="External"/><Relationship Id="rId25" Type="http://schemas.openxmlformats.org/officeDocument/2006/relationships/hyperlink" Target="https://www.cms.int/sites/default/files/document/cms_bkd-mos3_outcome2_pow-2025-2032_e.pdf" TargetMode="External"/><Relationship Id="rId33" Type="http://schemas.openxmlformats.org/officeDocument/2006/relationships/hyperlink" Target="https://www.cms.int/sites/default/files/document/cms_bkd-mos3_outcome2_pow-2025-2032_e.pdf" TargetMode="Externa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1265-DBA9-4F3A-AA33-0948C1208A3A}">
  <ds:schemaRefs>
    <ds:schemaRef ds:uri="http://schemas.microsoft.com/sharepoint/v3/contenttype/forms"/>
  </ds:schemaRefs>
</ds:datastoreItem>
</file>

<file path=customXml/itemProps2.xml><?xml version="1.0" encoding="utf-8"?>
<ds:datastoreItem xmlns:ds="http://schemas.openxmlformats.org/officeDocument/2006/customXml" ds:itemID="{37291958-4486-4918-9156-3DE1C9555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7ECF0-6BED-44D6-A1FD-55D4BCBFD354}">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853EB0CF-93BD-4F29-8B2F-D4B7EFEC47F2}">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TotalTime>
  <Pages>16</Pages>
  <Words>7705</Words>
  <Characters>43921</Characters>
  <Application>Microsoft Office Word</Application>
  <DocSecurity>0</DocSecurity>
  <Lines>366</Lines>
  <Paragraphs>103</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51523</CharactersWithSpaces>
  <SharedDoc>false</SharedDoc>
  <HLinks>
    <vt:vector size="174" baseType="variant">
      <vt:variant>
        <vt:i4>2228333</vt:i4>
      </vt:variant>
      <vt:variant>
        <vt:i4>84</vt:i4>
      </vt:variant>
      <vt:variant>
        <vt:i4>0</vt:i4>
      </vt:variant>
      <vt:variant>
        <vt:i4>5</vt:i4>
      </vt:variant>
      <vt:variant>
        <vt:lpwstr>http://www.iucnredlist.org/</vt:lpwstr>
      </vt:variant>
      <vt:variant>
        <vt:lpwstr/>
      </vt:variant>
      <vt:variant>
        <vt:i4>2228333</vt:i4>
      </vt:variant>
      <vt:variant>
        <vt:i4>81</vt:i4>
      </vt:variant>
      <vt:variant>
        <vt:i4>0</vt:i4>
      </vt:variant>
      <vt:variant>
        <vt:i4>5</vt:i4>
      </vt:variant>
      <vt:variant>
        <vt:lpwstr>http://www.iucnredlist.org/</vt:lpwstr>
      </vt:variant>
      <vt:variant>
        <vt:lpwstr/>
      </vt:variant>
      <vt:variant>
        <vt:i4>131072</vt:i4>
      </vt:variant>
      <vt:variant>
        <vt:i4>78</vt:i4>
      </vt:variant>
      <vt:variant>
        <vt:i4>0</vt:i4>
      </vt:variant>
      <vt:variant>
        <vt:i4>5</vt:i4>
      </vt:variant>
      <vt:variant>
        <vt:lpwstr>https://www.multitran.com/m.exe?s=pinnipeds&amp;l1=1&amp;l2=2</vt:lpwstr>
      </vt:variant>
      <vt:variant>
        <vt:lpwstr/>
      </vt:variant>
      <vt:variant>
        <vt:i4>1376336</vt:i4>
      </vt:variant>
      <vt:variant>
        <vt:i4>75</vt:i4>
      </vt:variant>
      <vt:variant>
        <vt:i4>0</vt:i4>
      </vt:variant>
      <vt:variant>
        <vt:i4>5</vt:i4>
      </vt:variant>
      <vt:variant>
        <vt:lpwstr>https://www.multitran.com/m.exe?s=Artiodactyla&amp;l1=1&amp;l2=2</vt:lpwstr>
      </vt:variant>
      <vt:variant>
        <vt:lpwstr/>
      </vt:variant>
      <vt:variant>
        <vt:i4>5898333</vt:i4>
      </vt:variant>
      <vt:variant>
        <vt:i4>72</vt:i4>
      </vt:variant>
      <vt:variant>
        <vt:i4>0</vt:i4>
      </vt:variant>
      <vt:variant>
        <vt:i4>5</vt:i4>
      </vt:variant>
      <vt:variant>
        <vt:lpwstr>https://www.cms.int/species/appendix-i-ii-cms</vt:lpwstr>
      </vt:variant>
      <vt:variant>
        <vt:lpwstr/>
      </vt:variant>
      <vt:variant>
        <vt:i4>4456538</vt:i4>
      </vt:variant>
      <vt:variant>
        <vt:i4>69</vt:i4>
      </vt:variant>
      <vt:variant>
        <vt:i4>0</vt:i4>
      </vt:variant>
      <vt:variant>
        <vt:i4>5</vt:i4>
      </vt:variant>
      <vt:variant>
        <vt:lpwstr>https://www.cms.int/manage/sites/default/files/publication/BukDeer-Opereladova-CAMI -long.pdf</vt:lpwstr>
      </vt:variant>
      <vt:variant>
        <vt:lpwstr/>
      </vt:variant>
      <vt:variant>
        <vt:i4>1114122</vt:i4>
      </vt:variant>
      <vt:variant>
        <vt:i4>66</vt:i4>
      </vt:variant>
      <vt:variant>
        <vt:i4>0</vt:i4>
      </vt:variant>
      <vt:variant>
        <vt:i4>5</vt:i4>
      </vt:variant>
      <vt:variant>
        <vt:lpwstr>https://cites.org/eng/app/appendices.php</vt:lpwstr>
      </vt:variant>
      <vt:variant>
        <vt:lpwstr/>
      </vt:variant>
      <vt:variant>
        <vt:i4>1769497</vt:i4>
      </vt:variant>
      <vt:variant>
        <vt:i4>63</vt:i4>
      </vt:variant>
      <vt:variant>
        <vt:i4>0</vt:i4>
      </vt:variant>
      <vt:variant>
        <vt:i4>5</vt:i4>
      </vt:variant>
      <vt:variant>
        <vt:lpwstr>http://dx.doi.org/10.2305/IUCN.UK.2017-3.RLTS.T4261A120733024.en</vt:lpwstr>
      </vt:variant>
      <vt:variant>
        <vt:lpwstr/>
      </vt:variant>
      <vt:variant>
        <vt:i4>6422600</vt:i4>
      </vt:variant>
      <vt:variant>
        <vt:i4>60</vt:i4>
      </vt:variant>
      <vt:variant>
        <vt:i4>0</vt:i4>
      </vt:variant>
      <vt:variant>
        <vt:i4>5</vt:i4>
      </vt:variant>
      <vt:variant>
        <vt:lpwstr>https://link.springer.com/chapter/10.1007/978-3-031-17756-9_7</vt:lpwstr>
      </vt:variant>
      <vt:variant>
        <vt:lpwstr/>
      </vt:variant>
      <vt:variant>
        <vt:i4>6422600</vt:i4>
      </vt:variant>
      <vt:variant>
        <vt:i4>57</vt:i4>
      </vt:variant>
      <vt:variant>
        <vt:i4>0</vt:i4>
      </vt:variant>
      <vt:variant>
        <vt:i4>5</vt:i4>
      </vt:variant>
      <vt:variant>
        <vt:lpwstr>https://link.springer.com/chapter/10.1007/978-3-031-17756-9_7</vt:lpwstr>
      </vt:variant>
      <vt:variant>
        <vt:lpwstr/>
      </vt:variant>
      <vt:variant>
        <vt:i4>2818151</vt:i4>
      </vt:variant>
      <vt:variant>
        <vt:i4>54</vt:i4>
      </vt:variant>
      <vt:variant>
        <vt:i4>0</vt:i4>
      </vt:variant>
      <vt:variant>
        <vt:i4>5</vt:i4>
      </vt:variant>
      <vt:variant>
        <vt:lpwstr>https://cami.cms.int/publication/potential-community-based-wildlife-management-central-asia</vt:lpwstr>
      </vt:variant>
      <vt:variant>
        <vt:lpwstr/>
      </vt:variant>
      <vt:variant>
        <vt:i4>6684712</vt:i4>
      </vt:variant>
      <vt:variant>
        <vt:i4>51</vt:i4>
      </vt:variant>
      <vt:variant>
        <vt:i4>0</vt:i4>
      </vt:variant>
      <vt:variant>
        <vt:i4>5</vt:i4>
      </vt:variant>
      <vt:variant>
        <vt:lpwstr>https://www.cms.int/en/meeting/third-meeting-signatories-bukhara-deer-mou-mos3</vt:lpwstr>
      </vt:variant>
      <vt:variant>
        <vt:lpwstr/>
      </vt:variant>
      <vt:variant>
        <vt:i4>4391005</vt:i4>
      </vt:variant>
      <vt:variant>
        <vt:i4>48</vt:i4>
      </vt:variant>
      <vt:variant>
        <vt:i4>0</vt:i4>
      </vt:variant>
      <vt:variant>
        <vt:i4>5</vt:i4>
      </vt:variant>
      <vt:variant>
        <vt:lpwstr>https://www.cms.int/sites/default/files/document/cms_bkd-mos3_outcome2_pow-2025-2032_e.pdf</vt:lpwstr>
      </vt:variant>
      <vt:variant>
        <vt:lpwstr/>
      </vt:variant>
      <vt:variant>
        <vt:i4>2228337</vt:i4>
      </vt:variant>
      <vt:variant>
        <vt:i4>45</vt:i4>
      </vt:variant>
      <vt:variant>
        <vt:i4>0</vt:i4>
      </vt:variant>
      <vt:variant>
        <vt:i4>5</vt:i4>
      </vt:variant>
      <vt:variant>
        <vt:lpwstr>https://www.cms.int/sites/default/files/document/cms_bkd-mos3_outcome1_overview-report_e.pdf</vt:lpwstr>
      </vt:variant>
      <vt:variant>
        <vt:lpwstr/>
      </vt:variant>
      <vt:variant>
        <vt:i4>6684712</vt:i4>
      </vt:variant>
      <vt:variant>
        <vt:i4>42</vt:i4>
      </vt:variant>
      <vt:variant>
        <vt:i4>0</vt:i4>
      </vt:variant>
      <vt:variant>
        <vt:i4>5</vt:i4>
      </vt:variant>
      <vt:variant>
        <vt:lpwstr>https://www.cms.int/en/meeting/third-meeting-signatories-bukhara-deer-mou-mos3</vt:lpwstr>
      </vt:variant>
      <vt:variant>
        <vt:lpwstr/>
      </vt:variant>
      <vt:variant>
        <vt:i4>4391005</vt:i4>
      </vt:variant>
      <vt:variant>
        <vt:i4>39</vt:i4>
      </vt:variant>
      <vt:variant>
        <vt:i4>0</vt:i4>
      </vt:variant>
      <vt:variant>
        <vt:i4>5</vt:i4>
      </vt:variant>
      <vt:variant>
        <vt:lpwstr>https://www.cms.int/sites/default/files/document/cms_bkd-mos3_outcome2_pow-2025-2032_e.pdf</vt:lpwstr>
      </vt:variant>
      <vt:variant>
        <vt:lpwstr/>
      </vt:variant>
      <vt:variant>
        <vt:i4>6684712</vt:i4>
      </vt:variant>
      <vt:variant>
        <vt:i4>36</vt:i4>
      </vt:variant>
      <vt:variant>
        <vt:i4>0</vt:i4>
      </vt:variant>
      <vt:variant>
        <vt:i4>5</vt:i4>
      </vt:variant>
      <vt:variant>
        <vt:lpwstr>https://www.cms.int/en/meeting/third-meeting-signatories-bukhara-deer-mou-mos3</vt:lpwstr>
      </vt:variant>
      <vt:variant>
        <vt:lpwstr/>
      </vt:variant>
      <vt:variant>
        <vt:i4>6881338</vt:i4>
      </vt:variant>
      <vt:variant>
        <vt:i4>33</vt:i4>
      </vt:variant>
      <vt:variant>
        <vt:i4>0</vt:i4>
      </vt:variant>
      <vt:variant>
        <vt:i4>5</vt:i4>
      </vt:variant>
      <vt:variant>
        <vt:lpwstr>https://www.google.com/search?cs=0&amp;sca_esv=17b6ad23b7736742&amp;q=Convention+on+Migratory+Species&amp;sa=X&amp;ved=2ahUKEwiYupvTp7iQAxVJT1UIHajRAJwQxccNegQIJhAB&amp;mstk=AUtExfDA75HznI_6mxeNh9mb6eyZ0z5RUj8ZiAs3TG0T9D95DIlSXGMNo_hig_416btHPvhTqPjoMTB5YUT7uPfg20fkcvvWugPay12wBswCrYgEldBgTRn1VHwzw6qJ3TlMWbc&amp;csui=3</vt:lpwstr>
      </vt:variant>
      <vt:variant>
        <vt:lpwstr/>
      </vt:variant>
      <vt:variant>
        <vt:i4>851997</vt:i4>
      </vt:variant>
      <vt:variant>
        <vt:i4>30</vt:i4>
      </vt:variant>
      <vt:variant>
        <vt:i4>0</vt:i4>
      </vt:variant>
      <vt:variant>
        <vt:i4>5</vt:i4>
      </vt:variant>
      <vt:variant>
        <vt:lpwstr>https://www.google.com/search?cs=0&amp;sca_esv=17b6ad23b7736742&amp;q=Zarafshan+Nature+Reserve&amp;sa=X&amp;ved=2ahUKEwiYupvTp7iQAxVJT1UIHajRAJwQxccNegQIHRAB&amp;mstk=AUtExfDA75HznI_6mxeNh9mb6eyZ0z5RUj8ZiAs3TG0T9D95DIlSXGMNo_hig_416btHPvhTqPjoMTB5YUT7uPfg20fkcvvWugPay12wBswCrYgEldBgTRn1VHwzw6qJ3TlMWbc&amp;csui=3</vt:lpwstr>
      </vt:variant>
      <vt:variant>
        <vt:lpwstr/>
      </vt:variant>
      <vt:variant>
        <vt:i4>2228337</vt:i4>
      </vt:variant>
      <vt:variant>
        <vt:i4>27</vt:i4>
      </vt:variant>
      <vt:variant>
        <vt:i4>0</vt:i4>
      </vt:variant>
      <vt:variant>
        <vt:i4>5</vt:i4>
      </vt:variant>
      <vt:variant>
        <vt:lpwstr>https://www.cms.int/sites/default/files/document/cms_bkd-mos3_outcome1_overview-report_e.pdf</vt:lpwstr>
      </vt:variant>
      <vt:variant>
        <vt:lpwstr/>
      </vt:variant>
      <vt:variant>
        <vt:i4>4391005</vt:i4>
      </vt:variant>
      <vt:variant>
        <vt:i4>24</vt:i4>
      </vt:variant>
      <vt:variant>
        <vt:i4>0</vt:i4>
      </vt:variant>
      <vt:variant>
        <vt:i4>5</vt:i4>
      </vt:variant>
      <vt:variant>
        <vt:lpwstr>https://www.cms.int/sites/default/files/document/cms_bkd-mos3_outcome2_pow-2025-2032_e.pdf</vt:lpwstr>
      </vt:variant>
      <vt:variant>
        <vt:lpwstr/>
      </vt:variant>
      <vt:variant>
        <vt:i4>2228337</vt:i4>
      </vt:variant>
      <vt:variant>
        <vt:i4>21</vt:i4>
      </vt:variant>
      <vt:variant>
        <vt:i4>0</vt:i4>
      </vt:variant>
      <vt:variant>
        <vt:i4>5</vt:i4>
      </vt:variant>
      <vt:variant>
        <vt:lpwstr>https://www.cms.int/sites/default/files/document/cms_bkd-mos3_outcome1_overview-report_e.pdf</vt:lpwstr>
      </vt:variant>
      <vt:variant>
        <vt:lpwstr/>
      </vt:variant>
      <vt:variant>
        <vt:i4>6684712</vt:i4>
      </vt:variant>
      <vt:variant>
        <vt:i4>18</vt:i4>
      </vt:variant>
      <vt:variant>
        <vt:i4>0</vt:i4>
      </vt:variant>
      <vt:variant>
        <vt:i4>5</vt:i4>
      </vt:variant>
      <vt:variant>
        <vt:lpwstr>https://www.cms.int/en/meeting/third-meeting-signatories-bukhara-deer-mou-mos3</vt:lpwstr>
      </vt:variant>
      <vt:variant>
        <vt:lpwstr/>
      </vt:variant>
      <vt:variant>
        <vt:i4>7995498</vt:i4>
      </vt:variant>
      <vt:variant>
        <vt:i4>15</vt:i4>
      </vt:variant>
      <vt:variant>
        <vt:i4>0</vt:i4>
      </vt:variant>
      <vt:variant>
        <vt:i4>5</vt:i4>
      </vt:variant>
      <vt:variant>
        <vt:lpwstr>https://www.cms.int/bukhara-deer/en</vt:lpwstr>
      </vt:variant>
      <vt:variant>
        <vt:lpwstr/>
      </vt:variant>
      <vt:variant>
        <vt:i4>2556012</vt:i4>
      </vt:variant>
      <vt:variant>
        <vt:i4>12</vt:i4>
      </vt:variant>
      <vt:variant>
        <vt:i4>0</vt:i4>
      </vt:variant>
      <vt:variant>
        <vt:i4>5</vt:i4>
      </vt:variant>
      <vt:variant>
        <vt:lpwstr>https://www.cms.int/cami/en</vt:lpwstr>
      </vt:variant>
      <vt:variant>
        <vt:lpwstr/>
      </vt:variant>
      <vt:variant>
        <vt:i4>2621500</vt:i4>
      </vt:variant>
      <vt:variant>
        <vt:i4>9</vt:i4>
      </vt:variant>
      <vt:variant>
        <vt:i4>0</vt:i4>
      </vt:variant>
      <vt:variant>
        <vt:i4>5</vt:i4>
      </vt:variant>
      <vt:variant>
        <vt:lpwstr>https://www.cms.int/sites/default/files/uploads/revised-appendices_cop14_e.pdf</vt:lpwstr>
      </vt:variant>
      <vt:variant>
        <vt:lpwstr/>
      </vt:variant>
      <vt:variant>
        <vt:i4>2949240</vt:i4>
      </vt:variant>
      <vt:variant>
        <vt:i4>6</vt:i4>
      </vt:variant>
      <vt:variant>
        <vt:i4>0</vt:i4>
      </vt:variant>
      <vt:variant>
        <vt:i4>5</vt:i4>
      </vt:variant>
      <vt:variant>
        <vt:lpwstr>https://www.cms.int/document/work-programme-2025-2032-mou-concerning-conservation-and-restoration-bukhara-deer</vt:lpwstr>
      </vt:variant>
      <vt:variant>
        <vt:lpwstr/>
      </vt:variant>
      <vt:variant>
        <vt:i4>4390926</vt:i4>
      </vt:variant>
      <vt:variant>
        <vt:i4>3</vt:i4>
      </vt:variant>
      <vt:variant>
        <vt:i4>0</vt:i4>
      </vt:variant>
      <vt:variant>
        <vt:i4>5</vt:i4>
      </vt:variant>
      <vt:variant>
        <vt:lpwstr>https://www.cms.int/document/overview-report-conservation-status-and-implementation-bukhara-deer-mou</vt:lpwstr>
      </vt:variant>
      <vt:variant>
        <vt:lpwstr/>
      </vt:variant>
      <vt:variant>
        <vt:i4>1769497</vt:i4>
      </vt:variant>
      <vt:variant>
        <vt:i4>0</vt:i4>
      </vt:variant>
      <vt:variant>
        <vt:i4>0</vt:i4>
      </vt:variant>
      <vt:variant>
        <vt:i4>5</vt:i4>
      </vt:variant>
      <vt:variant>
        <vt:lpwstr>http://dx.doi.org/10.2305/IUCN.UK.2017-3.RLTS.T4261A120733024.en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dc:creator>
  <cp:keywords/>
  <cp:lastModifiedBy>Catherine Brueckner</cp:lastModifiedBy>
  <cp:revision>12</cp:revision>
  <dcterms:created xsi:type="dcterms:W3CDTF">2025-11-12T10:43:00Z</dcterms:created>
  <dcterms:modified xsi:type="dcterms:W3CDTF">2025-11-12T11:26:00Z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