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D6749B" w:rsidRPr="00D6749B" w14:paraId="276F9DE4" w14:textId="77777777" w:rsidTr="00B300A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A1CA745" w14:textId="77777777" w:rsidR="00D6749B" w:rsidRPr="00D6749B" w:rsidRDefault="00D6749B" w:rsidP="00B300A7">
            <w:pPr>
              <w:widowControl w:val="0"/>
              <w:autoSpaceDE w:val="0"/>
              <w:spacing w:after="0"/>
              <w:rPr>
                <w:rFonts w:ascii="Arial" w:hAnsi="Arial" w:cs="Arial"/>
              </w:rPr>
            </w:pPr>
            <w:bookmarkStart w:id="0" w:name="_Hlk208560930"/>
            <w:r w:rsidRPr="00D6749B">
              <w:rPr>
                <w:rFonts w:ascii="Arial" w:eastAsia="Times New Roman" w:hAnsi="Arial" w:cs="Arial"/>
                <w:noProof/>
              </w:rPr>
              <w:drawing>
                <wp:inline distT="0" distB="0" distL="0" distR="0" wp14:anchorId="42121BC8" wp14:editId="4BC09C8D">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p w14:paraId="7849C307" w14:textId="77777777" w:rsidR="00D6749B" w:rsidRPr="00D6749B" w:rsidRDefault="00D6749B" w:rsidP="00B300A7">
            <w:pPr>
              <w:widowControl w:val="0"/>
              <w:autoSpaceDE w:val="0"/>
              <w:spacing w:after="0"/>
              <w:rPr>
                <w:rFonts w:ascii="Arial" w:eastAsia="Times New Roman" w:hAnsi="Arial"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0CBCFE4" w14:textId="77777777" w:rsidR="00D6749B" w:rsidRPr="00D6749B" w:rsidRDefault="00D6749B" w:rsidP="00B300A7">
            <w:pPr>
              <w:keepNext/>
              <w:widowControl w:val="0"/>
              <w:autoSpaceDE w:val="0"/>
              <w:spacing w:after="0"/>
              <w:ind w:left="-108"/>
              <w:outlineLvl w:val="1"/>
              <w:rPr>
                <w:rFonts w:ascii="Arial" w:eastAsia="Times New Roman" w:hAnsi="Arial" w:cs="Arial"/>
                <w:sz w:val="12"/>
                <w:szCs w:val="12"/>
                <w:lang w:val="fr-FR"/>
              </w:rPr>
            </w:pPr>
          </w:p>
          <w:p w14:paraId="65F32A7A" w14:textId="77777777" w:rsidR="00D6749B" w:rsidRPr="00D6749B" w:rsidRDefault="00D6749B" w:rsidP="00B300A7">
            <w:pPr>
              <w:keepNext/>
              <w:widowControl w:val="0"/>
              <w:autoSpaceDE w:val="0"/>
              <w:spacing w:after="0"/>
              <w:ind w:left="-108"/>
              <w:outlineLvl w:val="1"/>
              <w:rPr>
                <w:rFonts w:ascii="Arial" w:hAnsi="Arial" w:cs="Arial"/>
                <w:lang w:val="fr-FR"/>
              </w:rPr>
            </w:pPr>
            <w:r w:rsidRPr="00D6749B">
              <w:rPr>
                <w:rFonts w:ascii="Arial" w:eastAsia="Arial" w:hAnsi="Arial" w:cs="Arial"/>
                <w:b/>
                <w:bCs/>
                <w:sz w:val="32"/>
                <w:szCs w:val="32"/>
                <w:lang w:val="fr-FR"/>
              </w:rPr>
              <w:t>CONVENTION SUR</w:t>
            </w:r>
          </w:p>
          <w:p w14:paraId="3CB1838E" w14:textId="77777777" w:rsidR="00D6749B" w:rsidRPr="00D6749B" w:rsidRDefault="00D6749B" w:rsidP="00B300A7">
            <w:pPr>
              <w:keepNext/>
              <w:widowControl w:val="0"/>
              <w:autoSpaceDE w:val="0"/>
              <w:spacing w:after="0"/>
              <w:ind w:left="-108"/>
              <w:outlineLvl w:val="1"/>
              <w:rPr>
                <w:rFonts w:ascii="Arial" w:hAnsi="Arial" w:cs="Arial"/>
                <w:lang w:val="fr-FR"/>
              </w:rPr>
            </w:pPr>
            <w:r w:rsidRPr="00D6749B">
              <w:rPr>
                <w:rFonts w:ascii="Arial" w:eastAsia="Arial" w:hAnsi="Arial" w:cs="Arial"/>
                <w:b/>
                <w:bCs/>
                <w:sz w:val="32"/>
                <w:szCs w:val="32"/>
                <w:lang w:val="fr-FR"/>
              </w:rPr>
              <w:t>LES ESPÈCES</w:t>
            </w:r>
          </w:p>
          <w:p w14:paraId="0110B462" w14:textId="77777777" w:rsidR="00D6749B" w:rsidRPr="00D6749B" w:rsidRDefault="00D6749B" w:rsidP="00B300A7">
            <w:pPr>
              <w:keepNext/>
              <w:widowControl w:val="0"/>
              <w:autoSpaceDE w:val="0"/>
              <w:spacing w:after="0"/>
              <w:ind w:left="-108"/>
              <w:outlineLvl w:val="1"/>
              <w:rPr>
                <w:rFonts w:ascii="Arial" w:hAnsi="Arial" w:cs="Arial"/>
                <w:lang w:val="fr-FR"/>
              </w:rPr>
            </w:pPr>
            <w:r w:rsidRPr="00D6749B">
              <w:rPr>
                <w:rFonts w:ascii="Arial" w:eastAsia="Arial" w:hAnsi="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78E4C640" w14:textId="687C381D" w:rsidR="00D6749B" w:rsidRPr="00D6749B" w:rsidRDefault="00D6749B" w:rsidP="00B300A7">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Arial" w:hAnsi="Arial" w:cs="Arial"/>
                <w:lang w:val="fr-FR"/>
              </w:rPr>
            </w:pPr>
            <w:r w:rsidRPr="00D6749B">
              <w:rPr>
                <w:rFonts w:ascii="Arial" w:eastAsia="Arial" w:hAnsi="Arial" w:cs="Arial"/>
                <w:lang w:val="fr-FR"/>
              </w:rPr>
              <w:t>UNEP/CMS/COP15/Doc.</w:t>
            </w:r>
            <w:r w:rsidR="00AD237A">
              <w:rPr>
                <w:rFonts w:ascii="Arial" w:eastAsia="Arial" w:hAnsi="Arial" w:cs="Arial"/>
                <w:lang w:val="fr-FR"/>
              </w:rPr>
              <w:t>30.2.1</w:t>
            </w:r>
          </w:p>
          <w:p w14:paraId="7B967D5C" w14:textId="5DA5A9D3" w:rsidR="00D6749B" w:rsidRPr="00D6749B" w:rsidRDefault="00AD237A" w:rsidP="00B300A7">
            <w:pPr>
              <w:widowControl w:val="0"/>
              <w:tabs>
                <w:tab w:val="left" w:pos="5040"/>
                <w:tab w:val="left" w:pos="5760"/>
                <w:tab w:val="left" w:pos="6008"/>
                <w:tab w:val="left" w:pos="6480"/>
                <w:tab w:val="left" w:pos="7200"/>
                <w:tab w:val="left" w:pos="7920"/>
                <w:tab w:val="left" w:pos="8640"/>
              </w:tabs>
              <w:autoSpaceDE w:val="0"/>
              <w:spacing w:before="120" w:after="120"/>
              <w:rPr>
                <w:rFonts w:ascii="Arial" w:eastAsia="Arial" w:hAnsi="Arial" w:cs="Arial"/>
                <w:lang w:val="fr-FR"/>
              </w:rPr>
            </w:pPr>
            <w:r>
              <w:rPr>
                <w:rFonts w:ascii="Arial" w:eastAsia="Arial" w:hAnsi="Arial" w:cs="Arial"/>
                <w:lang w:val="fr-FR"/>
              </w:rPr>
              <w:t xml:space="preserve">24 octobre </w:t>
            </w:r>
            <w:r w:rsidR="00D6749B" w:rsidRPr="00D6749B">
              <w:rPr>
                <w:rFonts w:ascii="Arial" w:eastAsia="Arial" w:hAnsi="Arial" w:cs="Arial"/>
                <w:lang w:val="fr-FR"/>
              </w:rPr>
              <w:t>2025</w:t>
            </w:r>
          </w:p>
          <w:p w14:paraId="57541E64" w14:textId="77777777" w:rsidR="00D6749B" w:rsidRPr="00D6749B" w:rsidRDefault="00D6749B" w:rsidP="00B300A7">
            <w:pPr>
              <w:widowControl w:val="0"/>
              <w:autoSpaceDE w:val="0"/>
              <w:spacing w:after="0"/>
              <w:rPr>
                <w:rFonts w:ascii="Arial" w:hAnsi="Arial" w:cs="Arial"/>
                <w:lang w:val="fr-FR"/>
              </w:rPr>
            </w:pPr>
            <w:r w:rsidRPr="00D6749B">
              <w:rPr>
                <w:rFonts w:ascii="Arial" w:eastAsia="Arial" w:hAnsi="Arial" w:cs="Arial"/>
                <w:lang w:val="fr-FR"/>
              </w:rPr>
              <w:t>Français</w:t>
            </w:r>
          </w:p>
          <w:p w14:paraId="511ED8CA" w14:textId="77777777" w:rsidR="00D6749B" w:rsidRPr="00D6749B" w:rsidRDefault="00D6749B" w:rsidP="00B300A7">
            <w:pPr>
              <w:widowControl w:val="0"/>
              <w:autoSpaceDE w:val="0"/>
              <w:spacing w:after="120"/>
              <w:rPr>
                <w:rFonts w:ascii="Arial" w:hAnsi="Arial" w:cs="Arial"/>
                <w:lang w:val="fr-FR"/>
              </w:rPr>
            </w:pPr>
            <w:r w:rsidRPr="00D6749B">
              <w:rPr>
                <w:rFonts w:ascii="Arial" w:eastAsia="Arial" w:hAnsi="Arial" w:cs="Arial"/>
                <w:lang w:val="fr-FR"/>
              </w:rPr>
              <w:t>Original : Anglais</w:t>
            </w:r>
          </w:p>
        </w:tc>
      </w:tr>
    </w:tbl>
    <w:p w14:paraId="00090BE0" w14:textId="77777777" w:rsidR="00D6749B" w:rsidRPr="00D6749B" w:rsidRDefault="00D6749B" w:rsidP="00D6749B">
      <w:pPr>
        <w:widowControl w:val="0"/>
        <w:tabs>
          <w:tab w:val="left" w:pos="-1057"/>
          <w:tab w:val="left" w:pos="-720"/>
        </w:tabs>
        <w:autoSpaceDE w:val="0"/>
        <w:spacing w:after="0"/>
        <w:rPr>
          <w:rFonts w:ascii="Arial" w:eastAsia="Arial" w:hAnsi="Arial" w:cs="Arial"/>
          <w:sz w:val="8"/>
          <w:szCs w:val="8"/>
          <w:lang w:val="fr-FR"/>
        </w:rPr>
      </w:pPr>
      <w:bookmarkStart w:id="1" w:name="_Hlk208560946"/>
      <w:bookmarkEnd w:id="0"/>
    </w:p>
    <w:p w14:paraId="76192DE5" w14:textId="77777777" w:rsidR="00D6749B" w:rsidRPr="00D6749B" w:rsidRDefault="00D6749B" w:rsidP="00D6749B">
      <w:pPr>
        <w:widowControl w:val="0"/>
        <w:tabs>
          <w:tab w:val="left" w:pos="-1057"/>
          <w:tab w:val="left" w:pos="-720"/>
        </w:tabs>
        <w:autoSpaceDE w:val="0"/>
        <w:spacing w:after="0"/>
        <w:rPr>
          <w:rFonts w:ascii="Arial" w:hAnsi="Arial" w:cs="Arial"/>
          <w:lang w:val="fr-FR"/>
        </w:rPr>
      </w:pPr>
      <w:r w:rsidRPr="00D6749B">
        <w:rPr>
          <w:rFonts w:ascii="Arial" w:eastAsia="Arial" w:hAnsi="Arial" w:cs="Arial"/>
          <w:lang w:val="fr-FR"/>
        </w:rPr>
        <w:t>15</w:t>
      </w:r>
      <w:r w:rsidRPr="00D6749B">
        <w:rPr>
          <w:rFonts w:ascii="Arial" w:eastAsia="Arial" w:hAnsi="Arial" w:cs="Arial"/>
          <w:vertAlign w:val="superscript"/>
          <w:lang w:val="fr-FR"/>
        </w:rPr>
        <w:t>ème</w:t>
      </w:r>
      <w:r w:rsidRPr="00D6749B">
        <w:rPr>
          <w:rFonts w:ascii="Arial" w:eastAsia="Arial" w:hAnsi="Arial" w:cs="Arial"/>
          <w:lang w:val="fr-FR"/>
        </w:rPr>
        <w:t xml:space="preserve"> SESSION DE LA CONFÉRENCE DES PARTIES</w:t>
      </w:r>
    </w:p>
    <w:p w14:paraId="3F0299C3" w14:textId="77777777" w:rsidR="00D6749B" w:rsidRPr="00D6749B" w:rsidRDefault="00D6749B" w:rsidP="00D6749B">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rFonts w:ascii="Arial" w:hAnsi="Arial" w:cs="Arial"/>
          <w:lang w:val="fr-FR"/>
        </w:rPr>
      </w:pPr>
      <w:r w:rsidRPr="00D6749B">
        <w:rPr>
          <w:rFonts w:ascii="Arial" w:eastAsia="Arial" w:hAnsi="Arial" w:cs="Arial"/>
          <w:bCs/>
          <w:lang w:val="fr-FR"/>
        </w:rPr>
        <w:t>Campo Grande, Brésil, 23 au 29 mars 2026</w:t>
      </w:r>
    </w:p>
    <w:p w14:paraId="61D1A0C9" w14:textId="046A6539" w:rsidR="00D6749B" w:rsidRPr="00D6749B" w:rsidRDefault="00D6749B" w:rsidP="00D6749B">
      <w:pPr>
        <w:widowControl w:val="0"/>
        <w:autoSpaceDE w:val="0"/>
        <w:spacing w:after="0" w:line="228" w:lineRule="auto"/>
        <w:rPr>
          <w:rFonts w:ascii="Arial" w:hAnsi="Arial" w:cs="Arial"/>
          <w:lang w:val="fr-FR"/>
        </w:rPr>
      </w:pPr>
      <w:r w:rsidRPr="00D6749B">
        <w:rPr>
          <w:rFonts w:ascii="Arial" w:eastAsia="Arial" w:hAnsi="Arial" w:cs="Arial"/>
          <w:iCs/>
          <w:lang w:val="fr-FR"/>
        </w:rPr>
        <w:t xml:space="preserve">Point </w:t>
      </w:r>
      <w:r w:rsidR="00AD237A">
        <w:rPr>
          <w:rFonts w:ascii="Arial" w:eastAsia="Arial" w:hAnsi="Arial" w:cs="Arial"/>
          <w:iCs/>
          <w:lang w:val="fr-FR"/>
        </w:rPr>
        <w:t>30.2</w:t>
      </w:r>
      <w:r w:rsidRPr="00D6749B">
        <w:rPr>
          <w:rFonts w:ascii="Arial" w:eastAsia="Arial" w:hAnsi="Arial" w:cs="Arial"/>
          <w:iCs/>
          <w:lang w:val="fr-FR"/>
        </w:rPr>
        <w:t xml:space="preserve"> de l’ordre du jour</w:t>
      </w:r>
    </w:p>
    <w:bookmarkEnd w:id="1"/>
    <w:p w14:paraId="194BE7D7" w14:textId="77777777" w:rsidR="00FA4A47" w:rsidRPr="003227C7" w:rsidRDefault="00FA4A47">
      <w:pPr>
        <w:tabs>
          <w:tab w:val="left" w:pos="7020"/>
        </w:tabs>
        <w:spacing w:after="0"/>
        <w:jc w:val="both"/>
        <w:rPr>
          <w:rFonts w:ascii="Arial" w:hAnsi="Arial" w:cs="Arial"/>
          <w:color w:val="000000" w:themeColor="text1"/>
          <w:lang w:val="fr-FR"/>
        </w:rPr>
      </w:pPr>
    </w:p>
    <w:p w14:paraId="1009DA7B"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17114E6E" w14:textId="3109A740" w:rsidR="008C29E5" w:rsidRDefault="00BE7012">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color w:val="000000" w:themeColor="text1"/>
          <w:lang w:val="fr-FR"/>
        </w:rPr>
      </w:pPr>
      <w:r w:rsidRPr="003227C7">
        <w:rPr>
          <w:rFonts w:ascii="Arial" w:eastAsia="Times New Roman" w:hAnsi="Arial" w:cs="Arial"/>
          <w:b/>
          <w:bCs/>
          <w:color w:val="000000" w:themeColor="text1"/>
          <w:lang w:val="fr-FR"/>
        </w:rPr>
        <w:t>PROPOSITION D</w:t>
      </w:r>
      <w:r w:rsidR="00E102D9" w:rsidRPr="003227C7">
        <w:rPr>
          <w:rFonts w:ascii="Arial" w:eastAsia="Times New Roman" w:hAnsi="Arial" w:cs="Arial"/>
          <w:b/>
          <w:bCs/>
          <w:color w:val="000000" w:themeColor="text1"/>
          <w:lang w:val="fr-FR"/>
        </w:rPr>
        <w:t>’</w:t>
      </w:r>
      <w:r w:rsidRPr="003227C7">
        <w:rPr>
          <w:rFonts w:ascii="Arial" w:eastAsia="Times New Roman" w:hAnsi="Arial" w:cs="Arial"/>
          <w:b/>
          <w:bCs/>
          <w:color w:val="000000" w:themeColor="text1"/>
          <w:lang w:val="fr-FR"/>
        </w:rPr>
        <w:t>INCLUSION D</w:t>
      </w:r>
      <w:r w:rsidR="00384517">
        <w:rPr>
          <w:rFonts w:ascii="Arial" w:eastAsia="Times New Roman" w:hAnsi="Arial" w:cs="Arial"/>
          <w:b/>
          <w:bCs/>
          <w:color w:val="000000" w:themeColor="text1"/>
          <w:lang w:val="fr-FR"/>
        </w:rPr>
        <w:t xml:space="preserve">ES POPULATIONS DE </w:t>
      </w:r>
      <w:r w:rsidRPr="003227C7">
        <w:rPr>
          <w:rFonts w:ascii="Arial" w:eastAsia="Times New Roman" w:hAnsi="Arial" w:cs="Arial"/>
          <w:b/>
          <w:bCs/>
          <w:color w:val="000000" w:themeColor="text1"/>
          <w:lang w:val="fr-FR"/>
        </w:rPr>
        <w:t>GUÉPARD</w:t>
      </w:r>
      <w:r w:rsidR="00C65157">
        <w:rPr>
          <w:rFonts w:ascii="Arial" w:eastAsia="Times New Roman" w:hAnsi="Arial" w:cs="Arial"/>
          <w:b/>
          <w:bCs/>
          <w:color w:val="000000" w:themeColor="text1"/>
          <w:lang w:val="fr-FR"/>
        </w:rPr>
        <w:t>S</w:t>
      </w:r>
      <w:r w:rsidRPr="003227C7">
        <w:rPr>
          <w:rFonts w:ascii="Arial" w:eastAsia="Times New Roman" w:hAnsi="Arial" w:cs="Arial"/>
          <w:b/>
          <w:bCs/>
          <w:color w:val="000000" w:themeColor="text1"/>
          <w:lang w:val="fr-FR"/>
        </w:rPr>
        <w:t xml:space="preserve"> (</w:t>
      </w:r>
      <w:proofErr w:type="spellStart"/>
      <w:r w:rsidRPr="003227C7">
        <w:rPr>
          <w:rFonts w:ascii="Arial" w:eastAsia="Times New Roman" w:hAnsi="Arial" w:cs="Arial"/>
          <w:b/>
          <w:bCs/>
          <w:color w:val="000000" w:themeColor="text1"/>
          <w:lang w:val="fr-FR"/>
        </w:rPr>
        <w:t>Acinonyx</w:t>
      </w:r>
      <w:proofErr w:type="spellEnd"/>
      <w:r w:rsidRPr="003227C7">
        <w:rPr>
          <w:rFonts w:ascii="Arial" w:eastAsia="Times New Roman" w:hAnsi="Arial" w:cs="Arial"/>
          <w:b/>
          <w:bCs/>
          <w:color w:val="000000" w:themeColor="text1"/>
          <w:lang w:val="fr-FR"/>
        </w:rPr>
        <w:t xml:space="preserve"> </w:t>
      </w:r>
      <w:proofErr w:type="spellStart"/>
      <w:r w:rsidRPr="003227C7">
        <w:rPr>
          <w:rFonts w:ascii="Arial" w:eastAsia="Times New Roman" w:hAnsi="Arial" w:cs="Arial"/>
          <w:b/>
          <w:bCs/>
          <w:color w:val="000000" w:themeColor="text1"/>
          <w:lang w:val="fr-FR"/>
        </w:rPr>
        <w:t>jubatus</w:t>
      </w:r>
      <w:proofErr w:type="spellEnd"/>
      <w:r w:rsidRPr="003227C7">
        <w:rPr>
          <w:rFonts w:ascii="Arial" w:eastAsia="Times New Roman" w:hAnsi="Arial" w:cs="Arial"/>
          <w:b/>
          <w:bCs/>
          <w:color w:val="000000" w:themeColor="text1"/>
          <w:lang w:val="fr-FR"/>
        </w:rPr>
        <w:t>)</w:t>
      </w:r>
      <w:r w:rsidR="008C29E5">
        <w:rPr>
          <w:rFonts w:ascii="Arial" w:eastAsia="Times New Roman" w:hAnsi="Arial" w:cs="Arial"/>
          <w:b/>
          <w:bCs/>
          <w:color w:val="000000" w:themeColor="text1"/>
          <w:lang w:val="fr-FR"/>
        </w:rPr>
        <w:t xml:space="preserve"> </w:t>
      </w:r>
    </w:p>
    <w:p w14:paraId="19728B2E" w14:textId="41D2BE04" w:rsidR="00FA4A47" w:rsidRPr="008C29E5" w:rsidRDefault="008C29E5" w:rsidP="008C29E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color w:val="000000" w:themeColor="text1"/>
          <w:lang w:val="fr-FR"/>
        </w:rPr>
      </w:pPr>
      <w:r>
        <w:rPr>
          <w:rFonts w:ascii="Arial" w:eastAsia="Times New Roman" w:hAnsi="Arial" w:cs="Arial"/>
          <w:b/>
          <w:bCs/>
          <w:color w:val="000000" w:themeColor="text1"/>
          <w:lang w:val="fr-FR"/>
        </w:rPr>
        <w:t xml:space="preserve">DU ZIMBABWE, </w:t>
      </w:r>
      <w:r w:rsidR="008E444D">
        <w:rPr>
          <w:rFonts w:ascii="Arial" w:eastAsia="Times New Roman" w:hAnsi="Arial" w:cs="Arial"/>
          <w:b/>
          <w:bCs/>
          <w:color w:val="000000" w:themeColor="text1"/>
          <w:lang w:val="fr-FR"/>
        </w:rPr>
        <w:t xml:space="preserve">DU DE LA </w:t>
      </w:r>
      <w:r>
        <w:rPr>
          <w:rFonts w:ascii="Arial" w:eastAsia="Times New Roman" w:hAnsi="Arial" w:cs="Arial"/>
          <w:b/>
          <w:bCs/>
          <w:color w:val="000000" w:themeColor="text1"/>
          <w:lang w:val="fr-FR"/>
        </w:rPr>
        <w:t xml:space="preserve">NAMIBIE </w:t>
      </w:r>
      <w:r w:rsidR="00BE7012" w:rsidRPr="003227C7">
        <w:rPr>
          <w:rFonts w:ascii="Arial" w:eastAsia="Times New Roman" w:hAnsi="Arial" w:cs="Arial"/>
          <w:b/>
          <w:bCs/>
          <w:caps/>
          <w:color w:val="000000" w:themeColor="text1"/>
          <w:lang w:val="fr-FR"/>
        </w:rPr>
        <w:t>aux Annexes I et II de la Convention</w:t>
      </w:r>
      <w:r w:rsidR="00BE7012" w:rsidRPr="003227C7">
        <w:rPr>
          <w:rFonts w:ascii="Arial" w:eastAsia="Times New Roman" w:hAnsi="Arial" w:cs="Arial"/>
          <w:color w:val="000000" w:themeColor="text1"/>
          <w:lang w:val="fr-FR"/>
        </w:rPr>
        <w:t>*</w:t>
      </w:r>
    </w:p>
    <w:p w14:paraId="5A521F0E" w14:textId="77777777" w:rsidR="00FA4A47" w:rsidRPr="003227C7" w:rsidRDefault="00FA4A47">
      <w:pPr>
        <w:widowControl w:val="0"/>
        <w:autoSpaceDE w:val="0"/>
        <w:spacing w:after="0"/>
        <w:jc w:val="both"/>
        <w:rPr>
          <w:rFonts w:ascii="Arial" w:eastAsia="Times New Roman" w:hAnsi="Arial" w:cs="Arial"/>
          <w:i/>
          <w:color w:val="000000" w:themeColor="text1"/>
          <w:lang w:val="fr-FR"/>
        </w:rPr>
      </w:pPr>
    </w:p>
    <w:p w14:paraId="1B7E3088" w14:textId="77777777" w:rsidR="00FA4A47" w:rsidRPr="003227C7" w:rsidRDefault="00FA4A47">
      <w:pPr>
        <w:widowControl w:val="0"/>
        <w:tabs>
          <w:tab w:val="left" w:pos="8295"/>
        </w:tabs>
        <w:autoSpaceDE w:val="0"/>
        <w:spacing w:after="0"/>
        <w:jc w:val="both"/>
        <w:rPr>
          <w:rFonts w:ascii="Arial" w:eastAsia="Times New Roman" w:hAnsi="Arial" w:cs="Arial"/>
          <w:color w:val="000000" w:themeColor="text1"/>
          <w:lang w:val="fr-FR"/>
        </w:rPr>
      </w:pPr>
    </w:p>
    <w:p w14:paraId="5318A015" w14:textId="77777777" w:rsidR="00FA4A47" w:rsidRPr="003227C7" w:rsidRDefault="00BE7012">
      <w:pPr>
        <w:widowControl w:val="0"/>
        <w:autoSpaceDE w:val="0"/>
        <w:spacing w:after="0"/>
        <w:jc w:val="both"/>
        <w:rPr>
          <w:rFonts w:ascii="Arial" w:hAnsi="Arial" w:cs="Arial"/>
          <w:color w:val="000000" w:themeColor="text1"/>
          <w:lang w:val="fr-FR"/>
        </w:rPr>
      </w:pPr>
      <w:r w:rsidRPr="003227C7">
        <w:rPr>
          <w:rFonts w:ascii="Arial" w:eastAsia="Times New Roman" w:hAnsi="Arial" w:cs="Arial"/>
          <w:noProof/>
          <w:color w:val="000000" w:themeColor="text1"/>
          <w:lang w:val="fr-FR" w:eastAsia="fr-FR"/>
        </w:rPr>
        <mc:AlternateContent>
          <mc:Choice Requires="wps">
            <w:drawing>
              <wp:anchor distT="0" distB="0" distL="114300" distR="114300" simplePos="0" relativeHeight="251658240" behindDoc="0" locked="0" layoutInCell="1" allowOverlap="1" wp14:anchorId="787B7052" wp14:editId="495B3F8F">
                <wp:simplePos x="0" y="0"/>
                <wp:positionH relativeFrom="column">
                  <wp:posOffset>781050</wp:posOffset>
                </wp:positionH>
                <wp:positionV relativeFrom="paragraph">
                  <wp:posOffset>140970</wp:posOffset>
                </wp:positionV>
                <wp:extent cx="4305297" cy="1346200"/>
                <wp:effectExtent l="0" t="0" r="19685" b="25400"/>
                <wp:wrapNone/>
                <wp:docPr id="5" name="Text Box 4"/>
                <wp:cNvGraphicFramePr/>
                <a:graphic xmlns:a="http://schemas.openxmlformats.org/drawingml/2006/main">
                  <a:graphicData uri="http://schemas.microsoft.com/office/word/2010/wordprocessingShape">
                    <wps:wsp>
                      <wps:cNvSpPr txBox="1"/>
                      <wps:spPr>
                        <a:xfrm>
                          <a:off x="0" y="0"/>
                          <a:ext cx="4305297" cy="1346200"/>
                        </a:xfrm>
                        <a:prstGeom prst="rect">
                          <a:avLst/>
                        </a:prstGeom>
                        <a:solidFill>
                          <a:srgbClr val="FFFFFF"/>
                        </a:solidFill>
                        <a:ln w="3172">
                          <a:solidFill>
                            <a:srgbClr val="000000"/>
                          </a:solidFill>
                          <a:prstDash val="solid"/>
                        </a:ln>
                      </wps:spPr>
                      <wps:txbx>
                        <w:txbxContent>
                          <w:p w14:paraId="6A15AE20" w14:textId="77777777" w:rsidR="00FA4A47" w:rsidRDefault="00BE7012">
                            <w:pPr>
                              <w:widowControl w:val="0"/>
                              <w:suppressAutoHyphens w:val="0"/>
                              <w:autoSpaceDE w:val="0"/>
                              <w:spacing w:after="0"/>
                              <w:textAlignment w:val="auto"/>
                              <w:rPr>
                                <w:rFonts w:ascii="Arial" w:eastAsia="Times New Roman" w:hAnsi="Arial" w:cs="Arial"/>
                                <w:lang w:val="fr-FR"/>
                              </w:rPr>
                            </w:pPr>
                            <w:r>
                              <w:rPr>
                                <w:rFonts w:ascii="Arial" w:eastAsia="Times New Roman" w:hAnsi="Arial" w:cs="Arial"/>
                                <w:lang w:val="fr-FR"/>
                              </w:rPr>
                              <w:t>Résumé</w:t>
                            </w:r>
                            <w:r w:rsidR="00E102D9">
                              <w:rPr>
                                <w:rFonts w:ascii="Arial" w:eastAsia="Times New Roman" w:hAnsi="Arial" w:cs="Arial"/>
                                <w:lang w:val="fr-FR"/>
                              </w:rPr>
                              <w:t> </w:t>
                            </w:r>
                            <w:r>
                              <w:rPr>
                                <w:rFonts w:ascii="Arial" w:eastAsia="Times New Roman" w:hAnsi="Arial" w:cs="Arial"/>
                                <w:lang w:val="fr-FR"/>
                              </w:rPr>
                              <w:t>:</w:t>
                            </w:r>
                          </w:p>
                          <w:p w14:paraId="5CC60280" w14:textId="77777777" w:rsidR="00FA4A47" w:rsidRDefault="00FA4A47">
                            <w:pPr>
                              <w:widowControl w:val="0"/>
                              <w:suppressAutoHyphens w:val="0"/>
                              <w:autoSpaceDE w:val="0"/>
                              <w:spacing w:after="0"/>
                              <w:jc w:val="both"/>
                              <w:textAlignment w:val="auto"/>
                              <w:rPr>
                                <w:rFonts w:ascii="Arial" w:eastAsia="Times New Roman" w:hAnsi="Arial" w:cs="Arial"/>
                                <w:i/>
                                <w:lang w:val="fr-FR"/>
                              </w:rPr>
                            </w:pPr>
                          </w:p>
                          <w:p w14:paraId="335AD286" w14:textId="77777777" w:rsidR="00FA4A47" w:rsidRDefault="00BE7012">
                            <w:pPr>
                              <w:widowControl w:val="0"/>
                              <w:suppressAutoHyphens w:val="0"/>
                              <w:autoSpaceDE w:val="0"/>
                              <w:spacing w:after="0"/>
                              <w:jc w:val="both"/>
                              <w:textAlignment w:val="auto"/>
                              <w:rPr>
                                <w:rFonts w:ascii="Arial" w:eastAsia="Times New Roman" w:hAnsi="Arial" w:cs="Arial"/>
                                <w:lang w:val="fr-FR"/>
                              </w:rPr>
                            </w:pPr>
                            <w:r>
                              <w:rPr>
                                <w:rFonts w:ascii="Arial" w:eastAsia="Times New Roman" w:hAnsi="Arial" w:cs="Arial"/>
                                <w:lang w:val="fr-FR"/>
                              </w:rPr>
                              <w:t>Le gouvernement du Zimbabwe a soumis la proposition ci-jointe pour l</w:t>
                            </w:r>
                            <w:r w:rsidR="00E102D9">
                              <w:rPr>
                                <w:rFonts w:ascii="Arial" w:eastAsia="Times New Roman" w:hAnsi="Arial" w:cs="Arial"/>
                                <w:lang w:val="fr-FR"/>
                              </w:rPr>
                              <w:t>’</w:t>
                            </w:r>
                            <w:r>
                              <w:rPr>
                                <w:rFonts w:ascii="Arial" w:eastAsia="Times New Roman" w:hAnsi="Arial" w:cs="Arial"/>
                                <w:lang w:val="fr-FR"/>
                              </w:rPr>
                              <w:t xml:space="preserve">inclusion des populations de guépards </w:t>
                            </w:r>
                            <w:r>
                              <w:rPr>
                                <w:rFonts w:ascii="Arial" w:eastAsia="Times New Roman" w:hAnsi="Arial" w:cs="Arial"/>
                                <w:i/>
                                <w:iCs/>
                                <w:lang w:val="fr-FR"/>
                              </w:rPr>
                              <w:t>(</w:t>
                            </w:r>
                            <w:proofErr w:type="spellStart"/>
                            <w:r>
                              <w:rPr>
                                <w:rFonts w:ascii="Arial" w:eastAsia="Times New Roman" w:hAnsi="Arial" w:cs="Arial"/>
                                <w:i/>
                                <w:iCs/>
                                <w:lang w:val="fr-FR"/>
                              </w:rPr>
                              <w:t>Acinonyx</w:t>
                            </w:r>
                            <w:proofErr w:type="spellEnd"/>
                            <w:r>
                              <w:rPr>
                                <w:rFonts w:ascii="Arial" w:eastAsia="Times New Roman" w:hAnsi="Arial" w:cs="Arial"/>
                                <w:i/>
                                <w:iCs/>
                                <w:lang w:val="fr-FR"/>
                              </w:rPr>
                              <w:t xml:space="preserve"> </w:t>
                            </w:r>
                            <w:proofErr w:type="spellStart"/>
                            <w:r>
                              <w:rPr>
                                <w:rFonts w:ascii="Arial" w:eastAsia="Times New Roman" w:hAnsi="Arial" w:cs="Arial"/>
                                <w:i/>
                                <w:iCs/>
                                <w:lang w:val="fr-FR"/>
                              </w:rPr>
                              <w:t>jubatus</w:t>
                            </w:r>
                            <w:proofErr w:type="spellEnd"/>
                            <w:r>
                              <w:rPr>
                                <w:rFonts w:ascii="Arial" w:eastAsia="Times New Roman" w:hAnsi="Arial" w:cs="Arial"/>
                                <w:i/>
                                <w:iCs/>
                                <w:lang w:val="fr-FR"/>
                              </w:rPr>
                              <w:t xml:space="preserve">) </w:t>
                            </w:r>
                            <w:r>
                              <w:rPr>
                                <w:rFonts w:ascii="Arial" w:eastAsia="Times New Roman" w:hAnsi="Arial" w:cs="Arial"/>
                                <w:lang w:val="fr-FR"/>
                              </w:rPr>
                              <w:t>du</w:t>
                            </w:r>
                            <w:r>
                              <w:rPr>
                                <w:rFonts w:ascii="Arial" w:eastAsia="Times New Roman" w:hAnsi="Arial" w:cs="Arial"/>
                                <w:i/>
                                <w:iCs/>
                                <w:lang w:val="fr-FR"/>
                              </w:rPr>
                              <w:t xml:space="preserve"> </w:t>
                            </w:r>
                            <w:r>
                              <w:rPr>
                                <w:rFonts w:ascii="Arial" w:eastAsia="Times New Roman" w:hAnsi="Arial" w:cs="Arial"/>
                                <w:lang w:val="fr-FR"/>
                              </w:rPr>
                              <w:t>Zimbabwe, du Botswana et de la Namibie</w:t>
                            </w:r>
                            <w:r>
                              <w:rPr>
                                <w:rFonts w:ascii="Arial" w:eastAsia="Times New Roman" w:hAnsi="Arial" w:cs="Arial"/>
                                <w:i/>
                                <w:iCs/>
                                <w:lang w:val="fr-FR"/>
                              </w:rPr>
                              <w:t xml:space="preserve"> </w:t>
                            </w:r>
                            <w:r>
                              <w:rPr>
                                <w:rFonts w:ascii="Arial" w:eastAsia="Times New Roman" w:hAnsi="Arial" w:cs="Arial"/>
                                <w:lang w:val="fr-FR"/>
                              </w:rPr>
                              <w:t>aux Annexes I et II de la CMS.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87B7052" id="_x0000_t202" coordsize="21600,21600" o:spt="202" path="m,l,21600r21600,l21600,xe">
                <v:stroke joinstyle="miter"/>
                <v:path gradientshapeok="t" o:connecttype="rect"/>
              </v:shapetype>
              <v:shape id="Text Box 4" o:spid="_x0000_s1026" type="#_x0000_t202" style="position:absolute;left:0;text-align:left;margin-left:61.5pt;margin-top:11.1pt;width:339pt;height:10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" strokeweight=".08811mm">
                <v:textbox>
                  <w:txbxContent>
                    <w:p w14:paraId="6A15AE20" w14:textId="77777777" w:rsidR="00FA4A47" w:rsidRDefault="00BE7012">
                      <w:pPr>
                        <w:widowControl w:val="0"/>
                        <w:suppressAutoHyphens w:val="0"/>
                        <w:autoSpaceDE w:val="0"/>
                        <w:spacing w:after="0"/>
                        <w:textAlignment w:val="auto"/>
                        <w:rPr>
                          <w:rFonts w:ascii="Arial" w:eastAsia="Times New Roman" w:hAnsi="Arial" w:cs="Arial"/>
                          <w:lang w:val="fr-FR"/>
                        </w:rPr>
                      </w:pPr>
                      <w:r>
                        <w:rPr>
                          <w:rFonts w:ascii="Arial" w:eastAsia="Times New Roman" w:hAnsi="Arial" w:cs="Arial"/>
                          <w:lang w:val="fr-FR"/>
                        </w:rPr>
                        <w:t>Résumé</w:t>
                      </w:r>
                      <w:r w:rsidR="00E102D9">
                        <w:rPr>
                          <w:rFonts w:ascii="Arial" w:eastAsia="Times New Roman" w:hAnsi="Arial" w:cs="Arial"/>
                          <w:lang w:val="fr-FR"/>
                        </w:rPr>
                        <w:t> </w:t>
                      </w:r>
                      <w:r>
                        <w:rPr>
                          <w:rFonts w:ascii="Arial" w:eastAsia="Times New Roman" w:hAnsi="Arial" w:cs="Arial"/>
                          <w:lang w:val="fr-FR"/>
                        </w:rPr>
                        <w:t>:</w:t>
                      </w:r>
                    </w:p>
                    <w:p w14:paraId="5CC60280" w14:textId="77777777" w:rsidR="00FA4A47" w:rsidRDefault="00FA4A47">
                      <w:pPr>
                        <w:widowControl w:val="0"/>
                        <w:suppressAutoHyphens w:val="0"/>
                        <w:autoSpaceDE w:val="0"/>
                        <w:spacing w:after="0"/>
                        <w:jc w:val="both"/>
                        <w:textAlignment w:val="auto"/>
                        <w:rPr>
                          <w:rFonts w:ascii="Arial" w:eastAsia="Times New Roman" w:hAnsi="Arial" w:cs="Arial"/>
                          <w:i/>
                          <w:lang w:val="fr-FR"/>
                        </w:rPr>
                      </w:pPr>
                    </w:p>
                    <w:p w14:paraId="335AD286" w14:textId="77777777" w:rsidR="00FA4A47" w:rsidRDefault="00BE7012">
                      <w:pPr>
                        <w:widowControl w:val="0"/>
                        <w:suppressAutoHyphens w:val="0"/>
                        <w:autoSpaceDE w:val="0"/>
                        <w:spacing w:after="0"/>
                        <w:jc w:val="both"/>
                        <w:textAlignment w:val="auto"/>
                        <w:rPr>
                          <w:rFonts w:ascii="Arial" w:eastAsia="Times New Roman" w:hAnsi="Arial" w:cs="Arial"/>
                          <w:lang w:val="fr-FR"/>
                        </w:rPr>
                      </w:pPr>
                      <w:r>
                        <w:rPr>
                          <w:rFonts w:ascii="Arial" w:eastAsia="Times New Roman" w:hAnsi="Arial" w:cs="Arial"/>
                          <w:lang w:val="fr-FR"/>
                        </w:rPr>
                        <w:t>Le gouvernement du Zimbabwe a soumis la proposition ci-jointe pour l</w:t>
                      </w:r>
                      <w:r w:rsidR="00E102D9">
                        <w:rPr>
                          <w:rFonts w:ascii="Arial" w:eastAsia="Times New Roman" w:hAnsi="Arial" w:cs="Arial"/>
                          <w:lang w:val="fr-FR"/>
                        </w:rPr>
                        <w:t>’</w:t>
                      </w:r>
                      <w:r>
                        <w:rPr>
                          <w:rFonts w:ascii="Arial" w:eastAsia="Times New Roman" w:hAnsi="Arial" w:cs="Arial"/>
                          <w:lang w:val="fr-FR"/>
                        </w:rPr>
                        <w:t xml:space="preserve">inclusion des populations de guépards </w:t>
                      </w:r>
                      <w:r>
                        <w:rPr>
                          <w:rFonts w:ascii="Arial" w:eastAsia="Times New Roman" w:hAnsi="Arial" w:cs="Arial"/>
                          <w:i/>
                          <w:iCs/>
                          <w:lang w:val="fr-FR"/>
                        </w:rPr>
                        <w:t>(</w:t>
                      </w:r>
                      <w:proofErr w:type="spellStart"/>
                      <w:r>
                        <w:rPr>
                          <w:rFonts w:ascii="Arial" w:eastAsia="Times New Roman" w:hAnsi="Arial" w:cs="Arial"/>
                          <w:i/>
                          <w:iCs/>
                          <w:lang w:val="fr-FR"/>
                        </w:rPr>
                        <w:t>Acinonyx</w:t>
                      </w:r>
                      <w:proofErr w:type="spellEnd"/>
                      <w:r>
                        <w:rPr>
                          <w:rFonts w:ascii="Arial" w:eastAsia="Times New Roman" w:hAnsi="Arial" w:cs="Arial"/>
                          <w:i/>
                          <w:iCs/>
                          <w:lang w:val="fr-FR"/>
                        </w:rPr>
                        <w:t xml:space="preserve"> </w:t>
                      </w:r>
                      <w:proofErr w:type="spellStart"/>
                      <w:r>
                        <w:rPr>
                          <w:rFonts w:ascii="Arial" w:eastAsia="Times New Roman" w:hAnsi="Arial" w:cs="Arial"/>
                          <w:i/>
                          <w:iCs/>
                          <w:lang w:val="fr-FR"/>
                        </w:rPr>
                        <w:t>jubatus</w:t>
                      </w:r>
                      <w:proofErr w:type="spellEnd"/>
                      <w:r>
                        <w:rPr>
                          <w:rFonts w:ascii="Arial" w:eastAsia="Times New Roman" w:hAnsi="Arial" w:cs="Arial"/>
                          <w:i/>
                          <w:iCs/>
                          <w:lang w:val="fr-FR"/>
                        </w:rPr>
                        <w:t xml:space="preserve">) </w:t>
                      </w:r>
                      <w:r>
                        <w:rPr>
                          <w:rFonts w:ascii="Arial" w:eastAsia="Times New Roman" w:hAnsi="Arial" w:cs="Arial"/>
                          <w:lang w:val="fr-FR"/>
                        </w:rPr>
                        <w:t>du</w:t>
                      </w:r>
                      <w:r>
                        <w:rPr>
                          <w:rFonts w:ascii="Arial" w:eastAsia="Times New Roman" w:hAnsi="Arial" w:cs="Arial"/>
                          <w:i/>
                          <w:iCs/>
                          <w:lang w:val="fr-FR"/>
                        </w:rPr>
                        <w:t xml:space="preserve"> </w:t>
                      </w:r>
                      <w:r>
                        <w:rPr>
                          <w:rFonts w:ascii="Arial" w:eastAsia="Times New Roman" w:hAnsi="Arial" w:cs="Arial"/>
                          <w:lang w:val="fr-FR"/>
                        </w:rPr>
                        <w:t>Zimbabwe, du Botswana et de la Namibie</w:t>
                      </w:r>
                      <w:r>
                        <w:rPr>
                          <w:rFonts w:ascii="Arial" w:eastAsia="Times New Roman" w:hAnsi="Arial" w:cs="Arial"/>
                          <w:i/>
                          <w:iCs/>
                          <w:lang w:val="fr-FR"/>
                        </w:rPr>
                        <w:t xml:space="preserve"> </w:t>
                      </w:r>
                      <w:r>
                        <w:rPr>
                          <w:rFonts w:ascii="Arial" w:eastAsia="Times New Roman" w:hAnsi="Arial" w:cs="Arial"/>
                          <w:lang w:val="fr-FR"/>
                        </w:rPr>
                        <w:t>aux Annexes I et II de la CMS.</w:t>
                      </w:r>
                    </w:p>
                  </w:txbxContent>
                </v:textbox>
              </v:shape>
            </w:pict>
          </mc:Fallback>
        </mc:AlternateContent>
      </w:r>
    </w:p>
    <w:p w14:paraId="72C214D3"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1AA5E2A2"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68F41D9E"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78211C26"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2941D145"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5D061A75"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4E31E4E7"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6B27490F"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5D2AA7CD"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48745E48"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3351BED5"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6212C094"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0472C762"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4257B75E"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3A2276E7"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57384905"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25561B23"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735BCAC7"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237F35EC"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62445B80"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73772340"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3C9041B7" w14:textId="77777777" w:rsidR="00FA4A47" w:rsidRPr="003227C7" w:rsidRDefault="00FA4A47">
      <w:pPr>
        <w:widowControl w:val="0"/>
        <w:tabs>
          <w:tab w:val="left" w:pos="7245"/>
        </w:tabs>
        <w:autoSpaceDE w:val="0"/>
        <w:spacing w:after="0"/>
        <w:jc w:val="both"/>
        <w:rPr>
          <w:rFonts w:ascii="Arial" w:eastAsia="Times New Roman" w:hAnsi="Arial" w:cs="Arial"/>
          <w:color w:val="000000" w:themeColor="text1"/>
          <w:lang w:val="fr-FR"/>
        </w:rPr>
      </w:pPr>
    </w:p>
    <w:p w14:paraId="0535DFE0"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7EDA5868"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197E8B4A"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26B252F4"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22250F8B"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02D2041E"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4DF4A45A"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3D51E60B" w14:textId="77777777" w:rsidR="00FA4A47" w:rsidRPr="003227C7" w:rsidRDefault="00FA4A47">
      <w:pPr>
        <w:widowControl w:val="0"/>
        <w:autoSpaceDE w:val="0"/>
        <w:spacing w:after="0"/>
        <w:jc w:val="both"/>
        <w:rPr>
          <w:rFonts w:ascii="Arial" w:eastAsia="Times New Roman" w:hAnsi="Arial" w:cs="Arial"/>
          <w:color w:val="000000" w:themeColor="text1"/>
          <w:lang w:val="fr-FR"/>
        </w:rPr>
      </w:pPr>
    </w:p>
    <w:p w14:paraId="066788C1" w14:textId="77777777" w:rsidR="00F16788" w:rsidRPr="008C29E5" w:rsidRDefault="00F16788" w:rsidP="00F16788">
      <w:pPr>
        <w:rPr>
          <w:rFonts w:ascii="Arial" w:eastAsia="Times New Roman" w:hAnsi="Arial" w:cs="Arial"/>
          <w:lang w:val="fr-FR"/>
        </w:rPr>
      </w:pPr>
    </w:p>
    <w:p w14:paraId="7A957252" w14:textId="77777777" w:rsidR="00F16788" w:rsidRPr="008C29E5" w:rsidRDefault="00F16788" w:rsidP="00F16788">
      <w:pPr>
        <w:rPr>
          <w:rFonts w:ascii="Arial" w:eastAsia="Times New Roman" w:hAnsi="Arial" w:cs="Arial"/>
          <w:lang w:val="fr-FR"/>
        </w:rPr>
      </w:pPr>
    </w:p>
    <w:p w14:paraId="728D6E01" w14:textId="77777777" w:rsidR="00FA4A47" w:rsidRDefault="00F16788" w:rsidP="00F16788">
      <w:pPr>
        <w:jc w:val="both"/>
        <w:rPr>
          <w:rFonts w:ascii="Arial" w:eastAsia="Times New Roman" w:hAnsi="Arial" w:cs="Arial"/>
          <w:sz w:val="18"/>
          <w:szCs w:val="18"/>
          <w:lang w:val="fr-FR"/>
        </w:rPr>
      </w:pPr>
      <w:r w:rsidRPr="00F16788">
        <w:rPr>
          <w:rFonts w:ascii="Arial" w:eastAsia="Times New Roman" w:hAnsi="Arial" w:cs="Arial"/>
          <w:sz w:val="18"/>
          <w:szCs w:val="18"/>
          <w:lang w:val="fr-FR"/>
        </w:rPr>
        <w:t>*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r>
        <w:rPr>
          <w:rFonts w:ascii="Arial" w:eastAsia="Times New Roman" w:hAnsi="Arial" w:cs="Arial"/>
          <w:sz w:val="18"/>
          <w:szCs w:val="18"/>
          <w:lang w:val="fr-FR"/>
        </w:rPr>
        <w:t>.</w:t>
      </w:r>
    </w:p>
    <w:p w14:paraId="4DD1EF63" w14:textId="77777777" w:rsidR="00F16788" w:rsidRDefault="00F16788" w:rsidP="00F16788">
      <w:pPr>
        <w:rPr>
          <w:rFonts w:ascii="Arial" w:eastAsia="Times New Roman" w:hAnsi="Arial" w:cs="Arial"/>
          <w:sz w:val="18"/>
          <w:szCs w:val="18"/>
          <w:lang w:val="fr-FR"/>
        </w:rPr>
      </w:pPr>
    </w:p>
    <w:p w14:paraId="09F2FA35" w14:textId="6F7FB70A" w:rsidR="00F16788" w:rsidRPr="00F16788" w:rsidRDefault="00F16788" w:rsidP="00F16788">
      <w:pPr>
        <w:rPr>
          <w:lang w:val="fr-FR"/>
        </w:rPr>
        <w:sectPr w:rsidR="00F16788" w:rsidRPr="00F16788">
          <w:headerReference w:type="default" r:id="rId11"/>
          <w:footerReference w:type="default" r:id="rId12"/>
          <w:headerReference w:type="first" r:id="rId13"/>
          <w:footerReference w:type="first" r:id="rId14"/>
          <w:endnotePr>
            <w:numFmt w:val="decimal"/>
          </w:endnotePr>
          <w:pgSz w:w="11905" w:h="16837"/>
          <w:pgMar w:top="1440" w:right="1440" w:bottom="1440" w:left="1440" w:header="432" w:footer="432" w:gutter="0"/>
          <w:cols w:space="720"/>
          <w:titlePg/>
          <w:docGrid w:linePitch="299"/>
        </w:sectPr>
      </w:pPr>
    </w:p>
    <w:p w14:paraId="15FDC311" w14:textId="2C6617E3" w:rsidR="008E444D" w:rsidRDefault="008E444D" w:rsidP="008E444D">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color w:val="000000" w:themeColor="text1"/>
          <w:lang w:val="fr-FR"/>
        </w:rPr>
      </w:pPr>
      <w:r w:rsidRPr="003227C7">
        <w:rPr>
          <w:rFonts w:ascii="Arial" w:eastAsia="Times New Roman" w:hAnsi="Arial" w:cs="Arial"/>
          <w:b/>
          <w:bCs/>
          <w:color w:val="000000" w:themeColor="text1"/>
          <w:lang w:val="fr-FR"/>
        </w:rPr>
        <w:lastRenderedPageBreak/>
        <w:t>PROPOSITION D’INCLUSION D</w:t>
      </w:r>
      <w:r>
        <w:rPr>
          <w:rFonts w:ascii="Arial" w:eastAsia="Times New Roman" w:hAnsi="Arial" w:cs="Arial"/>
          <w:b/>
          <w:bCs/>
          <w:color w:val="000000" w:themeColor="text1"/>
          <w:lang w:val="fr-FR"/>
        </w:rPr>
        <w:t xml:space="preserve">ES POPULATIONS DE </w:t>
      </w:r>
      <w:r w:rsidRPr="003227C7">
        <w:rPr>
          <w:rFonts w:ascii="Arial" w:eastAsia="Times New Roman" w:hAnsi="Arial" w:cs="Arial"/>
          <w:b/>
          <w:bCs/>
          <w:color w:val="000000" w:themeColor="text1"/>
          <w:lang w:val="fr-FR"/>
        </w:rPr>
        <w:t>GUÉPARD</w:t>
      </w:r>
      <w:r>
        <w:rPr>
          <w:rFonts w:ascii="Arial" w:eastAsia="Times New Roman" w:hAnsi="Arial" w:cs="Arial"/>
          <w:b/>
          <w:bCs/>
          <w:color w:val="000000" w:themeColor="text1"/>
          <w:lang w:val="fr-FR"/>
        </w:rPr>
        <w:t>S</w:t>
      </w:r>
      <w:r w:rsidRPr="003227C7">
        <w:rPr>
          <w:rFonts w:ascii="Arial" w:eastAsia="Times New Roman" w:hAnsi="Arial" w:cs="Arial"/>
          <w:b/>
          <w:bCs/>
          <w:color w:val="000000" w:themeColor="text1"/>
          <w:lang w:val="fr-FR"/>
        </w:rPr>
        <w:t xml:space="preserve"> (</w:t>
      </w:r>
      <w:proofErr w:type="spellStart"/>
      <w:r w:rsidRPr="003227C7">
        <w:rPr>
          <w:rFonts w:ascii="Arial" w:eastAsia="Times New Roman" w:hAnsi="Arial" w:cs="Arial"/>
          <w:b/>
          <w:bCs/>
          <w:color w:val="000000" w:themeColor="text1"/>
          <w:lang w:val="fr-FR"/>
        </w:rPr>
        <w:t>Acinonyx</w:t>
      </w:r>
      <w:proofErr w:type="spellEnd"/>
      <w:r w:rsidRPr="003227C7">
        <w:rPr>
          <w:rFonts w:ascii="Arial" w:eastAsia="Times New Roman" w:hAnsi="Arial" w:cs="Arial"/>
          <w:b/>
          <w:bCs/>
          <w:color w:val="000000" w:themeColor="text1"/>
          <w:lang w:val="fr-FR"/>
        </w:rPr>
        <w:t xml:space="preserve"> </w:t>
      </w:r>
      <w:proofErr w:type="spellStart"/>
      <w:r w:rsidRPr="003227C7">
        <w:rPr>
          <w:rFonts w:ascii="Arial" w:eastAsia="Times New Roman" w:hAnsi="Arial" w:cs="Arial"/>
          <w:b/>
          <w:bCs/>
          <w:color w:val="000000" w:themeColor="text1"/>
          <w:lang w:val="fr-FR"/>
        </w:rPr>
        <w:t>jubatus</w:t>
      </w:r>
      <w:proofErr w:type="spellEnd"/>
      <w:r w:rsidRPr="003227C7">
        <w:rPr>
          <w:rFonts w:ascii="Arial" w:eastAsia="Times New Roman" w:hAnsi="Arial" w:cs="Arial"/>
          <w:b/>
          <w:bCs/>
          <w:color w:val="000000" w:themeColor="text1"/>
          <w:lang w:val="fr-FR"/>
        </w:rPr>
        <w:t>)</w:t>
      </w:r>
    </w:p>
    <w:p w14:paraId="7A039BA7" w14:textId="433111DB" w:rsidR="00FA4A47" w:rsidRPr="003227C7" w:rsidRDefault="008E444D" w:rsidP="008E444D">
      <w:pPr>
        <w:widowControl w:val="0"/>
        <w:suppressAutoHyphens w:val="0"/>
        <w:autoSpaceDE w:val="0"/>
        <w:spacing w:after="0"/>
        <w:jc w:val="center"/>
        <w:textAlignment w:val="auto"/>
        <w:rPr>
          <w:rFonts w:ascii="Arial" w:eastAsia="Times New Roman" w:hAnsi="Arial" w:cs="Arial"/>
          <w:color w:val="000000" w:themeColor="text1"/>
          <w:lang w:val="fr-FR"/>
        </w:rPr>
      </w:pPr>
      <w:r>
        <w:rPr>
          <w:rFonts w:ascii="Arial" w:eastAsia="Times New Roman" w:hAnsi="Arial" w:cs="Arial"/>
          <w:b/>
          <w:bCs/>
          <w:color w:val="000000" w:themeColor="text1"/>
          <w:lang w:val="fr-FR"/>
        </w:rPr>
        <w:t xml:space="preserve">DU ZIMBABWE, DU DE LA NAMIBIE </w:t>
      </w:r>
      <w:r w:rsidRPr="003227C7">
        <w:rPr>
          <w:rFonts w:ascii="Arial" w:eastAsia="Times New Roman" w:hAnsi="Arial" w:cs="Arial"/>
          <w:b/>
          <w:bCs/>
          <w:caps/>
          <w:color w:val="000000" w:themeColor="text1"/>
          <w:lang w:val="fr-FR"/>
        </w:rPr>
        <w:t>aux Annexes I et II de la Convention</w:t>
      </w:r>
    </w:p>
    <w:p w14:paraId="777749BB" w14:textId="77777777" w:rsidR="00FA4A47" w:rsidRDefault="00FA4A47">
      <w:pPr>
        <w:widowControl w:val="0"/>
        <w:suppressAutoHyphens w:val="0"/>
        <w:autoSpaceDE w:val="0"/>
        <w:spacing w:after="0"/>
        <w:jc w:val="both"/>
        <w:textAlignment w:val="auto"/>
        <w:rPr>
          <w:rFonts w:ascii="Arial" w:eastAsia="Times New Roman" w:hAnsi="Arial" w:cs="Arial"/>
          <w:color w:val="000000" w:themeColor="text1"/>
          <w:lang w:val="fr-FR"/>
        </w:rPr>
      </w:pPr>
    </w:p>
    <w:p w14:paraId="5161D799" w14:textId="77777777" w:rsidR="008E444D" w:rsidRPr="003227C7" w:rsidRDefault="008E444D">
      <w:pPr>
        <w:widowControl w:val="0"/>
        <w:suppressAutoHyphens w:val="0"/>
        <w:autoSpaceDE w:val="0"/>
        <w:spacing w:after="0"/>
        <w:jc w:val="both"/>
        <w:textAlignment w:val="auto"/>
        <w:rPr>
          <w:rFonts w:ascii="Arial" w:eastAsia="Times New Roman" w:hAnsi="Arial" w:cs="Arial"/>
          <w:color w:val="000000" w:themeColor="text1"/>
          <w:lang w:val="fr-FR"/>
        </w:rPr>
      </w:pPr>
    </w:p>
    <w:p w14:paraId="365472B6" w14:textId="77777777" w:rsidR="00FA4A47" w:rsidRPr="003227C7" w:rsidRDefault="00BE7012">
      <w:pPr>
        <w:spacing w:after="0"/>
        <w:ind w:left="567" w:hanging="567"/>
        <w:jc w:val="both"/>
        <w:rPr>
          <w:rFonts w:ascii="Arial" w:hAnsi="Arial" w:cs="Arial"/>
          <w:b/>
          <w:bCs/>
          <w:color w:val="000000" w:themeColor="text1"/>
          <w:lang w:val="fr-FR"/>
        </w:rPr>
      </w:pPr>
      <w:r w:rsidRPr="003227C7">
        <w:rPr>
          <w:rFonts w:ascii="Arial" w:hAnsi="Arial" w:cs="Arial"/>
          <w:b/>
          <w:bCs/>
          <w:color w:val="000000" w:themeColor="text1"/>
          <w:lang w:val="fr-FR"/>
        </w:rPr>
        <w:t xml:space="preserve">A. </w:t>
      </w:r>
      <w:r w:rsidRPr="003227C7">
        <w:rPr>
          <w:rFonts w:ascii="Arial" w:hAnsi="Arial" w:cs="Arial"/>
          <w:b/>
          <w:bCs/>
          <w:color w:val="000000" w:themeColor="text1"/>
          <w:lang w:val="fr-FR"/>
        </w:rPr>
        <w:tab/>
        <w:t>PROPOSITION</w:t>
      </w:r>
    </w:p>
    <w:p w14:paraId="60C1799F" w14:textId="77777777" w:rsidR="00FA4A47" w:rsidRPr="003227C7" w:rsidRDefault="00FA4A47">
      <w:pPr>
        <w:pStyle w:val="p1"/>
        <w:jc w:val="both"/>
        <w:rPr>
          <w:rFonts w:ascii="Arial" w:hAnsi="Arial" w:cs="Arial"/>
          <w:color w:val="000000" w:themeColor="text1"/>
          <w:sz w:val="22"/>
          <w:szCs w:val="22"/>
          <w:lang w:val="fr-FR"/>
        </w:rPr>
      </w:pPr>
    </w:p>
    <w:p w14:paraId="7963A9DE"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 xml:space="preserve">Inclusion du guépard </w:t>
      </w:r>
      <w:r w:rsidRPr="003227C7">
        <w:rPr>
          <w:rFonts w:ascii="Arial" w:hAnsi="Arial" w:cs="Arial"/>
          <w:i/>
          <w:iCs/>
          <w:color w:val="000000" w:themeColor="text1"/>
          <w:sz w:val="22"/>
          <w:szCs w:val="22"/>
          <w:lang w:val="fr-FR"/>
        </w:rPr>
        <w:t>(</w:t>
      </w:r>
      <w:proofErr w:type="spellStart"/>
      <w:r w:rsidRPr="003227C7">
        <w:rPr>
          <w:rFonts w:ascii="Arial" w:hAnsi="Arial" w:cs="Arial"/>
          <w:i/>
          <w:iCs/>
          <w:color w:val="000000" w:themeColor="text1"/>
          <w:sz w:val="22"/>
          <w:szCs w:val="22"/>
          <w:lang w:val="fr-FR"/>
        </w:rPr>
        <w:t>Acinonyx</w:t>
      </w:r>
      <w:proofErr w:type="spellEnd"/>
      <w:r w:rsidRPr="003227C7">
        <w:rPr>
          <w:rFonts w:ascii="Arial" w:hAnsi="Arial" w:cs="Arial"/>
          <w:i/>
          <w:iCs/>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jubatus</w:t>
      </w:r>
      <w:proofErr w:type="spellEnd"/>
      <w:r w:rsidRPr="003227C7">
        <w:rPr>
          <w:rFonts w:ascii="Arial" w:hAnsi="Arial" w:cs="Arial"/>
          <w:i/>
          <w:iCs/>
          <w:color w:val="000000" w:themeColor="text1"/>
          <w:sz w:val="22"/>
          <w:szCs w:val="22"/>
          <w:lang w:val="fr-FR"/>
        </w:rPr>
        <w:t>)</w:t>
      </w:r>
      <w:r w:rsidRPr="003227C7">
        <w:rPr>
          <w:rFonts w:ascii="Arial" w:hAnsi="Arial" w:cs="Arial"/>
          <w:color w:val="000000" w:themeColor="text1"/>
          <w:sz w:val="22"/>
          <w:szCs w:val="22"/>
          <w:lang w:val="fr-FR"/>
        </w:rPr>
        <w:t>, populations du</w:t>
      </w:r>
      <w:r w:rsidRPr="003227C7">
        <w:rPr>
          <w:rFonts w:ascii="Arial" w:hAnsi="Arial" w:cs="Arial"/>
          <w:i/>
          <w:iCs/>
          <w:color w:val="000000" w:themeColor="text1"/>
          <w:sz w:val="22"/>
          <w:szCs w:val="22"/>
          <w:lang w:val="fr-FR"/>
        </w:rPr>
        <w:t xml:space="preserve"> </w:t>
      </w:r>
      <w:r w:rsidRPr="003227C7">
        <w:rPr>
          <w:rFonts w:ascii="Arial" w:hAnsi="Arial" w:cs="Arial"/>
          <w:color w:val="000000" w:themeColor="text1"/>
          <w:sz w:val="22"/>
          <w:szCs w:val="22"/>
          <w:lang w:val="fr-FR"/>
        </w:rPr>
        <w:t>Zimbabwe, du Botswana et de la Namibie</w:t>
      </w:r>
      <w:r w:rsidRPr="003227C7">
        <w:rPr>
          <w:rFonts w:ascii="Arial" w:hAnsi="Arial" w:cs="Arial"/>
          <w:i/>
          <w:iCs/>
          <w:color w:val="000000" w:themeColor="text1"/>
          <w:sz w:val="22"/>
          <w:szCs w:val="22"/>
          <w:lang w:val="fr-FR"/>
        </w:rPr>
        <w:t xml:space="preserve">, </w:t>
      </w:r>
      <w:r w:rsidRPr="003227C7">
        <w:rPr>
          <w:rFonts w:ascii="Arial" w:hAnsi="Arial" w:cs="Arial"/>
          <w:color w:val="000000" w:themeColor="text1"/>
          <w:sz w:val="22"/>
          <w:szCs w:val="22"/>
          <w:lang w:val="fr-FR"/>
        </w:rPr>
        <w:t xml:space="preserve">aux annexes I et II de la Convention sur la conservation des espèces migratrices appartenant à la faune sauvage (CMS).  </w:t>
      </w:r>
    </w:p>
    <w:p w14:paraId="7F789312" w14:textId="77777777" w:rsidR="00FA4A47" w:rsidRPr="003227C7" w:rsidRDefault="00FA4A47">
      <w:pPr>
        <w:spacing w:after="0"/>
        <w:jc w:val="both"/>
        <w:rPr>
          <w:rFonts w:ascii="Arial" w:hAnsi="Arial" w:cs="Arial"/>
          <w:color w:val="000000" w:themeColor="text1"/>
          <w:lang w:val="fr-FR"/>
        </w:rPr>
      </w:pPr>
    </w:p>
    <w:p w14:paraId="4FAF0942" w14:textId="77777777" w:rsidR="00FA4A47" w:rsidRPr="003227C7" w:rsidRDefault="00BE7012">
      <w:pPr>
        <w:spacing w:after="0"/>
        <w:ind w:left="567" w:hanging="567"/>
        <w:jc w:val="both"/>
        <w:rPr>
          <w:rFonts w:ascii="Arial" w:hAnsi="Arial" w:cs="Arial"/>
          <w:b/>
          <w:bCs/>
          <w:color w:val="000000" w:themeColor="text1"/>
          <w:lang w:val="fr-FR"/>
        </w:rPr>
      </w:pPr>
      <w:r w:rsidRPr="003227C7">
        <w:rPr>
          <w:rFonts w:ascii="Arial" w:hAnsi="Arial" w:cs="Arial"/>
          <w:b/>
          <w:bCs/>
          <w:color w:val="000000" w:themeColor="text1"/>
          <w:lang w:val="fr-FR"/>
        </w:rPr>
        <w:t xml:space="preserve">B. </w:t>
      </w:r>
      <w:r w:rsidRPr="003227C7">
        <w:rPr>
          <w:rFonts w:ascii="Arial" w:hAnsi="Arial" w:cs="Arial"/>
          <w:b/>
          <w:bCs/>
          <w:color w:val="000000" w:themeColor="text1"/>
          <w:lang w:val="fr-FR"/>
        </w:rPr>
        <w:tab/>
        <w:t>AUTEUR DE LA PROPOSITION</w:t>
      </w:r>
    </w:p>
    <w:p w14:paraId="0902FC3A" w14:textId="77777777" w:rsidR="00FA4A47" w:rsidRPr="003227C7" w:rsidRDefault="00FA4A47">
      <w:pPr>
        <w:spacing w:after="0"/>
        <w:jc w:val="both"/>
        <w:rPr>
          <w:rFonts w:ascii="Arial" w:hAnsi="Arial" w:cs="Arial"/>
          <w:color w:val="000000" w:themeColor="text1"/>
          <w:lang w:val="fr-FR"/>
        </w:rPr>
      </w:pPr>
    </w:p>
    <w:p w14:paraId="5292E8FA" w14:textId="77777777" w:rsidR="00FA4A47" w:rsidRPr="008575C4" w:rsidRDefault="00BE7012">
      <w:pPr>
        <w:spacing w:after="0"/>
        <w:jc w:val="both"/>
        <w:rPr>
          <w:rFonts w:ascii="Arial" w:hAnsi="Arial" w:cs="Arial"/>
          <w:color w:val="000000" w:themeColor="text1"/>
          <w:lang w:val="fr-FR"/>
        </w:rPr>
      </w:pPr>
      <w:r w:rsidRPr="008575C4">
        <w:rPr>
          <w:rFonts w:ascii="Arial" w:hAnsi="Arial" w:cs="Arial"/>
          <w:color w:val="000000" w:themeColor="text1"/>
          <w:lang w:val="fr-FR"/>
        </w:rPr>
        <w:t>Zimbabwe</w:t>
      </w:r>
    </w:p>
    <w:p w14:paraId="6900A997" w14:textId="77777777" w:rsidR="00FA4A47" w:rsidRPr="003227C7" w:rsidRDefault="00FA4A47">
      <w:pPr>
        <w:spacing w:after="0"/>
        <w:jc w:val="both"/>
        <w:rPr>
          <w:rFonts w:ascii="Arial" w:hAnsi="Arial" w:cs="Arial"/>
          <w:color w:val="000000" w:themeColor="text1"/>
          <w:lang w:val="fr-FR"/>
        </w:rPr>
      </w:pPr>
    </w:p>
    <w:p w14:paraId="5976FFD6" w14:textId="77777777" w:rsidR="00FA4A47" w:rsidRPr="003227C7" w:rsidRDefault="00BE7012">
      <w:pPr>
        <w:spacing w:after="0"/>
        <w:ind w:left="567" w:hanging="567"/>
        <w:jc w:val="both"/>
        <w:rPr>
          <w:rFonts w:ascii="Arial" w:hAnsi="Arial" w:cs="Arial"/>
          <w:b/>
          <w:bCs/>
          <w:color w:val="000000" w:themeColor="text1"/>
          <w:lang w:val="fr-FR"/>
        </w:rPr>
      </w:pPr>
      <w:r w:rsidRPr="003227C7">
        <w:rPr>
          <w:rFonts w:ascii="Arial" w:hAnsi="Arial" w:cs="Arial"/>
          <w:b/>
          <w:bCs/>
          <w:color w:val="000000" w:themeColor="text1"/>
          <w:lang w:val="fr-FR"/>
        </w:rPr>
        <w:t xml:space="preserve">C. </w:t>
      </w:r>
      <w:r w:rsidRPr="003227C7">
        <w:rPr>
          <w:rFonts w:ascii="Arial" w:hAnsi="Arial" w:cs="Arial"/>
          <w:b/>
          <w:bCs/>
          <w:color w:val="000000" w:themeColor="text1"/>
          <w:lang w:val="fr-FR"/>
        </w:rPr>
        <w:tab/>
        <w:t>MÉMOIRE JUSTIFICATIF</w:t>
      </w:r>
    </w:p>
    <w:p w14:paraId="4541A9DB" w14:textId="77777777" w:rsidR="00FA4A47" w:rsidRPr="003227C7" w:rsidRDefault="00FA4A47">
      <w:pPr>
        <w:suppressAutoHyphens w:val="0"/>
        <w:autoSpaceDN/>
        <w:spacing w:after="0"/>
        <w:jc w:val="both"/>
        <w:textAlignment w:val="auto"/>
        <w:rPr>
          <w:rFonts w:ascii="Arial" w:hAnsi="Arial" w:cs="Arial"/>
          <w:color w:val="000000" w:themeColor="text1"/>
          <w:lang w:val="fr-FR"/>
        </w:rPr>
      </w:pPr>
    </w:p>
    <w:p w14:paraId="031E0CBB" w14:textId="77777777" w:rsidR="00FA4A47" w:rsidRPr="003227C7" w:rsidRDefault="00BE7012">
      <w:pPr>
        <w:suppressAutoHyphens w:val="0"/>
        <w:autoSpaceDN/>
        <w:spacing w:after="0"/>
        <w:jc w:val="both"/>
        <w:textAlignment w:val="auto"/>
        <w:rPr>
          <w:rFonts w:ascii="Arial" w:eastAsia="Times New Roman" w:hAnsi="Arial" w:cs="Arial"/>
          <w:color w:val="000000"/>
          <w:lang w:val="fr-FR"/>
        </w:rPr>
      </w:pPr>
      <w:r w:rsidRPr="003227C7">
        <w:rPr>
          <w:rFonts w:ascii="Arial" w:hAnsi="Arial" w:cs="Arial"/>
          <w:color w:val="000000" w:themeColor="text1"/>
          <w:lang w:val="fr-FR"/>
        </w:rPr>
        <w:t>L</w:t>
      </w:r>
      <w:r w:rsidR="00E102D9" w:rsidRPr="003227C7">
        <w:rPr>
          <w:rFonts w:ascii="Arial" w:hAnsi="Arial" w:cs="Arial"/>
          <w:color w:val="000000" w:themeColor="text1"/>
          <w:lang w:val="fr-FR"/>
        </w:rPr>
        <w:t>’</w:t>
      </w:r>
      <w:r w:rsidRPr="003227C7">
        <w:rPr>
          <w:rFonts w:ascii="Arial" w:hAnsi="Arial" w:cs="Arial"/>
          <w:color w:val="000000" w:themeColor="text1"/>
          <w:lang w:val="fr-FR"/>
        </w:rPr>
        <w:t>inscription à l</w:t>
      </w:r>
      <w:r w:rsidR="00E102D9" w:rsidRPr="003227C7">
        <w:rPr>
          <w:rFonts w:ascii="Arial" w:hAnsi="Arial" w:cs="Arial"/>
          <w:color w:val="000000" w:themeColor="text1"/>
          <w:lang w:val="fr-FR"/>
        </w:rPr>
        <w:t>’</w:t>
      </w:r>
      <w:r w:rsidRPr="003227C7">
        <w:rPr>
          <w:rFonts w:ascii="Arial" w:hAnsi="Arial" w:cs="Arial"/>
          <w:color w:val="000000" w:themeColor="text1"/>
          <w:lang w:val="fr-FR"/>
        </w:rPr>
        <w:t>Annexe I vise également à promouvoir de nouvelles mesures de conservation pour l</w:t>
      </w:r>
      <w:r w:rsidR="00E102D9" w:rsidRPr="003227C7">
        <w:rPr>
          <w:rFonts w:ascii="Arial" w:hAnsi="Arial" w:cs="Arial"/>
          <w:color w:val="000000" w:themeColor="text1"/>
          <w:lang w:val="fr-FR"/>
        </w:rPr>
        <w:t>’</w:t>
      </w:r>
      <w:r w:rsidRPr="003227C7">
        <w:rPr>
          <w:rFonts w:ascii="Arial" w:hAnsi="Arial" w:cs="Arial"/>
          <w:color w:val="000000" w:themeColor="text1"/>
          <w:lang w:val="fr-FR"/>
        </w:rPr>
        <w:t>espèce et son habitat, ainsi qu</w:t>
      </w:r>
      <w:r w:rsidR="00E102D9" w:rsidRPr="003227C7">
        <w:rPr>
          <w:rFonts w:ascii="Arial" w:hAnsi="Arial" w:cs="Arial"/>
          <w:color w:val="000000" w:themeColor="text1"/>
          <w:lang w:val="fr-FR"/>
        </w:rPr>
        <w:t>’</w:t>
      </w:r>
      <w:r w:rsidRPr="003227C7">
        <w:rPr>
          <w:rFonts w:ascii="Arial" w:hAnsi="Arial" w:cs="Arial"/>
          <w:color w:val="000000" w:themeColor="text1"/>
          <w:lang w:val="fr-FR"/>
        </w:rPr>
        <w:t xml:space="preserve">à renforcer la coopération binationale et multi-institutionnelle, en tenant compte de la diminution de la taille de sa population (Durant, Mitchell et al. 2017, Durant, Groom et al. 2022). </w:t>
      </w:r>
      <w:r w:rsidRPr="003227C7">
        <w:rPr>
          <w:rFonts w:ascii="Arial" w:eastAsia="Times New Roman" w:hAnsi="Arial" w:cs="Arial"/>
          <w:color w:val="000000"/>
          <w:lang w:val="fr-FR"/>
        </w:rPr>
        <w:t>L</w:t>
      </w:r>
      <w:r w:rsidR="00E102D9" w:rsidRPr="003227C7">
        <w:rPr>
          <w:rFonts w:ascii="Arial" w:eastAsia="Times New Roman" w:hAnsi="Arial" w:cs="Arial"/>
          <w:color w:val="000000"/>
          <w:lang w:val="fr-FR"/>
        </w:rPr>
        <w:t>’</w:t>
      </w:r>
      <w:r w:rsidRPr="003227C7">
        <w:rPr>
          <w:rFonts w:ascii="Arial" w:eastAsia="Times New Roman" w:hAnsi="Arial" w:cs="Arial"/>
          <w:color w:val="000000"/>
          <w:lang w:val="fr-FR"/>
        </w:rPr>
        <w:t>inscription à l</w:t>
      </w:r>
      <w:r w:rsidR="00E102D9" w:rsidRPr="003227C7">
        <w:rPr>
          <w:rFonts w:ascii="Arial" w:eastAsia="Times New Roman" w:hAnsi="Arial" w:cs="Arial"/>
          <w:color w:val="000000"/>
          <w:lang w:val="fr-FR"/>
        </w:rPr>
        <w:t>’</w:t>
      </w:r>
      <w:r w:rsidRPr="003227C7">
        <w:rPr>
          <w:rFonts w:ascii="Arial" w:eastAsia="Times New Roman" w:hAnsi="Arial" w:cs="Arial"/>
          <w:color w:val="000000"/>
          <w:lang w:val="fr-FR"/>
        </w:rPr>
        <w:t>annexe</w:t>
      </w:r>
      <w:r w:rsidR="00E102D9" w:rsidRPr="003227C7">
        <w:rPr>
          <w:rFonts w:ascii="Arial" w:eastAsia="Times New Roman" w:hAnsi="Arial" w:cs="Arial"/>
          <w:color w:val="000000"/>
          <w:lang w:val="fr-FR"/>
        </w:rPr>
        <w:t> </w:t>
      </w:r>
      <w:r w:rsidRPr="003227C7">
        <w:rPr>
          <w:rFonts w:ascii="Arial" w:eastAsia="Times New Roman" w:hAnsi="Arial" w:cs="Arial"/>
          <w:color w:val="000000"/>
          <w:lang w:val="fr-FR"/>
        </w:rPr>
        <w:t>II (article</w:t>
      </w:r>
      <w:r w:rsidR="00E102D9" w:rsidRPr="003227C7">
        <w:rPr>
          <w:rFonts w:ascii="Arial" w:eastAsia="Times New Roman" w:hAnsi="Arial" w:cs="Arial"/>
          <w:color w:val="000000"/>
          <w:lang w:val="fr-FR"/>
        </w:rPr>
        <w:t> </w:t>
      </w:r>
      <w:r w:rsidRPr="003227C7">
        <w:rPr>
          <w:rFonts w:ascii="Arial" w:eastAsia="Times New Roman" w:hAnsi="Arial" w:cs="Arial"/>
          <w:color w:val="000000"/>
          <w:lang w:val="fr-FR"/>
        </w:rPr>
        <w:t>IV, paragraphe</w:t>
      </w:r>
      <w:r w:rsidR="00E102D9" w:rsidRPr="003227C7">
        <w:rPr>
          <w:rFonts w:ascii="Arial" w:eastAsia="Times New Roman" w:hAnsi="Arial" w:cs="Arial"/>
          <w:color w:val="000000"/>
          <w:lang w:val="fr-FR"/>
        </w:rPr>
        <w:t> </w:t>
      </w:r>
      <w:r w:rsidRPr="003227C7">
        <w:rPr>
          <w:rFonts w:ascii="Arial" w:eastAsia="Times New Roman" w:hAnsi="Arial" w:cs="Arial"/>
          <w:color w:val="000000"/>
          <w:lang w:val="fr-FR"/>
        </w:rPr>
        <w:t>2) permettrait aux États de l</w:t>
      </w:r>
      <w:r w:rsidR="00E102D9" w:rsidRPr="003227C7">
        <w:rPr>
          <w:rFonts w:ascii="Arial" w:eastAsia="Times New Roman" w:hAnsi="Arial" w:cs="Arial"/>
          <w:color w:val="000000"/>
          <w:lang w:val="fr-FR"/>
        </w:rPr>
        <w:t>’</w:t>
      </w:r>
      <w:r w:rsidRPr="003227C7">
        <w:rPr>
          <w:rFonts w:ascii="Arial" w:eastAsia="Times New Roman" w:hAnsi="Arial" w:cs="Arial"/>
          <w:color w:val="000000"/>
          <w:lang w:val="fr-FR"/>
        </w:rPr>
        <w:t>aire de répartition de convenir d</w:t>
      </w:r>
      <w:r w:rsidR="00E102D9" w:rsidRPr="003227C7">
        <w:rPr>
          <w:rFonts w:ascii="Arial" w:eastAsia="Times New Roman" w:hAnsi="Arial" w:cs="Arial"/>
          <w:color w:val="000000"/>
          <w:lang w:val="fr-FR"/>
        </w:rPr>
        <w:t>’</w:t>
      </w:r>
      <w:r w:rsidRPr="003227C7">
        <w:rPr>
          <w:rFonts w:ascii="Arial" w:eastAsia="Times New Roman" w:hAnsi="Arial" w:cs="Arial"/>
          <w:color w:val="000000"/>
          <w:lang w:val="fr-FR"/>
        </w:rPr>
        <w:t>accords de coopération pour gérer même des parties géographiquement séparées de la population de guépards. En plus de la recommandation du Comité permanent de la CMS d</w:t>
      </w:r>
      <w:r w:rsidR="00E102D9" w:rsidRPr="003227C7">
        <w:rPr>
          <w:rFonts w:ascii="Arial" w:eastAsia="Times New Roman" w:hAnsi="Arial" w:cs="Arial"/>
          <w:color w:val="000000"/>
          <w:lang w:val="fr-FR"/>
        </w:rPr>
        <w:t>’</w:t>
      </w:r>
      <w:r w:rsidRPr="003227C7">
        <w:rPr>
          <w:rFonts w:ascii="Arial" w:eastAsia="Times New Roman" w:hAnsi="Arial" w:cs="Arial"/>
          <w:color w:val="000000"/>
          <w:lang w:val="fr-FR"/>
        </w:rPr>
        <w:t>inscrire l</w:t>
      </w:r>
      <w:r w:rsidR="00E102D9" w:rsidRPr="003227C7">
        <w:rPr>
          <w:rFonts w:ascii="Arial" w:eastAsia="Times New Roman" w:hAnsi="Arial" w:cs="Arial"/>
          <w:color w:val="000000"/>
          <w:lang w:val="fr-FR"/>
        </w:rPr>
        <w:t>’</w:t>
      </w:r>
      <w:r w:rsidRPr="003227C7">
        <w:rPr>
          <w:rFonts w:ascii="Arial" w:eastAsia="Times New Roman" w:hAnsi="Arial" w:cs="Arial"/>
          <w:color w:val="000000"/>
          <w:lang w:val="fr-FR"/>
        </w:rPr>
        <w:t>espèce aux annexes, il y a un besoin urgent de soutien financier et technique pour reconstituer les populations de guépards. L</w:t>
      </w:r>
      <w:r w:rsidR="00E102D9" w:rsidRPr="003227C7">
        <w:rPr>
          <w:rFonts w:ascii="Arial" w:eastAsia="Times New Roman" w:hAnsi="Arial" w:cs="Arial"/>
          <w:color w:val="000000"/>
          <w:lang w:val="fr-FR"/>
        </w:rPr>
        <w:t>’</w:t>
      </w:r>
      <w:r w:rsidRPr="003227C7">
        <w:rPr>
          <w:rFonts w:ascii="Arial" w:eastAsia="Times New Roman" w:hAnsi="Arial" w:cs="Arial"/>
          <w:color w:val="000000"/>
          <w:lang w:val="fr-FR"/>
        </w:rPr>
        <w:t>inscription sans soutien financier et technique ne permettra pas d</w:t>
      </w:r>
      <w:r w:rsidR="00E102D9" w:rsidRPr="003227C7">
        <w:rPr>
          <w:rFonts w:ascii="Arial" w:eastAsia="Times New Roman" w:hAnsi="Arial" w:cs="Arial"/>
          <w:color w:val="000000"/>
          <w:lang w:val="fr-FR"/>
        </w:rPr>
        <w:t>’</w:t>
      </w:r>
      <w:r w:rsidRPr="003227C7">
        <w:rPr>
          <w:rFonts w:ascii="Arial" w:eastAsia="Times New Roman" w:hAnsi="Arial" w:cs="Arial"/>
          <w:color w:val="000000"/>
          <w:lang w:val="fr-FR"/>
        </w:rPr>
        <w:t xml:space="preserve">atteindre les résultats souhaités. </w:t>
      </w:r>
    </w:p>
    <w:p w14:paraId="32DB1111" w14:textId="77777777" w:rsidR="00FA4A47" w:rsidRPr="003227C7" w:rsidRDefault="00FA4A47">
      <w:pPr>
        <w:spacing w:after="0"/>
        <w:jc w:val="both"/>
        <w:rPr>
          <w:rFonts w:ascii="Arial" w:hAnsi="Arial" w:cs="Arial"/>
          <w:color w:val="000000" w:themeColor="text1"/>
          <w:lang w:val="fr-FR"/>
        </w:rPr>
      </w:pPr>
    </w:p>
    <w:p w14:paraId="192A7653" w14:textId="77777777" w:rsidR="00FA4A47" w:rsidRPr="003227C7" w:rsidRDefault="00BE7012">
      <w:pPr>
        <w:spacing w:after="80"/>
        <w:ind w:left="540" w:hanging="539"/>
        <w:jc w:val="both"/>
        <w:rPr>
          <w:rFonts w:ascii="Arial" w:hAnsi="Arial" w:cs="Arial"/>
          <w:b/>
          <w:bCs/>
          <w:color w:val="000000" w:themeColor="text1"/>
          <w:lang w:val="fr-FR"/>
        </w:rPr>
      </w:pPr>
      <w:r w:rsidRPr="003227C7">
        <w:rPr>
          <w:rFonts w:ascii="Arial" w:hAnsi="Arial" w:cs="Arial"/>
          <w:b/>
          <w:bCs/>
          <w:color w:val="000000" w:themeColor="text1"/>
          <w:lang w:val="fr-FR"/>
        </w:rPr>
        <w:t>1.</w:t>
      </w:r>
      <w:r w:rsidRPr="003227C7">
        <w:rPr>
          <w:rFonts w:ascii="Arial" w:hAnsi="Arial" w:cs="Arial"/>
          <w:b/>
          <w:bCs/>
          <w:color w:val="000000" w:themeColor="text1"/>
          <w:lang w:val="fr-FR"/>
        </w:rPr>
        <w:tab/>
        <w:t>Taxonomie</w:t>
      </w:r>
    </w:p>
    <w:p w14:paraId="0D09FAAA" w14:textId="77777777" w:rsidR="00FA4A47" w:rsidRPr="003227C7" w:rsidRDefault="00BE7012">
      <w:pPr>
        <w:spacing w:after="80"/>
        <w:ind w:left="1080" w:hanging="539"/>
        <w:jc w:val="both"/>
        <w:rPr>
          <w:rFonts w:ascii="Arial" w:hAnsi="Arial" w:cs="Arial"/>
          <w:color w:val="000000" w:themeColor="text1"/>
          <w:lang w:val="fr-FR"/>
        </w:rPr>
      </w:pPr>
      <w:r w:rsidRPr="003227C7">
        <w:rPr>
          <w:rFonts w:ascii="Arial" w:hAnsi="Arial" w:cs="Arial"/>
          <w:color w:val="000000" w:themeColor="text1"/>
          <w:lang w:val="fr-FR"/>
        </w:rPr>
        <w:t>1.1</w:t>
      </w:r>
      <w:r w:rsidRPr="003227C7">
        <w:rPr>
          <w:rFonts w:ascii="Arial" w:hAnsi="Arial" w:cs="Arial"/>
          <w:color w:val="000000" w:themeColor="text1"/>
          <w:lang w:val="fr-FR"/>
        </w:rPr>
        <w:tab/>
        <w:t>Classe</w:t>
      </w:r>
      <w:r w:rsidR="00E102D9" w:rsidRPr="003227C7">
        <w:rPr>
          <w:rFonts w:ascii="Arial" w:hAnsi="Arial" w:cs="Arial"/>
          <w:color w:val="000000" w:themeColor="text1"/>
          <w:lang w:val="fr-FR"/>
        </w:rPr>
        <w:t> </w:t>
      </w:r>
      <w:r w:rsidRPr="003227C7">
        <w:rPr>
          <w:rFonts w:ascii="Arial" w:hAnsi="Arial" w:cs="Arial"/>
          <w:color w:val="000000" w:themeColor="text1"/>
          <w:lang w:val="fr-FR"/>
        </w:rPr>
        <w:t>: mammifères</w:t>
      </w:r>
    </w:p>
    <w:p w14:paraId="52E1FB30" w14:textId="77777777" w:rsidR="00FA4A47" w:rsidRPr="003227C7" w:rsidRDefault="00BE7012">
      <w:pPr>
        <w:spacing w:after="80"/>
        <w:ind w:left="1080" w:hanging="539"/>
        <w:jc w:val="both"/>
        <w:rPr>
          <w:rFonts w:ascii="Arial" w:hAnsi="Arial" w:cs="Arial"/>
          <w:color w:val="000000" w:themeColor="text1"/>
          <w:lang w:val="fr-FR"/>
        </w:rPr>
      </w:pPr>
      <w:r w:rsidRPr="003227C7">
        <w:rPr>
          <w:rFonts w:ascii="Arial" w:hAnsi="Arial" w:cs="Arial"/>
          <w:color w:val="000000" w:themeColor="text1"/>
          <w:lang w:val="fr-FR"/>
        </w:rPr>
        <w:t>1.2</w:t>
      </w:r>
      <w:r w:rsidRPr="003227C7">
        <w:rPr>
          <w:rFonts w:ascii="Arial" w:hAnsi="Arial" w:cs="Arial"/>
          <w:color w:val="000000" w:themeColor="text1"/>
          <w:lang w:val="fr-FR"/>
        </w:rPr>
        <w:tab/>
        <w:t>Ordre</w:t>
      </w:r>
      <w:r w:rsidR="00E102D9" w:rsidRPr="003227C7">
        <w:rPr>
          <w:rFonts w:ascii="Arial" w:hAnsi="Arial" w:cs="Arial"/>
          <w:color w:val="000000" w:themeColor="text1"/>
          <w:lang w:val="fr-FR"/>
        </w:rPr>
        <w:t> </w:t>
      </w:r>
      <w:r w:rsidRPr="003227C7">
        <w:rPr>
          <w:rFonts w:ascii="Arial" w:hAnsi="Arial" w:cs="Arial"/>
          <w:color w:val="000000" w:themeColor="text1"/>
          <w:lang w:val="fr-FR"/>
        </w:rPr>
        <w:t>: carnivores</w:t>
      </w:r>
    </w:p>
    <w:p w14:paraId="426E3974" w14:textId="77777777" w:rsidR="00FA4A47" w:rsidRPr="003227C7" w:rsidRDefault="00BE7012">
      <w:pPr>
        <w:spacing w:after="80"/>
        <w:ind w:left="1080" w:hanging="539"/>
        <w:jc w:val="both"/>
        <w:rPr>
          <w:rFonts w:ascii="Arial" w:hAnsi="Arial" w:cs="Arial"/>
          <w:color w:val="000000" w:themeColor="text1"/>
          <w:lang w:val="fr-FR"/>
        </w:rPr>
      </w:pPr>
      <w:r w:rsidRPr="003227C7">
        <w:rPr>
          <w:rFonts w:ascii="Arial" w:hAnsi="Arial" w:cs="Arial"/>
          <w:color w:val="000000" w:themeColor="text1"/>
          <w:lang w:val="fr-FR"/>
        </w:rPr>
        <w:t>1.3</w:t>
      </w:r>
      <w:r w:rsidRPr="003227C7">
        <w:rPr>
          <w:rFonts w:ascii="Arial" w:hAnsi="Arial" w:cs="Arial"/>
          <w:color w:val="000000" w:themeColor="text1"/>
          <w:lang w:val="fr-FR"/>
        </w:rPr>
        <w:tab/>
        <w:t>Famille</w:t>
      </w:r>
      <w:r w:rsidR="00E102D9" w:rsidRPr="003227C7">
        <w:rPr>
          <w:rFonts w:ascii="Arial" w:hAnsi="Arial" w:cs="Arial"/>
          <w:color w:val="000000" w:themeColor="text1"/>
          <w:lang w:val="fr-FR"/>
        </w:rPr>
        <w:t> </w:t>
      </w:r>
      <w:r w:rsidRPr="003227C7">
        <w:rPr>
          <w:rFonts w:ascii="Arial" w:hAnsi="Arial" w:cs="Arial"/>
          <w:color w:val="000000" w:themeColor="text1"/>
          <w:lang w:val="fr-FR"/>
        </w:rPr>
        <w:t>: félidés</w:t>
      </w:r>
    </w:p>
    <w:p w14:paraId="199EE8E4" w14:textId="77777777" w:rsidR="00FA4A47" w:rsidRPr="003227C7" w:rsidRDefault="00BE7012">
      <w:pPr>
        <w:spacing w:after="80"/>
        <w:ind w:left="1080" w:hanging="539"/>
        <w:jc w:val="both"/>
        <w:rPr>
          <w:rFonts w:ascii="Arial" w:hAnsi="Arial" w:cs="Arial"/>
          <w:color w:val="000000" w:themeColor="text1"/>
          <w:lang w:val="fr-FR"/>
        </w:rPr>
      </w:pPr>
      <w:r w:rsidRPr="003227C7">
        <w:rPr>
          <w:rFonts w:ascii="Arial" w:hAnsi="Arial" w:cs="Arial"/>
          <w:color w:val="000000" w:themeColor="text1"/>
          <w:lang w:val="fr-FR"/>
        </w:rPr>
        <w:t>1.4</w:t>
      </w:r>
      <w:r w:rsidRPr="003227C7">
        <w:rPr>
          <w:rFonts w:ascii="Arial" w:hAnsi="Arial" w:cs="Arial"/>
          <w:color w:val="000000" w:themeColor="text1"/>
          <w:lang w:val="fr-FR"/>
        </w:rPr>
        <w:tab/>
        <w:t>Genre</w:t>
      </w:r>
      <w:r w:rsidR="00E102D9" w:rsidRPr="003227C7">
        <w:rPr>
          <w:rFonts w:ascii="Arial" w:hAnsi="Arial" w:cs="Arial"/>
          <w:color w:val="000000" w:themeColor="text1"/>
          <w:lang w:val="fr-FR"/>
        </w:rPr>
        <w:t> </w:t>
      </w:r>
      <w:r w:rsidRPr="003227C7">
        <w:rPr>
          <w:rFonts w:ascii="Arial" w:hAnsi="Arial" w:cs="Arial"/>
          <w:color w:val="000000" w:themeColor="text1"/>
          <w:lang w:val="fr-FR"/>
        </w:rPr>
        <w:t xml:space="preserve">: </w:t>
      </w:r>
      <w:proofErr w:type="spellStart"/>
      <w:r w:rsidRPr="003227C7">
        <w:rPr>
          <w:rFonts w:ascii="Arial" w:hAnsi="Arial" w:cs="Arial"/>
          <w:i/>
          <w:iCs/>
          <w:color w:val="000000" w:themeColor="text1"/>
          <w:lang w:val="fr-FR"/>
        </w:rPr>
        <w:t>Acinonyx</w:t>
      </w:r>
      <w:proofErr w:type="spellEnd"/>
      <w:r w:rsidRPr="003227C7">
        <w:rPr>
          <w:rFonts w:ascii="Arial" w:hAnsi="Arial" w:cs="Arial"/>
          <w:i/>
          <w:iCs/>
          <w:color w:val="000000" w:themeColor="text1"/>
          <w:lang w:val="fr-FR"/>
        </w:rPr>
        <w:t xml:space="preserve"> </w:t>
      </w:r>
      <w:proofErr w:type="spellStart"/>
      <w:r w:rsidRPr="003227C7">
        <w:rPr>
          <w:rFonts w:ascii="Arial" w:hAnsi="Arial" w:cs="Arial"/>
          <w:i/>
          <w:iCs/>
          <w:color w:val="000000" w:themeColor="text1"/>
          <w:lang w:val="fr-FR"/>
        </w:rPr>
        <w:t>jubatus</w:t>
      </w:r>
      <w:proofErr w:type="spellEnd"/>
      <w:r w:rsidRPr="003227C7">
        <w:rPr>
          <w:rFonts w:ascii="Arial" w:hAnsi="Arial" w:cs="Arial"/>
          <w:color w:val="000000" w:themeColor="text1"/>
          <w:lang w:val="fr-FR"/>
        </w:rPr>
        <w:t xml:space="preserve"> (Schreber, 1775)</w:t>
      </w:r>
    </w:p>
    <w:p w14:paraId="00592CD4" w14:textId="77777777" w:rsidR="00FA4A47" w:rsidRPr="003227C7" w:rsidRDefault="00BE7012">
      <w:pPr>
        <w:pStyle w:val="p1"/>
        <w:spacing w:after="80"/>
        <w:ind w:left="1080" w:hanging="539"/>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1.5</w:t>
      </w:r>
      <w:r w:rsidRPr="003227C7">
        <w:rPr>
          <w:rFonts w:ascii="Arial" w:hAnsi="Arial" w:cs="Arial"/>
          <w:color w:val="000000" w:themeColor="text1"/>
          <w:sz w:val="22"/>
          <w:szCs w:val="22"/>
          <w:lang w:val="fr-FR"/>
        </w:rPr>
        <w:tab/>
        <w:t>Sous-espèce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Acinonyx</w:t>
      </w:r>
      <w:proofErr w:type="spellEnd"/>
      <w:r w:rsidRPr="003227C7">
        <w:rPr>
          <w:rFonts w:ascii="Arial" w:hAnsi="Arial" w:cs="Arial"/>
          <w:i/>
          <w:iCs/>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jubatus</w:t>
      </w:r>
      <w:proofErr w:type="spellEnd"/>
      <w:r w:rsidRPr="003227C7">
        <w:rPr>
          <w:rFonts w:ascii="Arial" w:hAnsi="Arial" w:cs="Arial"/>
          <w:i/>
          <w:iCs/>
          <w:color w:val="000000" w:themeColor="text1"/>
          <w:sz w:val="22"/>
          <w:szCs w:val="22"/>
          <w:lang w:val="fr-FR"/>
        </w:rPr>
        <w:t xml:space="preserve"> </w:t>
      </w:r>
      <w:r w:rsidRPr="003227C7">
        <w:rPr>
          <w:rFonts w:ascii="Arial" w:hAnsi="Arial" w:cs="Arial"/>
          <w:color w:val="000000" w:themeColor="text1"/>
          <w:sz w:val="22"/>
          <w:szCs w:val="22"/>
          <w:lang w:val="fr-FR"/>
        </w:rPr>
        <w:t>(Schreber</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1775) répartie à travers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australe et orientale.</w:t>
      </w:r>
    </w:p>
    <w:p w14:paraId="781964C1" w14:textId="77777777" w:rsidR="00FA4A47" w:rsidRPr="003227C7" w:rsidRDefault="00BE7012">
      <w:pPr>
        <w:spacing w:after="80"/>
        <w:ind w:left="1080" w:hanging="539"/>
        <w:jc w:val="both"/>
        <w:rPr>
          <w:rFonts w:ascii="Arial" w:hAnsi="Arial" w:cs="Arial"/>
          <w:color w:val="000000" w:themeColor="text1"/>
          <w:lang w:val="fr-FR"/>
        </w:rPr>
      </w:pPr>
      <w:r w:rsidRPr="003227C7">
        <w:rPr>
          <w:rFonts w:ascii="Arial" w:hAnsi="Arial" w:cs="Arial"/>
          <w:color w:val="000000" w:themeColor="text1"/>
          <w:lang w:val="fr-FR"/>
        </w:rPr>
        <w:t>1.6</w:t>
      </w:r>
      <w:r w:rsidRPr="003227C7">
        <w:rPr>
          <w:rFonts w:ascii="Arial" w:hAnsi="Arial" w:cs="Arial"/>
          <w:color w:val="000000" w:themeColor="text1"/>
          <w:lang w:val="fr-FR"/>
        </w:rPr>
        <w:tab/>
        <w:t>Synonymes scientifiques</w:t>
      </w:r>
      <w:r w:rsidR="00E102D9" w:rsidRPr="003227C7">
        <w:rPr>
          <w:rFonts w:ascii="Arial" w:hAnsi="Arial" w:cs="Arial"/>
          <w:color w:val="000000" w:themeColor="text1"/>
          <w:lang w:val="fr-FR"/>
        </w:rPr>
        <w:t> </w:t>
      </w:r>
      <w:r w:rsidRPr="003227C7">
        <w:rPr>
          <w:rFonts w:ascii="Arial" w:hAnsi="Arial" w:cs="Arial"/>
          <w:color w:val="000000" w:themeColor="text1"/>
          <w:lang w:val="fr-FR"/>
        </w:rPr>
        <w:t>:</w:t>
      </w:r>
    </w:p>
    <w:p w14:paraId="013B329C" w14:textId="77777777" w:rsidR="00FA4A47" w:rsidRPr="003227C7" w:rsidRDefault="00BE7012">
      <w:pPr>
        <w:spacing w:after="0"/>
        <w:ind w:left="1080" w:hanging="540"/>
        <w:jc w:val="both"/>
        <w:rPr>
          <w:rFonts w:ascii="Arial" w:hAnsi="Arial" w:cs="Arial"/>
          <w:color w:val="000000" w:themeColor="text1"/>
          <w:lang w:val="fr-FR"/>
        </w:rPr>
      </w:pPr>
      <w:r w:rsidRPr="003227C7">
        <w:rPr>
          <w:rFonts w:ascii="Arial" w:hAnsi="Arial" w:cs="Arial"/>
          <w:color w:val="000000" w:themeColor="text1"/>
          <w:lang w:val="fr-FR"/>
        </w:rPr>
        <w:t>1.7</w:t>
      </w:r>
      <w:r w:rsidRPr="003227C7">
        <w:rPr>
          <w:rFonts w:ascii="Arial" w:hAnsi="Arial" w:cs="Arial"/>
          <w:color w:val="000000" w:themeColor="text1"/>
          <w:lang w:val="fr-FR"/>
        </w:rPr>
        <w:tab/>
        <w:t>Nom commun en anglais</w:t>
      </w:r>
      <w:r w:rsidR="00E102D9" w:rsidRPr="003227C7">
        <w:rPr>
          <w:rFonts w:ascii="Arial" w:hAnsi="Arial" w:cs="Arial"/>
          <w:color w:val="000000" w:themeColor="text1"/>
          <w:lang w:val="fr-FR"/>
        </w:rPr>
        <w:t> </w:t>
      </w:r>
      <w:r w:rsidRPr="003227C7">
        <w:rPr>
          <w:rFonts w:ascii="Arial" w:hAnsi="Arial" w:cs="Arial"/>
          <w:color w:val="000000" w:themeColor="text1"/>
          <w:lang w:val="fr-FR"/>
        </w:rPr>
        <w:t xml:space="preserve">: </w:t>
      </w:r>
      <w:proofErr w:type="spellStart"/>
      <w:r w:rsidRPr="003227C7">
        <w:rPr>
          <w:rFonts w:ascii="Arial" w:hAnsi="Arial" w:cs="Arial"/>
          <w:color w:val="000000" w:themeColor="text1"/>
          <w:lang w:val="fr-FR"/>
        </w:rPr>
        <w:t>cheetah</w:t>
      </w:r>
      <w:proofErr w:type="spellEnd"/>
    </w:p>
    <w:p w14:paraId="57113B26" w14:textId="77777777" w:rsidR="00FA4A47" w:rsidRPr="003227C7" w:rsidRDefault="00FA4A47">
      <w:pPr>
        <w:spacing w:after="0"/>
        <w:jc w:val="both"/>
        <w:rPr>
          <w:rFonts w:ascii="Arial" w:hAnsi="Arial" w:cs="Arial"/>
          <w:color w:val="000000" w:themeColor="text1"/>
          <w:lang w:val="fr-FR"/>
        </w:rPr>
      </w:pPr>
    </w:p>
    <w:p w14:paraId="4B170EA6" w14:textId="77777777" w:rsidR="00FA4A47" w:rsidRPr="003227C7" w:rsidRDefault="00BE7012">
      <w:pPr>
        <w:spacing w:after="0"/>
        <w:ind w:left="540" w:hanging="540"/>
        <w:jc w:val="both"/>
        <w:rPr>
          <w:rFonts w:ascii="Arial" w:hAnsi="Arial" w:cs="Arial"/>
          <w:b/>
          <w:bCs/>
          <w:color w:val="000000" w:themeColor="text1"/>
          <w:lang w:val="fr-FR"/>
        </w:rPr>
      </w:pPr>
      <w:r w:rsidRPr="003227C7">
        <w:rPr>
          <w:rFonts w:ascii="Arial" w:hAnsi="Arial" w:cs="Arial"/>
          <w:b/>
          <w:bCs/>
          <w:color w:val="000000" w:themeColor="text1"/>
          <w:lang w:val="fr-FR"/>
        </w:rPr>
        <w:t>2.</w:t>
      </w:r>
      <w:r w:rsidRPr="003227C7">
        <w:rPr>
          <w:rFonts w:ascii="Arial" w:hAnsi="Arial" w:cs="Arial"/>
          <w:b/>
          <w:bCs/>
          <w:color w:val="000000" w:themeColor="text1"/>
          <w:lang w:val="fr-FR"/>
        </w:rPr>
        <w:tab/>
        <w:t>Aperçu</w:t>
      </w:r>
    </w:p>
    <w:p w14:paraId="4E99E68C" w14:textId="77777777" w:rsidR="00FA4A47" w:rsidRPr="003227C7" w:rsidRDefault="00FA4A47">
      <w:pPr>
        <w:spacing w:after="0"/>
        <w:ind w:left="540" w:hanging="540"/>
        <w:jc w:val="both"/>
        <w:rPr>
          <w:rFonts w:ascii="Arial" w:hAnsi="Arial" w:cs="Arial"/>
          <w:color w:val="000000" w:themeColor="text1"/>
          <w:lang w:val="fr-FR"/>
        </w:rPr>
      </w:pPr>
    </w:p>
    <w:p w14:paraId="012E6673"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 xml:space="preserve">La proposition vise à inclure les populations de guépards </w:t>
      </w:r>
      <w:r w:rsidRPr="003227C7">
        <w:rPr>
          <w:rFonts w:ascii="Arial" w:hAnsi="Arial" w:cs="Arial"/>
          <w:i/>
          <w:iCs/>
          <w:color w:val="000000" w:themeColor="text1"/>
          <w:sz w:val="22"/>
          <w:szCs w:val="22"/>
          <w:lang w:val="fr-FR"/>
        </w:rPr>
        <w:t>(</w:t>
      </w:r>
      <w:proofErr w:type="spellStart"/>
      <w:r w:rsidRPr="003227C7">
        <w:rPr>
          <w:rFonts w:ascii="Arial" w:hAnsi="Arial" w:cs="Arial"/>
          <w:i/>
          <w:iCs/>
          <w:color w:val="000000" w:themeColor="text1"/>
          <w:sz w:val="22"/>
          <w:szCs w:val="22"/>
          <w:lang w:val="fr-FR"/>
        </w:rPr>
        <w:t>Acinonyx</w:t>
      </w:r>
      <w:proofErr w:type="spellEnd"/>
      <w:r w:rsidRPr="003227C7">
        <w:rPr>
          <w:rFonts w:ascii="Arial" w:hAnsi="Arial" w:cs="Arial"/>
          <w:i/>
          <w:iCs/>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jubatus</w:t>
      </w:r>
      <w:proofErr w:type="spellEnd"/>
      <w:r w:rsidRPr="003227C7">
        <w:rPr>
          <w:rFonts w:ascii="Arial" w:hAnsi="Arial" w:cs="Arial"/>
          <w:color w:val="000000" w:themeColor="text1"/>
          <w:sz w:val="22"/>
          <w:szCs w:val="22"/>
          <w:lang w:val="fr-FR"/>
        </w:rPr>
        <w:t>) du Zimbabwe, du Botswana et de la Namibie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Annexe I et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Annexe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II.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espèce est déjà inscrite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Annexe I de la Convention,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 xml:space="preserve">exception des populations de Namibie, du Botswana et du Zimbabwe. La population mondiale de guépards </w:t>
      </w:r>
      <w:r w:rsidRPr="003227C7">
        <w:rPr>
          <w:rFonts w:ascii="Arial" w:hAnsi="Arial" w:cs="Arial"/>
          <w:i/>
          <w:iCs/>
          <w:color w:val="000000" w:themeColor="text1"/>
          <w:sz w:val="22"/>
          <w:szCs w:val="22"/>
          <w:lang w:val="fr-FR"/>
        </w:rPr>
        <w:t>(</w:t>
      </w:r>
      <w:proofErr w:type="spellStart"/>
      <w:r w:rsidRPr="003227C7">
        <w:rPr>
          <w:rFonts w:ascii="Arial" w:hAnsi="Arial" w:cs="Arial"/>
          <w:i/>
          <w:iCs/>
          <w:color w:val="000000" w:themeColor="text1"/>
          <w:sz w:val="22"/>
          <w:szCs w:val="22"/>
          <w:lang w:val="fr-FR"/>
        </w:rPr>
        <w:t>Acinonyx</w:t>
      </w:r>
      <w:proofErr w:type="spellEnd"/>
      <w:r w:rsidRPr="003227C7">
        <w:rPr>
          <w:rFonts w:ascii="Arial" w:hAnsi="Arial" w:cs="Arial"/>
          <w:i/>
          <w:iCs/>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jubatus</w:t>
      </w:r>
      <w:proofErr w:type="spellEnd"/>
      <w:r w:rsidRPr="003227C7">
        <w:rPr>
          <w:rFonts w:ascii="Arial" w:hAnsi="Arial" w:cs="Arial"/>
          <w:i/>
          <w:iCs/>
          <w:color w:val="000000" w:themeColor="text1"/>
          <w:sz w:val="22"/>
          <w:szCs w:val="22"/>
          <w:lang w:val="fr-FR"/>
        </w:rPr>
        <w:t>)</w:t>
      </w:r>
      <w:r w:rsidRPr="003227C7">
        <w:rPr>
          <w:rFonts w:ascii="Arial" w:hAnsi="Arial" w:cs="Arial"/>
          <w:color w:val="000000" w:themeColor="text1"/>
          <w:sz w:val="22"/>
          <w:szCs w:val="22"/>
          <w:lang w:val="fr-FR"/>
        </w:rPr>
        <w:t xml:space="preserve"> est estimée à environ 6</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517</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individus matures (7</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100 animaux adultes et adolescents) répartis sur 3</w:t>
      </w:r>
      <w:r w:rsidR="00E102D9" w:rsidRPr="003227C7">
        <w:rPr>
          <w:rFonts w:ascii="Arial" w:hAnsi="Arial" w:cs="Arial"/>
          <w:color w:val="000000" w:themeColor="text1"/>
          <w:sz w:val="22"/>
          <w:szCs w:val="22"/>
          <w:lang w:val="fr-FR"/>
        </w:rPr>
        <w:t> 100 </w:t>
      </w:r>
      <w:r w:rsidRPr="003227C7">
        <w:rPr>
          <w:rFonts w:ascii="Arial" w:hAnsi="Arial" w:cs="Arial"/>
          <w:color w:val="000000" w:themeColor="text1"/>
          <w:sz w:val="22"/>
          <w:szCs w:val="22"/>
          <w:lang w:val="fr-FR"/>
        </w:rPr>
        <w:t>000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km² de terres, les populations ayant été éradiquées de 95</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de leur aire de répartition historique (Durant, Groom et al. 2022). Les guépards figurent actuellement sur la liste rouge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Union internationale pour la conservation de la nature (UICN) dans la catégorie «</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vulnérable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et nécessitent une attention urgente en matière de conservation. La population de guépards du Botswana est restée relativement stable et ne répond pas actuellement aux critères de la Liste rouge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 pour la catégorie «</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en danger</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Compte tenu de la forte diminution de son aire de répartition et de ses effectifs, ainsi que du faible nombre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individus, la population de guépards du Zimbabwe serait considérée comme «</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en danger</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selon les critères</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xml:space="preserve">A2, C1 et </w:t>
      </w:r>
      <w:r w:rsidRPr="003227C7">
        <w:rPr>
          <w:rFonts w:ascii="Arial" w:hAnsi="Arial" w:cs="Arial"/>
          <w:color w:val="000000" w:themeColor="text1"/>
          <w:sz w:val="22"/>
          <w:szCs w:val="22"/>
          <w:lang w:val="fr-FR"/>
        </w:rPr>
        <w:lastRenderedPageBreak/>
        <w:t>D de la Liste rouge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 (Commission de la sauvegarde des espèces [CSE]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2012). La population de guépards en Namibie a connu un déclin moins dramatique que celle du Zimbabwe. Cependant, le déclin de la population de guépards en Namibie reste important et suffisant pour que celle-ci soit considérée comme «</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en danger</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selon le critère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C1 de la Liste rouge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 (van der</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Meer</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2016).</w:t>
      </w:r>
    </w:p>
    <w:p w14:paraId="6C1CF83B" w14:textId="77777777" w:rsidR="00FA4A47" w:rsidRPr="003227C7" w:rsidRDefault="00FA4A47">
      <w:pPr>
        <w:suppressAutoHyphens w:val="0"/>
        <w:autoSpaceDN/>
        <w:spacing w:after="0"/>
        <w:jc w:val="both"/>
        <w:textAlignment w:val="auto"/>
        <w:rPr>
          <w:rFonts w:ascii="Arial" w:eastAsia="Times New Roman" w:hAnsi="Arial" w:cs="Arial"/>
          <w:color w:val="000000" w:themeColor="text1"/>
          <w:lang w:val="fr-FR"/>
        </w:rPr>
      </w:pPr>
    </w:p>
    <w:p w14:paraId="2E6BE0F4"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La COP13 de la CMS a demandé que le Conseil scientifique, après consultation des États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aire de répartition concernés, fasse des recommandations à la COP de la CMS concernant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éventuels amendements à la liste des populations de guépards actuellement exclues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Annexe I de la CMS pour refléter leur état de conservation actuel et éclairer une décision de la COP14 de la CMS. Ainsi, le Conseil scientifique de la CMS, lors de son 5</w:t>
      </w:r>
      <w:r w:rsidRPr="003227C7">
        <w:rPr>
          <w:rFonts w:ascii="Arial" w:hAnsi="Arial" w:cs="Arial"/>
          <w:color w:val="000000" w:themeColor="text1"/>
          <w:sz w:val="22"/>
          <w:szCs w:val="22"/>
          <w:vertAlign w:val="superscript"/>
          <w:lang w:val="fr-FR"/>
        </w:rPr>
        <w:t>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Comité de session (ScC-SC5), a établi un Groupe de travail intersessions (GTI) sur la conservation et la gestion du guépard (</w:t>
      </w:r>
      <w:proofErr w:type="spellStart"/>
      <w:r w:rsidRPr="003227C7">
        <w:rPr>
          <w:rFonts w:ascii="Arial" w:hAnsi="Arial" w:cs="Arial"/>
          <w:i/>
          <w:iCs/>
          <w:color w:val="000000" w:themeColor="text1"/>
          <w:sz w:val="22"/>
          <w:szCs w:val="22"/>
          <w:lang w:val="fr-FR"/>
        </w:rPr>
        <w:t>Acinonyx</w:t>
      </w:r>
      <w:proofErr w:type="spellEnd"/>
      <w:r w:rsidRPr="003227C7">
        <w:rPr>
          <w:rFonts w:ascii="Arial" w:hAnsi="Arial" w:cs="Arial"/>
          <w:i/>
          <w:iCs/>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jubatus</w:t>
      </w:r>
      <w:proofErr w:type="spellEnd"/>
      <w:r w:rsidRPr="003227C7">
        <w:rPr>
          <w:rFonts w:ascii="Arial" w:hAnsi="Arial" w:cs="Arial"/>
          <w:color w:val="000000" w:themeColor="text1"/>
          <w:sz w:val="22"/>
          <w:szCs w:val="22"/>
          <w:lang w:val="fr-FR"/>
        </w:rPr>
        <w:t>) et du lycaon (</w:t>
      </w:r>
      <w:r w:rsidRPr="003227C7">
        <w:rPr>
          <w:rFonts w:ascii="Arial" w:hAnsi="Arial" w:cs="Arial"/>
          <w:i/>
          <w:iCs/>
          <w:color w:val="000000" w:themeColor="text1"/>
          <w:sz w:val="22"/>
          <w:szCs w:val="22"/>
          <w:lang w:val="fr-FR"/>
        </w:rPr>
        <w:t xml:space="preserve">Lycaon </w:t>
      </w:r>
      <w:proofErr w:type="spellStart"/>
      <w:r w:rsidRPr="003227C7">
        <w:rPr>
          <w:rFonts w:ascii="Arial" w:hAnsi="Arial" w:cs="Arial"/>
          <w:i/>
          <w:iCs/>
          <w:color w:val="000000" w:themeColor="text1"/>
          <w:sz w:val="22"/>
          <w:szCs w:val="22"/>
          <w:lang w:val="fr-FR"/>
        </w:rPr>
        <w:t>pictus</w:t>
      </w:r>
      <w:proofErr w:type="spellEnd"/>
      <w:r w:rsidRPr="003227C7">
        <w:rPr>
          <w:rFonts w:ascii="Arial" w:hAnsi="Arial" w:cs="Arial"/>
          <w:color w:val="000000" w:themeColor="text1"/>
          <w:sz w:val="22"/>
          <w:szCs w:val="22"/>
          <w:lang w:val="fr-FR"/>
        </w:rPr>
        <w:t>) pour mener à bien ces consultations. En février 2023, le GTI, en consultation avec les États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aire de répartition, a examiné le rapport sur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état de conservation des populations de guépards du Botswana, de la Namibie et du Zimbabwe, ainsi que les considérations pour leur inscription aux annexes de la CMS (2023). Ce rapport a été commandé par le Secrétariat de la CMS et préparé par un groupe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experts spécialisés dans les guépards. Le GTI a présenté ses conclusions au comité de session lors de sa 6</w:t>
      </w:r>
      <w:r w:rsidRPr="003227C7">
        <w:rPr>
          <w:rFonts w:ascii="Arial" w:hAnsi="Arial" w:cs="Arial"/>
          <w:color w:val="000000" w:themeColor="text1"/>
          <w:sz w:val="22"/>
          <w:szCs w:val="22"/>
          <w:vertAlign w:val="superscript"/>
          <w:lang w:val="fr-FR"/>
        </w:rPr>
        <w:t>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réunion et a contribué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adoption de la décision</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14.162 lors de la COP14. Conformément à la demande de la décision</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14.162, le Zimbabwe a soumis, le 30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avril 2024, son rapport sur le statut du guépard africain (</w:t>
      </w:r>
      <w:proofErr w:type="spellStart"/>
      <w:r w:rsidRPr="003227C7">
        <w:rPr>
          <w:rFonts w:ascii="Arial" w:hAnsi="Arial" w:cs="Arial"/>
          <w:i/>
          <w:iCs/>
          <w:color w:val="000000" w:themeColor="text1"/>
          <w:sz w:val="22"/>
          <w:szCs w:val="22"/>
          <w:lang w:val="fr-FR"/>
        </w:rPr>
        <w:t>Acinonyx</w:t>
      </w:r>
      <w:proofErr w:type="spellEnd"/>
      <w:r w:rsidRPr="003227C7">
        <w:rPr>
          <w:rFonts w:ascii="Arial" w:hAnsi="Arial" w:cs="Arial"/>
          <w:i/>
          <w:iCs/>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jubatus</w:t>
      </w:r>
      <w:proofErr w:type="spellEnd"/>
      <w:r w:rsidRPr="003227C7">
        <w:rPr>
          <w:rFonts w:ascii="Arial" w:hAnsi="Arial" w:cs="Arial"/>
          <w:color w:val="000000" w:themeColor="text1"/>
          <w:sz w:val="22"/>
          <w:szCs w:val="22"/>
          <w:lang w:val="fr-FR"/>
        </w:rPr>
        <w:t>) au Zimbabwe au Secrétariat de la CMS et, par la suite, au Groupe de spécialistes des félins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 Selon le rapport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Autorité de gestion des parcs et de la faune sauvage du Zimbabwe (2024), le dernier recensement de la population de guépards a été effectué entre 2012 et 2013 et a donné une estimation de 150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guépards adultes</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le statut reste donc largement inconnu ces dernières années. Le rapport indique également qu</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un recensement de la population mené entre 2022 et 2024 a estimé une population de 134 à 143</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guépards en 2024 (</w:t>
      </w:r>
      <w:proofErr w:type="spellStart"/>
      <w:r w:rsidRPr="003227C7">
        <w:rPr>
          <w:rFonts w:ascii="Arial" w:hAnsi="Arial" w:cs="Arial"/>
          <w:color w:val="000000" w:themeColor="text1"/>
          <w:sz w:val="22"/>
          <w:szCs w:val="22"/>
          <w:lang w:val="fr-FR"/>
        </w:rPr>
        <w:t>ZimParks</w:t>
      </w:r>
      <w:proofErr w:type="spellEnd"/>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2024). Selon Van der Meer (2023), la population de guépards en Namibie compte environ 1</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498</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guépards adultes et adolescents, répartis sur environ 60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du territoire national. Au Zimbabwe, depuis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2000, des changements à grande échelle dans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utilisation des terres ont entraîné une réduction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environ 85</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du nombre de guépards. Par conséquent, la population de guépards du Zimbabwe est considérée comme en danger selon les critères de la Liste rouge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 La population de guépards du Zimbabwe compte actuellement environ 150 à 170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guépards adultes et adolescents qui résident dans 12</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du pays (Van der</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Meer</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2023). La plupart des guépards de la population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australe font partie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une population transfrontalière couvrant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Angola, le Botswana, la Namibie,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du Sud, la Zambie, le Mozambique et le Zimbabwe (UICN/CSE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2007). Les principales raisons du déclin radical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aire de répartition et du nombre de guépards dans le monde sont la perte et la fragmentation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habitat, la disparition des proies et la persécution humaine due à la prédation du bétail (UICN/CSE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2007).</w:t>
      </w:r>
      <w:r w:rsidR="00E102D9" w:rsidRPr="003227C7">
        <w:rPr>
          <w:rFonts w:ascii="Arial" w:hAnsi="Arial" w:cs="Arial"/>
          <w:color w:val="000000" w:themeColor="text1"/>
          <w:sz w:val="22"/>
          <w:szCs w:val="22"/>
          <w:lang w:val="fr-FR"/>
        </w:rPr>
        <w:t xml:space="preserve"> </w:t>
      </w:r>
      <w:r w:rsidRPr="003227C7">
        <w:rPr>
          <w:rFonts w:ascii="Arial" w:hAnsi="Arial" w:cs="Arial"/>
          <w:color w:val="000000" w:themeColor="text1"/>
          <w:sz w:val="22"/>
          <w:szCs w:val="22"/>
          <w:lang w:val="fr-FR"/>
        </w:rPr>
        <w:t>Le guépard est classé comme vulnérable par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 (Durant et al., 2015), ce qui signifie que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espèce est confrontée à un risque élevé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extinction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état sauvage (UICN/CSE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xml:space="preserve">2012). </w:t>
      </w:r>
    </w:p>
    <w:p w14:paraId="7BA1B6D8" w14:textId="77777777" w:rsidR="00FA4A47" w:rsidRPr="003227C7" w:rsidRDefault="00FA4A47">
      <w:pPr>
        <w:suppressAutoHyphens w:val="0"/>
        <w:autoSpaceDN/>
        <w:spacing w:after="0"/>
        <w:jc w:val="both"/>
        <w:textAlignment w:val="auto"/>
        <w:rPr>
          <w:rFonts w:ascii="Arial" w:hAnsi="Arial" w:cs="Arial"/>
          <w:color w:val="000000" w:themeColor="text1"/>
          <w:lang w:val="fr-FR"/>
        </w:rPr>
      </w:pPr>
    </w:p>
    <w:p w14:paraId="05F0843E" w14:textId="77777777" w:rsidR="00FA4A47" w:rsidRPr="003227C7" w:rsidRDefault="00BE7012">
      <w:pPr>
        <w:pStyle w:val="p1"/>
        <w:jc w:val="both"/>
        <w:rPr>
          <w:rFonts w:ascii="Arial" w:hAnsi="Arial" w:cs="Arial"/>
          <w:sz w:val="22"/>
          <w:szCs w:val="22"/>
          <w:lang w:val="fr-FR"/>
        </w:rPr>
      </w:pPr>
      <w:r w:rsidRPr="003227C7">
        <w:rPr>
          <w:rFonts w:ascii="Arial" w:hAnsi="Arial" w:cs="Arial"/>
          <w:color w:val="000000" w:themeColor="text1"/>
          <w:sz w:val="22"/>
          <w:szCs w:val="22"/>
          <w:lang w:val="fr-FR"/>
        </w:rPr>
        <w:t>Après avoir examiné tous les rapports, y compris le Rapport sur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état de conservation des populations de guépards au Botswana, en Namibie et au Zimbabwe, ainsi que les considérations pour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inscription dans les annexes de la CMS par le Groupe de spécialistes des félins de la CSE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 et le Rapport établi par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Autorité de gestion des parcs et de la faune du Zimbabwe (</w:t>
      </w:r>
      <w:proofErr w:type="spellStart"/>
      <w:r w:rsidRPr="003227C7">
        <w:rPr>
          <w:rFonts w:ascii="Arial" w:hAnsi="Arial" w:cs="Arial"/>
          <w:color w:val="000000" w:themeColor="text1"/>
          <w:sz w:val="22"/>
          <w:szCs w:val="22"/>
          <w:lang w:val="fr-FR"/>
        </w:rPr>
        <w:t>ZimParks</w:t>
      </w:r>
      <w:proofErr w:type="spellEnd"/>
      <w:r w:rsidRPr="003227C7">
        <w:rPr>
          <w:rFonts w:ascii="Arial" w:hAnsi="Arial" w:cs="Arial"/>
          <w:color w:val="000000" w:themeColor="text1"/>
          <w:sz w:val="22"/>
          <w:szCs w:val="22"/>
          <w:lang w:val="fr-FR"/>
        </w:rPr>
        <w:t xml:space="preserve">) en collaboration avec le </w:t>
      </w:r>
      <w:proofErr w:type="spellStart"/>
      <w:r w:rsidRPr="003227C7">
        <w:rPr>
          <w:rFonts w:ascii="Arial" w:hAnsi="Arial" w:cs="Arial"/>
          <w:color w:val="000000" w:themeColor="text1"/>
          <w:sz w:val="22"/>
          <w:szCs w:val="22"/>
          <w:lang w:val="fr-FR"/>
        </w:rPr>
        <w:t>Cheetah</w:t>
      </w:r>
      <w:proofErr w:type="spellEnd"/>
      <w:r w:rsidRPr="003227C7">
        <w:rPr>
          <w:rFonts w:ascii="Arial" w:hAnsi="Arial" w:cs="Arial"/>
          <w:color w:val="000000" w:themeColor="text1"/>
          <w:sz w:val="22"/>
          <w:szCs w:val="22"/>
          <w:lang w:val="fr-FR"/>
        </w:rPr>
        <w:t xml:space="preserve"> Conservation Project Zimbabwe sur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état du guépard africain (</w:t>
      </w:r>
      <w:proofErr w:type="spellStart"/>
      <w:r w:rsidRPr="003227C7">
        <w:rPr>
          <w:rFonts w:ascii="Arial" w:hAnsi="Arial" w:cs="Arial"/>
          <w:i/>
          <w:iCs/>
          <w:color w:val="000000" w:themeColor="text1"/>
          <w:sz w:val="22"/>
          <w:szCs w:val="22"/>
          <w:lang w:val="fr-FR"/>
        </w:rPr>
        <w:t>Acinonyx</w:t>
      </w:r>
      <w:proofErr w:type="spellEnd"/>
      <w:r w:rsidRPr="003227C7">
        <w:rPr>
          <w:rFonts w:ascii="Arial" w:hAnsi="Arial" w:cs="Arial"/>
          <w:i/>
          <w:iCs/>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jubatus</w:t>
      </w:r>
      <w:proofErr w:type="spellEnd"/>
      <w:r w:rsidRPr="003227C7">
        <w:rPr>
          <w:rFonts w:ascii="Arial" w:hAnsi="Arial" w:cs="Arial"/>
          <w:i/>
          <w:iCs/>
          <w:color w:val="000000" w:themeColor="text1"/>
          <w:sz w:val="22"/>
          <w:szCs w:val="22"/>
          <w:lang w:val="fr-FR"/>
        </w:rPr>
        <w:t>)</w:t>
      </w:r>
      <w:r w:rsidRPr="003227C7">
        <w:rPr>
          <w:rFonts w:ascii="Arial" w:hAnsi="Arial" w:cs="Arial"/>
          <w:color w:val="000000" w:themeColor="text1"/>
          <w:sz w:val="22"/>
          <w:szCs w:val="22"/>
          <w:lang w:val="fr-FR"/>
        </w:rPr>
        <w:t xml:space="preserve"> au Zimbabwe, la 7</w:t>
      </w:r>
      <w:r w:rsidRPr="003227C7">
        <w:rPr>
          <w:rFonts w:ascii="Arial" w:hAnsi="Arial" w:cs="Arial"/>
          <w:color w:val="000000" w:themeColor="text1"/>
          <w:sz w:val="22"/>
          <w:szCs w:val="22"/>
          <w:vertAlign w:val="superscript"/>
          <w:lang w:val="fr-FR"/>
        </w:rPr>
        <w:t>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réunion du Comité de session du Conseil scientifique de la CMS, en collaboration avec le Groupe de spécialistes des félins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 a conclu que les populations de guépards au Zimbabwe étaient en déclin, justifiant ainsi leur admissibilité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inscription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Annexe I de la CMS. Le Conseil scientifique a présenté ses recommandations lors de la 56e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réunion du Comité permanent. La 56e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réunion du Comité permanent a ensuite approuvé la recommandation du Conseil scientifique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inscrire les populations de guépards, et c</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est donc sur cette base que cette proposition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 xml:space="preserve">inscription est faite. </w:t>
      </w:r>
      <w:r w:rsidRPr="003227C7">
        <w:rPr>
          <w:rFonts w:ascii="Arial" w:hAnsi="Arial" w:cs="Arial"/>
          <w:color w:val="000000" w:themeColor="text1"/>
          <w:sz w:val="22"/>
          <w:szCs w:val="22"/>
          <w:lang w:val="fr-FR"/>
        </w:rPr>
        <w:lastRenderedPageBreak/>
        <w:t>Cette inscription permettra un prélèvement légal durable au Zimbabwe, en Namibie et au Botswana dans les zones où les estimations de la population de guépards sont basées sur des méthodes scientifiques solides, les Parties assurant un suivi des prélèvements pour garantir la durabilité</w:t>
      </w:r>
      <w:r w:rsidRPr="003227C7">
        <w:rPr>
          <w:rFonts w:ascii="Arial" w:hAnsi="Arial" w:cs="Arial"/>
          <w:sz w:val="22"/>
          <w:szCs w:val="22"/>
          <w:lang w:val="fr-FR"/>
        </w:rPr>
        <w:t xml:space="preserve"> par l</w:t>
      </w:r>
      <w:r w:rsidR="00E102D9" w:rsidRPr="003227C7">
        <w:rPr>
          <w:rFonts w:ascii="Arial" w:hAnsi="Arial" w:cs="Arial"/>
          <w:sz w:val="22"/>
          <w:szCs w:val="22"/>
          <w:lang w:val="fr-FR"/>
        </w:rPr>
        <w:t>’</w:t>
      </w:r>
      <w:r w:rsidRPr="003227C7">
        <w:rPr>
          <w:rFonts w:ascii="Arial" w:hAnsi="Arial" w:cs="Arial"/>
          <w:sz w:val="22"/>
          <w:szCs w:val="22"/>
          <w:lang w:val="fr-FR"/>
        </w:rPr>
        <w:t>application de la dérogation à l</w:t>
      </w:r>
      <w:r w:rsidR="00E102D9" w:rsidRPr="003227C7">
        <w:rPr>
          <w:rFonts w:ascii="Arial" w:hAnsi="Arial" w:cs="Arial"/>
          <w:sz w:val="22"/>
          <w:szCs w:val="22"/>
          <w:lang w:val="fr-FR"/>
        </w:rPr>
        <w:t>’</w:t>
      </w:r>
      <w:r w:rsidRPr="003227C7">
        <w:rPr>
          <w:rFonts w:ascii="Arial" w:hAnsi="Arial" w:cs="Arial"/>
          <w:sz w:val="22"/>
          <w:szCs w:val="22"/>
          <w:lang w:val="fr-FR"/>
        </w:rPr>
        <w:t>interdiction de prélèvement prévue à l</w:t>
      </w:r>
      <w:r w:rsidR="00E102D9" w:rsidRPr="003227C7">
        <w:rPr>
          <w:rFonts w:ascii="Arial" w:hAnsi="Arial" w:cs="Arial"/>
          <w:sz w:val="22"/>
          <w:szCs w:val="22"/>
          <w:lang w:val="fr-FR"/>
        </w:rPr>
        <w:t>’</w:t>
      </w:r>
      <w:r w:rsidRPr="003227C7">
        <w:rPr>
          <w:rFonts w:ascii="Arial" w:hAnsi="Arial" w:cs="Arial"/>
          <w:sz w:val="22"/>
          <w:szCs w:val="22"/>
          <w:lang w:val="fr-FR"/>
        </w:rPr>
        <w:t>article</w:t>
      </w:r>
      <w:r w:rsidR="00E102D9" w:rsidRPr="003227C7">
        <w:rPr>
          <w:rFonts w:ascii="Arial" w:hAnsi="Arial" w:cs="Arial"/>
          <w:sz w:val="22"/>
          <w:szCs w:val="22"/>
          <w:lang w:val="fr-FR"/>
        </w:rPr>
        <w:t> </w:t>
      </w:r>
      <w:r w:rsidRPr="003227C7">
        <w:rPr>
          <w:rFonts w:ascii="Arial" w:hAnsi="Arial" w:cs="Arial"/>
          <w:sz w:val="22"/>
          <w:szCs w:val="22"/>
          <w:lang w:val="fr-FR"/>
        </w:rPr>
        <w:t>III, paragraphe</w:t>
      </w:r>
      <w:r w:rsidR="00E102D9" w:rsidRPr="003227C7">
        <w:rPr>
          <w:rFonts w:ascii="Arial" w:hAnsi="Arial" w:cs="Arial"/>
          <w:sz w:val="22"/>
          <w:szCs w:val="22"/>
          <w:lang w:val="fr-FR"/>
        </w:rPr>
        <w:t> </w:t>
      </w:r>
      <w:r w:rsidRPr="003227C7">
        <w:rPr>
          <w:rFonts w:ascii="Arial" w:hAnsi="Arial" w:cs="Arial"/>
          <w:sz w:val="22"/>
          <w:szCs w:val="22"/>
          <w:lang w:val="fr-FR"/>
        </w:rPr>
        <w:t xml:space="preserve">5, point b). </w:t>
      </w:r>
      <w:r w:rsidRPr="003227C7">
        <w:rPr>
          <w:rFonts w:ascii="Arial" w:hAnsi="Arial" w:cs="Arial"/>
          <w:color w:val="000000" w:themeColor="text1"/>
          <w:sz w:val="22"/>
          <w:szCs w:val="22"/>
          <w:lang w:val="fr-FR"/>
        </w:rPr>
        <w:t>Il est très important de garantir le soutien des parties prenantes à la conservation du guépard et à la réduction des prélèvements illégaux non surveillés.</w:t>
      </w:r>
    </w:p>
    <w:p w14:paraId="51036DCB" w14:textId="77777777" w:rsidR="008E444D" w:rsidRDefault="008E444D">
      <w:pPr>
        <w:spacing w:after="0"/>
        <w:ind w:left="540" w:hanging="540"/>
        <w:jc w:val="both"/>
        <w:rPr>
          <w:rFonts w:ascii="Arial" w:hAnsi="Arial" w:cs="Arial"/>
          <w:color w:val="000000" w:themeColor="text1"/>
          <w:lang w:val="fr-FR"/>
        </w:rPr>
      </w:pPr>
    </w:p>
    <w:p w14:paraId="6DCD32E0" w14:textId="1CDC7865" w:rsidR="00FA4A47" w:rsidRPr="003227C7" w:rsidRDefault="00BE7012">
      <w:pPr>
        <w:spacing w:after="0"/>
        <w:ind w:left="540" w:hanging="540"/>
        <w:jc w:val="both"/>
        <w:rPr>
          <w:rFonts w:ascii="Arial" w:hAnsi="Arial" w:cs="Arial"/>
          <w:b/>
          <w:bCs/>
          <w:color w:val="000000" w:themeColor="text1"/>
          <w:lang w:val="fr-FR"/>
        </w:rPr>
      </w:pPr>
      <w:r w:rsidRPr="003227C7">
        <w:rPr>
          <w:rFonts w:ascii="Arial" w:hAnsi="Arial" w:cs="Arial"/>
          <w:b/>
          <w:bCs/>
          <w:color w:val="000000" w:themeColor="text1"/>
          <w:lang w:val="fr-FR"/>
        </w:rPr>
        <w:t>3</w:t>
      </w:r>
      <w:r w:rsidRPr="003227C7">
        <w:rPr>
          <w:rFonts w:ascii="Arial" w:hAnsi="Arial" w:cs="Arial"/>
          <w:b/>
          <w:bCs/>
          <w:color w:val="000000" w:themeColor="text1"/>
          <w:lang w:val="fr-FR"/>
        </w:rPr>
        <w:tab/>
        <w:t>Migrations</w:t>
      </w:r>
    </w:p>
    <w:p w14:paraId="7425AF96" w14:textId="77777777" w:rsidR="00FA4A47" w:rsidRPr="003227C7" w:rsidRDefault="00FA4A47">
      <w:pPr>
        <w:spacing w:after="0"/>
        <w:ind w:left="540"/>
        <w:jc w:val="both"/>
        <w:rPr>
          <w:rFonts w:ascii="Arial" w:hAnsi="Arial" w:cs="Arial"/>
          <w:color w:val="000000" w:themeColor="text1"/>
          <w:lang w:val="fr-FR"/>
        </w:rPr>
      </w:pPr>
    </w:p>
    <w:p w14:paraId="64CE0334"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3.1 </w:t>
      </w:r>
      <w:r w:rsidRPr="003227C7">
        <w:rPr>
          <w:rFonts w:ascii="Arial" w:hAnsi="Arial" w:cs="Arial"/>
          <w:color w:val="000000" w:themeColor="text1"/>
          <w:lang w:val="fr-FR"/>
        </w:rPr>
        <w:tab/>
        <w:t>Types de mouvements, distance, nature cyclique et prévisible de la migration</w:t>
      </w:r>
    </w:p>
    <w:p w14:paraId="4E5DC984" w14:textId="77777777" w:rsidR="00FA4A47" w:rsidRPr="003227C7" w:rsidRDefault="00FA4A47">
      <w:pPr>
        <w:pStyle w:val="p1"/>
        <w:jc w:val="both"/>
        <w:rPr>
          <w:rFonts w:ascii="Arial" w:hAnsi="Arial" w:cs="Arial"/>
          <w:color w:val="000000" w:themeColor="text1"/>
          <w:sz w:val="22"/>
          <w:szCs w:val="22"/>
          <w:lang w:val="fr-FR"/>
        </w:rPr>
      </w:pPr>
    </w:p>
    <w:p w14:paraId="7F08AECE"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Les guépards possèdent de vastes domaines vitaux, allant de 800 à 1</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500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km², et sont semi-nomades. Ils se déplacent sur de grandes distances pour suivre les mouvements de leurs proies et éviter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autres grands prédateurs concurrents (</w:t>
      </w:r>
      <w:proofErr w:type="spellStart"/>
      <w:r w:rsidRPr="003227C7">
        <w:rPr>
          <w:rFonts w:ascii="Arial" w:hAnsi="Arial" w:cs="Arial"/>
          <w:color w:val="000000" w:themeColor="text1"/>
          <w:sz w:val="22"/>
          <w:szCs w:val="22"/>
          <w:lang w:val="fr-FR"/>
        </w:rPr>
        <w:t>Nowell</w:t>
      </w:r>
      <w:proofErr w:type="spellEnd"/>
      <w:r w:rsidRPr="003227C7">
        <w:rPr>
          <w:rFonts w:ascii="Arial" w:hAnsi="Arial" w:cs="Arial"/>
          <w:color w:val="000000" w:themeColor="text1"/>
          <w:sz w:val="22"/>
          <w:szCs w:val="22"/>
          <w:lang w:val="fr-FR"/>
        </w:rPr>
        <w:t xml:space="preserve"> et Jackson</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1996).</w:t>
      </w:r>
    </w:p>
    <w:p w14:paraId="0B271D95" w14:textId="77777777" w:rsidR="00FA4A47" w:rsidRPr="003227C7" w:rsidRDefault="00FA4A47">
      <w:pPr>
        <w:spacing w:after="0"/>
        <w:ind w:left="540"/>
        <w:jc w:val="both"/>
        <w:rPr>
          <w:rFonts w:ascii="Arial" w:hAnsi="Arial" w:cs="Arial"/>
          <w:color w:val="000000" w:themeColor="text1"/>
          <w:lang w:val="fr-FR"/>
        </w:rPr>
      </w:pPr>
    </w:p>
    <w:p w14:paraId="76A6A3A2" w14:textId="77777777" w:rsidR="00FA4A47" w:rsidRPr="003227C7" w:rsidRDefault="00BE7012">
      <w:pPr>
        <w:spacing w:after="0"/>
        <w:ind w:left="567" w:hanging="567"/>
        <w:jc w:val="both"/>
        <w:rPr>
          <w:rFonts w:ascii="Arial" w:hAnsi="Arial" w:cs="Arial"/>
          <w:color w:val="000000" w:themeColor="text1"/>
          <w:lang w:val="fr-FR"/>
        </w:rPr>
      </w:pPr>
      <w:r w:rsidRPr="003227C7">
        <w:rPr>
          <w:rFonts w:ascii="Arial" w:hAnsi="Arial" w:cs="Arial"/>
          <w:color w:val="000000" w:themeColor="text1"/>
          <w:lang w:val="fr-FR"/>
        </w:rPr>
        <w:t xml:space="preserve">3.2 </w:t>
      </w:r>
      <w:r w:rsidRPr="003227C7">
        <w:rPr>
          <w:rFonts w:ascii="Arial" w:hAnsi="Arial" w:cs="Arial"/>
          <w:color w:val="000000" w:themeColor="text1"/>
          <w:lang w:val="fr-FR"/>
        </w:rPr>
        <w:tab/>
        <w:t>Proportion de la population migrante et raison pour laquelle il s</w:t>
      </w:r>
      <w:r w:rsidR="00E102D9" w:rsidRPr="003227C7">
        <w:rPr>
          <w:rFonts w:ascii="Arial" w:hAnsi="Arial" w:cs="Arial"/>
          <w:color w:val="000000" w:themeColor="text1"/>
          <w:lang w:val="fr-FR"/>
        </w:rPr>
        <w:t>’</w:t>
      </w:r>
      <w:r w:rsidRPr="003227C7">
        <w:rPr>
          <w:rFonts w:ascii="Arial" w:hAnsi="Arial" w:cs="Arial"/>
          <w:color w:val="000000" w:themeColor="text1"/>
          <w:lang w:val="fr-FR"/>
        </w:rPr>
        <w:t>agit d</w:t>
      </w:r>
      <w:r w:rsidR="00E102D9" w:rsidRPr="003227C7">
        <w:rPr>
          <w:rFonts w:ascii="Arial" w:hAnsi="Arial" w:cs="Arial"/>
          <w:color w:val="000000" w:themeColor="text1"/>
          <w:lang w:val="fr-FR"/>
        </w:rPr>
        <w:t>’</w:t>
      </w:r>
      <w:r w:rsidRPr="003227C7">
        <w:rPr>
          <w:rFonts w:ascii="Arial" w:hAnsi="Arial" w:cs="Arial"/>
          <w:color w:val="000000" w:themeColor="text1"/>
          <w:lang w:val="fr-FR"/>
        </w:rPr>
        <w:t>une proportion significative</w:t>
      </w:r>
    </w:p>
    <w:p w14:paraId="71E07B21" w14:textId="77777777" w:rsidR="00FA4A47" w:rsidRPr="003227C7" w:rsidRDefault="00FA4A47">
      <w:pPr>
        <w:spacing w:after="0"/>
        <w:ind w:firstLine="540"/>
        <w:jc w:val="both"/>
        <w:rPr>
          <w:rFonts w:ascii="Arial" w:hAnsi="Arial" w:cs="Arial"/>
          <w:color w:val="000000" w:themeColor="text1"/>
          <w:lang w:val="fr-FR"/>
        </w:rPr>
      </w:pPr>
    </w:p>
    <w:p w14:paraId="4BE095CD" w14:textId="77777777" w:rsidR="00FA4A47" w:rsidRPr="003227C7" w:rsidRDefault="00BE7012">
      <w:pPr>
        <w:suppressAutoHyphens w:val="0"/>
        <w:autoSpaceDN/>
        <w:spacing w:after="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La plupart (94</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des quelque 4</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297</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guépards de la population de guépards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Afrique australe font partie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une seule population transfrontalière qui s</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étend sur le sud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Angola, le Botswana, le sud-ouest du Mozambique, la Namibie, le nord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Afrique du Sud, le sud de la Zambie et le sud-ouest du Zimbabwe, avec quelques populations isolées supplémentaires dans le centre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Angola, au Mozambique, en Zambie et au Zimbabwe (CSE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UICN 2015, Durant</w:t>
      </w:r>
      <w:r w:rsidRPr="003227C7">
        <w:rPr>
          <w:rFonts w:ascii="Arial" w:eastAsia="Times New Roman" w:hAnsi="Arial" w:cs="Arial"/>
          <w:i/>
          <w:iCs/>
          <w:color w:val="000000" w:themeColor="text1"/>
          <w:lang w:val="fr-FR"/>
        </w:rPr>
        <w:t xml:space="preserve"> et al.</w:t>
      </w:r>
      <w:r w:rsidRPr="003227C7">
        <w:rPr>
          <w:rFonts w:ascii="Arial" w:eastAsia="Times New Roman" w:hAnsi="Arial" w:cs="Arial"/>
          <w:color w:val="000000" w:themeColor="text1"/>
          <w:lang w:val="fr-FR"/>
        </w:rPr>
        <w:t xml:space="preserve"> 2015, Weise</w:t>
      </w:r>
      <w:r w:rsidRPr="003227C7">
        <w:rPr>
          <w:rFonts w:ascii="Arial" w:eastAsia="Times New Roman" w:hAnsi="Arial" w:cs="Arial"/>
          <w:i/>
          <w:iCs/>
          <w:color w:val="000000" w:themeColor="text1"/>
          <w:lang w:val="fr-FR"/>
        </w:rPr>
        <w:t xml:space="preserve"> et al.</w:t>
      </w:r>
      <w:r w:rsidRPr="003227C7">
        <w:rPr>
          <w:rFonts w:ascii="Arial" w:eastAsia="Times New Roman" w:hAnsi="Arial" w:cs="Arial"/>
          <w:color w:val="000000" w:themeColor="text1"/>
          <w:lang w:val="fr-FR"/>
        </w:rPr>
        <w:t xml:space="preserve"> 2017). Les guépards du Botswana, de la Namibie </w:t>
      </w:r>
      <w:r w:rsidRPr="003227C7">
        <w:rPr>
          <w:rFonts w:ascii="Arial" w:hAnsi="Arial" w:cs="Arial"/>
          <w:color w:val="000000" w:themeColor="text1"/>
          <w:lang w:val="fr-FR"/>
        </w:rPr>
        <w:t>et, dans une moindre mesure, du Zimbabwe, constituent le cœur de la population de guépards d</w:t>
      </w:r>
      <w:r w:rsidR="00E102D9" w:rsidRPr="003227C7">
        <w:rPr>
          <w:rFonts w:ascii="Arial" w:hAnsi="Arial" w:cs="Arial"/>
          <w:color w:val="000000" w:themeColor="text1"/>
          <w:lang w:val="fr-FR"/>
        </w:rPr>
        <w:t>’</w:t>
      </w:r>
      <w:r w:rsidRPr="003227C7">
        <w:rPr>
          <w:rFonts w:ascii="Arial" w:hAnsi="Arial" w:cs="Arial"/>
          <w:color w:val="000000" w:themeColor="text1"/>
          <w:lang w:val="fr-FR"/>
        </w:rPr>
        <w:t>Afrique australe (van der</w:t>
      </w:r>
      <w:r w:rsidR="00E102D9" w:rsidRPr="003227C7">
        <w:rPr>
          <w:rFonts w:ascii="Arial" w:hAnsi="Arial" w:cs="Arial"/>
          <w:color w:val="000000" w:themeColor="text1"/>
          <w:lang w:val="fr-FR"/>
        </w:rPr>
        <w:t> </w:t>
      </w:r>
      <w:r w:rsidRPr="003227C7">
        <w:rPr>
          <w:rFonts w:ascii="Arial" w:hAnsi="Arial" w:cs="Arial"/>
          <w:color w:val="000000" w:themeColor="text1"/>
          <w:lang w:val="fr-FR"/>
        </w:rPr>
        <w:t>Meer</w:t>
      </w:r>
      <w:r w:rsidR="00E102D9" w:rsidRPr="003227C7">
        <w:rPr>
          <w:rFonts w:ascii="Arial" w:hAnsi="Arial" w:cs="Arial"/>
          <w:color w:val="000000" w:themeColor="text1"/>
          <w:lang w:val="fr-FR"/>
        </w:rPr>
        <w:t> </w:t>
      </w:r>
      <w:r w:rsidRPr="003227C7">
        <w:rPr>
          <w:rFonts w:ascii="Arial" w:hAnsi="Arial" w:cs="Arial"/>
          <w:color w:val="000000" w:themeColor="text1"/>
          <w:lang w:val="fr-FR"/>
        </w:rPr>
        <w:t>2016). Ces trois populations nationales sont considérées comme faisant partie de la grande population transfrontalière d</w:t>
      </w:r>
      <w:r w:rsidR="00E102D9" w:rsidRPr="003227C7">
        <w:rPr>
          <w:rFonts w:ascii="Arial" w:hAnsi="Arial" w:cs="Arial"/>
          <w:color w:val="000000" w:themeColor="text1"/>
          <w:lang w:val="fr-FR"/>
        </w:rPr>
        <w:t>’</w:t>
      </w:r>
      <w:r w:rsidRPr="003227C7">
        <w:rPr>
          <w:rFonts w:ascii="Arial" w:hAnsi="Arial" w:cs="Arial"/>
          <w:color w:val="000000" w:themeColor="text1"/>
          <w:lang w:val="fr-FR"/>
        </w:rPr>
        <w:t>Afrique australe et sont incluses dans plusieurs initiatives de conservation transfrontalière dans la région, notamment l</w:t>
      </w:r>
      <w:r w:rsidR="00E102D9" w:rsidRPr="003227C7">
        <w:rPr>
          <w:rFonts w:ascii="Arial" w:hAnsi="Arial" w:cs="Arial"/>
          <w:color w:val="000000" w:themeColor="text1"/>
          <w:lang w:val="fr-FR"/>
        </w:rPr>
        <w:t>’</w:t>
      </w:r>
      <w:r w:rsidRPr="003227C7">
        <w:rPr>
          <w:rFonts w:ascii="Arial" w:hAnsi="Arial" w:cs="Arial"/>
          <w:color w:val="000000" w:themeColor="text1"/>
          <w:lang w:val="fr-FR"/>
        </w:rPr>
        <w:t xml:space="preserve">aire de conservation transfrontalière (ACT) du </w:t>
      </w:r>
      <w:proofErr w:type="spellStart"/>
      <w:r w:rsidRPr="003227C7">
        <w:rPr>
          <w:rFonts w:ascii="Arial" w:hAnsi="Arial" w:cs="Arial"/>
          <w:color w:val="000000" w:themeColor="text1"/>
          <w:lang w:val="fr-FR"/>
        </w:rPr>
        <w:t>Kavango</w:t>
      </w:r>
      <w:proofErr w:type="spellEnd"/>
      <w:r w:rsidRPr="003227C7">
        <w:rPr>
          <w:rFonts w:ascii="Arial" w:hAnsi="Arial" w:cs="Arial"/>
          <w:color w:val="000000" w:themeColor="text1"/>
          <w:lang w:val="fr-FR"/>
        </w:rPr>
        <w:t>-Zambèze. Les traités ACT conclus entre les États partenaires visent à «</w:t>
      </w:r>
      <w:r w:rsidR="00E102D9" w:rsidRPr="003227C7">
        <w:rPr>
          <w:rFonts w:ascii="Arial" w:hAnsi="Arial" w:cs="Arial"/>
          <w:color w:val="000000" w:themeColor="text1"/>
          <w:lang w:val="fr-FR"/>
        </w:rPr>
        <w:t> </w:t>
      </w:r>
      <w:r w:rsidRPr="003227C7">
        <w:rPr>
          <w:rFonts w:ascii="Arial" w:hAnsi="Arial" w:cs="Arial"/>
          <w:color w:val="000000" w:themeColor="text1"/>
          <w:lang w:val="fr-FR"/>
        </w:rPr>
        <w:t>faciliter et améliorer la libre circulation des animaux à travers les frontières internationales en réunissant les habitats fragmentés de la faune en une mosaïque d</w:t>
      </w:r>
      <w:r w:rsidR="00E102D9" w:rsidRPr="003227C7">
        <w:rPr>
          <w:rFonts w:ascii="Arial" w:hAnsi="Arial" w:cs="Arial"/>
          <w:color w:val="000000" w:themeColor="text1"/>
          <w:lang w:val="fr-FR"/>
        </w:rPr>
        <w:t>’</w:t>
      </w:r>
      <w:r w:rsidRPr="003227C7">
        <w:rPr>
          <w:rFonts w:ascii="Arial" w:hAnsi="Arial" w:cs="Arial"/>
          <w:color w:val="000000" w:themeColor="text1"/>
          <w:lang w:val="fr-FR"/>
        </w:rPr>
        <w:t>aires protégées et de corridors écologiques, grâce à l</w:t>
      </w:r>
      <w:r w:rsidR="00E102D9" w:rsidRPr="003227C7">
        <w:rPr>
          <w:rFonts w:ascii="Arial" w:hAnsi="Arial" w:cs="Arial"/>
          <w:color w:val="000000" w:themeColor="text1"/>
          <w:lang w:val="fr-FR"/>
        </w:rPr>
        <w:t>’</w:t>
      </w:r>
      <w:r w:rsidRPr="003227C7">
        <w:rPr>
          <w:rFonts w:ascii="Arial" w:hAnsi="Arial" w:cs="Arial"/>
          <w:color w:val="000000" w:themeColor="text1"/>
          <w:lang w:val="fr-FR"/>
        </w:rPr>
        <w:t>apport d</w:t>
      </w:r>
      <w:r w:rsidR="00E102D9" w:rsidRPr="003227C7">
        <w:rPr>
          <w:rFonts w:ascii="Arial" w:hAnsi="Arial" w:cs="Arial"/>
          <w:color w:val="000000" w:themeColor="text1"/>
          <w:lang w:val="fr-FR"/>
        </w:rPr>
        <w:t>’</w:t>
      </w:r>
      <w:r w:rsidRPr="003227C7">
        <w:rPr>
          <w:rFonts w:ascii="Arial" w:hAnsi="Arial" w:cs="Arial"/>
          <w:color w:val="000000" w:themeColor="text1"/>
          <w:lang w:val="fr-FR"/>
        </w:rPr>
        <w:t>avantages socio-économiques aux parties prenantes et à l</w:t>
      </w:r>
      <w:r w:rsidR="00E102D9" w:rsidRPr="003227C7">
        <w:rPr>
          <w:rFonts w:ascii="Arial" w:hAnsi="Arial" w:cs="Arial"/>
          <w:color w:val="000000" w:themeColor="text1"/>
          <w:lang w:val="fr-FR"/>
        </w:rPr>
        <w:t>’</w:t>
      </w:r>
      <w:r w:rsidRPr="003227C7">
        <w:rPr>
          <w:rFonts w:ascii="Arial" w:hAnsi="Arial" w:cs="Arial"/>
          <w:color w:val="000000" w:themeColor="text1"/>
          <w:lang w:val="fr-FR"/>
        </w:rPr>
        <w:t>implication de celles-ci dans la planification, l</w:t>
      </w:r>
      <w:r w:rsidR="00E102D9" w:rsidRPr="003227C7">
        <w:rPr>
          <w:rFonts w:ascii="Arial" w:hAnsi="Arial" w:cs="Arial"/>
          <w:color w:val="000000" w:themeColor="text1"/>
          <w:lang w:val="fr-FR"/>
        </w:rPr>
        <w:t>’</w:t>
      </w:r>
      <w:r w:rsidRPr="003227C7">
        <w:rPr>
          <w:rFonts w:ascii="Arial" w:hAnsi="Arial" w:cs="Arial"/>
          <w:color w:val="000000" w:themeColor="text1"/>
          <w:lang w:val="fr-FR"/>
        </w:rPr>
        <w:t>établissement et la gestion des ACT</w:t>
      </w:r>
      <w:r w:rsidR="00E102D9" w:rsidRPr="003227C7">
        <w:rPr>
          <w:rFonts w:ascii="Arial" w:hAnsi="Arial" w:cs="Arial"/>
          <w:color w:val="000000" w:themeColor="text1"/>
          <w:lang w:val="fr-FR"/>
        </w:rPr>
        <w:t> </w:t>
      </w:r>
      <w:r w:rsidRPr="003227C7">
        <w:rPr>
          <w:rFonts w:ascii="Arial" w:hAnsi="Arial" w:cs="Arial"/>
          <w:color w:val="000000" w:themeColor="text1"/>
          <w:lang w:val="fr-FR"/>
        </w:rPr>
        <w:t>» (</w:t>
      </w:r>
      <w:proofErr w:type="spellStart"/>
      <w:r w:rsidRPr="003227C7">
        <w:rPr>
          <w:rFonts w:ascii="Arial" w:hAnsi="Arial" w:cs="Arial"/>
          <w:color w:val="000000" w:themeColor="text1"/>
          <w:lang w:val="fr-FR"/>
        </w:rPr>
        <w:t>Peace</w:t>
      </w:r>
      <w:proofErr w:type="spellEnd"/>
      <w:r w:rsidRPr="003227C7">
        <w:rPr>
          <w:rFonts w:ascii="Arial" w:hAnsi="Arial" w:cs="Arial"/>
          <w:color w:val="000000" w:themeColor="text1"/>
          <w:lang w:val="fr-FR"/>
        </w:rPr>
        <w:t xml:space="preserve"> Parks </w:t>
      </w:r>
      <w:proofErr w:type="spellStart"/>
      <w:r w:rsidRPr="003227C7">
        <w:rPr>
          <w:rFonts w:ascii="Arial" w:hAnsi="Arial" w:cs="Arial"/>
          <w:color w:val="000000" w:themeColor="text1"/>
          <w:lang w:val="fr-FR"/>
        </w:rPr>
        <w:t>Foundation</w:t>
      </w:r>
      <w:proofErr w:type="spellEnd"/>
      <w:r w:rsidR="00E102D9" w:rsidRPr="003227C7">
        <w:rPr>
          <w:rFonts w:ascii="Arial" w:hAnsi="Arial" w:cs="Arial"/>
          <w:color w:val="000000" w:themeColor="text1"/>
          <w:lang w:val="fr-FR"/>
        </w:rPr>
        <w:t> </w:t>
      </w:r>
      <w:r w:rsidRPr="003227C7">
        <w:rPr>
          <w:rFonts w:ascii="Arial" w:hAnsi="Arial" w:cs="Arial"/>
          <w:color w:val="000000" w:themeColor="text1"/>
          <w:lang w:val="fr-FR"/>
        </w:rPr>
        <w:t>2009). Les traités ACT ne répondent pas spécifiquement aux besoins de conservation des espèces vulnérables telles que le guépard. La région de Tuli, entre le Botswana et le Zimbabwe, fait partie de l</w:t>
      </w:r>
      <w:r w:rsidR="00E102D9" w:rsidRPr="003227C7">
        <w:rPr>
          <w:rFonts w:ascii="Arial" w:hAnsi="Arial" w:cs="Arial"/>
          <w:color w:val="000000" w:themeColor="text1"/>
          <w:lang w:val="fr-FR"/>
        </w:rPr>
        <w:t>’</w:t>
      </w:r>
      <w:r w:rsidRPr="003227C7">
        <w:rPr>
          <w:rFonts w:ascii="Arial" w:hAnsi="Arial" w:cs="Arial"/>
          <w:color w:val="000000" w:themeColor="text1"/>
          <w:lang w:val="fr-FR"/>
        </w:rPr>
        <w:t xml:space="preserve">ACT du Grand </w:t>
      </w:r>
      <w:proofErr w:type="spellStart"/>
      <w:r w:rsidRPr="003227C7">
        <w:rPr>
          <w:rFonts w:ascii="Arial" w:hAnsi="Arial" w:cs="Arial"/>
          <w:color w:val="000000" w:themeColor="text1"/>
          <w:lang w:val="fr-FR"/>
        </w:rPr>
        <w:t>Mapungubwe</w:t>
      </w:r>
      <w:proofErr w:type="spellEnd"/>
      <w:r w:rsidRPr="003227C7">
        <w:rPr>
          <w:rFonts w:ascii="Arial" w:hAnsi="Arial" w:cs="Arial"/>
          <w:color w:val="000000" w:themeColor="text1"/>
          <w:lang w:val="fr-FR"/>
        </w:rPr>
        <w:t>, pour laquelle les gouvernements du Zimbabwe, du Botswana</w:t>
      </w:r>
      <w:r w:rsidRPr="003227C7">
        <w:rPr>
          <w:rFonts w:ascii="Arial" w:eastAsia="Times New Roman" w:hAnsi="Arial" w:cs="Arial"/>
          <w:color w:val="000000" w:themeColor="text1"/>
          <w:lang w:val="fr-FR"/>
        </w:rPr>
        <w:t xml:space="preserve"> et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Afrique du Sud ont signé un protocole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accord en 2006. Bien qu</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il ne semble pas y avoir de population résidente de guépards dans la partie zimbabwéenne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ACT du Grand </w:t>
      </w:r>
      <w:proofErr w:type="spellStart"/>
      <w:r w:rsidRPr="003227C7">
        <w:rPr>
          <w:rFonts w:ascii="Arial" w:eastAsia="Times New Roman" w:hAnsi="Arial" w:cs="Arial"/>
          <w:color w:val="000000" w:themeColor="text1"/>
          <w:lang w:val="fr-FR"/>
        </w:rPr>
        <w:t>Mapungubwe</w:t>
      </w:r>
      <w:proofErr w:type="spellEnd"/>
      <w:r w:rsidRPr="003227C7">
        <w:rPr>
          <w:rFonts w:ascii="Arial" w:eastAsia="Times New Roman" w:hAnsi="Arial" w:cs="Arial"/>
          <w:color w:val="000000" w:themeColor="text1"/>
          <w:lang w:val="fr-FR"/>
        </w:rPr>
        <w:t xml:space="preserve"> (Fig.</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12) (van der</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Meer</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2016), les déplacements de guépards entre la zone de safari de Tuli Circle au Zimbabwe et la réserve de chasse de Tuli Nord au Botswana ont été confirmés grâce à des preuves photographiques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xml:space="preserve">: une coalition de trois mâles, qui passaient la majeure partie de leur temps dans la </w:t>
      </w:r>
      <w:r w:rsidRPr="003227C7">
        <w:rPr>
          <w:rFonts w:ascii="Arial" w:hAnsi="Arial" w:cs="Arial"/>
          <w:color w:val="000000" w:themeColor="text1"/>
          <w:lang w:val="fr-FR"/>
        </w:rPr>
        <w:t>réserve de chasse de Tuli Nord, a été observée à plusieurs reprises dans la zone de safari de Tuli Circle (env. 20</w:t>
      </w:r>
      <w:r w:rsidR="00E102D9" w:rsidRPr="003227C7">
        <w:rPr>
          <w:rFonts w:ascii="Arial" w:hAnsi="Arial" w:cs="Arial"/>
          <w:color w:val="000000" w:themeColor="text1"/>
          <w:lang w:val="fr-FR"/>
        </w:rPr>
        <w:t> </w:t>
      </w:r>
      <w:r w:rsidRPr="003227C7">
        <w:rPr>
          <w:rFonts w:ascii="Arial" w:hAnsi="Arial" w:cs="Arial"/>
          <w:color w:val="000000" w:themeColor="text1"/>
          <w:lang w:val="fr-FR"/>
        </w:rPr>
        <w:t>km) (</w:t>
      </w:r>
      <w:proofErr w:type="spellStart"/>
      <w:r w:rsidRPr="003227C7">
        <w:rPr>
          <w:rFonts w:ascii="Arial" w:hAnsi="Arial" w:cs="Arial"/>
          <w:color w:val="000000" w:themeColor="text1"/>
          <w:lang w:val="fr-FR"/>
        </w:rPr>
        <w:t>Brassine</w:t>
      </w:r>
      <w:proofErr w:type="spellEnd"/>
      <w:r w:rsidR="00E102D9" w:rsidRPr="003227C7">
        <w:rPr>
          <w:rFonts w:ascii="Arial" w:hAnsi="Arial" w:cs="Arial"/>
          <w:color w:val="000000" w:themeColor="text1"/>
          <w:lang w:val="fr-FR"/>
        </w:rPr>
        <w:t> </w:t>
      </w:r>
      <w:r w:rsidRPr="003227C7">
        <w:rPr>
          <w:rFonts w:ascii="Arial" w:hAnsi="Arial" w:cs="Arial"/>
          <w:color w:val="000000" w:themeColor="text1"/>
          <w:lang w:val="fr-FR"/>
        </w:rPr>
        <w:t>2014, van der</w:t>
      </w:r>
      <w:r w:rsidR="00E102D9" w:rsidRPr="003227C7">
        <w:rPr>
          <w:rFonts w:ascii="Arial" w:hAnsi="Arial" w:cs="Arial"/>
          <w:color w:val="000000" w:themeColor="text1"/>
          <w:lang w:val="fr-FR"/>
        </w:rPr>
        <w:t> </w:t>
      </w:r>
      <w:r w:rsidRPr="003227C7">
        <w:rPr>
          <w:rFonts w:ascii="Arial" w:hAnsi="Arial" w:cs="Arial"/>
          <w:color w:val="000000" w:themeColor="text1"/>
          <w:lang w:val="fr-FR"/>
        </w:rPr>
        <w:t>Meer</w:t>
      </w:r>
      <w:r w:rsidR="00E102D9" w:rsidRPr="003227C7">
        <w:rPr>
          <w:rFonts w:ascii="Arial" w:hAnsi="Arial" w:cs="Arial"/>
          <w:color w:val="000000" w:themeColor="text1"/>
          <w:lang w:val="fr-FR"/>
        </w:rPr>
        <w:t> </w:t>
      </w:r>
      <w:r w:rsidRPr="003227C7">
        <w:rPr>
          <w:rFonts w:ascii="Arial" w:hAnsi="Arial" w:cs="Arial"/>
          <w:color w:val="000000" w:themeColor="text1"/>
          <w:lang w:val="fr-FR"/>
        </w:rPr>
        <w:t xml:space="preserve">2016). En 2020, le parc national de la plaine de </w:t>
      </w:r>
      <w:proofErr w:type="spellStart"/>
      <w:r w:rsidRPr="003227C7">
        <w:rPr>
          <w:rFonts w:ascii="Arial" w:hAnsi="Arial" w:cs="Arial"/>
          <w:color w:val="000000" w:themeColor="text1"/>
          <w:lang w:val="fr-FR"/>
        </w:rPr>
        <w:t>Liuwa</w:t>
      </w:r>
      <w:proofErr w:type="spellEnd"/>
      <w:r w:rsidRPr="003227C7">
        <w:rPr>
          <w:rFonts w:ascii="Arial" w:hAnsi="Arial" w:cs="Arial"/>
          <w:color w:val="000000" w:themeColor="text1"/>
          <w:lang w:val="fr-FR"/>
        </w:rPr>
        <w:t xml:space="preserve">, le </w:t>
      </w:r>
      <w:proofErr w:type="spellStart"/>
      <w:r w:rsidRPr="003227C7">
        <w:rPr>
          <w:rFonts w:ascii="Arial" w:hAnsi="Arial" w:cs="Arial"/>
          <w:color w:val="000000" w:themeColor="text1"/>
          <w:lang w:val="fr-FR"/>
        </w:rPr>
        <w:t>Zambian</w:t>
      </w:r>
      <w:proofErr w:type="spellEnd"/>
      <w:r w:rsidRPr="003227C7">
        <w:rPr>
          <w:rFonts w:ascii="Arial" w:hAnsi="Arial" w:cs="Arial"/>
          <w:color w:val="000000" w:themeColor="text1"/>
          <w:lang w:val="fr-FR"/>
        </w:rPr>
        <w:t xml:space="preserve"> Carnivore Programme et la </w:t>
      </w:r>
      <w:proofErr w:type="spellStart"/>
      <w:r w:rsidRPr="003227C7">
        <w:rPr>
          <w:rFonts w:ascii="Arial" w:hAnsi="Arial" w:cs="Arial"/>
          <w:color w:val="000000" w:themeColor="text1"/>
          <w:lang w:val="fr-FR"/>
        </w:rPr>
        <w:t>Zoological</w:t>
      </w:r>
      <w:proofErr w:type="spellEnd"/>
      <w:r w:rsidRPr="003227C7">
        <w:rPr>
          <w:rFonts w:ascii="Arial" w:hAnsi="Arial" w:cs="Arial"/>
          <w:color w:val="000000" w:themeColor="text1"/>
          <w:lang w:val="fr-FR"/>
        </w:rPr>
        <w:t xml:space="preserve"> </w:t>
      </w:r>
      <w:r w:rsidRPr="003227C7">
        <w:rPr>
          <w:rFonts w:ascii="Arial" w:eastAsia="Times New Roman" w:hAnsi="Arial" w:cs="Arial"/>
          <w:color w:val="000000" w:themeColor="text1"/>
          <w:lang w:val="fr-FR"/>
        </w:rPr>
        <w:t>Society of London ont signalé le premier déplacement transfrontalier documenté de guépards entre la Zambie et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Angola</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une femelle guépard munie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un collier s</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est séparée de son groupe familial dans le parc national de la plaine de </w:t>
      </w:r>
      <w:proofErr w:type="spellStart"/>
      <w:r w:rsidRPr="003227C7">
        <w:rPr>
          <w:rFonts w:ascii="Arial" w:eastAsia="Times New Roman" w:hAnsi="Arial" w:cs="Arial"/>
          <w:color w:val="000000" w:themeColor="text1"/>
          <w:lang w:val="fr-FR"/>
        </w:rPr>
        <w:t>Liuwa</w:t>
      </w:r>
      <w:proofErr w:type="spellEnd"/>
      <w:r w:rsidRPr="003227C7">
        <w:rPr>
          <w:rFonts w:ascii="Arial" w:eastAsia="Times New Roman" w:hAnsi="Arial" w:cs="Arial"/>
          <w:color w:val="000000" w:themeColor="text1"/>
          <w:lang w:val="fr-FR"/>
        </w:rPr>
        <w:t xml:space="preserve"> et s</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est dispersée vers le nord-ouest du parc, passant finalement en Angola, après quoi elle a semblé repartir vers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est pour la Zambie, retournant dans les parties riches en faune sauvage de la zone de gestion du gibier de la partie supérieure du Zambèze occidental (AP 2020). Bien que ce mouvement soit relativement court en distance, il illustre la façon dont les guépards peuvent se déplacer de zones à forte densité de proies vers des zones à faible abondance de proies et démontre donc leur potentiel de recolonisation (van der</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Meer</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2018).</w:t>
      </w:r>
    </w:p>
    <w:p w14:paraId="7EF749D5"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b/>
          <w:bCs/>
          <w:color w:val="000000" w:themeColor="text1"/>
          <w:lang w:val="fr-FR"/>
        </w:rPr>
        <w:lastRenderedPageBreak/>
        <w:t>4</w:t>
      </w:r>
      <w:r w:rsidRPr="003227C7">
        <w:rPr>
          <w:rFonts w:ascii="Arial" w:hAnsi="Arial" w:cs="Arial"/>
          <w:color w:val="000000" w:themeColor="text1"/>
          <w:lang w:val="fr-FR"/>
        </w:rPr>
        <w:tab/>
      </w:r>
      <w:r w:rsidRPr="003227C7">
        <w:rPr>
          <w:rFonts w:ascii="Arial" w:hAnsi="Arial" w:cs="Arial"/>
          <w:b/>
          <w:bCs/>
          <w:color w:val="000000" w:themeColor="text1"/>
          <w:lang w:val="fr-FR"/>
        </w:rPr>
        <w:t>Données biologiques (autres que la migration)</w:t>
      </w:r>
    </w:p>
    <w:p w14:paraId="6FD874A1" w14:textId="77777777" w:rsidR="00FA4A47" w:rsidRPr="003227C7" w:rsidRDefault="00FA4A47">
      <w:pPr>
        <w:spacing w:after="0"/>
        <w:ind w:left="540"/>
        <w:jc w:val="both"/>
        <w:rPr>
          <w:rFonts w:ascii="Arial" w:hAnsi="Arial" w:cs="Arial"/>
          <w:color w:val="000000" w:themeColor="text1"/>
          <w:lang w:val="fr-FR"/>
        </w:rPr>
      </w:pPr>
    </w:p>
    <w:p w14:paraId="5DFF25D2"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4.1 </w:t>
      </w:r>
      <w:r w:rsidRPr="003227C7">
        <w:rPr>
          <w:rFonts w:ascii="Arial" w:hAnsi="Arial" w:cs="Arial"/>
          <w:color w:val="000000" w:themeColor="text1"/>
          <w:lang w:val="fr-FR"/>
        </w:rPr>
        <w:tab/>
        <w:t>Répartition (actuelle et historique)</w:t>
      </w:r>
    </w:p>
    <w:p w14:paraId="205AC155" w14:textId="77777777" w:rsidR="00FA4A47" w:rsidRPr="003227C7" w:rsidRDefault="00FA4A47">
      <w:pPr>
        <w:pStyle w:val="p1"/>
        <w:jc w:val="both"/>
        <w:rPr>
          <w:rFonts w:ascii="Arial" w:hAnsi="Arial" w:cs="Arial"/>
          <w:color w:val="000000" w:themeColor="text1"/>
          <w:sz w:val="22"/>
          <w:szCs w:val="22"/>
          <w:lang w:val="fr-FR"/>
        </w:rPr>
      </w:pPr>
    </w:p>
    <w:p w14:paraId="54B79DC3"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Les États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aire de répartition actuelle en Afrique sont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du Sud,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Algérie,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Angola, le Bénin, le Burkina Faso, le Botswana, le Cameroun,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Égypte,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Éthiopie, la Gambie, le Kenya, la Libye, le Malawi, le Mali, la Mauritanie, le Mozambique, la Namibie, le Niger,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Ouganda, la République centrafricaine, la République démocratique du Congo, le Sénégal, la Somalie, le Soudan, la Tanzanie, la Tunisie, la Zambie et le Zimbabwe (CMS</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2009). La population de guépards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australe se compose de populations de guépards vivant en liberté en Afrique du Sud, Angola, au Botswana, au Mozambique, en Namibie, en Zambie et au Zimbabwe (CSE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 xml:space="preserve">UICN 2015, Durant </w:t>
      </w:r>
      <w:r w:rsidRPr="003227C7">
        <w:rPr>
          <w:rFonts w:ascii="Arial" w:hAnsi="Arial" w:cs="Arial"/>
          <w:i/>
          <w:iCs/>
          <w:color w:val="000000" w:themeColor="text1"/>
          <w:sz w:val="22"/>
          <w:szCs w:val="22"/>
          <w:lang w:val="fr-FR"/>
        </w:rPr>
        <w:t xml:space="preserve">et al. </w:t>
      </w:r>
      <w:r w:rsidRPr="003227C7">
        <w:rPr>
          <w:rFonts w:ascii="Arial" w:hAnsi="Arial" w:cs="Arial"/>
          <w:color w:val="000000" w:themeColor="text1"/>
          <w:sz w:val="22"/>
          <w:szCs w:val="22"/>
          <w:lang w:val="fr-FR"/>
        </w:rPr>
        <w:t>2017) (Figure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1). Ces guépards une espèce partagée entre les États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aire de répartition. Alors que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Angola,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du Sud, le Mozambique et le Zimbabwe sont Parties à la CMS depuis 2006, 1991, 2009 et 2012 respectivement, le Botswana, la Namibie et la Zambie n</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y sont toujours pas Parties (</w:t>
      </w:r>
      <w:hyperlink r:id="rId15" w:history="1">
        <w:r w:rsidRPr="003227C7">
          <w:rPr>
            <w:rStyle w:val="Hyperlink"/>
            <w:rFonts w:ascii="Arial" w:hAnsi="Arial" w:cs="Arial"/>
            <w:sz w:val="22"/>
            <w:szCs w:val="22"/>
            <w:lang w:val="fr-FR"/>
          </w:rPr>
          <w:t>https://www.cms.int/en/parties-range-states</w:t>
        </w:r>
      </w:hyperlink>
      <w:r w:rsidRPr="003227C7">
        <w:rPr>
          <w:rFonts w:ascii="Arial" w:hAnsi="Arial" w:cs="Arial"/>
          <w:color w:val="000000" w:themeColor="text1"/>
          <w:sz w:val="22"/>
          <w:szCs w:val="22"/>
          <w:lang w:val="fr-FR"/>
        </w:rPr>
        <w:t>). </w:t>
      </w:r>
    </w:p>
    <w:p w14:paraId="232C3169" w14:textId="77777777" w:rsidR="00FA4A47" w:rsidRPr="003227C7" w:rsidRDefault="00FA4A47">
      <w:pPr>
        <w:pStyle w:val="p1"/>
        <w:jc w:val="both"/>
        <w:rPr>
          <w:rFonts w:ascii="Arial" w:hAnsi="Arial" w:cs="Arial"/>
          <w:color w:val="000000" w:themeColor="text1"/>
          <w:sz w:val="22"/>
          <w:szCs w:val="22"/>
          <w:lang w:val="fr-FR"/>
        </w:rPr>
      </w:pPr>
    </w:p>
    <w:p w14:paraId="71704E60"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noProof/>
          <w:sz w:val="22"/>
          <w:szCs w:val="22"/>
          <w:bdr w:val="none" w:sz="0" w:space="0" w:color="auto" w:frame="1"/>
          <w:lang w:val="fr-FR" w:eastAsia="fr-FR"/>
        </w:rPr>
        <w:drawing>
          <wp:inline distT="0" distB="0" distL="0" distR="0" wp14:anchorId="7D4C689B" wp14:editId="7755FA0A">
            <wp:extent cx="5730875" cy="3128010"/>
            <wp:effectExtent l="0" t="0" r="0" b="0"/>
            <wp:docPr id="2020066109" name="Picture 2" descr="A map of africa with red and blue are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66109" name="Picture 2" descr="A map of africa with red and blue area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0875" cy="3128010"/>
                    </a:xfrm>
                    <a:prstGeom prst="rect">
                      <a:avLst/>
                    </a:prstGeom>
                    <a:noFill/>
                    <a:ln>
                      <a:noFill/>
                    </a:ln>
                  </pic:spPr>
                </pic:pic>
              </a:graphicData>
            </a:graphic>
          </wp:inline>
        </w:drawing>
      </w:r>
    </w:p>
    <w:p w14:paraId="7C7BB2C8" w14:textId="77777777" w:rsidR="00FA4A47" w:rsidRPr="003227C7" w:rsidRDefault="00FA4A47">
      <w:pPr>
        <w:spacing w:after="0"/>
        <w:ind w:left="540"/>
        <w:jc w:val="both"/>
        <w:rPr>
          <w:rFonts w:ascii="Arial" w:hAnsi="Arial" w:cs="Arial"/>
          <w:color w:val="000000" w:themeColor="text1"/>
          <w:lang w:val="fr-FR"/>
        </w:rPr>
      </w:pPr>
    </w:p>
    <w:p w14:paraId="308690E1" w14:textId="77777777" w:rsidR="00FA4A47" w:rsidRPr="003227C7" w:rsidRDefault="00BE7012">
      <w:pPr>
        <w:pStyle w:val="p1"/>
        <w:jc w:val="both"/>
        <w:rPr>
          <w:rFonts w:ascii="Arial" w:hAnsi="Arial" w:cs="Arial"/>
          <w:sz w:val="20"/>
          <w:szCs w:val="20"/>
          <w:lang w:val="fr-FR"/>
        </w:rPr>
      </w:pPr>
      <w:r w:rsidRPr="003227C7">
        <w:rPr>
          <w:rFonts w:ascii="Arial" w:hAnsi="Arial" w:cs="Arial"/>
          <w:b/>
          <w:bCs/>
          <w:sz w:val="20"/>
          <w:szCs w:val="20"/>
          <w:lang w:val="fr-FR"/>
        </w:rPr>
        <w:t>Figure</w:t>
      </w:r>
      <w:r w:rsidR="00E102D9" w:rsidRPr="003227C7">
        <w:rPr>
          <w:rFonts w:ascii="Arial" w:hAnsi="Arial" w:cs="Arial"/>
          <w:b/>
          <w:bCs/>
          <w:sz w:val="20"/>
          <w:szCs w:val="20"/>
          <w:lang w:val="fr-FR"/>
        </w:rPr>
        <w:t> </w:t>
      </w:r>
      <w:r w:rsidRPr="003227C7">
        <w:rPr>
          <w:rFonts w:ascii="Arial" w:hAnsi="Arial" w:cs="Arial"/>
          <w:b/>
          <w:bCs/>
          <w:sz w:val="20"/>
          <w:szCs w:val="20"/>
          <w:lang w:val="fr-FR"/>
        </w:rPr>
        <w:t>1.</w:t>
      </w:r>
      <w:r w:rsidRPr="003227C7">
        <w:rPr>
          <w:rFonts w:ascii="Arial" w:hAnsi="Arial" w:cs="Arial"/>
          <w:sz w:val="20"/>
          <w:szCs w:val="20"/>
          <w:lang w:val="fr-FR"/>
        </w:rPr>
        <w:t xml:space="preserve"> Répartition connue des guépards en Afrique (a) et en Asie (b). Les zones grises indiquent l</w:t>
      </w:r>
      <w:r w:rsidR="00E102D9" w:rsidRPr="003227C7">
        <w:rPr>
          <w:rFonts w:ascii="Arial" w:hAnsi="Arial" w:cs="Arial"/>
          <w:sz w:val="20"/>
          <w:szCs w:val="20"/>
          <w:lang w:val="fr-FR"/>
        </w:rPr>
        <w:t>’</w:t>
      </w:r>
      <w:r w:rsidRPr="003227C7">
        <w:rPr>
          <w:rFonts w:ascii="Arial" w:hAnsi="Arial" w:cs="Arial"/>
          <w:sz w:val="20"/>
          <w:szCs w:val="20"/>
          <w:lang w:val="fr-FR"/>
        </w:rPr>
        <w:t>aire de répartition historique, tandis que les zones rouges montrent l</w:t>
      </w:r>
      <w:r w:rsidR="00E102D9" w:rsidRPr="003227C7">
        <w:rPr>
          <w:rFonts w:ascii="Arial" w:hAnsi="Arial" w:cs="Arial"/>
          <w:sz w:val="20"/>
          <w:szCs w:val="20"/>
          <w:lang w:val="fr-FR"/>
        </w:rPr>
        <w:t>’</w:t>
      </w:r>
      <w:r w:rsidRPr="003227C7">
        <w:rPr>
          <w:rFonts w:ascii="Arial" w:hAnsi="Arial" w:cs="Arial"/>
          <w:sz w:val="20"/>
          <w:szCs w:val="20"/>
          <w:lang w:val="fr-FR"/>
        </w:rPr>
        <w:t>aire de répartition où la présence de guépards est connue. Les limites des aires protégées relevant des catégories I à IV de l</w:t>
      </w:r>
      <w:r w:rsidR="00E102D9" w:rsidRPr="003227C7">
        <w:rPr>
          <w:rFonts w:ascii="Arial" w:hAnsi="Arial" w:cs="Arial"/>
          <w:sz w:val="20"/>
          <w:szCs w:val="20"/>
          <w:lang w:val="fr-FR"/>
        </w:rPr>
        <w:t>’</w:t>
      </w:r>
      <w:r w:rsidRPr="003227C7">
        <w:rPr>
          <w:rFonts w:ascii="Arial" w:hAnsi="Arial" w:cs="Arial"/>
          <w:sz w:val="20"/>
          <w:szCs w:val="20"/>
          <w:lang w:val="fr-FR"/>
        </w:rPr>
        <w:t xml:space="preserve">UICN sont indiquées en bleu (extrait de Durant </w:t>
      </w:r>
      <w:r w:rsidRPr="003227C7">
        <w:rPr>
          <w:rFonts w:ascii="Arial" w:hAnsi="Arial" w:cs="Arial"/>
          <w:i/>
          <w:iCs/>
          <w:sz w:val="20"/>
          <w:szCs w:val="20"/>
          <w:lang w:val="fr-FR"/>
        </w:rPr>
        <w:t>et al.</w:t>
      </w:r>
      <w:r w:rsidRPr="003227C7">
        <w:rPr>
          <w:rFonts w:ascii="Arial" w:hAnsi="Arial" w:cs="Arial"/>
          <w:sz w:val="20"/>
          <w:szCs w:val="20"/>
          <w:lang w:val="fr-FR"/>
        </w:rPr>
        <w:t xml:space="preserve"> 2017).</w:t>
      </w:r>
    </w:p>
    <w:p w14:paraId="3570C2B5" w14:textId="77777777" w:rsidR="00FA4A47" w:rsidRPr="003227C7" w:rsidRDefault="00FA4A47">
      <w:pPr>
        <w:spacing w:after="0"/>
        <w:jc w:val="both"/>
        <w:rPr>
          <w:rFonts w:ascii="Arial" w:hAnsi="Arial" w:cs="Arial"/>
          <w:color w:val="000000" w:themeColor="text1"/>
          <w:lang w:val="fr-FR"/>
        </w:rPr>
      </w:pPr>
    </w:p>
    <w:p w14:paraId="41EA71B8"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4.2 </w:t>
      </w:r>
      <w:r w:rsidRPr="003227C7">
        <w:rPr>
          <w:rFonts w:ascii="Arial" w:hAnsi="Arial" w:cs="Arial"/>
          <w:color w:val="000000" w:themeColor="text1"/>
          <w:lang w:val="fr-FR"/>
        </w:rPr>
        <w:tab/>
        <w:t>Population (estimations et tendances)</w:t>
      </w:r>
    </w:p>
    <w:p w14:paraId="5A19831F" w14:textId="77777777" w:rsidR="00FA4A47" w:rsidRPr="003227C7" w:rsidRDefault="00FA4A47">
      <w:pPr>
        <w:suppressAutoHyphens w:val="0"/>
        <w:autoSpaceDN/>
        <w:spacing w:after="0"/>
        <w:jc w:val="both"/>
        <w:textAlignment w:val="auto"/>
        <w:rPr>
          <w:rFonts w:ascii="Arial" w:hAnsi="Arial" w:cs="Arial"/>
          <w:color w:val="000000" w:themeColor="text1"/>
          <w:lang w:val="fr-FR"/>
        </w:rPr>
      </w:pPr>
    </w:p>
    <w:p w14:paraId="1FC82FF4" w14:textId="77777777" w:rsidR="00FA4A47" w:rsidRPr="003227C7" w:rsidRDefault="00BE7012">
      <w:pPr>
        <w:suppressAutoHyphens w:val="0"/>
        <w:autoSpaceDN/>
        <w:spacing w:after="0"/>
        <w:jc w:val="both"/>
        <w:textAlignment w:val="auto"/>
        <w:rPr>
          <w:rFonts w:ascii="Arial" w:hAnsi="Arial" w:cs="Arial"/>
          <w:color w:val="000000" w:themeColor="text1"/>
          <w:lang w:val="fr-FR"/>
        </w:rPr>
      </w:pPr>
      <w:r w:rsidRPr="003227C7">
        <w:rPr>
          <w:rFonts w:ascii="Arial" w:hAnsi="Arial" w:cs="Arial"/>
          <w:color w:val="000000" w:themeColor="text1"/>
          <w:lang w:val="fr-FR"/>
        </w:rPr>
        <w:t>Le Zimbabwe abritait autrefois la troisième plus grande population mondiale de guépards (CITES 1992). L</w:t>
      </w:r>
      <w:r w:rsidR="00E102D9" w:rsidRPr="003227C7">
        <w:rPr>
          <w:rFonts w:ascii="Arial" w:hAnsi="Arial" w:cs="Arial"/>
          <w:color w:val="000000" w:themeColor="text1"/>
          <w:lang w:val="fr-FR"/>
        </w:rPr>
        <w:t>’</w:t>
      </w:r>
      <w:r w:rsidRPr="003227C7">
        <w:rPr>
          <w:rFonts w:ascii="Arial" w:hAnsi="Arial" w:cs="Arial"/>
          <w:color w:val="000000" w:themeColor="text1"/>
          <w:lang w:val="fr-FR"/>
        </w:rPr>
        <w:t xml:space="preserve">espèce était présente </w:t>
      </w:r>
      <w:r w:rsidRPr="003227C7">
        <w:rPr>
          <w:rFonts w:ascii="Arial" w:eastAsia="Times New Roman" w:hAnsi="Arial" w:cs="Arial"/>
          <w:color w:val="000000" w:themeColor="text1"/>
          <w:lang w:val="fr-FR"/>
        </w:rPr>
        <w:t>dans tout le pays (ZPWMA</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2009), et les estimations de population allaient de 400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individus en 1975 (Meyers</w:t>
      </w:r>
      <w:r w:rsidR="00E102D9" w:rsidRPr="003227C7">
        <w:rPr>
          <w:rFonts w:ascii="Arial" w:hAnsi="Arial" w:cs="Arial"/>
          <w:color w:val="000000" w:themeColor="text1"/>
          <w:lang w:val="fr-FR"/>
        </w:rPr>
        <w:t> </w:t>
      </w:r>
      <w:r w:rsidRPr="003227C7">
        <w:rPr>
          <w:rFonts w:ascii="Arial" w:eastAsia="Times New Roman" w:hAnsi="Arial" w:cs="Arial"/>
          <w:color w:val="000000" w:themeColor="text1"/>
          <w:lang w:val="fr-FR"/>
        </w:rPr>
        <w:t>1975) à plus de 1</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500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guépards en 1999 (Davison</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1999a). À la fin des années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90, la population de guépards avait</w:t>
      </w:r>
      <w:r w:rsidRPr="003227C7">
        <w:rPr>
          <w:rFonts w:ascii="Arial" w:hAnsi="Arial" w:cs="Arial"/>
          <w:color w:val="000000" w:themeColor="text1"/>
          <w:lang w:val="fr-FR"/>
        </w:rPr>
        <w:t xml:space="preserve"> considérablement augmenté à la fois en termes d</w:t>
      </w:r>
      <w:r w:rsidR="00E102D9" w:rsidRPr="003227C7">
        <w:rPr>
          <w:rFonts w:ascii="Arial" w:hAnsi="Arial" w:cs="Arial"/>
          <w:color w:val="000000" w:themeColor="text1"/>
          <w:lang w:val="fr-FR"/>
        </w:rPr>
        <w:t>’</w:t>
      </w:r>
      <w:r w:rsidRPr="003227C7">
        <w:rPr>
          <w:rFonts w:ascii="Arial" w:hAnsi="Arial" w:cs="Arial"/>
          <w:color w:val="000000" w:themeColor="text1"/>
          <w:lang w:val="fr-FR"/>
        </w:rPr>
        <w:t>aire de répartition et de densité (Davison</w:t>
      </w:r>
      <w:r w:rsidR="00E102D9" w:rsidRPr="003227C7">
        <w:rPr>
          <w:rFonts w:ascii="Arial" w:hAnsi="Arial" w:cs="Arial"/>
          <w:color w:val="000000" w:themeColor="text1"/>
          <w:lang w:val="fr-FR"/>
        </w:rPr>
        <w:t> </w:t>
      </w:r>
      <w:r w:rsidRPr="003227C7">
        <w:rPr>
          <w:rFonts w:ascii="Arial" w:hAnsi="Arial" w:cs="Arial"/>
          <w:color w:val="000000" w:themeColor="text1"/>
          <w:lang w:val="fr-FR"/>
        </w:rPr>
        <w:t xml:space="preserve">1999b). </w:t>
      </w:r>
      <w:r w:rsidRPr="003227C7">
        <w:rPr>
          <w:rFonts w:ascii="Arial" w:eastAsia="Times New Roman" w:hAnsi="Arial" w:cs="Arial"/>
          <w:color w:val="000000" w:themeColor="text1"/>
          <w:lang w:val="fr-FR"/>
        </w:rPr>
        <w:t>Alors que le nombre de guépards dans les parcs nationaux a diminué dans les années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1990, la population a continué à augmenter sur les terres agricoles commerciales (Heath</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1997). Une étude portant sur 37</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ranchs a montré que le nombre de guépards était passé de 220 à 700 en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espace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une décennie (Heath</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1997). Vers la fin des années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1990/début des années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2000, les autorités ont réalisé une évaluation à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échelle nationale qui a montré que les densités de guépards avaient continué à augmenter sur les terres agricoles commerciales, </w:t>
      </w:r>
      <w:r w:rsidRPr="003227C7">
        <w:rPr>
          <w:rFonts w:ascii="Arial" w:eastAsia="Times New Roman" w:hAnsi="Arial" w:cs="Arial"/>
          <w:color w:val="000000" w:themeColor="text1"/>
          <w:lang w:val="fr-FR"/>
        </w:rPr>
        <w:lastRenderedPageBreak/>
        <w:t>entraînant des niveaux inacceptables de perte de stocks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le statut du guépard sur les terres agricoles communales était incertain, les effectifs étaient probablement faibles et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espèce n</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était pas couramment signalée comme nuisible</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les effectifs de guépards dans les zones de parcs nationaux étaient faibles et n</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augmentaient pas, probablement en raison de la concurrence entre carnivores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la population de guépards a été estimée à un minimum de 1</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guépards sur les terres agricoles commerciales et 320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guépards dans les zones de parcs nationaux (Davison</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xml:space="preserve">1999a). </w:t>
      </w:r>
      <w:r w:rsidRPr="003227C7">
        <w:rPr>
          <w:rFonts w:ascii="Arial" w:hAnsi="Arial" w:cs="Arial"/>
          <w:color w:val="000000" w:themeColor="text1"/>
          <w:lang w:val="fr-FR"/>
        </w:rPr>
        <w:t xml:space="preserve">Entre 2013 et 2015, le </w:t>
      </w:r>
      <w:proofErr w:type="spellStart"/>
      <w:r w:rsidRPr="003227C7">
        <w:rPr>
          <w:rFonts w:ascii="Arial" w:hAnsi="Arial" w:cs="Arial"/>
          <w:color w:val="000000" w:themeColor="text1"/>
          <w:lang w:val="fr-FR"/>
        </w:rPr>
        <w:t>Cheetah</w:t>
      </w:r>
      <w:proofErr w:type="spellEnd"/>
      <w:r w:rsidRPr="003227C7">
        <w:rPr>
          <w:rFonts w:ascii="Arial" w:hAnsi="Arial" w:cs="Arial"/>
          <w:color w:val="000000" w:themeColor="text1"/>
          <w:lang w:val="fr-FR"/>
        </w:rPr>
        <w:t xml:space="preserve"> Conservation Project Zimbabwe a mené une </w:t>
      </w:r>
      <w:r w:rsidRPr="003227C7">
        <w:rPr>
          <w:rFonts w:ascii="Arial" w:eastAsia="Times New Roman" w:hAnsi="Arial" w:cs="Arial"/>
          <w:color w:val="000000" w:themeColor="text1"/>
          <w:lang w:val="fr-FR"/>
        </w:rPr>
        <w:t>étude nationale sur la population de guépards</w:t>
      </w:r>
      <w:r w:rsidRPr="003227C7">
        <w:rPr>
          <w:rFonts w:ascii="Arial" w:hAnsi="Arial" w:cs="Arial"/>
          <w:color w:val="000000" w:themeColor="text1"/>
          <w:lang w:val="fr-FR"/>
        </w:rPr>
        <w:t xml:space="preserve">, qui </w:t>
      </w:r>
      <w:r w:rsidRPr="003227C7">
        <w:rPr>
          <w:rFonts w:ascii="Arial" w:eastAsia="Times New Roman" w:hAnsi="Arial" w:cs="Arial"/>
          <w:color w:val="000000" w:themeColor="text1"/>
          <w:lang w:val="fr-FR"/>
        </w:rPr>
        <w:t xml:space="preserve">a révélé un </w:t>
      </w:r>
      <w:r w:rsidRPr="003227C7">
        <w:rPr>
          <w:rFonts w:ascii="Arial" w:hAnsi="Arial" w:cs="Arial"/>
          <w:color w:val="000000" w:themeColor="text1"/>
          <w:lang w:val="fr-FR"/>
        </w:rPr>
        <w:t xml:space="preserve">déclin alarmant </w:t>
      </w:r>
      <w:r w:rsidRPr="003227C7">
        <w:rPr>
          <w:rFonts w:ascii="Arial" w:eastAsia="Times New Roman" w:hAnsi="Arial" w:cs="Arial"/>
          <w:color w:val="000000" w:themeColor="text1"/>
          <w:lang w:val="fr-FR"/>
        </w:rPr>
        <w:t>de 90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dans</w:t>
      </w:r>
      <w:r w:rsidRPr="003227C7">
        <w:rPr>
          <w:rFonts w:ascii="Arial" w:hAnsi="Arial" w:cs="Arial"/>
          <w:color w:val="000000" w:themeColor="text1"/>
          <w:lang w:val="fr-FR"/>
        </w:rPr>
        <w:t xml:space="preserve"> </w:t>
      </w:r>
      <w:r w:rsidRPr="003227C7">
        <w:rPr>
          <w:rFonts w:ascii="Arial" w:eastAsia="Times New Roman" w:hAnsi="Arial" w:cs="Arial"/>
          <w:color w:val="000000" w:themeColor="text1"/>
          <w:lang w:val="fr-FR"/>
        </w:rPr>
        <w:t>la population de guépards du Zimbabwe, passée de 1</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500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individus dans les années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1990 à une population entre 150 et 170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guépards (van der</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Meer</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2016).</w:t>
      </w:r>
      <w:r w:rsidRPr="003227C7">
        <w:rPr>
          <w:rFonts w:ascii="Arial" w:hAnsi="Arial" w:cs="Arial"/>
          <w:color w:val="000000" w:themeColor="text1"/>
          <w:lang w:val="fr-FR"/>
        </w:rPr>
        <w:t xml:space="preserve"> Selon le rapport du Zimbabwe (2024), le dernier recensement de la population de guépards a été effectué entre 2012 et 2013 et</w:t>
      </w:r>
      <w:r w:rsidRPr="003227C7">
        <w:rPr>
          <w:rFonts w:ascii="Arial" w:eastAsia="Times New Roman" w:hAnsi="Arial" w:cs="Arial"/>
          <w:color w:val="000000" w:themeColor="text1"/>
          <w:lang w:val="fr-FR"/>
        </w:rPr>
        <w:t xml:space="preserve"> a donné une estimation de 150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guépards adultes, le statut restant donc largement inconnu ces dernières années. Le rapport indique également qu</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un recensement de la population mené entre 2022 et 2024 a estimé une population de 134 à 143</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xml:space="preserve">guépards en 2024. </w:t>
      </w:r>
      <w:r w:rsidRPr="003227C7">
        <w:rPr>
          <w:rFonts w:ascii="Arial" w:hAnsi="Arial" w:cs="Arial"/>
          <w:color w:val="000000" w:themeColor="text1"/>
          <w:lang w:val="fr-FR"/>
        </w:rPr>
        <w:t xml:space="preserve">Selon Van der Meer (2023), la population de guépards en Namibie </w:t>
      </w:r>
      <w:r w:rsidRPr="003227C7">
        <w:rPr>
          <w:rFonts w:ascii="Arial" w:eastAsia="Times New Roman" w:hAnsi="Arial" w:cs="Arial"/>
          <w:color w:val="000000" w:themeColor="text1"/>
          <w:lang w:val="fr-FR"/>
        </w:rPr>
        <w:t>compte environ 1</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498</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guépards adultes et adolescents, répartis sur environ 60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du territoire national.</w:t>
      </w:r>
      <w:r w:rsidRPr="003227C7">
        <w:rPr>
          <w:rFonts w:ascii="Arial" w:hAnsi="Arial" w:cs="Arial"/>
          <w:color w:val="000000" w:themeColor="text1"/>
          <w:lang w:val="fr-FR"/>
        </w:rPr>
        <w:t xml:space="preserve"> </w:t>
      </w:r>
      <w:r w:rsidRPr="003227C7">
        <w:rPr>
          <w:rFonts w:ascii="Arial" w:eastAsia="Times New Roman" w:hAnsi="Arial" w:cs="Arial"/>
          <w:color w:val="000000" w:themeColor="text1"/>
          <w:lang w:val="fr-FR"/>
        </w:rPr>
        <w:t>Au Zimbabwe, depuis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an</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2000, des changements à grande échelle dans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utilisation des terres ont entraîné une réduction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environ 85</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du</w:t>
      </w:r>
      <w:r w:rsidRPr="003227C7">
        <w:rPr>
          <w:rFonts w:ascii="Arial" w:hAnsi="Arial" w:cs="Arial"/>
          <w:color w:val="000000" w:themeColor="text1"/>
          <w:lang w:val="fr-FR"/>
        </w:rPr>
        <w:t xml:space="preserve"> </w:t>
      </w:r>
      <w:r w:rsidRPr="003227C7">
        <w:rPr>
          <w:rFonts w:ascii="Arial" w:eastAsia="Times New Roman" w:hAnsi="Arial" w:cs="Arial"/>
          <w:color w:val="000000" w:themeColor="text1"/>
          <w:lang w:val="fr-FR"/>
        </w:rPr>
        <w:t>nombre de guépards. Par conséquent, la population de guépards du Zimbabwe peut être considérée comme en danger selon</w:t>
      </w:r>
      <w:r w:rsidRPr="003227C7">
        <w:rPr>
          <w:rFonts w:ascii="Arial" w:hAnsi="Arial" w:cs="Arial"/>
          <w:color w:val="000000" w:themeColor="text1"/>
          <w:lang w:val="fr-FR"/>
        </w:rPr>
        <w:t xml:space="preserve"> </w:t>
      </w:r>
      <w:r w:rsidRPr="003227C7">
        <w:rPr>
          <w:rFonts w:ascii="Arial" w:eastAsia="Times New Roman" w:hAnsi="Arial" w:cs="Arial"/>
          <w:color w:val="000000" w:themeColor="text1"/>
          <w:lang w:val="fr-FR"/>
        </w:rPr>
        <w:t>les critères de la Liste rouge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UICN. La population de guépards du Zimbabwe compte actuellement environ 150 à 170</w:t>
      </w:r>
      <w:r w:rsidR="00E102D9" w:rsidRPr="003227C7">
        <w:rPr>
          <w:rFonts w:ascii="Arial" w:hAnsi="Arial" w:cs="Arial"/>
          <w:color w:val="000000" w:themeColor="text1"/>
          <w:lang w:val="fr-FR"/>
        </w:rPr>
        <w:t> </w:t>
      </w:r>
      <w:r w:rsidRPr="003227C7">
        <w:rPr>
          <w:rFonts w:ascii="Arial" w:eastAsia="Times New Roman" w:hAnsi="Arial" w:cs="Arial"/>
          <w:color w:val="000000" w:themeColor="text1"/>
          <w:lang w:val="fr-FR"/>
        </w:rPr>
        <w:t>guépards adultes et adolescents qui résident dans 12</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du pays</w:t>
      </w:r>
      <w:r w:rsidRPr="003227C7">
        <w:rPr>
          <w:rFonts w:ascii="Arial" w:hAnsi="Arial" w:cs="Arial"/>
          <w:color w:val="000000" w:themeColor="text1"/>
          <w:lang w:val="fr-FR"/>
        </w:rPr>
        <w:t xml:space="preserve"> (Van der</w:t>
      </w:r>
      <w:r w:rsidR="00E102D9" w:rsidRPr="003227C7">
        <w:rPr>
          <w:rFonts w:ascii="Arial" w:hAnsi="Arial" w:cs="Arial"/>
          <w:color w:val="000000" w:themeColor="text1"/>
          <w:lang w:val="fr-FR"/>
        </w:rPr>
        <w:t> </w:t>
      </w:r>
      <w:r w:rsidRPr="003227C7">
        <w:rPr>
          <w:rFonts w:ascii="Arial" w:hAnsi="Arial" w:cs="Arial"/>
          <w:color w:val="000000" w:themeColor="text1"/>
          <w:lang w:val="fr-FR"/>
        </w:rPr>
        <w:t>Meer</w:t>
      </w:r>
      <w:r w:rsidR="00E102D9" w:rsidRPr="003227C7">
        <w:rPr>
          <w:rFonts w:ascii="Arial" w:hAnsi="Arial" w:cs="Arial"/>
          <w:color w:val="000000" w:themeColor="text1"/>
          <w:lang w:val="fr-FR"/>
        </w:rPr>
        <w:t> </w:t>
      </w:r>
      <w:r w:rsidRPr="003227C7">
        <w:rPr>
          <w:rFonts w:ascii="Arial" w:hAnsi="Arial" w:cs="Arial"/>
          <w:color w:val="000000" w:themeColor="text1"/>
          <w:lang w:val="fr-FR"/>
        </w:rPr>
        <w:t>2023).</w:t>
      </w:r>
    </w:p>
    <w:p w14:paraId="5DE46880" w14:textId="77777777" w:rsidR="00FA4A47" w:rsidRPr="003227C7" w:rsidRDefault="00FA4A47">
      <w:pPr>
        <w:spacing w:after="0"/>
        <w:jc w:val="both"/>
        <w:rPr>
          <w:rFonts w:ascii="Arial" w:hAnsi="Arial" w:cs="Arial"/>
          <w:color w:val="000000" w:themeColor="text1"/>
          <w:lang w:val="fr-FR"/>
        </w:rPr>
      </w:pPr>
    </w:p>
    <w:p w14:paraId="1E89CD92"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4.3 </w:t>
      </w:r>
      <w:r w:rsidRPr="003227C7">
        <w:rPr>
          <w:rFonts w:ascii="Arial" w:hAnsi="Arial" w:cs="Arial"/>
          <w:color w:val="000000" w:themeColor="text1"/>
          <w:lang w:val="fr-FR"/>
        </w:rPr>
        <w:tab/>
        <w:t>Habitat (description succincte et tendances)</w:t>
      </w:r>
    </w:p>
    <w:p w14:paraId="27A01010" w14:textId="77777777" w:rsidR="00FA4A47" w:rsidRPr="003227C7" w:rsidRDefault="00FA4A47">
      <w:pPr>
        <w:spacing w:after="0"/>
        <w:ind w:left="540"/>
        <w:jc w:val="both"/>
        <w:rPr>
          <w:rFonts w:ascii="Arial" w:hAnsi="Arial" w:cs="Arial"/>
          <w:color w:val="000000" w:themeColor="text1"/>
          <w:lang w:val="fr-FR"/>
        </w:rPr>
      </w:pPr>
    </w:p>
    <w:p w14:paraId="42950E3A"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En Afrique, du moins jusqu</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à récemment, le guépard était généralement considéré comme un animal des espaces ouverts et des savanes. Cette impression est probablement due à la facilité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observer les guépards dans les herbes courtes, ainsi qu</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aux études à long terme menées sur les guépards en Afrique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Est (Caro</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1994). Cependant, les guépards utilisent une plus grande variété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habitats et se trouvent souvent dans une végétation dense, par exemple dans la réserve de Kora au Kenya, dans le delta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Okavango au Botswana et dans les terres agricoles de Namibie (</w:t>
      </w:r>
      <w:proofErr w:type="spellStart"/>
      <w:r w:rsidRPr="003227C7">
        <w:rPr>
          <w:rFonts w:ascii="Arial" w:hAnsi="Arial" w:cs="Arial"/>
          <w:color w:val="000000" w:themeColor="text1"/>
          <w:sz w:val="22"/>
          <w:szCs w:val="22"/>
          <w:lang w:val="fr-FR"/>
        </w:rPr>
        <w:t>Broomhall</w:t>
      </w:r>
      <w:proofErr w:type="spellEnd"/>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2001, CMS</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2009).</w:t>
      </w:r>
    </w:p>
    <w:p w14:paraId="6B4FADCB" w14:textId="77777777" w:rsidR="00FA4A47" w:rsidRPr="003227C7" w:rsidRDefault="00FA4A47">
      <w:pPr>
        <w:spacing w:after="0"/>
        <w:ind w:left="540"/>
        <w:jc w:val="both"/>
        <w:rPr>
          <w:rFonts w:ascii="Arial" w:hAnsi="Arial" w:cs="Arial"/>
          <w:color w:val="000000" w:themeColor="text1"/>
          <w:lang w:val="fr-FR"/>
        </w:rPr>
      </w:pPr>
    </w:p>
    <w:p w14:paraId="6ACB4612"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4.4 </w:t>
      </w:r>
      <w:r w:rsidRPr="003227C7">
        <w:rPr>
          <w:rFonts w:ascii="Arial" w:hAnsi="Arial" w:cs="Arial"/>
          <w:color w:val="000000" w:themeColor="text1"/>
          <w:lang w:val="fr-FR"/>
        </w:rPr>
        <w:tab/>
        <w:t>Caractéristiques biologiques</w:t>
      </w:r>
    </w:p>
    <w:p w14:paraId="134C0E2A" w14:textId="77777777" w:rsidR="00FA4A47" w:rsidRPr="003227C7" w:rsidRDefault="00FA4A47">
      <w:pPr>
        <w:pStyle w:val="p1"/>
        <w:jc w:val="both"/>
        <w:rPr>
          <w:rFonts w:ascii="Arial" w:hAnsi="Arial" w:cs="Arial"/>
          <w:color w:val="000000" w:themeColor="text1"/>
          <w:sz w:val="22"/>
          <w:szCs w:val="22"/>
          <w:lang w:val="fr-FR"/>
        </w:rPr>
      </w:pPr>
    </w:p>
    <w:p w14:paraId="67C80AD7" w14:textId="77777777" w:rsidR="00FA4A47" w:rsidRPr="003227C7" w:rsidRDefault="00BE7012">
      <w:pPr>
        <w:pStyle w:val="p1"/>
        <w:spacing w:after="80"/>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 xml:space="preserve">Autrefois comptabilisé dans la sous-famille </w:t>
      </w:r>
      <w:proofErr w:type="spellStart"/>
      <w:r w:rsidRPr="003227C7">
        <w:rPr>
          <w:rFonts w:ascii="Arial" w:hAnsi="Arial" w:cs="Arial"/>
          <w:color w:val="000000" w:themeColor="text1"/>
          <w:sz w:val="22"/>
          <w:szCs w:val="22"/>
          <w:lang w:val="fr-FR"/>
        </w:rPr>
        <w:t>Acinonychinae</w:t>
      </w:r>
      <w:proofErr w:type="spellEnd"/>
      <w:r w:rsidRPr="003227C7">
        <w:rPr>
          <w:rFonts w:ascii="Arial" w:hAnsi="Arial" w:cs="Arial"/>
          <w:color w:val="000000" w:themeColor="text1"/>
          <w:sz w:val="22"/>
          <w:szCs w:val="22"/>
          <w:lang w:val="fr-FR"/>
        </w:rPr>
        <w:t>, qui est un groupe monophylétique (</w:t>
      </w:r>
      <w:proofErr w:type="spellStart"/>
      <w:r w:rsidRPr="003227C7">
        <w:rPr>
          <w:rFonts w:ascii="Arial" w:hAnsi="Arial" w:cs="Arial"/>
          <w:color w:val="000000" w:themeColor="text1"/>
          <w:sz w:val="22"/>
          <w:szCs w:val="22"/>
          <w:lang w:val="fr-FR"/>
        </w:rPr>
        <w:t>Wozencraft</w:t>
      </w:r>
      <w:proofErr w:type="spellEnd"/>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1993), le guépard est désormais regroupé avec le puma (</w:t>
      </w:r>
      <w:r w:rsidRPr="003227C7">
        <w:rPr>
          <w:rFonts w:ascii="Arial" w:hAnsi="Arial" w:cs="Arial"/>
          <w:i/>
          <w:iCs/>
          <w:color w:val="000000" w:themeColor="text1"/>
          <w:sz w:val="22"/>
          <w:szCs w:val="22"/>
          <w:lang w:val="fr-FR"/>
        </w:rPr>
        <w:t>Puma</w:t>
      </w:r>
      <w:r w:rsidRPr="003227C7">
        <w:rPr>
          <w:rFonts w:ascii="Arial" w:hAnsi="Arial" w:cs="Arial"/>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concolor</w:t>
      </w:r>
      <w:proofErr w:type="spellEnd"/>
      <w:r w:rsidRPr="003227C7">
        <w:rPr>
          <w:rFonts w:ascii="Arial" w:hAnsi="Arial" w:cs="Arial"/>
          <w:color w:val="000000" w:themeColor="text1"/>
          <w:sz w:val="22"/>
          <w:szCs w:val="22"/>
          <w:lang w:val="fr-FR"/>
        </w:rPr>
        <w:t>) et le jaguarondi (</w:t>
      </w:r>
      <w:proofErr w:type="spellStart"/>
      <w:r w:rsidRPr="003227C7">
        <w:rPr>
          <w:rFonts w:ascii="Arial" w:hAnsi="Arial" w:cs="Arial"/>
          <w:i/>
          <w:iCs/>
          <w:color w:val="000000" w:themeColor="text1"/>
          <w:sz w:val="22"/>
          <w:szCs w:val="22"/>
          <w:lang w:val="fr-FR"/>
        </w:rPr>
        <w:t>Herpailurus</w:t>
      </w:r>
      <w:proofErr w:type="spellEnd"/>
      <w:r w:rsidRPr="003227C7">
        <w:rPr>
          <w:rFonts w:ascii="Arial" w:hAnsi="Arial" w:cs="Arial"/>
          <w:i/>
          <w:iCs/>
          <w:color w:val="000000" w:themeColor="text1"/>
          <w:sz w:val="22"/>
          <w:szCs w:val="22"/>
          <w:lang w:val="fr-FR"/>
        </w:rPr>
        <w:t xml:space="preserve"> </w:t>
      </w:r>
      <w:proofErr w:type="spellStart"/>
      <w:r w:rsidRPr="003227C7">
        <w:rPr>
          <w:rFonts w:ascii="Arial" w:hAnsi="Arial" w:cs="Arial"/>
          <w:i/>
          <w:iCs/>
          <w:color w:val="000000" w:themeColor="text1"/>
          <w:sz w:val="22"/>
          <w:szCs w:val="22"/>
          <w:lang w:val="fr-FR"/>
        </w:rPr>
        <w:t>yagouaroundi</w:t>
      </w:r>
      <w:proofErr w:type="spellEnd"/>
      <w:r w:rsidRPr="003227C7">
        <w:rPr>
          <w:rFonts w:ascii="Arial" w:hAnsi="Arial" w:cs="Arial"/>
          <w:color w:val="000000" w:themeColor="text1"/>
          <w:sz w:val="22"/>
          <w:szCs w:val="22"/>
          <w:lang w:val="fr-FR"/>
        </w:rPr>
        <w:t xml:space="preserve">) dans la tribu </w:t>
      </w:r>
      <w:proofErr w:type="spellStart"/>
      <w:r w:rsidRPr="003227C7">
        <w:rPr>
          <w:rFonts w:ascii="Arial" w:hAnsi="Arial" w:cs="Arial"/>
          <w:color w:val="000000" w:themeColor="text1"/>
          <w:sz w:val="22"/>
          <w:szCs w:val="22"/>
          <w:lang w:val="fr-FR"/>
        </w:rPr>
        <w:t>Acinonychini</w:t>
      </w:r>
      <w:proofErr w:type="spellEnd"/>
      <w:r w:rsidRPr="003227C7">
        <w:rPr>
          <w:rFonts w:ascii="Arial" w:hAnsi="Arial" w:cs="Arial"/>
          <w:color w:val="000000" w:themeColor="text1"/>
          <w:sz w:val="22"/>
          <w:szCs w:val="22"/>
          <w:lang w:val="fr-FR"/>
        </w:rPr>
        <w:t>, du fait des preuves génétiques, avec une divergence il y a environ 6,9</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millions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années (O</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Brien et Johnson</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2007). Bien que des analyses génétiques supplémentaires soient nécessaires pour évaluer la validité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existence de sous-espèces, quatre sous-espèces sont actuellement reconnues (Kitchener</w:t>
      </w:r>
      <w:r w:rsidRPr="003227C7">
        <w:rPr>
          <w:rFonts w:ascii="Arial" w:hAnsi="Arial" w:cs="Arial"/>
          <w:i/>
          <w:iCs/>
          <w:color w:val="000000" w:themeColor="text1"/>
          <w:sz w:val="22"/>
          <w:szCs w:val="22"/>
          <w:lang w:val="fr-FR"/>
        </w:rPr>
        <w:t xml:space="preserve"> et al</w:t>
      </w:r>
      <w:r w:rsidRPr="003227C7">
        <w:rPr>
          <w:rFonts w:ascii="Arial" w:hAnsi="Arial" w:cs="Arial"/>
          <w:color w:val="000000" w:themeColor="text1"/>
          <w:sz w:val="22"/>
          <w:szCs w:val="22"/>
          <w:lang w:val="fr-FR"/>
        </w:rPr>
        <w:t>. 2017)</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w:t>
      </w:r>
    </w:p>
    <w:p w14:paraId="0054D30B" w14:textId="77777777" w:rsidR="00FA4A47" w:rsidRPr="003227C7" w:rsidRDefault="00BE7012">
      <w:pPr>
        <w:suppressAutoHyphens w:val="0"/>
        <w:autoSpaceDN/>
        <w:spacing w:after="8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 xml:space="preserve">• </w:t>
      </w:r>
      <w:proofErr w:type="spellStart"/>
      <w:r w:rsidRPr="003227C7">
        <w:rPr>
          <w:rFonts w:ascii="Arial" w:eastAsia="Times New Roman" w:hAnsi="Arial" w:cs="Arial"/>
          <w:i/>
          <w:iCs/>
          <w:color w:val="000000" w:themeColor="text1"/>
          <w:lang w:val="fr-FR"/>
        </w:rPr>
        <w:t>Acinonyx</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jubatus</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jubatus</w:t>
      </w:r>
      <w:proofErr w:type="spellEnd"/>
      <w:r w:rsidRPr="003227C7">
        <w:rPr>
          <w:rFonts w:ascii="Arial" w:eastAsia="Times New Roman" w:hAnsi="Arial" w:cs="Arial"/>
          <w:i/>
          <w:iCs/>
          <w:color w:val="000000" w:themeColor="text1"/>
          <w:lang w:val="fr-FR"/>
        </w:rPr>
        <w:t xml:space="preserve"> </w:t>
      </w:r>
      <w:r w:rsidRPr="003227C7">
        <w:rPr>
          <w:rFonts w:ascii="Arial" w:eastAsia="Times New Roman" w:hAnsi="Arial" w:cs="Arial"/>
          <w:color w:val="000000" w:themeColor="text1"/>
          <w:lang w:val="fr-FR"/>
        </w:rPr>
        <w:t>(Schreber</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1775) distribué à travers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Afrique australe et orientale.</w:t>
      </w:r>
    </w:p>
    <w:p w14:paraId="513106EA" w14:textId="77777777" w:rsidR="00FA4A47" w:rsidRPr="003227C7" w:rsidRDefault="00BE7012">
      <w:pPr>
        <w:suppressAutoHyphens w:val="0"/>
        <w:autoSpaceDN/>
        <w:spacing w:after="8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 xml:space="preserve">Cette sous-espèce regroupe deux sous-espèces précédemment documentées par </w:t>
      </w:r>
      <w:proofErr w:type="spellStart"/>
      <w:r w:rsidRPr="003227C7">
        <w:rPr>
          <w:rFonts w:ascii="Arial" w:eastAsia="Times New Roman" w:hAnsi="Arial" w:cs="Arial"/>
          <w:color w:val="000000" w:themeColor="text1"/>
          <w:lang w:val="fr-FR"/>
        </w:rPr>
        <w:t>Smithers</w:t>
      </w:r>
      <w:proofErr w:type="spellEnd"/>
      <w:r w:rsidRPr="003227C7">
        <w:rPr>
          <w:rFonts w:ascii="Arial" w:eastAsia="Times New Roman" w:hAnsi="Arial" w:cs="Arial"/>
          <w:color w:val="000000" w:themeColor="text1"/>
          <w:lang w:val="fr-FR"/>
        </w:rPr>
        <w:t xml:space="preserve"> (1975)</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w:t>
      </w:r>
    </w:p>
    <w:p w14:paraId="60E32882" w14:textId="77777777" w:rsidR="00FA4A47" w:rsidRPr="003227C7" w:rsidRDefault="00BE7012">
      <w:pPr>
        <w:suppressAutoHyphens w:val="0"/>
        <w:autoSpaceDN/>
        <w:spacing w:after="80"/>
        <w:jc w:val="both"/>
        <w:textAlignment w:val="auto"/>
        <w:rPr>
          <w:rFonts w:ascii="Arial" w:eastAsia="Times New Roman" w:hAnsi="Arial" w:cs="Arial"/>
          <w:color w:val="000000" w:themeColor="text1"/>
          <w:lang w:val="fr-FR"/>
        </w:rPr>
      </w:pPr>
      <w:proofErr w:type="spellStart"/>
      <w:r w:rsidRPr="003227C7">
        <w:rPr>
          <w:rFonts w:ascii="Arial" w:eastAsia="Times New Roman" w:hAnsi="Arial" w:cs="Arial"/>
          <w:i/>
          <w:iCs/>
          <w:color w:val="000000" w:themeColor="text1"/>
          <w:lang w:val="fr-FR"/>
        </w:rPr>
        <w:t>Acinonyx</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jubatus</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jubatus</w:t>
      </w:r>
      <w:proofErr w:type="spellEnd"/>
      <w:r w:rsidRPr="003227C7">
        <w:rPr>
          <w:rFonts w:ascii="Arial" w:eastAsia="Times New Roman" w:hAnsi="Arial" w:cs="Arial"/>
          <w:color w:val="000000" w:themeColor="text1"/>
          <w:lang w:val="fr-FR"/>
        </w:rPr>
        <w:t xml:space="preserve"> (Schreber</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xml:space="preserve">1775) et </w:t>
      </w:r>
      <w:proofErr w:type="spellStart"/>
      <w:r w:rsidRPr="003227C7">
        <w:rPr>
          <w:rFonts w:ascii="Arial" w:eastAsia="Times New Roman" w:hAnsi="Arial" w:cs="Arial"/>
          <w:i/>
          <w:iCs/>
          <w:color w:val="000000" w:themeColor="text1"/>
          <w:lang w:val="fr-FR"/>
        </w:rPr>
        <w:t>Acinonyx</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jubatus</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raineyi</w:t>
      </w:r>
      <w:proofErr w:type="spellEnd"/>
      <w:r w:rsidRPr="003227C7">
        <w:rPr>
          <w:rFonts w:ascii="Arial" w:eastAsia="Times New Roman" w:hAnsi="Arial" w:cs="Arial"/>
          <w:color w:val="000000" w:themeColor="text1"/>
          <w:lang w:val="fr-FR"/>
        </w:rPr>
        <w:t xml:space="preserve"> (Heller</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1913).</w:t>
      </w:r>
    </w:p>
    <w:p w14:paraId="0595E1DD" w14:textId="77777777" w:rsidR="00FA4A47" w:rsidRPr="003227C7" w:rsidRDefault="00BE7012">
      <w:pPr>
        <w:suppressAutoHyphens w:val="0"/>
        <w:autoSpaceDN/>
        <w:spacing w:after="8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 xml:space="preserve">• </w:t>
      </w:r>
      <w:proofErr w:type="spellStart"/>
      <w:r w:rsidRPr="003227C7">
        <w:rPr>
          <w:rFonts w:ascii="Arial" w:eastAsia="Times New Roman" w:hAnsi="Arial" w:cs="Arial"/>
          <w:i/>
          <w:iCs/>
          <w:color w:val="000000" w:themeColor="text1"/>
          <w:lang w:val="fr-FR"/>
        </w:rPr>
        <w:t>Acinonyx</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jubatus</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soemmeringii</w:t>
      </w:r>
      <w:proofErr w:type="spellEnd"/>
      <w:r w:rsidRPr="003227C7">
        <w:rPr>
          <w:rFonts w:ascii="Arial" w:eastAsia="Times New Roman" w:hAnsi="Arial" w:cs="Arial"/>
          <w:color w:val="000000" w:themeColor="text1"/>
          <w:lang w:val="fr-FR"/>
        </w:rPr>
        <w:t xml:space="preserve"> (</w:t>
      </w:r>
      <w:proofErr w:type="spellStart"/>
      <w:r w:rsidRPr="003227C7">
        <w:rPr>
          <w:rFonts w:ascii="Arial" w:eastAsia="Times New Roman" w:hAnsi="Arial" w:cs="Arial"/>
          <w:color w:val="000000" w:themeColor="text1"/>
          <w:lang w:val="fr-FR"/>
        </w:rPr>
        <w:t>Fitzinger</w:t>
      </w:r>
      <w:proofErr w:type="spellEnd"/>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1885) distribué dans tout le nord-est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Afrique.</w:t>
      </w:r>
    </w:p>
    <w:p w14:paraId="62069E92" w14:textId="77777777" w:rsidR="00FA4A47" w:rsidRPr="003227C7" w:rsidRDefault="00BE7012">
      <w:pPr>
        <w:suppressAutoHyphens w:val="0"/>
        <w:autoSpaceDN/>
        <w:spacing w:after="8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 xml:space="preserve">• </w:t>
      </w:r>
      <w:proofErr w:type="spellStart"/>
      <w:r w:rsidRPr="003227C7">
        <w:rPr>
          <w:rFonts w:ascii="Arial" w:eastAsia="Times New Roman" w:hAnsi="Arial" w:cs="Arial"/>
          <w:i/>
          <w:iCs/>
          <w:color w:val="000000" w:themeColor="text1"/>
          <w:lang w:val="fr-FR"/>
        </w:rPr>
        <w:t>Acinonyx</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jubatus</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venaticus</w:t>
      </w:r>
      <w:proofErr w:type="spellEnd"/>
      <w:r w:rsidRPr="003227C7">
        <w:rPr>
          <w:rFonts w:ascii="Arial" w:eastAsia="Times New Roman" w:hAnsi="Arial" w:cs="Arial"/>
          <w:i/>
          <w:iCs/>
          <w:color w:val="000000" w:themeColor="text1"/>
          <w:lang w:val="fr-FR"/>
        </w:rPr>
        <w:t xml:space="preserve"> </w:t>
      </w:r>
      <w:r w:rsidRPr="003227C7">
        <w:rPr>
          <w:rFonts w:ascii="Arial" w:eastAsia="Times New Roman" w:hAnsi="Arial" w:cs="Arial"/>
          <w:color w:val="000000" w:themeColor="text1"/>
          <w:lang w:val="fr-FR"/>
        </w:rPr>
        <w:t>(Griffith</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1821), actuellement uniquement présent en Iran</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et</w:t>
      </w:r>
    </w:p>
    <w:p w14:paraId="32FE253A" w14:textId="77777777" w:rsidR="00FA4A47" w:rsidRPr="003227C7" w:rsidRDefault="00BE7012">
      <w:pPr>
        <w:suppressAutoHyphens w:val="0"/>
        <w:autoSpaceDN/>
        <w:spacing w:after="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 xml:space="preserve">• </w:t>
      </w:r>
      <w:proofErr w:type="spellStart"/>
      <w:r w:rsidRPr="003227C7">
        <w:rPr>
          <w:rFonts w:ascii="Arial" w:eastAsia="Times New Roman" w:hAnsi="Arial" w:cs="Arial"/>
          <w:i/>
          <w:iCs/>
          <w:color w:val="000000" w:themeColor="text1"/>
          <w:lang w:val="fr-FR"/>
        </w:rPr>
        <w:t>Acinonyx</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jubatus</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hecki</w:t>
      </w:r>
      <w:proofErr w:type="spellEnd"/>
      <w:r w:rsidRPr="003227C7">
        <w:rPr>
          <w:rFonts w:ascii="Arial" w:eastAsia="Times New Roman" w:hAnsi="Arial" w:cs="Arial"/>
          <w:i/>
          <w:iCs/>
          <w:color w:val="000000" w:themeColor="text1"/>
          <w:lang w:val="fr-FR"/>
        </w:rPr>
        <w:t xml:space="preserve"> </w:t>
      </w:r>
      <w:r w:rsidRPr="003227C7">
        <w:rPr>
          <w:rFonts w:ascii="Arial" w:eastAsia="Times New Roman" w:hAnsi="Arial" w:cs="Arial"/>
          <w:color w:val="000000" w:themeColor="text1"/>
          <w:lang w:val="fr-FR"/>
        </w:rPr>
        <w:t>(</w:t>
      </w:r>
      <w:proofErr w:type="spellStart"/>
      <w:r w:rsidRPr="003227C7">
        <w:rPr>
          <w:rFonts w:ascii="Arial" w:eastAsia="Times New Roman" w:hAnsi="Arial" w:cs="Arial"/>
          <w:color w:val="000000" w:themeColor="text1"/>
          <w:lang w:val="fr-FR"/>
        </w:rPr>
        <w:t>Hilzheimer</w:t>
      </w:r>
      <w:proofErr w:type="spellEnd"/>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1913) présent en Afrique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Ouest et du Nord-Ouest.</w:t>
      </w:r>
    </w:p>
    <w:p w14:paraId="5AE6E1E8" w14:textId="77777777" w:rsidR="00FA4A47" w:rsidRPr="003227C7" w:rsidRDefault="00FA4A47">
      <w:pPr>
        <w:suppressAutoHyphens w:val="0"/>
        <w:autoSpaceDN/>
        <w:spacing w:after="0"/>
        <w:jc w:val="both"/>
        <w:textAlignment w:val="auto"/>
        <w:rPr>
          <w:rFonts w:ascii="Arial" w:eastAsia="Times New Roman" w:hAnsi="Arial" w:cs="Arial"/>
          <w:color w:val="000000" w:themeColor="text1"/>
          <w:lang w:val="fr-FR"/>
        </w:rPr>
      </w:pPr>
    </w:p>
    <w:p w14:paraId="66757831"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Les guépards mâles sont souvent sociaux et ont de petits territoires, tandis que les femelles sont solitaires et ont de grands domaines vitaux (CMS</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2009). La taille des territoires et des domaines vitaux des mâles et des femelles peut varier considérablement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 xml:space="preserve">un paysage à </w:t>
      </w:r>
      <w:r w:rsidRPr="003227C7">
        <w:rPr>
          <w:rFonts w:ascii="Arial" w:hAnsi="Arial" w:cs="Arial"/>
          <w:color w:val="000000" w:themeColor="text1"/>
          <w:sz w:val="22"/>
          <w:szCs w:val="22"/>
          <w:lang w:val="fr-FR"/>
        </w:rPr>
        <w:lastRenderedPageBreak/>
        <w:t>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autre, allant de 37</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km2 à 3</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000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km². Les mâles territoriaux marquent leur territoire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odeur et le défendent contre les intrus, tandis que les femelles tolèrent la présence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autres guépards dans leur domaine vital, qui chevauche souvent celui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autres individus (CMS</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2009). En moyenne, les guépards peuvent survivre jusqu</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à 11 ou 12</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ans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état sauvage et ont leur première portée à 2</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ans, tandis que les mâles commencent à se reproduire à 3</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ans. Chez les guépards, les accouplements ont lieu tout au long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année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la durée de gestation est de 90 à 95</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jours, et les portées comptent de 3 à 5</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xml:space="preserve">petits. Les </w:t>
      </w:r>
      <w:proofErr w:type="spellStart"/>
      <w:r w:rsidRPr="003227C7">
        <w:rPr>
          <w:rFonts w:ascii="Arial" w:hAnsi="Arial" w:cs="Arial"/>
          <w:color w:val="000000" w:themeColor="text1"/>
          <w:sz w:val="22"/>
          <w:szCs w:val="22"/>
          <w:lang w:val="fr-FR"/>
        </w:rPr>
        <w:t>guépardeaux</w:t>
      </w:r>
      <w:proofErr w:type="spellEnd"/>
      <w:r w:rsidRPr="003227C7">
        <w:rPr>
          <w:rFonts w:ascii="Arial" w:hAnsi="Arial" w:cs="Arial"/>
          <w:color w:val="000000" w:themeColor="text1"/>
          <w:sz w:val="22"/>
          <w:szCs w:val="22"/>
          <w:lang w:val="fr-FR"/>
        </w:rPr>
        <w:t xml:space="preserve"> naissent avec leurs taches noires et une crinière en crête qu</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ils perdent en grandissant. Leur mortalité peut atteindre 95</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et le recrutement est très faible (CMS</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xml:space="preserve">2009). En effet, les petits sont rarement défendus par leur mère face aux plus grands prédateurs, et ils sont tués par ces derniers, par exemple les lions. En moyenne, les </w:t>
      </w:r>
      <w:proofErr w:type="spellStart"/>
      <w:r w:rsidRPr="003227C7">
        <w:rPr>
          <w:rFonts w:ascii="Arial" w:hAnsi="Arial" w:cs="Arial"/>
          <w:color w:val="000000" w:themeColor="text1"/>
          <w:sz w:val="22"/>
          <w:szCs w:val="22"/>
          <w:lang w:val="fr-FR"/>
        </w:rPr>
        <w:t>guépardeaux</w:t>
      </w:r>
      <w:proofErr w:type="spellEnd"/>
      <w:r w:rsidRPr="003227C7">
        <w:rPr>
          <w:rFonts w:ascii="Arial" w:hAnsi="Arial" w:cs="Arial"/>
          <w:color w:val="000000" w:themeColor="text1"/>
          <w:sz w:val="22"/>
          <w:szCs w:val="22"/>
          <w:lang w:val="fr-FR"/>
        </w:rPr>
        <w:t xml:space="preserve"> restent avec leur mère pendant 18 à 22</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mois. Pendant cette période, la mère leur apprend à chasser et à éviter les prédateurs. Ensuite, elle les abandonne à leur sort. Les jeunes restent généralement en fratrie pendant plusieurs mois avant que les mâles et les femelles ne se séparent (CMS</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2009).</w:t>
      </w:r>
    </w:p>
    <w:p w14:paraId="4390D3C1" w14:textId="77777777" w:rsidR="00FA4A47" w:rsidRPr="003227C7" w:rsidRDefault="00FA4A47">
      <w:pPr>
        <w:pStyle w:val="p1"/>
        <w:jc w:val="both"/>
        <w:rPr>
          <w:rFonts w:ascii="Arial" w:hAnsi="Arial" w:cs="Arial"/>
          <w:color w:val="000000" w:themeColor="text1"/>
          <w:sz w:val="22"/>
          <w:szCs w:val="22"/>
          <w:lang w:val="fr-FR"/>
        </w:rPr>
      </w:pPr>
    </w:p>
    <w:p w14:paraId="261878CB" w14:textId="77777777" w:rsidR="00FA4A47" w:rsidRPr="003227C7" w:rsidRDefault="00BE7012">
      <w:pPr>
        <w:suppressAutoHyphens w:val="0"/>
        <w:autoSpaceDN/>
        <w:spacing w:after="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 xml:space="preserve">Les guépards ont une faible capacité de compétition et souffrent de la concurrence avec le lion </w:t>
      </w:r>
      <w:r w:rsidRPr="003227C7">
        <w:rPr>
          <w:rFonts w:ascii="Arial" w:eastAsia="Times New Roman" w:hAnsi="Arial" w:cs="Arial"/>
          <w:i/>
          <w:iCs/>
          <w:color w:val="000000" w:themeColor="text1"/>
          <w:lang w:val="fr-FR"/>
        </w:rPr>
        <w:t xml:space="preserve">(Panthera </w:t>
      </w:r>
      <w:proofErr w:type="spellStart"/>
      <w:r w:rsidRPr="003227C7">
        <w:rPr>
          <w:rFonts w:ascii="Arial" w:eastAsia="Times New Roman" w:hAnsi="Arial" w:cs="Arial"/>
          <w:i/>
          <w:iCs/>
          <w:color w:val="000000" w:themeColor="text1"/>
          <w:lang w:val="fr-FR"/>
        </w:rPr>
        <w:t>leo</w:t>
      </w:r>
      <w:proofErr w:type="spellEnd"/>
      <w:r w:rsidRPr="003227C7">
        <w:rPr>
          <w:rFonts w:ascii="Arial" w:eastAsia="Times New Roman" w:hAnsi="Arial" w:cs="Arial"/>
          <w:i/>
          <w:iCs/>
          <w:color w:val="000000" w:themeColor="text1"/>
          <w:lang w:val="fr-FR"/>
        </w:rPr>
        <w:t>)</w:t>
      </w:r>
      <w:r w:rsidRPr="003227C7">
        <w:rPr>
          <w:rFonts w:ascii="Arial" w:eastAsia="Times New Roman" w:hAnsi="Arial" w:cs="Arial"/>
          <w:color w:val="000000" w:themeColor="text1"/>
          <w:lang w:val="fr-FR"/>
        </w:rPr>
        <w:t xml:space="preserve">, le léopard </w:t>
      </w:r>
      <w:r w:rsidRPr="003227C7">
        <w:rPr>
          <w:rFonts w:ascii="Arial" w:eastAsia="Times New Roman" w:hAnsi="Arial" w:cs="Arial"/>
          <w:i/>
          <w:iCs/>
          <w:color w:val="000000" w:themeColor="text1"/>
          <w:lang w:val="fr-FR"/>
        </w:rPr>
        <w:t xml:space="preserve">(Panthera </w:t>
      </w:r>
      <w:proofErr w:type="spellStart"/>
      <w:r w:rsidRPr="003227C7">
        <w:rPr>
          <w:rFonts w:ascii="Arial" w:eastAsia="Times New Roman" w:hAnsi="Arial" w:cs="Arial"/>
          <w:i/>
          <w:iCs/>
          <w:color w:val="000000" w:themeColor="text1"/>
          <w:lang w:val="fr-FR"/>
        </w:rPr>
        <w:t>pardus</w:t>
      </w:r>
      <w:proofErr w:type="spellEnd"/>
      <w:r w:rsidRPr="003227C7">
        <w:rPr>
          <w:rFonts w:ascii="Arial" w:eastAsia="Times New Roman" w:hAnsi="Arial" w:cs="Arial"/>
          <w:i/>
          <w:iCs/>
          <w:color w:val="000000" w:themeColor="text1"/>
          <w:lang w:val="fr-FR"/>
        </w:rPr>
        <w:t>)</w:t>
      </w:r>
      <w:r w:rsidRPr="003227C7">
        <w:rPr>
          <w:rFonts w:ascii="Arial" w:eastAsia="Times New Roman" w:hAnsi="Arial" w:cs="Arial"/>
          <w:color w:val="000000" w:themeColor="text1"/>
          <w:lang w:val="fr-FR"/>
        </w:rPr>
        <w:t xml:space="preserve"> et </w:t>
      </w:r>
      <w:proofErr w:type="gramStart"/>
      <w:r w:rsidRPr="003227C7">
        <w:rPr>
          <w:rFonts w:ascii="Arial" w:eastAsia="Times New Roman" w:hAnsi="Arial" w:cs="Arial"/>
          <w:color w:val="000000" w:themeColor="text1"/>
          <w:lang w:val="fr-FR"/>
        </w:rPr>
        <w:t>la hyène</w:t>
      </w:r>
      <w:proofErr w:type="gramEnd"/>
      <w:r w:rsidRPr="003227C7">
        <w:rPr>
          <w:rFonts w:ascii="Arial" w:eastAsia="Times New Roman" w:hAnsi="Arial" w:cs="Arial"/>
          <w:color w:val="000000" w:themeColor="text1"/>
          <w:lang w:val="fr-FR"/>
        </w:rPr>
        <w:t xml:space="preserve"> tachetée </w:t>
      </w:r>
      <w:r w:rsidRPr="003227C7">
        <w:rPr>
          <w:rFonts w:ascii="Arial" w:eastAsia="Times New Roman" w:hAnsi="Arial" w:cs="Arial"/>
          <w:i/>
          <w:iCs/>
          <w:color w:val="000000" w:themeColor="text1"/>
          <w:lang w:val="fr-FR"/>
        </w:rPr>
        <w:t>(</w:t>
      </w:r>
      <w:proofErr w:type="spellStart"/>
      <w:r w:rsidRPr="003227C7">
        <w:rPr>
          <w:rFonts w:ascii="Arial" w:eastAsia="Times New Roman" w:hAnsi="Arial" w:cs="Arial"/>
          <w:i/>
          <w:iCs/>
          <w:color w:val="000000" w:themeColor="text1"/>
          <w:lang w:val="fr-FR"/>
        </w:rPr>
        <w:t>Crocuta</w:t>
      </w:r>
      <w:proofErr w:type="spellEnd"/>
      <w:r w:rsidRPr="003227C7">
        <w:rPr>
          <w:rFonts w:ascii="Arial" w:eastAsia="Times New Roman" w:hAnsi="Arial" w:cs="Arial"/>
          <w:i/>
          <w:iCs/>
          <w:color w:val="000000" w:themeColor="text1"/>
          <w:lang w:val="fr-FR"/>
        </w:rPr>
        <w:t xml:space="preserve"> </w:t>
      </w:r>
      <w:proofErr w:type="spellStart"/>
      <w:r w:rsidRPr="003227C7">
        <w:rPr>
          <w:rFonts w:ascii="Arial" w:eastAsia="Times New Roman" w:hAnsi="Arial" w:cs="Arial"/>
          <w:i/>
          <w:iCs/>
          <w:color w:val="000000" w:themeColor="text1"/>
          <w:lang w:val="fr-FR"/>
        </w:rPr>
        <w:t>crocuta</w:t>
      </w:r>
      <w:proofErr w:type="spellEnd"/>
      <w:r w:rsidRPr="003227C7">
        <w:rPr>
          <w:rFonts w:ascii="Arial" w:eastAsia="Times New Roman" w:hAnsi="Arial" w:cs="Arial"/>
          <w:i/>
          <w:iCs/>
          <w:color w:val="000000" w:themeColor="text1"/>
          <w:lang w:val="fr-FR"/>
        </w:rPr>
        <w:t>)</w:t>
      </w:r>
      <w:r w:rsidRPr="003227C7">
        <w:rPr>
          <w:rFonts w:ascii="Arial" w:eastAsia="Times New Roman" w:hAnsi="Arial" w:cs="Arial"/>
          <w:color w:val="000000" w:themeColor="text1"/>
          <w:lang w:val="fr-FR"/>
        </w:rPr>
        <w:t xml:space="preserve"> (Caro 1994, Durant 2000b, Mills </w:t>
      </w:r>
      <w:r w:rsidRPr="003227C7">
        <w:rPr>
          <w:rFonts w:ascii="Arial" w:eastAsia="Times New Roman" w:hAnsi="Arial" w:cs="Arial"/>
          <w:i/>
          <w:iCs/>
          <w:color w:val="000000" w:themeColor="text1"/>
          <w:lang w:val="fr-FR"/>
        </w:rPr>
        <w:t>et al.</w:t>
      </w:r>
      <w:r w:rsidRPr="003227C7">
        <w:rPr>
          <w:rFonts w:ascii="Arial" w:eastAsia="Times New Roman" w:hAnsi="Arial" w:cs="Arial"/>
          <w:color w:val="000000" w:themeColor="text1"/>
          <w:lang w:val="fr-FR"/>
        </w:rPr>
        <w:t xml:space="preserve"> 2004, Hunter </w:t>
      </w:r>
      <w:r w:rsidRPr="003227C7">
        <w:rPr>
          <w:rFonts w:ascii="Arial" w:eastAsia="Times New Roman" w:hAnsi="Arial" w:cs="Arial"/>
          <w:i/>
          <w:iCs/>
          <w:color w:val="000000" w:themeColor="text1"/>
          <w:lang w:val="fr-FR"/>
        </w:rPr>
        <w:t>et al.</w:t>
      </w:r>
      <w:r w:rsidRPr="003227C7">
        <w:rPr>
          <w:rFonts w:ascii="Arial" w:eastAsia="Times New Roman" w:hAnsi="Arial" w:cs="Arial"/>
          <w:color w:val="000000" w:themeColor="text1"/>
          <w:lang w:val="fr-FR"/>
        </w:rPr>
        <w:t xml:space="preserve"> 2007). La prédation par ces grands carnivores constitue la principale cause de mortalité des </w:t>
      </w:r>
      <w:proofErr w:type="spellStart"/>
      <w:r w:rsidRPr="003227C7">
        <w:rPr>
          <w:rFonts w:ascii="Arial" w:eastAsia="Times New Roman" w:hAnsi="Arial" w:cs="Arial"/>
          <w:color w:val="000000" w:themeColor="text1"/>
          <w:lang w:val="fr-FR"/>
        </w:rPr>
        <w:t>guépardeaux</w:t>
      </w:r>
      <w:proofErr w:type="spellEnd"/>
      <w:r w:rsidRPr="003227C7">
        <w:rPr>
          <w:rFonts w:ascii="Arial" w:eastAsia="Times New Roman" w:hAnsi="Arial" w:cs="Arial"/>
          <w:color w:val="000000" w:themeColor="text1"/>
          <w:lang w:val="fr-FR"/>
        </w:rPr>
        <w:t xml:space="preserve"> (</w:t>
      </w:r>
      <w:proofErr w:type="spellStart"/>
      <w:r w:rsidRPr="003227C7">
        <w:rPr>
          <w:rFonts w:ascii="Arial" w:eastAsia="Times New Roman" w:hAnsi="Arial" w:cs="Arial"/>
          <w:color w:val="000000" w:themeColor="text1"/>
          <w:lang w:val="fr-FR"/>
        </w:rPr>
        <w:t>Laurenson</w:t>
      </w:r>
      <w:proofErr w:type="spellEnd"/>
      <w:r w:rsidRPr="003227C7">
        <w:rPr>
          <w:rFonts w:ascii="Arial" w:eastAsia="Times New Roman" w:hAnsi="Arial" w:cs="Arial"/>
          <w:color w:val="000000" w:themeColor="text1"/>
          <w:lang w:val="fr-FR"/>
        </w:rPr>
        <w:t>, 1994</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Mills et Mills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2014). Au cours des quatre premiers mois suivant la naissance, le taux de mortalité des petits dû à la prédation peut atteindre entre 56,9</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et 88,9</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w:t>
      </w:r>
      <w:proofErr w:type="spellStart"/>
      <w:r w:rsidRPr="003227C7">
        <w:rPr>
          <w:rFonts w:ascii="Arial" w:eastAsia="Times New Roman" w:hAnsi="Arial" w:cs="Arial"/>
          <w:color w:val="000000" w:themeColor="text1"/>
          <w:lang w:val="fr-FR"/>
        </w:rPr>
        <w:t>Laurenson</w:t>
      </w:r>
      <w:proofErr w:type="spellEnd"/>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xml:space="preserve">1994, Mills </w:t>
      </w:r>
      <w:r w:rsidRPr="003227C7">
        <w:rPr>
          <w:rFonts w:ascii="Arial" w:eastAsia="Times New Roman" w:hAnsi="Arial" w:cs="Arial"/>
          <w:i/>
          <w:iCs/>
          <w:color w:val="000000" w:themeColor="text1"/>
          <w:lang w:val="fr-FR"/>
        </w:rPr>
        <w:t>et al.</w:t>
      </w:r>
      <w:r w:rsidRPr="003227C7">
        <w:rPr>
          <w:rFonts w:ascii="Arial" w:eastAsia="Times New Roman" w:hAnsi="Arial" w:cs="Arial"/>
          <w:color w:val="000000" w:themeColor="text1"/>
          <w:lang w:val="fr-FR"/>
        </w:rPr>
        <w:t xml:space="preserve"> 2004)</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il a été constaté que le succès reproductif des femelles diminue avec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augmentation de la densité de lions et de hyènes tachetées (Durant 2000a). De plus, entre 3,3</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et 13,1</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xml:space="preserve">% des proies des guépards sont volées par des lions et des hyènes tachetées (Mills </w:t>
      </w:r>
      <w:r w:rsidRPr="003227C7">
        <w:rPr>
          <w:rFonts w:ascii="Arial" w:eastAsia="Times New Roman" w:hAnsi="Arial" w:cs="Arial"/>
          <w:i/>
          <w:iCs/>
          <w:color w:val="000000" w:themeColor="text1"/>
          <w:lang w:val="fr-FR"/>
        </w:rPr>
        <w:t xml:space="preserve">et al. </w:t>
      </w:r>
      <w:r w:rsidRPr="003227C7">
        <w:rPr>
          <w:rFonts w:ascii="Arial" w:eastAsia="Times New Roman" w:hAnsi="Arial" w:cs="Arial"/>
          <w:color w:val="000000" w:themeColor="text1"/>
          <w:lang w:val="fr-FR"/>
        </w:rPr>
        <w:t>2004, Bissett et Bernard</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xml:space="preserve">2007, Hunter </w:t>
      </w:r>
      <w:r w:rsidRPr="003227C7">
        <w:rPr>
          <w:rFonts w:ascii="Arial" w:eastAsia="Times New Roman" w:hAnsi="Arial" w:cs="Arial"/>
          <w:i/>
          <w:iCs/>
          <w:color w:val="000000" w:themeColor="text1"/>
          <w:lang w:val="fr-FR"/>
        </w:rPr>
        <w:t>et al.</w:t>
      </w:r>
      <w:r w:rsidRPr="003227C7">
        <w:rPr>
          <w:rFonts w:ascii="Arial" w:eastAsia="Times New Roman" w:hAnsi="Arial" w:cs="Arial"/>
          <w:color w:val="000000" w:themeColor="text1"/>
          <w:lang w:val="fr-FR"/>
        </w:rPr>
        <w:t xml:space="preserve"> 2007). La probabilité qu</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une proie soit volée semble plus élevée dans les habitats ouverts (Mills </w:t>
      </w:r>
      <w:r w:rsidRPr="003227C7">
        <w:rPr>
          <w:rFonts w:ascii="Arial" w:eastAsia="Times New Roman" w:hAnsi="Arial" w:cs="Arial"/>
          <w:i/>
          <w:iCs/>
          <w:color w:val="000000" w:themeColor="text1"/>
          <w:lang w:val="fr-FR"/>
        </w:rPr>
        <w:t>et al.</w:t>
      </w:r>
      <w:r w:rsidRPr="003227C7">
        <w:rPr>
          <w:rFonts w:ascii="Arial" w:eastAsia="Times New Roman" w:hAnsi="Arial" w:cs="Arial"/>
          <w:color w:val="000000" w:themeColor="text1"/>
          <w:lang w:val="fr-FR"/>
        </w:rPr>
        <w:t xml:space="preserve"> 2004, Bissett et Bernard</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2007).</w:t>
      </w:r>
    </w:p>
    <w:p w14:paraId="13DEC9E2" w14:textId="77777777" w:rsidR="00FA4A47" w:rsidRPr="003227C7" w:rsidRDefault="00FA4A47">
      <w:pPr>
        <w:suppressAutoHyphens w:val="0"/>
        <w:autoSpaceDN/>
        <w:spacing w:after="0"/>
        <w:jc w:val="both"/>
        <w:textAlignment w:val="auto"/>
        <w:rPr>
          <w:rFonts w:ascii="Arial" w:eastAsia="Times New Roman" w:hAnsi="Arial" w:cs="Arial"/>
          <w:color w:val="000000" w:themeColor="text1"/>
          <w:lang w:val="fr-FR"/>
        </w:rPr>
      </w:pPr>
    </w:p>
    <w:p w14:paraId="64F3972D"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4.5 </w:t>
      </w:r>
      <w:r w:rsidRPr="003227C7">
        <w:rPr>
          <w:rFonts w:ascii="Arial" w:hAnsi="Arial" w:cs="Arial"/>
          <w:color w:val="000000" w:themeColor="text1"/>
          <w:lang w:val="fr-FR"/>
        </w:rPr>
        <w:tab/>
        <w:t xml:space="preserve">Rôle du taxon dans son écosystème </w:t>
      </w:r>
    </w:p>
    <w:p w14:paraId="6FFB7C66" w14:textId="77777777" w:rsidR="00FA4A47" w:rsidRPr="003227C7" w:rsidRDefault="00FA4A47">
      <w:pPr>
        <w:suppressAutoHyphens w:val="0"/>
        <w:autoSpaceDN/>
        <w:spacing w:after="0"/>
        <w:jc w:val="both"/>
        <w:textAlignment w:val="auto"/>
        <w:rPr>
          <w:rFonts w:ascii="Arial" w:eastAsia="Times New Roman" w:hAnsi="Arial" w:cs="Arial"/>
          <w:color w:val="000000" w:themeColor="text1"/>
          <w:lang w:val="fr-FR"/>
        </w:rPr>
      </w:pPr>
    </w:p>
    <w:p w14:paraId="1DE05A34" w14:textId="77777777" w:rsidR="00FA4A47" w:rsidRPr="003227C7" w:rsidRDefault="00BE7012">
      <w:pPr>
        <w:suppressAutoHyphens w:val="0"/>
        <w:autoSpaceDN/>
        <w:spacing w:after="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 xml:space="preserve">Le guépard est un </w:t>
      </w:r>
      <w:proofErr w:type="spellStart"/>
      <w:r w:rsidRPr="003227C7">
        <w:rPr>
          <w:rFonts w:ascii="Arial" w:eastAsia="Times New Roman" w:hAnsi="Arial" w:cs="Arial"/>
          <w:color w:val="000000" w:themeColor="text1"/>
          <w:lang w:val="fr-FR"/>
        </w:rPr>
        <w:t>superprédateur</w:t>
      </w:r>
      <w:proofErr w:type="spellEnd"/>
      <w:r w:rsidRPr="003227C7">
        <w:rPr>
          <w:rFonts w:ascii="Arial" w:eastAsia="Times New Roman" w:hAnsi="Arial" w:cs="Arial"/>
          <w:color w:val="000000" w:themeColor="text1"/>
          <w:lang w:val="fr-FR"/>
        </w:rPr>
        <w:t xml:space="preserve"> dans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écosystème de la savane. C</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est un généraliste en matière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habitat, et on peut le trouver dans de nombreux habitats allant des plaines ouvertes aux forêts, en passant par la savane et les broussailles épaisses. La préférence pour un habitat est souvent déterminée par deux facteurs principaux</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(a)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abondance des proies et (b) la présence ou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absence de carnivores sympatriques tels que les lions, les léopards et les hyènes, qui sont des concurrents directs. Les guépards se nourrissent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antilopes de taille moyenne (15-30</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kg) et évitent les zones à forte densité de proies afin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éviter les grands prédateurs dépendants des proies, tels que les lions.</w:t>
      </w:r>
    </w:p>
    <w:p w14:paraId="42F14E30" w14:textId="77777777" w:rsidR="00FA4A47" w:rsidRPr="003227C7" w:rsidRDefault="00FA4A47">
      <w:pPr>
        <w:spacing w:after="0"/>
        <w:jc w:val="both"/>
        <w:rPr>
          <w:rFonts w:ascii="Arial" w:hAnsi="Arial" w:cs="Arial"/>
          <w:color w:val="000000" w:themeColor="text1"/>
          <w:lang w:val="fr-FR"/>
        </w:rPr>
      </w:pPr>
    </w:p>
    <w:p w14:paraId="3E516459" w14:textId="77777777" w:rsidR="00FA4A47" w:rsidRPr="003227C7" w:rsidRDefault="00BE7012">
      <w:pPr>
        <w:spacing w:after="0"/>
        <w:ind w:left="540" w:hanging="540"/>
        <w:jc w:val="both"/>
        <w:rPr>
          <w:rFonts w:ascii="Arial" w:hAnsi="Arial" w:cs="Arial"/>
          <w:b/>
          <w:bCs/>
          <w:color w:val="000000" w:themeColor="text1"/>
          <w:lang w:val="fr-FR"/>
        </w:rPr>
      </w:pPr>
      <w:r w:rsidRPr="003227C7">
        <w:rPr>
          <w:rFonts w:ascii="Arial" w:hAnsi="Arial" w:cs="Arial"/>
          <w:b/>
          <w:bCs/>
          <w:color w:val="000000" w:themeColor="text1"/>
          <w:lang w:val="fr-FR"/>
        </w:rPr>
        <w:t>5.</w:t>
      </w:r>
      <w:r w:rsidRPr="003227C7">
        <w:rPr>
          <w:rFonts w:ascii="Arial" w:hAnsi="Arial" w:cs="Arial"/>
          <w:b/>
          <w:bCs/>
          <w:color w:val="000000" w:themeColor="text1"/>
          <w:lang w:val="fr-FR"/>
        </w:rPr>
        <w:tab/>
        <w:t xml:space="preserve">État de conservation et menaces </w:t>
      </w:r>
    </w:p>
    <w:p w14:paraId="53838D29" w14:textId="77777777" w:rsidR="00FA4A47" w:rsidRPr="003227C7" w:rsidRDefault="00FA4A47">
      <w:pPr>
        <w:spacing w:after="0"/>
        <w:ind w:left="540" w:hanging="540"/>
        <w:jc w:val="both"/>
        <w:rPr>
          <w:rFonts w:ascii="Arial" w:hAnsi="Arial" w:cs="Arial"/>
          <w:color w:val="000000" w:themeColor="text1"/>
          <w:lang w:val="fr-FR"/>
        </w:rPr>
      </w:pPr>
    </w:p>
    <w:p w14:paraId="78CB4E22"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5.1 </w:t>
      </w:r>
      <w:r w:rsidRPr="003227C7">
        <w:rPr>
          <w:rFonts w:ascii="Arial" w:hAnsi="Arial" w:cs="Arial"/>
          <w:color w:val="000000" w:themeColor="text1"/>
          <w:lang w:val="fr-FR"/>
        </w:rPr>
        <w:tab/>
        <w:t>Évaluation de la Liste rouge de l</w:t>
      </w:r>
      <w:r w:rsidR="00E102D9" w:rsidRPr="003227C7">
        <w:rPr>
          <w:rFonts w:ascii="Arial" w:hAnsi="Arial" w:cs="Arial"/>
          <w:color w:val="000000" w:themeColor="text1"/>
          <w:lang w:val="fr-FR"/>
        </w:rPr>
        <w:t>’</w:t>
      </w:r>
      <w:r w:rsidRPr="003227C7">
        <w:rPr>
          <w:rFonts w:ascii="Arial" w:hAnsi="Arial" w:cs="Arial"/>
          <w:color w:val="000000" w:themeColor="text1"/>
          <w:lang w:val="fr-FR"/>
        </w:rPr>
        <w:t xml:space="preserve">UICN </w:t>
      </w:r>
    </w:p>
    <w:p w14:paraId="2A81724D" w14:textId="77777777" w:rsidR="00FA4A47" w:rsidRPr="003227C7" w:rsidRDefault="00FA4A47">
      <w:pPr>
        <w:spacing w:after="0"/>
        <w:ind w:left="540" w:hanging="540"/>
        <w:jc w:val="both"/>
        <w:rPr>
          <w:rFonts w:ascii="Arial" w:hAnsi="Arial" w:cs="Arial"/>
          <w:color w:val="000000" w:themeColor="text1"/>
          <w:lang w:val="fr-FR"/>
        </w:rPr>
      </w:pPr>
    </w:p>
    <w:p w14:paraId="430AC8DE"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échelle mondiale, le guépard est actuellement classé comme «</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vulnérable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sur la Liste rouge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UICN, avec un risque élevé de devenir «</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en danger</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xml:space="preserve">» dans un avenir proche (Durant </w:t>
      </w:r>
      <w:r w:rsidRPr="003227C7">
        <w:rPr>
          <w:rFonts w:ascii="Arial" w:hAnsi="Arial" w:cs="Arial"/>
          <w:i/>
          <w:iCs/>
          <w:color w:val="000000" w:themeColor="text1"/>
          <w:sz w:val="22"/>
          <w:szCs w:val="22"/>
          <w:lang w:val="fr-FR"/>
        </w:rPr>
        <w:t>et al.</w:t>
      </w:r>
      <w:r w:rsidRPr="003227C7">
        <w:rPr>
          <w:rFonts w:ascii="Arial" w:hAnsi="Arial" w:cs="Arial"/>
          <w:color w:val="000000" w:themeColor="text1"/>
          <w:sz w:val="22"/>
          <w:szCs w:val="22"/>
          <w:lang w:val="fr-FR"/>
        </w:rPr>
        <w:t xml:space="preserve"> 2015). </w:t>
      </w:r>
    </w:p>
    <w:p w14:paraId="0FC8BEC6" w14:textId="77777777" w:rsidR="00FA4A47" w:rsidRPr="003227C7" w:rsidRDefault="00FA4A47">
      <w:pPr>
        <w:pStyle w:val="p1"/>
        <w:jc w:val="both"/>
        <w:rPr>
          <w:rFonts w:ascii="Arial" w:hAnsi="Arial" w:cs="Arial"/>
          <w:color w:val="000000" w:themeColor="text1"/>
          <w:sz w:val="22"/>
          <w:szCs w:val="22"/>
          <w:lang w:val="fr-FR"/>
        </w:rPr>
      </w:pPr>
    </w:p>
    <w:p w14:paraId="234B6868"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5.2 </w:t>
      </w:r>
      <w:r w:rsidRPr="003227C7">
        <w:rPr>
          <w:rFonts w:ascii="Arial" w:hAnsi="Arial" w:cs="Arial"/>
          <w:color w:val="000000" w:themeColor="text1"/>
          <w:lang w:val="fr-FR"/>
        </w:rPr>
        <w:tab/>
        <w:t>Informations équivalentes pertinentes pour l</w:t>
      </w:r>
      <w:r w:rsidR="00E102D9" w:rsidRPr="003227C7">
        <w:rPr>
          <w:rFonts w:ascii="Arial" w:hAnsi="Arial" w:cs="Arial"/>
          <w:color w:val="000000" w:themeColor="text1"/>
          <w:lang w:val="fr-FR"/>
        </w:rPr>
        <w:t>’</w:t>
      </w:r>
      <w:r w:rsidRPr="003227C7">
        <w:rPr>
          <w:rFonts w:ascii="Arial" w:hAnsi="Arial" w:cs="Arial"/>
          <w:color w:val="000000" w:themeColor="text1"/>
          <w:lang w:val="fr-FR"/>
        </w:rPr>
        <w:t>évaluation de l</w:t>
      </w:r>
      <w:r w:rsidR="00E102D9" w:rsidRPr="003227C7">
        <w:rPr>
          <w:rFonts w:ascii="Arial" w:hAnsi="Arial" w:cs="Arial"/>
          <w:color w:val="000000" w:themeColor="text1"/>
          <w:lang w:val="fr-FR"/>
        </w:rPr>
        <w:t>’</w:t>
      </w:r>
      <w:r w:rsidRPr="003227C7">
        <w:rPr>
          <w:rFonts w:ascii="Arial" w:hAnsi="Arial" w:cs="Arial"/>
          <w:color w:val="000000" w:themeColor="text1"/>
          <w:lang w:val="fr-FR"/>
        </w:rPr>
        <w:t xml:space="preserve">état de conservation  </w:t>
      </w:r>
    </w:p>
    <w:p w14:paraId="1EF11348" w14:textId="77777777" w:rsidR="00FA4A47" w:rsidRPr="003227C7" w:rsidRDefault="00FA4A47">
      <w:pPr>
        <w:spacing w:after="0"/>
        <w:ind w:left="540"/>
        <w:jc w:val="both"/>
        <w:rPr>
          <w:rFonts w:ascii="Arial" w:hAnsi="Arial" w:cs="Arial"/>
          <w:color w:val="000000" w:themeColor="text1"/>
          <w:lang w:val="fr-FR"/>
        </w:rPr>
      </w:pPr>
    </w:p>
    <w:p w14:paraId="217D7F29" w14:textId="77777777" w:rsidR="00FA4A47" w:rsidRPr="003227C7" w:rsidRDefault="00BE7012">
      <w:pPr>
        <w:suppressAutoHyphens w:val="0"/>
        <w:autoSpaceDN/>
        <w:spacing w:after="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En vertu de la loi sur les parcs et la faune, chapitre</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20:14, le guépard est une espèce spécialement protégée et figure à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annexe I de la Convention sur le commerce international des espèces de faune et de flore sauvages menacées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extinction (CITES), ce qui lui confère un niveau de protection élevé. </w:t>
      </w:r>
    </w:p>
    <w:p w14:paraId="6683FEBD" w14:textId="7714D0C6" w:rsidR="008E444D" w:rsidRDefault="008E444D">
      <w:pPr>
        <w:spacing w:after="0"/>
        <w:jc w:val="both"/>
        <w:rPr>
          <w:rFonts w:ascii="Arial" w:hAnsi="Arial" w:cs="Arial"/>
          <w:color w:val="000000" w:themeColor="text1"/>
          <w:lang w:val="fr-FR"/>
        </w:rPr>
      </w:pPr>
      <w:r>
        <w:rPr>
          <w:rFonts w:ascii="Arial" w:hAnsi="Arial" w:cs="Arial"/>
          <w:color w:val="000000" w:themeColor="text1"/>
          <w:lang w:val="fr-FR"/>
        </w:rPr>
        <w:br w:type="page"/>
      </w:r>
    </w:p>
    <w:p w14:paraId="70D0975C"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lastRenderedPageBreak/>
        <w:t xml:space="preserve">5.3 </w:t>
      </w:r>
      <w:r w:rsidRPr="003227C7">
        <w:rPr>
          <w:rFonts w:ascii="Arial" w:hAnsi="Arial" w:cs="Arial"/>
          <w:color w:val="000000" w:themeColor="text1"/>
          <w:lang w:val="fr-FR"/>
        </w:rPr>
        <w:tab/>
        <w:t>Menaces à la population (facteurs, intensité)</w:t>
      </w:r>
    </w:p>
    <w:p w14:paraId="0D4BAA8C" w14:textId="77777777" w:rsidR="00FA4A47" w:rsidRPr="003227C7" w:rsidRDefault="00FA4A47">
      <w:pPr>
        <w:spacing w:after="0"/>
        <w:ind w:left="540"/>
        <w:jc w:val="both"/>
        <w:rPr>
          <w:rFonts w:ascii="Arial" w:hAnsi="Arial" w:cs="Arial"/>
          <w:color w:val="000000" w:themeColor="text1"/>
          <w:lang w:val="fr-FR"/>
        </w:rPr>
      </w:pPr>
    </w:p>
    <w:p w14:paraId="2ADA75BB" w14:textId="77777777" w:rsidR="00FA4A47" w:rsidRPr="003227C7" w:rsidRDefault="00BE7012">
      <w:pPr>
        <w:spacing w:after="0"/>
        <w:jc w:val="both"/>
        <w:rPr>
          <w:rFonts w:ascii="Arial" w:hAnsi="Arial" w:cs="Arial"/>
          <w:color w:val="000000" w:themeColor="text1"/>
          <w:lang w:val="fr-FR"/>
        </w:rPr>
      </w:pPr>
      <w:r w:rsidRPr="003227C7">
        <w:rPr>
          <w:rFonts w:ascii="Arial" w:hAnsi="Arial" w:cs="Arial"/>
          <w:color w:val="000000" w:themeColor="text1"/>
          <w:lang w:val="fr-FR"/>
        </w:rPr>
        <w:t>Le nombre de guépards dans l</w:t>
      </w:r>
      <w:r w:rsidR="00E102D9" w:rsidRPr="003227C7">
        <w:rPr>
          <w:rFonts w:ascii="Arial" w:hAnsi="Arial" w:cs="Arial"/>
          <w:color w:val="000000" w:themeColor="text1"/>
          <w:lang w:val="fr-FR"/>
        </w:rPr>
        <w:t>’</w:t>
      </w:r>
      <w:r w:rsidRPr="003227C7">
        <w:rPr>
          <w:rFonts w:ascii="Arial" w:hAnsi="Arial" w:cs="Arial"/>
          <w:color w:val="000000" w:themeColor="text1"/>
          <w:lang w:val="fr-FR"/>
        </w:rPr>
        <w:t>ensemble de leur aire de répartition diminue en raison de la perte et de la fragmentation de l</w:t>
      </w:r>
      <w:r w:rsidR="00E102D9" w:rsidRPr="003227C7">
        <w:rPr>
          <w:rFonts w:ascii="Arial" w:hAnsi="Arial" w:cs="Arial"/>
          <w:color w:val="000000" w:themeColor="text1"/>
          <w:lang w:val="fr-FR"/>
        </w:rPr>
        <w:t>’</w:t>
      </w:r>
      <w:r w:rsidRPr="003227C7">
        <w:rPr>
          <w:rFonts w:ascii="Arial" w:hAnsi="Arial" w:cs="Arial"/>
          <w:color w:val="000000" w:themeColor="text1"/>
          <w:lang w:val="fr-FR"/>
        </w:rPr>
        <w:t>habitat, ainsi que de la diminution des proies (</w:t>
      </w:r>
      <w:proofErr w:type="spellStart"/>
      <w:r w:rsidRPr="003227C7">
        <w:rPr>
          <w:rFonts w:ascii="Arial" w:hAnsi="Arial" w:cs="Arial"/>
          <w:color w:val="000000" w:themeColor="text1"/>
          <w:lang w:val="fr-FR"/>
        </w:rPr>
        <w:t>Nowell</w:t>
      </w:r>
      <w:proofErr w:type="spellEnd"/>
      <w:r w:rsidRPr="003227C7">
        <w:rPr>
          <w:rFonts w:ascii="Arial" w:hAnsi="Arial" w:cs="Arial"/>
          <w:color w:val="000000" w:themeColor="text1"/>
          <w:lang w:val="fr-FR"/>
        </w:rPr>
        <w:t xml:space="preserve"> et Jackson</w:t>
      </w:r>
      <w:r w:rsidR="00E102D9" w:rsidRPr="003227C7">
        <w:rPr>
          <w:rFonts w:ascii="Arial" w:hAnsi="Arial" w:cs="Arial"/>
          <w:color w:val="000000" w:themeColor="text1"/>
          <w:lang w:val="fr-FR"/>
        </w:rPr>
        <w:t> </w:t>
      </w:r>
      <w:r w:rsidRPr="003227C7">
        <w:rPr>
          <w:rFonts w:ascii="Arial" w:hAnsi="Arial" w:cs="Arial"/>
          <w:color w:val="000000" w:themeColor="text1"/>
          <w:lang w:val="fr-FR"/>
        </w:rPr>
        <w:t>1996). Le guépard est menacé indirectement par la diminution de sa base de proies en raison des activités de chasse humaine et directement parce qu</w:t>
      </w:r>
      <w:r w:rsidR="00E102D9" w:rsidRPr="003227C7">
        <w:rPr>
          <w:rFonts w:ascii="Arial" w:hAnsi="Arial" w:cs="Arial"/>
          <w:color w:val="000000" w:themeColor="text1"/>
          <w:lang w:val="fr-FR"/>
        </w:rPr>
        <w:t>’</w:t>
      </w:r>
      <w:r w:rsidRPr="003227C7">
        <w:rPr>
          <w:rFonts w:ascii="Arial" w:hAnsi="Arial" w:cs="Arial"/>
          <w:color w:val="000000" w:themeColor="text1"/>
          <w:lang w:val="fr-FR"/>
        </w:rPr>
        <w:t>il est considéré comme une menace pour le bétail. Le surpâturage du bétail a un effet négatif sur l</w:t>
      </w:r>
      <w:r w:rsidR="00E102D9" w:rsidRPr="003227C7">
        <w:rPr>
          <w:rFonts w:ascii="Arial" w:hAnsi="Arial" w:cs="Arial"/>
          <w:color w:val="000000" w:themeColor="text1"/>
          <w:lang w:val="fr-FR"/>
        </w:rPr>
        <w:t>’</w:t>
      </w:r>
      <w:r w:rsidRPr="003227C7">
        <w:rPr>
          <w:rFonts w:ascii="Arial" w:hAnsi="Arial" w:cs="Arial"/>
          <w:color w:val="000000" w:themeColor="text1"/>
          <w:lang w:val="fr-FR"/>
        </w:rPr>
        <w:t>habitat. Les faibles densités de population rendent les guépards vulnérables aux menaces d</w:t>
      </w:r>
      <w:r w:rsidR="00E102D9" w:rsidRPr="003227C7">
        <w:rPr>
          <w:rFonts w:ascii="Arial" w:hAnsi="Arial" w:cs="Arial"/>
          <w:color w:val="000000" w:themeColor="text1"/>
          <w:lang w:val="fr-FR"/>
        </w:rPr>
        <w:t>’</w:t>
      </w:r>
      <w:r w:rsidRPr="003227C7">
        <w:rPr>
          <w:rFonts w:ascii="Arial" w:hAnsi="Arial" w:cs="Arial"/>
          <w:color w:val="000000" w:themeColor="text1"/>
          <w:lang w:val="fr-FR"/>
        </w:rPr>
        <w:t>origine humaine (</w:t>
      </w:r>
      <w:proofErr w:type="spellStart"/>
      <w:r w:rsidRPr="003227C7">
        <w:rPr>
          <w:rFonts w:ascii="Arial" w:hAnsi="Arial" w:cs="Arial"/>
          <w:color w:val="000000" w:themeColor="text1"/>
          <w:lang w:val="fr-FR"/>
        </w:rPr>
        <w:t>Nowell</w:t>
      </w:r>
      <w:proofErr w:type="spellEnd"/>
      <w:r w:rsidRPr="003227C7">
        <w:rPr>
          <w:rFonts w:ascii="Arial" w:hAnsi="Arial" w:cs="Arial"/>
          <w:color w:val="000000" w:themeColor="text1"/>
          <w:lang w:val="fr-FR"/>
        </w:rPr>
        <w:t xml:space="preserve"> et Jackson</w:t>
      </w:r>
      <w:r w:rsidR="00E102D9" w:rsidRPr="003227C7">
        <w:rPr>
          <w:rFonts w:ascii="Arial" w:hAnsi="Arial" w:cs="Arial"/>
          <w:color w:val="000000" w:themeColor="text1"/>
          <w:lang w:val="fr-FR"/>
        </w:rPr>
        <w:t> </w:t>
      </w:r>
      <w:r w:rsidRPr="003227C7">
        <w:rPr>
          <w:rFonts w:ascii="Arial" w:hAnsi="Arial" w:cs="Arial"/>
          <w:color w:val="000000" w:themeColor="text1"/>
          <w:lang w:val="fr-FR"/>
        </w:rPr>
        <w:t>1996). La compétition intraguilde avec des prédateurs plus agressifs réduit la capacité de survie des guépards dans les réserves de chasse protégées, ce qui pousse un plus grand nombre de guépards à vivre en dehors des zones protégées et, par conséquent, à entrer en conflit avec les humains (Caro</w:t>
      </w:r>
      <w:r w:rsidR="00E102D9" w:rsidRPr="003227C7">
        <w:rPr>
          <w:rFonts w:ascii="Arial" w:hAnsi="Arial" w:cs="Arial"/>
          <w:color w:val="000000" w:themeColor="text1"/>
          <w:lang w:val="fr-FR"/>
        </w:rPr>
        <w:t> </w:t>
      </w:r>
      <w:r w:rsidRPr="003227C7">
        <w:rPr>
          <w:rFonts w:ascii="Arial" w:hAnsi="Arial" w:cs="Arial"/>
          <w:color w:val="000000" w:themeColor="text1"/>
          <w:lang w:val="fr-FR"/>
        </w:rPr>
        <w:t xml:space="preserve">1994, </w:t>
      </w:r>
      <w:proofErr w:type="spellStart"/>
      <w:r w:rsidRPr="003227C7">
        <w:rPr>
          <w:rFonts w:ascii="Arial" w:hAnsi="Arial" w:cs="Arial"/>
          <w:color w:val="000000" w:themeColor="text1"/>
          <w:lang w:val="fr-FR"/>
        </w:rPr>
        <w:t>Nowell</w:t>
      </w:r>
      <w:proofErr w:type="spellEnd"/>
      <w:r w:rsidRPr="003227C7">
        <w:rPr>
          <w:rFonts w:ascii="Arial" w:hAnsi="Arial" w:cs="Arial"/>
          <w:color w:val="000000" w:themeColor="text1"/>
          <w:lang w:val="fr-FR"/>
        </w:rPr>
        <w:t xml:space="preserve"> et Jackson</w:t>
      </w:r>
      <w:r w:rsidR="00E102D9" w:rsidRPr="003227C7">
        <w:rPr>
          <w:rFonts w:ascii="Arial" w:hAnsi="Arial" w:cs="Arial"/>
          <w:color w:val="000000" w:themeColor="text1"/>
          <w:lang w:val="fr-FR"/>
        </w:rPr>
        <w:t> </w:t>
      </w:r>
      <w:r w:rsidRPr="003227C7">
        <w:rPr>
          <w:rFonts w:ascii="Arial" w:hAnsi="Arial" w:cs="Arial"/>
          <w:color w:val="000000" w:themeColor="text1"/>
          <w:lang w:val="fr-FR"/>
        </w:rPr>
        <w:t>1996).</w:t>
      </w:r>
      <w:r w:rsidRPr="003227C7">
        <w:rPr>
          <w:rStyle w:val="apple-converted-space"/>
          <w:rFonts w:ascii="Arial" w:hAnsi="Arial" w:cs="Arial"/>
          <w:color w:val="000000" w:themeColor="text1"/>
          <w:lang w:val="fr-FR"/>
        </w:rPr>
        <w:t xml:space="preserve"> </w:t>
      </w:r>
      <w:r w:rsidRPr="003227C7">
        <w:rPr>
          <w:rFonts w:ascii="Arial" w:hAnsi="Arial" w:cs="Arial"/>
          <w:color w:val="000000" w:themeColor="text1"/>
          <w:lang w:val="fr-FR"/>
        </w:rPr>
        <w:t>Les guépards peuvent souffrir des risques liés à une faible diversité génétique, conséquence d</w:t>
      </w:r>
      <w:r w:rsidR="00E102D9" w:rsidRPr="003227C7">
        <w:rPr>
          <w:rFonts w:ascii="Arial" w:hAnsi="Arial" w:cs="Arial"/>
          <w:color w:val="000000" w:themeColor="text1"/>
          <w:lang w:val="fr-FR"/>
        </w:rPr>
        <w:t>’</w:t>
      </w:r>
      <w:r w:rsidRPr="003227C7">
        <w:rPr>
          <w:rFonts w:ascii="Arial" w:hAnsi="Arial" w:cs="Arial"/>
          <w:color w:val="000000" w:themeColor="text1"/>
          <w:lang w:val="fr-FR"/>
        </w:rPr>
        <w:t>un goulot d</w:t>
      </w:r>
      <w:r w:rsidR="00E102D9" w:rsidRPr="003227C7">
        <w:rPr>
          <w:rFonts w:ascii="Arial" w:hAnsi="Arial" w:cs="Arial"/>
          <w:color w:val="000000" w:themeColor="text1"/>
          <w:lang w:val="fr-FR"/>
        </w:rPr>
        <w:t>’</w:t>
      </w:r>
      <w:r w:rsidRPr="003227C7">
        <w:rPr>
          <w:rFonts w:ascii="Arial" w:hAnsi="Arial" w:cs="Arial"/>
          <w:color w:val="000000" w:themeColor="text1"/>
          <w:lang w:val="fr-FR"/>
        </w:rPr>
        <w:t>étranglement qui serait survenu il y a 10</w:t>
      </w:r>
      <w:r w:rsidR="00E102D9" w:rsidRPr="003227C7">
        <w:rPr>
          <w:rFonts w:ascii="Arial" w:hAnsi="Arial" w:cs="Arial"/>
          <w:color w:val="000000" w:themeColor="text1"/>
          <w:lang w:val="fr-FR"/>
        </w:rPr>
        <w:t> </w:t>
      </w:r>
      <w:r w:rsidRPr="003227C7">
        <w:rPr>
          <w:rFonts w:ascii="Arial" w:hAnsi="Arial" w:cs="Arial"/>
          <w:color w:val="000000" w:themeColor="text1"/>
          <w:lang w:val="fr-FR"/>
        </w:rPr>
        <w:t>000</w:t>
      </w:r>
      <w:r w:rsidR="00E102D9" w:rsidRPr="003227C7">
        <w:rPr>
          <w:rFonts w:ascii="Arial" w:hAnsi="Arial" w:cs="Arial"/>
          <w:color w:val="000000" w:themeColor="text1"/>
          <w:lang w:val="fr-FR"/>
        </w:rPr>
        <w:t> </w:t>
      </w:r>
      <w:r w:rsidRPr="003227C7">
        <w:rPr>
          <w:rFonts w:ascii="Arial" w:hAnsi="Arial" w:cs="Arial"/>
          <w:color w:val="000000" w:themeColor="text1"/>
          <w:lang w:val="fr-FR"/>
        </w:rPr>
        <w:t>ans. Un facteur potentiellement crucial pour la persistance à long terme du guépard est son manque de variation génétique par rapport aux autres félins. La structure génétique du guépard a fait l</w:t>
      </w:r>
      <w:r w:rsidR="00E102D9" w:rsidRPr="003227C7">
        <w:rPr>
          <w:rFonts w:ascii="Arial" w:hAnsi="Arial" w:cs="Arial"/>
          <w:color w:val="000000" w:themeColor="text1"/>
          <w:lang w:val="fr-FR"/>
        </w:rPr>
        <w:t>’</w:t>
      </w:r>
      <w:r w:rsidRPr="003227C7">
        <w:rPr>
          <w:rFonts w:ascii="Arial" w:hAnsi="Arial" w:cs="Arial"/>
          <w:color w:val="000000" w:themeColor="text1"/>
          <w:lang w:val="fr-FR"/>
        </w:rPr>
        <w:t>objet d</w:t>
      </w:r>
      <w:r w:rsidR="00E102D9" w:rsidRPr="003227C7">
        <w:rPr>
          <w:rFonts w:ascii="Arial" w:hAnsi="Arial" w:cs="Arial"/>
          <w:color w:val="000000" w:themeColor="text1"/>
          <w:lang w:val="fr-FR"/>
        </w:rPr>
        <w:t>’</w:t>
      </w:r>
      <w:r w:rsidRPr="003227C7">
        <w:rPr>
          <w:rFonts w:ascii="Arial" w:hAnsi="Arial" w:cs="Arial"/>
          <w:color w:val="000000" w:themeColor="text1"/>
          <w:lang w:val="fr-FR"/>
        </w:rPr>
        <w:t>une attention considérable au cours des dernières années (</w:t>
      </w:r>
      <w:proofErr w:type="spellStart"/>
      <w:r w:rsidRPr="003227C7">
        <w:rPr>
          <w:rFonts w:ascii="Arial" w:hAnsi="Arial" w:cs="Arial"/>
          <w:color w:val="000000" w:themeColor="text1"/>
          <w:lang w:val="fr-FR"/>
        </w:rPr>
        <w:t>Driscoll</w:t>
      </w:r>
      <w:proofErr w:type="spellEnd"/>
      <w:r w:rsidRPr="003227C7">
        <w:rPr>
          <w:rFonts w:ascii="Arial" w:hAnsi="Arial" w:cs="Arial"/>
          <w:color w:val="000000" w:themeColor="text1"/>
          <w:lang w:val="fr-FR"/>
        </w:rPr>
        <w:t xml:space="preserve"> et al. 2002, May 1995, Menotti-Raymond et O'Brien 1993, </w:t>
      </w:r>
      <w:proofErr w:type="spellStart"/>
      <w:r w:rsidRPr="003227C7">
        <w:rPr>
          <w:rFonts w:ascii="Arial" w:hAnsi="Arial" w:cs="Arial"/>
          <w:color w:val="000000" w:themeColor="text1"/>
          <w:lang w:val="fr-FR"/>
        </w:rPr>
        <w:t>Merola</w:t>
      </w:r>
      <w:proofErr w:type="spellEnd"/>
      <w:r w:rsidRPr="003227C7">
        <w:rPr>
          <w:rFonts w:ascii="Arial" w:hAnsi="Arial" w:cs="Arial"/>
          <w:color w:val="000000" w:themeColor="text1"/>
          <w:lang w:val="fr-FR"/>
        </w:rPr>
        <w:t xml:space="preserve"> 1996, O'Brien et al. 1985, O</w:t>
      </w:r>
      <w:r w:rsidR="00E102D9" w:rsidRPr="003227C7">
        <w:rPr>
          <w:rFonts w:ascii="Arial" w:hAnsi="Arial" w:cs="Arial"/>
          <w:color w:val="000000" w:themeColor="text1"/>
          <w:lang w:val="fr-FR"/>
        </w:rPr>
        <w:t>’</w:t>
      </w:r>
      <w:r w:rsidRPr="003227C7">
        <w:rPr>
          <w:rFonts w:ascii="Arial" w:hAnsi="Arial" w:cs="Arial"/>
          <w:color w:val="000000" w:themeColor="text1"/>
          <w:lang w:val="fr-FR"/>
        </w:rPr>
        <w:t>Brien et al. 1987, O</w:t>
      </w:r>
      <w:r w:rsidR="00E102D9" w:rsidRPr="003227C7">
        <w:rPr>
          <w:rFonts w:ascii="Arial" w:hAnsi="Arial" w:cs="Arial"/>
          <w:color w:val="000000" w:themeColor="text1"/>
          <w:lang w:val="fr-FR"/>
        </w:rPr>
        <w:t>’</w:t>
      </w:r>
      <w:r w:rsidRPr="003227C7">
        <w:rPr>
          <w:rFonts w:ascii="Arial" w:hAnsi="Arial" w:cs="Arial"/>
          <w:color w:val="000000" w:themeColor="text1"/>
          <w:lang w:val="fr-FR"/>
        </w:rPr>
        <w:t>Brien et al. 1983). Il a été suggéré que l</w:t>
      </w:r>
      <w:r w:rsidR="00E102D9" w:rsidRPr="003227C7">
        <w:rPr>
          <w:rFonts w:ascii="Arial" w:hAnsi="Arial" w:cs="Arial"/>
          <w:color w:val="000000" w:themeColor="text1"/>
          <w:lang w:val="fr-FR"/>
        </w:rPr>
        <w:t>’</w:t>
      </w:r>
      <w:r w:rsidRPr="003227C7">
        <w:rPr>
          <w:rFonts w:ascii="Arial" w:hAnsi="Arial" w:cs="Arial"/>
          <w:color w:val="000000" w:themeColor="text1"/>
          <w:lang w:val="fr-FR"/>
        </w:rPr>
        <w:t>homogénéité génétique pourrait rendre l</w:t>
      </w:r>
      <w:r w:rsidR="00E102D9" w:rsidRPr="003227C7">
        <w:rPr>
          <w:rFonts w:ascii="Arial" w:hAnsi="Arial" w:cs="Arial"/>
          <w:color w:val="000000" w:themeColor="text1"/>
          <w:lang w:val="fr-FR"/>
        </w:rPr>
        <w:t>’</w:t>
      </w:r>
      <w:r w:rsidRPr="003227C7">
        <w:rPr>
          <w:rFonts w:ascii="Arial" w:hAnsi="Arial" w:cs="Arial"/>
          <w:color w:val="000000" w:themeColor="text1"/>
          <w:lang w:val="fr-FR"/>
        </w:rPr>
        <w:t>espèce plus sensible aux changements écologiques et environnementaux (Menotti-Raymond et O</w:t>
      </w:r>
      <w:r w:rsidR="00E102D9" w:rsidRPr="003227C7">
        <w:rPr>
          <w:rFonts w:ascii="Arial" w:hAnsi="Arial" w:cs="Arial"/>
          <w:color w:val="000000" w:themeColor="text1"/>
          <w:lang w:val="fr-FR"/>
        </w:rPr>
        <w:t>’</w:t>
      </w:r>
      <w:r w:rsidRPr="003227C7">
        <w:rPr>
          <w:rFonts w:ascii="Arial" w:hAnsi="Arial" w:cs="Arial"/>
          <w:color w:val="000000" w:themeColor="text1"/>
          <w:lang w:val="fr-FR"/>
        </w:rPr>
        <w:t>Brien</w:t>
      </w:r>
      <w:r w:rsidR="00E102D9" w:rsidRPr="003227C7">
        <w:rPr>
          <w:rFonts w:ascii="Arial" w:hAnsi="Arial" w:cs="Arial"/>
          <w:color w:val="000000" w:themeColor="text1"/>
          <w:lang w:val="fr-FR"/>
        </w:rPr>
        <w:t> </w:t>
      </w:r>
      <w:r w:rsidRPr="003227C7">
        <w:rPr>
          <w:rFonts w:ascii="Arial" w:hAnsi="Arial" w:cs="Arial"/>
          <w:color w:val="000000" w:themeColor="text1"/>
          <w:lang w:val="fr-FR"/>
        </w:rPr>
        <w:t>1993). Cette sensibilité a été interprétée dans le contexte de deux risques potentiels, à savoir l</w:t>
      </w:r>
      <w:r w:rsidR="00E102D9" w:rsidRPr="003227C7">
        <w:rPr>
          <w:rFonts w:ascii="Arial" w:hAnsi="Arial" w:cs="Arial"/>
          <w:color w:val="000000" w:themeColor="text1"/>
          <w:lang w:val="fr-FR"/>
        </w:rPr>
        <w:t>’</w:t>
      </w:r>
      <w:r w:rsidRPr="003227C7">
        <w:rPr>
          <w:rFonts w:ascii="Arial" w:hAnsi="Arial" w:cs="Arial"/>
          <w:color w:val="000000" w:themeColor="text1"/>
          <w:lang w:val="fr-FR"/>
        </w:rPr>
        <w:t>expression d</w:t>
      </w:r>
      <w:r w:rsidR="00E102D9" w:rsidRPr="003227C7">
        <w:rPr>
          <w:rFonts w:ascii="Arial" w:hAnsi="Arial" w:cs="Arial"/>
          <w:color w:val="000000" w:themeColor="text1"/>
          <w:lang w:val="fr-FR"/>
        </w:rPr>
        <w:t>’</w:t>
      </w:r>
      <w:r w:rsidRPr="003227C7">
        <w:rPr>
          <w:rFonts w:ascii="Arial" w:hAnsi="Arial" w:cs="Arial"/>
          <w:color w:val="000000" w:themeColor="text1"/>
          <w:lang w:val="fr-FR"/>
        </w:rPr>
        <w:t>allèles récessifs délétères et une vulnérabilité accrue aux épizooties virales et parasitaires qui peuvent affecter des populations génétiquement uniformes (O</w:t>
      </w:r>
      <w:r w:rsidR="00E102D9" w:rsidRPr="003227C7">
        <w:rPr>
          <w:rFonts w:ascii="Arial" w:hAnsi="Arial" w:cs="Arial"/>
          <w:color w:val="000000" w:themeColor="text1"/>
          <w:lang w:val="fr-FR"/>
        </w:rPr>
        <w:t>’</w:t>
      </w:r>
      <w:r w:rsidRPr="003227C7">
        <w:rPr>
          <w:rFonts w:ascii="Arial" w:hAnsi="Arial" w:cs="Arial"/>
          <w:color w:val="000000" w:themeColor="text1"/>
          <w:lang w:val="fr-FR"/>
        </w:rPr>
        <w:t>Brien et al. 1985). Dans ces trois pays, la pression sur les populations de guépards devrait augmenter à l</w:t>
      </w:r>
      <w:r w:rsidR="00E102D9" w:rsidRPr="003227C7">
        <w:rPr>
          <w:rFonts w:ascii="Arial" w:hAnsi="Arial" w:cs="Arial"/>
          <w:color w:val="000000" w:themeColor="text1"/>
          <w:lang w:val="fr-FR"/>
        </w:rPr>
        <w:t>’</w:t>
      </w:r>
      <w:r w:rsidRPr="003227C7">
        <w:rPr>
          <w:rFonts w:ascii="Arial" w:hAnsi="Arial" w:cs="Arial"/>
          <w:color w:val="000000" w:themeColor="text1"/>
          <w:lang w:val="fr-FR"/>
        </w:rPr>
        <w:t>avenir en raison de la croissance de la population humaine, ce qui entraînera une plus grande concurrence pour les ressources disponibles et une augmentation des conflits. Au Botswana, l</w:t>
      </w:r>
      <w:r w:rsidR="00E102D9" w:rsidRPr="003227C7">
        <w:rPr>
          <w:rFonts w:ascii="Arial" w:hAnsi="Arial" w:cs="Arial"/>
          <w:color w:val="000000" w:themeColor="text1"/>
          <w:lang w:val="fr-FR"/>
        </w:rPr>
        <w:t>’</w:t>
      </w:r>
      <w:r w:rsidRPr="003227C7">
        <w:rPr>
          <w:rFonts w:ascii="Arial" w:hAnsi="Arial" w:cs="Arial"/>
          <w:color w:val="000000" w:themeColor="text1"/>
          <w:lang w:val="fr-FR"/>
        </w:rPr>
        <w:t>utilisation des terres a déjà connu des changements considérables au cours des 50</w:t>
      </w:r>
      <w:r w:rsidR="00E102D9" w:rsidRPr="003227C7">
        <w:rPr>
          <w:rFonts w:ascii="Arial" w:hAnsi="Arial" w:cs="Arial"/>
          <w:color w:val="000000" w:themeColor="text1"/>
          <w:lang w:val="fr-FR"/>
        </w:rPr>
        <w:t> </w:t>
      </w:r>
      <w:r w:rsidRPr="003227C7">
        <w:rPr>
          <w:rFonts w:ascii="Arial" w:hAnsi="Arial" w:cs="Arial"/>
          <w:color w:val="000000" w:themeColor="text1"/>
          <w:lang w:val="fr-FR"/>
        </w:rPr>
        <w:t>dernières années, principalement en raison de l</w:t>
      </w:r>
      <w:r w:rsidR="00E102D9" w:rsidRPr="003227C7">
        <w:rPr>
          <w:rFonts w:ascii="Arial" w:hAnsi="Arial" w:cs="Arial"/>
          <w:color w:val="000000" w:themeColor="text1"/>
          <w:lang w:val="fr-FR"/>
        </w:rPr>
        <w:t>’</w:t>
      </w:r>
      <w:r w:rsidRPr="003227C7">
        <w:rPr>
          <w:rFonts w:ascii="Arial" w:hAnsi="Arial" w:cs="Arial"/>
          <w:color w:val="000000" w:themeColor="text1"/>
          <w:lang w:val="fr-FR"/>
        </w:rPr>
        <w:t>expansion des exploitations d</w:t>
      </w:r>
      <w:r w:rsidR="00E102D9" w:rsidRPr="003227C7">
        <w:rPr>
          <w:rFonts w:ascii="Arial" w:hAnsi="Arial" w:cs="Arial"/>
          <w:color w:val="000000" w:themeColor="text1"/>
          <w:lang w:val="fr-FR"/>
        </w:rPr>
        <w:t>’</w:t>
      </w:r>
      <w:r w:rsidRPr="003227C7">
        <w:rPr>
          <w:rFonts w:ascii="Arial" w:hAnsi="Arial" w:cs="Arial"/>
          <w:color w:val="000000" w:themeColor="text1"/>
          <w:lang w:val="fr-FR"/>
        </w:rPr>
        <w:t xml:space="preserve">élevage dans les zones sauvages (Perkins et </w:t>
      </w:r>
      <w:proofErr w:type="spellStart"/>
      <w:r w:rsidRPr="003227C7">
        <w:rPr>
          <w:rFonts w:ascii="Arial" w:hAnsi="Arial" w:cs="Arial"/>
          <w:color w:val="000000" w:themeColor="text1"/>
          <w:lang w:val="fr-FR"/>
        </w:rPr>
        <w:t>Ringrose</w:t>
      </w:r>
      <w:proofErr w:type="spellEnd"/>
      <w:r w:rsidR="00E102D9" w:rsidRPr="003227C7">
        <w:rPr>
          <w:rFonts w:ascii="Arial" w:hAnsi="Arial" w:cs="Arial"/>
          <w:color w:val="000000" w:themeColor="text1"/>
          <w:lang w:val="fr-FR"/>
        </w:rPr>
        <w:t> </w:t>
      </w:r>
      <w:r w:rsidRPr="003227C7">
        <w:rPr>
          <w:rFonts w:ascii="Arial" w:hAnsi="Arial" w:cs="Arial"/>
          <w:color w:val="000000" w:themeColor="text1"/>
          <w:lang w:val="fr-FR"/>
        </w:rPr>
        <w:t>1996). Cette situation a entraîné une dégradation généralisée des pâturages, en raison de l</w:t>
      </w:r>
      <w:r w:rsidR="00E102D9" w:rsidRPr="003227C7">
        <w:rPr>
          <w:rFonts w:ascii="Arial" w:hAnsi="Arial" w:cs="Arial"/>
          <w:color w:val="000000" w:themeColor="text1"/>
          <w:lang w:val="fr-FR"/>
        </w:rPr>
        <w:t>’</w:t>
      </w:r>
      <w:r w:rsidRPr="003227C7">
        <w:rPr>
          <w:rFonts w:ascii="Arial" w:hAnsi="Arial" w:cs="Arial"/>
          <w:color w:val="000000" w:themeColor="text1"/>
          <w:lang w:val="fr-FR"/>
        </w:rPr>
        <w:t>avancée de la brousse, et une perte de productivité due à la prédominance d</w:t>
      </w:r>
      <w:r w:rsidR="00E102D9" w:rsidRPr="003227C7">
        <w:rPr>
          <w:rFonts w:ascii="Arial" w:hAnsi="Arial" w:cs="Arial"/>
          <w:color w:val="000000" w:themeColor="text1"/>
          <w:lang w:val="fr-FR"/>
        </w:rPr>
        <w:t>’</w:t>
      </w:r>
      <w:r w:rsidRPr="003227C7">
        <w:rPr>
          <w:rFonts w:ascii="Arial" w:hAnsi="Arial" w:cs="Arial"/>
          <w:color w:val="000000" w:themeColor="text1"/>
          <w:lang w:val="fr-FR"/>
        </w:rPr>
        <w:t>espèces de graminées moins nutritives (</w:t>
      </w:r>
      <w:proofErr w:type="spellStart"/>
      <w:r w:rsidRPr="003227C7">
        <w:rPr>
          <w:rFonts w:ascii="Arial" w:hAnsi="Arial" w:cs="Arial"/>
          <w:color w:val="000000" w:themeColor="text1"/>
          <w:lang w:val="fr-FR"/>
        </w:rPr>
        <w:t>Dougill</w:t>
      </w:r>
      <w:proofErr w:type="spellEnd"/>
      <w:r w:rsidRPr="003227C7">
        <w:rPr>
          <w:rFonts w:ascii="Arial" w:hAnsi="Arial" w:cs="Arial"/>
          <w:color w:val="000000" w:themeColor="text1"/>
          <w:lang w:val="fr-FR"/>
        </w:rPr>
        <w:t xml:space="preserve"> </w:t>
      </w:r>
      <w:r w:rsidRPr="003227C7">
        <w:rPr>
          <w:rFonts w:ascii="Arial" w:hAnsi="Arial" w:cs="Arial"/>
          <w:i/>
          <w:iCs/>
          <w:color w:val="000000" w:themeColor="text1"/>
          <w:lang w:val="fr-FR"/>
        </w:rPr>
        <w:t>et al.</w:t>
      </w:r>
      <w:r w:rsidRPr="003227C7">
        <w:rPr>
          <w:rFonts w:ascii="Arial" w:hAnsi="Arial" w:cs="Arial"/>
          <w:color w:val="000000" w:themeColor="text1"/>
          <w:lang w:val="fr-FR"/>
        </w:rPr>
        <w:t xml:space="preserve"> 2016). Les menaces incluent également les conflits généralisés entre l</w:t>
      </w:r>
      <w:r w:rsidR="00E102D9" w:rsidRPr="003227C7">
        <w:rPr>
          <w:rFonts w:ascii="Arial" w:hAnsi="Arial" w:cs="Arial"/>
          <w:color w:val="000000" w:themeColor="text1"/>
          <w:lang w:val="fr-FR"/>
        </w:rPr>
        <w:t>’</w:t>
      </w:r>
      <w:r w:rsidRPr="003227C7">
        <w:rPr>
          <w:rFonts w:ascii="Arial" w:hAnsi="Arial" w:cs="Arial"/>
          <w:color w:val="000000" w:themeColor="text1"/>
          <w:lang w:val="fr-FR"/>
        </w:rPr>
        <w:t>homme et la faune sauvage, la perte de proies due à la chasse excessive et à la récolte de viande de brousse, ainsi que le commerce illégal (CSE de l</w:t>
      </w:r>
      <w:r w:rsidR="00E102D9" w:rsidRPr="003227C7">
        <w:rPr>
          <w:rFonts w:ascii="Arial" w:hAnsi="Arial" w:cs="Arial"/>
          <w:color w:val="000000" w:themeColor="text1"/>
          <w:lang w:val="fr-FR"/>
        </w:rPr>
        <w:t>’</w:t>
      </w:r>
      <w:r w:rsidRPr="003227C7">
        <w:rPr>
          <w:rFonts w:ascii="Arial" w:hAnsi="Arial" w:cs="Arial"/>
          <w:color w:val="000000" w:themeColor="text1"/>
          <w:lang w:val="fr-FR"/>
        </w:rPr>
        <w:t>UICN</w:t>
      </w:r>
      <w:r w:rsidR="00E102D9" w:rsidRPr="003227C7">
        <w:rPr>
          <w:rFonts w:ascii="Arial" w:hAnsi="Arial" w:cs="Arial"/>
          <w:color w:val="000000" w:themeColor="text1"/>
          <w:lang w:val="fr-FR"/>
        </w:rPr>
        <w:t> </w:t>
      </w:r>
      <w:r w:rsidRPr="003227C7">
        <w:rPr>
          <w:rFonts w:ascii="Arial" w:hAnsi="Arial" w:cs="Arial"/>
          <w:color w:val="000000" w:themeColor="text1"/>
          <w:lang w:val="fr-FR"/>
        </w:rPr>
        <w:t>2007, 2012a, 2015). La majeure partie de l</w:t>
      </w:r>
      <w:r w:rsidR="00E102D9" w:rsidRPr="003227C7">
        <w:rPr>
          <w:rFonts w:ascii="Arial" w:hAnsi="Arial" w:cs="Arial"/>
          <w:color w:val="000000" w:themeColor="text1"/>
          <w:lang w:val="fr-FR"/>
        </w:rPr>
        <w:t>’</w:t>
      </w:r>
      <w:r w:rsidRPr="003227C7">
        <w:rPr>
          <w:rFonts w:ascii="Arial" w:hAnsi="Arial" w:cs="Arial"/>
          <w:color w:val="000000" w:themeColor="text1"/>
          <w:lang w:val="fr-FR"/>
        </w:rPr>
        <w:t>aire de répartition connue des guépards dans le monde (77</w:t>
      </w:r>
      <w:r w:rsidR="00E102D9" w:rsidRPr="003227C7">
        <w:rPr>
          <w:rFonts w:ascii="Arial" w:hAnsi="Arial" w:cs="Arial"/>
          <w:color w:val="000000" w:themeColor="text1"/>
          <w:lang w:val="fr-FR"/>
        </w:rPr>
        <w:t> </w:t>
      </w:r>
      <w:r w:rsidRPr="003227C7">
        <w:rPr>
          <w:rFonts w:ascii="Arial" w:hAnsi="Arial" w:cs="Arial"/>
          <w:color w:val="000000" w:themeColor="text1"/>
          <w:lang w:val="fr-FR"/>
        </w:rPr>
        <w:t>%) ainsi que de leur population (67</w:t>
      </w:r>
      <w:r w:rsidR="00E102D9" w:rsidRPr="003227C7">
        <w:rPr>
          <w:rFonts w:ascii="Arial" w:hAnsi="Arial" w:cs="Arial"/>
          <w:color w:val="000000" w:themeColor="text1"/>
          <w:lang w:val="fr-FR"/>
        </w:rPr>
        <w:t> </w:t>
      </w:r>
      <w:r w:rsidRPr="003227C7">
        <w:rPr>
          <w:rFonts w:ascii="Arial" w:hAnsi="Arial" w:cs="Arial"/>
          <w:color w:val="000000" w:themeColor="text1"/>
          <w:lang w:val="fr-FR"/>
        </w:rPr>
        <w:t xml:space="preserve">%) se trouve sur des terres non protégées, où les guépards sont particulièrement vulnérables aux pressions anthropiques (Durant </w:t>
      </w:r>
      <w:r w:rsidRPr="003227C7">
        <w:rPr>
          <w:rFonts w:ascii="Arial" w:hAnsi="Arial" w:cs="Arial"/>
          <w:i/>
          <w:iCs/>
          <w:color w:val="000000" w:themeColor="text1"/>
          <w:lang w:val="fr-FR"/>
        </w:rPr>
        <w:t>et al.</w:t>
      </w:r>
      <w:r w:rsidRPr="003227C7">
        <w:rPr>
          <w:rFonts w:ascii="Arial" w:hAnsi="Arial" w:cs="Arial"/>
          <w:color w:val="000000" w:themeColor="text1"/>
          <w:lang w:val="fr-FR"/>
        </w:rPr>
        <w:t xml:space="preserve"> 2017). En outre, les aires protégées (AP) ne sont généralement pas assez vastes pour maintenir des populations viables de guépards (Durant </w:t>
      </w:r>
      <w:r w:rsidRPr="003227C7">
        <w:rPr>
          <w:rFonts w:ascii="Arial" w:hAnsi="Arial" w:cs="Arial"/>
          <w:i/>
          <w:iCs/>
          <w:color w:val="000000" w:themeColor="text1"/>
          <w:lang w:val="fr-FR"/>
        </w:rPr>
        <w:t>et al.</w:t>
      </w:r>
      <w:r w:rsidRPr="003227C7">
        <w:rPr>
          <w:rFonts w:ascii="Arial" w:hAnsi="Arial" w:cs="Arial"/>
          <w:color w:val="000000" w:themeColor="text1"/>
          <w:lang w:val="fr-FR"/>
        </w:rPr>
        <w:t xml:space="preserve"> 2017). De surcroît, les carnivores à large rayon d</w:t>
      </w:r>
      <w:r w:rsidR="00E102D9" w:rsidRPr="003227C7">
        <w:rPr>
          <w:rFonts w:ascii="Arial" w:hAnsi="Arial" w:cs="Arial"/>
          <w:color w:val="000000" w:themeColor="text1"/>
          <w:lang w:val="fr-FR"/>
        </w:rPr>
        <w:t>’</w:t>
      </w:r>
      <w:r w:rsidRPr="003227C7">
        <w:rPr>
          <w:rFonts w:ascii="Arial" w:hAnsi="Arial" w:cs="Arial"/>
          <w:color w:val="000000" w:themeColor="text1"/>
          <w:lang w:val="fr-FR"/>
        </w:rPr>
        <w:t>action, comme les guépards, entrent fréquemment en conflit avec les humains dès qu</w:t>
      </w:r>
      <w:r w:rsidR="00E102D9" w:rsidRPr="003227C7">
        <w:rPr>
          <w:rFonts w:ascii="Arial" w:hAnsi="Arial" w:cs="Arial"/>
          <w:color w:val="000000" w:themeColor="text1"/>
          <w:lang w:val="fr-FR"/>
        </w:rPr>
        <w:t>’</w:t>
      </w:r>
      <w:r w:rsidRPr="003227C7">
        <w:rPr>
          <w:rFonts w:ascii="Arial" w:hAnsi="Arial" w:cs="Arial"/>
          <w:color w:val="000000" w:themeColor="text1"/>
          <w:lang w:val="fr-FR"/>
        </w:rPr>
        <w:t>ils franchissent les frontières des AP (</w:t>
      </w:r>
      <w:proofErr w:type="spellStart"/>
      <w:r w:rsidRPr="003227C7">
        <w:rPr>
          <w:rFonts w:ascii="Arial" w:hAnsi="Arial" w:cs="Arial"/>
          <w:color w:val="000000" w:themeColor="text1"/>
          <w:lang w:val="fr-FR"/>
        </w:rPr>
        <w:t>Woodroffe</w:t>
      </w:r>
      <w:proofErr w:type="spellEnd"/>
      <w:r w:rsidRPr="003227C7">
        <w:rPr>
          <w:rFonts w:ascii="Arial" w:hAnsi="Arial" w:cs="Arial"/>
          <w:color w:val="000000" w:themeColor="text1"/>
          <w:lang w:val="fr-FR"/>
        </w:rPr>
        <w:t xml:space="preserve"> et Ginsberg</w:t>
      </w:r>
      <w:r w:rsidR="00E102D9" w:rsidRPr="003227C7">
        <w:rPr>
          <w:rFonts w:ascii="Arial" w:hAnsi="Arial" w:cs="Arial"/>
          <w:color w:val="000000" w:themeColor="text1"/>
          <w:lang w:val="fr-FR"/>
        </w:rPr>
        <w:t> </w:t>
      </w:r>
      <w:r w:rsidRPr="003227C7">
        <w:rPr>
          <w:rFonts w:ascii="Arial" w:hAnsi="Arial" w:cs="Arial"/>
          <w:color w:val="000000" w:themeColor="text1"/>
          <w:lang w:val="fr-FR"/>
        </w:rPr>
        <w:t xml:space="preserve">2008). </w:t>
      </w:r>
    </w:p>
    <w:p w14:paraId="19E35B9B" w14:textId="77777777" w:rsidR="00FA4A47" w:rsidRPr="003227C7" w:rsidRDefault="00FA4A47">
      <w:pPr>
        <w:spacing w:after="0"/>
        <w:jc w:val="both"/>
        <w:rPr>
          <w:rFonts w:ascii="Arial" w:hAnsi="Arial" w:cs="Arial"/>
          <w:color w:val="000000" w:themeColor="text1"/>
          <w:lang w:val="fr-FR"/>
        </w:rPr>
      </w:pPr>
    </w:p>
    <w:p w14:paraId="423E0686"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5.4</w:t>
      </w:r>
      <w:r w:rsidRPr="003227C7">
        <w:rPr>
          <w:rFonts w:ascii="Arial" w:hAnsi="Arial" w:cs="Arial"/>
          <w:color w:val="000000" w:themeColor="text1"/>
          <w:lang w:val="fr-FR"/>
        </w:rPr>
        <w:tab/>
        <w:t xml:space="preserve"> Menaces touchant particulièrement les migrations</w:t>
      </w:r>
    </w:p>
    <w:p w14:paraId="608D2BE1" w14:textId="77777777" w:rsidR="00FA4A47" w:rsidRPr="003227C7" w:rsidRDefault="00FA4A47">
      <w:pPr>
        <w:suppressAutoHyphens w:val="0"/>
        <w:autoSpaceDN/>
        <w:spacing w:after="0"/>
        <w:jc w:val="both"/>
        <w:textAlignment w:val="auto"/>
        <w:rPr>
          <w:rFonts w:ascii="Arial" w:eastAsia="Times New Roman" w:hAnsi="Arial" w:cs="Arial"/>
          <w:color w:val="000000" w:themeColor="text1"/>
          <w:lang w:val="fr-FR"/>
        </w:rPr>
      </w:pPr>
    </w:p>
    <w:p w14:paraId="22D9317B" w14:textId="77777777" w:rsidR="00FA4A47" w:rsidRPr="003227C7" w:rsidRDefault="00BE7012">
      <w:pPr>
        <w:suppressAutoHyphens w:val="0"/>
        <w:autoSpaceDN/>
        <w:spacing w:after="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Les menaces incluent les conflits avec les éleveurs de bétail et de gibier, lorsque les animaux traversent et parcourent les zones habitées par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homme. Les animaux seraient victimes de chasse illégale. </w:t>
      </w:r>
    </w:p>
    <w:p w14:paraId="014BEDE4" w14:textId="77777777" w:rsidR="00FA4A47" w:rsidRPr="003227C7" w:rsidRDefault="00FA4A47">
      <w:pPr>
        <w:spacing w:after="0"/>
        <w:ind w:left="540"/>
        <w:jc w:val="both"/>
        <w:rPr>
          <w:rFonts w:ascii="Arial" w:hAnsi="Arial" w:cs="Arial"/>
          <w:color w:val="000000" w:themeColor="text1"/>
          <w:lang w:val="fr-FR"/>
        </w:rPr>
      </w:pPr>
    </w:p>
    <w:p w14:paraId="58F1EBC4"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5.5 </w:t>
      </w:r>
      <w:r w:rsidRPr="003227C7">
        <w:rPr>
          <w:rFonts w:ascii="Arial" w:hAnsi="Arial" w:cs="Arial"/>
          <w:color w:val="000000" w:themeColor="text1"/>
          <w:lang w:val="fr-FR"/>
        </w:rPr>
        <w:tab/>
        <w:t>Exploitation nationale et internationale</w:t>
      </w:r>
    </w:p>
    <w:p w14:paraId="53EE90ED" w14:textId="77777777" w:rsidR="00FA4A47" w:rsidRPr="003227C7" w:rsidRDefault="00FA4A47">
      <w:pPr>
        <w:spacing w:after="0"/>
        <w:jc w:val="both"/>
        <w:rPr>
          <w:rFonts w:ascii="Arial" w:hAnsi="Arial" w:cs="Arial"/>
          <w:color w:val="000000" w:themeColor="text1"/>
          <w:lang w:val="fr-FR"/>
        </w:rPr>
      </w:pPr>
    </w:p>
    <w:p w14:paraId="023AA76C"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En 1992, le Botswana, la Namibie et le Zimbabwe ont reçu respectivement 5, 150 et 50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vignettes de la CITES pour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exportation de guépards vivants ou de trophées de chasse (CITES 1992). Avec 90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du total des exportations nettes de trophées, la Namibie est le principal exportateur (</w:t>
      </w:r>
      <w:proofErr w:type="spellStart"/>
      <w:r w:rsidRPr="003227C7">
        <w:rPr>
          <w:rFonts w:ascii="Arial" w:hAnsi="Arial" w:cs="Arial"/>
          <w:color w:val="000000" w:themeColor="text1"/>
          <w:sz w:val="22"/>
          <w:szCs w:val="22"/>
          <w:lang w:val="fr-FR"/>
        </w:rPr>
        <w:t>Nowell</w:t>
      </w:r>
      <w:proofErr w:type="spellEnd"/>
      <w:r w:rsidRPr="003227C7">
        <w:rPr>
          <w:rFonts w:ascii="Arial" w:hAnsi="Arial" w:cs="Arial"/>
          <w:color w:val="000000" w:themeColor="text1"/>
          <w:sz w:val="22"/>
          <w:szCs w:val="22"/>
          <w:lang w:val="fr-FR"/>
        </w:rPr>
        <w:t xml:space="preserve"> et Rosen</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2018) et a légalement exporté en moyenne environ 120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animaux par an entre 2002 et 2012 (</w:t>
      </w:r>
      <w:proofErr w:type="spellStart"/>
      <w:r w:rsidRPr="003227C7">
        <w:rPr>
          <w:rFonts w:ascii="Arial" w:hAnsi="Arial" w:cs="Arial"/>
          <w:color w:val="000000" w:themeColor="text1"/>
          <w:sz w:val="22"/>
          <w:szCs w:val="22"/>
          <w:lang w:val="fr-FR"/>
        </w:rPr>
        <w:t>Nowell</w:t>
      </w:r>
      <w:proofErr w:type="spellEnd"/>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xml:space="preserve">2014). Toutefois, au cours de la dernière décennie, </w:t>
      </w:r>
      <w:r w:rsidRPr="003227C7">
        <w:rPr>
          <w:rFonts w:ascii="Arial" w:hAnsi="Arial" w:cs="Arial"/>
          <w:color w:val="000000" w:themeColor="text1"/>
          <w:sz w:val="22"/>
          <w:szCs w:val="22"/>
          <w:lang w:val="fr-FR"/>
        </w:rPr>
        <w:lastRenderedPageBreak/>
        <w:t>ce nombre semble avoir été réduit à une moyenne annuelle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environ 30</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guépards (quantités déclarées par les exportateurs, base de données sur le commerce de la CITES). Depuis 1992, le Botswana a exporté un guépard vivant (en 1999) et un trophée de chasse (un crâne, en 2000) vers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du Sud. Sur la base des informations les plus récentes concernant les estimations de population et les prélèvements, la chasse aux trophées n</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est actuellement pas considérée comme la principale menace pour la survie des guépards au Botswana, en Namibie et au Zimbabwe.</w:t>
      </w:r>
    </w:p>
    <w:p w14:paraId="1F358D1D" w14:textId="77777777" w:rsidR="00FA4A47" w:rsidRPr="003227C7" w:rsidRDefault="00FA4A47">
      <w:pPr>
        <w:spacing w:after="0"/>
        <w:jc w:val="both"/>
        <w:rPr>
          <w:rFonts w:ascii="Arial" w:hAnsi="Arial" w:cs="Arial"/>
          <w:color w:val="000000" w:themeColor="text1"/>
          <w:lang w:val="fr-FR"/>
        </w:rPr>
      </w:pPr>
    </w:p>
    <w:p w14:paraId="647351D3" w14:textId="77777777" w:rsidR="00FA4A47" w:rsidRPr="003227C7" w:rsidRDefault="00BE7012">
      <w:pPr>
        <w:spacing w:after="0"/>
        <w:ind w:left="567" w:hanging="567"/>
        <w:jc w:val="both"/>
        <w:rPr>
          <w:rFonts w:ascii="Arial" w:hAnsi="Arial" w:cs="Arial"/>
          <w:b/>
          <w:bCs/>
          <w:color w:val="000000" w:themeColor="text1"/>
          <w:lang w:val="fr-FR"/>
        </w:rPr>
      </w:pPr>
      <w:r w:rsidRPr="003227C7">
        <w:rPr>
          <w:rFonts w:ascii="Arial" w:hAnsi="Arial" w:cs="Arial"/>
          <w:b/>
          <w:bCs/>
          <w:color w:val="000000" w:themeColor="text1"/>
          <w:lang w:val="fr-FR"/>
        </w:rPr>
        <w:t xml:space="preserve">6. </w:t>
      </w:r>
      <w:r w:rsidRPr="003227C7">
        <w:rPr>
          <w:rFonts w:ascii="Arial" w:hAnsi="Arial" w:cs="Arial"/>
          <w:b/>
          <w:bCs/>
          <w:color w:val="000000" w:themeColor="text1"/>
          <w:lang w:val="fr-FR"/>
        </w:rPr>
        <w:tab/>
        <w:t>Niveau de protection et gestion de l</w:t>
      </w:r>
      <w:r w:rsidR="00E102D9" w:rsidRPr="003227C7">
        <w:rPr>
          <w:rFonts w:ascii="Arial" w:hAnsi="Arial" w:cs="Arial"/>
          <w:b/>
          <w:bCs/>
          <w:color w:val="000000" w:themeColor="text1"/>
          <w:lang w:val="fr-FR"/>
        </w:rPr>
        <w:t>’</w:t>
      </w:r>
      <w:r w:rsidRPr="003227C7">
        <w:rPr>
          <w:rFonts w:ascii="Arial" w:hAnsi="Arial" w:cs="Arial"/>
          <w:b/>
          <w:bCs/>
          <w:color w:val="000000" w:themeColor="text1"/>
          <w:lang w:val="fr-FR"/>
        </w:rPr>
        <w:t xml:space="preserve">espèce </w:t>
      </w:r>
    </w:p>
    <w:p w14:paraId="3716F6A7" w14:textId="77777777" w:rsidR="00FA4A47" w:rsidRPr="003227C7" w:rsidRDefault="00FA4A47">
      <w:pPr>
        <w:spacing w:after="0"/>
        <w:jc w:val="both"/>
        <w:rPr>
          <w:rFonts w:ascii="Arial" w:hAnsi="Arial" w:cs="Arial"/>
          <w:color w:val="000000" w:themeColor="text1"/>
          <w:lang w:val="fr-FR"/>
        </w:rPr>
      </w:pPr>
    </w:p>
    <w:p w14:paraId="070126D5" w14:textId="77777777" w:rsidR="00FA4A47" w:rsidRPr="003227C7" w:rsidRDefault="00BE7012">
      <w:pPr>
        <w:spacing w:after="0"/>
        <w:ind w:left="567" w:hanging="567"/>
        <w:jc w:val="both"/>
        <w:rPr>
          <w:rFonts w:ascii="Arial" w:hAnsi="Arial" w:cs="Arial"/>
          <w:color w:val="000000" w:themeColor="text1"/>
          <w:lang w:val="fr-FR"/>
        </w:rPr>
      </w:pPr>
      <w:r w:rsidRPr="003227C7">
        <w:rPr>
          <w:rFonts w:ascii="Arial" w:hAnsi="Arial" w:cs="Arial"/>
          <w:color w:val="000000" w:themeColor="text1"/>
          <w:lang w:val="fr-FR"/>
        </w:rPr>
        <w:t xml:space="preserve">6.1 </w:t>
      </w:r>
      <w:r w:rsidRPr="003227C7">
        <w:rPr>
          <w:rFonts w:ascii="Arial" w:hAnsi="Arial" w:cs="Arial"/>
          <w:color w:val="000000" w:themeColor="text1"/>
          <w:lang w:val="fr-FR"/>
        </w:rPr>
        <w:tab/>
        <w:t>Niveau de protection nationale</w:t>
      </w:r>
    </w:p>
    <w:p w14:paraId="523B7BC4" w14:textId="77777777" w:rsidR="00FA4A47" w:rsidRPr="003227C7" w:rsidRDefault="00FA4A47">
      <w:pPr>
        <w:spacing w:after="0"/>
        <w:ind w:left="720" w:hanging="180"/>
        <w:jc w:val="both"/>
        <w:rPr>
          <w:rFonts w:ascii="Arial" w:hAnsi="Arial" w:cs="Arial"/>
          <w:color w:val="000000" w:themeColor="text1"/>
          <w:lang w:val="fr-FR"/>
        </w:rPr>
      </w:pPr>
    </w:p>
    <w:p w14:paraId="4F07E57E" w14:textId="77777777" w:rsidR="00FA4A47" w:rsidRPr="003227C7" w:rsidRDefault="00BE7012">
      <w:pPr>
        <w:spacing w:after="0"/>
        <w:jc w:val="both"/>
        <w:rPr>
          <w:rFonts w:ascii="Arial" w:hAnsi="Arial" w:cs="Arial"/>
          <w:color w:val="000000" w:themeColor="text1"/>
          <w:lang w:val="fr-FR"/>
        </w:rPr>
      </w:pP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Au niveau national, en réponse au besoin de protection de la biodiversité ou de la vie sauvage, le Zimbabwe a établi son propre cadre juridique pour la réglementation des activités liées à la vie sauvage. Le cadre juridique comprend les lois et politiques ci-après. La loi de 2013 portant modification de la Constitution du Zimbabwe (n°</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20). La loi sur les parcs et la faune [chapitre</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20:14], telle qu</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amendée en 2001, est la législation cadre du Zimbabwe en matière de protection de la faune, c</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est-à-dire la loi suprême réglementant la conservation de la vie sauvage. Cette loi est administrée par le ministre de l</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Environnement, du Climat et de la Faune</w:t>
      </w:r>
      <w:r w:rsidRPr="003227C7">
        <w:rPr>
          <w:rFonts w:ascii="Arial" w:hAnsi="Arial" w:cs="Arial"/>
          <w:color w:val="000000" w:themeColor="text1"/>
          <w:lang w:val="fr-FR"/>
        </w:rPr>
        <w:t xml:space="preserve">. </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La loi n°</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20 de 2013 portant modification de la Constitution du Zimbabwe promeut la protection de l</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environnement en promouvant la conservation et la prévention de la dégradation écologique, aux termes de l</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article</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73 de la Constitution. La loi sur les parcs et la faune [chapitre</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20:14] est la législation cadre du Zimbabwe concernant la protection des espèces sauvages, c</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est-à-dire la loi suprême réglementant la conservation de la vie sauvage. Cette loi est administrée par le ministre de l’Environnement, du Climat et de la Faune. Parmi les lois relatives à la faune et à la flore, on peut citer la SI 362 de 1990, la SI 76 de 1998, la SI 11 de 1990, la SI 114 de 1993, la SI 26 de 1998, la loi sur les chefs traditionnels, la loi sur les conseils de district ruraux, la loi sur les armes à feu et la loi sur les terres communales. La loi sur les parcs et les espèces sauvages [chapitre</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20:14] classe les animaux en différentes catégories</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ceux qui bénéficient d</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une protection spéciale et ceux qui sont simplement protégés. Les guépards bénéficient d</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une protection spéciale. La loi sur les parcs et la faune [chapitre</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20:14] prévoit certaines interdictions concernant les espèces sauvages. Elle établit une série d</w:t>
      </w:r>
      <w:r w:rsidR="00E102D9"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w:t>
      </w:r>
      <w:r w:rsidRPr="003227C7">
        <w:rPr>
          <w:rFonts w:ascii="Arial" w:eastAsia="Helvetica Neue" w:hAnsi="Arial" w:cs="Arial"/>
          <w:color w:val="000000" w:themeColor="text1"/>
          <w:u w:color="000000"/>
          <w:bdr w:val="nil"/>
          <w:lang w:val="fr-FR" w:eastAsia="en-ZW"/>
          <w14:textOutline w14:w="0" w14:cap="flat" w14:cmpd="sng" w14:algn="ctr">
            <w14:noFill/>
            <w14:prstDash w14:val="solid"/>
            <w14:bevel/>
          </w14:textOutline>
        </w:rPr>
        <w:t xml:space="preserve">infractions interdisant certaines activités spécifiquement définies. </w:t>
      </w:r>
    </w:p>
    <w:p w14:paraId="7CFC0410" w14:textId="77777777" w:rsidR="00FA4A47" w:rsidRPr="003227C7" w:rsidRDefault="00FA4A47">
      <w:pPr>
        <w:spacing w:after="0"/>
        <w:ind w:left="720" w:hanging="180"/>
        <w:jc w:val="both"/>
        <w:rPr>
          <w:rFonts w:ascii="Arial" w:hAnsi="Arial" w:cs="Arial"/>
          <w:color w:val="000000" w:themeColor="text1"/>
          <w:lang w:val="fr-FR"/>
        </w:rPr>
      </w:pPr>
    </w:p>
    <w:p w14:paraId="6B34CC3A" w14:textId="77777777" w:rsidR="00FA4A47" w:rsidRPr="003227C7" w:rsidRDefault="00BE7012">
      <w:pPr>
        <w:spacing w:after="0"/>
        <w:ind w:left="567" w:hanging="567"/>
        <w:jc w:val="both"/>
        <w:rPr>
          <w:rFonts w:ascii="Arial" w:hAnsi="Arial" w:cs="Arial"/>
          <w:color w:val="000000" w:themeColor="text1"/>
          <w:lang w:val="fr-FR"/>
        </w:rPr>
      </w:pPr>
      <w:r w:rsidRPr="003227C7">
        <w:rPr>
          <w:rFonts w:ascii="Arial" w:hAnsi="Arial" w:cs="Arial"/>
          <w:color w:val="000000" w:themeColor="text1"/>
          <w:lang w:val="fr-FR"/>
        </w:rPr>
        <w:t xml:space="preserve">6.2 </w:t>
      </w:r>
      <w:r w:rsidRPr="003227C7">
        <w:rPr>
          <w:rFonts w:ascii="Arial" w:hAnsi="Arial" w:cs="Arial"/>
          <w:color w:val="000000" w:themeColor="text1"/>
          <w:lang w:val="fr-FR"/>
        </w:rPr>
        <w:tab/>
        <w:t>Niveau de protection internationale</w:t>
      </w:r>
    </w:p>
    <w:p w14:paraId="638BB4FE" w14:textId="77777777" w:rsidR="00FA4A47" w:rsidRPr="003227C7" w:rsidRDefault="00FA4A47">
      <w:pPr>
        <w:spacing w:after="0"/>
        <w:ind w:left="720" w:hanging="180"/>
        <w:jc w:val="both"/>
        <w:rPr>
          <w:rFonts w:ascii="Arial" w:hAnsi="Arial" w:cs="Arial"/>
          <w:color w:val="000000" w:themeColor="text1"/>
          <w:lang w:val="fr-FR"/>
        </w:rPr>
      </w:pPr>
    </w:p>
    <w:p w14:paraId="01AB7215"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En Afrique australe,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Angola,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du Sud, le Mozambique et le Zimbabwe sont Parties à la CMS depuis 2006, 1991, 2009 et 2012 respectivement, tandis que le Botswana, la Namibie et la Zambie n</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 xml:space="preserve">y sont pas Parties.  </w:t>
      </w:r>
    </w:p>
    <w:p w14:paraId="29444222" w14:textId="77777777" w:rsidR="00FA4A47" w:rsidRPr="003227C7" w:rsidRDefault="00FA4A47">
      <w:pPr>
        <w:suppressAutoHyphens w:val="0"/>
        <w:autoSpaceDN/>
        <w:spacing w:after="0"/>
        <w:jc w:val="both"/>
        <w:textAlignment w:val="auto"/>
        <w:rPr>
          <w:rFonts w:ascii="Arial" w:eastAsia="Times New Roman" w:hAnsi="Arial" w:cs="Arial"/>
          <w:color w:val="000000" w:themeColor="text1"/>
          <w:lang w:val="fr-FR"/>
        </w:rPr>
      </w:pPr>
    </w:p>
    <w:p w14:paraId="3AA9D62A" w14:textId="77777777" w:rsidR="00FA4A47" w:rsidRPr="003227C7" w:rsidRDefault="00BE7012">
      <w:pPr>
        <w:suppressAutoHyphens w:val="0"/>
        <w:autoSpaceDN/>
        <w:spacing w:after="0"/>
        <w:jc w:val="both"/>
        <w:textAlignment w:val="auto"/>
        <w:rPr>
          <w:rFonts w:ascii="Arial" w:hAnsi="Arial" w:cs="Arial"/>
          <w:color w:val="000000" w:themeColor="text1"/>
          <w:lang w:val="fr-FR"/>
        </w:rPr>
      </w:pPr>
      <w:r w:rsidRPr="003227C7">
        <w:rPr>
          <w:rFonts w:ascii="Arial" w:eastAsia="Times New Roman" w:hAnsi="Arial" w:cs="Arial"/>
          <w:color w:val="000000" w:themeColor="text1"/>
          <w:lang w:val="fr-FR"/>
        </w:rPr>
        <w:t>En 2011, les gouvernements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Angola, du Botswana, de la Namibie, de la Zambie et du Zimbabwe ont signé un accord pour la création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ACT du </w:t>
      </w:r>
      <w:proofErr w:type="spellStart"/>
      <w:r w:rsidRPr="003227C7">
        <w:rPr>
          <w:rFonts w:ascii="Arial" w:eastAsia="Times New Roman" w:hAnsi="Arial" w:cs="Arial"/>
          <w:color w:val="000000" w:themeColor="text1"/>
          <w:lang w:val="fr-FR"/>
        </w:rPr>
        <w:t>Kavango</w:t>
      </w:r>
      <w:proofErr w:type="spellEnd"/>
      <w:r w:rsidRPr="003227C7">
        <w:rPr>
          <w:rFonts w:ascii="Arial" w:eastAsia="Times New Roman" w:hAnsi="Arial" w:cs="Arial"/>
          <w:color w:val="000000" w:themeColor="text1"/>
          <w:lang w:val="fr-FR"/>
        </w:rPr>
        <w:t>-Zambèze (peaceparks.org).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ACT du </w:t>
      </w:r>
      <w:proofErr w:type="spellStart"/>
      <w:r w:rsidRPr="003227C7">
        <w:rPr>
          <w:rFonts w:ascii="Arial" w:eastAsia="Times New Roman" w:hAnsi="Arial" w:cs="Arial"/>
          <w:color w:val="000000" w:themeColor="text1"/>
          <w:lang w:val="fr-FR"/>
        </w:rPr>
        <w:t>Kavango</w:t>
      </w:r>
      <w:proofErr w:type="spellEnd"/>
      <w:r w:rsidRPr="003227C7">
        <w:rPr>
          <w:rFonts w:ascii="Arial" w:eastAsia="Times New Roman" w:hAnsi="Arial" w:cs="Arial"/>
          <w:color w:val="000000" w:themeColor="text1"/>
          <w:lang w:val="fr-FR"/>
        </w:rPr>
        <w:t>-Zambèze est la plus grande aire de conservation transfrontalière au monde et pourrait potentiellement relier les populations de guépards en Angola, au Botswana, en Namibie, au Zimbabwe et, dans une moindre mesure, en Zambie (Fig.</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2). Bien que les mouvements transfrontaliers n</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aient pas été confirmés, </w:t>
      </w:r>
      <w:r w:rsidRPr="003227C7">
        <w:rPr>
          <w:rFonts w:ascii="Arial" w:hAnsi="Arial" w:cs="Arial"/>
          <w:color w:val="000000" w:themeColor="text1"/>
          <w:lang w:val="fr-FR"/>
        </w:rPr>
        <w:t>il est possible que, comme d</w:t>
      </w:r>
      <w:r w:rsidR="00E102D9" w:rsidRPr="003227C7">
        <w:rPr>
          <w:rFonts w:ascii="Arial" w:hAnsi="Arial" w:cs="Arial"/>
          <w:color w:val="000000" w:themeColor="text1"/>
          <w:lang w:val="fr-FR"/>
        </w:rPr>
        <w:t>’</w:t>
      </w:r>
      <w:r w:rsidRPr="003227C7">
        <w:rPr>
          <w:rFonts w:ascii="Arial" w:hAnsi="Arial" w:cs="Arial"/>
          <w:color w:val="000000" w:themeColor="text1"/>
          <w:lang w:val="fr-FR"/>
        </w:rPr>
        <w:t>autres espèces de grands carnivores telles que les lycaons (</w:t>
      </w:r>
      <w:proofErr w:type="spellStart"/>
      <w:r w:rsidRPr="003227C7">
        <w:rPr>
          <w:rFonts w:ascii="Arial" w:hAnsi="Arial" w:cs="Arial"/>
          <w:color w:val="000000" w:themeColor="text1"/>
          <w:lang w:val="fr-FR"/>
        </w:rPr>
        <w:t>Painted</w:t>
      </w:r>
      <w:proofErr w:type="spellEnd"/>
      <w:r w:rsidRPr="003227C7">
        <w:rPr>
          <w:rFonts w:ascii="Arial" w:hAnsi="Arial" w:cs="Arial"/>
          <w:color w:val="000000" w:themeColor="text1"/>
          <w:lang w:val="fr-FR"/>
        </w:rPr>
        <w:t xml:space="preserve"> Dog Conservation </w:t>
      </w:r>
      <w:r w:rsidRPr="003227C7">
        <w:rPr>
          <w:rFonts w:ascii="Arial" w:hAnsi="Arial" w:cs="Arial"/>
          <w:i/>
          <w:iCs/>
          <w:color w:val="000000" w:themeColor="text1"/>
          <w:lang w:val="fr-FR"/>
        </w:rPr>
        <w:t>données non publiées</w:t>
      </w:r>
      <w:r w:rsidRPr="003227C7">
        <w:rPr>
          <w:rFonts w:ascii="Arial" w:hAnsi="Arial" w:cs="Arial"/>
          <w:color w:val="000000" w:themeColor="text1"/>
          <w:lang w:val="fr-FR"/>
        </w:rPr>
        <w:t xml:space="preserve">), les guépards se dispersent des zones de vie sauvage le long de la frontière occidentale du Zimbabwe vers le Botswana et vice-versa. Outre les ACT du Grand </w:t>
      </w:r>
      <w:proofErr w:type="spellStart"/>
      <w:r w:rsidRPr="003227C7">
        <w:rPr>
          <w:rFonts w:ascii="Arial" w:hAnsi="Arial" w:cs="Arial"/>
          <w:color w:val="000000" w:themeColor="text1"/>
          <w:lang w:val="fr-FR"/>
        </w:rPr>
        <w:t>Mapungubwe</w:t>
      </w:r>
      <w:proofErr w:type="spellEnd"/>
      <w:r w:rsidRPr="003227C7">
        <w:rPr>
          <w:rFonts w:ascii="Arial" w:hAnsi="Arial" w:cs="Arial"/>
          <w:color w:val="000000" w:themeColor="text1"/>
          <w:lang w:val="fr-FR"/>
        </w:rPr>
        <w:t xml:space="preserve"> et du </w:t>
      </w:r>
      <w:proofErr w:type="spellStart"/>
      <w:r w:rsidRPr="003227C7">
        <w:rPr>
          <w:rFonts w:ascii="Arial" w:hAnsi="Arial" w:cs="Arial"/>
          <w:color w:val="000000" w:themeColor="text1"/>
          <w:lang w:val="fr-FR"/>
        </w:rPr>
        <w:t>Kavango</w:t>
      </w:r>
      <w:proofErr w:type="spellEnd"/>
      <w:r w:rsidRPr="003227C7">
        <w:rPr>
          <w:rFonts w:ascii="Arial" w:hAnsi="Arial" w:cs="Arial"/>
          <w:color w:val="000000" w:themeColor="text1"/>
          <w:lang w:val="fr-FR"/>
        </w:rPr>
        <w:t>-Zambèze, le Zimbabwe est partie à l</w:t>
      </w:r>
      <w:r w:rsidR="00E102D9" w:rsidRPr="003227C7">
        <w:rPr>
          <w:rFonts w:ascii="Arial" w:hAnsi="Arial" w:cs="Arial"/>
          <w:color w:val="000000" w:themeColor="text1"/>
          <w:lang w:val="fr-FR"/>
        </w:rPr>
        <w:t>’</w:t>
      </w:r>
      <w:r w:rsidRPr="003227C7">
        <w:rPr>
          <w:rFonts w:ascii="Arial" w:hAnsi="Arial" w:cs="Arial"/>
          <w:color w:val="000000" w:themeColor="text1"/>
          <w:lang w:val="fr-FR"/>
        </w:rPr>
        <w:t>ACT du Grand Limpopo, qui pourrait relier les populations de guépards du sud-est du pays aux populations de l</w:t>
      </w:r>
      <w:r w:rsidR="00E102D9" w:rsidRPr="003227C7">
        <w:rPr>
          <w:rFonts w:ascii="Arial" w:hAnsi="Arial" w:cs="Arial"/>
          <w:color w:val="000000" w:themeColor="text1"/>
          <w:lang w:val="fr-FR"/>
        </w:rPr>
        <w:t>’</w:t>
      </w:r>
      <w:r w:rsidRPr="003227C7">
        <w:rPr>
          <w:rFonts w:ascii="Arial" w:hAnsi="Arial" w:cs="Arial"/>
          <w:color w:val="000000" w:themeColor="text1"/>
          <w:lang w:val="fr-FR"/>
        </w:rPr>
        <w:t>Afrique du Sud et du Mozambique, auxquelles s</w:t>
      </w:r>
      <w:r w:rsidR="00E102D9" w:rsidRPr="003227C7">
        <w:rPr>
          <w:rFonts w:ascii="Arial" w:hAnsi="Arial" w:cs="Arial"/>
          <w:color w:val="000000" w:themeColor="text1"/>
          <w:lang w:val="fr-FR"/>
        </w:rPr>
        <w:t>’</w:t>
      </w:r>
      <w:r w:rsidRPr="003227C7">
        <w:rPr>
          <w:rFonts w:ascii="Arial" w:hAnsi="Arial" w:cs="Arial"/>
          <w:color w:val="000000" w:themeColor="text1"/>
          <w:lang w:val="fr-FR"/>
        </w:rPr>
        <w:t>étend l</w:t>
      </w:r>
      <w:r w:rsidR="00E102D9" w:rsidRPr="003227C7">
        <w:rPr>
          <w:rFonts w:ascii="Arial" w:hAnsi="Arial" w:cs="Arial"/>
          <w:color w:val="000000" w:themeColor="text1"/>
          <w:lang w:val="fr-FR"/>
        </w:rPr>
        <w:t>’</w:t>
      </w:r>
      <w:r w:rsidRPr="003227C7">
        <w:rPr>
          <w:rFonts w:ascii="Arial" w:hAnsi="Arial" w:cs="Arial"/>
          <w:color w:val="000000" w:themeColor="text1"/>
          <w:lang w:val="fr-FR"/>
        </w:rPr>
        <w:t xml:space="preserve">ACT du Grand Limpopo. </w:t>
      </w:r>
    </w:p>
    <w:p w14:paraId="2089E280" w14:textId="77777777" w:rsidR="00FA4A47" w:rsidRPr="003227C7" w:rsidRDefault="00FA4A47">
      <w:pPr>
        <w:suppressAutoHyphens w:val="0"/>
        <w:autoSpaceDN/>
        <w:spacing w:after="0"/>
        <w:jc w:val="both"/>
        <w:textAlignment w:val="auto"/>
        <w:rPr>
          <w:rFonts w:ascii="Arial" w:hAnsi="Arial" w:cs="Arial"/>
          <w:color w:val="000000" w:themeColor="text1"/>
          <w:lang w:val="fr-FR"/>
        </w:rPr>
      </w:pPr>
    </w:p>
    <w:p w14:paraId="64C308C9" w14:textId="77777777" w:rsidR="00FA4A47" w:rsidRPr="003227C7" w:rsidRDefault="00BE7012">
      <w:pPr>
        <w:suppressAutoHyphens w:val="0"/>
        <w:autoSpaceDN/>
        <w:spacing w:after="0"/>
        <w:jc w:val="both"/>
        <w:textAlignment w:val="auto"/>
        <w:rPr>
          <w:rFonts w:ascii="Arial" w:hAnsi="Arial" w:cs="Arial"/>
          <w:color w:val="000000" w:themeColor="text1"/>
          <w:lang w:val="fr-FR"/>
        </w:rPr>
      </w:pPr>
      <w:r w:rsidRPr="003227C7">
        <w:rPr>
          <w:rFonts w:ascii="Arial" w:hAnsi="Arial" w:cs="Arial"/>
          <w:noProof/>
          <w:color w:val="000000"/>
          <w:bdr w:val="none" w:sz="0" w:space="0" w:color="auto" w:frame="1"/>
          <w:lang w:val="fr-FR" w:eastAsia="fr-FR"/>
        </w:rPr>
        <w:lastRenderedPageBreak/>
        <w:drawing>
          <wp:inline distT="0" distB="0" distL="0" distR="0" wp14:anchorId="38665C07" wp14:editId="49E53EE6">
            <wp:extent cx="4902835" cy="5335905"/>
            <wp:effectExtent l="0" t="0" r="0" b="0"/>
            <wp:docPr id="1807288606" name="Picture 3" descr="A map of the cheetah distribution and stat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0282" name="Picture 3" descr="A map of the cheetah distribution and statu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02835" cy="5335905"/>
                    </a:xfrm>
                    <a:prstGeom prst="rect">
                      <a:avLst/>
                    </a:prstGeom>
                    <a:noFill/>
                    <a:ln>
                      <a:noFill/>
                    </a:ln>
                  </pic:spPr>
                </pic:pic>
              </a:graphicData>
            </a:graphic>
          </wp:inline>
        </w:drawing>
      </w:r>
    </w:p>
    <w:p w14:paraId="29350161" w14:textId="77777777" w:rsidR="00FA4A47" w:rsidRPr="003227C7" w:rsidRDefault="00BE7012">
      <w:pPr>
        <w:suppressAutoHyphens w:val="0"/>
        <w:autoSpaceDN/>
        <w:spacing w:after="0"/>
        <w:ind w:right="721"/>
        <w:jc w:val="both"/>
        <w:textAlignment w:val="auto"/>
        <w:rPr>
          <w:rFonts w:ascii="Arial" w:eastAsia="Times New Roman" w:hAnsi="Arial" w:cs="Arial"/>
          <w:color w:val="000000"/>
          <w:sz w:val="20"/>
          <w:szCs w:val="20"/>
          <w:lang w:val="fr-FR"/>
        </w:rPr>
      </w:pPr>
      <w:r w:rsidRPr="003227C7">
        <w:rPr>
          <w:rFonts w:ascii="Arial" w:eastAsia="Times New Roman" w:hAnsi="Arial" w:cs="Arial"/>
          <w:b/>
          <w:bCs/>
          <w:color w:val="000000"/>
          <w:sz w:val="20"/>
          <w:szCs w:val="20"/>
          <w:lang w:val="fr-FR"/>
        </w:rPr>
        <w:t>Figure</w:t>
      </w:r>
      <w:r w:rsidR="00E102D9" w:rsidRPr="003227C7">
        <w:rPr>
          <w:rFonts w:ascii="Arial" w:eastAsia="Times New Roman" w:hAnsi="Arial" w:cs="Arial"/>
          <w:b/>
          <w:bCs/>
          <w:color w:val="000000"/>
          <w:sz w:val="20"/>
          <w:szCs w:val="20"/>
          <w:lang w:val="fr-FR"/>
        </w:rPr>
        <w:t> </w:t>
      </w:r>
      <w:r w:rsidRPr="003227C7">
        <w:rPr>
          <w:rFonts w:ascii="Arial" w:eastAsia="Times New Roman" w:hAnsi="Arial" w:cs="Arial"/>
          <w:b/>
          <w:bCs/>
          <w:color w:val="000000"/>
          <w:sz w:val="20"/>
          <w:szCs w:val="20"/>
          <w:lang w:val="fr-FR"/>
        </w:rPr>
        <w:t xml:space="preserve">2. </w:t>
      </w:r>
      <w:r w:rsidRPr="003227C7">
        <w:rPr>
          <w:rFonts w:ascii="Arial" w:eastAsia="Times New Roman" w:hAnsi="Arial" w:cs="Arial"/>
          <w:color w:val="000000"/>
          <w:sz w:val="20"/>
          <w:szCs w:val="20"/>
          <w:lang w:val="fr-FR"/>
        </w:rPr>
        <w:t>Répartition du guépard en Afrique australe, telle que cartographiée par les participants à l</w:t>
      </w:r>
      <w:r w:rsidR="00E102D9" w:rsidRPr="003227C7">
        <w:rPr>
          <w:rFonts w:ascii="Arial" w:eastAsia="Times New Roman" w:hAnsi="Arial" w:cs="Arial"/>
          <w:color w:val="000000"/>
          <w:sz w:val="20"/>
          <w:szCs w:val="20"/>
          <w:lang w:val="fr-FR"/>
        </w:rPr>
        <w:t>’</w:t>
      </w:r>
      <w:r w:rsidRPr="003227C7">
        <w:rPr>
          <w:rFonts w:ascii="Arial" w:eastAsia="Times New Roman" w:hAnsi="Arial" w:cs="Arial"/>
          <w:color w:val="000000"/>
          <w:sz w:val="20"/>
          <w:szCs w:val="20"/>
          <w:lang w:val="fr-FR"/>
        </w:rPr>
        <w:t>atelier de planification de la conservation à l</w:t>
      </w:r>
      <w:r w:rsidR="00E102D9" w:rsidRPr="003227C7">
        <w:rPr>
          <w:rFonts w:ascii="Arial" w:eastAsia="Times New Roman" w:hAnsi="Arial" w:cs="Arial"/>
          <w:color w:val="000000"/>
          <w:sz w:val="20"/>
          <w:szCs w:val="20"/>
          <w:lang w:val="fr-FR"/>
        </w:rPr>
        <w:t>’</w:t>
      </w:r>
      <w:r w:rsidRPr="003227C7">
        <w:rPr>
          <w:rFonts w:ascii="Arial" w:eastAsia="Times New Roman" w:hAnsi="Arial" w:cs="Arial"/>
          <w:color w:val="000000"/>
          <w:sz w:val="20"/>
          <w:szCs w:val="20"/>
          <w:lang w:val="fr-FR"/>
        </w:rPr>
        <w:t>échelle de l</w:t>
      </w:r>
      <w:r w:rsidR="00E102D9" w:rsidRPr="003227C7">
        <w:rPr>
          <w:rFonts w:ascii="Arial" w:eastAsia="Times New Roman" w:hAnsi="Arial" w:cs="Arial"/>
          <w:color w:val="000000"/>
          <w:sz w:val="20"/>
          <w:szCs w:val="20"/>
          <w:lang w:val="fr-FR"/>
        </w:rPr>
        <w:t>’</w:t>
      </w:r>
      <w:r w:rsidRPr="003227C7">
        <w:rPr>
          <w:rFonts w:ascii="Arial" w:eastAsia="Times New Roman" w:hAnsi="Arial" w:cs="Arial"/>
          <w:color w:val="000000"/>
          <w:sz w:val="20"/>
          <w:szCs w:val="20"/>
          <w:lang w:val="fr-FR"/>
        </w:rPr>
        <w:t>aire de répartition du guépard et du lycaon, organisé en 2015 par la CSE de l</w:t>
      </w:r>
      <w:r w:rsidR="00E102D9" w:rsidRPr="003227C7">
        <w:rPr>
          <w:rFonts w:ascii="Arial" w:eastAsia="Times New Roman" w:hAnsi="Arial" w:cs="Arial"/>
          <w:color w:val="000000"/>
          <w:sz w:val="20"/>
          <w:szCs w:val="20"/>
          <w:lang w:val="fr-FR"/>
        </w:rPr>
        <w:t>’</w:t>
      </w:r>
      <w:r w:rsidRPr="003227C7">
        <w:rPr>
          <w:rFonts w:ascii="Arial" w:eastAsia="Times New Roman" w:hAnsi="Arial" w:cs="Arial"/>
          <w:color w:val="000000"/>
          <w:sz w:val="20"/>
          <w:szCs w:val="20"/>
          <w:lang w:val="fr-FR"/>
        </w:rPr>
        <w:t>UICN (source</w:t>
      </w:r>
      <w:r w:rsidR="00E102D9" w:rsidRPr="003227C7">
        <w:rPr>
          <w:rFonts w:ascii="Arial" w:eastAsia="Times New Roman" w:hAnsi="Arial" w:cs="Arial"/>
          <w:color w:val="000000"/>
          <w:sz w:val="20"/>
          <w:szCs w:val="20"/>
          <w:lang w:val="fr-FR"/>
        </w:rPr>
        <w:t> </w:t>
      </w:r>
      <w:r w:rsidRPr="003227C7">
        <w:rPr>
          <w:rFonts w:ascii="Arial" w:eastAsia="Times New Roman" w:hAnsi="Arial" w:cs="Arial"/>
          <w:color w:val="000000"/>
          <w:sz w:val="20"/>
          <w:szCs w:val="20"/>
          <w:lang w:val="fr-FR"/>
        </w:rPr>
        <w:t>: site web de l</w:t>
      </w:r>
      <w:r w:rsidR="00E102D9" w:rsidRPr="003227C7">
        <w:rPr>
          <w:rFonts w:ascii="Arial" w:eastAsia="Times New Roman" w:hAnsi="Arial" w:cs="Arial"/>
          <w:color w:val="000000"/>
          <w:sz w:val="20"/>
          <w:szCs w:val="20"/>
          <w:lang w:val="fr-FR"/>
        </w:rPr>
        <w:t>’</w:t>
      </w:r>
      <w:r w:rsidRPr="003227C7">
        <w:rPr>
          <w:rFonts w:ascii="Arial" w:eastAsia="Times New Roman" w:hAnsi="Arial" w:cs="Arial"/>
          <w:color w:val="000000"/>
          <w:sz w:val="20"/>
          <w:szCs w:val="20"/>
          <w:lang w:val="fr-FR"/>
        </w:rPr>
        <w:t xml:space="preserve">Africa Range Wide </w:t>
      </w:r>
      <w:proofErr w:type="spellStart"/>
      <w:r w:rsidRPr="003227C7">
        <w:rPr>
          <w:rFonts w:ascii="Arial" w:eastAsia="Times New Roman" w:hAnsi="Arial" w:cs="Arial"/>
          <w:color w:val="000000"/>
          <w:sz w:val="20"/>
          <w:szCs w:val="20"/>
          <w:lang w:val="fr-FR"/>
        </w:rPr>
        <w:t>Cheetah</w:t>
      </w:r>
      <w:proofErr w:type="spellEnd"/>
      <w:r w:rsidRPr="003227C7">
        <w:rPr>
          <w:rFonts w:ascii="Arial" w:eastAsia="Times New Roman" w:hAnsi="Arial" w:cs="Arial"/>
          <w:color w:val="000000"/>
          <w:sz w:val="20"/>
          <w:szCs w:val="20"/>
          <w:lang w:val="fr-FR"/>
        </w:rPr>
        <w:t xml:space="preserve"> Conservation Initiative, 2022).</w:t>
      </w:r>
    </w:p>
    <w:p w14:paraId="7182B177" w14:textId="77777777" w:rsidR="00FA4A47" w:rsidRPr="003227C7" w:rsidRDefault="00FA4A47">
      <w:pPr>
        <w:suppressAutoHyphens w:val="0"/>
        <w:autoSpaceDN/>
        <w:spacing w:after="0"/>
        <w:jc w:val="both"/>
        <w:textAlignment w:val="auto"/>
        <w:rPr>
          <w:rFonts w:ascii="Arial" w:eastAsia="Times New Roman" w:hAnsi="Arial" w:cs="Arial"/>
          <w:color w:val="000000" w:themeColor="text1"/>
          <w:lang w:val="fr-FR"/>
        </w:rPr>
      </w:pPr>
    </w:p>
    <w:p w14:paraId="309577F9" w14:textId="77777777" w:rsidR="00FA4A47" w:rsidRPr="003227C7" w:rsidRDefault="00BE7012">
      <w:pPr>
        <w:spacing w:after="0"/>
        <w:ind w:left="567" w:hanging="567"/>
        <w:jc w:val="both"/>
        <w:rPr>
          <w:rFonts w:ascii="Arial" w:hAnsi="Arial" w:cs="Arial"/>
          <w:color w:val="000000" w:themeColor="text1"/>
          <w:lang w:val="fr-FR"/>
        </w:rPr>
      </w:pPr>
      <w:r w:rsidRPr="003227C7">
        <w:rPr>
          <w:rFonts w:ascii="Arial" w:hAnsi="Arial" w:cs="Arial"/>
          <w:color w:val="000000" w:themeColor="text1"/>
          <w:lang w:val="fr-FR"/>
        </w:rPr>
        <w:t xml:space="preserve">6.3 </w:t>
      </w:r>
      <w:r w:rsidRPr="003227C7">
        <w:rPr>
          <w:rFonts w:ascii="Arial" w:hAnsi="Arial" w:cs="Arial"/>
          <w:color w:val="000000" w:themeColor="text1"/>
          <w:lang w:val="fr-FR"/>
        </w:rPr>
        <w:tab/>
        <w:t>Mesures de gestion</w:t>
      </w:r>
    </w:p>
    <w:p w14:paraId="71286452" w14:textId="77777777" w:rsidR="00FA4A47" w:rsidRPr="003227C7" w:rsidRDefault="00FA4A47">
      <w:pPr>
        <w:spacing w:after="0"/>
        <w:jc w:val="both"/>
        <w:rPr>
          <w:rFonts w:ascii="Arial" w:hAnsi="Arial" w:cs="Arial"/>
          <w:color w:val="000000" w:themeColor="text1"/>
          <w:lang w:val="fr-FR"/>
        </w:rPr>
      </w:pPr>
    </w:p>
    <w:p w14:paraId="359D87F7" w14:textId="77777777" w:rsidR="00FA4A47" w:rsidRPr="003227C7" w:rsidRDefault="00BE7012">
      <w:pPr>
        <w:spacing w:after="0"/>
        <w:jc w:val="both"/>
        <w:rPr>
          <w:rFonts w:ascii="Arial" w:hAnsi="Arial" w:cs="Arial"/>
          <w:color w:val="000000" w:themeColor="text1"/>
          <w:lang w:val="fr-FR"/>
        </w:rPr>
      </w:pPr>
      <w:r w:rsidRPr="003227C7">
        <w:rPr>
          <w:rFonts w:ascii="Arial" w:hAnsi="Arial" w:cs="Arial"/>
          <w:color w:val="000000" w:themeColor="text1"/>
          <w:lang w:val="fr-FR"/>
        </w:rPr>
        <w:t>Les interventions de gestion telles que les patrouilles de forces de l</w:t>
      </w:r>
      <w:r w:rsidR="00E102D9" w:rsidRPr="003227C7">
        <w:rPr>
          <w:rFonts w:ascii="Arial" w:hAnsi="Arial" w:cs="Arial"/>
          <w:color w:val="000000" w:themeColor="text1"/>
          <w:lang w:val="fr-FR"/>
        </w:rPr>
        <w:t>’</w:t>
      </w:r>
      <w:r w:rsidRPr="003227C7">
        <w:rPr>
          <w:rFonts w:ascii="Arial" w:hAnsi="Arial" w:cs="Arial"/>
          <w:color w:val="000000" w:themeColor="text1"/>
          <w:lang w:val="fr-FR"/>
        </w:rPr>
        <w:t>ordre, la surveillance des populations et la restauration écologique sont effectuées en accord avec les plans de gestion spécifiques aux parcs et aux espèces.</w:t>
      </w:r>
    </w:p>
    <w:p w14:paraId="7775D10A" w14:textId="77777777" w:rsidR="00FA4A47" w:rsidRPr="003227C7" w:rsidRDefault="00FA4A47">
      <w:pPr>
        <w:spacing w:after="0"/>
        <w:ind w:left="720" w:hanging="180"/>
        <w:jc w:val="both"/>
        <w:rPr>
          <w:rFonts w:ascii="Arial" w:hAnsi="Arial" w:cs="Arial"/>
          <w:color w:val="000000" w:themeColor="text1"/>
          <w:lang w:val="fr-FR"/>
        </w:rPr>
      </w:pPr>
    </w:p>
    <w:p w14:paraId="7DE16351" w14:textId="77777777" w:rsidR="00FA4A47" w:rsidRPr="003227C7" w:rsidRDefault="00BE7012">
      <w:pPr>
        <w:spacing w:after="0"/>
        <w:ind w:left="567" w:hanging="567"/>
        <w:jc w:val="both"/>
        <w:rPr>
          <w:rFonts w:ascii="Arial" w:hAnsi="Arial" w:cs="Arial"/>
          <w:color w:val="000000" w:themeColor="text1"/>
          <w:lang w:val="fr-FR"/>
        </w:rPr>
      </w:pPr>
      <w:r w:rsidRPr="003227C7">
        <w:rPr>
          <w:rFonts w:ascii="Arial" w:hAnsi="Arial" w:cs="Arial"/>
          <w:color w:val="000000" w:themeColor="text1"/>
          <w:lang w:val="fr-FR"/>
        </w:rPr>
        <w:t xml:space="preserve">6.4 </w:t>
      </w:r>
      <w:r w:rsidRPr="003227C7">
        <w:rPr>
          <w:rFonts w:ascii="Arial" w:hAnsi="Arial" w:cs="Arial"/>
          <w:color w:val="000000" w:themeColor="text1"/>
          <w:lang w:val="fr-FR"/>
        </w:rPr>
        <w:tab/>
        <w:t>Conservation de l</w:t>
      </w:r>
      <w:r w:rsidR="00E102D9" w:rsidRPr="003227C7">
        <w:rPr>
          <w:rFonts w:ascii="Arial" w:hAnsi="Arial" w:cs="Arial"/>
          <w:color w:val="000000" w:themeColor="text1"/>
          <w:lang w:val="fr-FR"/>
        </w:rPr>
        <w:t>’</w:t>
      </w:r>
      <w:r w:rsidRPr="003227C7">
        <w:rPr>
          <w:rFonts w:ascii="Arial" w:hAnsi="Arial" w:cs="Arial"/>
          <w:color w:val="000000" w:themeColor="text1"/>
          <w:lang w:val="fr-FR"/>
        </w:rPr>
        <w:t>habitat</w:t>
      </w:r>
    </w:p>
    <w:p w14:paraId="4AAC0FD7" w14:textId="77777777" w:rsidR="00FA4A47" w:rsidRPr="003227C7" w:rsidRDefault="00FA4A47">
      <w:pPr>
        <w:spacing w:after="0"/>
        <w:ind w:left="720" w:hanging="180"/>
        <w:jc w:val="both"/>
        <w:rPr>
          <w:rFonts w:ascii="Arial" w:hAnsi="Arial" w:cs="Arial"/>
          <w:color w:val="000000" w:themeColor="text1"/>
          <w:lang w:val="fr-FR"/>
        </w:rPr>
      </w:pPr>
    </w:p>
    <w:p w14:paraId="45E876DC" w14:textId="77777777" w:rsidR="00FA4A47" w:rsidRPr="003227C7" w:rsidRDefault="00BE7012">
      <w:pPr>
        <w:spacing w:after="0"/>
        <w:jc w:val="both"/>
        <w:rPr>
          <w:rFonts w:ascii="Arial" w:hAnsi="Arial" w:cs="Arial"/>
          <w:color w:val="000000" w:themeColor="text1"/>
          <w:lang w:val="fr-FR"/>
        </w:rPr>
      </w:pPr>
      <w:r w:rsidRPr="003227C7">
        <w:rPr>
          <w:rFonts w:ascii="Arial" w:hAnsi="Arial" w:cs="Arial"/>
          <w:color w:val="000000" w:themeColor="text1"/>
          <w:lang w:val="fr-FR"/>
        </w:rPr>
        <w:t>La plupart des aires protégées disposent de plans de gestion actifs qui prévoient la gestion et la conservation de l</w:t>
      </w:r>
      <w:r w:rsidR="00E102D9" w:rsidRPr="003227C7">
        <w:rPr>
          <w:rFonts w:ascii="Arial" w:hAnsi="Arial" w:cs="Arial"/>
          <w:color w:val="000000" w:themeColor="text1"/>
          <w:lang w:val="fr-FR"/>
        </w:rPr>
        <w:t>’</w:t>
      </w:r>
      <w:r w:rsidRPr="003227C7">
        <w:rPr>
          <w:rFonts w:ascii="Arial" w:hAnsi="Arial" w:cs="Arial"/>
          <w:color w:val="000000" w:themeColor="text1"/>
          <w:lang w:val="fr-FR"/>
        </w:rPr>
        <w:t xml:space="preserve">habitat et de la population pour toutes les espèces. Le Zimbabwe a </w:t>
      </w:r>
      <w:proofErr w:type="gramStart"/>
      <w:r w:rsidRPr="003227C7">
        <w:rPr>
          <w:rFonts w:ascii="Arial" w:hAnsi="Arial" w:cs="Arial"/>
          <w:color w:val="000000" w:themeColor="text1"/>
          <w:lang w:val="fr-FR"/>
        </w:rPr>
        <w:t>fait</w:t>
      </w:r>
      <w:proofErr w:type="gramEnd"/>
      <w:r w:rsidRPr="003227C7">
        <w:rPr>
          <w:rFonts w:ascii="Arial" w:hAnsi="Arial" w:cs="Arial"/>
          <w:color w:val="000000" w:themeColor="text1"/>
          <w:lang w:val="fr-FR"/>
        </w:rPr>
        <w:t xml:space="preserve"> un effort délibéré pour créer des corridors écologiques afin de promouvoir la connectivité écologique. L</w:t>
      </w:r>
      <w:r w:rsidR="00E102D9" w:rsidRPr="003227C7">
        <w:rPr>
          <w:rFonts w:ascii="Arial" w:hAnsi="Arial" w:cs="Arial"/>
          <w:color w:val="000000" w:themeColor="text1"/>
          <w:lang w:val="fr-FR"/>
        </w:rPr>
        <w:t>’</w:t>
      </w:r>
      <w:r w:rsidRPr="003227C7">
        <w:rPr>
          <w:rFonts w:ascii="Arial" w:hAnsi="Arial" w:cs="Arial"/>
          <w:color w:val="000000" w:themeColor="text1"/>
          <w:lang w:val="fr-FR"/>
        </w:rPr>
        <w:t>intégration de la biodiversité dans tous les secteurs est également en cours par le biais de divers programmes dans le cadre de la troisième Stratégie et Plan d</w:t>
      </w:r>
      <w:r w:rsidR="00E102D9" w:rsidRPr="003227C7">
        <w:rPr>
          <w:rFonts w:ascii="Arial" w:hAnsi="Arial" w:cs="Arial"/>
          <w:color w:val="000000" w:themeColor="text1"/>
          <w:lang w:val="fr-FR"/>
        </w:rPr>
        <w:t>’</w:t>
      </w:r>
      <w:r w:rsidRPr="003227C7">
        <w:rPr>
          <w:rFonts w:ascii="Arial" w:hAnsi="Arial" w:cs="Arial"/>
          <w:color w:val="000000" w:themeColor="text1"/>
          <w:lang w:val="fr-FR"/>
        </w:rPr>
        <w:t>Action Nationaux pour la Biodiversité (NBSAP</w:t>
      </w:r>
      <w:r w:rsidR="00E102D9" w:rsidRPr="003227C7">
        <w:rPr>
          <w:rFonts w:ascii="Arial" w:hAnsi="Arial" w:cs="Arial"/>
          <w:color w:val="000000" w:themeColor="text1"/>
          <w:lang w:val="fr-FR"/>
        </w:rPr>
        <w:t> </w:t>
      </w:r>
      <w:r w:rsidRPr="003227C7">
        <w:rPr>
          <w:rFonts w:ascii="Arial" w:hAnsi="Arial" w:cs="Arial"/>
          <w:color w:val="000000" w:themeColor="text1"/>
          <w:lang w:val="fr-FR"/>
        </w:rPr>
        <w:t>2025-2030) et d</w:t>
      </w:r>
      <w:r w:rsidR="00E102D9" w:rsidRPr="003227C7">
        <w:rPr>
          <w:rFonts w:ascii="Arial" w:hAnsi="Arial" w:cs="Arial"/>
          <w:color w:val="000000" w:themeColor="text1"/>
          <w:lang w:val="fr-FR"/>
        </w:rPr>
        <w:t>’</w:t>
      </w:r>
      <w:r w:rsidRPr="003227C7">
        <w:rPr>
          <w:rFonts w:ascii="Arial" w:hAnsi="Arial" w:cs="Arial"/>
          <w:color w:val="000000" w:themeColor="text1"/>
          <w:lang w:val="fr-FR"/>
        </w:rPr>
        <w:t>autres initiatives communautaires, ainsi que la promotion de la coexistence par l</w:t>
      </w:r>
      <w:r w:rsidR="00E102D9" w:rsidRPr="003227C7">
        <w:rPr>
          <w:rFonts w:ascii="Arial" w:hAnsi="Arial" w:cs="Arial"/>
          <w:color w:val="000000" w:themeColor="text1"/>
          <w:lang w:val="fr-FR"/>
        </w:rPr>
        <w:t>’</w:t>
      </w:r>
      <w:r w:rsidRPr="003227C7">
        <w:rPr>
          <w:rFonts w:ascii="Arial" w:hAnsi="Arial" w:cs="Arial"/>
          <w:color w:val="000000" w:themeColor="text1"/>
          <w:lang w:val="fr-FR"/>
        </w:rPr>
        <w:t>éducation communautaire et l</w:t>
      </w:r>
      <w:r w:rsidR="00E102D9" w:rsidRPr="003227C7">
        <w:rPr>
          <w:rFonts w:ascii="Arial" w:hAnsi="Arial" w:cs="Arial"/>
          <w:color w:val="000000" w:themeColor="text1"/>
          <w:lang w:val="fr-FR"/>
        </w:rPr>
        <w:t>’</w:t>
      </w:r>
      <w:r w:rsidRPr="003227C7">
        <w:rPr>
          <w:rFonts w:ascii="Arial" w:hAnsi="Arial" w:cs="Arial"/>
          <w:color w:val="000000" w:themeColor="text1"/>
          <w:lang w:val="fr-FR"/>
        </w:rPr>
        <w:t>atténuation des conflits.</w:t>
      </w:r>
    </w:p>
    <w:p w14:paraId="0224A1E7" w14:textId="77777777" w:rsidR="00FA4A47" w:rsidRPr="003227C7" w:rsidRDefault="00FA4A47">
      <w:pPr>
        <w:spacing w:after="0"/>
        <w:ind w:left="720" w:hanging="180"/>
        <w:jc w:val="both"/>
        <w:rPr>
          <w:rFonts w:ascii="Arial" w:hAnsi="Arial" w:cs="Arial"/>
          <w:color w:val="000000" w:themeColor="text1"/>
          <w:lang w:val="fr-FR"/>
        </w:rPr>
      </w:pPr>
    </w:p>
    <w:p w14:paraId="5263D570" w14:textId="77777777" w:rsidR="00FA4A47" w:rsidRPr="003227C7" w:rsidRDefault="00BE7012">
      <w:pPr>
        <w:spacing w:after="0"/>
        <w:ind w:left="567" w:hanging="567"/>
        <w:jc w:val="both"/>
        <w:rPr>
          <w:rFonts w:ascii="Arial" w:hAnsi="Arial" w:cs="Arial"/>
          <w:color w:val="000000" w:themeColor="text1"/>
          <w:lang w:val="fr-FR"/>
        </w:rPr>
      </w:pPr>
      <w:r w:rsidRPr="003227C7">
        <w:rPr>
          <w:rFonts w:ascii="Arial" w:hAnsi="Arial" w:cs="Arial"/>
          <w:color w:val="000000" w:themeColor="text1"/>
          <w:lang w:val="fr-FR"/>
        </w:rPr>
        <w:lastRenderedPageBreak/>
        <w:t xml:space="preserve">6.5 </w:t>
      </w:r>
      <w:r w:rsidRPr="003227C7">
        <w:rPr>
          <w:rFonts w:ascii="Arial" w:hAnsi="Arial" w:cs="Arial"/>
          <w:color w:val="000000" w:themeColor="text1"/>
          <w:lang w:val="fr-FR"/>
        </w:rPr>
        <w:tab/>
        <w:t>Surveillance de la population</w:t>
      </w:r>
    </w:p>
    <w:p w14:paraId="5AFFFE35" w14:textId="77777777" w:rsidR="00FA4A47" w:rsidRPr="003227C7" w:rsidRDefault="00FA4A47">
      <w:pPr>
        <w:spacing w:after="0"/>
        <w:ind w:left="720" w:hanging="180"/>
        <w:jc w:val="both"/>
        <w:rPr>
          <w:rFonts w:ascii="Arial" w:hAnsi="Arial" w:cs="Arial"/>
          <w:color w:val="000000" w:themeColor="text1"/>
          <w:lang w:val="fr-FR"/>
        </w:rPr>
      </w:pPr>
    </w:p>
    <w:p w14:paraId="29C823E7" w14:textId="68153F4A" w:rsidR="00FA4A47" w:rsidRPr="003227C7" w:rsidRDefault="00BE7012">
      <w:pPr>
        <w:suppressAutoHyphens w:val="0"/>
        <w:autoSpaceDN/>
        <w:spacing w:after="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Le Zimbabwe, par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intermédiaire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autorité de gestion des parcs et de la faune et de ses partenaires, s</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efforce de conserver et de protéger le guépard à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intérieur et à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extérieur des aires protégées pour les espèces sauvages. La recherche et la surveillance se poursuivent dans les zones clés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aire de répartition. Comme le montrent les données collectées et les photos partagées, les parties prenantes connaissent le guépard. Depuis 2015, lorsqu</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il a été confirmé que le nombre de guépards était en déclin, la chasse au guépard pour les trophées a été arrêtée au Zimbabwe. Des efforts sont déployés pour gérer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habitat des espèces sauvages et il est proposé de réintroduire le guépard dans certaines zones. Cependant, une collaboration est nécessaire pour la recherche et la surveillance au niveau national et transfrontalier afin de veiller à ce que les guépards soient protégés au niveau du paysage et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assurer la connectivité parmi les différents types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utilisation des terres. Les guépards ne sont pas une espèce facile à repérer lors des enquêtes</w:t>
      </w:r>
      <w:r w:rsidR="00E102D9" w:rsidRPr="003227C7">
        <w:rPr>
          <w:rFonts w:ascii="Arial" w:eastAsia="Times New Roman" w:hAnsi="Arial" w:cs="Arial"/>
          <w:color w:val="000000" w:themeColor="text1"/>
          <w:lang w:val="fr-FR"/>
        </w:rPr>
        <w:t> </w:t>
      </w:r>
      <w:r w:rsidRPr="003227C7">
        <w:rPr>
          <w:rFonts w:ascii="Arial" w:eastAsia="Times New Roman" w:hAnsi="Arial" w:cs="Arial"/>
          <w:color w:val="000000" w:themeColor="text1"/>
          <w:lang w:val="fr-FR"/>
        </w:rPr>
        <w:t>; il est nécessaire d</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employer des méthodes robustes pour s</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assurer qu</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il n</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y a pas de surestimation ou de sous-estimation des populations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espèce à des fins de gestion</w:t>
      </w:r>
      <w:r w:rsidR="008E444D">
        <w:rPr>
          <w:rFonts w:ascii="Arial" w:eastAsia="Times New Roman" w:hAnsi="Arial" w:cs="Arial"/>
          <w:color w:val="000000" w:themeColor="text1"/>
          <w:lang w:val="fr-FR"/>
        </w:rPr>
        <w:t>.</w:t>
      </w:r>
    </w:p>
    <w:p w14:paraId="307A8346" w14:textId="77777777" w:rsidR="00FA4A47" w:rsidRPr="003227C7" w:rsidRDefault="00FA4A47">
      <w:pPr>
        <w:spacing w:after="0"/>
        <w:jc w:val="both"/>
        <w:rPr>
          <w:rFonts w:ascii="Arial" w:hAnsi="Arial" w:cs="Arial"/>
          <w:color w:val="000000" w:themeColor="text1"/>
          <w:lang w:val="fr-FR"/>
        </w:rPr>
      </w:pPr>
    </w:p>
    <w:p w14:paraId="670AF3F6" w14:textId="77777777" w:rsidR="00FA4A47" w:rsidRPr="003227C7" w:rsidRDefault="00BE7012">
      <w:pPr>
        <w:spacing w:after="0"/>
        <w:ind w:left="567" w:hanging="567"/>
        <w:jc w:val="both"/>
        <w:rPr>
          <w:rFonts w:ascii="Arial" w:hAnsi="Arial" w:cs="Arial"/>
          <w:b/>
          <w:bCs/>
          <w:color w:val="000000" w:themeColor="text1"/>
          <w:lang w:val="fr-FR"/>
        </w:rPr>
      </w:pPr>
      <w:r w:rsidRPr="003227C7">
        <w:rPr>
          <w:rFonts w:ascii="Arial" w:hAnsi="Arial" w:cs="Arial"/>
          <w:b/>
          <w:bCs/>
          <w:color w:val="000000" w:themeColor="text1"/>
          <w:lang w:val="fr-FR"/>
        </w:rPr>
        <w:t xml:space="preserve">7. </w:t>
      </w:r>
      <w:r w:rsidRPr="003227C7">
        <w:rPr>
          <w:rFonts w:ascii="Arial" w:hAnsi="Arial" w:cs="Arial"/>
          <w:b/>
          <w:bCs/>
          <w:color w:val="000000" w:themeColor="text1"/>
          <w:lang w:val="fr-FR"/>
        </w:rPr>
        <w:tab/>
        <w:t>Effets de l</w:t>
      </w:r>
      <w:r w:rsidR="00E102D9" w:rsidRPr="003227C7">
        <w:rPr>
          <w:rFonts w:ascii="Arial" w:hAnsi="Arial" w:cs="Arial"/>
          <w:b/>
          <w:bCs/>
          <w:color w:val="000000" w:themeColor="text1"/>
          <w:lang w:val="fr-FR"/>
        </w:rPr>
        <w:t>’</w:t>
      </w:r>
      <w:r w:rsidRPr="003227C7">
        <w:rPr>
          <w:rFonts w:ascii="Arial" w:hAnsi="Arial" w:cs="Arial"/>
          <w:b/>
          <w:bCs/>
          <w:color w:val="000000" w:themeColor="text1"/>
          <w:lang w:val="fr-FR"/>
        </w:rPr>
        <w:t>amendement proposé</w:t>
      </w:r>
    </w:p>
    <w:p w14:paraId="2A3E14E9" w14:textId="77777777" w:rsidR="00FA4A47" w:rsidRPr="003227C7" w:rsidRDefault="00FA4A47">
      <w:pPr>
        <w:spacing w:after="0"/>
        <w:jc w:val="both"/>
        <w:rPr>
          <w:rFonts w:ascii="Arial" w:hAnsi="Arial" w:cs="Arial"/>
          <w:color w:val="000000" w:themeColor="text1"/>
          <w:lang w:val="fr-FR"/>
        </w:rPr>
      </w:pPr>
    </w:p>
    <w:p w14:paraId="2AB501BE"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7.1 </w:t>
      </w:r>
      <w:r w:rsidRPr="003227C7">
        <w:rPr>
          <w:rFonts w:ascii="Arial" w:hAnsi="Arial" w:cs="Arial"/>
          <w:color w:val="000000" w:themeColor="text1"/>
          <w:lang w:val="fr-FR"/>
        </w:rPr>
        <w:tab/>
        <w:t>Avantages prévus de l</w:t>
      </w:r>
      <w:r w:rsidR="00E102D9" w:rsidRPr="003227C7">
        <w:rPr>
          <w:rFonts w:ascii="Arial" w:hAnsi="Arial" w:cs="Arial"/>
          <w:color w:val="000000" w:themeColor="text1"/>
          <w:lang w:val="fr-FR"/>
        </w:rPr>
        <w:t>’</w:t>
      </w:r>
      <w:r w:rsidRPr="003227C7">
        <w:rPr>
          <w:rFonts w:ascii="Arial" w:hAnsi="Arial" w:cs="Arial"/>
          <w:color w:val="000000" w:themeColor="text1"/>
          <w:lang w:val="fr-FR"/>
        </w:rPr>
        <w:t>amendement</w:t>
      </w:r>
    </w:p>
    <w:p w14:paraId="7D109A5B" w14:textId="77777777" w:rsidR="00FA4A47" w:rsidRPr="003227C7" w:rsidRDefault="00FA4A47">
      <w:pPr>
        <w:spacing w:after="0"/>
        <w:ind w:left="540"/>
        <w:jc w:val="both"/>
        <w:rPr>
          <w:rFonts w:ascii="Arial" w:hAnsi="Arial" w:cs="Arial"/>
          <w:color w:val="000000" w:themeColor="text1"/>
          <w:lang w:val="fr-FR"/>
        </w:rPr>
      </w:pPr>
    </w:p>
    <w:p w14:paraId="00FE8814"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La population mondiale de guépards est très fragmentée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la population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australe constitue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un des deux derniers bastions, avec, en son cœur, les populations du Botswana et de la Namibie, qui représentent respectivement 24</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et 21</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de la population mondiale de guépards. Ceci, combiné aux différences régionales en matière de conservation et de commerce transfrontaliers, signifie que la population de guépards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australe bénéficierait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un accord régional entre les États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aire de répartition, qui aborderait spécifiquement la connectivité transfrontalière (par exemple, par le biais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une planification collaborative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utilisation des terres) et le commerce illégal de guépards, en lien avec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exportation par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du Sud de guépards élevés en captivité. Ce n</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est que dans le cadre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Annexe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II de la CMS que les États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aire de répartition sont encouragés à prendre des mesures pour conclure des accords concernant des parties géographiquement séparées de la population de toute espèce qui traverse périodiquement une ou plusieurs frontières juridictionnelles nationales. Si les circonstances le justifient, une espèce migratrice peut être inscrite à la fois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annexe I et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annexe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II de la CMS, conformément à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article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IV, paragraphe</w:t>
      </w:r>
      <w:r w:rsidR="00E102D9" w:rsidRPr="003227C7">
        <w:rPr>
          <w:rFonts w:ascii="Arial" w:hAnsi="Arial" w:cs="Arial"/>
          <w:color w:val="000000" w:themeColor="text1"/>
          <w:sz w:val="22"/>
          <w:szCs w:val="22"/>
          <w:lang w:val="fr-FR"/>
        </w:rPr>
        <w:t> </w:t>
      </w:r>
      <w:r w:rsidRPr="003227C7">
        <w:rPr>
          <w:rFonts w:ascii="Arial" w:hAnsi="Arial" w:cs="Arial"/>
          <w:color w:val="000000" w:themeColor="text1"/>
          <w:sz w:val="22"/>
          <w:szCs w:val="22"/>
          <w:lang w:val="fr-FR"/>
        </w:rPr>
        <w:t xml:space="preserve">2, de la CMS. </w:t>
      </w:r>
    </w:p>
    <w:p w14:paraId="3FB713D9" w14:textId="77777777" w:rsidR="00FA4A47" w:rsidRPr="003227C7" w:rsidRDefault="00FA4A47">
      <w:pPr>
        <w:pStyle w:val="p1"/>
        <w:jc w:val="both"/>
        <w:rPr>
          <w:rFonts w:ascii="Arial" w:hAnsi="Arial" w:cs="Arial"/>
          <w:color w:val="000000" w:themeColor="text1"/>
          <w:sz w:val="22"/>
          <w:szCs w:val="22"/>
          <w:lang w:val="fr-FR"/>
        </w:rPr>
      </w:pPr>
    </w:p>
    <w:p w14:paraId="6D814898"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7.2 </w:t>
      </w:r>
      <w:r w:rsidRPr="003227C7">
        <w:rPr>
          <w:rFonts w:ascii="Arial" w:hAnsi="Arial" w:cs="Arial"/>
          <w:color w:val="000000" w:themeColor="text1"/>
          <w:lang w:val="fr-FR"/>
        </w:rPr>
        <w:tab/>
        <w:t>Risques potentiels de l</w:t>
      </w:r>
      <w:r w:rsidR="00E102D9" w:rsidRPr="003227C7">
        <w:rPr>
          <w:rFonts w:ascii="Arial" w:hAnsi="Arial" w:cs="Arial"/>
          <w:color w:val="000000" w:themeColor="text1"/>
          <w:lang w:val="fr-FR"/>
        </w:rPr>
        <w:t>’</w:t>
      </w:r>
      <w:r w:rsidRPr="003227C7">
        <w:rPr>
          <w:rFonts w:ascii="Arial" w:hAnsi="Arial" w:cs="Arial"/>
          <w:color w:val="000000" w:themeColor="text1"/>
          <w:lang w:val="fr-FR"/>
        </w:rPr>
        <w:t>amendement</w:t>
      </w:r>
    </w:p>
    <w:p w14:paraId="13CACF94" w14:textId="77777777" w:rsidR="00FA4A47" w:rsidRPr="003227C7" w:rsidRDefault="00FA4A47">
      <w:pPr>
        <w:spacing w:after="0"/>
        <w:ind w:left="540"/>
        <w:jc w:val="both"/>
        <w:rPr>
          <w:rFonts w:ascii="Arial" w:hAnsi="Arial" w:cs="Arial"/>
          <w:color w:val="000000" w:themeColor="text1"/>
          <w:lang w:val="fr-FR"/>
        </w:rPr>
      </w:pPr>
    </w:p>
    <w:p w14:paraId="668A2B04" w14:textId="77777777" w:rsidR="00FA4A47" w:rsidRPr="003227C7" w:rsidRDefault="00BE7012">
      <w:pPr>
        <w:spacing w:after="0"/>
        <w:jc w:val="both"/>
        <w:rPr>
          <w:rFonts w:ascii="Arial" w:hAnsi="Arial" w:cs="Arial"/>
          <w:color w:val="000000" w:themeColor="text1"/>
          <w:lang w:val="fr-FR"/>
        </w:rPr>
      </w:pPr>
      <w:r w:rsidRPr="003227C7">
        <w:rPr>
          <w:rFonts w:ascii="Arial" w:hAnsi="Arial" w:cs="Arial"/>
          <w:color w:val="000000" w:themeColor="text1"/>
          <w:lang w:val="fr-FR"/>
        </w:rPr>
        <w:t>L</w:t>
      </w:r>
      <w:r w:rsidR="00E102D9" w:rsidRPr="003227C7">
        <w:rPr>
          <w:rFonts w:ascii="Arial" w:hAnsi="Arial" w:cs="Arial"/>
          <w:color w:val="000000" w:themeColor="text1"/>
          <w:lang w:val="fr-FR"/>
        </w:rPr>
        <w:t>’</w:t>
      </w:r>
      <w:r w:rsidRPr="003227C7">
        <w:rPr>
          <w:rFonts w:ascii="Arial" w:hAnsi="Arial" w:cs="Arial"/>
          <w:color w:val="000000" w:themeColor="text1"/>
          <w:lang w:val="fr-FR"/>
        </w:rPr>
        <w:t>imposition de restrictions à l</w:t>
      </w:r>
      <w:r w:rsidR="00E102D9" w:rsidRPr="003227C7">
        <w:rPr>
          <w:rFonts w:ascii="Arial" w:hAnsi="Arial" w:cs="Arial"/>
          <w:color w:val="000000" w:themeColor="text1"/>
          <w:lang w:val="fr-FR"/>
        </w:rPr>
        <w:t>’</w:t>
      </w:r>
      <w:r w:rsidRPr="003227C7">
        <w:rPr>
          <w:rFonts w:ascii="Arial" w:hAnsi="Arial" w:cs="Arial"/>
          <w:color w:val="000000" w:themeColor="text1"/>
          <w:lang w:val="fr-FR"/>
        </w:rPr>
        <w:t>exploitation commerciale risque de réduire les revenus potentiels des propriétaires qui pourraient envisager de récolter les animaux à l</w:t>
      </w:r>
      <w:r w:rsidR="00E102D9" w:rsidRPr="003227C7">
        <w:rPr>
          <w:rFonts w:ascii="Arial" w:hAnsi="Arial" w:cs="Arial"/>
          <w:color w:val="000000" w:themeColor="text1"/>
          <w:lang w:val="fr-FR"/>
        </w:rPr>
        <w:t>’</w:t>
      </w:r>
      <w:r w:rsidRPr="003227C7">
        <w:rPr>
          <w:rFonts w:ascii="Arial" w:hAnsi="Arial" w:cs="Arial"/>
          <w:color w:val="000000" w:themeColor="text1"/>
          <w:lang w:val="fr-FR"/>
        </w:rPr>
        <w:t>avenir, diminuant ainsi l</w:t>
      </w:r>
      <w:r w:rsidR="00E102D9" w:rsidRPr="003227C7">
        <w:rPr>
          <w:rFonts w:ascii="Arial" w:hAnsi="Arial" w:cs="Arial"/>
          <w:color w:val="000000" w:themeColor="text1"/>
          <w:lang w:val="fr-FR"/>
        </w:rPr>
        <w:t>’</w:t>
      </w:r>
      <w:r w:rsidRPr="003227C7">
        <w:rPr>
          <w:rFonts w:ascii="Arial" w:hAnsi="Arial" w:cs="Arial"/>
          <w:color w:val="000000" w:themeColor="text1"/>
          <w:lang w:val="fr-FR"/>
        </w:rPr>
        <w:t>incitation à la conservation.</w:t>
      </w:r>
    </w:p>
    <w:p w14:paraId="5DA138E1" w14:textId="77777777" w:rsidR="00FA4A47" w:rsidRPr="003227C7" w:rsidRDefault="00FA4A47">
      <w:pPr>
        <w:spacing w:after="0"/>
        <w:ind w:left="540"/>
        <w:jc w:val="both"/>
        <w:rPr>
          <w:rFonts w:ascii="Arial" w:hAnsi="Arial" w:cs="Arial"/>
          <w:color w:val="000000" w:themeColor="text1"/>
          <w:lang w:val="fr-FR"/>
        </w:rPr>
      </w:pPr>
    </w:p>
    <w:p w14:paraId="0D0FF652"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7.3 </w:t>
      </w:r>
      <w:r w:rsidRPr="003227C7">
        <w:rPr>
          <w:rFonts w:ascii="Arial" w:hAnsi="Arial" w:cs="Arial"/>
          <w:color w:val="000000" w:themeColor="text1"/>
          <w:lang w:val="fr-FR"/>
        </w:rPr>
        <w:tab/>
        <w:t>Intention de l</w:t>
      </w:r>
      <w:r w:rsidR="00E102D9" w:rsidRPr="003227C7">
        <w:rPr>
          <w:rFonts w:ascii="Arial" w:hAnsi="Arial" w:cs="Arial"/>
          <w:color w:val="000000" w:themeColor="text1"/>
          <w:lang w:val="fr-FR"/>
        </w:rPr>
        <w:t>’</w:t>
      </w:r>
      <w:r w:rsidRPr="003227C7">
        <w:rPr>
          <w:rFonts w:ascii="Arial" w:hAnsi="Arial" w:cs="Arial"/>
          <w:color w:val="000000" w:themeColor="text1"/>
          <w:lang w:val="fr-FR"/>
        </w:rPr>
        <w:t>auteur de la proposition concernant l</w:t>
      </w:r>
      <w:r w:rsidR="00E102D9" w:rsidRPr="003227C7">
        <w:rPr>
          <w:rFonts w:ascii="Arial" w:hAnsi="Arial" w:cs="Arial"/>
          <w:color w:val="000000" w:themeColor="text1"/>
          <w:lang w:val="fr-FR"/>
        </w:rPr>
        <w:t>’</w:t>
      </w:r>
      <w:r w:rsidRPr="003227C7">
        <w:rPr>
          <w:rFonts w:ascii="Arial" w:hAnsi="Arial" w:cs="Arial"/>
          <w:color w:val="000000" w:themeColor="text1"/>
          <w:lang w:val="fr-FR"/>
        </w:rPr>
        <w:t>élaboration d</w:t>
      </w:r>
      <w:r w:rsidR="00E102D9" w:rsidRPr="003227C7">
        <w:rPr>
          <w:rFonts w:ascii="Arial" w:hAnsi="Arial" w:cs="Arial"/>
          <w:color w:val="000000" w:themeColor="text1"/>
          <w:lang w:val="fr-FR"/>
        </w:rPr>
        <w:t>’</w:t>
      </w:r>
      <w:r w:rsidRPr="003227C7">
        <w:rPr>
          <w:rFonts w:ascii="Arial" w:hAnsi="Arial" w:cs="Arial"/>
          <w:color w:val="000000" w:themeColor="text1"/>
          <w:lang w:val="fr-FR"/>
        </w:rPr>
        <w:t>un accord ou d</w:t>
      </w:r>
      <w:r w:rsidR="00E102D9" w:rsidRPr="003227C7">
        <w:rPr>
          <w:rFonts w:ascii="Arial" w:hAnsi="Arial" w:cs="Arial"/>
          <w:color w:val="000000" w:themeColor="text1"/>
          <w:lang w:val="fr-FR"/>
        </w:rPr>
        <w:t>’</w:t>
      </w:r>
      <w:r w:rsidRPr="003227C7">
        <w:rPr>
          <w:rFonts w:ascii="Arial" w:hAnsi="Arial" w:cs="Arial"/>
          <w:color w:val="000000" w:themeColor="text1"/>
          <w:lang w:val="fr-FR"/>
        </w:rPr>
        <w:t>une action concertée</w:t>
      </w:r>
    </w:p>
    <w:p w14:paraId="38694E74" w14:textId="77777777" w:rsidR="00FA4A47" w:rsidRPr="003227C7" w:rsidRDefault="00FA4A47">
      <w:pPr>
        <w:spacing w:after="0"/>
        <w:jc w:val="both"/>
        <w:rPr>
          <w:rFonts w:ascii="Arial" w:hAnsi="Arial" w:cs="Arial"/>
          <w:color w:val="000000" w:themeColor="text1"/>
          <w:lang w:val="fr-FR"/>
        </w:rPr>
      </w:pPr>
    </w:p>
    <w:p w14:paraId="3AF3877E" w14:textId="77777777" w:rsidR="00FA4A47" w:rsidRPr="003227C7" w:rsidRDefault="00BE7012">
      <w:pPr>
        <w:spacing w:after="0"/>
        <w:jc w:val="both"/>
        <w:rPr>
          <w:rFonts w:ascii="Arial" w:hAnsi="Arial" w:cs="Arial"/>
          <w:color w:val="000000" w:themeColor="text1"/>
          <w:lang w:val="fr-FR"/>
        </w:rPr>
      </w:pPr>
      <w:r w:rsidRPr="003227C7">
        <w:rPr>
          <w:rFonts w:ascii="Arial" w:hAnsi="Arial" w:cs="Arial"/>
          <w:color w:val="000000" w:themeColor="text1"/>
          <w:lang w:val="fr-FR"/>
        </w:rPr>
        <w:t>Il est clairement nécessaire de développer une action concertée pour l</w:t>
      </w:r>
      <w:r w:rsidR="00E102D9" w:rsidRPr="003227C7">
        <w:rPr>
          <w:rFonts w:ascii="Arial" w:hAnsi="Arial" w:cs="Arial"/>
          <w:color w:val="000000" w:themeColor="text1"/>
          <w:lang w:val="fr-FR"/>
        </w:rPr>
        <w:t>’</w:t>
      </w:r>
      <w:r w:rsidRPr="003227C7">
        <w:rPr>
          <w:rFonts w:ascii="Arial" w:hAnsi="Arial" w:cs="Arial"/>
          <w:color w:val="000000" w:themeColor="text1"/>
          <w:lang w:val="fr-FR"/>
        </w:rPr>
        <w:t>espèce.</w:t>
      </w:r>
    </w:p>
    <w:p w14:paraId="2BA1ADF6" w14:textId="77777777" w:rsidR="00FA4A47" w:rsidRPr="003227C7" w:rsidRDefault="00FA4A47">
      <w:pPr>
        <w:spacing w:after="0"/>
        <w:jc w:val="both"/>
        <w:rPr>
          <w:rFonts w:ascii="Arial" w:hAnsi="Arial" w:cs="Arial"/>
          <w:color w:val="000000" w:themeColor="text1"/>
          <w:lang w:val="fr-FR"/>
        </w:rPr>
      </w:pPr>
    </w:p>
    <w:p w14:paraId="749B9141" w14:textId="77777777" w:rsidR="00FA4A47" w:rsidRPr="003227C7" w:rsidRDefault="00BE7012">
      <w:pPr>
        <w:spacing w:after="0"/>
        <w:ind w:left="540" w:hanging="540"/>
        <w:jc w:val="both"/>
        <w:rPr>
          <w:rFonts w:ascii="Arial" w:hAnsi="Arial" w:cs="Arial"/>
          <w:b/>
          <w:bCs/>
          <w:color w:val="000000" w:themeColor="text1"/>
          <w:lang w:val="fr-FR"/>
        </w:rPr>
      </w:pPr>
      <w:r w:rsidRPr="003227C7">
        <w:rPr>
          <w:rFonts w:ascii="Arial" w:hAnsi="Arial" w:cs="Arial"/>
          <w:b/>
          <w:bCs/>
          <w:color w:val="000000" w:themeColor="text1"/>
          <w:lang w:val="fr-FR"/>
        </w:rPr>
        <w:t>8.</w:t>
      </w:r>
      <w:r w:rsidRPr="003227C7">
        <w:rPr>
          <w:rFonts w:ascii="Arial" w:hAnsi="Arial" w:cs="Arial"/>
          <w:b/>
          <w:bCs/>
          <w:color w:val="000000" w:themeColor="text1"/>
          <w:lang w:val="fr-FR"/>
        </w:rPr>
        <w:tab/>
        <w:t>États de l</w:t>
      </w:r>
      <w:r w:rsidR="00E102D9" w:rsidRPr="003227C7">
        <w:rPr>
          <w:rFonts w:ascii="Arial" w:hAnsi="Arial" w:cs="Arial"/>
          <w:b/>
          <w:bCs/>
          <w:color w:val="000000" w:themeColor="text1"/>
          <w:lang w:val="fr-FR"/>
        </w:rPr>
        <w:t>’</w:t>
      </w:r>
      <w:r w:rsidRPr="003227C7">
        <w:rPr>
          <w:rFonts w:ascii="Arial" w:hAnsi="Arial" w:cs="Arial"/>
          <w:b/>
          <w:bCs/>
          <w:color w:val="000000" w:themeColor="text1"/>
          <w:lang w:val="fr-FR"/>
        </w:rPr>
        <w:t>aire de répartition</w:t>
      </w:r>
    </w:p>
    <w:p w14:paraId="0F20511E" w14:textId="77777777" w:rsidR="00FA4A47" w:rsidRPr="003227C7" w:rsidRDefault="00FA4A47">
      <w:pPr>
        <w:spacing w:after="0"/>
        <w:ind w:left="540" w:hanging="540"/>
        <w:jc w:val="both"/>
        <w:rPr>
          <w:rFonts w:ascii="Arial" w:hAnsi="Arial" w:cs="Arial"/>
          <w:color w:val="000000" w:themeColor="text1"/>
          <w:lang w:val="fr-FR"/>
        </w:rPr>
      </w:pPr>
    </w:p>
    <w:p w14:paraId="65D4B1F4"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t xml:space="preserve">Botswana, Namibie et Zimbabwe. </w:t>
      </w:r>
    </w:p>
    <w:p w14:paraId="2BBBD77A" w14:textId="6E779AA7" w:rsidR="008E444D" w:rsidRDefault="008E444D">
      <w:pPr>
        <w:spacing w:after="0"/>
        <w:ind w:left="540" w:hanging="540"/>
        <w:jc w:val="both"/>
        <w:rPr>
          <w:rFonts w:ascii="Arial" w:hAnsi="Arial" w:cs="Arial"/>
          <w:color w:val="000000" w:themeColor="text1"/>
          <w:lang w:val="fr-FR"/>
        </w:rPr>
      </w:pPr>
      <w:r>
        <w:rPr>
          <w:rFonts w:ascii="Arial" w:hAnsi="Arial" w:cs="Arial"/>
          <w:color w:val="000000" w:themeColor="text1"/>
          <w:lang w:val="fr-FR"/>
        </w:rPr>
        <w:br w:type="page"/>
      </w:r>
    </w:p>
    <w:p w14:paraId="60462422" w14:textId="77777777" w:rsidR="00FA4A47" w:rsidRPr="003227C7" w:rsidRDefault="00BE7012">
      <w:pPr>
        <w:spacing w:after="0"/>
        <w:ind w:left="540" w:hanging="540"/>
        <w:jc w:val="both"/>
        <w:rPr>
          <w:rFonts w:ascii="Arial" w:hAnsi="Arial" w:cs="Arial"/>
          <w:b/>
          <w:bCs/>
          <w:color w:val="000000" w:themeColor="text1"/>
          <w:lang w:val="fr-FR"/>
        </w:rPr>
      </w:pPr>
      <w:r w:rsidRPr="003227C7">
        <w:rPr>
          <w:rFonts w:ascii="Arial" w:hAnsi="Arial" w:cs="Arial"/>
          <w:b/>
          <w:bCs/>
          <w:color w:val="000000" w:themeColor="text1"/>
          <w:lang w:val="fr-FR"/>
        </w:rPr>
        <w:lastRenderedPageBreak/>
        <w:t>9.</w:t>
      </w:r>
      <w:r w:rsidRPr="003227C7">
        <w:rPr>
          <w:rFonts w:ascii="Arial" w:hAnsi="Arial" w:cs="Arial"/>
          <w:b/>
          <w:bCs/>
          <w:color w:val="000000" w:themeColor="text1"/>
          <w:lang w:val="fr-FR"/>
        </w:rPr>
        <w:tab/>
        <w:t>Consultations</w:t>
      </w:r>
    </w:p>
    <w:p w14:paraId="7DE50AC2" w14:textId="77777777" w:rsidR="00FA4A47" w:rsidRPr="003227C7" w:rsidRDefault="00FA4A47">
      <w:pPr>
        <w:spacing w:after="0"/>
        <w:ind w:left="540" w:hanging="540"/>
        <w:jc w:val="both"/>
        <w:rPr>
          <w:rFonts w:ascii="Arial" w:hAnsi="Arial" w:cs="Arial"/>
          <w:color w:val="000000" w:themeColor="text1"/>
          <w:lang w:val="fr-FR"/>
        </w:rPr>
      </w:pPr>
    </w:p>
    <w:p w14:paraId="56DAAF95" w14:textId="77777777" w:rsidR="00FA4A47" w:rsidRPr="003227C7" w:rsidRDefault="00BE7012">
      <w:pPr>
        <w:suppressAutoHyphens w:val="0"/>
        <w:autoSpaceDN/>
        <w:spacing w:after="0"/>
        <w:jc w:val="both"/>
        <w:textAlignment w:val="auto"/>
        <w:rPr>
          <w:rFonts w:ascii="Arial" w:eastAsia="Times New Roman" w:hAnsi="Arial" w:cs="Arial"/>
          <w:color w:val="000000" w:themeColor="text1"/>
          <w:lang w:val="fr-FR"/>
        </w:rPr>
      </w:pPr>
      <w:r w:rsidRPr="003227C7">
        <w:rPr>
          <w:rFonts w:ascii="Arial" w:eastAsia="Times New Roman" w:hAnsi="Arial" w:cs="Arial"/>
          <w:color w:val="000000" w:themeColor="text1"/>
          <w:lang w:val="fr-FR"/>
        </w:rPr>
        <w:t>Les proposants ont rédigé une lettre de consultation qui a été envoyée à tous les États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aire de répartition, à savoir le Botswana et la Namibie. Les réponses n</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ont pas encore été reçues et seront ajoutées en tant qu</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annexes de la présente proposition. Le proposant a également consulté le Groupe des spécialistes des félins de l</w:t>
      </w:r>
      <w:r w:rsidR="00E102D9" w:rsidRPr="003227C7">
        <w:rPr>
          <w:rFonts w:ascii="Arial" w:eastAsia="Times New Roman" w:hAnsi="Arial" w:cs="Arial"/>
          <w:color w:val="000000" w:themeColor="text1"/>
          <w:lang w:val="fr-FR"/>
        </w:rPr>
        <w:t>’</w:t>
      </w:r>
      <w:r w:rsidRPr="003227C7">
        <w:rPr>
          <w:rFonts w:ascii="Arial" w:eastAsia="Times New Roman" w:hAnsi="Arial" w:cs="Arial"/>
          <w:color w:val="000000" w:themeColor="text1"/>
          <w:lang w:val="fr-FR"/>
        </w:rPr>
        <w:t xml:space="preserve">UICN, qui a rédigé un rapport. </w:t>
      </w:r>
    </w:p>
    <w:p w14:paraId="1E8ED1C1" w14:textId="77777777" w:rsidR="00FA4A47" w:rsidRPr="003227C7" w:rsidRDefault="00FA4A47">
      <w:pPr>
        <w:suppressAutoHyphens w:val="0"/>
        <w:autoSpaceDN/>
        <w:spacing w:after="0"/>
        <w:jc w:val="both"/>
        <w:textAlignment w:val="auto"/>
        <w:rPr>
          <w:rFonts w:ascii="Arial" w:eastAsia="Times New Roman" w:hAnsi="Arial" w:cs="Arial"/>
          <w:color w:val="000000" w:themeColor="text1"/>
          <w:lang w:val="fr-FR"/>
        </w:rPr>
      </w:pPr>
    </w:p>
    <w:p w14:paraId="68119ECB" w14:textId="77777777" w:rsidR="00FA4A47" w:rsidRPr="003227C7" w:rsidRDefault="00BE7012">
      <w:pPr>
        <w:spacing w:after="0"/>
        <w:ind w:left="540" w:hanging="540"/>
        <w:jc w:val="both"/>
        <w:rPr>
          <w:rFonts w:ascii="Arial" w:hAnsi="Arial" w:cs="Arial"/>
          <w:b/>
          <w:bCs/>
          <w:color w:val="000000" w:themeColor="text1"/>
          <w:lang w:val="fr-FR"/>
        </w:rPr>
      </w:pPr>
      <w:r w:rsidRPr="003227C7">
        <w:rPr>
          <w:rFonts w:ascii="Arial" w:hAnsi="Arial" w:cs="Arial"/>
          <w:b/>
          <w:bCs/>
          <w:color w:val="000000" w:themeColor="text1"/>
          <w:lang w:val="fr-FR"/>
        </w:rPr>
        <w:t>10.</w:t>
      </w:r>
      <w:r w:rsidRPr="003227C7">
        <w:rPr>
          <w:rFonts w:ascii="Arial" w:hAnsi="Arial" w:cs="Arial"/>
          <w:b/>
          <w:bCs/>
          <w:color w:val="000000" w:themeColor="text1"/>
          <w:lang w:val="fr-FR"/>
        </w:rPr>
        <w:tab/>
        <w:t>Remarques supplémentaires</w:t>
      </w:r>
    </w:p>
    <w:p w14:paraId="0705CF1B" w14:textId="77777777" w:rsidR="00FA4A47" w:rsidRPr="003227C7" w:rsidRDefault="00FA4A47">
      <w:pPr>
        <w:spacing w:after="0"/>
        <w:ind w:left="540" w:hanging="540"/>
        <w:jc w:val="both"/>
        <w:rPr>
          <w:rFonts w:ascii="Arial" w:hAnsi="Arial" w:cs="Arial"/>
          <w:color w:val="000000" w:themeColor="text1"/>
          <w:lang w:val="fr-FR"/>
        </w:rPr>
      </w:pPr>
    </w:p>
    <w:p w14:paraId="04E6EDDE" w14:textId="77777777" w:rsidR="00FA4A47" w:rsidRPr="003227C7" w:rsidRDefault="00BE7012">
      <w:pPr>
        <w:pStyle w:val="p1"/>
        <w:jc w:val="both"/>
        <w:rPr>
          <w:rFonts w:ascii="Arial" w:hAnsi="Arial" w:cs="Arial"/>
          <w:color w:val="000000" w:themeColor="text1"/>
          <w:sz w:val="22"/>
          <w:szCs w:val="22"/>
          <w:lang w:val="fr-FR"/>
        </w:rPr>
      </w:pPr>
      <w:r w:rsidRPr="003227C7">
        <w:rPr>
          <w:rFonts w:ascii="Arial" w:hAnsi="Arial" w:cs="Arial"/>
          <w:color w:val="000000" w:themeColor="text1"/>
          <w:sz w:val="22"/>
          <w:szCs w:val="22"/>
          <w:lang w:val="fr-FR"/>
        </w:rPr>
        <w:t>Les trois États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aire de répartition de la population de guépards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Afrique australe sont encouragés à aborder la connectivité transfrontalière ainsi que la capture et le commerce illicites de guépards, par le biais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une coopération dans le cadre de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initiative conjointe CITES-CMS pour les carnivores d’Afrique.</w:t>
      </w:r>
      <w:r w:rsidR="00E102D9" w:rsidRPr="003227C7">
        <w:rPr>
          <w:rFonts w:ascii="Arial" w:hAnsi="Arial" w:cs="Arial"/>
          <w:color w:val="000000" w:themeColor="text1"/>
          <w:sz w:val="22"/>
          <w:szCs w:val="22"/>
          <w:lang w:val="fr-FR"/>
        </w:rPr>
        <w:t xml:space="preserve"> </w:t>
      </w:r>
      <w:r w:rsidRPr="003227C7">
        <w:rPr>
          <w:rFonts w:ascii="Arial" w:hAnsi="Arial" w:cs="Arial"/>
          <w:color w:val="000000" w:themeColor="text1"/>
          <w:sz w:val="22"/>
          <w:szCs w:val="22"/>
          <w:lang w:val="fr-FR"/>
        </w:rPr>
        <w:t>Le Secrétariat de la CMS et la communauté internationale sont encouragés à fournir ou à faciliter la mise à disposition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un soutien financier et technique afin d</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améliorer l</w:t>
      </w:r>
      <w:r w:rsidR="00E102D9" w:rsidRPr="003227C7">
        <w:rPr>
          <w:rFonts w:ascii="Arial" w:hAnsi="Arial" w:cs="Arial"/>
          <w:color w:val="000000" w:themeColor="text1"/>
          <w:sz w:val="22"/>
          <w:szCs w:val="22"/>
          <w:lang w:val="fr-FR"/>
        </w:rPr>
        <w:t>’</w:t>
      </w:r>
      <w:r w:rsidRPr="003227C7">
        <w:rPr>
          <w:rFonts w:ascii="Arial" w:hAnsi="Arial" w:cs="Arial"/>
          <w:color w:val="000000" w:themeColor="text1"/>
          <w:sz w:val="22"/>
          <w:szCs w:val="22"/>
          <w:lang w:val="fr-FR"/>
        </w:rPr>
        <w:t>état de la population de guépards.</w:t>
      </w:r>
    </w:p>
    <w:p w14:paraId="2A4013D3" w14:textId="77777777" w:rsidR="00FA4A47" w:rsidRPr="003227C7" w:rsidRDefault="00BE7012">
      <w:pPr>
        <w:spacing w:after="0"/>
        <w:ind w:left="540" w:hanging="540"/>
        <w:jc w:val="both"/>
        <w:rPr>
          <w:rFonts w:ascii="Arial" w:hAnsi="Arial" w:cs="Arial"/>
          <w:color w:val="000000" w:themeColor="text1"/>
          <w:lang w:val="fr-FR"/>
        </w:rPr>
      </w:pPr>
      <w:r w:rsidRPr="003227C7">
        <w:rPr>
          <w:rFonts w:ascii="Arial" w:hAnsi="Arial" w:cs="Arial"/>
          <w:color w:val="000000" w:themeColor="text1"/>
          <w:lang w:val="fr-FR"/>
        </w:rPr>
        <w:br w:type="page"/>
      </w:r>
    </w:p>
    <w:p w14:paraId="774545A3" w14:textId="54544323" w:rsidR="00FA4A47" w:rsidRPr="008E444D" w:rsidRDefault="00BE7012">
      <w:pPr>
        <w:spacing w:after="0"/>
        <w:ind w:left="540" w:hanging="540"/>
        <w:jc w:val="both"/>
        <w:rPr>
          <w:rFonts w:ascii="Arial" w:hAnsi="Arial" w:cs="Arial"/>
          <w:b/>
          <w:bCs/>
          <w:color w:val="000000" w:themeColor="text1"/>
        </w:rPr>
      </w:pPr>
      <w:r w:rsidRPr="008E444D">
        <w:rPr>
          <w:rFonts w:ascii="Arial" w:hAnsi="Arial" w:cs="Arial"/>
          <w:b/>
          <w:bCs/>
          <w:color w:val="000000" w:themeColor="text1"/>
        </w:rPr>
        <w:lastRenderedPageBreak/>
        <w:t>11.</w:t>
      </w:r>
      <w:r w:rsidRPr="008E444D">
        <w:rPr>
          <w:rFonts w:ascii="Arial" w:hAnsi="Arial" w:cs="Arial"/>
          <w:b/>
          <w:bCs/>
          <w:color w:val="000000" w:themeColor="text1"/>
        </w:rPr>
        <w:tab/>
      </w:r>
      <w:proofErr w:type="spellStart"/>
      <w:r w:rsidRPr="008E444D">
        <w:rPr>
          <w:rFonts w:ascii="Arial" w:hAnsi="Arial" w:cs="Arial"/>
          <w:b/>
          <w:bCs/>
          <w:color w:val="000000" w:themeColor="text1"/>
        </w:rPr>
        <w:t>R</w:t>
      </w:r>
      <w:r w:rsidR="008E444D">
        <w:rPr>
          <w:rFonts w:ascii="Arial" w:hAnsi="Arial" w:cs="Arial"/>
          <w:b/>
          <w:bCs/>
          <w:color w:val="000000" w:themeColor="text1"/>
        </w:rPr>
        <w:t>é</w:t>
      </w:r>
      <w:r w:rsidRPr="008E444D">
        <w:rPr>
          <w:rFonts w:ascii="Arial" w:hAnsi="Arial" w:cs="Arial"/>
          <w:b/>
          <w:bCs/>
          <w:color w:val="000000" w:themeColor="text1"/>
        </w:rPr>
        <w:t>f</w:t>
      </w:r>
      <w:r w:rsidR="008E444D">
        <w:rPr>
          <w:rFonts w:ascii="Arial" w:hAnsi="Arial" w:cs="Arial"/>
          <w:b/>
          <w:bCs/>
          <w:color w:val="000000" w:themeColor="text1"/>
        </w:rPr>
        <w:t>é</w:t>
      </w:r>
      <w:r w:rsidRPr="008E444D">
        <w:rPr>
          <w:rFonts w:ascii="Arial" w:hAnsi="Arial" w:cs="Arial"/>
          <w:b/>
          <w:bCs/>
          <w:color w:val="000000" w:themeColor="text1"/>
        </w:rPr>
        <w:t>rences</w:t>
      </w:r>
      <w:proofErr w:type="spellEnd"/>
    </w:p>
    <w:p w14:paraId="378D8310" w14:textId="77777777" w:rsidR="00FA4A47" w:rsidRPr="008E444D" w:rsidRDefault="00FA4A47">
      <w:pPr>
        <w:spacing w:after="0"/>
        <w:ind w:left="540" w:hanging="540"/>
        <w:jc w:val="both"/>
        <w:rPr>
          <w:rFonts w:ascii="Arial" w:hAnsi="Arial" w:cs="Arial"/>
          <w:b/>
          <w:bCs/>
          <w:color w:val="000000" w:themeColor="text1"/>
          <w:lang w:val="en-GB"/>
        </w:rPr>
      </w:pPr>
    </w:p>
    <w:p w14:paraId="4AE9D899" w14:textId="77777777" w:rsidR="00FA4A47" w:rsidRPr="008E444D" w:rsidRDefault="00BE7012" w:rsidP="008E444D">
      <w:pPr>
        <w:pStyle w:val="p1"/>
        <w:spacing w:after="60"/>
        <w:ind w:left="567" w:hanging="567"/>
        <w:jc w:val="both"/>
        <w:rPr>
          <w:rFonts w:ascii="Arial" w:hAnsi="Arial" w:cs="Arial"/>
          <w:color w:val="000000" w:themeColor="text1"/>
          <w:sz w:val="20"/>
          <w:szCs w:val="20"/>
        </w:rPr>
      </w:pPr>
      <w:r w:rsidRPr="008E444D">
        <w:rPr>
          <w:rFonts w:ascii="Arial" w:hAnsi="Arial" w:cs="Arial"/>
          <w:color w:val="000000" w:themeColor="text1"/>
          <w:sz w:val="20"/>
          <w:szCs w:val="20"/>
        </w:rPr>
        <w:t>Caro, T. M. 1994. Cheetahs of the Serengeti plains: Group living of an asocial species. University of Chicago Press, Chicago.</w:t>
      </w:r>
    </w:p>
    <w:p w14:paraId="082752FB"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 xml:space="preserve">Dougill, A.J., Akanyang, L., Perkins, J.S., Eckardt, F.D., Stringer, L.C., </w:t>
      </w:r>
      <w:proofErr w:type="spellStart"/>
      <w:r w:rsidRPr="008E444D">
        <w:rPr>
          <w:rFonts w:ascii="Arial" w:eastAsia="Times New Roman" w:hAnsi="Arial" w:cs="Arial"/>
          <w:color w:val="000000" w:themeColor="text1"/>
          <w:sz w:val="20"/>
          <w:szCs w:val="20"/>
        </w:rPr>
        <w:t>Favretto</w:t>
      </w:r>
      <w:proofErr w:type="spellEnd"/>
      <w:r w:rsidRPr="008E444D">
        <w:rPr>
          <w:rFonts w:ascii="Arial" w:eastAsia="Times New Roman" w:hAnsi="Arial" w:cs="Arial"/>
          <w:color w:val="000000" w:themeColor="text1"/>
          <w:sz w:val="20"/>
          <w:szCs w:val="20"/>
        </w:rPr>
        <w:t xml:space="preserve">, N., </w:t>
      </w:r>
      <w:proofErr w:type="spellStart"/>
      <w:r w:rsidRPr="008E444D">
        <w:rPr>
          <w:rFonts w:ascii="Arial" w:eastAsia="Times New Roman" w:hAnsi="Arial" w:cs="Arial"/>
          <w:color w:val="000000" w:themeColor="text1"/>
          <w:sz w:val="20"/>
          <w:szCs w:val="20"/>
        </w:rPr>
        <w:t>Atlhopheng</w:t>
      </w:r>
      <w:proofErr w:type="spellEnd"/>
      <w:r w:rsidRPr="008E444D">
        <w:rPr>
          <w:rFonts w:ascii="Arial" w:eastAsia="Times New Roman" w:hAnsi="Arial" w:cs="Arial"/>
          <w:color w:val="000000" w:themeColor="text1"/>
          <w:sz w:val="20"/>
          <w:szCs w:val="20"/>
        </w:rPr>
        <w:t xml:space="preserve">, J., </w:t>
      </w:r>
      <w:proofErr w:type="spellStart"/>
      <w:r w:rsidRPr="008E444D">
        <w:rPr>
          <w:rFonts w:ascii="Arial" w:eastAsia="Times New Roman" w:hAnsi="Arial" w:cs="Arial"/>
          <w:color w:val="000000" w:themeColor="text1"/>
          <w:sz w:val="20"/>
          <w:szCs w:val="20"/>
        </w:rPr>
        <w:t>Mulale</w:t>
      </w:r>
      <w:proofErr w:type="spellEnd"/>
      <w:r w:rsidRPr="008E444D">
        <w:rPr>
          <w:rFonts w:ascii="Arial" w:eastAsia="Times New Roman" w:hAnsi="Arial" w:cs="Arial"/>
          <w:color w:val="000000" w:themeColor="text1"/>
          <w:sz w:val="20"/>
          <w:szCs w:val="20"/>
        </w:rPr>
        <w:t xml:space="preserve">, K. (2016) Land use, rangeland degradation and ecological changes </w:t>
      </w:r>
      <w:proofErr w:type="spellStart"/>
      <w:r w:rsidRPr="008E444D">
        <w:rPr>
          <w:rFonts w:ascii="Arial" w:eastAsia="Times New Roman" w:hAnsi="Arial" w:cs="Arial"/>
          <w:color w:val="000000" w:themeColor="text1"/>
          <w:sz w:val="20"/>
          <w:szCs w:val="20"/>
        </w:rPr>
        <w:t>inthe</w:t>
      </w:r>
      <w:proofErr w:type="spellEnd"/>
      <w:r w:rsidRPr="008E444D">
        <w:rPr>
          <w:rFonts w:ascii="Arial" w:eastAsia="Times New Roman" w:hAnsi="Arial" w:cs="Arial"/>
          <w:color w:val="000000" w:themeColor="text1"/>
          <w:sz w:val="20"/>
          <w:szCs w:val="20"/>
        </w:rPr>
        <w:t xml:space="preserve"> southern Kalahari, Botswana. </w:t>
      </w:r>
      <w:r w:rsidRPr="008E444D">
        <w:rPr>
          <w:rFonts w:ascii="Arial" w:eastAsia="Times New Roman" w:hAnsi="Arial" w:cs="Arial"/>
          <w:i/>
          <w:iCs/>
          <w:color w:val="000000" w:themeColor="text1"/>
          <w:sz w:val="20"/>
          <w:szCs w:val="20"/>
        </w:rPr>
        <w:t>African Journal of Ecology</w:t>
      </w:r>
      <w:r w:rsidRPr="008E444D">
        <w:rPr>
          <w:rFonts w:ascii="Arial" w:eastAsia="Times New Roman" w:hAnsi="Arial" w:cs="Arial"/>
          <w:color w:val="000000" w:themeColor="text1"/>
          <w:sz w:val="20"/>
          <w:szCs w:val="20"/>
        </w:rPr>
        <w:t>, 54: 59-67.</w:t>
      </w:r>
    </w:p>
    <w:p w14:paraId="67A72226"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Durant, S. M., R. Groom, A. Ipavec, N. Mitchell and L. Khalatbari (2022). Acinonyx jubatus</w:t>
      </w:r>
    </w:p>
    <w:p w14:paraId="11D60A23"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(amended version of 2022 assessment). The IUCN Red List of Threatened Species 2023:</w:t>
      </w:r>
    </w:p>
    <w:p w14:paraId="5B4F9DA1"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 xml:space="preserve">Durant, S. M., N. Mitchell, R. Groom, N. Pettorelli, A. Ipavec, A. P. Jacobson, R. Woodroffe, M. Bohm, L. T. Hunter, M. S. Becker, F. </w:t>
      </w:r>
      <w:proofErr w:type="spellStart"/>
      <w:r w:rsidRPr="008E444D">
        <w:rPr>
          <w:rFonts w:ascii="Arial" w:eastAsia="Times New Roman" w:hAnsi="Arial" w:cs="Arial"/>
          <w:color w:val="000000" w:themeColor="text1"/>
          <w:sz w:val="20"/>
          <w:szCs w:val="20"/>
        </w:rPr>
        <w:t>Broekhuis</w:t>
      </w:r>
      <w:proofErr w:type="spellEnd"/>
      <w:r w:rsidRPr="008E444D">
        <w:rPr>
          <w:rFonts w:ascii="Arial" w:eastAsia="Times New Roman" w:hAnsi="Arial" w:cs="Arial"/>
          <w:color w:val="000000" w:themeColor="text1"/>
          <w:sz w:val="20"/>
          <w:szCs w:val="20"/>
        </w:rPr>
        <w:t xml:space="preserve">, S. Bashir, L. Andresen, O. </w:t>
      </w:r>
      <w:proofErr w:type="spellStart"/>
      <w:r w:rsidRPr="008E444D">
        <w:rPr>
          <w:rFonts w:ascii="Arial" w:eastAsia="Times New Roman" w:hAnsi="Arial" w:cs="Arial"/>
          <w:color w:val="000000" w:themeColor="text1"/>
          <w:sz w:val="20"/>
          <w:szCs w:val="20"/>
        </w:rPr>
        <w:t>Aschenborn</w:t>
      </w:r>
      <w:proofErr w:type="spellEnd"/>
      <w:r w:rsidRPr="008E444D">
        <w:rPr>
          <w:rFonts w:ascii="Arial" w:eastAsia="Times New Roman" w:hAnsi="Arial" w:cs="Arial"/>
          <w:color w:val="000000" w:themeColor="text1"/>
          <w:sz w:val="20"/>
          <w:szCs w:val="20"/>
        </w:rPr>
        <w:t xml:space="preserve">, M. </w:t>
      </w:r>
      <w:proofErr w:type="spellStart"/>
      <w:r w:rsidRPr="008E444D">
        <w:rPr>
          <w:rFonts w:ascii="Arial" w:eastAsia="Times New Roman" w:hAnsi="Arial" w:cs="Arial"/>
          <w:color w:val="000000" w:themeColor="text1"/>
          <w:sz w:val="20"/>
          <w:szCs w:val="20"/>
        </w:rPr>
        <w:t>Beddiaf</w:t>
      </w:r>
      <w:proofErr w:type="spellEnd"/>
      <w:r w:rsidRPr="008E444D">
        <w:rPr>
          <w:rFonts w:ascii="Arial" w:eastAsia="Times New Roman" w:hAnsi="Arial" w:cs="Arial"/>
          <w:color w:val="000000" w:themeColor="text1"/>
          <w:sz w:val="20"/>
          <w:szCs w:val="20"/>
        </w:rPr>
        <w:t xml:space="preserve">, F. Belbachir, A. Belbachir-Bazi, A. </w:t>
      </w:r>
      <w:proofErr w:type="spellStart"/>
      <w:r w:rsidRPr="008E444D">
        <w:rPr>
          <w:rFonts w:ascii="Arial" w:eastAsia="Times New Roman" w:hAnsi="Arial" w:cs="Arial"/>
          <w:color w:val="000000" w:themeColor="text1"/>
          <w:sz w:val="20"/>
          <w:szCs w:val="20"/>
        </w:rPr>
        <w:t>Berbash</w:t>
      </w:r>
      <w:proofErr w:type="spellEnd"/>
      <w:r w:rsidRPr="008E444D">
        <w:rPr>
          <w:rFonts w:ascii="Arial" w:eastAsia="Times New Roman" w:hAnsi="Arial" w:cs="Arial"/>
          <w:color w:val="000000" w:themeColor="text1"/>
          <w:sz w:val="20"/>
          <w:szCs w:val="20"/>
        </w:rPr>
        <w:t xml:space="preserve">, I. Brandao de Matos Machado, C. </w:t>
      </w:r>
      <w:proofErr w:type="spellStart"/>
      <w:r w:rsidRPr="008E444D">
        <w:rPr>
          <w:rFonts w:ascii="Arial" w:eastAsia="Times New Roman" w:hAnsi="Arial" w:cs="Arial"/>
          <w:color w:val="000000" w:themeColor="text1"/>
          <w:sz w:val="20"/>
          <w:szCs w:val="20"/>
        </w:rPr>
        <w:t>Breitenmoser</w:t>
      </w:r>
      <w:proofErr w:type="spellEnd"/>
      <w:r w:rsidRPr="008E444D">
        <w:rPr>
          <w:rFonts w:ascii="Arial" w:eastAsia="Times New Roman" w:hAnsi="Arial" w:cs="Arial"/>
          <w:color w:val="000000" w:themeColor="text1"/>
          <w:sz w:val="20"/>
          <w:szCs w:val="20"/>
        </w:rPr>
        <w:t xml:space="preserve">, M. Chege, D. Cilliers, H. Davies-Mostert, A. J. Dickman, F. Ezekiel, M. S. </w:t>
      </w:r>
      <w:proofErr w:type="spellStart"/>
      <w:r w:rsidRPr="008E444D">
        <w:rPr>
          <w:rFonts w:ascii="Arial" w:eastAsia="Times New Roman" w:hAnsi="Arial" w:cs="Arial"/>
          <w:color w:val="000000" w:themeColor="text1"/>
          <w:sz w:val="20"/>
          <w:szCs w:val="20"/>
        </w:rPr>
        <w:t>Farhadinia</w:t>
      </w:r>
      <w:proofErr w:type="spellEnd"/>
      <w:r w:rsidRPr="008E444D">
        <w:rPr>
          <w:rFonts w:ascii="Arial" w:eastAsia="Times New Roman" w:hAnsi="Arial" w:cs="Arial"/>
          <w:color w:val="000000" w:themeColor="text1"/>
          <w:sz w:val="20"/>
          <w:szCs w:val="20"/>
        </w:rPr>
        <w:t xml:space="preserve">, P. Funston, P. Henschel, J. Horgan, H. H. de </w:t>
      </w:r>
      <w:proofErr w:type="spellStart"/>
      <w:r w:rsidRPr="008E444D">
        <w:rPr>
          <w:rFonts w:ascii="Arial" w:eastAsia="Times New Roman" w:hAnsi="Arial" w:cs="Arial"/>
          <w:color w:val="000000" w:themeColor="text1"/>
          <w:sz w:val="20"/>
          <w:szCs w:val="20"/>
        </w:rPr>
        <w:t>Iongh</w:t>
      </w:r>
      <w:proofErr w:type="spellEnd"/>
      <w:r w:rsidRPr="008E444D">
        <w:rPr>
          <w:rFonts w:ascii="Arial" w:eastAsia="Times New Roman" w:hAnsi="Arial" w:cs="Arial"/>
          <w:color w:val="000000" w:themeColor="text1"/>
          <w:sz w:val="20"/>
          <w:szCs w:val="20"/>
        </w:rPr>
        <w:t xml:space="preserve">, H. </w:t>
      </w:r>
      <w:proofErr w:type="spellStart"/>
      <w:r w:rsidRPr="008E444D">
        <w:rPr>
          <w:rFonts w:ascii="Arial" w:eastAsia="Times New Roman" w:hAnsi="Arial" w:cs="Arial"/>
          <w:color w:val="000000" w:themeColor="text1"/>
          <w:sz w:val="20"/>
          <w:szCs w:val="20"/>
        </w:rPr>
        <w:t>Jowkar</w:t>
      </w:r>
      <w:proofErr w:type="spellEnd"/>
      <w:r w:rsidRPr="008E444D">
        <w:rPr>
          <w:rFonts w:ascii="Arial" w:eastAsia="Times New Roman" w:hAnsi="Arial" w:cs="Arial"/>
          <w:color w:val="000000" w:themeColor="text1"/>
          <w:sz w:val="20"/>
          <w:szCs w:val="20"/>
        </w:rPr>
        <w:t xml:space="preserve">, R. Klein, P. A. Lindsey, L. Marker, K. Marnewick, J. </w:t>
      </w:r>
      <w:proofErr w:type="spellStart"/>
      <w:r w:rsidRPr="008E444D">
        <w:rPr>
          <w:rFonts w:ascii="Arial" w:eastAsia="Times New Roman" w:hAnsi="Arial" w:cs="Arial"/>
          <w:color w:val="000000" w:themeColor="text1"/>
          <w:sz w:val="20"/>
          <w:szCs w:val="20"/>
        </w:rPr>
        <w:t>Melzheimer</w:t>
      </w:r>
      <w:proofErr w:type="spellEnd"/>
      <w:r w:rsidRPr="008E444D">
        <w:rPr>
          <w:rFonts w:ascii="Arial" w:eastAsia="Times New Roman" w:hAnsi="Arial" w:cs="Arial"/>
          <w:color w:val="000000" w:themeColor="text1"/>
          <w:sz w:val="20"/>
          <w:szCs w:val="20"/>
        </w:rPr>
        <w:t xml:space="preserve">, J. Merkle, J. </w:t>
      </w:r>
      <w:proofErr w:type="spellStart"/>
      <w:r w:rsidRPr="008E444D">
        <w:rPr>
          <w:rFonts w:ascii="Arial" w:eastAsia="Times New Roman" w:hAnsi="Arial" w:cs="Arial"/>
          <w:color w:val="000000" w:themeColor="text1"/>
          <w:sz w:val="20"/>
          <w:szCs w:val="20"/>
        </w:rPr>
        <w:t>M'Soka</w:t>
      </w:r>
      <w:proofErr w:type="spellEnd"/>
      <w:r w:rsidRPr="008E444D">
        <w:rPr>
          <w:rFonts w:ascii="Arial" w:eastAsia="Times New Roman" w:hAnsi="Arial" w:cs="Arial"/>
          <w:color w:val="000000" w:themeColor="text1"/>
          <w:sz w:val="20"/>
          <w:szCs w:val="20"/>
        </w:rPr>
        <w:t xml:space="preserve">, M. Msuha, H. O'Neill, M. Parker, G. Purchase, S. Sahailou, Y. Saidu, A. Samna, A. Schmidt-Kuntzel, E. </w:t>
      </w:r>
      <w:proofErr w:type="spellStart"/>
      <w:r w:rsidRPr="008E444D">
        <w:rPr>
          <w:rFonts w:ascii="Arial" w:eastAsia="Times New Roman" w:hAnsi="Arial" w:cs="Arial"/>
          <w:color w:val="000000" w:themeColor="text1"/>
          <w:sz w:val="20"/>
          <w:szCs w:val="20"/>
        </w:rPr>
        <w:t>Selebatso</w:t>
      </w:r>
      <w:proofErr w:type="spellEnd"/>
      <w:r w:rsidRPr="008E444D">
        <w:rPr>
          <w:rFonts w:ascii="Arial" w:eastAsia="Times New Roman" w:hAnsi="Arial" w:cs="Arial"/>
          <w:color w:val="000000" w:themeColor="text1"/>
          <w:sz w:val="20"/>
          <w:szCs w:val="20"/>
        </w:rPr>
        <w:t xml:space="preserve">, E. A. </w:t>
      </w:r>
      <w:proofErr w:type="spellStart"/>
      <w:r w:rsidRPr="008E444D">
        <w:rPr>
          <w:rFonts w:ascii="Arial" w:eastAsia="Times New Roman" w:hAnsi="Arial" w:cs="Arial"/>
          <w:color w:val="000000" w:themeColor="text1"/>
          <w:sz w:val="20"/>
          <w:szCs w:val="20"/>
        </w:rPr>
        <w:t>Sogbohossou</w:t>
      </w:r>
      <w:proofErr w:type="spellEnd"/>
      <w:r w:rsidRPr="008E444D">
        <w:rPr>
          <w:rFonts w:ascii="Arial" w:eastAsia="Times New Roman" w:hAnsi="Arial" w:cs="Arial"/>
          <w:color w:val="000000" w:themeColor="text1"/>
          <w:sz w:val="20"/>
          <w:szCs w:val="20"/>
        </w:rPr>
        <w:t xml:space="preserve">, A. </w:t>
      </w:r>
      <w:proofErr w:type="spellStart"/>
      <w:r w:rsidRPr="008E444D">
        <w:rPr>
          <w:rFonts w:ascii="Arial" w:eastAsia="Times New Roman" w:hAnsi="Arial" w:cs="Arial"/>
          <w:color w:val="000000" w:themeColor="text1"/>
          <w:sz w:val="20"/>
          <w:szCs w:val="20"/>
        </w:rPr>
        <w:t>Soultan</w:t>
      </w:r>
      <w:proofErr w:type="spellEnd"/>
      <w:r w:rsidRPr="008E444D">
        <w:rPr>
          <w:rFonts w:ascii="Arial" w:eastAsia="Times New Roman" w:hAnsi="Arial" w:cs="Arial"/>
          <w:color w:val="000000" w:themeColor="text1"/>
          <w:sz w:val="20"/>
          <w:szCs w:val="20"/>
        </w:rPr>
        <w:t xml:space="preserve">, E. Stone, E. van der Meer, R. van Vuuren, M. Wykstra and K. Young-Overton (2017). "The global decline of cheetah Acinonyx jubatus and what it means for conservation." Proc Natl </w:t>
      </w:r>
      <w:proofErr w:type="spellStart"/>
      <w:r w:rsidRPr="008E444D">
        <w:rPr>
          <w:rFonts w:ascii="Arial" w:eastAsia="Times New Roman" w:hAnsi="Arial" w:cs="Arial"/>
          <w:color w:val="000000" w:themeColor="text1"/>
          <w:sz w:val="20"/>
          <w:szCs w:val="20"/>
        </w:rPr>
        <w:t>Acad</w:t>
      </w:r>
      <w:proofErr w:type="spellEnd"/>
      <w:r w:rsidRPr="008E444D">
        <w:rPr>
          <w:rFonts w:ascii="Arial" w:eastAsia="Times New Roman" w:hAnsi="Arial" w:cs="Arial"/>
          <w:color w:val="000000" w:themeColor="text1"/>
          <w:sz w:val="20"/>
          <w:szCs w:val="20"/>
        </w:rPr>
        <w:t xml:space="preserve"> Sci U S A 114(3): 528-533.</w:t>
      </w:r>
    </w:p>
    <w:p w14:paraId="185F1D2E"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IUCN SSC (2007) Regional conservation strategy for the cheetah and African wild dog in Eastern Africa. IUCN Species Survival Commission, Gland, Switzerland.</w:t>
      </w:r>
    </w:p>
    <w:p w14:paraId="13EF3293"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IUCN SSC (2012a) Regional conservation strategy for the cheetah and African wild dog in Western, Central and Northern Africa. IUCN, Gland, Switzerland.</w:t>
      </w:r>
    </w:p>
    <w:p w14:paraId="5A73E21B"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 xml:space="preserve">IUCN SSC (2012b) IUCN SSC Guiding principles on trophy hunting as a tool for creating conservation incentives, version 1.0. International Union for Conservation of Nature and Natural Resources, Gland Switzerland. </w:t>
      </w:r>
    </w:p>
    <w:p w14:paraId="2AB60232"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IUCN SSC (2012c) IUCN red list categories and criteria: version 3.1, second edition. International Union for Conservation of Nature and Natural Resources, Gland, Switzerland.</w:t>
      </w:r>
    </w:p>
    <w:p w14:paraId="237F1095"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IUCN SSC (2015) Revised version of the Regional Conservation Strategy for the Cheetah and African Wild Dog in Southern Africa. IUCN, Gland, Switzerland and Range Wide Conservation Program for Cheetah and African Wild Dogs.</w:t>
      </w:r>
    </w:p>
    <w:p w14:paraId="5CABE47E"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 xml:space="preserve">Laurenson, M.K. (1994) High juvenile mortality in cheetahs </w:t>
      </w:r>
      <w:r w:rsidRPr="008E444D">
        <w:rPr>
          <w:rFonts w:ascii="Arial" w:eastAsia="Times New Roman" w:hAnsi="Arial" w:cs="Arial"/>
          <w:i/>
          <w:iCs/>
          <w:color w:val="000000" w:themeColor="text1"/>
          <w:sz w:val="20"/>
          <w:szCs w:val="20"/>
        </w:rPr>
        <w:t>(Acinonyx jubatus)</w:t>
      </w:r>
      <w:r w:rsidRPr="008E444D">
        <w:rPr>
          <w:rFonts w:ascii="Arial" w:eastAsia="Times New Roman" w:hAnsi="Arial" w:cs="Arial"/>
          <w:color w:val="000000" w:themeColor="text1"/>
          <w:sz w:val="20"/>
          <w:szCs w:val="20"/>
        </w:rPr>
        <w:t xml:space="preserve"> and its consequences for maternal care. </w:t>
      </w:r>
      <w:r w:rsidRPr="008E444D">
        <w:rPr>
          <w:rFonts w:ascii="Arial" w:eastAsia="Times New Roman" w:hAnsi="Arial" w:cs="Arial"/>
          <w:i/>
          <w:iCs/>
          <w:color w:val="000000" w:themeColor="text1"/>
          <w:sz w:val="20"/>
          <w:szCs w:val="20"/>
        </w:rPr>
        <w:t>Journal of Zoology</w:t>
      </w:r>
      <w:r w:rsidRPr="008E444D">
        <w:rPr>
          <w:rFonts w:ascii="Arial" w:eastAsia="Times New Roman" w:hAnsi="Arial" w:cs="Arial"/>
          <w:color w:val="000000" w:themeColor="text1"/>
          <w:sz w:val="20"/>
          <w:szCs w:val="20"/>
        </w:rPr>
        <w:t>, 234: 387-408.</w:t>
      </w:r>
    </w:p>
    <w:p w14:paraId="496990BC" w14:textId="77777777" w:rsidR="00FA4A47" w:rsidRPr="008E444D" w:rsidRDefault="00BE7012" w:rsidP="008E444D">
      <w:pPr>
        <w:pStyle w:val="p1"/>
        <w:spacing w:after="60"/>
        <w:ind w:left="567" w:hanging="567"/>
        <w:jc w:val="both"/>
        <w:rPr>
          <w:rFonts w:ascii="Arial" w:hAnsi="Arial" w:cs="Arial"/>
          <w:color w:val="000000" w:themeColor="text1"/>
          <w:sz w:val="20"/>
          <w:szCs w:val="20"/>
        </w:rPr>
      </w:pPr>
      <w:r w:rsidRPr="008E444D">
        <w:rPr>
          <w:rFonts w:ascii="Arial" w:hAnsi="Arial" w:cs="Arial"/>
          <w:color w:val="000000" w:themeColor="text1"/>
          <w:sz w:val="20"/>
          <w:szCs w:val="20"/>
        </w:rPr>
        <w:t>Menotti-Raymond, M., and S. J. O'Brien. 1993. Dating the genetic bottleneck of the African cheetah. Proceedings of the National Academy of Sciences of the United States of America 90:3172-3176.</w:t>
      </w:r>
    </w:p>
    <w:p w14:paraId="71E269C4"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 xml:space="preserve">Mills, M.G.L., Broomhall, L.S., du Toit, J.T. (2004) Cheetah </w:t>
      </w:r>
      <w:r w:rsidRPr="008E444D">
        <w:rPr>
          <w:rFonts w:ascii="Arial" w:eastAsia="Times New Roman" w:hAnsi="Arial" w:cs="Arial"/>
          <w:i/>
          <w:iCs/>
          <w:color w:val="000000" w:themeColor="text1"/>
          <w:sz w:val="20"/>
          <w:szCs w:val="20"/>
        </w:rPr>
        <w:t>Acinonyx jubatus</w:t>
      </w:r>
      <w:r w:rsidRPr="008E444D">
        <w:rPr>
          <w:rFonts w:ascii="Arial" w:eastAsia="Times New Roman" w:hAnsi="Arial" w:cs="Arial"/>
          <w:color w:val="000000" w:themeColor="text1"/>
          <w:sz w:val="20"/>
          <w:szCs w:val="20"/>
        </w:rPr>
        <w:t xml:space="preserve"> feeding ecology in the Kruger National Park and a comparison across African savanna habitats: is the cheetah only a successful hunter on open grassland plains? </w:t>
      </w:r>
      <w:r w:rsidRPr="008E444D">
        <w:rPr>
          <w:rFonts w:ascii="Arial" w:eastAsia="Times New Roman" w:hAnsi="Arial" w:cs="Arial"/>
          <w:i/>
          <w:iCs/>
          <w:color w:val="000000" w:themeColor="text1"/>
          <w:sz w:val="20"/>
          <w:szCs w:val="20"/>
        </w:rPr>
        <w:t>Wildlife Biology</w:t>
      </w:r>
      <w:r w:rsidRPr="008E444D">
        <w:rPr>
          <w:rFonts w:ascii="Arial" w:eastAsia="Times New Roman" w:hAnsi="Arial" w:cs="Arial"/>
          <w:color w:val="000000" w:themeColor="text1"/>
          <w:sz w:val="20"/>
          <w:szCs w:val="20"/>
        </w:rPr>
        <w:t>, 10: 177-186.</w:t>
      </w:r>
    </w:p>
    <w:p w14:paraId="16006C82"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 xml:space="preserve">Mills, M.G.L, Mills, M.E.J. (2014) Cheetah cub survival revisited: a re-evaluation of the role of predation, especially by lions, and implications for conservation. </w:t>
      </w:r>
      <w:r w:rsidRPr="008E444D">
        <w:rPr>
          <w:rFonts w:ascii="Arial" w:eastAsia="Times New Roman" w:hAnsi="Arial" w:cs="Arial"/>
          <w:i/>
          <w:iCs/>
          <w:color w:val="000000" w:themeColor="text1"/>
          <w:sz w:val="20"/>
          <w:szCs w:val="20"/>
        </w:rPr>
        <w:t>Journal of Zoology</w:t>
      </w:r>
      <w:r w:rsidRPr="008E444D">
        <w:rPr>
          <w:rFonts w:ascii="Arial" w:eastAsia="Times New Roman" w:hAnsi="Arial" w:cs="Arial"/>
          <w:color w:val="000000" w:themeColor="text1"/>
          <w:sz w:val="20"/>
          <w:szCs w:val="20"/>
        </w:rPr>
        <w:t>, 292: 136-141.</w:t>
      </w:r>
    </w:p>
    <w:p w14:paraId="294F64B6" w14:textId="77777777" w:rsidR="00FA4A47" w:rsidRPr="008E444D" w:rsidRDefault="00BE7012" w:rsidP="008E444D">
      <w:pPr>
        <w:pStyle w:val="p1"/>
        <w:spacing w:after="60"/>
        <w:ind w:left="567" w:hanging="567"/>
        <w:jc w:val="both"/>
        <w:rPr>
          <w:rFonts w:ascii="Arial" w:hAnsi="Arial" w:cs="Arial"/>
          <w:color w:val="000000" w:themeColor="text1"/>
          <w:sz w:val="20"/>
          <w:szCs w:val="20"/>
        </w:rPr>
      </w:pPr>
      <w:r w:rsidRPr="008E444D">
        <w:rPr>
          <w:rFonts w:ascii="Arial" w:hAnsi="Arial" w:cs="Arial"/>
          <w:color w:val="000000" w:themeColor="text1"/>
          <w:sz w:val="20"/>
          <w:szCs w:val="20"/>
        </w:rPr>
        <w:t>Nowell, K. and Jackson, P. (compilers and editors) 1996. Wild Cats. Status Survey and Conservation Action Plan. IUCN/SSC Cat Specialist Group. IUCN, Gland, Switzerland.</w:t>
      </w:r>
    </w:p>
    <w:p w14:paraId="65D75768" w14:textId="77777777" w:rsidR="00FA4A47" w:rsidRPr="008E444D" w:rsidRDefault="00BE7012" w:rsidP="008E444D">
      <w:pPr>
        <w:pStyle w:val="p1"/>
        <w:spacing w:after="60"/>
        <w:ind w:left="567" w:hanging="567"/>
        <w:jc w:val="both"/>
        <w:rPr>
          <w:rFonts w:ascii="Arial" w:hAnsi="Arial" w:cs="Arial"/>
          <w:color w:val="000000" w:themeColor="text1"/>
          <w:sz w:val="20"/>
          <w:szCs w:val="20"/>
        </w:rPr>
      </w:pPr>
      <w:r w:rsidRPr="008E444D">
        <w:rPr>
          <w:rFonts w:ascii="Arial" w:hAnsi="Arial" w:cs="Arial"/>
          <w:color w:val="000000" w:themeColor="text1"/>
          <w:sz w:val="20"/>
          <w:szCs w:val="20"/>
        </w:rPr>
        <w:t>O'Brien, S. J., M. E. Roelke, L. Marker, A. Newman, C. A. Winkler, D. Meltzer, L. Colly, J. F. Evermann, M. Bush, and a. Wildt et. 1985. Genetic basis for species vulnerability in the cheetah. Science 227:1428-1434.</w:t>
      </w:r>
    </w:p>
    <w:p w14:paraId="114120F4"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 xml:space="preserve">Perkins, J.S., Ringrose, S.M. (1996) </w:t>
      </w:r>
      <w:r w:rsidRPr="008E444D">
        <w:rPr>
          <w:rFonts w:ascii="Arial" w:eastAsia="Times New Roman" w:hAnsi="Arial" w:cs="Arial"/>
          <w:i/>
          <w:iCs/>
          <w:color w:val="000000" w:themeColor="text1"/>
          <w:sz w:val="20"/>
          <w:szCs w:val="20"/>
        </w:rPr>
        <w:t>Development Cooperation Objectives and the Beef</w:t>
      </w:r>
      <w:r w:rsidRPr="008E444D">
        <w:rPr>
          <w:rFonts w:ascii="Arial" w:eastAsia="Times New Roman" w:hAnsi="Arial" w:cs="Arial"/>
          <w:color w:val="000000" w:themeColor="text1"/>
          <w:sz w:val="20"/>
          <w:szCs w:val="20"/>
        </w:rPr>
        <w:t xml:space="preserve"> </w:t>
      </w:r>
      <w:r w:rsidRPr="008E444D">
        <w:rPr>
          <w:rFonts w:ascii="Arial" w:eastAsia="Times New Roman" w:hAnsi="Arial" w:cs="Arial"/>
          <w:i/>
          <w:iCs/>
          <w:color w:val="000000" w:themeColor="text1"/>
          <w:sz w:val="20"/>
          <w:szCs w:val="20"/>
        </w:rPr>
        <w:t>Protocol: The Case of Botswana: A study of Livestock/ Wildlife/ Tourism/Degradation</w:t>
      </w:r>
      <w:r w:rsidRPr="008E444D">
        <w:rPr>
          <w:rFonts w:ascii="Arial" w:eastAsia="Times New Roman" w:hAnsi="Arial" w:cs="Arial"/>
          <w:color w:val="000000" w:themeColor="text1"/>
          <w:sz w:val="20"/>
          <w:szCs w:val="20"/>
        </w:rPr>
        <w:t xml:space="preserve"> </w:t>
      </w:r>
      <w:r w:rsidRPr="008E444D">
        <w:rPr>
          <w:rFonts w:ascii="Arial" w:eastAsia="Times New Roman" w:hAnsi="Arial" w:cs="Arial"/>
          <w:i/>
          <w:iCs/>
          <w:color w:val="000000" w:themeColor="text1"/>
          <w:sz w:val="20"/>
          <w:szCs w:val="20"/>
        </w:rPr>
        <w:t>Linkages</w:t>
      </w:r>
      <w:r w:rsidRPr="008E444D">
        <w:rPr>
          <w:rFonts w:ascii="Arial" w:eastAsia="Times New Roman" w:hAnsi="Arial" w:cs="Arial"/>
          <w:color w:val="000000" w:themeColor="text1"/>
          <w:sz w:val="20"/>
          <w:szCs w:val="20"/>
        </w:rPr>
        <w:t xml:space="preserve">. For </w:t>
      </w:r>
      <w:proofErr w:type="spellStart"/>
      <w:r w:rsidRPr="008E444D">
        <w:rPr>
          <w:rFonts w:ascii="Arial" w:eastAsia="Times New Roman" w:hAnsi="Arial" w:cs="Arial"/>
          <w:color w:val="000000" w:themeColor="text1"/>
          <w:sz w:val="20"/>
          <w:szCs w:val="20"/>
        </w:rPr>
        <w:t>Metroeconomica</w:t>
      </w:r>
      <w:proofErr w:type="spellEnd"/>
      <w:r w:rsidRPr="008E444D">
        <w:rPr>
          <w:rFonts w:ascii="Arial" w:eastAsia="Times New Roman" w:hAnsi="Arial" w:cs="Arial"/>
          <w:color w:val="000000" w:themeColor="text1"/>
          <w:sz w:val="20"/>
          <w:szCs w:val="20"/>
        </w:rPr>
        <w:t xml:space="preserve"> Ltd, University of Botswana, Gaborone.</w:t>
      </w:r>
    </w:p>
    <w:p w14:paraId="0A99E0E6"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 xml:space="preserve">Van der Meer, E. (2016). The cheetahs of Zimbabwe, distribution and population status 2015. Victoria Falls, Zimbabwe. </w:t>
      </w:r>
    </w:p>
    <w:p w14:paraId="4C558A22" w14:textId="7777777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Van der Meer, E. (2017). "Carnivore conservation under land use change: the status of Zimbabwe’s cheetah population after land reform." Biodiversity and Conservation 27(3): 647-663.</w:t>
      </w:r>
    </w:p>
    <w:p w14:paraId="244EA778" w14:textId="578ED9A7" w:rsidR="00FA4A47" w:rsidRPr="008E444D" w:rsidRDefault="00BE7012" w:rsidP="008E444D">
      <w:pPr>
        <w:suppressAutoHyphens w:val="0"/>
        <w:autoSpaceDN/>
        <w:spacing w:after="60"/>
        <w:ind w:left="567" w:hanging="567"/>
        <w:jc w:val="both"/>
        <w:textAlignment w:val="auto"/>
        <w:rPr>
          <w:rFonts w:ascii="Arial" w:eastAsia="Times New Roman" w:hAnsi="Arial" w:cs="Arial"/>
          <w:color w:val="000000" w:themeColor="text1"/>
          <w:sz w:val="20"/>
          <w:szCs w:val="20"/>
        </w:rPr>
      </w:pPr>
      <w:r w:rsidRPr="008E444D">
        <w:rPr>
          <w:rFonts w:ascii="Arial" w:eastAsia="Times New Roman" w:hAnsi="Arial" w:cs="Arial"/>
          <w:color w:val="000000" w:themeColor="text1"/>
          <w:sz w:val="20"/>
          <w:szCs w:val="20"/>
        </w:rPr>
        <w:t xml:space="preserve">Van der Meer E., Kral M.J.C., Horgan J., Klein R., </w:t>
      </w:r>
      <w:proofErr w:type="spellStart"/>
      <w:r w:rsidRPr="008E444D">
        <w:rPr>
          <w:rFonts w:ascii="Arial" w:eastAsia="Times New Roman" w:hAnsi="Arial" w:cs="Arial"/>
          <w:color w:val="000000" w:themeColor="text1"/>
          <w:sz w:val="20"/>
          <w:szCs w:val="20"/>
        </w:rPr>
        <w:t>Melzheimer</w:t>
      </w:r>
      <w:proofErr w:type="spellEnd"/>
      <w:r w:rsidRPr="008E444D">
        <w:rPr>
          <w:rFonts w:ascii="Arial" w:eastAsia="Times New Roman" w:hAnsi="Arial" w:cs="Arial"/>
          <w:color w:val="000000" w:themeColor="text1"/>
          <w:sz w:val="20"/>
          <w:szCs w:val="20"/>
        </w:rPr>
        <w:t xml:space="preserve"> J., Groom R. &amp; Durant S.M (2023). Conservation status of the Cheetah populations of Botswana, Namibia and Zimbabwe and considerations for listing on CMS Appendices. CMS, Bonn, Germany.</w:t>
      </w:r>
    </w:p>
    <w:sectPr w:rsidR="00FA4A47" w:rsidRPr="008E444D">
      <w:headerReference w:type="default" r:id="rId18"/>
      <w:footerReference w:type="default" r:id="rId19"/>
      <w:headerReference w:type="first" r:id="rId20"/>
      <w:footerReference w:type="first" r:id="rId21"/>
      <w:endnotePr>
        <w:numFmt w:val="decimal"/>
      </w:endnotePr>
      <w:pgSz w:w="11905" w:h="16837"/>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A799C" w14:textId="77777777" w:rsidR="009E22CC" w:rsidRDefault="009E22CC">
      <w:pPr>
        <w:spacing w:after="0"/>
        <w:rPr>
          <w:lang w:val="fr-FR"/>
        </w:rPr>
      </w:pPr>
      <w:r>
        <w:rPr>
          <w:lang w:val="fr-FR"/>
        </w:rPr>
        <w:separator/>
      </w:r>
    </w:p>
  </w:endnote>
  <w:endnote w:type="continuationSeparator" w:id="0">
    <w:p w14:paraId="74F9BE21" w14:textId="77777777" w:rsidR="009E22CC" w:rsidRDefault="009E22CC">
      <w:pPr>
        <w:spacing w:after="0"/>
        <w:rPr>
          <w:lang w:val="fr-FR"/>
        </w:rPr>
      </w:pPr>
      <w:r>
        <w:rPr>
          <w:lang w:val="fr-FR"/>
        </w:rPr>
        <w:continuationSeparator/>
      </w:r>
    </w:p>
  </w:endnote>
  <w:endnote w:type="continuationNotice" w:id="1">
    <w:p w14:paraId="126BE962" w14:textId="77777777" w:rsidR="009E22CC" w:rsidRDefault="009E22CC">
      <w:pPr>
        <w:spacing w:after="0"/>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6072" w14:textId="77777777" w:rsidR="00D54EE4" w:rsidRDefault="001A17E8">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7485" w14:textId="77777777" w:rsidR="00FA4A47" w:rsidRDefault="00FA4A47">
    <w:pPr>
      <w:pStyle w:val="Footer"/>
      <w:ind w:right="-637"/>
      <w:jc w:val="righ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B65F" w14:textId="77777777" w:rsidR="00D54EE4" w:rsidRDefault="001A17E8">
    <w:pPr>
      <w:pStyle w:val="Footer"/>
      <w:ind w:right="-367"/>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E102D9">
      <w:rPr>
        <w:rFonts w:ascii="Arial" w:hAnsi="Arial" w:cs="Arial"/>
        <w:noProof/>
        <w:sz w:val="18"/>
        <w:szCs w:val="18"/>
      </w:rPr>
      <w:t>10</w:t>
    </w:r>
    <w:r>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6053" w14:textId="77777777" w:rsidR="00D54EE4" w:rsidRPr="00857915" w:rsidRDefault="001A17E8">
    <w:pPr>
      <w:pStyle w:val="Footer"/>
      <w:jc w:val="center"/>
      <w:rPr>
        <w:rFonts w:ascii="Arial" w:hAnsi="Arial" w:cs="Arial"/>
        <w:sz w:val="18"/>
        <w:szCs w:val="18"/>
      </w:rPr>
    </w:pPr>
    <w:r w:rsidRPr="00857915">
      <w:rPr>
        <w:rFonts w:ascii="Arial" w:hAnsi="Arial" w:cs="Arial"/>
        <w:sz w:val="18"/>
        <w:szCs w:val="18"/>
      </w:rPr>
      <w:fldChar w:fldCharType="begin"/>
    </w:r>
    <w:r w:rsidRPr="00857915">
      <w:rPr>
        <w:rFonts w:ascii="Arial" w:hAnsi="Arial" w:cs="Arial"/>
        <w:sz w:val="18"/>
        <w:szCs w:val="18"/>
      </w:rPr>
      <w:instrText xml:space="preserve"> PAGE </w:instrText>
    </w:r>
    <w:r w:rsidRPr="00857915">
      <w:rPr>
        <w:rFonts w:ascii="Arial" w:hAnsi="Arial" w:cs="Arial"/>
        <w:sz w:val="18"/>
        <w:szCs w:val="18"/>
      </w:rPr>
      <w:fldChar w:fldCharType="separate"/>
    </w:r>
    <w:r w:rsidR="00E102D9">
      <w:rPr>
        <w:rFonts w:ascii="Arial" w:hAnsi="Arial" w:cs="Arial"/>
        <w:noProof/>
        <w:sz w:val="18"/>
        <w:szCs w:val="18"/>
      </w:rPr>
      <w:t>2</w:t>
    </w:r>
    <w:r w:rsidRPr="00857915">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A9BF" w14:textId="77777777" w:rsidR="009E22CC" w:rsidRDefault="009E22CC">
      <w:pPr>
        <w:spacing w:after="0"/>
        <w:rPr>
          <w:lang w:val="fr-FR"/>
        </w:rPr>
      </w:pPr>
      <w:r>
        <w:rPr>
          <w:color w:val="000000"/>
          <w:lang w:val="fr-FR"/>
        </w:rPr>
        <w:separator/>
      </w:r>
    </w:p>
  </w:footnote>
  <w:footnote w:type="continuationSeparator" w:id="0">
    <w:p w14:paraId="63C7B7B0" w14:textId="77777777" w:rsidR="009E22CC" w:rsidRDefault="009E22CC">
      <w:pPr>
        <w:spacing w:after="0"/>
        <w:rPr>
          <w:lang w:val="fr-FR"/>
        </w:rPr>
      </w:pPr>
      <w:r>
        <w:rPr>
          <w:lang w:val="fr-FR"/>
        </w:rPr>
        <w:continuationSeparator/>
      </w:r>
    </w:p>
  </w:footnote>
  <w:footnote w:type="continuationNotice" w:id="1">
    <w:p w14:paraId="1DB30900" w14:textId="77777777" w:rsidR="009E22CC" w:rsidRDefault="009E22CC">
      <w:pPr>
        <w:spacing w:after="0"/>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45BF" w14:textId="77777777" w:rsidR="00D54EE4" w:rsidRPr="00947CE2" w:rsidRDefault="001A17E8">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449465E3" w14:textId="77777777" w:rsidR="00D54EE4" w:rsidRDefault="00D54EE4">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62E1" w14:textId="77777777" w:rsidR="008575C4" w:rsidRPr="00FF59D5" w:rsidRDefault="008575C4" w:rsidP="008575C4">
    <w:pPr>
      <w:widowControl w:val="0"/>
      <w:tabs>
        <w:tab w:val="center" w:pos="4153"/>
        <w:tab w:val="right" w:pos="8306"/>
      </w:tabs>
      <w:autoSpaceDE w:val="0"/>
      <w:spacing w:after="0"/>
      <w:ind w:right="-547"/>
      <w:jc w:val="right"/>
      <w:rPr>
        <w:rFonts w:eastAsia="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205C1D58" wp14:editId="08DE7703">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noProof/>
        <w:sz w:val="18"/>
        <w:szCs w:val="20"/>
      </w:rPr>
      <w:drawing>
        <wp:anchor distT="0" distB="0" distL="114300" distR="114300" simplePos="0" relativeHeight="251659264" behindDoc="0" locked="0" layoutInCell="1" allowOverlap="1" wp14:anchorId="598870DA" wp14:editId="44363614">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noProof/>
        <w:sz w:val="4"/>
        <w:szCs w:val="4"/>
        <w:lang w:val="en-GB"/>
      </w:rPr>
      <w:drawing>
        <wp:anchor distT="0" distB="0" distL="114300" distR="114300" simplePos="0" relativeHeight="251660288" behindDoc="0" locked="0" layoutInCell="1" allowOverlap="1" wp14:anchorId="523C966A" wp14:editId="796354CB">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13728CF6" w14:textId="77777777" w:rsidR="008575C4" w:rsidRDefault="00857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E347" w14:textId="77777777" w:rsidR="00D54EE4" w:rsidRDefault="001A17E8">
    <w:pPr>
      <w:pStyle w:val="Header"/>
      <w:pBdr>
        <w:bottom w:val="single" w:sz="4" w:space="1" w:color="000000"/>
      </w:pBdr>
      <w:jc w:val="right"/>
    </w:pPr>
    <w:r>
      <w:rPr>
        <w:rFonts w:ascii="Arial" w:hAnsi="Arial" w:cs="Arial"/>
        <w:i/>
        <w:sz w:val="18"/>
        <w:szCs w:val="18"/>
        <w:lang w:val="de-DE"/>
      </w:rPr>
      <w:t>UNEP/CMS/COP1</w:t>
    </w:r>
    <w:r w:rsidR="00A92B0D">
      <w:rPr>
        <w:rFonts w:ascii="Arial" w:hAnsi="Arial" w:cs="Arial"/>
        <w:i/>
        <w:sz w:val="18"/>
        <w:szCs w:val="18"/>
        <w:lang w:val="de-DE"/>
      </w:rPr>
      <w:t>5</w:t>
    </w:r>
    <w:r>
      <w:rPr>
        <w:rFonts w:ascii="Arial" w:hAnsi="Arial" w:cs="Arial"/>
        <w:i/>
        <w:sz w:val="18"/>
        <w:szCs w:val="18"/>
        <w:lang w:val="de-DE"/>
      </w:rPr>
      <w:t>/</w:t>
    </w:r>
    <w:r w:rsidR="003A497E">
      <w:rPr>
        <w:rFonts w:ascii="Arial" w:hAnsi="Arial" w:cs="Arial"/>
        <w:i/>
        <w:sz w:val="18"/>
        <w:szCs w:val="18"/>
        <w:lang w:val="de-DE"/>
      </w:rPr>
      <w:t>Doc.</w:t>
    </w:r>
    <w:r w:rsidR="00AC42A6">
      <w:rPr>
        <w:rFonts w:ascii="Arial" w:hAnsi="Arial" w:cs="Arial"/>
        <w:i/>
        <w:sz w:val="18"/>
        <w:szCs w:val="18"/>
        <w:lang w:val="de-DE"/>
      </w:rPr>
      <w:t>30.2.1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FE94" w14:textId="77777777" w:rsidR="00D54EE4" w:rsidRDefault="001A17E8">
    <w:pPr>
      <w:pStyle w:val="Header"/>
      <w:pBdr>
        <w:bottom w:val="single" w:sz="4" w:space="1" w:color="000000"/>
      </w:pBdr>
    </w:pPr>
    <w:r>
      <w:rPr>
        <w:rFonts w:ascii="Arial" w:hAnsi="Arial" w:cs="Arial"/>
        <w:i/>
        <w:sz w:val="18"/>
        <w:szCs w:val="18"/>
        <w:lang w:val="de-DE"/>
      </w:rPr>
      <w:t>UNEP/CMS/COP1</w:t>
    </w:r>
    <w:r w:rsidR="00EF7DEE">
      <w:rPr>
        <w:rFonts w:ascii="Arial" w:hAnsi="Arial" w:cs="Arial"/>
        <w:i/>
        <w:sz w:val="18"/>
        <w:szCs w:val="18"/>
        <w:lang w:val="de-DE"/>
      </w:rPr>
      <w:t>5</w:t>
    </w:r>
    <w:r>
      <w:rPr>
        <w:rFonts w:ascii="Arial" w:hAnsi="Arial" w:cs="Arial"/>
        <w:i/>
        <w:sz w:val="18"/>
        <w:szCs w:val="18"/>
        <w:lang w:val="de-DE"/>
      </w:rPr>
      <w:t>/</w:t>
    </w:r>
    <w:r w:rsidR="003A497E">
      <w:rPr>
        <w:rFonts w:ascii="Arial" w:hAnsi="Arial" w:cs="Arial"/>
        <w:i/>
        <w:sz w:val="18"/>
        <w:szCs w:val="18"/>
        <w:lang w:val="de-DE"/>
      </w:rPr>
      <w:t>Doc.</w:t>
    </w:r>
    <w:r w:rsidR="00AC42A6">
      <w:rPr>
        <w:rFonts w:ascii="Arial" w:hAnsi="Arial" w:cs="Arial"/>
        <w:i/>
        <w:sz w:val="18"/>
        <w:szCs w:val="18"/>
        <w:lang w:val="de-DE"/>
      </w:rPr>
      <w:t>30.2.1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4"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38898721">
    <w:abstractNumId w:val="2"/>
  </w:num>
  <w:num w:numId="2" w16cid:durableId="423574615">
    <w:abstractNumId w:val="4"/>
  </w:num>
  <w:num w:numId="3" w16cid:durableId="1946034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786177">
    <w:abstractNumId w:val="5"/>
  </w:num>
  <w:num w:numId="5" w16cid:durableId="750466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2442673">
    <w:abstractNumId w:val="6"/>
  </w:num>
  <w:num w:numId="7" w16cid:durableId="521013368">
    <w:abstractNumId w:val="1"/>
  </w:num>
  <w:num w:numId="8" w16cid:durableId="1706951892">
    <w:abstractNumId w:val="9"/>
  </w:num>
  <w:num w:numId="9" w16cid:durableId="361563045">
    <w:abstractNumId w:val="0"/>
  </w:num>
  <w:num w:numId="10" w16cid:durableId="1306548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26BCD"/>
    <w:rsid w:val="00040B5A"/>
    <w:rsid w:val="00046DC5"/>
    <w:rsid w:val="0007004B"/>
    <w:rsid w:val="000917A8"/>
    <w:rsid w:val="000A4F54"/>
    <w:rsid w:val="000A74CA"/>
    <w:rsid w:val="000C5BCA"/>
    <w:rsid w:val="00102DF6"/>
    <w:rsid w:val="00105FBF"/>
    <w:rsid w:val="001114CF"/>
    <w:rsid w:val="001362B7"/>
    <w:rsid w:val="00142749"/>
    <w:rsid w:val="0014300E"/>
    <w:rsid w:val="001549E4"/>
    <w:rsid w:val="00164EBA"/>
    <w:rsid w:val="001731A2"/>
    <w:rsid w:val="00174A64"/>
    <w:rsid w:val="001A17E8"/>
    <w:rsid w:val="001A4177"/>
    <w:rsid w:val="001D23B7"/>
    <w:rsid w:val="001F7556"/>
    <w:rsid w:val="002037CF"/>
    <w:rsid w:val="0021258C"/>
    <w:rsid w:val="0021762F"/>
    <w:rsid w:val="00254196"/>
    <w:rsid w:val="00255AAE"/>
    <w:rsid w:val="002647E9"/>
    <w:rsid w:val="00287441"/>
    <w:rsid w:val="002A1416"/>
    <w:rsid w:val="002A2A3E"/>
    <w:rsid w:val="002A34D3"/>
    <w:rsid w:val="002B3E0C"/>
    <w:rsid w:val="002C54BA"/>
    <w:rsid w:val="00304982"/>
    <w:rsid w:val="003052A7"/>
    <w:rsid w:val="003227C7"/>
    <w:rsid w:val="00334A7D"/>
    <w:rsid w:val="00334C5B"/>
    <w:rsid w:val="00354B9E"/>
    <w:rsid w:val="003638A9"/>
    <w:rsid w:val="003670EF"/>
    <w:rsid w:val="00377C56"/>
    <w:rsid w:val="00384517"/>
    <w:rsid w:val="00392E54"/>
    <w:rsid w:val="00397C81"/>
    <w:rsid w:val="003A497E"/>
    <w:rsid w:val="003A4D97"/>
    <w:rsid w:val="003B30F8"/>
    <w:rsid w:val="003F403F"/>
    <w:rsid w:val="004040D7"/>
    <w:rsid w:val="00463656"/>
    <w:rsid w:val="00475C94"/>
    <w:rsid w:val="00486840"/>
    <w:rsid w:val="004B345A"/>
    <w:rsid w:val="004B4F34"/>
    <w:rsid w:val="004C1C63"/>
    <w:rsid w:val="004C6519"/>
    <w:rsid w:val="004D3EC1"/>
    <w:rsid w:val="005114A0"/>
    <w:rsid w:val="00537049"/>
    <w:rsid w:val="0054460B"/>
    <w:rsid w:val="005542D6"/>
    <w:rsid w:val="00564CDE"/>
    <w:rsid w:val="00596BC6"/>
    <w:rsid w:val="005B29B0"/>
    <w:rsid w:val="005B615B"/>
    <w:rsid w:val="005C0D01"/>
    <w:rsid w:val="005C48BC"/>
    <w:rsid w:val="005D67ED"/>
    <w:rsid w:val="005E522D"/>
    <w:rsid w:val="005F671E"/>
    <w:rsid w:val="006024EF"/>
    <w:rsid w:val="006127EB"/>
    <w:rsid w:val="00617D48"/>
    <w:rsid w:val="00625B7B"/>
    <w:rsid w:val="0063339B"/>
    <w:rsid w:val="00640D81"/>
    <w:rsid w:val="00645395"/>
    <w:rsid w:val="00666B9B"/>
    <w:rsid w:val="00667076"/>
    <w:rsid w:val="00674218"/>
    <w:rsid w:val="006A0E3D"/>
    <w:rsid w:val="006A2A49"/>
    <w:rsid w:val="006C6A35"/>
    <w:rsid w:val="006D3924"/>
    <w:rsid w:val="006E28A6"/>
    <w:rsid w:val="006E31E0"/>
    <w:rsid w:val="0072398D"/>
    <w:rsid w:val="00770818"/>
    <w:rsid w:val="007A54B3"/>
    <w:rsid w:val="007B2AF7"/>
    <w:rsid w:val="007B2B33"/>
    <w:rsid w:val="007B70F3"/>
    <w:rsid w:val="007D090F"/>
    <w:rsid w:val="007F50B1"/>
    <w:rsid w:val="00825BDF"/>
    <w:rsid w:val="008278CB"/>
    <w:rsid w:val="0083162E"/>
    <w:rsid w:val="008538E9"/>
    <w:rsid w:val="00855D1E"/>
    <w:rsid w:val="008575C4"/>
    <w:rsid w:val="00857915"/>
    <w:rsid w:val="008804AB"/>
    <w:rsid w:val="00883203"/>
    <w:rsid w:val="00895FAE"/>
    <w:rsid w:val="008A4AFA"/>
    <w:rsid w:val="008A645D"/>
    <w:rsid w:val="008B7965"/>
    <w:rsid w:val="008C29E5"/>
    <w:rsid w:val="008D24A2"/>
    <w:rsid w:val="008E36D1"/>
    <w:rsid w:val="008E444D"/>
    <w:rsid w:val="008E44DC"/>
    <w:rsid w:val="009000E9"/>
    <w:rsid w:val="0092066B"/>
    <w:rsid w:val="00932B58"/>
    <w:rsid w:val="00947CE2"/>
    <w:rsid w:val="00963CD9"/>
    <w:rsid w:val="00965E30"/>
    <w:rsid w:val="00966901"/>
    <w:rsid w:val="009679ED"/>
    <w:rsid w:val="00976D53"/>
    <w:rsid w:val="009863DD"/>
    <w:rsid w:val="00987B97"/>
    <w:rsid w:val="009B0564"/>
    <w:rsid w:val="009B4599"/>
    <w:rsid w:val="009E22CC"/>
    <w:rsid w:val="00A012E3"/>
    <w:rsid w:val="00A06A53"/>
    <w:rsid w:val="00A26118"/>
    <w:rsid w:val="00A319D1"/>
    <w:rsid w:val="00A33AAC"/>
    <w:rsid w:val="00A6178A"/>
    <w:rsid w:val="00A80407"/>
    <w:rsid w:val="00A8683E"/>
    <w:rsid w:val="00A91F4E"/>
    <w:rsid w:val="00A92B0D"/>
    <w:rsid w:val="00A969A9"/>
    <w:rsid w:val="00AA6CF2"/>
    <w:rsid w:val="00AC42A6"/>
    <w:rsid w:val="00AD1FFA"/>
    <w:rsid w:val="00AD237A"/>
    <w:rsid w:val="00AF12DF"/>
    <w:rsid w:val="00AF2A82"/>
    <w:rsid w:val="00AF2B43"/>
    <w:rsid w:val="00B035D4"/>
    <w:rsid w:val="00B06CC0"/>
    <w:rsid w:val="00B11F1A"/>
    <w:rsid w:val="00B30192"/>
    <w:rsid w:val="00B45259"/>
    <w:rsid w:val="00B63041"/>
    <w:rsid w:val="00B876D2"/>
    <w:rsid w:val="00B92923"/>
    <w:rsid w:val="00B97BD4"/>
    <w:rsid w:val="00BA192A"/>
    <w:rsid w:val="00BA349D"/>
    <w:rsid w:val="00BA355A"/>
    <w:rsid w:val="00BB447D"/>
    <w:rsid w:val="00BC15C7"/>
    <w:rsid w:val="00BC48C4"/>
    <w:rsid w:val="00BC527C"/>
    <w:rsid w:val="00BC732B"/>
    <w:rsid w:val="00BD3CE5"/>
    <w:rsid w:val="00BD4DF6"/>
    <w:rsid w:val="00BE7012"/>
    <w:rsid w:val="00C06B7F"/>
    <w:rsid w:val="00C11E08"/>
    <w:rsid w:val="00C12FC1"/>
    <w:rsid w:val="00C1744B"/>
    <w:rsid w:val="00C17A9F"/>
    <w:rsid w:val="00C17ECC"/>
    <w:rsid w:val="00C57F7C"/>
    <w:rsid w:val="00C61CBE"/>
    <w:rsid w:val="00C65152"/>
    <w:rsid w:val="00C65157"/>
    <w:rsid w:val="00C74818"/>
    <w:rsid w:val="00C85650"/>
    <w:rsid w:val="00C97859"/>
    <w:rsid w:val="00CB411E"/>
    <w:rsid w:val="00CC2D8B"/>
    <w:rsid w:val="00CD1AA8"/>
    <w:rsid w:val="00CD614B"/>
    <w:rsid w:val="00CE3DDD"/>
    <w:rsid w:val="00CF2549"/>
    <w:rsid w:val="00CF68C5"/>
    <w:rsid w:val="00CF7EF0"/>
    <w:rsid w:val="00D3286A"/>
    <w:rsid w:val="00D54EE4"/>
    <w:rsid w:val="00D56C94"/>
    <w:rsid w:val="00D57960"/>
    <w:rsid w:val="00D6749B"/>
    <w:rsid w:val="00D83812"/>
    <w:rsid w:val="00D916B7"/>
    <w:rsid w:val="00D97291"/>
    <w:rsid w:val="00DB0B5E"/>
    <w:rsid w:val="00DB453A"/>
    <w:rsid w:val="00DC6DFE"/>
    <w:rsid w:val="00E102D9"/>
    <w:rsid w:val="00E20A7E"/>
    <w:rsid w:val="00E20B31"/>
    <w:rsid w:val="00E22ED9"/>
    <w:rsid w:val="00E619F4"/>
    <w:rsid w:val="00E75569"/>
    <w:rsid w:val="00E85774"/>
    <w:rsid w:val="00E96DCB"/>
    <w:rsid w:val="00EA22C4"/>
    <w:rsid w:val="00EB43BD"/>
    <w:rsid w:val="00EC3674"/>
    <w:rsid w:val="00EC518E"/>
    <w:rsid w:val="00ED185C"/>
    <w:rsid w:val="00EE15F1"/>
    <w:rsid w:val="00EF7DEE"/>
    <w:rsid w:val="00F16788"/>
    <w:rsid w:val="00F22495"/>
    <w:rsid w:val="00F2696F"/>
    <w:rsid w:val="00F367D2"/>
    <w:rsid w:val="00F370FC"/>
    <w:rsid w:val="00F83B29"/>
    <w:rsid w:val="00F86672"/>
    <w:rsid w:val="00F9455D"/>
    <w:rsid w:val="00FA3FE8"/>
    <w:rsid w:val="00FA4A47"/>
    <w:rsid w:val="00FC53A6"/>
    <w:rsid w:val="00FE3E5A"/>
    <w:rsid w:val="00FE74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3B06E"/>
  <w15:docId w15:val="{1307206B-E308-4992-8555-59AB218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customStyle="1" w:styleId="UnresolvedMention1">
    <w:name w:val="Unresolved Mention1"/>
    <w:basedOn w:val="DefaultParagraphFont"/>
    <w:uiPriority w:val="99"/>
    <w:semiHidden/>
    <w:unhideWhenUsed/>
    <w:rsid w:val="00AF2A82"/>
    <w:rPr>
      <w:color w:val="605E5C"/>
      <w:shd w:val="clear" w:color="auto" w:fill="E1DFDD"/>
    </w:rPr>
  </w:style>
  <w:style w:type="paragraph" w:customStyle="1" w:styleId="p1">
    <w:name w:val="p1"/>
    <w:basedOn w:val="Normal"/>
    <w:rsid w:val="007B70F3"/>
    <w:pPr>
      <w:suppressAutoHyphens w:val="0"/>
      <w:autoSpaceDN/>
      <w:spacing w:after="0"/>
      <w:textAlignment w:val="auto"/>
    </w:pPr>
    <w:rPr>
      <w:rFonts w:ascii="Times" w:eastAsia="Times New Roman" w:hAnsi="Times"/>
      <w:color w:val="000000"/>
      <w:sz w:val="17"/>
      <w:szCs w:val="17"/>
    </w:rPr>
  </w:style>
  <w:style w:type="character" w:customStyle="1" w:styleId="apple-converted-space">
    <w:name w:val="apple-converted-space"/>
    <w:basedOn w:val="DefaultParagraphFont"/>
    <w:rsid w:val="00C85650"/>
  </w:style>
  <w:style w:type="character" w:customStyle="1" w:styleId="s1">
    <w:name w:val="s1"/>
    <w:basedOn w:val="DefaultParagraphFont"/>
    <w:rsid w:val="008A645D"/>
    <w:rPr>
      <w:color w:val="0000FF"/>
    </w:rPr>
  </w:style>
  <w:style w:type="character" w:customStyle="1" w:styleId="s2">
    <w:name w:val="s2"/>
    <w:basedOn w:val="DefaultParagraphFont"/>
    <w:rsid w:val="005F671E"/>
    <w:rPr>
      <w:rFonts w:ascii="Arial" w:hAnsi="Arial" w:cs="Arial" w:hint="default"/>
      <w:sz w:val="11"/>
      <w:szCs w:val="11"/>
    </w:rPr>
  </w:style>
  <w:style w:type="paragraph" w:customStyle="1" w:styleId="p2">
    <w:name w:val="p2"/>
    <w:basedOn w:val="Normal"/>
    <w:rsid w:val="0072398D"/>
    <w:pPr>
      <w:suppressAutoHyphens w:val="0"/>
      <w:autoSpaceDN/>
      <w:spacing w:after="0"/>
      <w:textAlignment w:val="auto"/>
    </w:pPr>
    <w:rPr>
      <w:rFonts w:ascii="Times New Roman" w:eastAsia="Times New Roman" w:hAnsi="Times New Roman"/>
      <w:color w:val="141414"/>
      <w:sz w:val="18"/>
      <w:szCs w:val="18"/>
    </w:rPr>
  </w:style>
  <w:style w:type="paragraph" w:customStyle="1" w:styleId="Footnote">
    <w:name w:val="Footnote"/>
    <w:rsid w:val="00F2696F"/>
    <w:pPr>
      <w:pBdr>
        <w:top w:val="nil"/>
        <w:left w:val="nil"/>
        <w:bottom w:val="nil"/>
        <w:right w:val="nil"/>
        <w:between w:val="nil"/>
        <w:bar w:val="nil"/>
      </w:pBdr>
      <w:autoSpaceDN/>
      <w:spacing w:after="0"/>
      <w:textAlignment w:val="auto"/>
    </w:pPr>
    <w:rPr>
      <w:rFonts w:ascii="Helvetica Neue" w:eastAsia="Helvetica Neue" w:hAnsi="Helvetica Neue" w:cs="Helvetica Neue"/>
      <w:color w:val="000000"/>
      <w:bdr w:val="nil"/>
      <w:lang w:val="en-ZW" w:eastAsia="en-ZW"/>
      <w14:textOutline w14:w="0" w14:cap="flat" w14:cmpd="sng" w14:algn="ctr">
        <w14:noFill/>
        <w14:prstDash w14:val="solid"/>
        <w14:bevel/>
      </w14:textOutline>
    </w:rPr>
  </w:style>
  <w:style w:type="paragraph" w:styleId="NormalWeb">
    <w:name w:val="Normal (Web)"/>
    <w:basedOn w:val="Normal"/>
    <w:uiPriority w:val="99"/>
    <w:semiHidden/>
    <w:unhideWhenUsed/>
    <w:rsid w:val="004C1C63"/>
    <w:pPr>
      <w:suppressAutoHyphens w:val="0"/>
      <w:autoSpaceDN/>
      <w:spacing w:before="100" w:beforeAutospacing="1" w:after="100" w:afterAutospacing="1"/>
      <w:textAlignment w:val="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cms.int/en/parties-range-states" TargetMode="Externa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2.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a7b50396-0b06-45c1-b28e-46f86d566a10"/>
    <ds:schemaRef ds:uri="985ec44e-1bab-4c0b-9df0-6ba128686fc9"/>
  </ds:schemaRefs>
</ds:datastoreItem>
</file>

<file path=customXml/itemProps3.xml><?xml version="1.0" encoding="utf-8"?>
<ds:datastoreItem xmlns:ds="http://schemas.openxmlformats.org/officeDocument/2006/customXml" ds:itemID="{E63D06E0-6F22-414A-8E09-A3B59903A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25</TotalTime>
  <Pages>13</Pages>
  <Words>6072</Words>
  <Characters>34617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11</cp:revision>
  <cp:lastPrinted>2022-11-18T06:31:00Z</cp:lastPrinted>
  <dcterms:created xsi:type="dcterms:W3CDTF">2025-11-13T10:12:00Z</dcterms:created>
  <dcterms:modified xsi:type="dcterms:W3CDTF">2025-11-13T11:06:00Z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TaxKeyword">
    <vt:lpwstr/>
  </property>
  <property fmtid="{D5CDD505-2E9C-101B-9397-08002B2CF9AE}" pid="5" name="MediaServiceImageTags">
    <vt:lpwstr/>
  </property>
</Properties>
</file>