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600AC7" w:rsidRPr="00600AC7" w14:paraId="1863795C" w14:textId="77777777" w:rsidTr="00697A30">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2CEE0034" w14:textId="77777777" w:rsidR="00600AC7" w:rsidRPr="00600AC7" w:rsidRDefault="00600AC7" w:rsidP="00697A30">
            <w:pPr>
              <w:widowControl w:val="0"/>
              <w:autoSpaceDE w:val="0"/>
              <w:spacing w:after="0"/>
              <w:rPr>
                <w:rFonts w:ascii="Arial" w:hAnsi="Arial" w:cs="Arial"/>
              </w:rPr>
            </w:pPr>
            <w:bookmarkStart w:id="0" w:name="_Hlk208560930"/>
            <w:r w:rsidRPr="00600AC7">
              <w:rPr>
                <w:rFonts w:ascii="Arial" w:eastAsia="Times New Roman" w:hAnsi="Arial" w:cs="Arial"/>
                <w:noProof/>
              </w:rPr>
              <w:drawing>
                <wp:inline distT="0" distB="0" distL="0" distR="0" wp14:anchorId="54294462" wp14:editId="4E31484E">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418A8C4E" w14:textId="77777777" w:rsidR="00600AC7" w:rsidRPr="00600AC7" w:rsidRDefault="00600AC7" w:rsidP="00697A30">
            <w:pPr>
              <w:widowControl w:val="0"/>
              <w:autoSpaceDE w:val="0"/>
              <w:spacing w:after="0"/>
              <w:rPr>
                <w:rFonts w:ascii="Arial" w:eastAsia="Times New Roman" w:hAnsi="Arial"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7B3555C3" w14:textId="77777777" w:rsidR="00600AC7" w:rsidRPr="00600AC7" w:rsidRDefault="00600AC7" w:rsidP="00697A30">
            <w:pPr>
              <w:keepNext/>
              <w:widowControl w:val="0"/>
              <w:autoSpaceDE w:val="0"/>
              <w:spacing w:after="0"/>
              <w:ind w:left="-108"/>
              <w:outlineLvl w:val="1"/>
              <w:rPr>
                <w:rFonts w:ascii="Arial" w:eastAsia="Times New Roman" w:hAnsi="Arial" w:cs="Arial"/>
                <w:sz w:val="12"/>
                <w:szCs w:val="12"/>
                <w:lang w:val="fr-FR"/>
              </w:rPr>
            </w:pPr>
          </w:p>
          <w:p w14:paraId="48281A57" w14:textId="77777777" w:rsidR="00600AC7" w:rsidRPr="00600AC7" w:rsidRDefault="00600AC7" w:rsidP="00697A30">
            <w:pPr>
              <w:keepNext/>
              <w:widowControl w:val="0"/>
              <w:autoSpaceDE w:val="0"/>
              <w:spacing w:after="0"/>
              <w:ind w:left="-108"/>
              <w:outlineLvl w:val="1"/>
              <w:rPr>
                <w:rFonts w:ascii="Arial" w:hAnsi="Arial" w:cs="Arial"/>
                <w:lang w:val="fr-FR"/>
              </w:rPr>
            </w:pPr>
            <w:r w:rsidRPr="00600AC7">
              <w:rPr>
                <w:rFonts w:ascii="Arial" w:eastAsia="Arial" w:hAnsi="Arial" w:cs="Arial"/>
                <w:b/>
                <w:bCs/>
                <w:sz w:val="32"/>
                <w:szCs w:val="32"/>
                <w:lang w:val="fr-FR"/>
              </w:rPr>
              <w:t>CONVENTION SUR</w:t>
            </w:r>
          </w:p>
          <w:p w14:paraId="4587693A" w14:textId="77777777" w:rsidR="00600AC7" w:rsidRPr="00600AC7" w:rsidRDefault="00600AC7" w:rsidP="00697A30">
            <w:pPr>
              <w:keepNext/>
              <w:widowControl w:val="0"/>
              <w:autoSpaceDE w:val="0"/>
              <w:spacing w:after="0"/>
              <w:ind w:left="-108"/>
              <w:outlineLvl w:val="1"/>
              <w:rPr>
                <w:rFonts w:ascii="Arial" w:hAnsi="Arial" w:cs="Arial"/>
                <w:lang w:val="fr-FR"/>
              </w:rPr>
            </w:pPr>
            <w:r w:rsidRPr="00600AC7">
              <w:rPr>
                <w:rFonts w:ascii="Arial" w:eastAsia="Arial" w:hAnsi="Arial" w:cs="Arial"/>
                <w:b/>
                <w:bCs/>
                <w:sz w:val="32"/>
                <w:szCs w:val="32"/>
                <w:lang w:val="fr-FR"/>
              </w:rPr>
              <w:t>LES ESPÈCES</w:t>
            </w:r>
          </w:p>
          <w:p w14:paraId="76DCA5F1" w14:textId="77777777" w:rsidR="00600AC7" w:rsidRPr="00600AC7" w:rsidRDefault="00600AC7" w:rsidP="00697A30">
            <w:pPr>
              <w:keepNext/>
              <w:widowControl w:val="0"/>
              <w:autoSpaceDE w:val="0"/>
              <w:spacing w:after="0"/>
              <w:ind w:left="-108"/>
              <w:outlineLvl w:val="1"/>
              <w:rPr>
                <w:rFonts w:ascii="Arial" w:hAnsi="Arial" w:cs="Arial"/>
                <w:lang w:val="fr-FR"/>
              </w:rPr>
            </w:pPr>
            <w:r w:rsidRPr="00600AC7">
              <w:rPr>
                <w:rFonts w:ascii="Arial" w:eastAsia="Arial" w:hAnsi="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09D70085" w14:textId="2C33D51E" w:rsidR="00600AC7" w:rsidRPr="00600AC7" w:rsidRDefault="00600AC7" w:rsidP="00697A30">
            <w:pPr>
              <w:widowControl w:val="0"/>
              <w:tabs>
                <w:tab w:val="left" w:pos="5040"/>
                <w:tab w:val="left" w:pos="5760"/>
                <w:tab w:val="left" w:pos="6008"/>
                <w:tab w:val="left" w:pos="6480"/>
                <w:tab w:val="left" w:pos="7200"/>
                <w:tab w:val="left" w:pos="7920"/>
                <w:tab w:val="left" w:pos="8640"/>
              </w:tabs>
              <w:autoSpaceDE w:val="0"/>
              <w:spacing w:before="120" w:after="120"/>
              <w:rPr>
                <w:rFonts w:ascii="Arial" w:eastAsia="Arial" w:hAnsi="Arial" w:cs="Arial"/>
                <w:lang w:val="fr-FR"/>
              </w:rPr>
            </w:pPr>
            <w:r w:rsidRPr="00600AC7">
              <w:rPr>
                <w:rFonts w:ascii="Arial" w:eastAsia="Arial" w:hAnsi="Arial" w:cs="Arial"/>
                <w:lang w:val="fr-FR"/>
              </w:rPr>
              <w:t>UNEP/CMS/COP15/Doc.</w:t>
            </w:r>
            <w:r w:rsidR="00C6213A">
              <w:rPr>
                <w:rFonts w:ascii="Arial" w:eastAsia="Arial" w:hAnsi="Arial" w:cs="Arial"/>
                <w:lang w:val="fr-FR"/>
              </w:rPr>
              <w:t>30.2.13</w:t>
            </w:r>
          </w:p>
          <w:p w14:paraId="183BAC6F" w14:textId="64984F66" w:rsidR="00600AC7" w:rsidRPr="00600AC7" w:rsidRDefault="00C6213A" w:rsidP="00697A30">
            <w:pPr>
              <w:widowControl w:val="0"/>
              <w:tabs>
                <w:tab w:val="left" w:pos="5040"/>
                <w:tab w:val="left" w:pos="5760"/>
                <w:tab w:val="left" w:pos="6008"/>
                <w:tab w:val="left" w:pos="6480"/>
                <w:tab w:val="left" w:pos="7200"/>
                <w:tab w:val="left" w:pos="7920"/>
                <w:tab w:val="left" w:pos="8640"/>
              </w:tabs>
              <w:autoSpaceDE w:val="0"/>
              <w:spacing w:before="120" w:after="120"/>
              <w:rPr>
                <w:rFonts w:ascii="Arial" w:eastAsia="Arial" w:hAnsi="Arial" w:cs="Arial"/>
                <w:lang w:val="fr-FR"/>
              </w:rPr>
            </w:pPr>
            <w:r>
              <w:rPr>
                <w:rFonts w:ascii="Arial" w:eastAsia="Arial" w:hAnsi="Arial" w:cs="Arial"/>
                <w:lang w:val="fr-FR"/>
              </w:rPr>
              <w:t xml:space="preserve">24 octobre </w:t>
            </w:r>
            <w:r w:rsidR="00600AC7" w:rsidRPr="00600AC7">
              <w:rPr>
                <w:rFonts w:ascii="Arial" w:eastAsia="Arial" w:hAnsi="Arial" w:cs="Arial"/>
                <w:lang w:val="fr-FR"/>
              </w:rPr>
              <w:t>2025</w:t>
            </w:r>
          </w:p>
          <w:p w14:paraId="4452E80E" w14:textId="77777777" w:rsidR="00600AC7" w:rsidRPr="00600AC7" w:rsidRDefault="00600AC7" w:rsidP="00697A30">
            <w:pPr>
              <w:widowControl w:val="0"/>
              <w:autoSpaceDE w:val="0"/>
              <w:spacing w:after="0"/>
              <w:rPr>
                <w:rFonts w:ascii="Arial" w:hAnsi="Arial" w:cs="Arial"/>
                <w:lang w:val="fr-FR"/>
              </w:rPr>
            </w:pPr>
            <w:r w:rsidRPr="00600AC7">
              <w:rPr>
                <w:rFonts w:ascii="Arial" w:eastAsia="Arial" w:hAnsi="Arial" w:cs="Arial"/>
                <w:lang w:val="fr-FR"/>
              </w:rPr>
              <w:t>Français</w:t>
            </w:r>
          </w:p>
          <w:p w14:paraId="3B9D30BC" w14:textId="77777777" w:rsidR="00600AC7" w:rsidRPr="00600AC7" w:rsidRDefault="00600AC7" w:rsidP="00697A30">
            <w:pPr>
              <w:widowControl w:val="0"/>
              <w:autoSpaceDE w:val="0"/>
              <w:spacing w:after="120"/>
              <w:rPr>
                <w:rFonts w:ascii="Arial" w:hAnsi="Arial" w:cs="Arial"/>
                <w:lang w:val="fr-FR"/>
              </w:rPr>
            </w:pPr>
            <w:r w:rsidRPr="00600AC7">
              <w:rPr>
                <w:rFonts w:ascii="Arial" w:eastAsia="Arial" w:hAnsi="Arial" w:cs="Arial"/>
                <w:lang w:val="fr-FR"/>
              </w:rPr>
              <w:t>Original : Anglais</w:t>
            </w:r>
          </w:p>
        </w:tc>
      </w:tr>
    </w:tbl>
    <w:p w14:paraId="3B3388D4" w14:textId="77777777" w:rsidR="00600AC7" w:rsidRPr="00600AC7" w:rsidRDefault="00600AC7" w:rsidP="00600AC7">
      <w:pPr>
        <w:widowControl w:val="0"/>
        <w:tabs>
          <w:tab w:val="left" w:pos="-1057"/>
          <w:tab w:val="left" w:pos="-720"/>
        </w:tabs>
        <w:autoSpaceDE w:val="0"/>
        <w:spacing w:after="0"/>
        <w:rPr>
          <w:rFonts w:ascii="Arial" w:eastAsia="Arial" w:hAnsi="Arial" w:cs="Arial"/>
          <w:sz w:val="8"/>
          <w:szCs w:val="8"/>
          <w:lang w:val="fr-FR"/>
        </w:rPr>
      </w:pPr>
      <w:bookmarkStart w:id="1" w:name="_Hlk208560946"/>
      <w:bookmarkEnd w:id="0"/>
    </w:p>
    <w:p w14:paraId="4314EEA7" w14:textId="77777777" w:rsidR="00600AC7" w:rsidRPr="00600AC7" w:rsidRDefault="00600AC7" w:rsidP="00600AC7">
      <w:pPr>
        <w:widowControl w:val="0"/>
        <w:tabs>
          <w:tab w:val="left" w:pos="-1057"/>
          <w:tab w:val="left" w:pos="-720"/>
        </w:tabs>
        <w:autoSpaceDE w:val="0"/>
        <w:spacing w:after="0"/>
        <w:rPr>
          <w:rFonts w:ascii="Arial" w:hAnsi="Arial" w:cs="Arial"/>
          <w:lang w:val="fr-FR"/>
        </w:rPr>
      </w:pPr>
      <w:r w:rsidRPr="00600AC7">
        <w:rPr>
          <w:rFonts w:ascii="Arial" w:eastAsia="Arial" w:hAnsi="Arial" w:cs="Arial"/>
          <w:lang w:val="fr-FR"/>
        </w:rPr>
        <w:t>15</w:t>
      </w:r>
      <w:r w:rsidRPr="00600AC7">
        <w:rPr>
          <w:rFonts w:ascii="Arial" w:eastAsia="Arial" w:hAnsi="Arial" w:cs="Arial"/>
          <w:vertAlign w:val="superscript"/>
          <w:lang w:val="fr-FR"/>
        </w:rPr>
        <w:t>ème</w:t>
      </w:r>
      <w:r w:rsidRPr="00600AC7">
        <w:rPr>
          <w:rFonts w:ascii="Arial" w:eastAsia="Arial" w:hAnsi="Arial" w:cs="Arial"/>
          <w:lang w:val="fr-FR"/>
        </w:rPr>
        <w:t xml:space="preserve"> SESSION DE LA CONFÉRENCE DES PARTIES</w:t>
      </w:r>
    </w:p>
    <w:p w14:paraId="15145B01" w14:textId="77777777" w:rsidR="00600AC7" w:rsidRPr="00600AC7" w:rsidRDefault="00600AC7" w:rsidP="00600AC7">
      <w:pPr>
        <w:widowControl w:val="0"/>
        <w:pBdr>
          <w:top w:val="single" w:sz="6" w:space="0" w:color="FFFFFF"/>
          <w:left w:val="single" w:sz="6" w:space="0" w:color="FFFFFF"/>
          <w:bottom w:val="single" w:sz="6" w:space="0" w:color="FFFFFF"/>
          <w:right w:val="single" w:sz="6" w:space="0" w:color="FFFFFF"/>
        </w:pBdr>
        <w:autoSpaceDE w:val="0"/>
        <w:spacing w:after="0" w:line="228" w:lineRule="auto"/>
        <w:outlineLvl w:val="1"/>
        <w:rPr>
          <w:rFonts w:ascii="Arial" w:hAnsi="Arial" w:cs="Arial"/>
          <w:lang w:val="fr-FR"/>
        </w:rPr>
      </w:pPr>
      <w:r w:rsidRPr="00600AC7">
        <w:rPr>
          <w:rFonts w:ascii="Arial" w:eastAsia="Arial" w:hAnsi="Arial" w:cs="Arial"/>
          <w:bCs/>
          <w:lang w:val="fr-FR"/>
        </w:rPr>
        <w:t>Campo Grande, Brésil, 23 au 29 mars 2026</w:t>
      </w:r>
    </w:p>
    <w:p w14:paraId="48F40323" w14:textId="27B6614C" w:rsidR="00600AC7" w:rsidRPr="00600AC7" w:rsidRDefault="00600AC7" w:rsidP="00600AC7">
      <w:pPr>
        <w:widowControl w:val="0"/>
        <w:autoSpaceDE w:val="0"/>
        <w:spacing w:after="0" w:line="228" w:lineRule="auto"/>
        <w:rPr>
          <w:rFonts w:ascii="Arial" w:hAnsi="Arial" w:cs="Arial"/>
          <w:lang w:val="fr-FR"/>
        </w:rPr>
      </w:pPr>
      <w:r w:rsidRPr="00600AC7">
        <w:rPr>
          <w:rFonts w:ascii="Arial" w:eastAsia="Arial" w:hAnsi="Arial" w:cs="Arial"/>
          <w:iCs/>
          <w:lang w:val="fr-FR"/>
        </w:rPr>
        <w:t xml:space="preserve">Point </w:t>
      </w:r>
      <w:r w:rsidR="00C6213A">
        <w:rPr>
          <w:rFonts w:ascii="Arial" w:eastAsia="Arial" w:hAnsi="Arial" w:cs="Arial"/>
          <w:iCs/>
          <w:lang w:val="fr-FR"/>
        </w:rPr>
        <w:t>30.2</w:t>
      </w:r>
      <w:r w:rsidRPr="00600AC7">
        <w:rPr>
          <w:rFonts w:ascii="Arial" w:eastAsia="Arial" w:hAnsi="Arial" w:cs="Arial"/>
          <w:iCs/>
          <w:lang w:val="fr-FR"/>
        </w:rPr>
        <w:t xml:space="preserve"> de l’ordre du jour</w:t>
      </w:r>
    </w:p>
    <w:bookmarkEnd w:id="1"/>
    <w:p w14:paraId="1B8999B7" w14:textId="77777777" w:rsidR="00A14F23" w:rsidRPr="00514D39" w:rsidRDefault="00A14F23">
      <w:pPr>
        <w:widowControl w:val="0"/>
        <w:autoSpaceDE w:val="0"/>
        <w:spacing w:after="0"/>
        <w:rPr>
          <w:rFonts w:ascii="Arial" w:eastAsia="Times New Roman" w:hAnsi="Arial" w:cs="Arial"/>
          <w:lang w:val="fr-FR"/>
        </w:rPr>
      </w:pPr>
    </w:p>
    <w:p w14:paraId="08DABE7A" w14:textId="77777777" w:rsidR="00A14F23" w:rsidRPr="00514D39" w:rsidRDefault="00A14F23">
      <w:pPr>
        <w:widowControl w:val="0"/>
        <w:autoSpaceDE w:val="0"/>
        <w:spacing w:after="0"/>
        <w:rPr>
          <w:rFonts w:ascii="Arial" w:eastAsia="Times New Roman" w:hAnsi="Arial" w:cs="Arial"/>
          <w:lang w:val="fr-FR"/>
        </w:rPr>
      </w:pPr>
    </w:p>
    <w:p w14:paraId="4AC9FC40" w14:textId="61BE3181" w:rsidR="00A14F23" w:rsidRPr="00514D39" w:rsidRDefault="00000000">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fr-FR"/>
        </w:rPr>
      </w:pPr>
      <w:r w:rsidRPr="00514D39">
        <w:rPr>
          <w:rFonts w:ascii="Arial" w:eastAsia="Times New Roman" w:hAnsi="Arial" w:cs="Arial"/>
          <w:b/>
          <w:bCs/>
          <w:lang w:val="fr-FR"/>
        </w:rPr>
        <w:t>PROPOSITION D</w:t>
      </w:r>
      <w:r w:rsidR="00522F02" w:rsidRPr="00514D39">
        <w:rPr>
          <w:rFonts w:ascii="Arial" w:eastAsia="Times New Roman" w:hAnsi="Arial" w:cs="Arial"/>
          <w:b/>
          <w:bCs/>
          <w:lang w:val="fr-FR"/>
        </w:rPr>
        <w:t>’</w:t>
      </w:r>
      <w:r w:rsidRPr="00514D39">
        <w:rPr>
          <w:rFonts w:ascii="Arial" w:eastAsia="Times New Roman" w:hAnsi="Arial" w:cs="Arial"/>
          <w:b/>
          <w:bCs/>
          <w:lang w:val="fr-FR"/>
        </w:rPr>
        <w:t xml:space="preserve">INSCRIPTION DE </w:t>
      </w:r>
    </w:p>
    <w:p w14:paraId="41DF0A5A" w14:textId="755BCC7B" w:rsidR="00A14F23" w:rsidRPr="00514D39" w:rsidRDefault="00000000">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i/>
          <w:iCs/>
          <w:lang w:val="fr-FR"/>
        </w:rPr>
      </w:pPr>
      <w:r w:rsidRPr="00514D39">
        <w:rPr>
          <w:rFonts w:ascii="Arial" w:eastAsia="Times New Roman" w:hAnsi="Arial" w:cs="Arial"/>
          <w:b/>
          <w:bCs/>
          <w:lang w:val="fr-FR"/>
        </w:rPr>
        <w:t>L</w:t>
      </w:r>
      <w:r w:rsidR="00522F02" w:rsidRPr="00514D39">
        <w:rPr>
          <w:rFonts w:ascii="Arial" w:eastAsia="Times New Roman" w:hAnsi="Arial" w:cs="Arial"/>
          <w:b/>
          <w:bCs/>
          <w:lang w:val="fr-FR"/>
        </w:rPr>
        <w:t>’</w:t>
      </w:r>
      <w:r w:rsidRPr="00514D39">
        <w:rPr>
          <w:rFonts w:ascii="Arial" w:eastAsia="Arial" w:hAnsi="Arial" w:cs="Arial"/>
          <w:b/>
          <w:bCs/>
          <w:color w:val="000000" w:themeColor="text1"/>
          <w:lang w:val="fr-FR"/>
        </w:rPr>
        <w:t>ÉMISSOLE GATUSO (</w:t>
      </w:r>
      <w:proofErr w:type="spellStart"/>
      <w:r w:rsidRPr="00514D39">
        <w:rPr>
          <w:rFonts w:ascii="Arial" w:eastAsia="Arial" w:hAnsi="Arial" w:cs="Arial"/>
          <w:b/>
          <w:bCs/>
          <w:i/>
          <w:iCs/>
          <w:color w:val="000000" w:themeColor="text1"/>
          <w:lang w:val="fr-FR"/>
        </w:rPr>
        <w:t>Mustelus</w:t>
      </w:r>
      <w:proofErr w:type="spellEnd"/>
      <w:r w:rsidRPr="00514D39">
        <w:rPr>
          <w:rFonts w:ascii="Arial" w:eastAsia="Arial" w:hAnsi="Arial" w:cs="Arial"/>
          <w:b/>
          <w:bCs/>
          <w:i/>
          <w:iCs/>
          <w:color w:val="000000" w:themeColor="text1"/>
          <w:lang w:val="fr-FR"/>
        </w:rPr>
        <w:t xml:space="preserve"> </w:t>
      </w:r>
      <w:proofErr w:type="spellStart"/>
      <w:r w:rsidRPr="00514D39">
        <w:rPr>
          <w:rFonts w:ascii="Arial" w:eastAsia="Arial" w:hAnsi="Arial" w:cs="Arial"/>
          <w:b/>
          <w:bCs/>
          <w:i/>
          <w:iCs/>
          <w:color w:val="000000" w:themeColor="text1"/>
          <w:lang w:val="fr-FR"/>
        </w:rPr>
        <w:t>schmitti</w:t>
      </w:r>
      <w:proofErr w:type="spellEnd"/>
      <w:r w:rsidRPr="00514D39">
        <w:rPr>
          <w:rFonts w:ascii="Arial" w:eastAsia="Arial" w:hAnsi="Arial" w:cs="Arial"/>
          <w:b/>
          <w:bCs/>
          <w:color w:val="000000" w:themeColor="text1"/>
          <w:lang w:val="fr-FR"/>
        </w:rPr>
        <w:t>)</w:t>
      </w:r>
      <w:r w:rsidRPr="00514D39">
        <w:rPr>
          <w:rFonts w:ascii="Arial" w:eastAsia="Arial" w:hAnsi="Arial" w:cs="Arial"/>
          <w:b/>
          <w:bCs/>
          <w:lang w:val="fr-FR"/>
        </w:rPr>
        <w:t xml:space="preserve"> </w:t>
      </w:r>
    </w:p>
    <w:p w14:paraId="249CF623" w14:textId="10AB1BF3" w:rsidR="00A14F23" w:rsidRPr="00514D39" w:rsidRDefault="002A5EE7">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lang w:val="fr-FR"/>
        </w:rPr>
      </w:pPr>
      <w:r w:rsidRPr="00514D39">
        <w:rPr>
          <w:rFonts w:ascii="Arial" w:eastAsia="Times New Roman" w:hAnsi="Arial" w:cs="Arial"/>
          <w:b/>
          <w:bCs/>
          <w:caps/>
          <w:lang w:val="fr-FR"/>
        </w:rPr>
        <w:t>À l</w:t>
      </w:r>
      <w:r w:rsidR="00522F02" w:rsidRPr="00514D39">
        <w:rPr>
          <w:rFonts w:ascii="Arial" w:eastAsia="Times New Roman" w:hAnsi="Arial" w:cs="Arial"/>
          <w:b/>
          <w:bCs/>
          <w:caps/>
          <w:lang w:val="fr-FR"/>
        </w:rPr>
        <w:t>’</w:t>
      </w:r>
      <w:r w:rsidRPr="00514D39">
        <w:rPr>
          <w:rFonts w:ascii="Arial" w:eastAsia="Times New Roman" w:hAnsi="Arial" w:cs="Arial"/>
          <w:b/>
          <w:bCs/>
          <w:caps/>
          <w:lang w:val="fr-FR"/>
        </w:rPr>
        <w:t>Annexe</w:t>
      </w:r>
      <w:r w:rsidR="002B1425" w:rsidRPr="00514D39">
        <w:rPr>
          <w:rFonts w:ascii="Arial" w:eastAsia="Times New Roman" w:hAnsi="Arial" w:cs="Arial"/>
          <w:b/>
          <w:bCs/>
          <w:caps/>
          <w:lang w:val="fr-FR"/>
        </w:rPr>
        <w:t> </w:t>
      </w:r>
      <w:r w:rsidRPr="00514D39">
        <w:rPr>
          <w:rFonts w:ascii="Arial" w:eastAsia="Times New Roman" w:hAnsi="Arial" w:cs="Arial"/>
          <w:b/>
          <w:bCs/>
          <w:caps/>
          <w:lang w:val="fr-FR"/>
        </w:rPr>
        <w:t>II de la Convention</w:t>
      </w:r>
      <w:r w:rsidRPr="00514D39">
        <w:rPr>
          <w:rFonts w:ascii="Arial" w:eastAsia="Times New Roman" w:hAnsi="Arial" w:cs="Arial"/>
          <w:lang w:val="fr-FR"/>
        </w:rPr>
        <w:t>*</w:t>
      </w:r>
    </w:p>
    <w:p w14:paraId="349B7595" w14:textId="77777777" w:rsidR="00A14F23" w:rsidRPr="00514D39" w:rsidRDefault="00A14F23">
      <w:pPr>
        <w:widowControl w:val="0"/>
        <w:tabs>
          <w:tab w:val="left" w:pos="8295"/>
        </w:tabs>
        <w:autoSpaceDE w:val="0"/>
        <w:spacing w:after="0"/>
        <w:jc w:val="both"/>
        <w:rPr>
          <w:rFonts w:ascii="Arial" w:eastAsia="Times New Roman" w:hAnsi="Arial" w:cs="Arial"/>
          <w:sz w:val="21"/>
          <w:szCs w:val="21"/>
          <w:lang w:val="fr-FR"/>
        </w:rPr>
      </w:pPr>
    </w:p>
    <w:p w14:paraId="4AFA98F0" w14:textId="77777777" w:rsidR="00A14F23" w:rsidRPr="00514D39" w:rsidRDefault="00A14F23">
      <w:pPr>
        <w:widowControl w:val="0"/>
        <w:autoSpaceDE w:val="0"/>
        <w:spacing w:after="0"/>
        <w:rPr>
          <w:rFonts w:ascii="Arial" w:hAnsi="Arial" w:cs="Arial"/>
          <w:lang w:val="fr-FR"/>
        </w:rPr>
      </w:pPr>
    </w:p>
    <w:p w14:paraId="0ACA17CA" w14:textId="77777777" w:rsidR="00A14F23" w:rsidRPr="00514D39" w:rsidRDefault="00A14F23">
      <w:pPr>
        <w:widowControl w:val="0"/>
        <w:autoSpaceDE w:val="0"/>
        <w:spacing w:after="0"/>
        <w:rPr>
          <w:rFonts w:ascii="Arial" w:eastAsia="Times New Roman" w:hAnsi="Arial" w:cs="Arial"/>
          <w:sz w:val="21"/>
          <w:szCs w:val="21"/>
          <w:lang w:val="fr-FR"/>
        </w:rPr>
      </w:pPr>
    </w:p>
    <w:p w14:paraId="05FF69BE" w14:textId="77777777" w:rsidR="00A14F23" w:rsidRPr="00514D39" w:rsidRDefault="00000000">
      <w:pPr>
        <w:widowControl w:val="0"/>
        <w:autoSpaceDE w:val="0"/>
        <w:spacing w:after="0"/>
        <w:rPr>
          <w:rFonts w:ascii="Arial" w:eastAsia="Times New Roman" w:hAnsi="Arial" w:cs="Arial"/>
          <w:sz w:val="21"/>
          <w:szCs w:val="21"/>
          <w:lang w:val="fr-FR"/>
        </w:rPr>
      </w:pPr>
      <w:r w:rsidRPr="00514D39">
        <w:rPr>
          <w:rFonts w:ascii="Arial" w:eastAsia="Times New Roman" w:hAnsi="Arial" w:cs="Arial"/>
          <w:noProof/>
          <w:sz w:val="21"/>
          <w:szCs w:val="21"/>
          <w:lang w:val="fr-FR"/>
        </w:rPr>
        <mc:AlternateContent>
          <mc:Choice Requires="wps">
            <w:drawing>
              <wp:anchor distT="0" distB="0" distL="114300" distR="114300" simplePos="0" relativeHeight="251658240" behindDoc="0" locked="0" layoutInCell="1" allowOverlap="1" wp14:anchorId="2B89D285" wp14:editId="615E0677">
                <wp:simplePos x="0" y="0"/>
                <wp:positionH relativeFrom="column">
                  <wp:posOffset>819150</wp:posOffset>
                </wp:positionH>
                <wp:positionV relativeFrom="paragraph">
                  <wp:posOffset>36195</wp:posOffset>
                </wp:positionV>
                <wp:extent cx="4619625" cy="2552700"/>
                <wp:effectExtent l="0" t="0" r="28575" b="19050"/>
                <wp:wrapNone/>
                <wp:docPr id="5" name="Text Box 4"/>
                <wp:cNvGraphicFramePr/>
                <a:graphic xmlns:a="http://schemas.openxmlformats.org/drawingml/2006/main">
                  <a:graphicData uri="http://schemas.microsoft.com/office/word/2010/wordprocessingShape">
                    <wps:wsp>
                      <wps:cNvSpPr txBox="1"/>
                      <wps:spPr>
                        <a:xfrm>
                          <a:off x="0" y="0"/>
                          <a:ext cx="4619625" cy="2552700"/>
                        </a:xfrm>
                        <a:prstGeom prst="rect">
                          <a:avLst/>
                        </a:prstGeom>
                        <a:solidFill>
                          <a:srgbClr val="FFFFFF"/>
                        </a:solidFill>
                        <a:ln w="3172">
                          <a:solidFill>
                            <a:srgbClr val="000000"/>
                          </a:solidFill>
                          <a:prstDash val="solid"/>
                        </a:ln>
                      </wps:spPr>
                      <wps:txbx>
                        <w:txbxContent>
                          <w:p w14:paraId="2FD398E2" w14:textId="3909ABF6" w:rsidR="00A14F23" w:rsidRDefault="00000000">
                            <w:pPr>
                              <w:widowControl w:val="0"/>
                              <w:suppressAutoHyphens w:val="0"/>
                              <w:autoSpaceDE w:val="0"/>
                              <w:spacing w:after="0"/>
                              <w:textAlignment w:val="auto"/>
                              <w:rPr>
                                <w:rFonts w:ascii="Arial" w:eastAsia="Times New Roman" w:hAnsi="Arial" w:cs="Arial"/>
                                <w:lang w:val="fr-FR"/>
                              </w:rPr>
                            </w:pPr>
                            <w:r>
                              <w:rPr>
                                <w:rFonts w:ascii="Arial" w:eastAsia="Times New Roman" w:hAnsi="Arial" w:cs="Arial"/>
                                <w:b/>
                                <w:bCs/>
                                <w:lang w:val="fr-FR"/>
                              </w:rPr>
                              <w:t>Résumé</w:t>
                            </w:r>
                            <w:r w:rsidR="002B1425">
                              <w:rPr>
                                <w:rFonts w:ascii="Arial" w:eastAsia="Times New Roman" w:hAnsi="Arial" w:cs="Arial"/>
                                <w:lang w:val="fr-FR"/>
                              </w:rPr>
                              <w:t> </w:t>
                            </w:r>
                            <w:r>
                              <w:rPr>
                                <w:rFonts w:ascii="Arial" w:eastAsia="Times New Roman" w:hAnsi="Arial" w:cs="Arial"/>
                                <w:lang w:val="fr-FR"/>
                              </w:rPr>
                              <w:t>:</w:t>
                            </w:r>
                          </w:p>
                          <w:p w14:paraId="639CE034" w14:textId="77777777" w:rsidR="00A14F23" w:rsidRDefault="00A14F23">
                            <w:pPr>
                              <w:widowControl w:val="0"/>
                              <w:suppressAutoHyphens w:val="0"/>
                              <w:autoSpaceDE w:val="0"/>
                              <w:spacing w:after="0"/>
                              <w:jc w:val="both"/>
                              <w:textAlignment w:val="auto"/>
                              <w:rPr>
                                <w:rFonts w:ascii="Arial" w:eastAsia="Times New Roman" w:hAnsi="Arial" w:cs="Arial"/>
                                <w:i/>
                                <w:lang w:val="fr-FR"/>
                              </w:rPr>
                            </w:pPr>
                          </w:p>
                          <w:p w14:paraId="14521D62" w14:textId="768BAF97" w:rsidR="00A14F23" w:rsidRDefault="00000000">
                            <w:pPr>
                              <w:spacing w:after="0"/>
                              <w:jc w:val="both"/>
                              <w:rPr>
                                <w:rFonts w:ascii="Arial" w:eastAsia="Times New Roman" w:hAnsi="Arial" w:cs="Arial"/>
                                <w:lang w:val="fr-FR"/>
                              </w:rPr>
                            </w:pPr>
                            <w:r>
                              <w:rPr>
                                <w:rFonts w:ascii="Arial" w:eastAsia="Times New Roman" w:hAnsi="Arial" w:cs="Arial"/>
                                <w:lang w:val="fr-FR"/>
                              </w:rPr>
                              <w:t>Le gouvernement du Brésil a soumis la proposition ci-jointe pour l</w:t>
                            </w:r>
                            <w:r w:rsidR="00522F02">
                              <w:rPr>
                                <w:rFonts w:ascii="Arial" w:eastAsia="Times New Roman" w:hAnsi="Arial" w:cs="Arial"/>
                                <w:lang w:val="fr-FR"/>
                              </w:rPr>
                              <w:t>’</w:t>
                            </w:r>
                            <w:r>
                              <w:rPr>
                                <w:rFonts w:ascii="Arial" w:eastAsia="Times New Roman" w:hAnsi="Arial" w:cs="Arial"/>
                                <w:lang w:val="fr-FR"/>
                              </w:rPr>
                              <w:t>inscription de l</w:t>
                            </w:r>
                            <w:r w:rsidR="00522F02">
                              <w:rPr>
                                <w:rFonts w:ascii="Arial" w:eastAsia="Times New Roman" w:hAnsi="Arial" w:cs="Arial"/>
                                <w:lang w:val="fr-FR"/>
                              </w:rPr>
                              <w:t>’</w:t>
                            </w:r>
                            <w:r>
                              <w:rPr>
                                <w:rFonts w:ascii="Arial" w:hAnsi="Arial" w:cs="Arial"/>
                                <w:lang w:val="fr-FR"/>
                              </w:rPr>
                              <w:t xml:space="preserve">émissole </w:t>
                            </w:r>
                            <w:proofErr w:type="spellStart"/>
                            <w:r>
                              <w:rPr>
                                <w:rFonts w:ascii="Arial" w:hAnsi="Arial" w:cs="Arial"/>
                                <w:lang w:val="fr-FR"/>
                              </w:rPr>
                              <w:t>gatuso</w:t>
                            </w:r>
                            <w:proofErr w:type="spellEnd"/>
                            <w:r>
                              <w:rPr>
                                <w:rFonts w:ascii="Arial" w:hAnsi="Arial" w:cs="Arial"/>
                                <w:lang w:val="fr-FR"/>
                              </w:rPr>
                              <w:t xml:space="preserve"> </w:t>
                            </w:r>
                            <w:r>
                              <w:rPr>
                                <w:rFonts w:ascii="Arial" w:eastAsia="Times New Roman" w:hAnsi="Arial" w:cs="Arial"/>
                                <w:i/>
                                <w:lang w:val="fr-FR"/>
                              </w:rPr>
                              <w:t>(</w:t>
                            </w:r>
                            <w:proofErr w:type="spellStart"/>
                            <w:r>
                              <w:rPr>
                                <w:rFonts w:ascii="Arial" w:hAnsi="Arial" w:cs="Arial"/>
                                <w:i/>
                                <w:iCs/>
                                <w:lang w:val="fr-FR"/>
                              </w:rPr>
                              <w:t>Mustelus</w:t>
                            </w:r>
                            <w:proofErr w:type="spellEnd"/>
                            <w:r>
                              <w:rPr>
                                <w:rFonts w:ascii="Arial" w:hAnsi="Arial" w:cs="Arial"/>
                                <w:i/>
                                <w:iCs/>
                                <w:lang w:val="fr-FR"/>
                              </w:rPr>
                              <w:t xml:space="preserve"> </w:t>
                            </w:r>
                            <w:proofErr w:type="spellStart"/>
                            <w:r>
                              <w:rPr>
                                <w:rFonts w:ascii="Arial" w:hAnsi="Arial" w:cs="Arial"/>
                                <w:i/>
                                <w:iCs/>
                                <w:lang w:val="fr-FR"/>
                              </w:rPr>
                              <w:t>schmitti</w:t>
                            </w:r>
                            <w:proofErr w:type="spellEnd"/>
                            <w:r>
                              <w:rPr>
                                <w:rFonts w:ascii="Arial" w:eastAsia="Times New Roman" w:hAnsi="Arial" w:cs="Arial"/>
                                <w:i/>
                                <w:lang w:val="fr-FR"/>
                              </w:rPr>
                              <w:t>)</w:t>
                            </w:r>
                            <w:r>
                              <w:rPr>
                                <w:rFonts w:ascii="Arial" w:eastAsia="Times New Roman" w:hAnsi="Arial" w:cs="Arial"/>
                                <w:lang w:val="fr-FR"/>
                              </w:rPr>
                              <w:t xml:space="preserve"> à l</w:t>
                            </w:r>
                            <w:r w:rsidR="00522F02">
                              <w:rPr>
                                <w:rFonts w:ascii="Arial" w:eastAsia="Times New Roman" w:hAnsi="Arial" w:cs="Arial"/>
                                <w:lang w:val="fr-FR"/>
                              </w:rPr>
                              <w:t>’</w:t>
                            </w:r>
                            <w:r>
                              <w:rPr>
                                <w:rFonts w:ascii="Arial" w:eastAsia="Times New Roman" w:hAnsi="Arial" w:cs="Arial"/>
                                <w:lang w:val="fr-FR"/>
                              </w:rPr>
                              <w:t>Annexe</w:t>
                            </w:r>
                            <w:r w:rsidR="002B1425">
                              <w:rPr>
                                <w:rFonts w:ascii="Arial" w:eastAsia="Times New Roman" w:hAnsi="Arial" w:cs="Arial"/>
                                <w:lang w:val="fr-FR"/>
                              </w:rPr>
                              <w:t> </w:t>
                            </w:r>
                            <w:r>
                              <w:rPr>
                                <w:rFonts w:ascii="Arial" w:eastAsia="Times New Roman" w:hAnsi="Arial" w:cs="Arial"/>
                                <w:lang w:val="fr-FR"/>
                              </w:rPr>
                              <w:t>II. Cette mesure est prise en raison de l</w:t>
                            </w:r>
                            <w:r w:rsidR="00522F02">
                              <w:rPr>
                                <w:rFonts w:ascii="Arial" w:eastAsia="Times New Roman" w:hAnsi="Arial" w:cs="Arial"/>
                                <w:lang w:val="fr-FR"/>
                              </w:rPr>
                              <w:t>’</w:t>
                            </w:r>
                            <w:r>
                              <w:rPr>
                                <w:rFonts w:ascii="Arial" w:eastAsia="Times New Roman" w:hAnsi="Arial" w:cs="Arial"/>
                                <w:lang w:val="fr-FR"/>
                              </w:rPr>
                              <w:t>état de conservation défavorable de l</w:t>
                            </w:r>
                            <w:r w:rsidR="00522F02">
                              <w:rPr>
                                <w:rFonts w:ascii="Arial" w:eastAsia="Times New Roman" w:hAnsi="Arial" w:cs="Arial"/>
                                <w:lang w:val="fr-FR"/>
                              </w:rPr>
                              <w:t>’</w:t>
                            </w:r>
                            <w:r>
                              <w:rPr>
                                <w:rFonts w:ascii="Arial" w:eastAsia="Times New Roman" w:hAnsi="Arial" w:cs="Arial"/>
                                <w:lang w:val="fr-FR"/>
                              </w:rPr>
                              <w:t>espèce, reconnu par sa classification mondiale comme «</w:t>
                            </w:r>
                            <w:r w:rsidR="002B1425">
                              <w:rPr>
                                <w:rFonts w:ascii="Arial" w:eastAsia="Times New Roman" w:hAnsi="Arial" w:cs="Arial"/>
                                <w:lang w:val="fr-FR"/>
                              </w:rPr>
                              <w:t> </w:t>
                            </w:r>
                            <w:r>
                              <w:rPr>
                                <w:rFonts w:ascii="Arial" w:eastAsia="Times New Roman" w:hAnsi="Arial" w:cs="Arial"/>
                                <w:lang w:val="fr-FR"/>
                              </w:rPr>
                              <w:t>en danger critique d</w:t>
                            </w:r>
                            <w:r w:rsidR="00522F02">
                              <w:rPr>
                                <w:rFonts w:ascii="Arial" w:eastAsia="Times New Roman" w:hAnsi="Arial" w:cs="Arial"/>
                                <w:lang w:val="fr-FR"/>
                              </w:rPr>
                              <w:t>’</w:t>
                            </w:r>
                            <w:r>
                              <w:rPr>
                                <w:rFonts w:ascii="Arial" w:eastAsia="Times New Roman" w:hAnsi="Arial" w:cs="Arial"/>
                                <w:lang w:val="fr-FR"/>
                              </w:rPr>
                              <w:t>extinction</w:t>
                            </w:r>
                            <w:r w:rsidR="002B1425">
                              <w:rPr>
                                <w:rFonts w:ascii="Arial" w:eastAsia="Times New Roman" w:hAnsi="Arial" w:cs="Arial"/>
                                <w:lang w:val="fr-FR"/>
                              </w:rPr>
                              <w:t> </w:t>
                            </w:r>
                            <w:r>
                              <w:rPr>
                                <w:rFonts w:ascii="Arial" w:eastAsia="Times New Roman" w:hAnsi="Arial" w:cs="Arial"/>
                                <w:lang w:val="fr-FR"/>
                              </w:rPr>
                              <w:t>» (CR). L</w:t>
                            </w:r>
                            <w:r w:rsidR="00522F02">
                              <w:rPr>
                                <w:rFonts w:ascii="Arial" w:eastAsia="Times New Roman" w:hAnsi="Arial" w:cs="Arial"/>
                                <w:lang w:val="fr-FR"/>
                              </w:rPr>
                              <w:t>’</w:t>
                            </w:r>
                            <w:r>
                              <w:rPr>
                                <w:rFonts w:ascii="Arial" w:eastAsia="Times New Roman" w:hAnsi="Arial" w:cs="Arial"/>
                                <w:lang w:val="fr-FR"/>
                              </w:rPr>
                              <w:t>inscription à l</w:t>
                            </w:r>
                            <w:r w:rsidR="00522F02">
                              <w:rPr>
                                <w:rFonts w:ascii="Arial" w:eastAsia="Times New Roman" w:hAnsi="Arial" w:cs="Arial"/>
                                <w:lang w:val="fr-FR"/>
                              </w:rPr>
                              <w:t>’</w:t>
                            </w:r>
                            <w:r>
                              <w:rPr>
                                <w:rFonts w:ascii="Arial" w:eastAsia="Times New Roman" w:hAnsi="Arial" w:cs="Arial"/>
                                <w:lang w:val="fr-FR"/>
                              </w:rPr>
                              <w:t>Annexe</w:t>
                            </w:r>
                            <w:r w:rsidR="002B1425">
                              <w:rPr>
                                <w:rFonts w:ascii="Arial" w:eastAsia="Times New Roman" w:hAnsi="Arial" w:cs="Arial"/>
                                <w:lang w:val="fr-FR"/>
                              </w:rPr>
                              <w:t> </w:t>
                            </w:r>
                            <w:r>
                              <w:rPr>
                                <w:rFonts w:ascii="Arial" w:eastAsia="Times New Roman" w:hAnsi="Arial" w:cs="Arial"/>
                                <w:lang w:val="fr-FR"/>
                              </w:rPr>
                              <w:t>II a pour objectif de promouvoir une collaboration transfrontalière entre les États de l</w:t>
                            </w:r>
                            <w:r w:rsidR="00522F02">
                              <w:rPr>
                                <w:rFonts w:ascii="Arial" w:eastAsia="Times New Roman" w:hAnsi="Arial" w:cs="Arial"/>
                                <w:lang w:val="fr-FR"/>
                              </w:rPr>
                              <w:t>’</w:t>
                            </w:r>
                            <w:r>
                              <w:rPr>
                                <w:rFonts w:ascii="Arial" w:eastAsia="Times New Roman" w:hAnsi="Arial" w:cs="Arial"/>
                                <w:lang w:val="fr-FR"/>
                              </w:rPr>
                              <w:t>aire de répartition (Brésil, Uruguay et Argentine) afin de réduire efficacement les principales menaces. Plus précisément, cette collaboration se concentrerait sur le volume important de prises accessoires associées aux pêches opérant dans l</w:t>
                            </w:r>
                            <w:r w:rsidR="00522F02">
                              <w:rPr>
                                <w:rFonts w:ascii="Arial" w:eastAsia="Times New Roman" w:hAnsi="Arial" w:cs="Arial"/>
                                <w:lang w:val="fr-FR"/>
                              </w:rPr>
                              <w:t>’</w:t>
                            </w:r>
                            <w:r>
                              <w:rPr>
                                <w:rFonts w:ascii="Arial" w:eastAsia="Times New Roman" w:hAnsi="Arial" w:cs="Arial"/>
                                <w:lang w:val="fr-FR"/>
                              </w:rPr>
                              <w:t>aire de répartition de l</w:t>
                            </w:r>
                            <w:r w:rsidR="00522F02">
                              <w:rPr>
                                <w:rFonts w:ascii="Arial" w:eastAsia="Times New Roman" w:hAnsi="Arial" w:cs="Arial"/>
                                <w:lang w:val="fr-FR"/>
                              </w:rPr>
                              <w:t>’</w:t>
                            </w:r>
                            <w:r>
                              <w:rPr>
                                <w:rFonts w:ascii="Arial" w:eastAsia="Times New Roman" w:hAnsi="Arial" w:cs="Arial"/>
                                <w:lang w:val="fr-FR"/>
                              </w:rPr>
                              <w:t>espèce, ainsi que sur la mise en œuv</w:t>
                            </w:r>
                            <w:r>
                              <w:rPr>
                                <w:rFonts w:ascii="Arial" w:eastAsia="Times New Roman" w:hAnsi="Arial" w:cs="Arial"/>
                                <w:lang w:val="fr-FR"/>
                              </w:rPr>
                              <w:t>re de stratégies de surveillance conjointe et de partage des données.</w:t>
                            </w:r>
                          </w:p>
                          <w:p w14:paraId="2D3E010F" w14:textId="77777777" w:rsidR="00A14F23" w:rsidRDefault="00A14F23">
                            <w:pPr>
                              <w:widowControl w:val="0"/>
                              <w:suppressAutoHyphens w:val="0"/>
                              <w:autoSpaceDE w:val="0"/>
                              <w:spacing w:after="0"/>
                              <w:jc w:val="both"/>
                              <w:textAlignment w:val="auto"/>
                              <w:rPr>
                                <w:rFonts w:ascii="Arial" w:eastAsia="Times New Roman" w:hAnsi="Arial"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B89D285" id="_x0000_t202" coordsize="21600,21600" o:spt="202" path="m,l,21600r21600,l21600,xe">
                <v:stroke joinstyle="miter"/>
                <v:path gradientshapeok="t" o:connecttype="rect"/>
              </v:shapetype>
              <v:shape id="Text Box 4" o:spid="_x0000_s1026" type="#_x0000_t202" style="position:absolute;margin-left:64.5pt;margin-top:2.85pt;width:363.75pt;height:2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" strokeweight=".08811mm">
                <v:textbox>
                  <w:txbxContent>
                    <w:p w14:paraId="2FD398E2" w14:textId="3909ABF6" w:rsidR="00A14F23" w:rsidRDefault="002E2190">
                      <w:pPr>
                        <w:widowControl w:val="0"/>
                        <w:suppressAutoHyphens w:val="0"/>
                        <w:autoSpaceDE w:val="0"/>
                        <w:spacing w:after="0"/>
                        <w:textAlignment w:val="auto"/>
                        <w:rPr>
                          <w:rFonts w:ascii="Arial" w:eastAsia="Times New Roman" w:hAnsi="Arial" w:cs="Arial"/>
                          <w:lang w:val="fr-FR"/>
                        </w:rPr>
                      </w:pPr>
                      <w:r>
                        <w:rPr>
                          <w:rFonts w:ascii="Arial" w:eastAsia="Times New Roman" w:hAnsi="Arial" w:cs="Arial"/>
                          <w:b/>
                          <w:bCs/>
                          <w:lang w:val="fr-FR"/>
                        </w:rPr>
                        <w:t>Résumé</w:t>
                      </w:r>
                      <w:r w:rsidR="002B1425">
                        <w:rPr>
                          <w:rFonts w:ascii="Arial" w:eastAsia="Times New Roman" w:hAnsi="Arial" w:cs="Arial"/>
                          <w:lang w:val="fr-FR"/>
                        </w:rPr>
                        <w:t> </w:t>
                      </w:r>
                      <w:r>
                        <w:rPr>
                          <w:rFonts w:ascii="Arial" w:eastAsia="Times New Roman" w:hAnsi="Arial" w:cs="Arial"/>
                          <w:lang w:val="fr-FR"/>
                        </w:rPr>
                        <w:t>:</w:t>
                      </w:r>
                    </w:p>
                    <w:p w14:paraId="639CE034" w14:textId="77777777" w:rsidR="00A14F23" w:rsidRDefault="00A14F23">
                      <w:pPr>
                        <w:widowControl w:val="0"/>
                        <w:suppressAutoHyphens w:val="0"/>
                        <w:autoSpaceDE w:val="0"/>
                        <w:spacing w:after="0"/>
                        <w:jc w:val="both"/>
                        <w:textAlignment w:val="auto"/>
                        <w:rPr>
                          <w:rFonts w:ascii="Arial" w:eastAsia="Times New Roman" w:hAnsi="Arial" w:cs="Arial"/>
                          <w:i/>
                          <w:lang w:val="fr-FR"/>
                        </w:rPr>
                      </w:pPr>
                    </w:p>
                    <w:p w14:paraId="14521D62" w14:textId="768BAF97" w:rsidR="00A14F23" w:rsidRDefault="002E2190">
                      <w:pPr>
                        <w:spacing w:after="0"/>
                        <w:jc w:val="both"/>
                        <w:rPr>
                          <w:rFonts w:ascii="Arial" w:eastAsia="Times New Roman" w:hAnsi="Arial" w:cs="Arial"/>
                          <w:lang w:val="fr-FR"/>
                        </w:rPr>
                      </w:pPr>
                      <w:r>
                        <w:rPr>
                          <w:rFonts w:ascii="Arial" w:eastAsia="Times New Roman" w:hAnsi="Arial" w:cs="Arial"/>
                          <w:lang w:val="fr-FR"/>
                        </w:rPr>
                        <w:t>Le gouvernement du Brésil a soumis la proposition ci-jointe pour l</w:t>
                      </w:r>
                      <w:r w:rsidR="00522F02">
                        <w:rPr>
                          <w:rFonts w:ascii="Arial" w:eastAsia="Times New Roman" w:hAnsi="Arial" w:cs="Arial"/>
                          <w:lang w:val="fr-FR"/>
                        </w:rPr>
                        <w:t>’</w:t>
                      </w:r>
                      <w:r>
                        <w:rPr>
                          <w:rFonts w:ascii="Arial" w:eastAsia="Times New Roman" w:hAnsi="Arial" w:cs="Arial"/>
                          <w:lang w:val="fr-FR"/>
                        </w:rPr>
                        <w:t>inscription de l</w:t>
                      </w:r>
                      <w:r w:rsidR="00522F02">
                        <w:rPr>
                          <w:rFonts w:ascii="Arial" w:eastAsia="Times New Roman" w:hAnsi="Arial" w:cs="Arial"/>
                          <w:lang w:val="fr-FR"/>
                        </w:rPr>
                        <w:t>’</w:t>
                      </w:r>
                      <w:r>
                        <w:rPr>
                          <w:rFonts w:ascii="Arial" w:hAnsi="Arial" w:cs="Arial"/>
                          <w:lang w:val="fr-FR"/>
                        </w:rPr>
                        <w:t xml:space="preserve">émissole </w:t>
                      </w:r>
                      <w:proofErr w:type="spellStart"/>
                      <w:r>
                        <w:rPr>
                          <w:rFonts w:ascii="Arial" w:hAnsi="Arial" w:cs="Arial"/>
                          <w:lang w:val="fr-FR"/>
                        </w:rPr>
                        <w:t>gatuso</w:t>
                      </w:r>
                      <w:proofErr w:type="spellEnd"/>
                      <w:r>
                        <w:rPr>
                          <w:rFonts w:ascii="Arial" w:hAnsi="Arial" w:cs="Arial"/>
                          <w:lang w:val="fr-FR"/>
                        </w:rPr>
                        <w:t xml:space="preserve"> </w:t>
                      </w:r>
                      <w:r>
                        <w:rPr>
                          <w:rFonts w:ascii="Arial" w:eastAsia="Times New Roman" w:hAnsi="Arial" w:cs="Arial"/>
                          <w:i/>
                          <w:lang w:val="fr-FR"/>
                        </w:rPr>
                        <w:t>(</w:t>
                      </w:r>
                      <w:proofErr w:type="spellStart"/>
                      <w:r>
                        <w:rPr>
                          <w:rFonts w:ascii="Arial" w:hAnsi="Arial" w:cs="Arial"/>
                          <w:i/>
                          <w:iCs/>
                          <w:lang w:val="fr-FR"/>
                        </w:rPr>
                        <w:t>Mustelus</w:t>
                      </w:r>
                      <w:proofErr w:type="spellEnd"/>
                      <w:r>
                        <w:rPr>
                          <w:rFonts w:ascii="Arial" w:hAnsi="Arial" w:cs="Arial"/>
                          <w:i/>
                          <w:iCs/>
                          <w:lang w:val="fr-FR"/>
                        </w:rPr>
                        <w:t xml:space="preserve"> </w:t>
                      </w:r>
                      <w:proofErr w:type="spellStart"/>
                      <w:r>
                        <w:rPr>
                          <w:rFonts w:ascii="Arial" w:hAnsi="Arial" w:cs="Arial"/>
                          <w:i/>
                          <w:iCs/>
                          <w:lang w:val="fr-FR"/>
                        </w:rPr>
                        <w:t>schmitti</w:t>
                      </w:r>
                      <w:proofErr w:type="spellEnd"/>
                      <w:r>
                        <w:rPr>
                          <w:rFonts w:ascii="Arial" w:eastAsia="Times New Roman" w:hAnsi="Arial" w:cs="Arial"/>
                          <w:i/>
                          <w:lang w:val="fr-FR"/>
                        </w:rPr>
                        <w:t>)</w:t>
                      </w:r>
                      <w:r>
                        <w:rPr>
                          <w:rFonts w:ascii="Arial" w:eastAsia="Times New Roman" w:hAnsi="Arial" w:cs="Arial"/>
                          <w:lang w:val="fr-FR"/>
                        </w:rPr>
                        <w:t xml:space="preserve"> à l</w:t>
                      </w:r>
                      <w:r w:rsidR="00522F02">
                        <w:rPr>
                          <w:rFonts w:ascii="Arial" w:eastAsia="Times New Roman" w:hAnsi="Arial" w:cs="Arial"/>
                          <w:lang w:val="fr-FR"/>
                        </w:rPr>
                        <w:t>’</w:t>
                      </w:r>
                      <w:r>
                        <w:rPr>
                          <w:rFonts w:ascii="Arial" w:eastAsia="Times New Roman" w:hAnsi="Arial" w:cs="Arial"/>
                          <w:lang w:val="fr-FR"/>
                        </w:rPr>
                        <w:t>Annexe</w:t>
                      </w:r>
                      <w:r w:rsidR="002B1425">
                        <w:rPr>
                          <w:rFonts w:ascii="Arial" w:eastAsia="Times New Roman" w:hAnsi="Arial" w:cs="Arial"/>
                          <w:lang w:val="fr-FR"/>
                        </w:rPr>
                        <w:t> </w:t>
                      </w:r>
                      <w:r>
                        <w:rPr>
                          <w:rFonts w:ascii="Arial" w:eastAsia="Times New Roman" w:hAnsi="Arial" w:cs="Arial"/>
                          <w:lang w:val="fr-FR"/>
                        </w:rPr>
                        <w:t>II. Cette mesure est prise en raison de l</w:t>
                      </w:r>
                      <w:r w:rsidR="00522F02">
                        <w:rPr>
                          <w:rFonts w:ascii="Arial" w:eastAsia="Times New Roman" w:hAnsi="Arial" w:cs="Arial"/>
                          <w:lang w:val="fr-FR"/>
                        </w:rPr>
                        <w:t>’</w:t>
                      </w:r>
                      <w:r>
                        <w:rPr>
                          <w:rFonts w:ascii="Arial" w:eastAsia="Times New Roman" w:hAnsi="Arial" w:cs="Arial"/>
                          <w:lang w:val="fr-FR"/>
                        </w:rPr>
                        <w:t>état de conservation défavorable de l</w:t>
                      </w:r>
                      <w:r w:rsidR="00522F02">
                        <w:rPr>
                          <w:rFonts w:ascii="Arial" w:eastAsia="Times New Roman" w:hAnsi="Arial" w:cs="Arial"/>
                          <w:lang w:val="fr-FR"/>
                        </w:rPr>
                        <w:t>’</w:t>
                      </w:r>
                      <w:r>
                        <w:rPr>
                          <w:rFonts w:ascii="Arial" w:eastAsia="Times New Roman" w:hAnsi="Arial" w:cs="Arial"/>
                          <w:lang w:val="fr-FR"/>
                        </w:rPr>
                        <w:t>espèce, reconnu par sa classification mondiale comme «</w:t>
                      </w:r>
                      <w:r w:rsidR="002B1425">
                        <w:rPr>
                          <w:rFonts w:ascii="Arial" w:eastAsia="Times New Roman" w:hAnsi="Arial" w:cs="Arial"/>
                          <w:lang w:val="fr-FR"/>
                        </w:rPr>
                        <w:t> </w:t>
                      </w:r>
                      <w:r>
                        <w:rPr>
                          <w:rFonts w:ascii="Arial" w:eastAsia="Times New Roman" w:hAnsi="Arial" w:cs="Arial"/>
                          <w:lang w:val="fr-FR"/>
                        </w:rPr>
                        <w:t>en danger critique d</w:t>
                      </w:r>
                      <w:r w:rsidR="00522F02">
                        <w:rPr>
                          <w:rFonts w:ascii="Arial" w:eastAsia="Times New Roman" w:hAnsi="Arial" w:cs="Arial"/>
                          <w:lang w:val="fr-FR"/>
                        </w:rPr>
                        <w:t>’</w:t>
                      </w:r>
                      <w:r>
                        <w:rPr>
                          <w:rFonts w:ascii="Arial" w:eastAsia="Times New Roman" w:hAnsi="Arial" w:cs="Arial"/>
                          <w:lang w:val="fr-FR"/>
                        </w:rPr>
                        <w:t>extinction</w:t>
                      </w:r>
                      <w:r w:rsidR="002B1425">
                        <w:rPr>
                          <w:rFonts w:ascii="Arial" w:eastAsia="Times New Roman" w:hAnsi="Arial" w:cs="Arial"/>
                          <w:lang w:val="fr-FR"/>
                        </w:rPr>
                        <w:t> </w:t>
                      </w:r>
                      <w:r>
                        <w:rPr>
                          <w:rFonts w:ascii="Arial" w:eastAsia="Times New Roman" w:hAnsi="Arial" w:cs="Arial"/>
                          <w:lang w:val="fr-FR"/>
                        </w:rPr>
                        <w:t>» (CR). L</w:t>
                      </w:r>
                      <w:r w:rsidR="00522F02">
                        <w:rPr>
                          <w:rFonts w:ascii="Arial" w:eastAsia="Times New Roman" w:hAnsi="Arial" w:cs="Arial"/>
                          <w:lang w:val="fr-FR"/>
                        </w:rPr>
                        <w:t>’</w:t>
                      </w:r>
                      <w:r>
                        <w:rPr>
                          <w:rFonts w:ascii="Arial" w:eastAsia="Times New Roman" w:hAnsi="Arial" w:cs="Arial"/>
                          <w:lang w:val="fr-FR"/>
                        </w:rPr>
                        <w:t>inscription à l</w:t>
                      </w:r>
                      <w:r w:rsidR="00522F02">
                        <w:rPr>
                          <w:rFonts w:ascii="Arial" w:eastAsia="Times New Roman" w:hAnsi="Arial" w:cs="Arial"/>
                          <w:lang w:val="fr-FR"/>
                        </w:rPr>
                        <w:t>’</w:t>
                      </w:r>
                      <w:r>
                        <w:rPr>
                          <w:rFonts w:ascii="Arial" w:eastAsia="Times New Roman" w:hAnsi="Arial" w:cs="Arial"/>
                          <w:lang w:val="fr-FR"/>
                        </w:rPr>
                        <w:t>Annexe</w:t>
                      </w:r>
                      <w:r w:rsidR="002B1425">
                        <w:rPr>
                          <w:rFonts w:ascii="Arial" w:eastAsia="Times New Roman" w:hAnsi="Arial" w:cs="Arial"/>
                          <w:lang w:val="fr-FR"/>
                        </w:rPr>
                        <w:t> </w:t>
                      </w:r>
                      <w:r>
                        <w:rPr>
                          <w:rFonts w:ascii="Arial" w:eastAsia="Times New Roman" w:hAnsi="Arial" w:cs="Arial"/>
                          <w:lang w:val="fr-FR"/>
                        </w:rPr>
                        <w:t>II a pour objectif de promouvoir une collaboration transfrontalière entre les États de l</w:t>
                      </w:r>
                      <w:r w:rsidR="00522F02">
                        <w:rPr>
                          <w:rFonts w:ascii="Arial" w:eastAsia="Times New Roman" w:hAnsi="Arial" w:cs="Arial"/>
                          <w:lang w:val="fr-FR"/>
                        </w:rPr>
                        <w:t>’</w:t>
                      </w:r>
                      <w:r>
                        <w:rPr>
                          <w:rFonts w:ascii="Arial" w:eastAsia="Times New Roman" w:hAnsi="Arial" w:cs="Arial"/>
                          <w:lang w:val="fr-FR"/>
                        </w:rPr>
                        <w:t>aire de répartition (Brésil, Uruguay et Argentine) afin de réduire efficacement les principales menaces. Plus précisément, cette collaboration se concentrerait sur le volume important de prises accessoires associées aux pêches opérant dans l</w:t>
                      </w:r>
                      <w:r w:rsidR="00522F02">
                        <w:rPr>
                          <w:rFonts w:ascii="Arial" w:eastAsia="Times New Roman" w:hAnsi="Arial" w:cs="Arial"/>
                          <w:lang w:val="fr-FR"/>
                        </w:rPr>
                        <w:t>’</w:t>
                      </w:r>
                      <w:r>
                        <w:rPr>
                          <w:rFonts w:ascii="Arial" w:eastAsia="Times New Roman" w:hAnsi="Arial" w:cs="Arial"/>
                          <w:lang w:val="fr-FR"/>
                        </w:rPr>
                        <w:t>aire de répartition de l</w:t>
                      </w:r>
                      <w:r w:rsidR="00522F02">
                        <w:rPr>
                          <w:rFonts w:ascii="Arial" w:eastAsia="Times New Roman" w:hAnsi="Arial" w:cs="Arial"/>
                          <w:lang w:val="fr-FR"/>
                        </w:rPr>
                        <w:t>’</w:t>
                      </w:r>
                      <w:r>
                        <w:rPr>
                          <w:rFonts w:ascii="Arial" w:eastAsia="Times New Roman" w:hAnsi="Arial" w:cs="Arial"/>
                          <w:lang w:val="fr-FR"/>
                        </w:rPr>
                        <w:t>espèce, ainsi que sur la mise en œuv</w:t>
                      </w:r>
                      <w:r>
                        <w:rPr>
                          <w:rFonts w:ascii="Arial" w:eastAsia="Times New Roman" w:hAnsi="Arial" w:cs="Arial"/>
                          <w:lang w:val="fr-FR"/>
                        </w:rPr>
                        <w:t>re de stratégies de surveillance conjointe et de partage des données.</w:t>
                      </w:r>
                    </w:p>
                    <w:p w14:paraId="2D3E010F" w14:textId="77777777" w:rsidR="00A14F23" w:rsidRDefault="00A14F23">
                      <w:pPr>
                        <w:widowControl w:val="0"/>
                        <w:suppressAutoHyphens w:val="0"/>
                        <w:autoSpaceDE w:val="0"/>
                        <w:spacing w:after="0"/>
                        <w:jc w:val="both"/>
                        <w:textAlignment w:val="auto"/>
                        <w:rPr>
                          <w:rFonts w:ascii="Arial" w:eastAsia="Times New Roman" w:hAnsi="Arial" w:cs="Arial"/>
                          <w:lang w:val="fr-FR"/>
                        </w:rPr>
                      </w:pPr>
                    </w:p>
                  </w:txbxContent>
                </v:textbox>
              </v:shape>
            </w:pict>
          </mc:Fallback>
        </mc:AlternateContent>
      </w:r>
    </w:p>
    <w:p w14:paraId="32884AD5" w14:textId="77777777" w:rsidR="00A14F23" w:rsidRPr="00514D39" w:rsidRDefault="00A14F23">
      <w:pPr>
        <w:widowControl w:val="0"/>
        <w:autoSpaceDE w:val="0"/>
        <w:spacing w:after="0"/>
        <w:rPr>
          <w:rFonts w:ascii="Arial" w:eastAsia="Times New Roman" w:hAnsi="Arial" w:cs="Arial"/>
          <w:sz w:val="21"/>
          <w:szCs w:val="21"/>
          <w:lang w:val="fr-FR"/>
        </w:rPr>
      </w:pPr>
    </w:p>
    <w:p w14:paraId="31AB98AF" w14:textId="77777777" w:rsidR="00A14F23" w:rsidRPr="00514D39" w:rsidRDefault="00A14F23">
      <w:pPr>
        <w:widowControl w:val="0"/>
        <w:autoSpaceDE w:val="0"/>
        <w:spacing w:after="0"/>
        <w:rPr>
          <w:rFonts w:ascii="Arial" w:eastAsia="Times New Roman" w:hAnsi="Arial" w:cs="Arial"/>
          <w:sz w:val="21"/>
          <w:szCs w:val="21"/>
          <w:lang w:val="fr-FR"/>
        </w:rPr>
      </w:pPr>
    </w:p>
    <w:p w14:paraId="1F0D3A1B" w14:textId="77777777" w:rsidR="00A14F23" w:rsidRPr="00514D39" w:rsidRDefault="00A14F23">
      <w:pPr>
        <w:widowControl w:val="0"/>
        <w:autoSpaceDE w:val="0"/>
        <w:spacing w:after="0"/>
        <w:rPr>
          <w:rFonts w:ascii="Arial" w:eastAsia="Times New Roman" w:hAnsi="Arial" w:cs="Arial"/>
          <w:sz w:val="21"/>
          <w:szCs w:val="21"/>
          <w:lang w:val="fr-FR"/>
        </w:rPr>
      </w:pPr>
    </w:p>
    <w:p w14:paraId="597AF10D" w14:textId="77777777" w:rsidR="00A14F23" w:rsidRPr="00514D39" w:rsidRDefault="00A14F23">
      <w:pPr>
        <w:widowControl w:val="0"/>
        <w:autoSpaceDE w:val="0"/>
        <w:spacing w:after="0"/>
        <w:rPr>
          <w:rFonts w:ascii="Arial" w:eastAsia="Times New Roman" w:hAnsi="Arial" w:cs="Arial"/>
          <w:sz w:val="21"/>
          <w:szCs w:val="21"/>
          <w:lang w:val="fr-FR"/>
        </w:rPr>
      </w:pPr>
    </w:p>
    <w:p w14:paraId="5C7E785B" w14:textId="77777777" w:rsidR="00A14F23" w:rsidRPr="00514D39" w:rsidRDefault="00A14F23">
      <w:pPr>
        <w:widowControl w:val="0"/>
        <w:autoSpaceDE w:val="0"/>
        <w:spacing w:after="0"/>
        <w:rPr>
          <w:rFonts w:ascii="Arial" w:eastAsia="Times New Roman" w:hAnsi="Arial" w:cs="Arial"/>
          <w:sz w:val="21"/>
          <w:szCs w:val="21"/>
          <w:lang w:val="fr-FR"/>
        </w:rPr>
      </w:pPr>
    </w:p>
    <w:p w14:paraId="7ADC25D4" w14:textId="77777777" w:rsidR="00A14F23" w:rsidRPr="00514D39" w:rsidRDefault="00A14F23">
      <w:pPr>
        <w:widowControl w:val="0"/>
        <w:autoSpaceDE w:val="0"/>
        <w:spacing w:after="0"/>
        <w:rPr>
          <w:rFonts w:ascii="Arial" w:eastAsia="Times New Roman" w:hAnsi="Arial" w:cs="Arial"/>
          <w:sz w:val="21"/>
          <w:szCs w:val="21"/>
          <w:lang w:val="fr-FR"/>
        </w:rPr>
      </w:pPr>
    </w:p>
    <w:p w14:paraId="6AA42FFF" w14:textId="77777777" w:rsidR="00A14F23" w:rsidRPr="00514D39" w:rsidRDefault="00A14F23">
      <w:pPr>
        <w:widowControl w:val="0"/>
        <w:autoSpaceDE w:val="0"/>
        <w:spacing w:after="0"/>
        <w:rPr>
          <w:rFonts w:ascii="Arial" w:eastAsia="Times New Roman" w:hAnsi="Arial" w:cs="Arial"/>
          <w:sz w:val="21"/>
          <w:szCs w:val="21"/>
          <w:lang w:val="fr-FR"/>
        </w:rPr>
      </w:pPr>
    </w:p>
    <w:p w14:paraId="37D23EC0" w14:textId="77777777" w:rsidR="00A14F23" w:rsidRPr="00514D39" w:rsidRDefault="00A14F23">
      <w:pPr>
        <w:widowControl w:val="0"/>
        <w:autoSpaceDE w:val="0"/>
        <w:spacing w:after="0"/>
        <w:rPr>
          <w:rFonts w:ascii="Arial" w:eastAsia="Times New Roman" w:hAnsi="Arial" w:cs="Arial"/>
          <w:sz w:val="21"/>
          <w:szCs w:val="21"/>
          <w:lang w:val="fr-FR"/>
        </w:rPr>
      </w:pPr>
    </w:p>
    <w:p w14:paraId="17BE21EC" w14:textId="77777777" w:rsidR="00A14F23" w:rsidRPr="00514D39" w:rsidRDefault="00A14F23">
      <w:pPr>
        <w:widowControl w:val="0"/>
        <w:autoSpaceDE w:val="0"/>
        <w:spacing w:after="0"/>
        <w:rPr>
          <w:rFonts w:ascii="Arial" w:eastAsia="Times New Roman" w:hAnsi="Arial" w:cs="Arial"/>
          <w:sz w:val="21"/>
          <w:szCs w:val="21"/>
          <w:lang w:val="fr-FR"/>
        </w:rPr>
      </w:pPr>
    </w:p>
    <w:p w14:paraId="742809DD" w14:textId="77777777" w:rsidR="00A14F23" w:rsidRPr="00514D39" w:rsidRDefault="00A14F23">
      <w:pPr>
        <w:widowControl w:val="0"/>
        <w:autoSpaceDE w:val="0"/>
        <w:spacing w:after="0"/>
        <w:rPr>
          <w:rFonts w:ascii="Arial" w:eastAsia="Times New Roman" w:hAnsi="Arial" w:cs="Arial"/>
          <w:sz w:val="21"/>
          <w:szCs w:val="21"/>
          <w:lang w:val="fr-FR"/>
        </w:rPr>
      </w:pPr>
    </w:p>
    <w:p w14:paraId="3F0F46CA" w14:textId="77777777" w:rsidR="00A14F23" w:rsidRPr="00514D39" w:rsidRDefault="00A14F23">
      <w:pPr>
        <w:widowControl w:val="0"/>
        <w:autoSpaceDE w:val="0"/>
        <w:spacing w:after="0"/>
        <w:rPr>
          <w:rFonts w:ascii="Arial" w:eastAsia="Times New Roman" w:hAnsi="Arial" w:cs="Arial"/>
          <w:sz w:val="21"/>
          <w:szCs w:val="21"/>
          <w:lang w:val="fr-FR"/>
        </w:rPr>
      </w:pPr>
    </w:p>
    <w:p w14:paraId="481B959D" w14:textId="77777777" w:rsidR="00A14F23" w:rsidRPr="00514D39" w:rsidRDefault="00A14F23">
      <w:pPr>
        <w:widowControl w:val="0"/>
        <w:autoSpaceDE w:val="0"/>
        <w:spacing w:after="0"/>
        <w:rPr>
          <w:rFonts w:ascii="Arial" w:eastAsia="Times New Roman" w:hAnsi="Arial" w:cs="Arial"/>
          <w:sz w:val="21"/>
          <w:szCs w:val="21"/>
          <w:lang w:val="fr-FR"/>
        </w:rPr>
      </w:pPr>
    </w:p>
    <w:p w14:paraId="654786E4" w14:textId="77777777" w:rsidR="00A14F23" w:rsidRPr="00514D39" w:rsidRDefault="00A14F23">
      <w:pPr>
        <w:widowControl w:val="0"/>
        <w:autoSpaceDE w:val="0"/>
        <w:spacing w:after="0"/>
        <w:rPr>
          <w:rFonts w:ascii="Arial" w:eastAsia="Times New Roman" w:hAnsi="Arial" w:cs="Arial"/>
          <w:sz w:val="21"/>
          <w:szCs w:val="21"/>
          <w:lang w:val="fr-FR"/>
        </w:rPr>
      </w:pPr>
    </w:p>
    <w:p w14:paraId="040ED763" w14:textId="77777777" w:rsidR="00A14F23" w:rsidRPr="00514D39" w:rsidRDefault="00A14F23">
      <w:pPr>
        <w:widowControl w:val="0"/>
        <w:autoSpaceDE w:val="0"/>
        <w:spacing w:after="0"/>
        <w:rPr>
          <w:rFonts w:ascii="Arial" w:eastAsia="Times New Roman" w:hAnsi="Arial" w:cs="Arial"/>
          <w:sz w:val="21"/>
          <w:szCs w:val="21"/>
          <w:lang w:val="fr-FR"/>
        </w:rPr>
      </w:pPr>
    </w:p>
    <w:p w14:paraId="48699C6C" w14:textId="77777777" w:rsidR="00A14F23" w:rsidRPr="00514D39" w:rsidRDefault="00A14F23">
      <w:pPr>
        <w:widowControl w:val="0"/>
        <w:autoSpaceDE w:val="0"/>
        <w:spacing w:after="0"/>
        <w:rPr>
          <w:rFonts w:ascii="Arial" w:eastAsia="Times New Roman" w:hAnsi="Arial" w:cs="Arial"/>
          <w:sz w:val="21"/>
          <w:szCs w:val="21"/>
          <w:lang w:val="fr-FR"/>
        </w:rPr>
      </w:pPr>
    </w:p>
    <w:p w14:paraId="16A2C290" w14:textId="77777777" w:rsidR="00A14F23" w:rsidRPr="00514D39" w:rsidRDefault="00A14F23">
      <w:pPr>
        <w:widowControl w:val="0"/>
        <w:autoSpaceDE w:val="0"/>
        <w:spacing w:after="0"/>
        <w:rPr>
          <w:rFonts w:ascii="Arial" w:eastAsia="Times New Roman" w:hAnsi="Arial" w:cs="Arial"/>
          <w:sz w:val="21"/>
          <w:szCs w:val="21"/>
          <w:lang w:val="fr-FR"/>
        </w:rPr>
      </w:pPr>
    </w:p>
    <w:p w14:paraId="7D0ED44B" w14:textId="77777777" w:rsidR="00A14F23" w:rsidRPr="00514D39" w:rsidRDefault="00A14F23">
      <w:pPr>
        <w:widowControl w:val="0"/>
        <w:autoSpaceDE w:val="0"/>
        <w:spacing w:after="0"/>
        <w:rPr>
          <w:rFonts w:ascii="Arial" w:eastAsia="Times New Roman" w:hAnsi="Arial" w:cs="Arial"/>
          <w:sz w:val="21"/>
          <w:szCs w:val="21"/>
          <w:lang w:val="fr-FR"/>
        </w:rPr>
      </w:pPr>
    </w:p>
    <w:p w14:paraId="3CF3341D" w14:textId="77777777" w:rsidR="00A14F23" w:rsidRPr="00514D39" w:rsidRDefault="00A14F23">
      <w:pPr>
        <w:widowControl w:val="0"/>
        <w:autoSpaceDE w:val="0"/>
        <w:spacing w:after="0"/>
        <w:rPr>
          <w:rFonts w:ascii="Arial" w:eastAsia="Times New Roman" w:hAnsi="Arial" w:cs="Arial"/>
          <w:sz w:val="21"/>
          <w:szCs w:val="21"/>
          <w:lang w:val="fr-FR"/>
        </w:rPr>
      </w:pPr>
    </w:p>
    <w:p w14:paraId="5923018B" w14:textId="77777777" w:rsidR="00A14F23" w:rsidRPr="00514D39" w:rsidRDefault="00A14F23">
      <w:pPr>
        <w:widowControl w:val="0"/>
        <w:autoSpaceDE w:val="0"/>
        <w:spacing w:after="0"/>
        <w:rPr>
          <w:rFonts w:ascii="Arial" w:eastAsia="Times New Roman" w:hAnsi="Arial" w:cs="Arial"/>
          <w:sz w:val="21"/>
          <w:szCs w:val="21"/>
          <w:lang w:val="fr-FR"/>
        </w:rPr>
      </w:pPr>
    </w:p>
    <w:p w14:paraId="2EFF1680" w14:textId="77777777" w:rsidR="00A14F23" w:rsidRPr="00514D39" w:rsidRDefault="00A14F23">
      <w:pPr>
        <w:widowControl w:val="0"/>
        <w:tabs>
          <w:tab w:val="left" w:pos="7245"/>
        </w:tabs>
        <w:autoSpaceDE w:val="0"/>
        <w:spacing w:after="0"/>
        <w:rPr>
          <w:rFonts w:ascii="Arial" w:eastAsia="Times New Roman" w:hAnsi="Arial" w:cs="Arial"/>
          <w:sz w:val="21"/>
          <w:szCs w:val="21"/>
          <w:lang w:val="fr-FR"/>
        </w:rPr>
      </w:pPr>
    </w:p>
    <w:p w14:paraId="0B0F00A6" w14:textId="77777777" w:rsidR="00A14F23" w:rsidRPr="00514D39" w:rsidRDefault="00A14F23">
      <w:pPr>
        <w:widowControl w:val="0"/>
        <w:autoSpaceDE w:val="0"/>
        <w:spacing w:after="0"/>
        <w:rPr>
          <w:rFonts w:ascii="Arial" w:eastAsia="Times New Roman" w:hAnsi="Arial" w:cs="Arial"/>
          <w:lang w:val="fr-FR"/>
        </w:rPr>
      </w:pPr>
    </w:p>
    <w:p w14:paraId="5998931B" w14:textId="77777777" w:rsidR="00A14F23" w:rsidRPr="00514D39" w:rsidRDefault="00A14F23">
      <w:pPr>
        <w:widowControl w:val="0"/>
        <w:autoSpaceDE w:val="0"/>
        <w:spacing w:after="0"/>
        <w:rPr>
          <w:rFonts w:ascii="Arial" w:eastAsia="Times New Roman" w:hAnsi="Arial" w:cs="Arial"/>
          <w:lang w:val="fr-FR"/>
        </w:rPr>
      </w:pPr>
    </w:p>
    <w:p w14:paraId="4D50527E" w14:textId="77777777" w:rsidR="00A14F23" w:rsidRPr="00514D39" w:rsidRDefault="00A14F23">
      <w:pPr>
        <w:widowControl w:val="0"/>
        <w:autoSpaceDE w:val="0"/>
        <w:spacing w:after="0"/>
        <w:rPr>
          <w:rFonts w:ascii="Arial" w:eastAsia="Times New Roman" w:hAnsi="Arial" w:cs="Arial"/>
          <w:lang w:val="fr-FR"/>
        </w:rPr>
      </w:pPr>
    </w:p>
    <w:p w14:paraId="1D7983E4" w14:textId="77777777" w:rsidR="00A14F23" w:rsidRPr="00514D39" w:rsidRDefault="00A14F23">
      <w:pPr>
        <w:widowControl w:val="0"/>
        <w:autoSpaceDE w:val="0"/>
        <w:spacing w:after="0"/>
        <w:rPr>
          <w:rFonts w:ascii="Arial" w:eastAsia="Times New Roman" w:hAnsi="Arial" w:cs="Arial"/>
          <w:lang w:val="fr-FR"/>
        </w:rPr>
      </w:pPr>
    </w:p>
    <w:p w14:paraId="59C58CAE" w14:textId="77777777" w:rsidR="00A14F23" w:rsidRPr="00514D39" w:rsidRDefault="00A14F23">
      <w:pPr>
        <w:widowControl w:val="0"/>
        <w:autoSpaceDE w:val="0"/>
        <w:spacing w:after="0"/>
        <w:rPr>
          <w:rFonts w:ascii="Arial" w:eastAsia="Times New Roman" w:hAnsi="Arial" w:cs="Arial"/>
          <w:lang w:val="fr-FR"/>
        </w:rPr>
      </w:pPr>
    </w:p>
    <w:p w14:paraId="0AB2DAA9" w14:textId="77777777" w:rsidR="00A14F23" w:rsidRPr="00514D39" w:rsidRDefault="00A14F23">
      <w:pPr>
        <w:widowControl w:val="0"/>
        <w:autoSpaceDE w:val="0"/>
        <w:spacing w:after="0"/>
        <w:rPr>
          <w:rFonts w:ascii="Arial" w:eastAsia="Times New Roman" w:hAnsi="Arial" w:cs="Arial"/>
          <w:lang w:val="fr-FR"/>
        </w:rPr>
      </w:pPr>
    </w:p>
    <w:p w14:paraId="0A7B4B02" w14:textId="77777777" w:rsidR="00A14F23" w:rsidRPr="00514D39" w:rsidRDefault="00A14F23">
      <w:pPr>
        <w:widowControl w:val="0"/>
        <w:autoSpaceDE w:val="0"/>
        <w:spacing w:after="0"/>
        <w:rPr>
          <w:rFonts w:ascii="Arial" w:eastAsia="Times New Roman" w:hAnsi="Arial" w:cs="Arial"/>
          <w:lang w:val="fr-FR"/>
        </w:rPr>
      </w:pPr>
    </w:p>
    <w:p w14:paraId="36F93563" w14:textId="77777777" w:rsidR="00A14F23" w:rsidRPr="00514D39" w:rsidRDefault="00A14F23">
      <w:pPr>
        <w:widowControl w:val="0"/>
        <w:autoSpaceDE w:val="0"/>
        <w:spacing w:after="0"/>
        <w:rPr>
          <w:rFonts w:ascii="Arial" w:eastAsia="Times New Roman" w:hAnsi="Arial" w:cs="Arial"/>
          <w:lang w:val="fr-FR"/>
        </w:rPr>
      </w:pPr>
    </w:p>
    <w:p w14:paraId="1181F082" w14:textId="77777777" w:rsidR="00A14F23" w:rsidRPr="00514D39" w:rsidRDefault="00A14F23">
      <w:pPr>
        <w:widowControl w:val="0"/>
        <w:autoSpaceDE w:val="0"/>
        <w:spacing w:after="0"/>
        <w:rPr>
          <w:rFonts w:ascii="Arial" w:eastAsia="Times New Roman" w:hAnsi="Arial" w:cs="Arial"/>
          <w:lang w:val="fr-FR"/>
        </w:rPr>
      </w:pPr>
    </w:p>
    <w:p w14:paraId="40F46106" w14:textId="77777777" w:rsidR="00A14F23" w:rsidRPr="00514D39" w:rsidRDefault="00A14F23">
      <w:pPr>
        <w:widowControl w:val="0"/>
        <w:autoSpaceDE w:val="0"/>
        <w:spacing w:after="0"/>
        <w:rPr>
          <w:rFonts w:ascii="Arial" w:eastAsia="Times New Roman" w:hAnsi="Arial" w:cs="Arial"/>
          <w:lang w:val="fr-FR"/>
        </w:rPr>
      </w:pPr>
    </w:p>
    <w:p w14:paraId="1761EEE6" w14:textId="35D085B8" w:rsidR="002E49B1" w:rsidRPr="002E49B1" w:rsidRDefault="00000000" w:rsidP="002E49B1">
      <w:pPr>
        <w:jc w:val="both"/>
        <w:rPr>
          <w:lang w:val="fr-FR"/>
        </w:rPr>
      </w:pPr>
      <w:r w:rsidRPr="002E49B1">
        <w:rPr>
          <w:rFonts w:ascii="Arial" w:eastAsia="Times New Roman" w:hAnsi="Arial" w:cs="Arial"/>
          <w:sz w:val="18"/>
          <w:szCs w:val="18"/>
          <w:lang w:val="fr-FR"/>
        </w:rPr>
        <w:t>*</w:t>
      </w:r>
      <w:r w:rsidR="002E49B1" w:rsidRPr="002E49B1">
        <w:rPr>
          <w:rFonts w:ascii="Arial" w:eastAsia="Times New Roman" w:hAnsi="Arial" w:cs="Arial"/>
          <w:sz w:val="18"/>
          <w:szCs w:val="18"/>
          <w:lang w:val="fr-FR"/>
        </w:rPr>
        <w:t xml:space="preserve"> </w:t>
      </w:r>
      <w:r w:rsidR="002E49B1" w:rsidRPr="002E49B1">
        <w:rPr>
          <w:rFonts w:ascii="Arial" w:eastAsia="Times New Roman" w:hAnsi="Arial" w:cs="Arial"/>
          <w:sz w:val="18"/>
          <w:szCs w:val="18"/>
          <w:lang w:val="fr-FR"/>
        </w:rPr>
        <w:t>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p>
    <w:p w14:paraId="7A3B0D0D" w14:textId="23169EA3" w:rsidR="00A14F23" w:rsidRPr="00514D39" w:rsidRDefault="00000000" w:rsidP="002E49B1">
      <w:pPr>
        <w:widowControl w:val="0"/>
        <w:autoSpaceDE w:val="0"/>
        <w:spacing w:after="0"/>
        <w:rPr>
          <w:rFonts w:ascii="Arial" w:hAnsi="Arial" w:cs="Arial"/>
        </w:rPr>
        <w:sectPr w:rsidR="00A14F23" w:rsidRPr="00514D39">
          <w:headerReference w:type="default" r:id="rId12"/>
          <w:footerReference w:type="default" r:id="rId13"/>
          <w:headerReference w:type="first" r:id="rId14"/>
          <w:footerReference w:type="first" r:id="rId15"/>
          <w:endnotePr>
            <w:numFmt w:val="decimal"/>
          </w:endnotePr>
          <w:pgSz w:w="11905" w:h="16837"/>
          <w:pgMar w:top="1440" w:right="1440" w:bottom="1440" w:left="1440" w:header="432" w:footer="432" w:gutter="0"/>
          <w:cols w:space="720"/>
          <w:titlePg/>
          <w:docGrid w:linePitch="299"/>
        </w:sectPr>
      </w:pPr>
      <w:r w:rsidRPr="002E49B1">
        <w:rPr>
          <w:rFonts w:ascii="Arial" w:eastAsia="Times New Roman" w:hAnsi="Arial" w:cs="Arial"/>
          <w:sz w:val="18"/>
          <w:szCs w:val="18"/>
        </w:rPr>
        <w:t>.</w:t>
      </w:r>
    </w:p>
    <w:p w14:paraId="46709ED0" w14:textId="2D118BED" w:rsidR="00A14F23" w:rsidRPr="00514D39" w:rsidRDefault="00000000">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fr-FR"/>
        </w:rPr>
      </w:pPr>
      <w:r w:rsidRPr="00514D39">
        <w:rPr>
          <w:rFonts w:ascii="Arial" w:eastAsia="Times New Roman" w:hAnsi="Arial" w:cs="Arial"/>
          <w:b/>
          <w:bCs/>
          <w:lang w:val="fr-FR"/>
        </w:rPr>
        <w:lastRenderedPageBreak/>
        <w:t>PROPOSITION D</w:t>
      </w:r>
      <w:r w:rsidR="00522F02" w:rsidRPr="00514D39">
        <w:rPr>
          <w:rFonts w:ascii="Arial" w:eastAsia="Times New Roman" w:hAnsi="Arial" w:cs="Arial"/>
          <w:b/>
          <w:bCs/>
          <w:lang w:val="fr-FR"/>
        </w:rPr>
        <w:t>’</w:t>
      </w:r>
      <w:r w:rsidRPr="00514D39">
        <w:rPr>
          <w:rFonts w:ascii="Arial" w:eastAsia="Times New Roman" w:hAnsi="Arial" w:cs="Arial"/>
          <w:b/>
          <w:bCs/>
          <w:lang w:val="fr-FR"/>
        </w:rPr>
        <w:t xml:space="preserve">INSCRIPTION DE </w:t>
      </w:r>
    </w:p>
    <w:p w14:paraId="69896B66" w14:textId="331E4A12" w:rsidR="00A14F23" w:rsidRPr="00514D39" w:rsidRDefault="00000000">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i/>
          <w:iCs/>
          <w:lang w:val="fr-FR"/>
        </w:rPr>
      </w:pPr>
      <w:r w:rsidRPr="00514D39">
        <w:rPr>
          <w:rFonts w:ascii="Arial" w:eastAsia="Times New Roman" w:hAnsi="Arial" w:cs="Arial"/>
          <w:b/>
          <w:bCs/>
          <w:lang w:val="fr-FR"/>
        </w:rPr>
        <w:t>L</w:t>
      </w:r>
      <w:r w:rsidR="00522F02" w:rsidRPr="00514D39">
        <w:rPr>
          <w:rFonts w:ascii="Arial" w:eastAsia="Times New Roman" w:hAnsi="Arial" w:cs="Arial"/>
          <w:b/>
          <w:bCs/>
          <w:lang w:val="fr-FR"/>
        </w:rPr>
        <w:t>’</w:t>
      </w:r>
      <w:r w:rsidRPr="00514D39">
        <w:rPr>
          <w:rFonts w:ascii="Arial" w:eastAsia="Arial" w:hAnsi="Arial" w:cs="Arial"/>
          <w:b/>
          <w:bCs/>
          <w:color w:val="000000" w:themeColor="text1"/>
          <w:lang w:val="fr-FR"/>
        </w:rPr>
        <w:t>ÉMISSOLE GATUSO (</w:t>
      </w:r>
      <w:proofErr w:type="spellStart"/>
      <w:r w:rsidRPr="00514D39">
        <w:rPr>
          <w:rFonts w:ascii="Arial" w:eastAsia="Arial" w:hAnsi="Arial" w:cs="Arial"/>
          <w:b/>
          <w:bCs/>
          <w:i/>
          <w:iCs/>
          <w:color w:val="000000" w:themeColor="text1"/>
          <w:lang w:val="fr-FR"/>
        </w:rPr>
        <w:t>Mustelus</w:t>
      </w:r>
      <w:proofErr w:type="spellEnd"/>
      <w:r w:rsidRPr="00514D39">
        <w:rPr>
          <w:rFonts w:ascii="Arial" w:eastAsia="Arial" w:hAnsi="Arial" w:cs="Arial"/>
          <w:b/>
          <w:bCs/>
          <w:i/>
          <w:iCs/>
          <w:color w:val="000000" w:themeColor="text1"/>
          <w:lang w:val="fr-FR"/>
        </w:rPr>
        <w:t xml:space="preserve"> </w:t>
      </w:r>
      <w:proofErr w:type="spellStart"/>
      <w:r w:rsidRPr="00514D39">
        <w:rPr>
          <w:rFonts w:ascii="Arial" w:eastAsia="Arial" w:hAnsi="Arial" w:cs="Arial"/>
          <w:b/>
          <w:bCs/>
          <w:i/>
          <w:iCs/>
          <w:color w:val="000000" w:themeColor="text1"/>
          <w:lang w:val="fr-FR"/>
        </w:rPr>
        <w:t>schmitti</w:t>
      </w:r>
      <w:proofErr w:type="spellEnd"/>
      <w:r w:rsidRPr="00514D39">
        <w:rPr>
          <w:rFonts w:ascii="Arial" w:eastAsia="Arial" w:hAnsi="Arial" w:cs="Arial"/>
          <w:b/>
          <w:bCs/>
          <w:color w:val="000000" w:themeColor="text1"/>
          <w:lang w:val="fr-FR"/>
        </w:rPr>
        <w:t>)</w:t>
      </w:r>
      <w:r w:rsidRPr="00514D39">
        <w:rPr>
          <w:rFonts w:ascii="Arial" w:eastAsia="Arial" w:hAnsi="Arial" w:cs="Arial"/>
          <w:b/>
          <w:bCs/>
          <w:lang w:val="fr-FR"/>
        </w:rPr>
        <w:t xml:space="preserve"> </w:t>
      </w:r>
    </w:p>
    <w:p w14:paraId="57EA2017" w14:textId="02257EE6" w:rsidR="00A14F23" w:rsidRPr="00514D39" w:rsidRDefault="002A5EE7">
      <w:pPr>
        <w:widowControl w:val="0"/>
        <w:suppressAutoHyphens w:val="0"/>
        <w:autoSpaceDE w:val="0"/>
        <w:spacing w:after="0"/>
        <w:ind w:left="360"/>
        <w:jc w:val="center"/>
        <w:textAlignment w:val="auto"/>
        <w:rPr>
          <w:rFonts w:ascii="Arial" w:eastAsia="Times New Roman" w:hAnsi="Arial" w:cs="Arial"/>
          <w:b/>
          <w:lang w:val="fr-FR"/>
        </w:rPr>
      </w:pPr>
      <w:r w:rsidRPr="00514D39">
        <w:rPr>
          <w:rFonts w:ascii="Arial" w:eastAsia="Times New Roman" w:hAnsi="Arial" w:cs="Arial"/>
          <w:b/>
          <w:bCs/>
          <w:caps/>
          <w:lang w:val="fr-FR"/>
        </w:rPr>
        <w:t>À l</w:t>
      </w:r>
      <w:r w:rsidR="00522F02" w:rsidRPr="00514D39">
        <w:rPr>
          <w:rFonts w:ascii="Arial" w:eastAsia="Times New Roman" w:hAnsi="Arial" w:cs="Arial"/>
          <w:b/>
          <w:bCs/>
          <w:caps/>
          <w:lang w:val="fr-FR"/>
        </w:rPr>
        <w:t>’</w:t>
      </w:r>
      <w:r w:rsidRPr="00514D39">
        <w:rPr>
          <w:rFonts w:ascii="Arial" w:eastAsia="Times New Roman" w:hAnsi="Arial" w:cs="Arial"/>
          <w:b/>
          <w:bCs/>
          <w:caps/>
          <w:lang w:val="fr-FR"/>
        </w:rPr>
        <w:t>Annexe</w:t>
      </w:r>
      <w:r w:rsidR="002B1425" w:rsidRPr="00514D39">
        <w:rPr>
          <w:rFonts w:ascii="Arial" w:eastAsia="Times New Roman" w:hAnsi="Arial" w:cs="Arial"/>
          <w:b/>
          <w:bCs/>
          <w:caps/>
          <w:lang w:val="fr-FR"/>
        </w:rPr>
        <w:t> </w:t>
      </w:r>
      <w:r w:rsidRPr="00514D39">
        <w:rPr>
          <w:rFonts w:ascii="Arial" w:eastAsia="Times New Roman" w:hAnsi="Arial" w:cs="Arial"/>
          <w:b/>
          <w:bCs/>
          <w:caps/>
          <w:lang w:val="fr-FR"/>
        </w:rPr>
        <w:t>II de la Convention</w:t>
      </w:r>
    </w:p>
    <w:p w14:paraId="4BDDEBBF" w14:textId="77777777" w:rsidR="00A14F23" w:rsidRPr="00514D39" w:rsidRDefault="00A14F23">
      <w:pPr>
        <w:spacing w:after="120"/>
        <w:jc w:val="both"/>
        <w:rPr>
          <w:rFonts w:ascii="Arial" w:hAnsi="Arial" w:cs="Arial"/>
          <w:lang w:val="fr-FR"/>
        </w:rPr>
      </w:pPr>
    </w:p>
    <w:p w14:paraId="1BA9CC9D" w14:textId="77777777" w:rsidR="00A14F23" w:rsidRPr="00514D39" w:rsidRDefault="00000000">
      <w:pPr>
        <w:spacing w:after="0"/>
        <w:ind w:left="567" w:hanging="567"/>
        <w:jc w:val="both"/>
        <w:rPr>
          <w:rFonts w:ascii="Arial" w:hAnsi="Arial" w:cs="Arial"/>
          <w:b/>
          <w:bCs/>
          <w:lang w:val="fr-FR"/>
        </w:rPr>
      </w:pPr>
      <w:r w:rsidRPr="00514D39">
        <w:rPr>
          <w:rFonts w:ascii="Arial" w:hAnsi="Arial" w:cs="Arial"/>
          <w:b/>
          <w:bCs/>
          <w:lang w:val="fr-FR"/>
        </w:rPr>
        <w:t xml:space="preserve">A. </w:t>
      </w:r>
      <w:r w:rsidRPr="00514D39">
        <w:rPr>
          <w:rFonts w:ascii="Arial" w:hAnsi="Arial" w:cs="Arial"/>
          <w:b/>
          <w:bCs/>
          <w:lang w:val="fr-FR"/>
        </w:rPr>
        <w:tab/>
        <w:t>PROPOSITION</w:t>
      </w:r>
    </w:p>
    <w:p w14:paraId="5C1B6EC9" w14:textId="77777777" w:rsidR="00A14F23" w:rsidRPr="00514D39" w:rsidRDefault="00A14F23">
      <w:pPr>
        <w:spacing w:after="0"/>
        <w:rPr>
          <w:rFonts w:ascii="Arial" w:hAnsi="Arial" w:cs="Arial"/>
          <w:lang w:val="fr-FR"/>
        </w:rPr>
      </w:pPr>
    </w:p>
    <w:p w14:paraId="2376075D" w14:textId="5939C667" w:rsidR="00A14F23" w:rsidRPr="00514D39" w:rsidRDefault="00000000">
      <w:pPr>
        <w:spacing w:after="0"/>
        <w:rPr>
          <w:rFonts w:ascii="Arial" w:hAnsi="Arial" w:cs="Arial"/>
          <w:lang w:val="fr-FR"/>
        </w:rPr>
      </w:pPr>
      <w:r w:rsidRPr="00514D39">
        <w:rPr>
          <w:rFonts w:ascii="Arial" w:hAnsi="Arial" w:cs="Arial"/>
          <w:lang w:val="fr-FR"/>
        </w:rPr>
        <w:t>L</w:t>
      </w:r>
      <w:r w:rsidR="00522F02" w:rsidRPr="00514D39">
        <w:rPr>
          <w:rFonts w:ascii="Arial" w:hAnsi="Arial" w:cs="Arial"/>
          <w:lang w:val="fr-FR"/>
        </w:rPr>
        <w:t>’</w:t>
      </w:r>
      <w:r w:rsidRPr="00514D39">
        <w:rPr>
          <w:rFonts w:ascii="Arial" w:hAnsi="Arial" w:cs="Arial"/>
          <w:lang w:val="fr-FR"/>
        </w:rPr>
        <w:t>inscription de l</w:t>
      </w:r>
      <w:r w:rsidR="00522F02" w:rsidRPr="00514D39">
        <w:rPr>
          <w:rFonts w:ascii="Arial" w:hAnsi="Arial" w:cs="Arial"/>
          <w:lang w:val="fr-FR"/>
        </w:rPr>
        <w:t>’</w:t>
      </w:r>
      <w:r w:rsidRPr="00514D39">
        <w:rPr>
          <w:rFonts w:ascii="Arial" w:hAnsi="Arial" w:cs="Arial"/>
          <w:lang w:val="fr-FR"/>
        </w:rPr>
        <w:t xml:space="preserve">espèce </w:t>
      </w:r>
      <w:proofErr w:type="spellStart"/>
      <w:r w:rsidRPr="00514D39">
        <w:rPr>
          <w:rFonts w:ascii="Arial" w:hAnsi="Arial" w:cs="Arial"/>
          <w:b/>
          <w:bCs/>
          <w:i/>
          <w:iCs/>
          <w:lang w:val="fr-FR"/>
        </w:rPr>
        <w:t>Mustelus</w:t>
      </w:r>
      <w:proofErr w:type="spellEnd"/>
      <w:r w:rsidRPr="00514D39">
        <w:rPr>
          <w:rFonts w:ascii="Arial" w:hAnsi="Arial" w:cs="Arial"/>
          <w:b/>
          <w:bCs/>
          <w:i/>
          <w:iCs/>
          <w:lang w:val="fr-FR"/>
        </w:rPr>
        <w:t xml:space="preserve"> </w:t>
      </w:r>
      <w:proofErr w:type="spellStart"/>
      <w:r w:rsidRPr="00514D39">
        <w:rPr>
          <w:rFonts w:ascii="Arial" w:hAnsi="Arial" w:cs="Arial"/>
          <w:b/>
          <w:bCs/>
          <w:i/>
          <w:iCs/>
          <w:lang w:val="fr-FR"/>
        </w:rPr>
        <w:t>schmitti</w:t>
      </w:r>
      <w:proofErr w:type="spellEnd"/>
      <w:r w:rsidRPr="00514D39">
        <w:rPr>
          <w:rFonts w:ascii="Arial" w:hAnsi="Arial" w:cs="Arial"/>
          <w:lang w:val="fr-FR"/>
        </w:rPr>
        <w:t xml:space="preserve"> (émissole </w:t>
      </w:r>
      <w:proofErr w:type="spellStart"/>
      <w:r w:rsidRPr="00514D39">
        <w:rPr>
          <w:rFonts w:ascii="Arial" w:hAnsi="Arial" w:cs="Arial"/>
          <w:lang w:val="fr-FR"/>
        </w:rPr>
        <w:t>gatuso</w:t>
      </w:r>
      <w:proofErr w:type="spellEnd"/>
      <w:r w:rsidRPr="00514D39">
        <w:rPr>
          <w:rFonts w:ascii="Arial" w:hAnsi="Arial" w:cs="Arial"/>
          <w:lang w:val="fr-FR"/>
        </w:rPr>
        <w:t xml:space="preserve">) à </w:t>
      </w:r>
      <w:r w:rsidRPr="00514D39">
        <w:rPr>
          <w:rFonts w:ascii="Arial" w:hAnsi="Arial" w:cs="Arial"/>
          <w:b/>
          <w:bCs/>
          <w:lang w:val="fr-FR"/>
        </w:rPr>
        <w:t>l</w:t>
      </w:r>
      <w:r w:rsidR="00522F02" w:rsidRPr="00514D39">
        <w:rPr>
          <w:rFonts w:ascii="Arial" w:hAnsi="Arial" w:cs="Arial"/>
          <w:b/>
          <w:bCs/>
          <w:lang w:val="fr-FR"/>
        </w:rPr>
        <w:t>’</w:t>
      </w:r>
      <w:r w:rsidRPr="00514D39">
        <w:rPr>
          <w:rFonts w:ascii="Arial" w:hAnsi="Arial" w:cs="Arial"/>
          <w:b/>
          <w:bCs/>
          <w:lang w:val="fr-FR"/>
        </w:rPr>
        <w:t>annexe</w:t>
      </w:r>
      <w:r w:rsidR="002B1425" w:rsidRPr="00514D39">
        <w:rPr>
          <w:rFonts w:ascii="Arial" w:hAnsi="Arial" w:cs="Arial"/>
          <w:b/>
          <w:bCs/>
          <w:lang w:val="fr-FR"/>
        </w:rPr>
        <w:t> </w:t>
      </w:r>
      <w:r w:rsidRPr="00514D39">
        <w:rPr>
          <w:rFonts w:ascii="Arial" w:hAnsi="Arial" w:cs="Arial"/>
          <w:b/>
          <w:bCs/>
          <w:lang w:val="fr-FR"/>
        </w:rPr>
        <w:t>II</w:t>
      </w:r>
      <w:r w:rsidRPr="00514D39">
        <w:rPr>
          <w:rFonts w:ascii="Arial" w:hAnsi="Arial" w:cs="Arial"/>
          <w:lang w:val="fr-FR"/>
        </w:rPr>
        <w:t xml:space="preserve"> de la Convention sur la conservation des espèces migratrices appartenant à la faune sauvage (Convention de Bonn).</w:t>
      </w:r>
    </w:p>
    <w:p w14:paraId="0205354F" w14:textId="77777777" w:rsidR="00A14F23" w:rsidRPr="00514D39" w:rsidRDefault="00A14F23">
      <w:pPr>
        <w:spacing w:after="0"/>
        <w:jc w:val="both"/>
        <w:rPr>
          <w:rFonts w:ascii="Arial" w:hAnsi="Arial" w:cs="Arial"/>
          <w:lang w:val="fr-FR"/>
        </w:rPr>
      </w:pPr>
    </w:p>
    <w:p w14:paraId="1CDAC5DC" w14:textId="77777777" w:rsidR="00A14F23" w:rsidRPr="00514D39" w:rsidRDefault="00000000">
      <w:pPr>
        <w:spacing w:after="0"/>
        <w:ind w:left="567" w:hanging="567"/>
        <w:jc w:val="both"/>
        <w:rPr>
          <w:rFonts w:ascii="Arial" w:hAnsi="Arial" w:cs="Arial"/>
          <w:b/>
          <w:bCs/>
          <w:lang w:val="fr-FR"/>
        </w:rPr>
      </w:pPr>
      <w:r w:rsidRPr="00514D39">
        <w:rPr>
          <w:rFonts w:ascii="Arial" w:hAnsi="Arial" w:cs="Arial"/>
          <w:b/>
          <w:bCs/>
          <w:lang w:val="fr-FR"/>
        </w:rPr>
        <w:t xml:space="preserve">B. </w:t>
      </w:r>
      <w:r w:rsidRPr="00514D39">
        <w:rPr>
          <w:rFonts w:ascii="Arial" w:hAnsi="Arial" w:cs="Arial"/>
          <w:b/>
          <w:bCs/>
          <w:lang w:val="fr-FR"/>
        </w:rPr>
        <w:tab/>
        <w:t>AUTEUR DE LA PROPOSITION</w:t>
      </w:r>
    </w:p>
    <w:p w14:paraId="0FE53835" w14:textId="77777777" w:rsidR="00A14F23" w:rsidRPr="00514D39" w:rsidRDefault="00A14F23">
      <w:pPr>
        <w:spacing w:after="0"/>
        <w:rPr>
          <w:rFonts w:ascii="Arial" w:hAnsi="Arial" w:cs="Arial"/>
          <w:lang w:val="fr-FR"/>
        </w:rPr>
      </w:pPr>
    </w:p>
    <w:p w14:paraId="67AA04F8" w14:textId="77777777" w:rsidR="00A14F23" w:rsidRPr="00514D39" w:rsidRDefault="00000000">
      <w:pPr>
        <w:spacing w:after="0"/>
        <w:rPr>
          <w:rFonts w:ascii="Arial" w:hAnsi="Arial" w:cs="Arial"/>
          <w:lang w:val="fr-FR"/>
        </w:rPr>
      </w:pPr>
      <w:r w:rsidRPr="00514D39">
        <w:rPr>
          <w:rFonts w:ascii="Arial" w:hAnsi="Arial" w:cs="Arial"/>
          <w:lang w:val="fr-FR"/>
        </w:rPr>
        <w:t xml:space="preserve">Gouvernement du </w:t>
      </w:r>
      <w:r w:rsidRPr="00514D39">
        <w:rPr>
          <w:rFonts w:ascii="Arial" w:hAnsi="Arial" w:cs="Arial"/>
          <w:b/>
          <w:bCs/>
          <w:lang w:val="fr-FR"/>
        </w:rPr>
        <w:t>Brésil</w:t>
      </w:r>
    </w:p>
    <w:p w14:paraId="008D9562" w14:textId="77777777" w:rsidR="00A14F23" w:rsidRPr="00514D39" w:rsidRDefault="00A14F23">
      <w:pPr>
        <w:spacing w:after="0"/>
        <w:jc w:val="both"/>
        <w:rPr>
          <w:rFonts w:ascii="Arial" w:hAnsi="Arial" w:cs="Arial"/>
          <w:lang w:val="fr-FR"/>
        </w:rPr>
      </w:pPr>
    </w:p>
    <w:p w14:paraId="52A88AAC" w14:textId="77777777" w:rsidR="00A14F23" w:rsidRPr="00514D39" w:rsidRDefault="00000000">
      <w:pPr>
        <w:spacing w:after="0"/>
        <w:ind w:left="567" w:hanging="567"/>
        <w:jc w:val="both"/>
        <w:rPr>
          <w:rFonts w:ascii="Arial" w:hAnsi="Arial" w:cs="Arial"/>
          <w:b/>
          <w:bCs/>
          <w:lang w:val="fr-FR"/>
        </w:rPr>
      </w:pPr>
      <w:r w:rsidRPr="00514D39">
        <w:rPr>
          <w:rFonts w:ascii="Arial" w:hAnsi="Arial" w:cs="Arial"/>
          <w:b/>
          <w:bCs/>
          <w:lang w:val="fr-FR"/>
        </w:rPr>
        <w:t>C.</w:t>
      </w:r>
      <w:r w:rsidRPr="00514D39">
        <w:rPr>
          <w:rFonts w:ascii="Arial" w:hAnsi="Arial" w:cs="Arial"/>
          <w:b/>
          <w:bCs/>
          <w:lang w:val="fr-FR"/>
        </w:rPr>
        <w:tab/>
        <w:t>MÉMOIRE JUSTIFICATIF</w:t>
      </w:r>
    </w:p>
    <w:p w14:paraId="26DCB98F" w14:textId="77777777" w:rsidR="00A14F23" w:rsidRPr="00514D39" w:rsidRDefault="00A14F23">
      <w:pPr>
        <w:spacing w:after="0"/>
        <w:jc w:val="both"/>
        <w:rPr>
          <w:rFonts w:ascii="Arial" w:hAnsi="Arial" w:cs="Arial"/>
          <w:lang w:val="fr-FR"/>
        </w:rPr>
      </w:pPr>
    </w:p>
    <w:p w14:paraId="7CC7766A" w14:textId="77777777" w:rsidR="00A14F23" w:rsidRPr="00514D39" w:rsidRDefault="00000000">
      <w:pPr>
        <w:spacing w:after="80"/>
        <w:ind w:left="540" w:hanging="540"/>
        <w:jc w:val="both"/>
        <w:rPr>
          <w:rFonts w:ascii="Arial" w:hAnsi="Arial" w:cs="Arial"/>
          <w:b/>
          <w:bCs/>
          <w:lang w:val="fr-FR"/>
        </w:rPr>
      </w:pPr>
      <w:r w:rsidRPr="00514D39">
        <w:rPr>
          <w:rFonts w:ascii="Arial" w:hAnsi="Arial" w:cs="Arial"/>
          <w:b/>
          <w:bCs/>
          <w:lang w:val="fr-FR"/>
        </w:rPr>
        <w:t>1.</w:t>
      </w:r>
      <w:r w:rsidRPr="00514D39">
        <w:rPr>
          <w:rFonts w:ascii="Arial" w:hAnsi="Arial" w:cs="Arial"/>
          <w:b/>
          <w:bCs/>
          <w:lang w:val="fr-FR"/>
        </w:rPr>
        <w:tab/>
        <w:t>Taxonomie</w:t>
      </w:r>
    </w:p>
    <w:p w14:paraId="0B16CE0D" w14:textId="62606067" w:rsidR="00A14F23" w:rsidRPr="00514D39" w:rsidRDefault="00000000">
      <w:pPr>
        <w:spacing w:after="80"/>
        <w:ind w:left="1080" w:hanging="540"/>
        <w:jc w:val="both"/>
        <w:rPr>
          <w:rFonts w:ascii="Arial" w:hAnsi="Arial" w:cs="Arial"/>
          <w:lang w:val="fr-FR"/>
        </w:rPr>
      </w:pPr>
      <w:r w:rsidRPr="00514D39">
        <w:rPr>
          <w:rFonts w:ascii="Arial" w:hAnsi="Arial" w:cs="Arial"/>
          <w:lang w:val="fr-FR"/>
        </w:rPr>
        <w:t>1.1</w:t>
      </w:r>
      <w:r w:rsidRPr="00514D39">
        <w:rPr>
          <w:rFonts w:ascii="Arial" w:hAnsi="Arial" w:cs="Arial"/>
          <w:lang w:val="fr-FR"/>
        </w:rPr>
        <w:tab/>
        <w:t>Classe</w:t>
      </w:r>
      <w:r w:rsidR="002B1425" w:rsidRPr="00514D39">
        <w:rPr>
          <w:rFonts w:ascii="Arial" w:hAnsi="Arial" w:cs="Arial"/>
          <w:lang w:val="fr-FR"/>
        </w:rPr>
        <w:t> </w:t>
      </w:r>
      <w:r w:rsidRPr="00514D39">
        <w:rPr>
          <w:rFonts w:ascii="Arial" w:hAnsi="Arial" w:cs="Arial"/>
          <w:lang w:val="fr-FR"/>
        </w:rPr>
        <w:t xml:space="preserve">: </w:t>
      </w:r>
      <w:proofErr w:type="spellStart"/>
      <w:r w:rsidRPr="00514D39">
        <w:rPr>
          <w:rFonts w:ascii="Arial" w:hAnsi="Arial" w:cs="Arial"/>
          <w:lang w:val="fr-FR"/>
        </w:rPr>
        <w:t>Chondrichthyes</w:t>
      </w:r>
      <w:proofErr w:type="spellEnd"/>
      <w:r w:rsidRPr="00514D39">
        <w:rPr>
          <w:rFonts w:ascii="Arial" w:hAnsi="Arial" w:cs="Arial"/>
          <w:lang w:val="fr-FR"/>
        </w:rPr>
        <w:t>, Sous-classe</w:t>
      </w:r>
      <w:r w:rsidR="002B1425" w:rsidRPr="00514D39">
        <w:rPr>
          <w:rFonts w:ascii="Arial" w:hAnsi="Arial" w:cs="Arial"/>
          <w:lang w:val="fr-FR"/>
        </w:rPr>
        <w:t> </w:t>
      </w:r>
      <w:r w:rsidRPr="00514D39">
        <w:rPr>
          <w:rFonts w:ascii="Arial" w:hAnsi="Arial" w:cs="Arial"/>
          <w:lang w:val="fr-FR"/>
        </w:rPr>
        <w:t xml:space="preserve">: </w:t>
      </w:r>
      <w:proofErr w:type="spellStart"/>
      <w:r w:rsidRPr="00514D39">
        <w:rPr>
          <w:rFonts w:ascii="Arial" w:hAnsi="Arial" w:cs="Arial"/>
          <w:lang w:val="fr-FR"/>
        </w:rPr>
        <w:t>Elasmobranchii</w:t>
      </w:r>
      <w:proofErr w:type="spellEnd"/>
    </w:p>
    <w:p w14:paraId="04EB80D9" w14:textId="2F732FF9" w:rsidR="00A14F23" w:rsidRPr="00514D39" w:rsidRDefault="00000000">
      <w:pPr>
        <w:spacing w:after="80"/>
        <w:ind w:left="1080" w:hanging="540"/>
        <w:jc w:val="both"/>
        <w:rPr>
          <w:rFonts w:ascii="Arial" w:hAnsi="Arial" w:cs="Arial"/>
          <w:lang w:val="fr-FR"/>
        </w:rPr>
      </w:pPr>
      <w:r w:rsidRPr="00514D39">
        <w:rPr>
          <w:rFonts w:ascii="Arial" w:hAnsi="Arial" w:cs="Arial"/>
          <w:lang w:val="fr-FR"/>
        </w:rPr>
        <w:t>1.2</w:t>
      </w:r>
      <w:r w:rsidRPr="00514D39">
        <w:rPr>
          <w:rFonts w:ascii="Arial" w:hAnsi="Arial" w:cs="Arial"/>
          <w:lang w:val="fr-FR"/>
        </w:rPr>
        <w:tab/>
        <w:t>Ordre</w:t>
      </w:r>
      <w:r w:rsidR="002B1425" w:rsidRPr="00514D39">
        <w:rPr>
          <w:rFonts w:ascii="Arial" w:hAnsi="Arial" w:cs="Arial"/>
          <w:lang w:val="fr-FR"/>
        </w:rPr>
        <w:t> </w:t>
      </w:r>
      <w:r w:rsidRPr="00514D39">
        <w:rPr>
          <w:rFonts w:ascii="Arial" w:hAnsi="Arial" w:cs="Arial"/>
          <w:lang w:val="fr-FR"/>
        </w:rPr>
        <w:t xml:space="preserve">: </w:t>
      </w:r>
      <w:proofErr w:type="spellStart"/>
      <w:r w:rsidRPr="00514D39">
        <w:rPr>
          <w:rFonts w:ascii="Arial" w:hAnsi="Arial" w:cs="Arial"/>
          <w:lang w:val="fr-FR"/>
        </w:rPr>
        <w:t>Carcharhiniformes</w:t>
      </w:r>
      <w:proofErr w:type="spellEnd"/>
    </w:p>
    <w:p w14:paraId="59BABA2E" w14:textId="4809FCCD" w:rsidR="00A14F23" w:rsidRPr="00514D39" w:rsidRDefault="00000000">
      <w:pPr>
        <w:spacing w:after="80"/>
        <w:ind w:left="1080" w:hanging="540"/>
        <w:jc w:val="both"/>
        <w:rPr>
          <w:rFonts w:ascii="Arial" w:hAnsi="Arial" w:cs="Arial"/>
          <w:lang w:val="fr-FR"/>
        </w:rPr>
      </w:pPr>
      <w:r w:rsidRPr="00514D39">
        <w:rPr>
          <w:rFonts w:ascii="Arial" w:hAnsi="Arial" w:cs="Arial"/>
          <w:lang w:val="fr-FR"/>
        </w:rPr>
        <w:t>1.3</w:t>
      </w:r>
      <w:r w:rsidRPr="00514D39">
        <w:rPr>
          <w:rFonts w:ascii="Arial" w:hAnsi="Arial" w:cs="Arial"/>
          <w:lang w:val="fr-FR"/>
        </w:rPr>
        <w:tab/>
        <w:t>Famille</w:t>
      </w:r>
      <w:r w:rsidR="002B1425" w:rsidRPr="00514D39">
        <w:rPr>
          <w:rFonts w:ascii="Arial" w:hAnsi="Arial" w:cs="Arial"/>
          <w:lang w:val="fr-FR"/>
        </w:rPr>
        <w:t> </w:t>
      </w:r>
      <w:r w:rsidRPr="00514D39">
        <w:rPr>
          <w:rFonts w:ascii="Arial" w:hAnsi="Arial" w:cs="Arial"/>
          <w:lang w:val="fr-FR"/>
        </w:rPr>
        <w:t xml:space="preserve">: </w:t>
      </w:r>
      <w:proofErr w:type="spellStart"/>
      <w:r w:rsidRPr="00514D39">
        <w:rPr>
          <w:rFonts w:ascii="Arial" w:hAnsi="Arial" w:cs="Arial"/>
          <w:lang w:val="fr-FR"/>
        </w:rPr>
        <w:t>Triakidae</w:t>
      </w:r>
      <w:proofErr w:type="spellEnd"/>
    </w:p>
    <w:p w14:paraId="6B855D23" w14:textId="16113869" w:rsidR="00A14F23" w:rsidRPr="00514D39" w:rsidRDefault="00000000">
      <w:pPr>
        <w:spacing w:after="80"/>
        <w:ind w:left="1080" w:hanging="540"/>
        <w:jc w:val="both"/>
        <w:rPr>
          <w:rFonts w:ascii="Arial" w:hAnsi="Arial" w:cs="Arial"/>
          <w:lang w:val="fr-FR"/>
        </w:rPr>
      </w:pPr>
      <w:r w:rsidRPr="00514D39">
        <w:rPr>
          <w:rFonts w:ascii="Arial" w:hAnsi="Arial" w:cs="Arial"/>
          <w:lang w:val="fr-FR"/>
        </w:rPr>
        <w:t>1.4</w:t>
      </w:r>
      <w:r w:rsidRPr="00514D39">
        <w:rPr>
          <w:rFonts w:ascii="Arial" w:hAnsi="Arial" w:cs="Arial"/>
          <w:lang w:val="fr-FR"/>
        </w:rPr>
        <w:tab/>
        <w:t>Genre, espèce</w:t>
      </w:r>
      <w:r w:rsidR="002B1425" w:rsidRPr="00514D39">
        <w:rPr>
          <w:rFonts w:ascii="Arial" w:hAnsi="Arial" w:cs="Arial"/>
          <w:lang w:val="fr-FR"/>
        </w:rPr>
        <w:t> </w:t>
      </w:r>
      <w:r w:rsidRPr="00514D39">
        <w:rPr>
          <w:rFonts w:ascii="Arial" w:hAnsi="Arial" w:cs="Arial"/>
          <w:lang w:val="fr-FR"/>
        </w:rPr>
        <w:t xml:space="preserve">: </w:t>
      </w:r>
      <w:proofErr w:type="spellStart"/>
      <w:r w:rsidRPr="00514D39">
        <w:rPr>
          <w:rFonts w:ascii="Arial" w:hAnsi="Arial" w:cs="Arial"/>
          <w:i/>
          <w:iCs/>
          <w:lang w:val="fr-FR"/>
        </w:rPr>
        <w:t>Mustelus</w:t>
      </w:r>
      <w:proofErr w:type="spellEnd"/>
      <w:r w:rsidRPr="00514D39">
        <w:rPr>
          <w:rFonts w:ascii="Arial" w:hAnsi="Arial" w:cs="Arial"/>
          <w:i/>
          <w:iCs/>
          <w:lang w:val="fr-FR"/>
        </w:rPr>
        <w:t xml:space="preserve"> </w:t>
      </w:r>
      <w:proofErr w:type="spellStart"/>
      <w:r w:rsidRPr="00514D39">
        <w:rPr>
          <w:rFonts w:ascii="Arial" w:hAnsi="Arial" w:cs="Arial"/>
          <w:i/>
          <w:iCs/>
          <w:lang w:val="fr-FR"/>
        </w:rPr>
        <w:t>schmitti</w:t>
      </w:r>
      <w:proofErr w:type="spellEnd"/>
      <w:r w:rsidRPr="00514D39">
        <w:rPr>
          <w:rFonts w:ascii="Arial" w:hAnsi="Arial" w:cs="Arial"/>
          <w:i/>
          <w:iCs/>
          <w:lang w:val="fr-FR"/>
        </w:rPr>
        <w:t xml:space="preserve"> </w:t>
      </w:r>
      <w:r w:rsidRPr="00514D39">
        <w:rPr>
          <w:rFonts w:ascii="Arial" w:hAnsi="Arial" w:cs="Arial"/>
          <w:lang w:val="fr-FR"/>
        </w:rPr>
        <w:t>Springer, 1939</w:t>
      </w:r>
      <w:r w:rsidRPr="00514D39">
        <w:rPr>
          <w:rFonts w:ascii="Arial" w:hAnsi="Arial" w:cs="Arial"/>
          <w:i/>
          <w:iCs/>
          <w:lang w:val="fr-FR"/>
        </w:rPr>
        <w:t xml:space="preserve"> </w:t>
      </w:r>
      <w:r w:rsidRPr="00514D39">
        <w:rPr>
          <w:rFonts w:ascii="Arial" w:hAnsi="Arial" w:cs="Arial"/>
          <w:lang w:val="fr-FR"/>
        </w:rPr>
        <w:t>(Fig.</w:t>
      </w:r>
      <w:r w:rsidR="002B1425" w:rsidRPr="00514D39">
        <w:rPr>
          <w:rFonts w:ascii="Arial" w:hAnsi="Arial" w:cs="Arial"/>
          <w:lang w:val="fr-FR"/>
        </w:rPr>
        <w:t> </w:t>
      </w:r>
      <w:r w:rsidRPr="00514D39">
        <w:rPr>
          <w:rFonts w:ascii="Arial" w:hAnsi="Arial" w:cs="Arial"/>
          <w:lang w:val="fr-FR"/>
        </w:rPr>
        <w:t>1)</w:t>
      </w:r>
    </w:p>
    <w:p w14:paraId="7652ED2A" w14:textId="594776D9" w:rsidR="00A14F23" w:rsidRPr="00514D39" w:rsidRDefault="00000000">
      <w:pPr>
        <w:spacing w:after="80"/>
        <w:ind w:left="1080" w:hanging="540"/>
        <w:jc w:val="both"/>
        <w:rPr>
          <w:rFonts w:ascii="Arial" w:hAnsi="Arial" w:cs="Arial"/>
          <w:lang w:val="fr-FR"/>
        </w:rPr>
      </w:pPr>
      <w:r w:rsidRPr="00514D39">
        <w:rPr>
          <w:rFonts w:ascii="Arial" w:hAnsi="Arial" w:cs="Arial"/>
          <w:lang w:val="fr-FR"/>
        </w:rPr>
        <w:t>1.5</w:t>
      </w:r>
      <w:r w:rsidRPr="00514D39">
        <w:rPr>
          <w:rFonts w:ascii="Arial" w:hAnsi="Arial" w:cs="Arial"/>
          <w:lang w:val="fr-FR"/>
        </w:rPr>
        <w:tab/>
        <w:t>Synonymes scientifiques</w:t>
      </w:r>
      <w:r w:rsidR="002B1425" w:rsidRPr="00514D39">
        <w:rPr>
          <w:rFonts w:ascii="Arial" w:hAnsi="Arial" w:cs="Arial"/>
          <w:lang w:val="fr-FR"/>
        </w:rPr>
        <w:t> </w:t>
      </w:r>
      <w:r w:rsidRPr="00514D39">
        <w:rPr>
          <w:rFonts w:ascii="Arial" w:hAnsi="Arial" w:cs="Arial"/>
          <w:lang w:val="fr-FR"/>
        </w:rPr>
        <w:t>: aucun synonyme</w:t>
      </w:r>
    </w:p>
    <w:p w14:paraId="6661625C" w14:textId="1E8CC49A" w:rsidR="00A14F23" w:rsidRPr="000C0E57" w:rsidRDefault="00000000">
      <w:pPr>
        <w:spacing w:after="80"/>
        <w:ind w:left="1080" w:hanging="540"/>
        <w:jc w:val="both"/>
        <w:rPr>
          <w:rFonts w:ascii="Arial" w:hAnsi="Arial" w:cs="Arial"/>
          <w:lang w:val="fr-FR"/>
        </w:rPr>
      </w:pPr>
      <w:r w:rsidRPr="000C0E57">
        <w:rPr>
          <w:rFonts w:ascii="Arial" w:hAnsi="Arial" w:cs="Arial"/>
          <w:lang w:val="fr-FR"/>
        </w:rPr>
        <w:t>1.6</w:t>
      </w:r>
      <w:r w:rsidRPr="000C0E57">
        <w:rPr>
          <w:lang w:val="fr-FR"/>
        </w:rPr>
        <w:tab/>
      </w:r>
      <w:r w:rsidRPr="000C0E57">
        <w:rPr>
          <w:rFonts w:ascii="Arial" w:hAnsi="Arial" w:cs="Arial"/>
          <w:lang w:val="fr-FR"/>
        </w:rPr>
        <w:t>Nom(s) commun(s)</w:t>
      </w:r>
      <w:r w:rsidR="002B1425" w:rsidRPr="000C0E57">
        <w:rPr>
          <w:rFonts w:ascii="Arial" w:hAnsi="Arial" w:cs="Arial"/>
          <w:lang w:val="fr-FR"/>
        </w:rPr>
        <w:t> </w:t>
      </w:r>
      <w:r w:rsidRPr="000C0E57">
        <w:rPr>
          <w:rFonts w:ascii="Arial" w:hAnsi="Arial" w:cs="Arial"/>
          <w:lang w:val="fr-FR"/>
        </w:rPr>
        <w:t xml:space="preserve">: </w:t>
      </w:r>
    </w:p>
    <w:p w14:paraId="4107583C" w14:textId="70583C6F" w:rsidR="00A14F23" w:rsidRPr="00514D39" w:rsidRDefault="00000000">
      <w:pPr>
        <w:spacing w:after="80"/>
        <w:ind w:left="1080"/>
        <w:jc w:val="both"/>
        <w:rPr>
          <w:rFonts w:ascii="Arial" w:hAnsi="Arial" w:cs="Arial"/>
          <w:lang w:val="en-GB"/>
        </w:rPr>
      </w:pPr>
      <w:r w:rsidRPr="00514D39">
        <w:rPr>
          <w:rFonts w:ascii="Arial" w:hAnsi="Arial" w:cs="Arial"/>
          <w:lang w:val="en-GB"/>
        </w:rPr>
        <w:t>Anglais</w:t>
      </w:r>
      <w:r w:rsidR="002B1425" w:rsidRPr="00514D39">
        <w:rPr>
          <w:rFonts w:ascii="Arial" w:hAnsi="Arial" w:cs="Arial"/>
          <w:lang w:val="en-GB"/>
        </w:rPr>
        <w:t> </w:t>
      </w:r>
      <w:r w:rsidRPr="00514D39">
        <w:rPr>
          <w:rFonts w:ascii="Arial" w:hAnsi="Arial" w:cs="Arial"/>
          <w:lang w:val="en-GB"/>
        </w:rPr>
        <w:t xml:space="preserve">: Patagonian </w:t>
      </w:r>
      <w:proofErr w:type="spellStart"/>
      <w:r w:rsidRPr="00514D39">
        <w:rPr>
          <w:rFonts w:ascii="Arial" w:hAnsi="Arial" w:cs="Arial"/>
          <w:lang w:val="en-GB"/>
        </w:rPr>
        <w:t>Narrownose</w:t>
      </w:r>
      <w:proofErr w:type="spellEnd"/>
      <w:r w:rsidRPr="00514D39">
        <w:rPr>
          <w:rFonts w:ascii="Arial" w:hAnsi="Arial" w:cs="Arial"/>
          <w:lang w:val="en-GB"/>
        </w:rPr>
        <w:t xml:space="preserve"> Smoothhound, </w:t>
      </w:r>
      <w:proofErr w:type="spellStart"/>
      <w:r w:rsidRPr="00514D39">
        <w:rPr>
          <w:rFonts w:ascii="Arial" w:hAnsi="Arial" w:cs="Arial"/>
          <w:lang w:val="en-GB"/>
        </w:rPr>
        <w:t>Narrownose</w:t>
      </w:r>
      <w:proofErr w:type="spellEnd"/>
      <w:r w:rsidRPr="00514D39">
        <w:rPr>
          <w:rFonts w:ascii="Arial" w:hAnsi="Arial" w:cs="Arial"/>
          <w:lang w:val="en-GB"/>
        </w:rPr>
        <w:t xml:space="preserve"> </w:t>
      </w:r>
      <w:proofErr w:type="spellStart"/>
      <w:r w:rsidRPr="00514D39">
        <w:rPr>
          <w:rFonts w:ascii="Arial" w:hAnsi="Arial" w:cs="Arial"/>
          <w:lang w:val="en-GB"/>
        </w:rPr>
        <w:t>Smoothhound</w:t>
      </w:r>
      <w:proofErr w:type="spellEnd"/>
    </w:p>
    <w:p w14:paraId="51D0D674" w14:textId="741D357C" w:rsidR="00A14F23" w:rsidRPr="000C0E57" w:rsidRDefault="00000000">
      <w:pPr>
        <w:spacing w:after="80"/>
        <w:ind w:left="1080"/>
        <w:jc w:val="both"/>
        <w:rPr>
          <w:rFonts w:ascii="Arial" w:hAnsi="Arial" w:cs="Arial"/>
          <w:lang w:val="pt-PT"/>
        </w:rPr>
      </w:pPr>
      <w:proofErr w:type="spellStart"/>
      <w:proofErr w:type="gramStart"/>
      <w:r w:rsidRPr="000C0E57">
        <w:rPr>
          <w:rFonts w:ascii="Arial" w:hAnsi="Arial" w:cs="Arial"/>
          <w:lang w:val="pt-PT"/>
        </w:rPr>
        <w:t>Français</w:t>
      </w:r>
      <w:proofErr w:type="spellEnd"/>
      <w:r w:rsidR="002B1425" w:rsidRPr="000C0E57">
        <w:rPr>
          <w:rFonts w:ascii="Arial" w:hAnsi="Arial" w:cs="Arial"/>
          <w:lang w:val="pt-PT"/>
        </w:rPr>
        <w:t> </w:t>
      </w:r>
      <w:r w:rsidRPr="000C0E57">
        <w:rPr>
          <w:rFonts w:ascii="Arial" w:hAnsi="Arial" w:cs="Arial"/>
          <w:lang w:val="pt-PT"/>
        </w:rPr>
        <w:t>:</w:t>
      </w:r>
      <w:proofErr w:type="gramEnd"/>
      <w:r w:rsidRPr="000C0E57">
        <w:rPr>
          <w:rFonts w:ascii="Arial" w:hAnsi="Arial" w:cs="Arial"/>
          <w:lang w:val="pt-PT"/>
        </w:rPr>
        <w:t xml:space="preserve"> </w:t>
      </w:r>
      <w:proofErr w:type="spellStart"/>
      <w:r w:rsidRPr="000C0E57">
        <w:rPr>
          <w:rFonts w:ascii="Arial" w:hAnsi="Arial" w:cs="Arial"/>
          <w:lang w:val="pt-PT"/>
        </w:rPr>
        <w:t>Émissole</w:t>
      </w:r>
      <w:proofErr w:type="spellEnd"/>
      <w:r w:rsidRPr="000C0E57">
        <w:rPr>
          <w:rFonts w:ascii="Arial" w:hAnsi="Arial" w:cs="Arial"/>
          <w:lang w:val="pt-PT"/>
        </w:rPr>
        <w:t xml:space="preserve"> </w:t>
      </w:r>
      <w:proofErr w:type="spellStart"/>
      <w:r w:rsidRPr="000C0E57">
        <w:rPr>
          <w:rFonts w:ascii="Arial" w:hAnsi="Arial" w:cs="Arial"/>
          <w:lang w:val="pt-PT"/>
        </w:rPr>
        <w:t>gatuso</w:t>
      </w:r>
      <w:proofErr w:type="spellEnd"/>
    </w:p>
    <w:p w14:paraId="53C0061E" w14:textId="679876CA" w:rsidR="00A14F23" w:rsidRPr="000C0E57" w:rsidRDefault="00000000">
      <w:pPr>
        <w:spacing w:after="80"/>
        <w:ind w:left="1080"/>
        <w:jc w:val="both"/>
        <w:rPr>
          <w:rFonts w:ascii="Arial" w:hAnsi="Arial" w:cs="Arial"/>
          <w:lang w:val="pt-PT"/>
        </w:rPr>
      </w:pPr>
      <w:proofErr w:type="spellStart"/>
      <w:proofErr w:type="gramStart"/>
      <w:r w:rsidRPr="000C0E57">
        <w:rPr>
          <w:rFonts w:ascii="Arial" w:hAnsi="Arial" w:cs="Arial"/>
          <w:lang w:val="pt-PT"/>
        </w:rPr>
        <w:t>Espagnol</w:t>
      </w:r>
      <w:proofErr w:type="spellEnd"/>
      <w:r w:rsidR="002B1425" w:rsidRPr="000C0E57">
        <w:rPr>
          <w:rFonts w:ascii="Arial" w:hAnsi="Arial" w:cs="Arial"/>
          <w:lang w:val="pt-PT"/>
        </w:rPr>
        <w:t> </w:t>
      </w:r>
      <w:r w:rsidRPr="000C0E57">
        <w:rPr>
          <w:rFonts w:ascii="Arial" w:hAnsi="Arial" w:cs="Arial"/>
          <w:lang w:val="pt-PT"/>
        </w:rPr>
        <w:t>:</w:t>
      </w:r>
      <w:proofErr w:type="gramEnd"/>
      <w:r w:rsidRPr="000C0E57">
        <w:rPr>
          <w:rFonts w:ascii="Arial" w:hAnsi="Arial" w:cs="Arial"/>
          <w:lang w:val="pt-PT"/>
        </w:rPr>
        <w:t xml:space="preserve"> </w:t>
      </w:r>
      <w:proofErr w:type="spellStart"/>
      <w:r w:rsidRPr="000C0E57">
        <w:rPr>
          <w:rFonts w:ascii="Arial" w:hAnsi="Arial" w:cs="Arial"/>
          <w:lang w:val="pt-PT"/>
        </w:rPr>
        <w:t>Gatuzo</w:t>
      </w:r>
      <w:proofErr w:type="spellEnd"/>
      <w:r w:rsidRPr="000C0E57">
        <w:rPr>
          <w:rFonts w:ascii="Arial" w:hAnsi="Arial" w:cs="Arial"/>
          <w:lang w:val="pt-PT"/>
        </w:rPr>
        <w:t xml:space="preserve">, </w:t>
      </w:r>
      <w:proofErr w:type="spellStart"/>
      <w:r w:rsidRPr="000C0E57">
        <w:rPr>
          <w:rFonts w:ascii="Arial" w:hAnsi="Arial" w:cs="Arial"/>
          <w:lang w:val="pt-PT"/>
        </w:rPr>
        <w:t>gatuso</w:t>
      </w:r>
      <w:proofErr w:type="spellEnd"/>
      <w:r w:rsidRPr="000C0E57">
        <w:rPr>
          <w:rFonts w:ascii="Arial" w:hAnsi="Arial" w:cs="Arial"/>
          <w:lang w:val="pt-PT"/>
        </w:rPr>
        <w:t>, recorre costas</w:t>
      </w:r>
    </w:p>
    <w:p w14:paraId="08B78EE9" w14:textId="70AA9A77" w:rsidR="00A14F23" w:rsidRPr="000C0E57" w:rsidRDefault="00000000">
      <w:pPr>
        <w:spacing w:after="120"/>
        <w:ind w:left="1080"/>
        <w:jc w:val="both"/>
        <w:rPr>
          <w:rFonts w:ascii="Arial" w:hAnsi="Arial" w:cs="Arial"/>
          <w:lang w:val="pt-PT"/>
        </w:rPr>
      </w:pPr>
      <w:proofErr w:type="spellStart"/>
      <w:proofErr w:type="gramStart"/>
      <w:r w:rsidRPr="000C0E57">
        <w:rPr>
          <w:rFonts w:ascii="Arial" w:hAnsi="Arial" w:cs="Arial"/>
          <w:lang w:val="pt-PT"/>
        </w:rPr>
        <w:t>Portugais</w:t>
      </w:r>
      <w:proofErr w:type="spellEnd"/>
      <w:r w:rsidR="002B1425" w:rsidRPr="000C0E57">
        <w:rPr>
          <w:rFonts w:ascii="Arial" w:hAnsi="Arial" w:cs="Arial"/>
          <w:lang w:val="pt-PT"/>
        </w:rPr>
        <w:t> </w:t>
      </w:r>
      <w:r w:rsidRPr="000C0E57">
        <w:rPr>
          <w:rFonts w:ascii="Arial" w:hAnsi="Arial" w:cs="Arial"/>
          <w:lang w:val="pt-PT"/>
        </w:rPr>
        <w:t>:</w:t>
      </w:r>
      <w:proofErr w:type="gramEnd"/>
      <w:r w:rsidRPr="000C0E57">
        <w:rPr>
          <w:rFonts w:ascii="Arial" w:hAnsi="Arial" w:cs="Arial"/>
          <w:lang w:val="pt-PT"/>
        </w:rPr>
        <w:t xml:space="preserve"> cação-cola-</w:t>
      </w:r>
      <w:proofErr w:type="gramStart"/>
      <w:r w:rsidRPr="000C0E57">
        <w:rPr>
          <w:rFonts w:ascii="Arial" w:hAnsi="Arial" w:cs="Arial"/>
          <w:lang w:val="pt-PT"/>
        </w:rPr>
        <w:t>fina</w:t>
      </w:r>
      <w:r w:rsidR="002B1425" w:rsidRPr="000C0E57">
        <w:rPr>
          <w:rFonts w:ascii="Arial" w:hAnsi="Arial" w:cs="Arial"/>
          <w:lang w:val="pt-PT"/>
        </w:rPr>
        <w:t> </w:t>
      </w:r>
      <w:r w:rsidRPr="000C0E57">
        <w:rPr>
          <w:rFonts w:ascii="Arial" w:hAnsi="Arial" w:cs="Arial"/>
          <w:lang w:val="pt-PT"/>
        </w:rPr>
        <w:t>;</w:t>
      </w:r>
      <w:proofErr w:type="gramEnd"/>
      <w:r w:rsidRPr="000C0E57">
        <w:rPr>
          <w:rFonts w:ascii="Arial" w:hAnsi="Arial" w:cs="Arial"/>
          <w:lang w:val="pt-PT"/>
        </w:rPr>
        <w:t xml:space="preserve"> cação-perna-de-moça, caçonete</w:t>
      </w:r>
    </w:p>
    <w:p w14:paraId="04F2243D" w14:textId="77777777" w:rsidR="00A14F23" w:rsidRPr="00514D39" w:rsidRDefault="00000000">
      <w:pPr>
        <w:spacing w:after="120"/>
        <w:ind w:left="360" w:firstLine="720"/>
        <w:jc w:val="both"/>
        <w:rPr>
          <w:rFonts w:ascii="Arial" w:hAnsi="Arial" w:cs="Arial"/>
          <w:lang w:val="fr-FR"/>
        </w:rPr>
      </w:pPr>
      <w:r w:rsidRPr="00514D39">
        <w:rPr>
          <w:rFonts w:ascii="Arial" w:hAnsi="Arial" w:cs="Arial"/>
          <w:noProof/>
          <w:lang w:val="fr-FR"/>
        </w:rPr>
        <mc:AlternateContent>
          <mc:Choice Requires="wps">
            <w:drawing>
              <wp:anchor distT="0" distB="0" distL="114300" distR="114300" simplePos="0" relativeHeight="251658241" behindDoc="0" locked="0" layoutInCell="1" allowOverlap="1" wp14:anchorId="6F2AEE60" wp14:editId="5D07CF56">
                <wp:simplePos x="0" y="0"/>
                <wp:positionH relativeFrom="column">
                  <wp:posOffset>685165</wp:posOffset>
                </wp:positionH>
                <wp:positionV relativeFrom="paragraph">
                  <wp:posOffset>1590040</wp:posOffset>
                </wp:positionV>
                <wp:extent cx="4105275" cy="248285"/>
                <wp:effectExtent l="0" t="0" r="0" b="0"/>
                <wp:wrapTopAndBottom/>
                <wp:docPr id="69578454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248285"/>
                        </a:xfrm>
                        <a:prstGeom prst="rect">
                          <a:avLst/>
                        </a:prstGeom>
                        <a:noFill/>
                        <a:ln w="9525">
                          <a:noFill/>
                          <a:miter lim="800000"/>
                          <a:headEnd/>
                          <a:tailEnd/>
                        </a:ln>
                      </wps:spPr>
                      <wps:txbx>
                        <w:txbxContent>
                          <w:p w14:paraId="36AD7DF7" w14:textId="014E13BA" w:rsidR="00A14F23" w:rsidRDefault="00000000">
                            <w:pPr>
                              <w:rPr>
                                <w:rFonts w:ascii="Arial" w:hAnsi="Arial" w:cs="Arial"/>
                                <w:sz w:val="20"/>
                                <w:szCs w:val="20"/>
                                <w:lang w:val="fr-FR"/>
                              </w:rPr>
                            </w:pPr>
                            <w:r>
                              <w:rPr>
                                <w:rFonts w:ascii="Arial" w:hAnsi="Arial" w:cs="Arial"/>
                                <w:sz w:val="20"/>
                                <w:szCs w:val="20"/>
                                <w:lang w:val="fr-FR"/>
                              </w:rPr>
                              <w:t>Figure</w:t>
                            </w:r>
                            <w:r w:rsidR="002B1425">
                              <w:rPr>
                                <w:rFonts w:ascii="Arial" w:hAnsi="Arial" w:cs="Arial"/>
                                <w:sz w:val="20"/>
                                <w:szCs w:val="20"/>
                                <w:lang w:val="fr-FR"/>
                              </w:rPr>
                              <w:t> </w:t>
                            </w:r>
                            <w:r>
                              <w:rPr>
                                <w:rFonts w:ascii="Arial" w:hAnsi="Arial" w:cs="Arial"/>
                                <w:sz w:val="20"/>
                                <w:szCs w:val="20"/>
                                <w:lang w:val="fr-FR"/>
                              </w:rPr>
                              <w:t xml:space="preserve">1. </w:t>
                            </w:r>
                            <w:r>
                              <w:rPr>
                                <w:rFonts w:ascii="Arial" w:hAnsi="Arial" w:cs="Arial"/>
                                <w:i/>
                                <w:iCs/>
                                <w:sz w:val="20"/>
                                <w:szCs w:val="20"/>
                                <w:lang w:val="fr-FR"/>
                              </w:rPr>
                              <w:t xml:space="preserve">Mustelus schmitti </w:t>
                            </w:r>
                            <w:r>
                              <w:rPr>
                                <w:rFonts w:ascii="Arial" w:hAnsi="Arial" w:cs="Arial"/>
                                <w:sz w:val="20"/>
                                <w:szCs w:val="20"/>
                                <w:lang w:val="fr-FR"/>
                              </w:rPr>
                              <w:t>(Émissole gatuso)</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F2AEE60" id="Caixa de Texto 2" o:spid="_x0000_s1027" type="#_x0000_t202" style="position:absolute;left:0;text-align:left;margin-left:53.95pt;margin-top:125.2pt;width:323.25pt;height:19.5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" filled="f" stroked="f">
                <v:textbox>
                  <w:txbxContent>
                    <w:p w14:paraId="36AD7DF7" w14:textId="014E13BA" w:rsidR="00A14F23" w:rsidRDefault="002E2190">
                      <w:pPr>
                        <w:rPr>
                          <w:rFonts w:ascii="Arial" w:hAnsi="Arial" w:cs="Arial"/>
                          <w:sz w:val="20"/>
                          <w:szCs w:val="20"/>
                          <w:lang w:val="fr-FR"/>
                        </w:rPr>
                      </w:pPr>
                      <w:r>
                        <w:rPr>
                          <w:rFonts w:ascii="Arial" w:hAnsi="Arial" w:cs="Arial"/>
                          <w:sz w:val="20"/>
                          <w:szCs w:val="20"/>
                          <w:lang w:val="fr-FR"/>
                        </w:rPr>
                        <w:t>Figure</w:t>
                      </w:r>
                      <w:r w:rsidR="002B1425">
                        <w:rPr>
                          <w:rFonts w:ascii="Arial" w:hAnsi="Arial" w:cs="Arial"/>
                          <w:sz w:val="20"/>
                          <w:szCs w:val="20"/>
                          <w:lang w:val="fr-FR"/>
                        </w:rPr>
                        <w:t> </w:t>
                      </w:r>
                      <w:r>
                        <w:rPr>
                          <w:rFonts w:ascii="Arial" w:hAnsi="Arial" w:cs="Arial"/>
                          <w:sz w:val="20"/>
                          <w:szCs w:val="20"/>
                          <w:lang w:val="fr-FR"/>
                        </w:rPr>
                        <w:t xml:space="preserve">1. </w:t>
                      </w:r>
                      <w:r>
                        <w:rPr>
                          <w:rFonts w:ascii="Arial" w:hAnsi="Arial" w:cs="Arial"/>
                          <w:i/>
                          <w:iCs/>
                          <w:sz w:val="20"/>
                          <w:szCs w:val="20"/>
                          <w:lang w:val="fr-FR"/>
                        </w:rPr>
                        <w:t xml:space="preserve">Mustelus schmitti </w:t>
                      </w:r>
                      <w:r>
                        <w:rPr>
                          <w:rFonts w:ascii="Arial" w:hAnsi="Arial" w:cs="Arial"/>
                          <w:sz w:val="20"/>
                          <w:szCs w:val="20"/>
                          <w:lang w:val="fr-FR"/>
                        </w:rPr>
                        <w:t>(Émissole gatuso)</w:t>
                      </w:r>
                    </w:p>
                  </w:txbxContent>
                </v:textbox>
                <w10:wrap type="topAndBottom"/>
              </v:shape>
            </w:pict>
          </mc:Fallback>
        </mc:AlternateContent>
      </w:r>
      <w:r w:rsidRPr="00514D39">
        <w:rPr>
          <w:noProof/>
          <w:lang w:val="fr-FR"/>
        </w:rPr>
        <w:drawing>
          <wp:inline distT="0" distB="0" distL="0" distR="0" wp14:anchorId="0FA9F6D4" wp14:editId="066EDBAA">
            <wp:extent cx="4562475" cy="1464945"/>
            <wp:effectExtent l="0" t="0" r="9525" b="1905"/>
            <wp:docPr id="1733421110" name="Imagem 3" descr="Peixe com a boca abert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421110" name="Imagem 3" descr="Peixe com a boca aberta&#10;&#10;O conteúdo gerado por IA pode estar incorre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62475" cy="1464945"/>
                    </a:xfrm>
                    <a:prstGeom prst="rect">
                      <a:avLst/>
                    </a:prstGeom>
                    <a:noFill/>
                    <a:ln>
                      <a:noFill/>
                    </a:ln>
                  </pic:spPr>
                </pic:pic>
              </a:graphicData>
            </a:graphic>
          </wp:inline>
        </w:drawing>
      </w:r>
    </w:p>
    <w:p w14:paraId="5864F659" w14:textId="77777777" w:rsidR="00A14F23" w:rsidRPr="00514D39" w:rsidRDefault="00A14F23">
      <w:pPr>
        <w:spacing w:after="120"/>
        <w:ind w:left="540" w:hanging="540"/>
        <w:jc w:val="both"/>
        <w:rPr>
          <w:rFonts w:ascii="Arial" w:hAnsi="Arial" w:cs="Arial"/>
          <w:lang w:val="fr-FR"/>
        </w:rPr>
      </w:pPr>
    </w:p>
    <w:p w14:paraId="344BAB65" w14:textId="77777777" w:rsidR="00A14F23" w:rsidRPr="00514D39" w:rsidRDefault="00000000">
      <w:pPr>
        <w:spacing w:after="0"/>
        <w:ind w:left="539" w:hanging="539"/>
        <w:jc w:val="both"/>
        <w:rPr>
          <w:rFonts w:ascii="Arial" w:hAnsi="Arial" w:cs="Arial"/>
          <w:b/>
          <w:bCs/>
          <w:lang w:val="fr-FR"/>
        </w:rPr>
      </w:pPr>
      <w:r w:rsidRPr="00514D39">
        <w:rPr>
          <w:rFonts w:ascii="Arial" w:hAnsi="Arial" w:cs="Arial"/>
          <w:b/>
          <w:bCs/>
          <w:lang w:val="fr-FR"/>
        </w:rPr>
        <w:t>2.</w:t>
      </w:r>
      <w:r w:rsidRPr="00514D39">
        <w:rPr>
          <w:rFonts w:ascii="Arial" w:hAnsi="Arial" w:cs="Arial"/>
          <w:b/>
          <w:bCs/>
          <w:lang w:val="fr-FR"/>
        </w:rPr>
        <w:tab/>
        <w:t>Aperçu</w:t>
      </w:r>
    </w:p>
    <w:p w14:paraId="55FB0D38" w14:textId="77777777" w:rsidR="00A14F23" w:rsidRPr="00514D39" w:rsidRDefault="00A14F23">
      <w:pPr>
        <w:spacing w:after="0"/>
        <w:ind w:left="539" w:hanging="539"/>
        <w:jc w:val="both"/>
        <w:rPr>
          <w:rFonts w:ascii="Arial" w:hAnsi="Arial" w:cs="Arial"/>
          <w:b/>
          <w:bCs/>
          <w:lang w:val="fr-FR"/>
        </w:rPr>
      </w:pPr>
    </w:p>
    <w:p w14:paraId="1B36FAC8" w14:textId="56C0E6B8" w:rsidR="00A14F23" w:rsidRPr="00514D39" w:rsidRDefault="00000000">
      <w:pPr>
        <w:spacing w:after="0"/>
        <w:jc w:val="both"/>
        <w:rPr>
          <w:rFonts w:ascii="Arial" w:hAnsi="Arial" w:cs="Arial"/>
          <w:color w:val="000000"/>
          <w:lang w:val="fr-FR"/>
        </w:rPr>
      </w:pPr>
      <w:r w:rsidRPr="00514D39">
        <w:rPr>
          <w:rFonts w:ascii="Arial" w:hAnsi="Arial" w:cs="Arial"/>
          <w:color w:val="000000"/>
          <w:lang w:val="fr-FR"/>
        </w:rPr>
        <w:t xml:space="preserve">L’émissole </w:t>
      </w:r>
      <w:proofErr w:type="spellStart"/>
      <w:r w:rsidRPr="00514D39">
        <w:rPr>
          <w:rFonts w:ascii="Arial" w:hAnsi="Arial" w:cs="Arial"/>
          <w:color w:val="000000"/>
          <w:lang w:val="fr-FR"/>
        </w:rPr>
        <w:t>gatuso</w:t>
      </w:r>
      <w:proofErr w:type="spellEnd"/>
      <w:r w:rsidRPr="00514D39">
        <w:rPr>
          <w:rFonts w:ascii="Arial" w:hAnsi="Arial" w:cs="Arial"/>
          <w:color w:val="000000"/>
          <w:lang w:val="fr-FR"/>
        </w:rPr>
        <w:t xml:space="preserve"> (</w:t>
      </w:r>
      <w:proofErr w:type="spellStart"/>
      <w:r w:rsidRPr="00514D39">
        <w:rPr>
          <w:rFonts w:ascii="Arial" w:hAnsi="Arial" w:cs="Arial"/>
          <w:i/>
          <w:iCs/>
          <w:color w:val="000000"/>
          <w:lang w:val="fr-FR"/>
        </w:rPr>
        <w:t>Mustelus</w:t>
      </w:r>
      <w:proofErr w:type="spellEnd"/>
      <w:r w:rsidRPr="00514D39">
        <w:rPr>
          <w:rFonts w:ascii="Arial" w:hAnsi="Arial" w:cs="Arial"/>
          <w:i/>
          <w:iCs/>
          <w:color w:val="000000"/>
          <w:lang w:val="fr-FR"/>
        </w:rPr>
        <w:t xml:space="preserve"> </w:t>
      </w:r>
      <w:proofErr w:type="spellStart"/>
      <w:r w:rsidRPr="00514D39">
        <w:rPr>
          <w:rFonts w:ascii="Arial" w:hAnsi="Arial" w:cs="Arial"/>
          <w:i/>
          <w:iCs/>
          <w:color w:val="000000"/>
          <w:lang w:val="fr-FR"/>
        </w:rPr>
        <w:t>schmitti</w:t>
      </w:r>
      <w:proofErr w:type="spellEnd"/>
      <w:r w:rsidRPr="00514D39">
        <w:rPr>
          <w:rFonts w:ascii="Arial" w:hAnsi="Arial" w:cs="Arial"/>
          <w:color w:val="000000"/>
          <w:lang w:val="fr-FR"/>
        </w:rPr>
        <w:t>) est un petit requin démersal qui habite le plateau continental et les estuaires de l</w:t>
      </w:r>
      <w:r w:rsidR="00522F02" w:rsidRPr="00514D39">
        <w:rPr>
          <w:rFonts w:ascii="Arial" w:hAnsi="Arial" w:cs="Arial"/>
          <w:color w:val="000000"/>
          <w:lang w:val="fr-FR"/>
        </w:rPr>
        <w:t>’</w:t>
      </w:r>
      <w:r w:rsidRPr="00514D39">
        <w:rPr>
          <w:rFonts w:ascii="Arial" w:hAnsi="Arial" w:cs="Arial"/>
          <w:color w:val="000000"/>
          <w:lang w:val="fr-FR"/>
        </w:rPr>
        <w:t>Atlantique sud-ouest, allant du sud-est du Brésil jusqu</w:t>
      </w:r>
      <w:r w:rsidR="00522F02" w:rsidRPr="00514D39">
        <w:rPr>
          <w:rFonts w:ascii="Arial" w:hAnsi="Arial" w:cs="Arial"/>
          <w:color w:val="000000"/>
          <w:lang w:val="fr-FR"/>
        </w:rPr>
        <w:t>’</w:t>
      </w:r>
      <w:r w:rsidRPr="00514D39">
        <w:rPr>
          <w:rFonts w:ascii="Arial" w:hAnsi="Arial" w:cs="Arial"/>
          <w:color w:val="000000"/>
          <w:lang w:val="fr-FR"/>
        </w:rPr>
        <w:t>au sud de la Patagonie (Argentine), où il se trouve généralement dans des eaux peu profondes. Dans l</w:t>
      </w:r>
      <w:r w:rsidR="00522F02" w:rsidRPr="00514D39">
        <w:rPr>
          <w:rFonts w:ascii="Arial" w:hAnsi="Arial" w:cs="Arial"/>
          <w:color w:val="000000"/>
          <w:lang w:val="fr-FR"/>
        </w:rPr>
        <w:t>’</w:t>
      </w:r>
      <w:r w:rsidRPr="00514D39">
        <w:rPr>
          <w:rFonts w:ascii="Arial" w:hAnsi="Arial" w:cs="Arial"/>
          <w:color w:val="000000"/>
          <w:lang w:val="fr-FR"/>
        </w:rPr>
        <w:t>ensemble de son aire de répartition, l</w:t>
      </w:r>
      <w:r w:rsidR="00522F02" w:rsidRPr="00514D39">
        <w:rPr>
          <w:rFonts w:ascii="Arial" w:hAnsi="Arial" w:cs="Arial"/>
          <w:color w:val="000000"/>
          <w:lang w:val="fr-FR"/>
        </w:rPr>
        <w:t>’</w:t>
      </w:r>
      <w:r w:rsidRPr="00514D39">
        <w:rPr>
          <w:rFonts w:ascii="Arial" w:hAnsi="Arial" w:cs="Arial"/>
          <w:color w:val="000000"/>
          <w:lang w:val="fr-FR"/>
        </w:rPr>
        <w:t>espèce est soumise à la pression d</w:t>
      </w:r>
      <w:r w:rsidR="00522F02" w:rsidRPr="00514D39">
        <w:rPr>
          <w:rFonts w:ascii="Arial" w:hAnsi="Arial" w:cs="Arial"/>
          <w:color w:val="000000"/>
          <w:lang w:val="fr-FR"/>
        </w:rPr>
        <w:t>’</w:t>
      </w:r>
      <w:r w:rsidRPr="00514D39">
        <w:rPr>
          <w:rFonts w:ascii="Arial" w:hAnsi="Arial" w:cs="Arial"/>
          <w:color w:val="000000"/>
          <w:lang w:val="fr-FR"/>
        </w:rPr>
        <w:t xml:space="preserve">une pêche intense et généralisée des flottes commerciales, artisanales et récréatives qui utilisent des chaluts démersaux, des filets maillants et des </w:t>
      </w:r>
      <w:proofErr w:type="spellStart"/>
      <w:r w:rsidRPr="00514D39">
        <w:rPr>
          <w:rFonts w:ascii="Arial" w:hAnsi="Arial" w:cs="Arial"/>
          <w:color w:val="000000"/>
          <w:lang w:val="fr-FR"/>
        </w:rPr>
        <w:t>sennes</w:t>
      </w:r>
      <w:proofErr w:type="spellEnd"/>
      <w:r w:rsidRPr="00514D39">
        <w:rPr>
          <w:rFonts w:ascii="Arial" w:hAnsi="Arial" w:cs="Arial"/>
          <w:color w:val="000000"/>
          <w:lang w:val="fr-FR"/>
        </w:rPr>
        <w:t xml:space="preserve"> de plage. La principale menace est la surpêche, alimentée à la fois par les marchés intérieurs et par la demande internationale pour sa viande de grande qualité. La perte ou la dé</w:t>
      </w:r>
      <w:r w:rsidRPr="00514D39">
        <w:rPr>
          <w:rFonts w:ascii="Arial" w:hAnsi="Arial" w:cs="Arial"/>
          <w:color w:val="000000"/>
          <w:lang w:val="fr-FR"/>
        </w:rPr>
        <w:t xml:space="preserve">térioration des zones critiques de reproduction et de mise bas en eaux peu profondes, particulièrement vulnérables au développement côtier et à </w:t>
      </w:r>
      <w:r w:rsidRPr="00514D39">
        <w:rPr>
          <w:rFonts w:ascii="Arial" w:hAnsi="Arial" w:cs="Arial"/>
          <w:color w:val="000000"/>
          <w:lang w:val="fr-FR"/>
        </w:rPr>
        <w:lastRenderedPageBreak/>
        <w:t>l</w:t>
      </w:r>
      <w:r w:rsidR="00522F02" w:rsidRPr="00514D39">
        <w:rPr>
          <w:rFonts w:ascii="Arial" w:hAnsi="Arial" w:cs="Arial"/>
          <w:color w:val="000000"/>
          <w:lang w:val="fr-FR"/>
        </w:rPr>
        <w:t>’</w:t>
      </w:r>
      <w:r w:rsidRPr="00514D39">
        <w:rPr>
          <w:rFonts w:ascii="Arial" w:hAnsi="Arial" w:cs="Arial"/>
          <w:color w:val="000000"/>
          <w:lang w:val="fr-FR"/>
        </w:rPr>
        <w:t>accélération du changement climatique, ne fait qu</w:t>
      </w:r>
      <w:r w:rsidR="00522F02" w:rsidRPr="00514D39">
        <w:rPr>
          <w:rFonts w:ascii="Arial" w:hAnsi="Arial" w:cs="Arial"/>
          <w:color w:val="000000"/>
          <w:lang w:val="fr-FR"/>
        </w:rPr>
        <w:t>’</w:t>
      </w:r>
      <w:r w:rsidRPr="00514D39">
        <w:rPr>
          <w:rFonts w:ascii="Arial" w:hAnsi="Arial" w:cs="Arial"/>
          <w:color w:val="000000"/>
          <w:lang w:val="fr-FR"/>
        </w:rPr>
        <w:t>aggraver le déclin de l</w:t>
      </w:r>
      <w:r w:rsidR="00522F02" w:rsidRPr="00514D39">
        <w:rPr>
          <w:rFonts w:ascii="Arial" w:hAnsi="Arial" w:cs="Arial"/>
          <w:color w:val="000000"/>
          <w:lang w:val="fr-FR"/>
        </w:rPr>
        <w:t>’</w:t>
      </w:r>
      <w:r w:rsidRPr="00514D39">
        <w:rPr>
          <w:rFonts w:ascii="Arial" w:hAnsi="Arial" w:cs="Arial"/>
          <w:color w:val="000000"/>
          <w:lang w:val="fr-FR"/>
        </w:rPr>
        <w:t xml:space="preserve">espèce. La migration saisonnière, influencée par la température, des adultes et des femelles gravides de </w:t>
      </w:r>
      <w:r w:rsidRPr="00514D39">
        <w:rPr>
          <w:rFonts w:ascii="Arial" w:hAnsi="Arial" w:cs="Arial"/>
          <w:i/>
          <w:iCs/>
          <w:color w:val="000000"/>
          <w:lang w:val="fr-FR"/>
        </w:rPr>
        <w:t xml:space="preserve">M. </w:t>
      </w:r>
      <w:proofErr w:type="spellStart"/>
      <w:r w:rsidRPr="00514D39">
        <w:rPr>
          <w:rFonts w:ascii="Arial" w:hAnsi="Arial" w:cs="Arial"/>
          <w:i/>
          <w:iCs/>
          <w:color w:val="000000"/>
          <w:lang w:val="fr-FR"/>
        </w:rPr>
        <w:t>schmitti</w:t>
      </w:r>
      <w:proofErr w:type="spellEnd"/>
      <w:r w:rsidRPr="00514D39">
        <w:rPr>
          <w:rFonts w:ascii="Arial" w:hAnsi="Arial" w:cs="Arial"/>
          <w:color w:val="000000"/>
          <w:lang w:val="fr-FR"/>
        </w:rPr>
        <w:t xml:space="preserve"> entre les zones de reproduction et d</w:t>
      </w:r>
      <w:r w:rsidR="00522F02" w:rsidRPr="00514D39">
        <w:rPr>
          <w:rFonts w:ascii="Arial" w:hAnsi="Arial" w:cs="Arial"/>
          <w:color w:val="000000"/>
          <w:lang w:val="fr-FR"/>
        </w:rPr>
        <w:t>’</w:t>
      </w:r>
      <w:r w:rsidRPr="00514D39">
        <w:rPr>
          <w:rFonts w:ascii="Arial" w:hAnsi="Arial" w:cs="Arial"/>
          <w:color w:val="000000"/>
          <w:lang w:val="fr-FR"/>
        </w:rPr>
        <w:t>élevage du sud (Argentine/Uruguay) et les zones d</w:t>
      </w:r>
      <w:r w:rsidR="00522F02" w:rsidRPr="00514D39">
        <w:rPr>
          <w:rFonts w:ascii="Arial" w:hAnsi="Arial" w:cs="Arial"/>
          <w:color w:val="000000"/>
          <w:lang w:val="fr-FR"/>
        </w:rPr>
        <w:t>’</w:t>
      </w:r>
      <w:r w:rsidRPr="00514D39">
        <w:rPr>
          <w:rFonts w:ascii="Arial" w:hAnsi="Arial" w:cs="Arial"/>
          <w:color w:val="000000"/>
          <w:lang w:val="fr-FR"/>
        </w:rPr>
        <w:t>alimentation et d</w:t>
      </w:r>
      <w:r w:rsidR="00522F02" w:rsidRPr="00514D39">
        <w:rPr>
          <w:rFonts w:ascii="Arial" w:hAnsi="Arial" w:cs="Arial"/>
          <w:color w:val="000000"/>
          <w:lang w:val="fr-FR"/>
        </w:rPr>
        <w:t>’</w:t>
      </w:r>
      <w:r w:rsidRPr="00514D39">
        <w:rPr>
          <w:rFonts w:ascii="Arial" w:hAnsi="Arial" w:cs="Arial"/>
          <w:color w:val="000000"/>
          <w:lang w:val="fr-FR"/>
        </w:rPr>
        <w:t>hivernage du nord (Brésil) fournit des preuves convaincantes de l</w:t>
      </w:r>
      <w:r w:rsidR="00522F02" w:rsidRPr="00514D39">
        <w:rPr>
          <w:rFonts w:ascii="Arial" w:hAnsi="Arial" w:cs="Arial"/>
          <w:color w:val="000000"/>
          <w:lang w:val="fr-FR"/>
        </w:rPr>
        <w:t>’</w:t>
      </w:r>
      <w:r w:rsidRPr="00514D39">
        <w:rPr>
          <w:rFonts w:ascii="Arial" w:hAnsi="Arial" w:cs="Arial"/>
          <w:color w:val="000000"/>
          <w:lang w:val="fr-FR"/>
        </w:rPr>
        <w:t>exis</w:t>
      </w:r>
      <w:r w:rsidRPr="00514D39">
        <w:rPr>
          <w:rFonts w:ascii="Arial" w:hAnsi="Arial" w:cs="Arial"/>
          <w:color w:val="000000"/>
          <w:lang w:val="fr-FR"/>
        </w:rPr>
        <w:t>tence d</w:t>
      </w:r>
      <w:r w:rsidR="00522F02" w:rsidRPr="00514D39">
        <w:rPr>
          <w:rFonts w:ascii="Arial" w:hAnsi="Arial" w:cs="Arial"/>
          <w:color w:val="000000"/>
          <w:lang w:val="fr-FR"/>
        </w:rPr>
        <w:t>’</w:t>
      </w:r>
      <w:r w:rsidRPr="00514D39">
        <w:rPr>
          <w:rFonts w:ascii="Arial" w:hAnsi="Arial" w:cs="Arial"/>
          <w:color w:val="000000"/>
          <w:lang w:val="fr-FR"/>
        </w:rPr>
        <w:t>une seule unité de population transfrontalière. Le mouvement est un élément essentiel et cyclique du cycle de vie de l</w:t>
      </w:r>
      <w:r w:rsidR="00522F02" w:rsidRPr="00514D39">
        <w:rPr>
          <w:rFonts w:ascii="Arial" w:hAnsi="Arial" w:cs="Arial"/>
          <w:color w:val="000000"/>
          <w:lang w:val="fr-FR"/>
        </w:rPr>
        <w:t>’</w:t>
      </w:r>
      <w:r w:rsidRPr="00514D39">
        <w:rPr>
          <w:rFonts w:ascii="Arial" w:hAnsi="Arial" w:cs="Arial"/>
          <w:color w:val="000000"/>
          <w:lang w:val="fr-FR"/>
        </w:rPr>
        <w:t>espèce, ce qui signifie que, pour être efficaces, les mesures de conservation doivent être coordonnées et collaboratives entre les trois États de l</w:t>
      </w:r>
      <w:r w:rsidR="00522F02" w:rsidRPr="00514D39">
        <w:rPr>
          <w:rFonts w:ascii="Arial" w:hAnsi="Arial" w:cs="Arial"/>
          <w:color w:val="000000"/>
          <w:lang w:val="fr-FR"/>
        </w:rPr>
        <w:t>’</w:t>
      </w:r>
      <w:r w:rsidRPr="00514D39">
        <w:rPr>
          <w:rFonts w:ascii="Arial" w:hAnsi="Arial" w:cs="Arial"/>
          <w:color w:val="000000"/>
          <w:lang w:val="fr-FR"/>
        </w:rPr>
        <w:t>aire de répartition. Cette espèce endémique régionale est classée comme étant en danger critique d</w:t>
      </w:r>
      <w:r w:rsidR="00522F02" w:rsidRPr="00514D39">
        <w:rPr>
          <w:rFonts w:ascii="Arial" w:hAnsi="Arial" w:cs="Arial"/>
          <w:color w:val="000000"/>
          <w:lang w:val="fr-FR"/>
        </w:rPr>
        <w:t>’</w:t>
      </w:r>
      <w:r w:rsidRPr="00514D39">
        <w:rPr>
          <w:rFonts w:ascii="Arial" w:hAnsi="Arial" w:cs="Arial"/>
          <w:color w:val="000000"/>
          <w:lang w:val="fr-FR"/>
        </w:rPr>
        <w:t>extinction (CR) dans la Liste rouge de l</w:t>
      </w:r>
      <w:r w:rsidR="00522F02" w:rsidRPr="00514D39">
        <w:rPr>
          <w:rFonts w:ascii="Arial" w:hAnsi="Arial" w:cs="Arial"/>
          <w:color w:val="000000"/>
          <w:lang w:val="fr-FR"/>
        </w:rPr>
        <w:t>’</w:t>
      </w:r>
      <w:r w:rsidRPr="00514D39">
        <w:rPr>
          <w:rFonts w:ascii="Arial" w:hAnsi="Arial" w:cs="Arial"/>
          <w:color w:val="000000"/>
          <w:lang w:val="fr-FR"/>
        </w:rPr>
        <w:t>Union internationale pour la conservation de la nature (UICN). L</w:t>
      </w:r>
      <w:r w:rsidR="00522F02" w:rsidRPr="00514D39">
        <w:rPr>
          <w:rFonts w:ascii="Arial" w:hAnsi="Arial" w:cs="Arial"/>
          <w:color w:val="000000"/>
          <w:lang w:val="fr-FR"/>
        </w:rPr>
        <w:t>’</w:t>
      </w:r>
      <w:r w:rsidRPr="00514D39">
        <w:rPr>
          <w:rFonts w:ascii="Arial" w:hAnsi="Arial" w:cs="Arial"/>
          <w:color w:val="000000"/>
          <w:lang w:val="fr-FR"/>
        </w:rPr>
        <w:t>inscription à l</w:t>
      </w:r>
      <w:r w:rsidR="00522F02" w:rsidRPr="00514D39">
        <w:rPr>
          <w:rFonts w:ascii="Arial" w:hAnsi="Arial" w:cs="Arial"/>
          <w:color w:val="000000"/>
          <w:lang w:val="fr-FR"/>
        </w:rPr>
        <w:t>’</w:t>
      </w:r>
      <w:r w:rsidRPr="00514D39">
        <w:rPr>
          <w:rFonts w:ascii="Arial" w:hAnsi="Arial" w:cs="Arial"/>
          <w:color w:val="000000"/>
          <w:lang w:val="fr-FR"/>
        </w:rPr>
        <w:t>Annexe</w:t>
      </w:r>
      <w:r w:rsidR="002B1425" w:rsidRPr="00514D39">
        <w:rPr>
          <w:rFonts w:ascii="Arial" w:hAnsi="Arial" w:cs="Arial"/>
          <w:color w:val="000000"/>
          <w:lang w:val="fr-FR"/>
        </w:rPr>
        <w:t> </w:t>
      </w:r>
      <w:r w:rsidRPr="00514D39">
        <w:rPr>
          <w:rFonts w:ascii="Arial" w:hAnsi="Arial" w:cs="Arial"/>
          <w:color w:val="000000"/>
          <w:lang w:val="fr-FR"/>
        </w:rPr>
        <w:t xml:space="preserve">II de la </w:t>
      </w:r>
      <w:r w:rsidRPr="00514D39">
        <w:rPr>
          <w:rFonts w:ascii="Arial" w:hAnsi="Arial" w:cs="Arial"/>
          <w:color w:val="000000"/>
          <w:lang w:val="fr-FR"/>
        </w:rPr>
        <w:t>Convention de Bonn est essentielle pour établir la collaboration internationale nécessaire afin de renverser ce déclin actuel.</w:t>
      </w:r>
    </w:p>
    <w:p w14:paraId="273F918A" w14:textId="77777777" w:rsidR="00A14F23" w:rsidRPr="00514D39" w:rsidRDefault="00A14F23">
      <w:pPr>
        <w:spacing w:after="120"/>
        <w:ind w:left="540" w:hanging="540"/>
        <w:jc w:val="both"/>
        <w:rPr>
          <w:rFonts w:ascii="Arial" w:hAnsi="Arial" w:cs="Arial"/>
          <w:lang w:val="fr-FR"/>
        </w:rPr>
      </w:pPr>
    </w:p>
    <w:p w14:paraId="4CBF2E87" w14:textId="77777777" w:rsidR="00A14F23" w:rsidRPr="00514D39" w:rsidRDefault="00000000">
      <w:pPr>
        <w:spacing w:after="0"/>
        <w:ind w:left="539" w:hanging="539"/>
        <w:jc w:val="both"/>
        <w:rPr>
          <w:rFonts w:ascii="Arial" w:hAnsi="Arial" w:cs="Arial"/>
          <w:b/>
          <w:bCs/>
          <w:lang w:val="fr-FR"/>
        </w:rPr>
      </w:pPr>
      <w:r w:rsidRPr="00514D39">
        <w:rPr>
          <w:rFonts w:ascii="Arial" w:hAnsi="Arial" w:cs="Arial"/>
          <w:b/>
          <w:bCs/>
          <w:lang w:val="fr-FR"/>
        </w:rPr>
        <w:t>3</w:t>
      </w:r>
      <w:r w:rsidRPr="00514D39">
        <w:rPr>
          <w:rFonts w:ascii="Arial" w:hAnsi="Arial" w:cs="Arial"/>
          <w:b/>
          <w:bCs/>
          <w:lang w:val="fr-FR"/>
        </w:rPr>
        <w:tab/>
        <w:t>Migrations</w:t>
      </w:r>
    </w:p>
    <w:p w14:paraId="5D68D140" w14:textId="77777777" w:rsidR="00A14F23" w:rsidRPr="00514D39" w:rsidRDefault="00A14F23">
      <w:pPr>
        <w:spacing w:after="0"/>
        <w:ind w:left="539" w:hanging="539"/>
        <w:jc w:val="both"/>
        <w:rPr>
          <w:rFonts w:ascii="Arial" w:hAnsi="Arial" w:cs="Arial"/>
          <w:b/>
          <w:bCs/>
          <w:lang w:val="fr-FR"/>
        </w:rPr>
      </w:pPr>
    </w:p>
    <w:p w14:paraId="193066C9" w14:textId="77777777" w:rsidR="00A14F23" w:rsidRPr="00514D39" w:rsidRDefault="00000000">
      <w:pPr>
        <w:spacing w:after="0"/>
        <w:ind w:left="567" w:hanging="567"/>
        <w:jc w:val="both"/>
        <w:rPr>
          <w:rFonts w:ascii="Arial" w:hAnsi="Arial" w:cs="Arial"/>
          <w:lang w:val="fr-FR"/>
        </w:rPr>
      </w:pPr>
      <w:r w:rsidRPr="00514D39">
        <w:rPr>
          <w:rFonts w:ascii="Arial" w:hAnsi="Arial" w:cs="Arial"/>
          <w:lang w:val="fr-FR"/>
        </w:rPr>
        <w:t xml:space="preserve">3.1 </w:t>
      </w:r>
      <w:r w:rsidRPr="00514D39">
        <w:rPr>
          <w:rFonts w:ascii="Arial" w:hAnsi="Arial" w:cs="Arial"/>
          <w:lang w:val="fr-FR"/>
        </w:rPr>
        <w:tab/>
      </w:r>
      <w:r w:rsidRPr="00514D39">
        <w:rPr>
          <w:rFonts w:ascii="Arial" w:hAnsi="Arial" w:cs="Arial"/>
          <w:lang w:val="fr-FR"/>
        </w:rPr>
        <w:t>Types de mouvements, distance, nature cyclique et prévisible de la migration</w:t>
      </w:r>
    </w:p>
    <w:p w14:paraId="70E3DB06" w14:textId="77777777" w:rsidR="00A14F23" w:rsidRPr="00514D39" w:rsidRDefault="00A14F23">
      <w:pPr>
        <w:spacing w:after="0"/>
        <w:ind w:left="567" w:hanging="567"/>
        <w:jc w:val="both"/>
        <w:rPr>
          <w:rFonts w:ascii="Arial" w:hAnsi="Arial" w:cs="Arial"/>
          <w:lang w:val="fr-FR"/>
        </w:rPr>
      </w:pPr>
    </w:p>
    <w:p w14:paraId="7056633F" w14:textId="3AEAAC62" w:rsidR="00A14F23" w:rsidRPr="00514D39" w:rsidRDefault="00000000">
      <w:pPr>
        <w:spacing w:after="0"/>
        <w:jc w:val="both"/>
        <w:rPr>
          <w:rFonts w:ascii="Arial" w:hAnsi="Arial" w:cs="Arial"/>
          <w:lang w:val="fr-FR"/>
        </w:rPr>
      </w:pPr>
      <w:r w:rsidRPr="00514D39">
        <w:rPr>
          <w:rFonts w:ascii="Arial" w:hAnsi="Arial" w:cs="Arial"/>
          <w:lang w:val="fr-FR"/>
        </w:rPr>
        <w:t>Le sud-ouest de l</w:t>
      </w:r>
      <w:r w:rsidR="00522F02" w:rsidRPr="00514D39">
        <w:rPr>
          <w:rFonts w:ascii="Arial" w:hAnsi="Arial" w:cs="Arial"/>
          <w:lang w:val="fr-FR"/>
        </w:rPr>
        <w:t>’</w:t>
      </w:r>
      <w:r w:rsidRPr="00514D39">
        <w:rPr>
          <w:rFonts w:ascii="Arial" w:hAnsi="Arial" w:cs="Arial"/>
          <w:lang w:val="fr-FR"/>
        </w:rPr>
        <w:t>océan Atlantique est reconnu comme l</w:t>
      </w:r>
      <w:r w:rsidR="00522F02" w:rsidRPr="00514D39">
        <w:rPr>
          <w:rFonts w:ascii="Arial" w:hAnsi="Arial" w:cs="Arial"/>
          <w:lang w:val="fr-FR"/>
        </w:rPr>
        <w:t>’</w:t>
      </w:r>
      <w:r w:rsidRPr="00514D39">
        <w:rPr>
          <w:rFonts w:ascii="Arial" w:hAnsi="Arial" w:cs="Arial"/>
          <w:lang w:val="fr-FR"/>
        </w:rPr>
        <w:t>une des zones les plus productives au monde sur le plan biologique, caractérisée par une grande diversité d</w:t>
      </w:r>
      <w:r w:rsidR="00522F02" w:rsidRPr="00514D39">
        <w:rPr>
          <w:rFonts w:ascii="Arial" w:hAnsi="Arial" w:cs="Arial"/>
          <w:lang w:val="fr-FR"/>
        </w:rPr>
        <w:t>’</w:t>
      </w:r>
      <w:r w:rsidRPr="00514D39">
        <w:rPr>
          <w:rFonts w:ascii="Arial" w:hAnsi="Arial" w:cs="Arial"/>
          <w:lang w:val="fr-FR"/>
        </w:rPr>
        <w:t>espèces et des gradients thermiques distincts le long de la côte (Acha et al., 2004</w:t>
      </w:r>
      <w:r w:rsidR="002B1425" w:rsidRPr="00514D39">
        <w:rPr>
          <w:rFonts w:ascii="Arial" w:hAnsi="Arial" w:cs="Arial"/>
          <w:lang w:val="fr-FR"/>
        </w:rPr>
        <w:t> </w:t>
      </w:r>
      <w:r w:rsidRPr="00514D39">
        <w:rPr>
          <w:rFonts w:ascii="Arial" w:hAnsi="Arial" w:cs="Arial"/>
          <w:lang w:val="fr-FR"/>
        </w:rPr>
        <w:t>; Lutz et al., 2010</w:t>
      </w:r>
      <w:r w:rsidR="002B1425" w:rsidRPr="00514D39">
        <w:rPr>
          <w:rFonts w:ascii="Arial" w:hAnsi="Arial" w:cs="Arial"/>
          <w:lang w:val="fr-FR"/>
        </w:rPr>
        <w:t> </w:t>
      </w:r>
      <w:r w:rsidRPr="00514D39">
        <w:rPr>
          <w:rFonts w:ascii="Arial" w:hAnsi="Arial" w:cs="Arial"/>
          <w:lang w:val="fr-FR"/>
        </w:rPr>
        <w:t>; Franco et al., 2020). Cependant, ce haut lieu de la biodiversité est profondément vulnérable à une pression de pêche intense (</w:t>
      </w:r>
      <w:proofErr w:type="spellStart"/>
      <w:r w:rsidRPr="00514D39">
        <w:rPr>
          <w:rFonts w:ascii="Arial" w:hAnsi="Arial" w:cs="Arial"/>
          <w:lang w:val="fr-FR"/>
        </w:rPr>
        <w:t>Tyedmers</w:t>
      </w:r>
      <w:proofErr w:type="spellEnd"/>
      <w:r w:rsidRPr="00514D39">
        <w:rPr>
          <w:rFonts w:ascii="Arial" w:hAnsi="Arial" w:cs="Arial"/>
          <w:lang w:val="fr-FR"/>
        </w:rPr>
        <w:t xml:space="preserve"> et al., 2005</w:t>
      </w:r>
      <w:r w:rsidR="002B1425" w:rsidRPr="00514D39">
        <w:rPr>
          <w:rFonts w:ascii="Arial" w:hAnsi="Arial" w:cs="Arial"/>
          <w:lang w:val="fr-FR"/>
        </w:rPr>
        <w:t> </w:t>
      </w:r>
      <w:r w:rsidRPr="00514D39">
        <w:rPr>
          <w:rFonts w:ascii="Arial" w:hAnsi="Arial" w:cs="Arial"/>
          <w:lang w:val="fr-FR"/>
        </w:rPr>
        <w:t>; Organisation des Nations Unies pour l</w:t>
      </w:r>
      <w:r w:rsidR="00522F02" w:rsidRPr="00514D39">
        <w:rPr>
          <w:rFonts w:ascii="Arial" w:hAnsi="Arial" w:cs="Arial"/>
          <w:lang w:val="fr-FR"/>
        </w:rPr>
        <w:t>’</w:t>
      </w:r>
      <w:r w:rsidRPr="00514D39">
        <w:rPr>
          <w:rFonts w:ascii="Arial" w:hAnsi="Arial" w:cs="Arial"/>
          <w:lang w:val="fr-FR"/>
        </w:rPr>
        <w:t>Alimentation et l</w:t>
      </w:r>
      <w:r w:rsidR="00522F02" w:rsidRPr="00514D39">
        <w:rPr>
          <w:rFonts w:ascii="Arial" w:hAnsi="Arial" w:cs="Arial"/>
          <w:lang w:val="fr-FR"/>
        </w:rPr>
        <w:t>’</w:t>
      </w:r>
      <w:r w:rsidRPr="00514D39">
        <w:rPr>
          <w:rFonts w:ascii="Arial" w:hAnsi="Arial" w:cs="Arial"/>
          <w:lang w:val="fr-FR"/>
        </w:rPr>
        <w:t>Agriculture, 2022). Cette pression a mis en danger la moitié de la vie marine unique de la r</w:t>
      </w:r>
      <w:r w:rsidRPr="00514D39">
        <w:rPr>
          <w:rFonts w:ascii="Arial" w:hAnsi="Arial" w:cs="Arial"/>
          <w:lang w:val="fr-FR"/>
        </w:rPr>
        <w:t xml:space="preserve">égion, avec un nombre alarmant de </w:t>
      </w:r>
      <w:proofErr w:type="spellStart"/>
      <w:r w:rsidRPr="00514D39">
        <w:rPr>
          <w:rFonts w:ascii="Arial" w:hAnsi="Arial" w:cs="Arial"/>
          <w:lang w:val="fr-FR"/>
        </w:rPr>
        <w:t>Chondrichthyes</w:t>
      </w:r>
      <w:proofErr w:type="spellEnd"/>
      <w:r w:rsidRPr="00514D39">
        <w:rPr>
          <w:rFonts w:ascii="Arial" w:hAnsi="Arial" w:cs="Arial"/>
          <w:lang w:val="fr-FR"/>
        </w:rPr>
        <w:t xml:space="preserve"> endémiques (requins, raies et chimères) dans l</w:t>
      </w:r>
      <w:r w:rsidR="00522F02" w:rsidRPr="00514D39">
        <w:rPr>
          <w:rFonts w:ascii="Arial" w:hAnsi="Arial" w:cs="Arial"/>
          <w:lang w:val="fr-FR"/>
        </w:rPr>
        <w:t>’</w:t>
      </w:r>
      <w:r w:rsidRPr="00514D39">
        <w:rPr>
          <w:rFonts w:ascii="Arial" w:hAnsi="Arial" w:cs="Arial"/>
          <w:lang w:val="fr-FR"/>
        </w:rPr>
        <w:t>Atlantique Sud-Ouest actuellement classés comme menacés d</w:t>
      </w:r>
      <w:r w:rsidR="00522F02" w:rsidRPr="00514D39">
        <w:rPr>
          <w:rFonts w:ascii="Arial" w:hAnsi="Arial" w:cs="Arial"/>
          <w:lang w:val="fr-FR"/>
        </w:rPr>
        <w:t>’</w:t>
      </w:r>
      <w:r w:rsidRPr="00514D39">
        <w:rPr>
          <w:rFonts w:ascii="Arial" w:hAnsi="Arial" w:cs="Arial"/>
          <w:lang w:val="fr-FR"/>
        </w:rPr>
        <w:t>extinction (</w:t>
      </w:r>
      <w:proofErr w:type="spellStart"/>
      <w:r w:rsidRPr="00514D39">
        <w:rPr>
          <w:rFonts w:ascii="Arial" w:hAnsi="Arial" w:cs="Arial"/>
          <w:lang w:val="fr-FR"/>
        </w:rPr>
        <w:t>Dulvy</w:t>
      </w:r>
      <w:proofErr w:type="spellEnd"/>
      <w:r w:rsidRPr="00514D39">
        <w:rPr>
          <w:rFonts w:ascii="Arial" w:hAnsi="Arial" w:cs="Arial"/>
          <w:lang w:val="fr-FR"/>
        </w:rPr>
        <w:t xml:space="preserve"> et al., 2014).</w:t>
      </w:r>
    </w:p>
    <w:p w14:paraId="3D2A61A5" w14:textId="77777777" w:rsidR="00A14F23" w:rsidRPr="00514D39" w:rsidRDefault="00A14F23">
      <w:pPr>
        <w:spacing w:after="0"/>
        <w:jc w:val="both"/>
        <w:rPr>
          <w:rFonts w:ascii="Arial" w:hAnsi="Arial" w:cs="Arial"/>
          <w:lang w:val="fr-FR"/>
        </w:rPr>
      </w:pPr>
    </w:p>
    <w:p w14:paraId="1DF0D73A" w14:textId="5EAC5482" w:rsidR="00A14F23" w:rsidRPr="00514D39" w:rsidRDefault="00000000">
      <w:pPr>
        <w:tabs>
          <w:tab w:val="num" w:pos="720"/>
        </w:tabs>
        <w:spacing w:after="0"/>
        <w:jc w:val="both"/>
        <w:rPr>
          <w:rFonts w:ascii="Arial" w:hAnsi="Arial" w:cs="Arial"/>
          <w:lang w:val="fr-FR"/>
        </w:rPr>
      </w:pPr>
      <w:r w:rsidRPr="00514D39">
        <w:rPr>
          <w:rFonts w:ascii="Arial" w:hAnsi="Arial" w:cs="Arial"/>
          <w:lang w:val="fr-FR"/>
        </w:rPr>
        <w:t>La population d</w:t>
      </w:r>
      <w:r w:rsidR="00522F02" w:rsidRPr="00514D39">
        <w:rPr>
          <w:rFonts w:ascii="Arial" w:hAnsi="Arial" w:cs="Arial"/>
          <w:lang w:val="fr-FR"/>
        </w:rPr>
        <w:t>’</w:t>
      </w:r>
      <w:r w:rsidRPr="00514D39">
        <w:rPr>
          <w:rFonts w:ascii="Arial" w:hAnsi="Arial" w:cs="Arial"/>
          <w:lang w:val="fr-FR"/>
        </w:rPr>
        <w:t xml:space="preserve">émissole </w:t>
      </w:r>
      <w:proofErr w:type="spellStart"/>
      <w:r w:rsidRPr="00514D39">
        <w:rPr>
          <w:rFonts w:ascii="Arial" w:hAnsi="Arial" w:cs="Arial"/>
          <w:lang w:val="fr-FR"/>
        </w:rPr>
        <w:t>gatuso</w:t>
      </w:r>
      <w:proofErr w:type="spellEnd"/>
      <w:r w:rsidRPr="00514D39">
        <w:rPr>
          <w:rFonts w:ascii="Arial" w:hAnsi="Arial" w:cs="Arial"/>
          <w:lang w:val="fr-FR"/>
        </w:rPr>
        <w:t xml:space="preserve"> (</w:t>
      </w:r>
      <w:proofErr w:type="spellStart"/>
      <w:r w:rsidRPr="00514D39">
        <w:rPr>
          <w:rFonts w:ascii="Arial" w:hAnsi="Arial" w:cs="Arial"/>
          <w:i/>
          <w:iCs/>
          <w:lang w:val="fr-FR"/>
        </w:rPr>
        <w:t>Mustelus</w:t>
      </w:r>
      <w:proofErr w:type="spellEnd"/>
      <w:r w:rsidRPr="00514D39">
        <w:rPr>
          <w:rFonts w:ascii="Arial" w:hAnsi="Arial" w:cs="Arial"/>
          <w:i/>
          <w:iCs/>
          <w:lang w:val="fr-FR"/>
        </w:rPr>
        <w:t xml:space="preserve"> </w:t>
      </w:r>
      <w:proofErr w:type="spellStart"/>
      <w:r w:rsidRPr="00514D39">
        <w:rPr>
          <w:rFonts w:ascii="Arial" w:hAnsi="Arial" w:cs="Arial"/>
          <w:i/>
          <w:iCs/>
          <w:lang w:val="fr-FR"/>
        </w:rPr>
        <w:t>schmitti</w:t>
      </w:r>
      <w:proofErr w:type="spellEnd"/>
      <w:r w:rsidRPr="00514D39">
        <w:rPr>
          <w:rFonts w:ascii="Arial" w:hAnsi="Arial" w:cs="Arial"/>
          <w:lang w:val="fr-FR"/>
        </w:rPr>
        <w:t>) est un stock transfrontalier partagé qui connaît des migrations saisonnières dans les eaux nationales de ses trois États de l</w:t>
      </w:r>
      <w:r w:rsidR="00522F02" w:rsidRPr="00514D39">
        <w:rPr>
          <w:rFonts w:ascii="Arial" w:hAnsi="Arial" w:cs="Arial"/>
          <w:lang w:val="fr-FR"/>
        </w:rPr>
        <w:t>’</w:t>
      </w:r>
      <w:r w:rsidRPr="00514D39">
        <w:rPr>
          <w:rFonts w:ascii="Arial" w:hAnsi="Arial" w:cs="Arial"/>
          <w:lang w:val="fr-FR"/>
        </w:rPr>
        <w:t>aire de répartition</w:t>
      </w:r>
      <w:r w:rsidR="002B1425" w:rsidRPr="00514D39">
        <w:rPr>
          <w:rFonts w:ascii="Arial" w:hAnsi="Arial" w:cs="Arial"/>
          <w:lang w:val="fr-FR"/>
        </w:rPr>
        <w:t> </w:t>
      </w:r>
      <w:r w:rsidRPr="00514D39">
        <w:rPr>
          <w:rFonts w:ascii="Arial" w:hAnsi="Arial" w:cs="Arial"/>
          <w:lang w:val="fr-FR"/>
        </w:rPr>
        <w:t>: l</w:t>
      </w:r>
      <w:r w:rsidR="00522F02" w:rsidRPr="00514D39">
        <w:rPr>
          <w:rFonts w:ascii="Arial" w:hAnsi="Arial" w:cs="Arial"/>
          <w:lang w:val="fr-FR"/>
        </w:rPr>
        <w:t>’</w:t>
      </w:r>
      <w:r w:rsidRPr="00514D39">
        <w:rPr>
          <w:rFonts w:ascii="Arial" w:hAnsi="Arial" w:cs="Arial"/>
          <w:lang w:val="fr-FR"/>
        </w:rPr>
        <w:t>Argentine, l</w:t>
      </w:r>
      <w:r w:rsidR="00522F02" w:rsidRPr="00514D39">
        <w:rPr>
          <w:rFonts w:ascii="Arial" w:hAnsi="Arial" w:cs="Arial"/>
          <w:lang w:val="fr-FR"/>
        </w:rPr>
        <w:t>’</w:t>
      </w:r>
      <w:r w:rsidRPr="00514D39">
        <w:rPr>
          <w:rFonts w:ascii="Arial" w:hAnsi="Arial" w:cs="Arial"/>
          <w:lang w:val="fr-FR"/>
        </w:rPr>
        <w:t>Uruguay et le Brésil. Les preuves les plus significatives proviennent d</w:t>
      </w:r>
      <w:r w:rsidR="00522F02" w:rsidRPr="00514D39">
        <w:rPr>
          <w:rFonts w:ascii="Arial" w:hAnsi="Arial" w:cs="Arial"/>
          <w:lang w:val="fr-FR"/>
        </w:rPr>
        <w:t>’</w:t>
      </w:r>
      <w:r w:rsidRPr="00514D39">
        <w:rPr>
          <w:rFonts w:ascii="Arial" w:hAnsi="Arial" w:cs="Arial"/>
          <w:lang w:val="fr-FR"/>
        </w:rPr>
        <w:t>études approfondies sur la distribution et l</w:t>
      </w:r>
      <w:r w:rsidR="00522F02" w:rsidRPr="00514D39">
        <w:rPr>
          <w:rFonts w:ascii="Arial" w:hAnsi="Arial" w:cs="Arial"/>
          <w:lang w:val="fr-FR"/>
        </w:rPr>
        <w:t>’</w:t>
      </w:r>
      <w:r w:rsidRPr="00514D39">
        <w:rPr>
          <w:rFonts w:ascii="Arial" w:hAnsi="Arial" w:cs="Arial"/>
          <w:lang w:val="fr-FR"/>
        </w:rPr>
        <w:t>abondance, qui mettent en évidence un changement saisonnier clair et prévisible dans la répartition de l</w:t>
      </w:r>
      <w:r w:rsidR="00522F02" w:rsidRPr="00514D39">
        <w:rPr>
          <w:rFonts w:ascii="Arial" w:hAnsi="Arial" w:cs="Arial"/>
          <w:lang w:val="fr-FR"/>
        </w:rPr>
        <w:t>’</w:t>
      </w:r>
      <w:r w:rsidRPr="00514D39">
        <w:rPr>
          <w:rFonts w:ascii="Arial" w:hAnsi="Arial" w:cs="Arial"/>
          <w:lang w:val="fr-FR"/>
        </w:rPr>
        <w:t>espèce lié aux conditions océanographiques, notamment à la température (</w:t>
      </w:r>
      <w:proofErr w:type="spellStart"/>
      <w:r w:rsidRPr="00514D39">
        <w:rPr>
          <w:rFonts w:ascii="Arial" w:hAnsi="Arial" w:cs="Arial"/>
          <w:lang w:val="fr-FR"/>
        </w:rPr>
        <w:t>Oddone</w:t>
      </w:r>
      <w:proofErr w:type="spellEnd"/>
      <w:r w:rsidRPr="00514D39">
        <w:rPr>
          <w:rFonts w:ascii="Arial" w:hAnsi="Arial" w:cs="Arial"/>
          <w:lang w:val="fr-FR"/>
        </w:rPr>
        <w:t xml:space="preserve"> et al., 200</w:t>
      </w:r>
      <w:r w:rsidRPr="00514D39">
        <w:rPr>
          <w:rFonts w:ascii="Arial" w:hAnsi="Arial" w:cs="Arial"/>
          <w:lang w:val="fr-FR"/>
        </w:rPr>
        <w:t>7</w:t>
      </w:r>
      <w:r w:rsidR="002B1425" w:rsidRPr="00514D39">
        <w:rPr>
          <w:rFonts w:ascii="Arial" w:hAnsi="Arial" w:cs="Arial"/>
          <w:lang w:val="fr-FR"/>
        </w:rPr>
        <w:t> </w:t>
      </w:r>
      <w:r w:rsidRPr="00514D39">
        <w:rPr>
          <w:rFonts w:ascii="Arial" w:hAnsi="Arial" w:cs="Arial"/>
          <w:lang w:val="fr-FR"/>
        </w:rPr>
        <w:t xml:space="preserve">; </w:t>
      </w:r>
      <w:proofErr w:type="spellStart"/>
      <w:r w:rsidRPr="00514D39">
        <w:rPr>
          <w:rFonts w:ascii="Arial" w:hAnsi="Arial" w:cs="Arial"/>
          <w:lang w:val="fr-FR"/>
        </w:rPr>
        <w:t>Pereyra</w:t>
      </w:r>
      <w:proofErr w:type="spellEnd"/>
      <w:r w:rsidRPr="00514D39">
        <w:rPr>
          <w:rFonts w:ascii="Arial" w:hAnsi="Arial" w:cs="Arial"/>
          <w:lang w:val="fr-FR"/>
        </w:rPr>
        <w:t xml:space="preserve"> et al., 2010). </w:t>
      </w:r>
    </w:p>
    <w:p w14:paraId="3B7D8F35" w14:textId="77777777" w:rsidR="00A14F23" w:rsidRPr="00514D39" w:rsidRDefault="00A14F23">
      <w:pPr>
        <w:tabs>
          <w:tab w:val="num" w:pos="720"/>
        </w:tabs>
        <w:spacing w:after="0"/>
        <w:jc w:val="both"/>
        <w:rPr>
          <w:rFonts w:ascii="Arial" w:hAnsi="Arial" w:cs="Arial"/>
          <w:lang w:val="fr-FR"/>
        </w:rPr>
      </w:pPr>
    </w:p>
    <w:p w14:paraId="5AEBB480" w14:textId="4B17BE0A" w:rsidR="00A14F23" w:rsidRPr="00514D39" w:rsidRDefault="00000000">
      <w:pPr>
        <w:tabs>
          <w:tab w:val="num" w:pos="2160"/>
        </w:tabs>
        <w:spacing w:after="0"/>
        <w:jc w:val="both"/>
        <w:rPr>
          <w:rFonts w:ascii="Arial" w:hAnsi="Arial" w:cs="Arial"/>
          <w:lang w:val="fr-FR"/>
        </w:rPr>
      </w:pPr>
      <w:r w:rsidRPr="00514D39">
        <w:rPr>
          <w:rFonts w:ascii="Arial" w:hAnsi="Arial" w:cs="Arial"/>
          <w:lang w:val="fr-FR"/>
        </w:rPr>
        <w:t>Bien que des différences dans les paramètres de reproduction et la taille à maturité aient été observées sur l</w:t>
      </w:r>
      <w:r w:rsidR="00522F02" w:rsidRPr="00514D39">
        <w:rPr>
          <w:rFonts w:ascii="Arial" w:hAnsi="Arial" w:cs="Arial"/>
          <w:lang w:val="fr-FR"/>
        </w:rPr>
        <w:t>’</w:t>
      </w:r>
      <w:r w:rsidRPr="00514D39">
        <w:rPr>
          <w:rFonts w:ascii="Arial" w:hAnsi="Arial" w:cs="Arial"/>
          <w:lang w:val="fr-FR"/>
        </w:rPr>
        <w:t>ensemble de l</w:t>
      </w:r>
      <w:r w:rsidR="00522F02" w:rsidRPr="00514D39">
        <w:rPr>
          <w:rFonts w:ascii="Arial" w:hAnsi="Arial" w:cs="Arial"/>
          <w:lang w:val="fr-FR"/>
        </w:rPr>
        <w:t>’</w:t>
      </w:r>
      <w:r w:rsidRPr="00514D39">
        <w:rPr>
          <w:rFonts w:ascii="Arial" w:hAnsi="Arial" w:cs="Arial"/>
          <w:lang w:val="fr-FR"/>
        </w:rPr>
        <w:t>aire de répartition, les preuves globales issues de la distribution et de la génétique soutiennent la thèse de l</w:t>
      </w:r>
      <w:r w:rsidR="00522F02" w:rsidRPr="00514D39">
        <w:rPr>
          <w:rFonts w:ascii="Arial" w:hAnsi="Arial" w:cs="Arial"/>
          <w:lang w:val="fr-FR"/>
        </w:rPr>
        <w:t>’</w:t>
      </w:r>
      <w:r w:rsidRPr="00514D39">
        <w:rPr>
          <w:rFonts w:ascii="Arial" w:hAnsi="Arial" w:cs="Arial"/>
          <w:lang w:val="fr-FR"/>
        </w:rPr>
        <w:t>existence d</w:t>
      </w:r>
      <w:r w:rsidR="00522F02" w:rsidRPr="00514D39">
        <w:rPr>
          <w:rFonts w:ascii="Arial" w:hAnsi="Arial" w:cs="Arial"/>
          <w:lang w:val="fr-FR"/>
        </w:rPr>
        <w:t>’</w:t>
      </w:r>
      <w:r w:rsidRPr="00514D39">
        <w:rPr>
          <w:rFonts w:ascii="Arial" w:hAnsi="Arial" w:cs="Arial"/>
          <w:lang w:val="fr-FR"/>
        </w:rPr>
        <w:t>une seule unité de population hautement connectée.</w:t>
      </w:r>
    </w:p>
    <w:p w14:paraId="1F7880F2" w14:textId="77777777" w:rsidR="00A14F23" w:rsidRPr="00514D39" w:rsidRDefault="00A14F23">
      <w:pPr>
        <w:tabs>
          <w:tab w:val="num" w:pos="2160"/>
        </w:tabs>
        <w:spacing w:after="0"/>
        <w:jc w:val="both"/>
        <w:rPr>
          <w:rFonts w:ascii="Arial" w:hAnsi="Arial" w:cs="Arial"/>
          <w:lang w:val="fr-FR"/>
        </w:rPr>
      </w:pPr>
    </w:p>
    <w:p w14:paraId="6CF793B6" w14:textId="17203C39" w:rsidR="00A14F23" w:rsidRPr="00514D39" w:rsidRDefault="00000000">
      <w:pPr>
        <w:tabs>
          <w:tab w:val="num" w:pos="720"/>
        </w:tabs>
        <w:spacing w:after="0"/>
        <w:jc w:val="both"/>
        <w:rPr>
          <w:rFonts w:ascii="Arial" w:hAnsi="Arial" w:cs="Arial"/>
          <w:lang w:val="fr-FR"/>
        </w:rPr>
      </w:pPr>
      <w:r w:rsidRPr="00514D39">
        <w:rPr>
          <w:rFonts w:ascii="Arial" w:hAnsi="Arial" w:cs="Arial"/>
          <w:lang w:val="fr-FR"/>
        </w:rPr>
        <w:t>Des études portant sur l</w:t>
      </w:r>
      <w:r w:rsidR="00522F02" w:rsidRPr="00514D39">
        <w:rPr>
          <w:rFonts w:ascii="Arial" w:hAnsi="Arial" w:cs="Arial"/>
          <w:lang w:val="fr-FR"/>
        </w:rPr>
        <w:t>’</w:t>
      </w:r>
      <w:r w:rsidRPr="00514D39">
        <w:rPr>
          <w:rFonts w:ascii="Arial" w:hAnsi="Arial" w:cs="Arial"/>
          <w:lang w:val="fr-FR"/>
        </w:rPr>
        <w:t xml:space="preserve">analyse de la structure génétique des populations de </w:t>
      </w:r>
      <w:r w:rsidRPr="00514D39">
        <w:rPr>
          <w:rFonts w:ascii="Arial" w:hAnsi="Arial" w:cs="Arial"/>
          <w:i/>
          <w:iCs/>
          <w:lang w:val="fr-FR"/>
        </w:rPr>
        <w:t xml:space="preserve">M. </w:t>
      </w:r>
      <w:proofErr w:type="spellStart"/>
      <w:r w:rsidRPr="00514D39">
        <w:rPr>
          <w:rFonts w:ascii="Arial" w:hAnsi="Arial" w:cs="Arial"/>
          <w:i/>
          <w:iCs/>
          <w:lang w:val="fr-FR"/>
        </w:rPr>
        <w:t>schmitti</w:t>
      </w:r>
      <w:proofErr w:type="spellEnd"/>
      <w:r w:rsidRPr="00514D39">
        <w:rPr>
          <w:rFonts w:ascii="Arial" w:hAnsi="Arial" w:cs="Arial"/>
          <w:lang w:val="fr-FR"/>
        </w:rPr>
        <w:t xml:space="preserve"> ont révélé un faible niveau de diversité génétique ainsi qu</w:t>
      </w:r>
      <w:r w:rsidR="00522F02" w:rsidRPr="00514D39">
        <w:rPr>
          <w:rFonts w:ascii="Arial" w:hAnsi="Arial" w:cs="Arial"/>
          <w:lang w:val="fr-FR"/>
        </w:rPr>
        <w:t>’</w:t>
      </w:r>
      <w:r w:rsidRPr="00514D39">
        <w:rPr>
          <w:rFonts w:ascii="Arial" w:hAnsi="Arial" w:cs="Arial"/>
          <w:lang w:val="fr-FR"/>
        </w:rPr>
        <w:t>une absence de structure génétique significative dans l</w:t>
      </w:r>
      <w:r w:rsidR="00522F02" w:rsidRPr="00514D39">
        <w:rPr>
          <w:rFonts w:ascii="Arial" w:hAnsi="Arial" w:cs="Arial"/>
          <w:lang w:val="fr-FR"/>
        </w:rPr>
        <w:t>’</w:t>
      </w:r>
      <w:r w:rsidRPr="00514D39">
        <w:rPr>
          <w:rFonts w:ascii="Arial" w:hAnsi="Arial" w:cs="Arial"/>
          <w:lang w:val="fr-FR"/>
        </w:rPr>
        <w:t>ensemble de sa répartition (</w:t>
      </w:r>
      <w:proofErr w:type="spellStart"/>
      <w:r w:rsidRPr="00514D39">
        <w:rPr>
          <w:rFonts w:ascii="Arial" w:hAnsi="Arial" w:cs="Arial"/>
          <w:lang w:val="fr-FR"/>
        </w:rPr>
        <w:t>Pereyra</w:t>
      </w:r>
      <w:proofErr w:type="spellEnd"/>
      <w:r w:rsidRPr="00514D39">
        <w:rPr>
          <w:rFonts w:ascii="Arial" w:hAnsi="Arial" w:cs="Arial"/>
          <w:lang w:val="fr-FR"/>
        </w:rPr>
        <w:t xml:space="preserve"> et al., 2010). Ce degré élevé de connectivité suggère fortement un flux génétique important dû à la migration, ce qui fait de l</w:t>
      </w:r>
      <w:r w:rsidR="00522F02" w:rsidRPr="00514D39">
        <w:rPr>
          <w:rFonts w:ascii="Arial" w:hAnsi="Arial" w:cs="Arial"/>
          <w:lang w:val="fr-FR"/>
        </w:rPr>
        <w:t>’</w:t>
      </w:r>
      <w:r w:rsidRPr="00514D39">
        <w:rPr>
          <w:rFonts w:ascii="Arial" w:hAnsi="Arial" w:cs="Arial"/>
          <w:lang w:val="fr-FR"/>
        </w:rPr>
        <w:t xml:space="preserve">espèce un stock unique et partagé entre les trois nations. Il est probable que </w:t>
      </w:r>
      <w:r w:rsidRPr="00514D39">
        <w:rPr>
          <w:rFonts w:ascii="Arial" w:hAnsi="Arial" w:cs="Arial"/>
          <w:i/>
          <w:iCs/>
          <w:lang w:val="fr-FR"/>
        </w:rPr>
        <w:t xml:space="preserve">M. </w:t>
      </w:r>
      <w:proofErr w:type="spellStart"/>
      <w:r w:rsidRPr="00514D39">
        <w:rPr>
          <w:rFonts w:ascii="Arial" w:hAnsi="Arial" w:cs="Arial"/>
          <w:i/>
          <w:iCs/>
          <w:lang w:val="fr-FR"/>
        </w:rPr>
        <w:t>schmitti</w:t>
      </w:r>
      <w:proofErr w:type="spellEnd"/>
      <w:r w:rsidRPr="00514D39">
        <w:rPr>
          <w:rFonts w:ascii="Arial" w:hAnsi="Arial" w:cs="Arial"/>
          <w:lang w:val="fr-FR"/>
        </w:rPr>
        <w:t xml:space="preserve"> possède des capacités de dispersion, avec des taux de migration élevés, et </w:t>
      </w:r>
      <w:r w:rsidRPr="00514D39">
        <w:rPr>
          <w:rFonts w:ascii="Arial" w:hAnsi="Arial" w:cs="Arial"/>
          <w:lang w:val="fr-FR"/>
        </w:rPr>
        <w:t>que, associé à l</w:t>
      </w:r>
      <w:r w:rsidR="00522F02" w:rsidRPr="00514D39">
        <w:rPr>
          <w:rFonts w:ascii="Arial" w:hAnsi="Arial" w:cs="Arial"/>
          <w:lang w:val="fr-FR"/>
        </w:rPr>
        <w:t>’</w:t>
      </w:r>
      <w:r w:rsidRPr="00514D39">
        <w:rPr>
          <w:rFonts w:ascii="Arial" w:hAnsi="Arial" w:cs="Arial"/>
          <w:lang w:val="fr-FR"/>
        </w:rPr>
        <w:t>absence de barrières évidentes à la dispersion, cela pourrait expliquer l</w:t>
      </w:r>
      <w:r w:rsidR="00522F02" w:rsidRPr="00514D39">
        <w:rPr>
          <w:rFonts w:ascii="Arial" w:hAnsi="Arial" w:cs="Arial"/>
          <w:lang w:val="fr-FR"/>
        </w:rPr>
        <w:t>’</w:t>
      </w:r>
      <w:r w:rsidRPr="00514D39">
        <w:rPr>
          <w:rFonts w:ascii="Arial" w:hAnsi="Arial" w:cs="Arial"/>
          <w:lang w:val="fr-FR"/>
        </w:rPr>
        <w:t xml:space="preserve">homogénéité génétique observée par </w:t>
      </w:r>
      <w:proofErr w:type="spellStart"/>
      <w:r w:rsidRPr="00514D39">
        <w:rPr>
          <w:rFonts w:ascii="Arial" w:hAnsi="Arial" w:cs="Arial"/>
          <w:lang w:val="fr-FR"/>
        </w:rPr>
        <w:t>Pereyra</w:t>
      </w:r>
      <w:proofErr w:type="spellEnd"/>
      <w:r w:rsidRPr="00514D39">
        <w:rPr>
          <w:rFonts w:ascii="Arial" w:hAnsi="Arial" w:cs="Arial"/>
          <w:lang w:val="fr-FR"/>
        </w:rPr>
        <w:t xml:space="preserve"> et al. (2010).</w:t>
      </w:r>
    </w:p>
    <w:p w14:paraId="70EA981D" w14:textId="77777777" w:rsidR="00A14F23" w:rsidRPr="00514D39" w:rsidRDefault="00A14F23">
      <w:pPr>
        <w:tabs>
          <w:tab w:val="num" w:pos="720"/>
        </w:tabs>
        <w:spacing w:after="0"/>
        <w:jc w:val="both"/>
        <w:rPr>
          <w:rFonts w:ascii="Arial" w:hAnsi="Arial" w:cs="Arial"/>
          <w:lang w:val="fr-FR"/>
        </w:rPr>
      </w:pPr>
    </w:p>
    <w:p w14:paraId="72DA790F" w14:textId="7FCDACC9" w:rsidR="00A14F23" w:rsidRPr="00514D39" w:rsidRDefault="00000000">
      <w:pPr>
        <w:tabs>
          <w:tab w:val="num" w:pos="2160"/>
        </w:tabs>
        <w:spacing w:after="0"/>
        <w:jc w:val="both"/>
        <w:rPr>
          <w:rFonts w:ascii="Arial" w:hAnsi="Arial" w:cs="Arial"/>
          <w:lang w:val="fr-FR"/>
        </w:rPr>
      </w:pPr>
      <w:r w:rsidRPr="00514D39">
        <w:rPr>
          <w:rFonts w:ascii="Arial" w:hAnsi="Arial" w:cs="Arial"/>
          <w:lang w:val="fr-FR"/>
        </w:rPr>
        <w:t>Les stratégies de gestion et de conservation traitent souvent la population exploitée dans les trois pays comme une seule unité, reconnaissant que la pression de la pêche dans un pays (par exemple, en ciblant l</w:t>
      </w:r>
      <w:r w:rsidR="00522F02" w:rsidRPr="00514D39">
        <w:rPr>
          <w:rFonts w:ascii="Arial" w:hAnsi="Arial" w:cs="Arial"/>
          <w:lang w:val="fr-FR"/>
        </w:rPr>
        <w:t>’</w:t>
      </w:r>
      <w:r w:rsidRPr="00514D39">
        <w:rPr>
          <w:rFonts w:ascii="Arial" w:hAnsi="Arial" w:cs="Arial"/>
          <w:lang w:val="fr-FR"/>
        </w:rPr>
        <w:t xml:space="preserve">hivernage ou les agrégations avant le frai au Brésil) a un impact direct sur le stock global disponible pour les autres pays (par exemple, le résultat reproductif ultérieur en Argentine/Uruguay) (Miranda &amp; </w:t>
      </w:r>
      <w:proofErr w:type="spellStart"/>
      <w:r w:rsidRPr="00514D39">
        <w:rPr>
          <w:rFonts w:ascii="Arial" w:hAnsi="Arial" w:cs="Arial"/>
          <w:lang w:val="fr-FR"/>
        </w:rPr>
        <w:t>Vooren</w:t>
      </w:r>
      <w:proofErr w:type="spellEnd"/>
      <w:r w:rsidRPr="00514D39">
        <w:rPr>
          <w:rFonts w:ascii="Arial" w:hAnsi="Arial" w:cs="Arial"/>
          <w:lang w:val="fr-FR"/>
        </w:rPr>
        <w:t>, 2003</w:t>
      </w:r>
      <w:r w:rsidR="002B1425" w:rsidRPr="00514D39">
        <w:rPr>
          <w:rFonts w:ascii="Arial" w:hAnsi="Arial" w:cs="Arial"/>
          <w:lang w:val="fr-FR"/>
        </w:rPr>
        <w:t> </w:t>
      </w:r>
      <w:r w:rsidRPr="00514D39">
        <w:rPr>
          <w:rFonts w:ascii="Arial" w:hAnsi="Arial" w:cs="Arial"/>
          <w:lang w:val="fr-FR"/>
        </w:rPr>
        <w:t>; Massa et al., 2006</w:t>
      </w:r>
      <w:r w:rsidR="002B1425" w:rsidRPr="00514D39">
        <w:rPr>
          <w:rFonts w:ascii="Arial" w:hAnsi="Arial" w:cs="Arial"/>
          <w:lang w:val="fr-FR"/>
        </w:rPr>
        <w:t> </w:t>
      </w:r>
      <w:r w:rsidRPr="00514D39">
        <w:rPr>
          <w:rFonts w:ascii="Arial" w:hAnsi="Arial" w:cs="Arial"/>
          <w:lang w:val="fr-FR"/>
        </w:rPr>
        <w:t>; Molina &amp; López Cazorla, 2011).</w:t>
      </w:r>
    </w:p>
    <w:p w14:paraId="42631D46" w14:textId="77777777" w:rsidR="00A14F23" w:rsidRPr="00514D39" w:rsidRDefault="00A14F23">
      <w:pPr>
        <w:tabs>
          <w:tab w:val="num" w:pos="2160"/>
        </w:tabs>
        <w:spacing w:after="0"/>
        <w:jc w:val="both"/>
        <w:rPr>
          <w:rFonts w:ascii="Arial" w:hAnsi="Arial" w:cs="Arial"/>
          <w:lang w:val="fr-FR"/>
        </w:rPr>
      </w:pPr>
    </w:p>
    <w:p w14:paraId="6F66E4C3" w14:textId="7606C7CE" w:rsidR="00A14F23" w:rsidRPr="00514D39" w:rsidRDefault="00000000">
      <w:pPr>
        <w:tabs>
          <w:tab w:val="num" w:pos="2160"/>
        </w:tabs>
        <w:spacing w:after="0"/>
        <w:jc w:val="both"/>
        <w:rPr>
          <w:rFonts w:ascii="Arial" w:hAnsi="Arial" w:cs="Arial"/>
          <w:lang w:val="fr-FR"/>
        </w:rPr>
      </w:pPr>
      <w:r w:rsidRPr="00514D39">
        <w:rPr>
          <w:rFonts w:ascii="Arial" w:hAnsi="Arial" w:cs="Arial"/>
          <w:lang w:val="fr-FR"/>
        </w:rPr>
        <w:lastRenderedPageBreak/>
        <w:t>En Argentine, entre 2010 et 2013, un total de 43</w:t>
      </w:r>
      <w:r w:rsidR="002B1425" w:rsidRPr="00514D39">
        <w:rPr>
          <w:rFonts w:ascii="Arial" w:hAnsi="Arial" w:cs="Arial"/>
          <w:lang w:val="fr-FR"/>
        </w:rPr>
        <w:t> </w:t>
      </w:r>
      <w:r w:rsidRPr="00514D39">
        <w:rPr>
          <w:rFonts w:ascii="Arial" w:hAnsi="Arial" w:cs="Arial"/>
          <w:lang w:val="fr-FR"/>
        </w:rPr>
        <w:t>individus d</w:t>
      </w:r>
      <w:r w:rsidR="00522F02" w:rsidRPr="00514D39">
        <w:rPr>
          <w:rFonts w:ascii="Arial" w:hAnsi="Arial" w:cs="Arial"/>
          <w:lang w:val="fr-FR"/>
        </w:rPr>
        <w:t>’</w:t>
      </w:r>
      <w:r w:rsidRPr="00514D39">
        <w:rPr>
          <w:rFonts w:ascii="Arial" w:hAnsi="Arial" w:cs="Arial"/>
          <w:lang w:val="fr-FR"/>
        </w:rPr>
        <w:t xml:space="preserve">émissole </w:t>
      </w:r>
      <w:proofErr w:type="spellStart"/>
      <w:r w:rsidRPr="00514D39">
        <w:rPr>
          <w:rFonts w:ascii="Arial" w:hAnsi="Arial" w:cs="Arial"/>
          <w:lang w:val="fr-FR"/>
        </w:rPr>
        <w:t>gatuso</w:t>
      </w:r>
      <w:proofErr w:type="spellEnd"/>
      <w:r w:rsidRPr="00514D39">
        <w:rPr>
          <w:rFonts w:ascii="Arial" w:hAnsi="Arial" w:cs="Arial"/>
          <w:lang w:val="fr-FR"/>
        </w:rPr>
        <w:t xml:space="preserve"> ont été marqués et recapturés, y compris aux frontières internationales avec l</w:t>
      </w:r>
      <w:r w:rsidR="00522F02" w:rsidRPr="00514D39">
        <w:rPr>
          <w:rFonts w:ascii="Arial" w:hAnsi="Arial" w:cs="Arial"/>
          <w:lang w:val="fr-FR"/>
        </w:rPr>
        <w:t>’</w:t>
      </w:r>
      <w:r w:rsidRPr="00514D39">
        <w:rPr>
          <w:rFonts w:ascii="Arial" w:hAnsi="Arial" w:cs="Arial"/>
          <w:lang w:val="fr-FR"/>
        </w:rPr>
        <w:t xml:space="preserve">Uruguay (Pérez et al., 2020). Les jeunes et les adultes utilisent largement les zones côtières, présentant de faibles niveaux de </w:t>
      </w:r>
      <w:proofErr w:type="spellStart"/>
      <w:r w:rsidRPr="00514D39">
        <w:rPr>
          <w:rFonts w:ascii="Arial" w:hAnsi="Arial" w:cs="Arial"/>
          <w:lang w:val="fr-FR"/>
        </w:rPr>
        <w:t>philopatrie</w:t>
      </w:r>
      <w:proofErr w:type="spellEnd"/>
      <w:r w:rsidRPr="00514D39">
        <w:rPr>
          <w:rFonts w:ascii="Arial" w:hAnsi="Arial" w:cs="Arial"/>
          <w:lang w:val="fr-FR"/>
        </w:rPr>
        <w:t xml:space="preserve">, suivant le modèle des petits requins, comme </w:t>
      </w:r>
      <w:r w:rsidRPr="00514D39">
        <w:rPr>
          <w:rFonts w:ascii="Arial" w:hAnsi="Arial" w:cs="Arial"/>
          <w:i/>
          <w:iCs/>
          <w:lang w:val="fr-FR"/>
        </w:rPr>
        <w:t>M.</w:t>
      </w:r>
      <w:r w:rsidR="002B1425" w:rsidRPr="00514D39">
        <w:rPr>
          <w:rFonts w:ascii="Arial" w:hAnsi="Arial" w:cs="Arial"/>
          <w:i/>
          <w:iCs/>
          <w:lang w:val="fr-FR"/>
        </w:rPr>
        <w:t xml:space="preserve"> </w:t>
      </w:r>
      <w:proofErr w:type="spellStart"/>
      <w:r w:rsidRPr="00514D39">
        <w:rPr>
          <w:rFonts w:ascii="Arial" w:hAnsi="Arial" w:cs="Arial"/>
          <w:i/>
          <w:iCs/>
          <w:lang w:val="fr-FR"/>
        </w:rPr>
        <w:t>schmitti</w:t>
      </w:r>
      <w:proofErr w:type="spellEnd"/>
      <w:r w:rsidRPr="00514D39">
        <w:rPr>
          <w:rFonts w:ascii="Arial" w:hAnsi="Arial" w:cs="Arial"/>
          <w:lang w:val="fr-FR"/>
        </w:rPr>
        <w:t xml:space="preserve">. Cependant, leurs aspects reproductifs peuvent également indiquer une adaptation au modèle des grands requins, car il existe des preuves correspondant aux deux modalités migratoires, telles que la fidélité </w:t>
      </w:r>
      <w:r w:rsidRPr="00514D39">
        <w:rPr>
          <w:rFonts w:ascii="Arial" w:hAnsi="Arial" w:cs="Arial"/>
          <w:lang w:val="fr-FR"/>
        </w:rPr>
        <w:t xml:space="preserve">aux sites de reproduction (Pérez et al., 2020). Il existe également des données non publiées sur la migration concernant des individus identifiés en Argentine et recapturés en Uruguay, ainsi que dans le sens inverse (Cuevas, J. pers. </w:t>
      </w:r>
      <w:proofErr w:type="spellStart"/>
      <w:r w:rsidRPr="00514D39">
        <w:rPr>
          <w:rFonts w:ascii="Arial" w:hAnsi="Arial" w:cs="Arial"/>
          <w:lang w:val="fr-FR"/>
        </w:rPr>
        <w:t>comm</w:t>
      </w:r>
      <w:proofErr w:type="spellEnd"/>
      <w:r w:rsidRPr="00514D39">
        <w:rPr>
          <w:rFonts w:ascii="Arial" w:hAnsi="Arial" w:cs="Arial"/>
          <w:lang w:val="fr-FR"/>
        </w:rPr>
        <w:t>. 2025).</w:t>
      </w:r>
    </w:p>
    <w:p w14:paraId="596300FA" w14:textId="77777777" w:rsidR="00A14F23" w:rsidRPr="00514D39" w:rsidRDefault="00A14F23">
      <w:pPr>
        <w:spacing w:after="0"/>
        <w:ind w:firstLine="540"/>
        <w:jc w:val="both"/>
        <w:rPr>
          <w:rFonts w:ascii="Arial" w:hAnsi="Arial" w:cs="Arial"/>
          <w:lang w:val="fr-FR"/>
        </w:rPr>
      </w:pPr>
    </w:p>
    <w:p w14:paraId="462965A4" w14:textId="17695955" w:rsidR="00A14F23" w:rsidRPr="00514D39" w:rsidRDefault="00000000">
      <w:pPr>
        <w:spacing w:after="0"/>
        <w:ind w:left="567" w:hanging="567"/>
        <w:jc w:val="both"/>
        <w:rPr>
          <w:rFonts w:ascii="Arial" w:hAnsi="Arial" w:cs="Arial"/>
          <w:lang w:val="fr-FR"/>
        </w:rPr>
      </w:pPr>
      <w:r w:rsidRPr="00514D39">
        <w:rPr>
          <w:rFonts w:ascii="Arial" w:hAnsi="Arial" w:cs="Arial"/>
          <w:lang w:val="fr-FR"/>
        </w:rPr>
        <w:t xml:space="preserve">3.2 </w:t>
      </w:r>
      <w:r w:rsidRPr="00514D39">
        <w:rPr>
          <w:rFonts w:ascii="Arial" w:hAnsi="Arial" w:cs="Arial"/>
          <w:lang w:val="fr-FR"/>
        </w:rPr>
        <w:tab/>
        <w:t>Proportion de la population migrante et raison pour laquelle il s</w:t>
      </w:r>
      <w:r w:rsidR="00522F02" w:rsidRPr="00514D39">
        <w:rPr>
          <w:rFonts w:ascii="Arial" w:hAnsi="Arial" w:cs="Arial"/>
          <w:lang w:val="fr-FR"/>
        </w:rPr>
        <w:t>’</w:t>
      </w:r>
      <w:r w:rsidRPr="00514D39">
        <w:rPr>
          <w:rFonts w:ascii="Arial" w:hAnsi="Arial" w:cs="Arial"/>
          <w:lang w:val="fr-FR"/>
        </w:rPr>
        <w:t>agit d</w:t>
      </w:r>
      <w:r w:rsidR="00522F02" w:rsidRPr="00514D39">
        <w:rPr>
          <w:rFonts w:ascii="Arial" w:hAnsi="Arial" w:cs="Arial"/>
          <w:lang w:val="fr-FR"/>
        </w:rPr>
        <w:t>’</w:t>
      </w:r>
      <w:r w:rsidRPr="00514D39">
        <w:rPr>
          <w:rFonts w:ascii="Arial" w:hAnsi="Arial" w:cs="Arial"/>
          <w:lang w:val="fr-FR"/>
        </w:rPr>
        <w:t>une proportion significative</w:t>
      </w:r>
    </w:p>
    <w:p w14:paraId="3D2D10DB" w14:textId="77777777" w:rsidR="00A14F23" w:rsidRPr="00514D39" w:rsidRDefault="00A14F23">
      <w:pPr>
        <w:spacing w:after="0"/>
        <w:jc w:val="both"/>
        <w:rPr>
          <w:rFonts w:ascii="Arial" w:hAnsi="Arial" w:cs="Arial"/>
          <w:lang w:val="fr-FR"/>
        </w:rPr>
      </w:pPr>
    </w:p>
    <w:p w14:paraId="04EC77F4" w14:textId="728350FB" w:rsidR="00A14F23" w:rsidRPr="00514D39" w:rsidRDefault="00000000">
      <w:pPr>
        <w:tabs>
          <w:tab w:val="num" w:pos="720"/>
        </w:tabs>
        <w:spacing w:after="0"/>
        <w:jc w:val="both"/>
        <w:rPr>
          <w:rFonts w:ascii="Arial" w:hAnsi="Arial" w:cs="Arial"/>
          <w:lang w:val="fr-FR"/>
        </w:rPr>
      </w:pPr>
      <w:r w:rsidRPr="00514D39">
        <w:rPr>
          <w:rFonts w:ascii="Arial" w:hAnsi="Arial" w:cs="Arial"/>
          <w:lang w:val="fr-FR"/>
        </w:rPr>
        <w:t>On sait que les adultes et les femelles gestantes de l</w:t>
      </w:r>
      <w:r w:rsidR="00522F02" w:rsidRPr="00514D39">
        <w:rPr>
          <w:rFonts w:ascii="Arial" w:hAnsi="Arial" w:cs="Arial"/>
          <w:lang w:val="fr-FR"/>
        </w:rPr>
        <w:t>’</w:t>
      </w:r>
      <w:r w:rsidRPr="00514D39">
        <w:rPr>
          <w:rFonts w:ascii="Arial" w:hAnsi="Arial" w:cs="Arial"/>
          <w:lang w:val="fr-FR"/>
        </w:rPr>
        <w:t xml:space="preserve">espèce </w:t>
      </w:r>
      <w:r w:rsidRPr="00514D39">
        <w:rPr>
          <w:rFonts w:ascii="Arial" w:hAnsi="Arial" w:cs="Arial"/>
          <w:i/>
          <w:iCs/>
          <w:lang w:val="fr-FR"/>
        </w:rPr>
        <w:t xml:space="preserve">M. </w:t>
      </w:r>
      <w:proofErr w:type="spellStart"/>
      <w:r w:rsidRPr="00514D39">
        <w:rPr>
          <w:rFonts w:ascii="Arial" w:hAnsi="Arial" w:cs="Arial"/>
          <w:i/>
          <w:iCs/>
          <w:lang w:val="fr-FR"/>
        </w:rPr>
        <w:t>schmitti</w:t>
      </w:r>
      <w:proofErr w:type="spellEnd"/>
      <w:r w:rsidRPr="00514D39">
        <w:rPr>
          <w:rFonts w:ascii="Arial" w:hAnsi="Arial" w:cs="Arial"/>
          <w:lang w:val="fr-FR"/>
        </w:rPr>
        <w:t xml:space="preserve"> migrent vers le nord dans les eaux uruguayennes et celles du sud du Brésil pendant les mois les plus froids (hiver austral), généralement d</w:t>
      </w:r>
      <w:r w:rsidR="00522F02" w:rsidRPr="00514D39">
        <w:rPr>
          <w:rFonts w:ascii="Arial" w:hAnsi="Arial" w:cs="Arial"/>
          <w:lang w:val="fr-FR"/>
        </w:rPr>
        <w:t>’</w:t>
      </w:r>
      <w:r w:rsidRPr="00514D39">
        <w:rPr>
          <w:rFonts w:ascii="Arial" w:hAnsi="Arial" w:cs="Arial"/>
          <w:lang w:val="fr-FR"/>
        </w:rPr>
        <w:t>avril à novembre. Ce mouvement est généralement associé à la recherche d</w:t>
      </w:r>
      <w:r w:rsidR="00522F02" w:rsidRPr="00514D39">
        <w:rPr>
          <w:rFonts w:ascii="Arial" w:hAnsi="Arial" w:cs="Arial"/>
          <w:lang w:val="fr-FR"/>
        </w:rPr>
        <w:t>’</w:t>
      </w:r>
      <w:r w:rsidRPr="00514D39">
        <w:rPr>
          <w:rFonts w:ascii="Arial" w:hAnsi="Arial" w:cs="Arial"/>
          <w:lang w:val="fr-FR"/>
        </w:rPr>
        <w:t>eaux plus chaudes lorsque les eaux froides subantarctiques progressent vers le nord dans leur aire de répartition sud-argentine (</w:t>
      </w:r>
      <w:proofErr w:type="spellStart"/>
      <w:r w:rsidRPr="00514D39">
        <w:rPr>
          <w:rFonts w:ascii="Arial" w:hAnsi="Arial" w:cs="Arial"/>
          <w:lang w:val="fr-FR"/>
        </w:rPr>
        <w:t>Vooren</w:t>
      </w:r>
      <w:proofErr w:type="spellEnd"/>
      <w:r w:rsidRPr="00514D39">
        <w:rPr>
          <w:rFonts w:ascii="Arial" w:hAnsi="Arial" w:cs="Arial"/>
          <w:lang w:val="fr-FR"/>
        </w:rPr>
        <w:t>, 1997</w:t>
      </w:r>
      <w:r w:rsidR="002B1425" w:rsidRPr="00514D39">
        <w:rPr>
          <w:rFonts w:ascii="Arial" w:hAnsi="Arial" w:cs="Arial"/>
          <w:lang w:val="fr-FR"/>
        </w:rPr>
        <w:t> </w:t>
      </w:r>
      <w:r w:rsidRPr="00514D39">
        <w:rPr>
          <w:rFonts w:ascii="Arial" w:hAnsi="Arial" w:cs="Arial"/>
          <w:lang w:val="fr-FR"/>
        </w:rPr>
        <w:t xml:space="preserve">; </w:t>
      </w:r>
      <w:proofErr w:type="spellStart"/>
      <w:r w:rsidRPr="00514D39">
        <w:rPr>
          <w:rFonts w:ascii="Arial" w:hAnsi="Arial" w:cs="Arial"/>
          <w:lang w:val="fr-FR"/>
        </w:rPr>
        <w:t>Vooren</w:t>
      </w:r>
      <w:proofErr w:type="spellEnd"/>
      <w:r w:rsidRPr="00514D39">
        <w:rPr>
          <w:rFonts w:ascii="Arial" w:hAnsi="Arial" w:cs="Arial"/>
          <w:lang w:val="fr-FR"/>
        </w:rPr>
        <w:t xml:space="preserve"> et al., 2005</w:t>
      </w:r>
      <w:r w:rsidR="002B1425" w:rsidRPr="00514D39">
        <w:rPr>
          <w:rFonts w:ascii="Arial" w:hAnsi="Arial" w:cs="Arial"/>
          <w:lang w:val="fr-FR"/>
        </w:rPr>
        <w:t> </w:t>
      </w:r>
      <w:r w:rsidRPr="00514D39">
        <w:rPr>
          <w:rFonts w:ascii="Arial" w:hAnsi="Arial" w:cs="Arial"/>
          <w:lang w:val="fr-FR"/>
        </w:rPr>
        <w:t xml:space="preserve">; </w:t>
      </w:r>
      <w:proofErr w:type="spellStart"/>
      <w:r w:rsidRPr="00514D39">
        <w:rPr>
          <w:rFonts w:ascii="Arial" w:hAnsi="Arial" w:cs="Arial"/>
          <w:lang w:val="fr-FR"/>
        </w:rPr>
        <w:t>Pereyra</w:t>
      </w:r>
      <w:proofErr w:type="spellEnd"/>
      <w:r w:rsidRPr="00514D39">
        <w:rPr>
          <w:rFonts w:ascii="Arial" w:hAnsi="Arial" w:cs="Arial"/>
          <w:lang w:val="fr-FR"/>
        </w:rPr>
        <w:t xml:space="preserve"> et al., 2010</w:t>
      </w:r>
      <w:r w:rsidR="002B1425" w:rsidRPr="00514D39">
        <w:rPr>
          <w:rFonts w:ascii="Arial" w:hAnsi="Arial" w:cs="Arial"/>
          <w:lang w:val="fr-FR"/>
        </w:rPr>
        <w:t> </w:t>
      </w:r>
      <w:r w:rsidRPr="00514D39">
        <w:rPr>
          <w:rFonts w:ascii="Arial" w:hAnsi="Arial" w:cs="Arial"/>
          <w:lang w:val="fr-FR"/>
        </w:rPr>
        <w:t>; Molina &amp; Lopez Cazorla, 2011).</w:t>
      </w:r>
    </w:p>
    <w:p w14:paraId="7EC28FAC" w14:textId="77777777" w:rsidR="00A14F23" w:rsidRPr="00514D39" w:rsidRDefault="00A14F23">
      <w:pPr>
        <w:tabs>
          <w:tab w:val="num" w:pos="720"/>
        </w:tabs>
        <w:spacing w:after="0"/>
        <w:jc w:val="both"/>
        <w:rPr>
          <w:rFonts w:ascii="Arial" w:hAnsi="Arial" w:cs="Arial"/>
          <w:lang w:val="fr-FR"/>
        </w:rPr>
      </w:pPr>
    </w:p>
    <w:p w14:paraId="090EB6FE" w14:textId="0A24AA3B" w:rsidR="00A14F23" w:rsidRPr="00514D39" w:rsidRDefault="00000000">
      <w:pPr>
        <w:spacing w:after="0"/>
        <w:jc w:val="both"/>
        <w:rPr>
          <w:rFonts w:ascii="Arial" w:hAnsi="Arial" w:cs="Arial"/>
          <w:lang w:val="fr-FR"/>
        </w:rPr>
      </w:pPr>
      <w:r w:rsidRPr="00514D39">
        <w:rPr>
          <w:rFonts w:ascii="Arial" w:hAnsi="Arial" w:cs="Arial"/>
          <w:lang w:val="fr-FR"/>
        </w:rPr>
        <w:t>L</w:t>
      </w:r>
      <w:r w:rsidR="00522F02" w:rsidRPr="00514D39">
        <w:rPr>
          <w:rFonts w:ascii="Arial" w:hAnsi="Arial" w:cs="Arial"/>
          <w:lang w:val="fr-FR"/>
        </w:rPr>
        <w:t>’</w:t>
      </w:r>
      <w:r w:rsidRPr="00514D39">
        <w:rPr>
          <w:rFonts w:ascii="Arial" w:hAnsi="Arial" w:cs="Arial"/>
          <w:lang w:val="fr-FR"/>
        </w:rPr>
        <w:t>espèce retourne vers le sud, dans les zones côtières et le plateau continental intérieur de l</w:t>
      </w:r>
      <w:r w:rsidR="00522F02" w:rsidRPr="00514D39">
        <w:rPr>
          <w:rFonts w:ascii="Arial" w:hAnsi="Arial" w:cs="Arial"/>
          <w:lang w:val="fr-FR"/>
        </w:rPr>
        <w:t>’</w:t>
      </w:r>
      <w:r w:rsidRPr="00514D39">
        <w:rPr>
          <w:rFonts w:ascii="Arial" w:hAnsi="Arial" w:cs="Arial"/>
          <w:lang w:val="fr-FR"/>
        </w:rPr>
        <w:t>Argentine et de l</w:t>
      </w:r>
      <w:r w:rsidR="00522F02" w:rsidRPr="00514D39">
        <w:rPr>
          <w:rFonts w:ascii="Arial" w:hAnsi="Arial" w:cs="Arial"/>
          <w:lang w:val="fr-FR"/>
        </w:rPr>
        <w:t>’</w:t>
      </w:r>
      <w:r w:rsidRPr="00514D39">
        <w:rPr>
          <w:rFonts w:ascii="Arial" w:hAnsi="Arial" w:cs="Arial"/>
          <w:lang w:val="fr-FR"/>
        </w:rPr>
        <w:t xml:space="preserve">Uruguay (notamment dans la région du Río de la </w:t>
      </w:r>
      <w:proofErr w:type="spellStart"/>
      <w:r w:rsidRPr="00514D39">
        <w:rPr>
          <w:rFonts w:ascii="Arial" w:hAnsi="Arial" w:cs="Arial"/>
          <w:lang w:val="fr-FR"/>
        </w:rPr>
        <w:t>Plata</w:t>
      </w:r>
      <w:proofErr w:type="spellEnd"/>
      <w:r w:rsidRPr="00514D39">
        <w:rPr>
          <w:rFonts w:ascii="Arial" w:hAnsi="Arial" w:cs="Arial"/>
          <w:lang w:val="fr-FR"/>
        </w:rPr>
        <w:t xml:space="preserve"> et le nord de la Patagonie), pendant le printemps et l</w:t>
      </w:r>
      <w:r w:rsidR="00522F02" w:rsidRPr="00514D39">
        <w:rPr>
          <w:rFonts w:ascii="Arial" w:hAnsi="Arial" w:cs="Arial"/>
          <w:lang w:val="fr-FR"/>
        </w:rPr>
        <w:t>’</w:t>
      </w:r>
      <w:r w:rsidRPr="00514D39">
        <w:rPr>
          <w:rFonts w:ascii="Arial" w:hAnsi="Arial" w:cs="Arial"/>
          <w:lang w:val="fr-FR"/>
        </w:rPr>
        <w:t>été austral (de décembre à avril). Cette zone sert de nurserie et de lieu de reproduction essentiel où la parturition (mise bas) et l</w:t>
      </w:r>
      <w:r w:rsidR="00522F02" w:rsidRPr="00514D39">
        <w:rPr>
          <w:rFonts w:ascii="Arial" w:hAnsi="Arial" w:cs="Arial"/>
          <w:lang w:val="fr-FR"/>
        </w:rPr>
        <w:t>’</w:t>
      </w:r>
      <w:r w:rsidRPr="00514D39">
        <w:rPr>
          <w:rFonts w:ascii="Arial" w:hAnsi="Arial" w:cs="Arial"/>
          <w:lang w:val="fr-FR"/>
        </w:rPr>
        <w:t>accouplement ont lieu (</w:t>
      </w:r>
      <w:proofErr w:type="spellStart"/>
      <w:r w:rsidRPr="00514D39">
        <w:rPr>
          <w:rFonts w:ascii="Arial" w:hAnsi="Arial" w:cs="Arial"/>
          <w:lang w:val="fr-FR"/>
        </w:rPr>
        <w:t>Oddone</w:t>
      </w:r>
      <w:proofErr w:type="spellEnd"/>
      <w:r w:rsidRPr="00514D39">
        <w:rPr>
          <w:rFonts w:ascii="Arial" w:hAnsi="Arial" w:cs="Arial"/>
          <w:lang w:val="fr-FR"/>
        </w:rPr>
        <w:t xml:space="preserve"> et al., 2005, 2007</w:t>
      </w:r>
      <w:r w:rsidR="002B1425" w:rsidRPr="00514D39">
        <w:rPr>
          <w:rFonts w:ascii="Arial" w:hAnsi="Arial" w:cs="Arial"/>
          <w:lang w:val="fr-FR"/>
        </w:rPr>
        <w:t> </w:t>
      </w:r>
      <w:r w:rsidRPr="00514D39">
        <w:rPr>
          <w:rFonts w:ascii="Arial" w:hAnsi="Arial" w:cs="Arial"/>
          <w:lang w:val="fr-FR"/>
        </w:rPr>
        <w:t xml:space="preserve">; </w:t>
      </w:r>
      <w:proofErr w:type="spellStart"/>
      <w:r w:rsidRPr="00514D39">
        <w:rPr>
          <w:rFonts w:ascii="Arial" w:hAnsi="Arial" w:cs="Arial"/>
          <w:lang w:val="fr-FR"/>
        </w:rPr>
        <w:t>Colautti</w:t>
      </w:r>
      <w:proofErr w:type="spellEnd"/>
      <w:r w:rsidRPr="00514D39">
        <w:rPr>
          <w:rFonts w:ascii="Arial" w:hAnsi="Arial" w:cs="Arial"/>
          <w:lang w:val="fr-FR"/>
        </w:rPr>
        <w:t xml:space="preserve"> et al., 2010).</w:t>
      </w:r>
    </w:p>
    <w:p w14:paraId="148EEB58" w14:textId="77777777" w:rsidR="00A14F23" w:rsidRPr="00514D39" w:rsidRDefault="00A14F23">
      <w:pPr>
        <w:spacing w:after="0"/>
        <w:jc w:val="both"/>
        <w:rPr>
          <w:rFonts w:ascii="Arial" w:hAnsi="Arial" w:cs="Arial"/>
          <w:lang w:val="fr-FR"/>
        </w:rPr>
      </w:pPr>
    </w:p>
    <w:p w14:paraId="49E743DE" w14:textId="77777777" w:rsidR="00A14F23" w:rsidRPr="00514D39" w:rsidRDefault="00000000">
      <w:pPr>
        <w:spacing w:after="0"/>
        <w:ind w:left="540" w:hanging="540"/>
        <w:jc w:val="both"/>
        <w:rPr>
          <w:rFonts w:ascii="Arial" w:hAnsi="Arial" w:cs="Arial"/>
          <w:b/>
          <w:bCs/>
          <w:lang w:val="fr-FR"/>
        </w:rPr>
      </w:pPr>
      <w:r w:rsidRPr="00514D39">
        <w:rPr>
          <w:rFonts w:ascii="Arial" w:hAnsi="Arial" w:cs="Arial"/>
          <w:b/>
          <w:bCs/>
          <w:lang w:val="fr-FR"/>
        </w:rPr>
        <w:t>4</w:t>
      </w:r>
      <w:r w:rsidRPr="00514D39">
        <w:rPr>
          <w:rFonts w:ascii="Arial" w:hAnsi="Arial" w:cs="Arial"/>
          <w:b/>
          <w:bCs/>
          <w:lang w:val="fr-FR"/>
        </w:rPr>
        <w:tab/>
        <w:t>Données biologiques</w:t>
      </w:r>
    </w:p>
    <w:p w14:paraId="48237EA1" w14:textId="77777777" w:rsidR="00A14F23" w:rsidRPr="00514D39" w:rsidRDefault="00A14F23">
      <w:pPr>
        <w:spacing w:after="0"/>
        <w:ind w:left="540" w:hanging="540"/>
        <w:jc w:val="both"/>
        <w:rPr>
          <w:rFonts w:ascii="Arial" w:hAnsi="Arial" w:cs="Arial"/>
          <w:b/>
          <w:bCs/>
          <w:lang w:val="fr-FR"/>
        </w:rPr>
      </w:pPr>
    </w:p>
    <w:p w14:paraId="14BDBE4F" w14:textId="77777777" w:rsidR="00A14F23" w:rsidRPr="00514D39" w:rsidRDefault="00000000">
      <w:pPr>
        <w:spacing w:after="0"/>
        <w:ind w:left="540" w:hanging="540"/>
        <w:jc w:val="both"/>
        <w:rPr>
          <w:rFonts w:ascii="Arial" w:hAnsi="Arial" w:cs="Arial"/>
          <w:lang w:val="fr-FR"/>
        </w:rPr>
      </w:pPr>
      <w:r w:rsidRPr="00514D39">
        <w:rPr>
          <w:rFonts w:ascii="Arial" w:hAnsi="Arial" w:cs="Arial"/>
          <w:lang w:val="fr-FR"/>
        </w:rPr>
        <w:t xml:space="preserve">4.1 </w:t>
      </w:r>
      <w:r w:rsidRPr="00514D39">
        <w:rPr>
          <w:rFonts w:ascii="Arial" w:hAnsi="Arial" w:cs="Arial"/>
          <w:lang w:val="fr-FR"/>
        </w:rPr>
        <w:tab/>
        <w:t>Répartition</w:t>
      </w:r>
    </w:p>
    <w:p w14:paraId="4E3A8BAE" w14:textId="77777777" w:rsidR="00A14F23" w:rsidRPr="00514D39" w:rsidRDefault="00A14F23">
      <w:pPr>
        <w:spacing w:after="0"/>
        <w:ind w:left="540" w:hanging="540"/>
        <w:jc w:val="both"/>
        <w:rPr>
          <w:rFonts w:ascii="Arial" w:hAnsi="Arial" w:cs="Arial"/>
          <w:lang w:val="fr-FR"/>
        </w:rPr>
      </w:pPr>
    </w:p>
    <w:p w14:paraId="370D67C8" w14:textId="1D4FC89F" w:rsidR="00A14F23" w:rsidRPr="00514D39" w:rsidRDefault="00000000">
      <w:pPr>
        <w:spacing w:after="0"/>
        <w:jc w:val="both"/>
        <w:rPr>
          <w:rFonts w:ascii="Arial" w:hAnsi="Arial" w:cs="Arial"/>
          <w:color w:val="000000"/>
          <w:lang w:val="fr-FR"/>
        </w:rPr>
      </w:pPr>
      <w:proofErr w:type="spellStart"/>
      <w:r w:rsidRPr="00514D39">
        <w:rPr>
          <w:rFonts w:ascii="Arial" w:hAnsi="Arial" w:cs="Arial"/>
          <w:i/>
          <w:color w:val="000000"/>
          <w:lang w:val="fr-FR"/>
        </w:rPr>
        <w:t>Mustelus</w:t>
      </w:r>
      <w:proofErr w:type="spellEnd"/>
      <w:r w:rsidRPr="00514D39">
        <w:rPr>
          <w:rFonts w:ascii="Arial" w:hAnsi="Arial" w:cs="Arial"/>
          <w:i/>
          <w:color w:val="000000"/>
          <w:lang w:val="fr-FR"/>
        </w:rPr>
        <w:t xml:space="preserve"> </w:t>
      </w:r>
      <w:proofErr w:type="spellStart"/>
      <w:r w:rsidRPr="00514D39">
        <w:rPr>
          <w:rFonts w:ascii="Arial" w:hAnsi="Arial" w:cs="Arial"/>
          <w:i/>
          <w:color w:val="000000"/>
          <w:lang w:val="fr-FR"/>
        </w:rPr>
        <w:t>schmitti</w:t>
      </w:r>
      <w:proofErr w:type="spellEnd"/>
      <w:r w:rsidRPr="00514D39">
        <w:rPr>
          <w:rFonts w:ascii="Arial" w:hAnsi="Arial" w:cs="Arial"/>
          <w:color w:val="000000"/>
          <w:lang w:val="fr-FR"/>
        </w:rPr>
        <w:t xml:space="preserve"> est une espèce endémique de l</w:t>
      </w:r>
      <w:r w:rsidR="00522F02" w:rsidRPr="00514D39">
        <w:rPr>
          <w:rFonts w:ascii="Arial" w:hAnsi="Arial" w:cs="Arial"/>
          <w:color w:val="000000"/>
          <w:lang w:val="fr-FR"/>
        </w:rPr>
        <w:t>’</w:t>
      </w:r>
      <w:r w:rsidRPr="00514D39">
        <w:rPr>
          <w:rFonts w:ascii="Arial" w:hAnsi="Arial" w:cs="Arial"/>
          <w:color w:val="000000"/>
          <w:lang w:val="fr-FR"/>
        </w:rPr>
        <w:t>Atlantique Sud-Ouest, présente de Rio de Janeiro au Brésil (22°S) au sud de l</w:t>
      </w:r>
      <w:r w:rsidR="00522F02" w:rsidRPr="00514D39">
        <w:rPr>
          <w:rFonts w:ascii="Arial" w:hAnsi="Arial" w:cs="Arial"/>
          <w:color w:val="000000"/>
          <w:lang w:val="fr-FR"/>
        </w:rPr>
        <w:t>’</w:t>
      </w:r>
      <w:r w:rsidRPr="00514D39">
        <w:rPr>
          <w:rFonts w:ascii="Arial" w:hAnsi="Arial" w:cs="Arial"/>
          <w:color w:val="000000"/>
          <w:lang w:val="fr-FR"/>
        </w:rPr>
        <w:t xml:space="preserve">Argentine, à Puerto </w:t>
      </w:r>
      <w:proofErr w:type="spellStart"/>
      <w:r w:rsidRPr="00514D39">
        <w:rPr>
          <w:rFonts w:ascii="Arial" w:hAnsi="Arial" w:cs="Arial"/>
          <w:color w:val="000000"/>
          <w:lang w:val="fr-FR"/>
        </w:rPr>
        <w:t>Deseado</w:t>
      </w:r>
      <w:proofErr w:type="spellEnd"/>
      <w:r w:rsidRPr="00514D39">
        <w:rPr>
          <w:rFonts w:ascii="Arial" w:hAnsi="Arial" w:cs="Arial"/>
          <w:color w:val="000000"/>
          <w:lang w:val="fr-FR"/>
        </w:rPr>
        <w:t xml:space="preserve"> (47°S) (</w:t>
      </w:r>
      <w:proofErr w:type="spellStart"/>
      <w:r w:rsidRPr="00514D39">
        <w:rPr>
          <w:rFonts w:ascii="Arial" w:hAnsi="Arial" w:cs="Arial"/>
          <w:color w:val="000000"/>
          <w:lang w:val="fr-FR"/>
        </w:rPr>
        <w:t>Chiaramonte</w:t>
      </w:r>
      <w:proofErr w:type="spellEnd"/>
      <w:r w:rsidRPr="00514D39">
        <w:rPr>
          <w:rFonts w:ascii="Arial" w:hAnsi="Arial" w:cs="Arial"/>
          <w:color w:val="000000"/>
          <w:lang w:val="fr-FR"/>
        </w:rPr>
        <w:t xml:space="preserve"> &amp; </w:t>
      </w:r>
      <w:proofErr w:type="spellStart"/>
      <w:r w:rsidRPr="00514D39">
        <w:rPr>
          <w:rFonts w:ascii="Arial" w:hAnsi="Arial" w:cs="Arial"/>
          <w:color w:val="000000"/>
          <w:lang w:val="fr-FR"/>
        </w:rPr>
        <w:t>Pettovello</w:t>
      </w:r>
      <w:proofErr w:type="spellEnd"/>
      <w:r w:rsidRPr="00514D39">
        <w:rPr>
          <w:rFonts w:ascii="Arial" w:hAnsi="Arial" w:cs="Arial"/>
          <w:color w:val="000000"/>
          <w:lang w:val="fr-FR"/>
        </w:rPr>
        <w:t xml:space="preserve">, 2000 ; </w:t>
      </w:r>
      <w:proofErr w:type="spellStart"/>
      <w:r w:rsidRPr="00514D39">
        <w:rPr>
          <w:rFonts w:ascii="Arial" w:hAnsi="Arial" w:cs="Arial"/>
          <w:color w:val="000000"/>
          <w:lang w:val="fr-FR"/>
        </w:rPr>
        <w:t>Pollom</w:t>
      </w:r>
      <w:proofErr w:type="spellEnd"/>
      <w:r w:rsidRPr="00514D39">
        <w:rPr>
          <w:rFonts w:ascii="Arial" w:hAnsi="Arial" w:cs="Arial"/>
          <w:color w:val="000000"/>
          <w:lang w:val="fr-FR"/>
        </w:rPr>
        <w:t xml:space="preserve"> et al., 2020 ; Santos et al., 2025) (Fig.</w:t>
      </w:r>
      <w:r w:rsidR="002B1425" w:rsidRPr="00514D39">
        <w:rPr>
          <w:rFonts w:ascii="Arial" w:hAnsi="Arial" w:cs="Arial"/>
          <w:color w:val="000000"/>
          <w:lang w:val="fr-FR"/>
        </w:rPr>
        <w:t> </w:t>
      </w:r>
      <w:r w:rsidRPr="00514D39">
        <w:rPr>
          <w:rFonts w:ascii="Arial" w:hAnsi="Arial" w:cs="Arial"/>
          <w:color w:val="000000"/>
          <w:lang w:val="fr-FR"/>
        </w:rPr>
        <w:t xml:space="preserve">2). </w:t>
      </w:r>
    </w:p>
    <w:p w14:paraId="185327C5" w14:textId="0779DD9B" w:rsidR="00A14F23" w:rsidRPr="00514D39" w:rsidRDefault="00560A7F">
      <w:pPr>
        <w:spacing w:after="0"/>
        <w:jc w:val="both"/>
        <w:rPr>
          <w:rFonts w:ascii="Arial" w:hAnsi="Arial" w:cs="Arial"/>
          <w:color w:val="000000"/>
          <w:lang w:val="fr-FR"/>
        </w:rPr>
      </w:pPr>
      <w:r w:rsidRPr="00514D39">
        <w:rPr>
          <w:noProof/>
          <w:lang w:val="fr-FR" w:eastAsia="es-AR"/>
        </w:rPr>
        <w:drawing>
          <wp:anchor distT="0" distB="0" distL="114300" distR="114300" simplePos="0" relativeHeight="251660289" behindDoc="0" locked="0" layoutInCell="1" allowOverlap="1" wp14:anchorId="65EDC885" wp14:editId="2F98A1E9">
            <wp:simplePos x="0" y="0"/>
            <wp:positionH relativeFrom="column">
              <wp:posOffset>342900</wp:posOffset>
            </wp:positionH>
            <wp:positionV relativeFrom="paragraph">
              <wp:posOffset>156845</wp:posOffset>
            </wp:positionV>
            <wp:extent cx="2552700" cy="3343275"/>
            <wp:effectExtent l="0" t="0" r="0" b="9525"/>
            <wp:wrapSquare wrapText="bothSides"/>
            <wp:docPr id="1889370222" name="image2.jpg" descr="A map of the southern part of argentina&#10;&#10;Description automatically generated"/>
            <wp:cNvGraphicFramePr/>
            <a:graphic xmlns:a="http://schemas.openxmlformats.org/drawingml/2006/main">
              <a:graphicData uri="http://schemas.openxmlformats.org/drawingml/2006/picture">
                <pic:pic xmlns:pic="http://schemas.openxmlformats.org/drawingml/2006/picture">
                  <pic:nvPicPr>
                    <pic:cNvPr id="1889370222" name="image2.jpg" descr="A map of the southern part of argentina&#10;&#10;Description automatically generated"/>
                    <pic:cNvPicPr preferRelativeResize="0"/>
                  </pic:nvPicPr>
                  <pic:blipFill>
                    <a:blip r:embed="rId17">
                      <a:extLst>
                        <a:ext uri="{28A0092B-C50C-407E-A947-70E740481C1C}">
                          <a14:useLocalDpi xmlns:a14="http://schemas.microsoft.com/office/drawing/2010/main" val="0"/>
                        </a:ext>
                      </a:extLst>
                    </a:blip>
                    <a:srcRect/>
                    <a:stretch>
                      <a:fillRect/>
                    </a:stretch>
                  </pic:blipFill>
                  <pic:spPr>
                    <a:xfrm>
                      <a:off x="0" y="0"/>
                      <a:ext cx="2552700" cy="3343275"/>
                    </a:xfrm>
                    <a:prstGeom prst="rect">
                      <a:avLst/>
                    </a:prstGeom>
                    <a:ln/>
                  </pic:spPr>
                </pic:pic>
              </a:graphicData>
            </a:graphic>
            <wp14:sizeRelH relativeFrom="margin">
              <wp14:pctWidth>0</wp14:pctWidth>
            </wp14:sizeRelH>
          </wp:anchor>
        </w:drawing>
      </w:r>
    </w:p>
    <w:p w14:paraId="49296850" w14:textId="1C1FB545" w:rsidR="00A14F23" w:rsidRPr="00514D39" w:rsidRDefault="00A14F23">
      <w:pPr>
        <w:ind w:firstLine="540"/>
        <w:jc w:val="both"/>
        <w:rPr>
          <w:rFonts w:ascii="Arial" w:hAnsi="Arial" w:cs="Arial"/>
          <w:color w:val="000000"/>
          <w:lang w:val="fr-FR"/>
        </w:rPr>
      </w:pPr>
    </w:p>
    <w:p w14:paraId="16D3B313" w14:textId="77777777" w:rsidR="00C4479B" w:rsidRDefault="00C4479B" w:rsidP="00560A7F">
      <w:pPr>
        <w:spacing w:after="0"/>
        <w:ind w:left="539" w:right="94"/>
        <w:rPr>
          <w:rFonts w:ascii="Arial" w:hAnsi="Arial" w:cs="Arial"/>
          <w:bCs/>
          <w:sz w:val="20"/>
          <w:szCs w:val="20"/>
          <w:lang w:val="fr-FR"/>
        </w:rPr>
      </w:pPr>
    </w:p>
    <w:p w14:paraId="01A5D066" w14:textId="77777777" w:rsidR="00C4479B" w:rsidRDefault="00C4479B" w:rsidP="00560A7F">
      <w:pPr>
        <w:spacing w:after="0"/>
        <w:ind w:left="539" w:right="94"/>
        <w:rPr>
          <w:rFonts w:ascii="Arial" w:hAnsi="Arial" w:cs="Arial"/>
          <w:bCs/>
          <w:sz w:val="20"/>
          <w:szCs w:val="20"/>
          <w:lang w:val="fr-FR"/>
        </w:rPr>
      </w:pPr>
    </w:p>
    <w:p w14:paraId="0190CDCA" w14:textId="77777777" w:rsidR="00C4479B" w:rsidRDefault="00C4479B" w:rsidP="00560A7F">
      <w:pPr>
        <w:spacing w:after="0"/>
        <w:ind w:left="539" w:right="94"/>
        <w:rPr>
          <w:rFonts w:ascii="Arial" w:hAnsi="Arial" w:cs="Arial"/>
          <w:bCs/>
          <w:sz w:val="20"/>
          <w:szCs w:val="20"/>
          <w:lang w:val="fr-FR"/>
        </w:rPr>
      </w:pPr>
    </w:p>
    <w:p w14:paraId="70DD287F" w14:textId="77777777" w:rsidR="00C4479B" w:rsidRDefault="00C4479B" w:rsidP="00560A7F">
      <w:pPr>
        <w:spacing w:after="0"/>
        <w:ind w:left="539" w:right="94"/>
        <w:rPr>
          <w:rFonts w:ascii="Arial" w:hAnsi="Arial" w:cs="Arial"/>
          <w:bCs/>
          <w:sz w:val="20"/>
          <w:szCs w:val="20"/>
          <w:lang w:val="fr-FR"/>
        </w:rPr>
      </w:pPr>
    </w:p>
    <w:p w14:paraId="70ADB72F" w14:textId="77777777" w:rsidR="00C4479B" w:rsidRDefault="00C4479B" w:rsidP="00560A7F">
      <w:pPr>
        <w:spacing w:after="0"/>
        <w:ind w:left="539" w:right="94"/>
        <w:rPr>
          <w:rFonts w:ascii="Arial" w:hAnsi="Arial" w:cs="Arial"/>
          <w:bCs/>
          <w:sz w:val="20"/>
          <w:szCs w:val="20"/>
          <w:lang w:val="fr-FR"/>
        </w:rPr>
      </w:pPr>
    </w:p>
    <w:p w14:paraId="2814967F" w14:textId="77777777" w:rsidR="00C4479B" w:rsidRDefault="00C4479B" w:rsidP="00560A7F">
      <w:pPr>
        <w:spacing w:after="0"/>
        <w:ind w:left="539" w:right="94"/>
        <w:rPr>
          <w:rFonts w:ascii="Arial" w:hAnsi="Arial" w:cs="Arial"/>
          <w:bCs/>
          <w:sz w:val="20"/>
          <w:szCs w:val="20"/>
          <w:lang w:val="fr-FR"/>
        </w:rPr>
      </w:pPr>
    </w:p>
    <w:p w14:paraId="432C4CFD" w14:textId="77777777" w:rsidR="00C4479B" w:rsidRDefault="00C4479B" w:rsidP="00560A7F">
      <w:pPr>
        <w:spacing w:after="0"/>
        <w:ind w:left="539" w:right="94"/>
        <w:rPr>
          <w:rFonts w:ascii="Arial" w:hAnsi="Arial" w:cs="Arial"/>
          <w:bCs/>
          <w:sz w:val="20"/>
          <w:szCs w:val="20"/>
          <w:lang w:val="fr-FR"/>
        </w:rPr>
      </w:pPr>
    </w:p>
    <w:p w14:paraId="2A5946F8" w14:textId="77777777" w:rsidR="00C4479B" w:rsidRDefault="00C4479B" w:rsidP="00560A7F">
      <w:pPr>
        <w:spacing w:after="0"/>
        <w:ind w:left="539" w:right="94"/>
        <w:rPr>
          <w:rFonts w:ascii="Arial" w:hAnsi="Arial" w:cs="Arial"/>
          <w:bCs/>
          <w:sz w:val="20"/>
          <w:szCs w:val="20"/>
          <w:lang w:val="fr-FR"/>
        </w:rPr>
      </w:pPr>
    </w:p>
    <w:p w14:paraId="482CB6AE" w14:textId="77777777" w:rsidR="00C4479B" w:rsidRDefault="00C4479B" w:rsidP="00560A7F">
      <w:pPr>
        <w:spacing w:after="0"/>
        <w:ind w:left="539" w:right="94"/>
        <w:rPr>
          <w:rFonts w:ascii="Arial" w:hAnsi="Arial" w:cs="Arial"/>
          <w:bCs/>
          <w:sz w:val="20"/>
          <w:szCs w:val="20"/>
          <w:lang w:val="fr-FR"/>
        </w:rPr>
      </w:pPr>
    </w:p>
    <w:p w14:paraId="39F03FD5" w14:textId="77777777" w:rsidR="00C4479B" w:rsidRDefault="00C4479B" w:rsidP="00560A7F">
      <w:pPr>
        <w:spacing w:after="0"/>
        <w:ind w:left="539" w:right="94"/>
        <w:rPr>
          <w:rFonts w:ascii="Arial" w:hAnsi="Arial" w:cs="Arial"/>
          <w:bCs/>
          <w:sz w:val="20"/>
          <w:szCs w:val="20"/>
          <w:lang w:val="fr-FR"/>
        </w:rPr>
      </w:pPr>
    </w:p>
    <w:p w14:paraId="7990A27B" w14:textId="77777777" w:rsidR="00C4479B" w:rsidRDefault="00C4479B" w:rsidP="00560A7F">
      <w:pPr>
        <w:spacing w:after="0"/>
        <w:ind w:left="539" w:right="94"/>
        <w:rPr>
          <w:rFonts w:ascii="Arial" w:hAnsi="Arial" w:cs="Arial"/>
          <w:bCs/>
          <w:sz w:val="20"/>
          <w:szCs w:val="20"/>
          <w:lang w:val="fr-FR"/>
        </w:rPr>
      </w:pPr>
    </w:p>
    <w:p w14:paraId="39B4EB97" w14:textId="77777777" w:rsidR="00C4479B" w:rsidRDefault="00C4479B" w:rsidP="00560A7F">
      <w:pPr>
        <w:spacing w:after="0"/>
        <w:ind w:left="539" w:right="94"/>
        <w:rPr>
          <w:rFonts w:ascii="Arial" w:hAnsi="Arial" w:cs="Arial"/>
          <w:bCs/>
          <w:sz w:val="20"/>
          <w:szCs w:val="20"/>
          <w:lang w:val="fr-FR"/>
        </w:rPr>
      </w:pPr>
    </w:p>
    <w:p w14:paraId="6EFA871F" w14:textId="77777777" w:rsidR="00C4479B" w:rsidRDefault="00C4479B" w:rsidP="00560A7F">
      <w:pPr>
        <w:spacing w:after="0"/>
        <w:ind w:left="539" w:right="94"/>
        <w:rPr>
          <w:rFonts w:ascii="Arial" w:hAnsi="Arial" w:cs="Arial"/>
          <w:bCs/>
          <w:sz w:val="20"/>
          <w:szCs w:val="20"/>
          <w:lang w:val="fr-FR"/>
        </w:rPr>
      </w:pPr>
    </w:p>
    <w:p w14:paraId="5D177CFF" w14:textId="77777777" w:rsidR="00C4479B" w:rsidRDefault="00C4479B" w:rsidP="00560A7F">
      <w:pPr>
        <w:spacing w:after="0"/>
        <w:ind w:left="539" w:right="94"/>
        <w:rPr>
          <w:rFonts w:ascii="Arial" w:hAnsi="Arial" w:cs="Arial"/>
          <w:bCs/>
          <w:sz w:val="20"/>
          <w:szCs w:val="20"/>
          <w:lang w:val="fr-FR"/>
        </w:rPr>
      </w:pPr>
    </w:p>
    <w:p w14:paraId="075AF435" w14:textId="77777777" w:rsidR="00C4479B" w:rsidRDefault="00C4479B" w:rsidP="00560A7F">
      <w:pPr>
        <w:spacing w:after="0"/>
        <w:ind w:left="539" w:right="94"/>
        <w:rPr>
          <w:rFonts w:ascii="Arial" w:hAnsi="Arial" w:cs="Arial"/>
          <w:bCs/>
          <w:sz w:val="20"/>
          <w:szCs w:val="20"/>
          <w:lang w:val="fr-FR"/>
        </w:rPr>
      </w:pPr>
    </w:p>
    <w:p w14:paraId="786EB80B" w14:textId="77777777" w:rsidR="00C4479B" w:rsidRDefault="00C4479B" w:rsidP="00560A7F">
      <w:pPr>
        <w:spacing w:after="0"/>
        <w:ind w:left="539" w:right="94"/>
        <w:rPr>
          <w:rFonts w:ascii="Arial" w:hAnsi="Arial" w:cs="Arial"/>
          <w:bCs/>
          <w:sz w:val="20"/>
          <w:szCs w:val="20"/>
          <w:lang w:val="fr-FR"/>
        </w:rPr>
      </w:pPr>
    </w:p>
    <w:p w14:paraId="327D88EE" w14:textId="77777777" w:rsidR="00C4479B" w:rsidRDefault="00C4479B" w:rsidP="00560A7F">
      <w:pPr>
        <w:spacing w:after="0"/>
        <w:ind w:left="539" w:right="94"/>
        <w:rPr>
          <w:rFonts w:ascii="Arial" w:hAnsi="Arial" w:cs="Arial"/>
          <w:bCs/>
          <w:sz w:val="20"/>
          <w:szCs w:val="20"/>
          <w:lang w:val="fr-FR"/>
        </w:rPr>
      </w:pPr>
    </w:p>
    <w:p w14:paraId="792E38CE" w14:textId="77777777" w:rsidR="00C4479B" w:rsidRDefault="00C4479B" w:rsidP="00560A7F">
      <w:pPr>
        <w:spacing w:after="0"/>
        <w:ind w:left="539" w:right="94"/>
        <w:rPr>
          <w:rFonts w:ascii="Arial" w:hAnsi="Arial" w:cs="Arial"/>
          <w:bCs/>
          <w:sz w:val="20"/>
          <w:szCs w:val="20"/>
          <w:lang w:val="fr-FR"/>
        </w:rPr>
      </w:pPr>
    </w:p>
    <w:p w14:paraId="5CB08E9E" w14:textId="77777777" w:rsidR="00C4479B" w:rsidRDefault="00C4479B" w:rsidP="00560A7F">
      <w:pPr>
        <w:spacing w:after="0"/>
        <w:ind w:left="539" w:right="94"/>
        <w:rPr>
          <w:rFonts w:ascii="Arial" w:hAnsi="Arial" w:cs="Arial"/>
          <w:bCs/>
          <w:sz w:val="20"/>
          <w:szCs w:val="20"/>
          <w:lang w:val="fr-FR"/>
        </w:rPr>
      </w:pPr>
    </w:p>
    <w:p w14:paraId="5493A44C" w14:textId="52DF5444" w:rsidR="00A14F23" w:rsidRPr="00514D39" w:rsidRDefault="00000000" w:rsidP="00560A7F">
      <w:pPr>
        <w:spacing w:after="0"/>
        <w:ind w:left="539" w:right="94"/>
        <w:rPr>
          <w:rFonts w:ascii="Arial" w:hAnsi="Arial" w:cs="Arial"/>
          <w:bCs/>
          <w:sz w:val="20"/>
          <w:szCs w:val="20"/>
          <w:lang w:val="fr-FR"/>
        </w:rPr>
      </w:pPr>
      <w:r w:rsidRPr="00514D39">
        <w:rPr>
          <w:rFonts w:ascii="Arial" w:hAnsi="Arial" w:cs="Arial"/>
          <w:bCs/>
          <w:sz w:val="20"/>
          <w:szCs w:val="20"/>
          <w:lang w:val="fr-FR"/>
        </w:rPr>
        <w:t>Figure</w:t>
      </w:r>
      <w:r w:rsidR="002B1425" w:rsidRPr="00514D39">
        <w:rPr>
          <w:rFonts w:ascii="Arial" w:hAnsi="Arial" w:cs="Arial"/>
          <w:bCs/>
          <w:sz w:val="20"/>
          <w:szCs w:val="20"/>
          <w:lang w:val="fr-FR"/>
        </w:rPr>
        <w:t> </w:t>
      </w:r>
      <w:r w:rsidRPr="00514D39">
        <w:rPr>
          <w:rFonts w:ascii="Arial" w:hAnsi="Arial" w:cs="Arial"/>
          <w:bCs/>
          <w:sz w:val="20"/>
          <w:szCs w:val="20"/>
          <w:lang w:val="fr-FR"/>
        </w:rPr>
        <w:t>2</w:t>
      </w:r>
      <w:r w:rsidR="002B1425" w:rsidRPr="00514D39">
        <w:rPr>
          <w:rFonts w:ascii="Arial" w:hAnsi="Arial" w:cs="Arial"/>
          <w:bCs/>
          <w:sz w:val="20"/>
          <w:szCs w:val="20"/>
          <w:lang w:val="fr-FR"/>
        </w:rPr>
        <w:t> </w:t>
      </w:r>
      <w:r w:rsidRPr="00514D39">
        <w:rPr>
          <w:rFonts w:ascii="Arial" w:hAnsi="Arial" w:cs="Arial"/>
          <w:bCs/>
          <w:sz w:val="20"/>
          <w:szCs w:val="20"/>
          <w:lang w:val="fr-FR"/>
        </w:rPr>
        <w:t>: Répartition de</w:t>
      </w:r>
      <w:r w:rsidRPr="00514D39">
        <w:rPr>
          <w:rFonts w:ascii="Arial" w:hAnsi="Arial" w:cs="Arial"/>
          <w:bCs/>
          <w:i/>
          <w:sz w:val="20"/>
          <w:szCs w:val="20"/>
          <w:lang w:val="fr-FR"/>
        </w:rPr>
        <w:t xml:space="preserve"> </w:t>
      </w:r>
      <w:proofErr w:type="spellStart"/>
      <w:r w:rsidRPr="00514D39">
        <w:rPr>
          <w:rFonts w:ascii="Arial" w:hAnsi="Arial" w:cs="Arial"/>
          <w:bCs/>
          <w:i/>
          <w:sz w:val="20"/>
          <w:szCs w:val="20"/>
          <w:lang w:val="fr-FR"/>
        </w:rPr>
        <w:t>Mustelus</w:t>
      </w:r>
      <w:proofErr w:type="spellEnd"/>
      <w:r w:rsidRPr="00514D39">
        <w:rPr>
          <w:rFonts w:ascii="Arial" w:hAnsi="Arial" w:cs="Arial"/>
          <w:bCs/>
          <w:i/>
          <w:sz w:val="20"/>
          <w:szCs w:val="20"/>
          <w:lang w:val="fr-FR"/>
        </w:rPr>
        <w:t xml:space="preserve"> </w:t>
      </w:r>
      <w:proofErr w:type="spellStart"/>
      <w:r w:rsidRPr="00514D39">
        <w:rPr>
          <w:rFonts w:ascii="Arial" w:hAnsi="Arial" w:cs="Arial"/>
          <w:bCs/>
          <w:i/>
          <w:sz w:val="20"/>
          <w:szCs w:val="20"/>
          <w:lang w:val="fr-FR"/>
        </w:rPr>
        <w:t>schmitti</w:t>
      </w:r>
      <w:proofErr w:type="spellEnd"/>
      <w:r w:rsidRPr="00514D39">
        <w:rPr>
          <w:rFonts w:ascii="Arial" w:hAnsi="Arial" w:cs="Arial"/>
          <w:bCs/>
          <w:sz w:val="20"/>
          <w:szCs w:val="20"/>
          <w:lang w:val="fr-FR"/>
        </w:rPr>
        <w:t xml:space="preserve">. </w:t>
      </w:r>
    </w:p>
    <w:p w14:paraId="3F12CC47" w14:textId="191A0219" w:rsidR="00A14F23" w:rsidRPr="00514D39" w:rsidRDefault="00000000" w:rsidP="00560A7F">
      <w:pPr>
        <w:spacing w:after="0"/>
        <w:ind w:left="539" w:right="94"/>
        <w:rPr>
          <w:rFonts w:ascii="Arial" w:hAnsi="Arial" w:cs="Arial"/>
          <w:bCs/>
          <w:sz w:val="20"/>
          <w:szCs w:val="20"/>
          <w:lang w:val="fr-FR"/>
        </w:rPr>
      </w:pPr>
      <w:r w:rsidRPr="00514D39">
        <w:rPr>
          <w:rFonts w:ascii="Arial" w:hAnsi="Arial" w:cs="Arial"/>
          <w:bCs/>
          <w:sz w:val="20"/>
          <w:szCs w:val="20"/>
          <w:lang w:val="fr-FR"/>
        </w:rPr>
        <w:t>Source</w:t>
      </w:r>
      <w:r w:rsidR="002B1425" w:rsidRPr="00514D39">
        <w:rPr>
          <w:rFonts w:ascii="Arial" w:hAnsi="Arial" w:cs="Arial"/>
          <w:bCs/>
          <w:sz w:val="20"/>
          <w:szCs w:val="20"/>
          <w:lang w:val="fr-FR"/>
        </w:rPr>
        <w:t> </w:t>
      </w:r>
      <w:r w:rsidRPr="00514D39">
        <w:rPr>
          <w:rFonts w:ascii="Arial" w:hAnsi="Arial" w:cs="Arial"/>
          <w:bCs/>
          <w:sz w:val="20"/>
          <w:szCs w:val="20"/>
          <w:lang w:val="fr-FR"/>
        </w:rPr>
        <w:t xml:space="preserve">: </w:t>
      </w:r>
      <w:proofErr w:type="spellStart"/>
      <w:r w:rsidRPr="00514D39">
        <w:rPr>
          <w:rFonts w:ascii="Arial" w:hAnsi="Arial" w:cs="Arial"/>
          <w:bCs/>
          <w:sz w:val="20"/>
          <w:szCs w:val="20"/>
          <w:lang w:val="fr-FR"/>
        </w:rPr>
        <w:t>Pollom</w:t>
      </w:r>
      <w:proofErr w:type="spellEnd"/>
      <w:r w:rsidRPr="00514D39">
        <w:rPr>
          <w:rFonts w:ascii="Arial" w:hAnsi="Arial" w:cs="Arial"/>
          <w:bCs/>
          <w:sz w:val="20"/>
          <w:szCs w:val="20"/>
          <w:lang w:val="fr-FR"/>
        </w:rPr>
        <w:t xml:space="preserve"> et al., (2020).</w:t>
      </w:r>
    </w:p>
    <w:p w14:paraId="0B0F5CB7" w14:textId="77777777" w:rsidR="00A14F23" w:rsidRPr="00514D39" w:rsidRDefault="00000000">
      <w:pPr>
        <w:spacing w:after="0"/>
        <w:ind w:left="540" w:hanging="540"/>
        <w:jc w:val="both"/>
        <w:rPr>
          <w:rFonts w:ascii="Arial" w:hAnsi="Arial" w:cs="Arial"/>
          <w:lang w:val="fr-FR"/>
        </w:rPr>
      </w:pPr>
      <w:r w:rsidRPr="00514D39">
        <w:rPr>
          <w:rFonts w:ascii="Arial" w:hAnsi="Arial" w:cs="Arial"/>
          <w:lang w:val="fr-FR"/>
        </w:rPr>
        <w:lastRenderedPageBreak/>
        <w:t xml:space="preserve">4.2 </w:t>
      </w:r>
      <w:r w:rsidRPr="00514D39">
        <w:rPr>
          <w:rFonts w:ascii="Arial" w:hAnsi="Arial" w:cs="Arial"/>
          <w:lang w:val="fr-FR"/>
        </w:rPr>
        <w:tab/>
        <w:t>Population (estimations et tendances)</w:t>
      </w:r>
    </w:p>
    <w:p w14:paraId="67648CDA" w14:textId="77777777" w:rsidR="00A14F23" w:rsidRPr="00514D39" w:rsidRDefault="00A14F23">
      <w:pPr>
        <w:spacing w:after="0"/>
        <w:ind w:left="540" w:hanging="540"/>
        <w:jc w:val="both"/>
        <w:rPr>
          <w:rFonts w:ascii="Arial" w:hAnsi="Arial" w:cs="Arial"/>
          <w:lang w:val="fr-FR"/>
        </w:rPr>
      </w:pPr>
    </w:p>
    <w:p w14:paraId="177C8620" w14:textId="5D5E0BF4" w:rsidR="00A14F23" w:rsidRPr="00514D39" w:rsidRDefault="00000000">
      <w:pPr>
        <w:spacing w:after="0"/>
        <w:jc w:val="both"/>
        <w:rPr>
          <w:rFonts w:ascii="Arial" w:hAnsi="Arial" w:cs="Arial"/>
          <w:lang w:val="fr-FR"/>
        </w:rPr>
      </w:pPr>
      <w:r w:rsidRPr="00514D39">
        <w:rPr>
          <w:rFonts w:ascii="Arial" w:hAnsi="Arial" w:cs="Arial"/>
          <w:lang w:val="fr-FR"/>
        </w:rPr>
        <w:t xml:space="preserve">Les populations de </w:t>
      </w:r>
      <w:r w:rsidRPr="00514D39">
        <w:rPr>
          <w:rFonts w:ascii="Arial" w:hAnsi="Arial" w:cs="Arial"/>
          <w:i/>
          <w:lang w:val="fr-FR"/>
        </w:rPr>
        <w:t xml:space="preserve">M. </w:t>
      </w:r>
      <w:proofErr w:type="spellStart"/>
      <w:r w:rsidRPr="00514D39">
        <w:rPr>
          <w:rFonts w:ascii="Arial" w:hAnsi="Arial" w:cs="Arial"/>
          <w:i/>
          <w:lang w:val="fr-FR"/>
        </w:rPr>
        <w:t>schmitti</w:t>
      </w:r>
      <w:proofErr w:type="spellEnd"/>
      <w:r w:rsidRPr="00514D39">
        <w:rPr>
          <w:rFonts w:ascii="Arial" w:hAnsi="Arial" w:cs="Arial"/>
          <w:lang w:val="fr-FR"/>
        </w:rPr>
        <w:t xml:space="preserve"> ont fortement décliné en raison d</w:t>
      </w:r>
      <w:r w:rsidR="00522F02" w:rsidRPr="00514D39">
        <w:rPr>
          <w:rFonts w:ascii="Arial" w:hAnsi="Arial" w:cs="Arial"/>
          <w:lang w:val="fr-FR"/>
        </w:rPr>
        <w:t>’</w:t>
      </w:r>
      <w:r w:rsidRPr="00514D39">
        <w:rPr>
          <w:rFonts w:ascii="Arial" w:hAnsi="Arial" w:cs="Arial"/>
          <w:lang w:val="fr-FR"/>
        </w:rPr>
        <w:t xml:space="preserve">une mortalité due à la pêche non durable, largement motivée par la demande locale et internationale pour leur viande et leurs ailerons. Les captures ciblées et/ou les prises accessoires dans des populations épuisées continuent de provoquer ces déclins. </w:t>
      </w:r>
      <w:proofErr w:type="spellStart"/>
      <w:r w:rsidRPr="00514D39">
        <w:rPr>
          <w:rFonts w:ascii="Arial" w:hAnsi="Arial" w:cs="Arial"/>
          <w:i/>
          <w:lang w:val="fr-FR"/>
        </w:rPr>
        <w:t>Mustelus</w:t>
      </w:r>
      <w:proofErr w:type="spellEnd"/>
      <w:r w:rsidRPr="00514D39">
        <w:rPr>
          <w:rFonts w:ascii="Arial" w:hAnsi="Arial" w:cs="Arial"/>
          <w:i/>
          <w:lang w:val="fr-FR"/>
        </w:rPr>
        <w:t xml:space="preserve"> </w:t>
      </w:r>
      <w:proofErr w:type="spellStart"/>
      <w:r w:rsidRPr="00514D39">
        <w:rPr>
          <w:rFonts w:ascii="Arial" w:hAnsi="Arial" w:cs="Arial"/>
          <w:i/>
          <w:lang w:val="fr-FR"/>
        </w:rPr>
        <w:t>schmitti</w:t>
      </w:r>
      <w:proofErr w:type="spellEnd"/>
      <w:r w:rsidRPr="00514D39">
        <w:rPr>
          <w:rFonts w:ascii="Arial" w:hAnsi="Arial" w:cs="Arial"/>
          <w:lang w:val="fr-FR"/>
        </w:rPr>
        <w:t xml:space="preserve"> est classé dans la Liste rouge des espèces menacées de l</w:t>
      </w:r>
      <w:r w:rsidR="00522F02" w:rsidRPr="00514D39">
        <w:rPr>
          <w:rFonts w:ascii="Arial" w:hAnsi="Arial" w:cs="Arial"/>
          <w:lang w:val="fr-FR"/>
        </w:rPr>
        <w:t>’</w:t>
      </w:r>
      <w:r w:rsidRPr="00514D39">
        <w:rPr>
          <w:rFonts w:ascii="Arial" w:hAnsi="Arial" w:cs="Arial"/>
          <w:lang w:val="fr-FR"/>
        </w:rPr>
        <w:t>UICN comme étant en danger critique d</w:t>
      </w:r>
      <w:r w:rsidR="00522F02" w:rsidRPr="00514D39">
        <w:rPr>
          <w:rFonts w:ascii="Arial" w:hAnsi="Arial" w:cs="Arial"/>
          <w:lang w:val="fr-FR"/>
        </w:rPr>
        <w:t>’</w:t>
      </w:r>
      <w:r w:rsidRPr="00514D39">
        <w:rPr>
          <w:rFonts w:ascii="Arial" w:hAnsi="Arial" w:cs="Arial"/>
          <w:lang w:val="fr-FR"/>
        </w:rPr>
        <w:t>extinction à l</w:t>
      </w:r>
      <w:r w:rsidR="00522F02" w:rsidRPr="00514D39">
        <w:rPr>
          <w:rFonts w:ascii="Arial" w:hAnsi="Arial" w:cs="Arial"/>
          <w:lang w:val="fr-FR"/>
        </w:rPr>
        <w:t>’</w:t>
      </w:r>
      <w:r w:rsidRPr="00514D39">
        <w:rPr>
          <w:rFonts w:ascii="Arial" w:hAnsi="Arial" w:cs="Arial"/>
          <w:lang w:val="fr-FR"/>
        </w:rPr>
        <w:t>échelle mondiale, en raison d</w:t>
      </w:r>
      <w:r w:rsidR="00522F02" w:rsidRPr="00514D39">
        <w:rPr>
          <w:rFonts w:ascii="Arial" w:hAnsi="Arial" w:cs="Arial"/>
          <w:lang w:val="fr-FR"/>
        </w:rPr>
        <w:t>’</w:t>
      </w:r>
      <w:r w:rsidRPr="00514D39">
        <w:rPr>
          <w:rFonts w:ascii="Arial" w:hAnsi="Arial" w:cs="Arial"/>
          <w:lang w:val="fr-FR"/>
        </w:rPr>
        <w:t>une &gt;diminution de 80</w:t>
      </w:r>
      <w:r w:rsidR="002B1425" w:rsidRPr="00514D39">
        <w:rPr>
          <w:rFonts w:ascii="Arial" w:hAnsi="Arial" w:cs="Arial"/>
          <w:lang w:val="fr-FR"/>
        </w:rPr>
        <w:t> </w:t>
      </w:r>
      <w:r w:rsidRPr="00514D39">
        <w:rPr>
          <w:rFonts w:ascii="Arial" w:hAnsi="Arial" w:cs="Arial"/>
          <w:lang w:val="fr-FR"/>
        </w:rPr>
        <w:t>% de sa population mondiale au co</w:t>
      </w:r>
      <w:r w:rsidRPr="00514D39">
        <w:rPr>
          <w:rFonts w:ascii="Arial" w:hAnsi="Arial" w:cs="Arial"/>
          <w:lang w:val="fr-FR"/>
        </w:rPr>
        <w:t>urs des trois dernières générations (28</w:t>
      </w:r>
      <w:r w:rsidR="002B1425" w:rsidRPr="00514D39">
        <w:rPr>
          <w:rFonts w:ascii="Arial" w:hAnsi="Arial" w:cs="Arial"/>
          <w:lang w:val="fr-FR"/>
        </w:rPr>
        <w:t> </w:t>
      </w:r>
      <w:r w:rsidRPr="00514D39">
        <w:rPr>
          <w:rFonts w:ascii="Arial" w:hAnsi="Arial" w:cs="Arial"/>
          <w:lang w:val="fr-FR"/>
        </w:rPr>
        <w:t>ans) (</w:t>
      </w:r>
      <w:proofErr w:type="spellStart"/>
      <w:r w:rsidRPr="00514D39">
        <w:rPr>
          <w:rFonts w:ascii="Arial" w:hAnsi="Arial" w:cs="Arial"/>
          <w:lang w:val="fr-FR"/>
        </w:rPr>
        <w:t>Pollom</w:t>
      </w:r>
      <w:proofErr w:type="spellEnd"/>
      <w:r w:rsidRPr="00514D39">
        <w:rPr>
          <w:rFonts w:ascii="Arial" w:hAnsi="Arial" w:cs="Arial"/>
          <w:lang w:val="fr-FR"/>
        </w:rPr>
        <w:t xml:space="preserve"> et al., 2020). </w:t>
      </w:r>
    </w:p>
    <w:p w14:paraId="1F3247ED" w14:textId="77777777" w:rsidR="00A14F23" w:rsidRPr="00514D39" w:rsidRDefault="00A14F23">
      <w:pPr>
        <w:spacing w:after="0"/>
        <w:jc w:val="both"/>
        <w:rPr>
          <w:rFonts w:ascii="Arial" w:hAnsi="Arial" w:cs="Arial"/>
          <w:lang w:val="fr-FR"/>
        </w:rPr>
      </w:pPr>
    </w:p>
    <w:p w14:paraId="66FE21D1" w14:textId="61D110AD" w:rsidR="00A14F23" w:rsidRPr="00514D39" w:rsidRDefault="00000000">
      <w:pPr>
        <w:spacing w:after="0"/>
        <w:jc w:val="both"/>
        <w:rPr>
          <w:rFonts w:ascii="Arial" w:hAnsi="Arial" w:cs="Arial"/>
          <w:lang w:val="fr-FR"/>
        </w:rPr>
      </w:pPr>
      <w:r w:rsidRPr="00514D39">
        <w:rPr>
          <w:rFonts w:ascii="Arial" w:hAnsi="Arial" w:cs="Arial"/>
          <w:lang w:val="fr-FR"/>
        </w:rPr>
        <w:t>Au Brésil, l</w:t>
      </w:r>
      <w:r w:rsidR="00522F02" w:rsidRPr="00514D39">
        <w:rPr>
          <w:rFonts w:ascii="Arial" w:hAnsi="Arial" w:cs="Arial"/>
          <w:lang w:val="fr-FR"/>
        </w:rPr>
        <w:t>’</w:t>
      </w:r>
      <w:r w:rsidRPr="00514D39">
        <w:rPr>
          <w:rFonts w:ascii="Arial" w:hAnsi="Arial" w:cs="Arial"/>
          <w:lang w:val="fr-FR"/>
        </w:rPr>
        <w:t>espèce est également</w:t>
      </w:r>
      <w:r w:rsidRPr="00514D39">
        <w:rPr>
          <w:rFonts w:ascii="Arial" w:hAnsi="Arial" w:cs="Arial"/>
          <w:i/>
          <w:iCs/>
          <w:lang w:val="fr-FR"/>
        </w:rPr>
        <w:t xml:space="preserve"> </w:t>
      </w:r>
      <w:r w:rsidRPr="00514D39">
        <w:rPr>
          <w:rFonts w:ascii="Arial" w:hAnsi="Arial" w:cs="Arial"/>
          <w:lang w:val="fr-FR"/>
        </w:rPr>
        <w:t>classée comme étant en danger critique d</w:t>
      </w:r>
      <w:r w:rsidR="00522F02" w:rsidRPr="00514D39">
        <w:rPr>
          <w:rFonts w:ascii="Arial" w:hAnsi="Arial" w:cs="Arial"/>
          <w:lang w:val="fr-FR"/>
        </w:rPr>
        <w:t>’</w:t>
      </w:r>
      <w:r w:rsidRPr="00514D39">
        <w:rPr>
          <w:rFonts w:ascii="Arial" w:hAnsi="Arial" w:cs="Arial"/>
          <w:lang w:val="fr-FR"/>
        </w:rPr>
        <w:t>extinction, en raison de la diminution de la taille de sa population de plus de 80</w:t>
      </w:r>
      <w:r w:rsidR="002B1425" w:rsidRPr="00514D39">
        <w:rPr>
          <w:rFonts w:ascii="Arial" w:hAnsi="Arial" w:cs="Arial"/>
          <w:lang w:val="fr-FR"/>
        </w:rPr>
        <w:t> </w:t>
      </w:r>
      <w:r w:rsidRPr="00514D39">
        <w:rPr>
          <w:rFonts w:ascii="Arial" w:hAnsi="Arial" w:cs="Arial"/>
          <w:lang w:val="fr-FR"/>
        </w:rPr>
        <w:t>% due à une pression de pêche extrêmement élevée, principalement au chalut de fond, au filet maillant et à la pêche industrielle à la palangre, entre les années</w:t>
      </w:r>
      <w:r w:rsidR="002B1425" w:rsidRPr="00514D39">
        <w:rPr>
          <w:rFonts w:ascii="Arial" w:hAnsi="Arial" w:cs="Arial"/>
          <w:lang w:val="fr-FR"/>
        </w:rPr>
        <w:t> </w:t>
      </w:r>
      <w:r w:rsidRPr="00514D39">
        <w:rPr>
          <w:rFonts w:ascii="Arial" w:hAnsi="Arial" w:cs="Arial"/>
          <w:lang w:val="fr-FR"/>
        </w:rPr>
        <w:t>1980 et 2000 (</w:t>
      </w:r>
      <w:proofErr w:type="spellStart"/>
      <w:r w:rsidRPr="00514D39">
        <w:rPr>
          <w:rFonts w:ascii="Arial" w:hAnsi="Arial" w:cs="Arial"/>
          <w:lang w:val="fr-FR"/>
        </w:rPr>
        <w:t>Haimovici</w:t>
      </w:r>
      <w:proofErr w:type="spellEnd"/>
      <w:r w:rsidRPr="00514D39">
        <w:rPr>
          <w:rFonts w:ascii="Arial" w:hAnsi="Arial" w:cs="Arial"/>
          <w:lang w:val="fr-FR"/>
        </w:rPr>
        <w:t>, 1997</w:t>
      </w:r>
      <w:r w:rsidR="002B1425" w:rsidRPr="00514D39">
        <w:rPr>
          <w:rFonts w:ascii="Arial" w:hAnsi="Arial" w:cs="Arial"/>
          <w:lang w:val="fr-FR"/>
        </w:rPr>
        <w:t> </w:t>
      </w:r>
      <w:r w:rsidRPr="00514D39">
        <w:rPr>
          <w:rFonts w:ascii="Arial" w:hAnsi="Arial" w:cs="Arial"/>
          <w:lang w:val="fr-FR"/>
        </w:rPr>
        <w:t xml:space="preserve">; Miranda &amp; </w:t>
      </w:r>
      <w:proofErr w:type="spellStart"/>
      <w:r w:rsidRPr="00514D39">
        <w:rPr>
          <w:rFonts w:ascii="Arial" w:hAnsi="Arial" w:cs="Arial"/>
          <w:lang w:val="fr-FR"/>
        </w:rPr>
        <w:t>Vooren</w:t>
      </w:r>
      <w:proofErr w:type="spellEnd"/>
      <w:r w:rsidRPr="00514D39">
        <w:rPr>
          <w:rFonts w:ascii="Arial" w:hAnsi="Arial" w:cs="Arial"/>
          <w:lang w:val="fr-FR"/>
        </w:rPr>
        <w:t>, 2003</w:t>
      </w:r>
      <w:r w:rsidR="002B1425" w:rsidRPr="00514D39">
        <w:rPr>
          <w:rFonts w:ascii="Arial" w:hAnsi="Arial" w:cs="Arial"/>
          <w:lang w:val="fr-FR"/>
        </w:rPr>
        <w:t> </w:t>
      </w:r>
      <w:r w:rsidRPr="00514D39">
        <w:rPr>
          <w:rFonts w:ascii="Arial" w:hAnsi="Arial" w:cs="Arial"/>
          <w:lang w:val="fr-FR"/>
        </w:rPr>
        <w:t>; Santos et al., 2025). L</w:t>
      </w:r>
      <w:r w:rsidR="00522F02" w:rsidRPr="00514D39">
        <w:rPr>
          <w:rFonts w:ascii="Arial" w:hAnsi="Arial" w:cs="Arial"/>
          <w:lang w:val="fr-FR"/>
        </w:rPr>
        <w:t>’</w:t>
      </w:r>
      <w:r w:rsidRPr="00514D39">
        <w:rPr>
          <w:rFonts w:ascii="Arial" w:hAnsi="Arial" w:cs="Arial"/>
          <w:lang w:val="fr-FR"/>
        </w:rPr>
        <w:t>espèce ne montre aucun signe de rétablissement, principalement parce qu</w:t>
      </w:r>
      <w:r w:rsidR="00522F02" w:rsidRPr="00514D39">
        <w:rPr>
          <w:rFonts w:ascii="Arial" w:hAnsi="Arial" w:cs="Arial"/>
          <w:lang w:val="fr-FR"/>
        </w:rPr>
        <w:t>’</w:t>
      </w:r>
      <w:r w:rsidRPr="00514D39">
        <w:rPr>
          <w:rFonts w:ascii="Arial" w:hAnsi="Arial" w:cs="Arial"/>
          <w:lang w:val="fr-FR"/>
        </w:rPr>
        <w:t>elle reste vulnérable à des niveaux élevés de prises accessoires dus à une</w:t>
      </w:r>
      <w:r w:rsidRPr="00514D39">
        <w:rPr>
          <w:rFonts w:ascii="Arial" w:hAnsi="Arial" w:cs="Arial"/>
          <w:lang w:val="fr-FR"/>
        </w:rPr>
        <w:t xml:space="preserve"> pression de pêche importante, principalement au large du plateau continental méridional (Santos et al., 2025) </w:t>
      </w:r>
    </w:p>
    <w:p w14:paraId="3E643D25" w14:textId="77777777" w:rsidR="00A14F23" w:rsidRPr="00514D39" w:rsidRDefault="00A14F23">
      <w:pPr>
        <w:spacing w:after="0"/>
        <w:jc w:val="both"/>
        <w:rPr>
          <w:rFonts w:ascii="Arial" w:hAnsi="Arial" w:cs="Arial"/>
          <w:lang w:val="fr-FR"/>
        </w:rPr>
      </w:pPr>
    </w:p>
    <w:p w14:paraId="268A95B3" w14:textId="77777777" w:rsidR="00A14F23" w:rsidRPr="00514D39" w:rsidRDefault="00000000">
      <w:pPr>
        <w:spacing w:after="0"/>
        <w:jc w:val="both"/>
        <w:rPr>
          <w:rFonts w:ascii="Arial" w:hAnsi="Arial" w:cs="Arial"/>
          <w:lang w:val="fr-FR"/>
        </w:rPr>
      </w:pPr>
      <w:r w:rsidRPr="00514D39">
        <w:rPr>
          <w:rFonts w:ascii="Arial" w:hAnsi="Arial" w:cs="Arial"/>
          <w:lang w:val="fr-FR"/>
        </w:rPr>
        <w:t xml:space="preserve">La taille de la population de </w:t>
      </w:r>
      <w:proofErr w:type="spellStart"/>
      <w:r w:rsidRPr="00514D39">
        <w:rPr>
          <w:rFonts w:ascii="Arial" w:hAnsi="Arial" w:cs="Arial"/>
          <w:i/>
          <w:iCs/>
          <w:lang w:val="fr-FR"/>
        </w:rPr>
        <w:t>Mustelus</w:t>
      </w:r>
      <w:proofErr w:type="spellEnd"/>
      <w:r w:rsidRPr="00514D39">
        <w:rPr>
          <w:rFonts w:ascii="Arial" w:hAnsi="Arial" w:cs="Arial"/>
          <w:i/>
          <w:iCs/>
          <w:lang w:val="fr-FR"/>
        </w:rPr>
        <w:t xml:space="preserve"> </w:t>
      </w:r>
      <w:proofErr w:type="spellStart"/>
      <w:r w:rsidRPr="00514D39">
        <w:rPr>
          <w:rFonts w:ascii="Arial" w:hAnsi="Arial" w:cs="Arial"/>
          <w:i/>
          <w:iCs/>
          <w:lang w:val="fr-FR"/>
        </w:rPr>
        <w:t>schmitti</w:t>
      </w:r>
      <w:proofErr w:type="spellEnd"/>
      <w:r w:rsidRPr="00514D39">
        <w:rPr>
          <w:rFonts w:ascii="Arial" w:hAnsi="Arial" w:cs="Arial"/>
          <w:lang w:val="fr-FR"/>
        </w:rPr>
        <w:t xml:space="preserve"> a considérablement diminué dans les eaux argentines et uruguayennes (Massa et al., 2006), une baisse similaire et notable ayant également été observée dans le sud du Brésil (Miranda &amp; </w:t>
      </w:r>
      <w:proofErr w:type="spellStart"/>
      <w:r w:rsidRPr="00514D39">
        <w:rPr>
          <w:rFonts w:ascii="Arial" w:hAnsi="Arial" w:cs="Arial"/>
          <w:lang w:val="fr-FR"/>
        </w:rPr>
        <w:t>Vooren</w:t>
      </w:r>
      <w:proofErr w:type="spellEnd"/>
      <w:r w:rsidRPr="00514D39">
        <w:rPr>
          <w:rFonts w:ascii="Arial" w:hAnsi="Arial" w:cs="Arial"/>
          <w:lang w:val="fr-FR"/>
        </w:rPr>
        <w:t>, 2003).</w:t>
      </w:r>
    </w:p>
    <w:p w14:paraId="2D9DC507" w14:textId="77777777" w:rsidR="00A14F23" w:rsidRPr="00514D39" w:rsidRDefault="00A14F23">
      <w:pPr>
        <w:spacing w:after="0"/>
        <w:jc w:val="both"/>
        <w:rPr>
          <w:rFonts w:ascii="Arial" w:hAnsi="Arial" w:cs="Arial"/>
          <w:lang w:val="fr-FR"/>
        </w:rPr>
      </w:pPr>
    </w:p>
    <w:p w14:paraId="189C5E95" w14:textId="51121E8A" w:rsidR="00A14F23" w:rsidRPr="00514D39" w:rsidRDefault="00000000">
      <w:pPr>
        <w:spacing w:after="0"/>
        <w:jc w:val="both"/>
        <w:rPr>
          <w:rFonts w:ascii="Arial" w:hAnsi="Arial" w:cs="Arial"/>
          <w:lang w:val="fr-FR"/>
        </w:rPr>
      </w:pPr>
      <w:r w:rsidRPr="00514D39">
        <w:rPr>
          <w:rFonts w:ascii="Arial" w:hAnsi="Arial" w:cs="Arial"/>
          <w:lang w:val="fr-FR"/>
        </w:rPr>
        <w:t xml:space="preserve">Dans les pêches au filet ciblées, le </w:t>
      </w:r>
      <w:r w:rsidRPr="00514D39">
        <w:rPr>
          <w:rFonts w:ascii="Arial" w:hAnsi="Arial" w:cs="Arial"/>
          <w:i/>
          <w:iCs/>
          <w:lang w:val="fr-FR"/>
        </w:rPr>
        <w:t xml:space="preserve">M. </w:t>
      </w:r>
      <w:proofErr w:type="spellStart"/>
      <w:r w:rsidRPr="00514D39">
        <w:rPr>
          <w:rFonts w:ascii="Arial" w:hAnsi="Arial" w:cs="Arial"/>
          <w:i/>
          <w:iCs/>
          <w:lang w:val="fr-FR"/>
        </w:rPr>
        <w:t>schmitti</w:t>
      </w:r>
      <w:proofErr w:type="spellEnd"/>
      <w:r w:rsidRPr="00514D39">
        <w:rPr>
          <w:rFonts w:ascii="Arial" w:hAnsi="Arial" w:cs="Arial"/>
          <w:lang w:val="fr-FR"/>
        </w:rPr>
        <w:t xml:space="preserve"> représente environ 55</w:t>
      </w:r>
      <w:r w:rsidR="002B1425" w:rsidRPr="00514D39">
        <w:rPr>
          <w:rFonts w:ascii="Arial" w:hAnsi="Arial" w:cs="Arial"/>
          <w:lang w:val="fr-FR"/>
        </w:rPr>
        <w:t> </w:t>
      </w:r>
      <w:r w:rsidRPr="00514D39">
        <w:rPr>
          <w:rFonts w:ascii="Arial" w:hAnsi="Arial" w:cs="Arial"/>
          <w:lang w:val="fr-FR"/>
        </w:rPr>
        <w:t>% des captures, tandis que dans les pêches artisanales, cette espèce représente plus de 70</w:t>
      </w:r>
      <w:r w:rsidR="002B1425" w:rsidRPr="00514D39">
        <w:rPr>
          <w:rFonts w:ascii="Arial" w:hAnsi="Arial" w:cs="Arial"/>
          <w:lang w:val="fr-FR"/>
        </w:rPr>
        <w:t> </w:t>
      </w:r>
      <w:r w:rsidRPr="00514D39">
        <w:rPr>
          <w:rFonts w:ascii="Arial" w:hAnsi="Arial" w:cs="Arial"/>
          <w:lang w:val="fr-FR"/>
        </w:rPr>
        <w:t>% des captures (Silveira et al., 2018). Les données de la DINARA (Uruguay) concernant les prises artisanales pour la période</w:t>
      </w:r>
      <w:r w:rsidR="002B1425" w:rsidRPr="00514D39">
        <w:rPr>
          <w:rFonts w:ascii="Arial" w:hAnsi="Arial" w:cs="Arial"/>
          <w:lang w:val="fr-FR"/>
        </w:rPr>
        <w:t> </w:t>
      </w:r>
      <w:r w:rsidRPr="00514D39">
        <w:rPr>
          <w:rFonts w:ascii="Arial" w:hAnsi="Arial" w:cs="Arial"/>
          <w:lang w:val="fr-FR"/>
        </w:rPr>
        <w:t>2004-2012 relevaient une moyenne de 167</w:t>
      </w:r>
      <w:r w:rsidR="002B1425" w:rsidRPr="00514D39">
        <w:rPr>
          <w:rFonts w:ascii="Arial" w:hAnsi="Arial" w:cs="Arial"/>
          <w:lang w:val="fr-FR"/>
        </w:rPr>
        <w:t> </w:t>
      </w:r>
      <w:r w:rsidRPr="00514D39">
        <w:rPr>
          <w:rFonts w:ascii="Arial" w:hAnsi="Arial" w:cs="Arial"/>
          <w:lang w:val="fr-FR"/>
        </w:rPr>
        <w:t xml:space="preserve">tonnes pour le </w:t>
      </w:r>
      <w:r w:rsidRPr="00514D39">
        <w:rPr>
          <w:rFonts w:ascii="Arial" w:hAnsi="Arial" w:cs="Arial"/>
          <w:i/>
          <w:iCs/>
          <w:lang w:val="fr-FR"/>
        </w:rPr>
        <w:t xml:space="preserve">M. </w:t>
      </w:r>
      <w:proofErr w:type="spellStart"/>
      <w:r w:rsidRPr="00514D39">
        <w:rPr>
          <w:rFonts w:ascii="Arial" w:hAnsi="Arial" w:cs="Arial"/>
          <w:i/>
          <w:iCs/>
          <w:lang w:val="fr-FR"/>
        </w:rPr>
        <w:t>schmitti</w:t>
      </w:r>
      <w:proofErr w:type="spellEnd"/>
      <w:r w:rsidRPr="00514D39">
        <w:rPr>
          <w:rFonts w:ascii="Arial" w:hAnsi="Arial" w:cs="Arial"/>
          <w:lang w:val="fr-FR"/>
        </w:rPr>
        <w:t xml:space="preserve"> (</w:t>
      </w:r>
      <w:proofErr w:type="spellStart"/>
      <w:r w:rsidRPr="00514D39">
        <w:rPr>
          <w:rFonts w:ascii="Arial" w:hAnsi="Arial" w:cs="Arial"/>
          <w:lang w:val="fr-FR"/>
        </w:rPr>
        <w:t>Paesch</w:t>
      </w:r>
      <w:proofErr w:type="spellEnd"/>
      <w:r w:rsidRPr="00514D39">
        <w:rPr>
          <w:rFonts w:ascii="Arial" w:hAnsi="Arial" w:cs="Arial"/>
          <w:lang w:val="fr-FR"/>
        </w:rPr>
        <w:t xml:space="preserve"> &amp; </w:t>
      </w:r>
      <w:proofErr w:type="spellStart"/>
      <w:r w:rsidRPr="00514D39">
        <w:rPr>
          <w:rFonts w:ascii="Arial" w:hAnsi="Arial" w:cs="Arial"/>
          <w:lang w:val="fr-FR"/>
        </w:rPr>
        <w:t>Pereyra</w:t>
      </w:r>
      <w:proofErr w:type="spellEnd"/>
      <w:r w:rsidRPr="00514D39">
        <w:rPr>
          <w:rFonts w:ascii="Arial" w:hAnsi="Arial" w:cs="Arial"/>
          <w:lang w:val="fr-FR"/>
        </w:rPr>
        <w:t xml:space="preserve">, 2024). </w:t>
      </w:r>
    </w:p>
    <w:p w14:paraId="41E54715" w14:textId="77777777" w:rsidR="00A14F23" w:rsidRPr="00514D39" w:rsidRDefault="00A14F23">
      <w:pPr>
        <w:spacing w:after="0"/>
        <w:jc w:val="both"/>
        <w:rPr>
          <w:rFonts w:ascii="Arial" w:hAnsi="Arial" w:cs="Arial"/>
          <w:lang w:val="fr-FR"/>
        </w:rPr>
      </w:pPr>
    </w:p>
    <w:p w14:paraId="13E4B903" w14:textId="44F03598" w:rsidR="00A14F23" w:rsidRPr="00514D39" w:rsidRDefault="00000000">
      <w:pPr>
        <w:spacing w:after="0"/>
        <w:jc w:val="both"/>
        <w:rPr>
          <w:rFonts w:ascii="Arial" w:hAnsi="Arial" w:cs="Arial"/>
          <w:lang w:val="fr-FR"/>
        </w:rPr>
      </w:pPr>
      <w:r w:rsidRPr="00514D39">
        <w:rPr>
          <w:rFonts w:ascii="Arial" w:hAnsi="Arial" w:cs="Arial"/>
          <w:lang w:val="fr-FR"/>
        </w:rPr>
        <w:t xml:space="preserve">La tendance démographique pour le </w:t>
      </w:r>
      <w:r w:rsidRPr="00514D39">
        <w:rPr>
          <w:rFonts w:ascii="Arial" w:hAnsi="Arial" w:cs="Arial"/>
          <w:i/>
          <w:iCs/>
          <w:lang w:val="fr-FR"/>
        </w:rPr>
        <w:t xml:space="preserve">M. </w:t>
      </w:r>
      <w:proofErr w:type="spellStart"/>
      <w:r w:rsidRPr="00514D39">
        <w:rPr>
          <w:rFonts w:ascii="Arial" w:hAnsi="Arial" w:cs="Arial"/>
          <w:i/>
          <w:iCs/>
          <w:lang w:val="fr-FR"/>
        </w:rPr>
        <w:t>schmitti</w:t>
      </w:r>
      <w:proofErr w:type="spellEnd"/>
      <w:r w:rsidRPr="00514D39">
        <w:rPr>
          <w:rFonts w:ascii="Arial" w:hAnsi="Arial" w:cs="Arial"/>
          <w:lang w:val="fr-FR"/>
        </w:rPr>
        <w:t xml:space="preserve"> est également en nette diminution en termes de modèles de CPUE (kg/jour) entre 1992 et 2016 en Argentine (Fig.</w:t>
      </w:r>
      <w:r w:rsidR="002B1425" w:rsidRPr="00514D39">
        <w:rPr>
          <w:rFonts w:ascii="Arial" w:hAnsi="Arial" w:cs="Arial"/>
          <w:lang w:val="fr-FR"/>
        </w:rPr>
        <w:t> </w:t>
      </w:r>
      <w:r w:rsidRPr="00514D39">
        <w:rPr>
          <w:rFonts w:ascii="Arial" w:hAnsi="Arial" w:cs="Arial"/>
          <w:lang w:val="fr-FR"/>
        </w:rPr>
        <w:t xml:space="preserve">3) (CTMFM, 2017). </w:t>
      </w:r>
      <w:proofErr w:type="spellStart"/>
      <w:r w:rsidRPr="00514D39">
        <w:rPr>
          <w:rFonts w:ascii="Arial" w:hAnsi="Arial" w:cs="Arial"/>
          <w:lang w:val="fr-FR"/>
        </w:rPr>
        <w:t>Pollom</w:t>
      </w:r>
      <w:proofErr w:type="spellEnd"/>
      <w:r w:rsidRPr="00514D39">
        <w:rPr>
          <w:rFonts w:ascii="Arial" w:hAnsi="Arial" w:cs="Arial"/>
          <w:lang w:val="fr-FR"/>
        </w:rPr>
        <w:t xml:space="preserve"> et al (2020) signalent une tendance à la baisse de la population dans la dernière évaluation de la Liste rouge mondiale pour cette espèce. Les valeurs estimées de la biomasse dans l</w:t>
      </w:r>
      <w:r w:rsidR="00522F02" w:rsidRPr="00514D39">
        <w:rPr>
          <w:rFonts w:ascii="Arial" w:hAnsi="Arial" w:cs="Arial"/>
          <w:lang w:val="fr-FR"/>
        </w:rPr>
        <w:t>’</w:t>
      </w:r>
      <w:r w:rsidRPr="00514D39">
        <w:rPr>
          <w:rFonts w:ascii="Arial" w:hAnsi="Arial" w:cs="Arial"/>
          <w:lang w:val="fr-FR"/>
        </w:rPr>
        <w:t xml:space="preserve">écosystème côtier de </w:t>
      </w:r>
      <w:proofErr w:type="spellStart"/>
      <w:r w:rsidRPr="00514D39">
        <w:rPr>
          <w:rFonts w:ascii="Arial" w:hAnsi="Arial" w:cs="Arial"/>
          <w:lang w:val="fr-FR"/>
        </w:rPr>
        <w:t>Bonaerense</w:t>
      </w:r>
      <w:proofErr w:type="spellEnd"/>
      <w:r w:rsidRPr="00514D39">
        <w:rPr>
          <w:rFonts w:ascii="Arial" w:hAnsi="Arial" w:cs="Arial"/>
          <w:lang w:val="fr-FR"/>
        </w:rPr>
        <w:t xml:space="preserve"> ont diminué de 50</w:t>
      </w:r>
      <w:r w:rsidR="002B1425" w:rsidRPr="00514D39">
        <w:rPr>
          <w:rFonts w:ascii="Arial" w:hAnsi="Arial" w:cs="Arial"/>
          <w:lang w:val="fr-FR"/>
        </w:rPr>
        <w:t> </w:t>
      </w:r>
      <w:r w:rsidRPr="00514D39">
        <w:rPr>
          <w:rFonts w:ascii="Arial" w:hAnsi="Arial" w:cs="Arial"/>
          <w:lang w:val="fr-FR"/>
        </w:rPr>
        <w:t>% entre 1994 et 2003 (Massa et al., 2004</w:t>
      </w:r>
      <w:r w:rsidR="002B1425" w:rsidRPr="00514D39">
        <w:rPr>
          <w:rFonts w:ascii="Arial" w:hAnsi="Arial" w:cs="Arial"/>
          <w:lang w:val="fr-FR"/>
        </w:rPr>
        <w:t> </w:t>
      </w:r>
      <w:r w:rsidRPr="00514D39">
        <w:rPr>
          <w:rFonts w:ascii="Arial" w:hAnsi="Arial" w:cs="Arial"/>
          <w:lang w:val="fr-FR"/>
        </w:rPr>
        <w:t>; Cortés, 2007), sur la base d</w:t>
      </w:r>
      <w:r w:rsidR="00522F02" w:rsidRPr="00514D39">
        <w:rPr>
          <w:rFonts w:ascii="Arial" w:hAnsi="Arial" w:cs="Arial"/>
          <w:lang w:val="fr-FR"/>
        </w:rPr>
        <w:t>’</w:t>
      </w:r>
      <w:r w:rsidRPr="00514D39">
        <w:rPr>
          <w:rFonts w:ascii="Arial" w:hAnsi="Arial" w:cs="Arial"/>
          <w:lang w:val="fr-FR"/>
        </w:rPr>
        <w:t>une abondance de 156 065</w:t>
      </w:r>
      <w:r w:rsidR="002B1425" w:rsidRPr="00514D39">
        <w:rPr>
          <w:rFonts w:ascii="Arial" w:hAnsi="Arial" w:cs="Arial"/>
          <w:lang w:val="fr-FR"/>
        </w:rPr>
        <w:t> </w:t>
      </w:r>
      <w:r w:rsidRPr="00514D39">
        <w:rPr>
          <w:rFonts w:ascii="Arial" w:hAnsi="Arial" w:cs="Arial"/>
          <w:lang w:val="fr-FR"/>
        </w:rPr>
        <w:t>tonnes et d</w:t>
      </w:r>
      <w:r w:rsidR="00522F02" w:rsidRPr="00514D39">
        <w:rPr>
          <w:rFonts w:ascii="Arial" w:hAnsi="Arial" w:cs="Arial"/>
          <w:lang w:val="fr-FR"/>
        </w:rPr>
        <w:t>’</w:t>
      </w:r>
      <w:r w:rsidRPr="00514D39">
        <w:rPr>
          <w:rFonts w:ascii="Arial" w:hAnsi="Arial" w:cs="Arial"/>
          <w:lang w:val="fr-FR"/>
        </w:rPr>
        <w:t>un intervalle de confia</w:t>
      </w:r>
      <w:r w:rsidRPr="00514D39">
        <w:rPr>
          <w:rFonts w:ascii="Arial" w:hAnsi="Arial" w:cs="Arial"/>
          <w:lang w:val="fr-FR"/>
        </w:rPr>
        <w:t>nce de 72 378</w:t>
      </w:r>
      <w:r w:rsidR="002B1425" w:rsidRPr="00514D39">
        <w:rPr>
          <w:rFonts w:ascii="Arial" w:hAnsi="Arial" w:cs="Arial"/>
          <w:lang w:val="fr-FR"/>
        </w:rPr>
        <w:t> </w:t>
      </w:r>
      <w:r w:rsidRPr="00514D39">
        <w:rPr>
          <w:rFonts w:ascii="Arial" w:hAnsi="Arial" w:cs="Arial"/>
          <w:lang w:val="fr-FR"/>
        </w:rPr>
        <w:t>tonnes. Au Brésil, la biomasse totale de cette espèce a diminué de 85</w:t>
      </w:r>
      <w:r w:rsidR="002B1425" w:rsidRPr="00514D39">
        <w:rPr>
          <w:rFonts w:ascii="Arial" w:hAnsi="Arial" w:cs="Arial"/>
          <w:lang w:val="fr-FR"/>
        </w:rPr>
        <w:t> </w:t>
      </w:r>
      <w:r w:rsidRPr="00514D39">
        <w:rPr>
          <w:rFonts w:ascii="Arial" w:hAnsi="Arial" w:cs="Arial"/>
          <w:lang w:val="fr-FR"/>
        </w:rPr>
        <w:t>% entre 1975 et 1995 (</w:t>
      </w:r>
      <w:proofErr w:type="spellStart"/>
      <w:r w:rsidRPr="00514D39">
        <w:rPr>
          <w:rFonts w:ascii="Arial" w:hAnsi="Arial" w:cs="Arial"/>
          <w:lang w:val="fr-FR"/>
        </w:rPr>
        <w:t>Haimovici</w:t>
      </w:r>
      <w:proofErr w:type="spellEnd"/>
      <w:r w:rsidRPr="00514D39">
        <w:rPr>
          <w:rFonts w:ascii="Arial" w:hAnsi="Arial" w:cs="Arial"/>
          <w:lang w:val="fr-FR"/>
        </w:rPr>
        <w:t>, 1997). Par le passé, cette espèce était débarquée sous les catégories «</w:t>
      </w:r>
      <w:r w:rsidR="002B1425" w:rsidRPr="00514D39">
        <w:rPr>
          <w:rFonts w:ascii="Arial" w:hAnsi="Arial" w:cs="Arial"/>
          <w:lang w:val="fr-FR"/>
        </w:rPr>
        <w:t> </w:t>
      </w:r>
      <w:proofErr w:type="spellStart"/>
      <w:r w:rsidRPr="00514D39">
        <w:rPr>
          <w:rFonts w:ascii="Arial" w:hAnsi="Arial" w:cs="Arial"/>
          <w:lang w:val="fr-FR"/>
        </w:rPr>
        <w:t>caçonete</w:t>
      </w:r>
      <w:proofErr w:type="spellEnd"/>
      <w:r w:rsidR="002B1425" w:rsidRPr="00514D39">
        <w:rPr>
          <w:rFonts w:ascii="Arial" w:hAnsi="Arial" w:cs="Arial"/>
          <w:lang w:val="fr-FR"/>
        </w:rPr>
        <w:t> </w:t>
      </w:r>
      <w:r w:rsidRPr="00514D39">
        <w:rPr>
          <w:rFonts w:ascii="Arial" w:hAnsi="Arial" w:cs="Arial"/>
          <w:lang w:val="fr-FR"/>
        </w:rPr>
        <w:t>» ou «</w:t>
      </w:r>
      <w:r w:rsidR="002B1425" w:rsidRPr="00514D39">
        <w:rPr>
          <w:rFonts w:ascii="Arial" w:hAnsi="Arial" w:cs="Arial"/>
          <w:lang w:val="fr-FR"/>
        </w:rPr>
        <w:t> </w:t>
      </w:r>
      <w:proofErr w:type="spellStart"/>
      <w:r w:rsidRPr="00514D39">
        <w:rPr>
          <w:rFonts w:ascii="Arial" w:hAnsi="Arial" w:cs="Arial"/>
          <w:lang w:val="fr-FR"/>
        </w:rPr>
        <w:t>cação</w:t>
      </w:r>
      <w:proofErr w:type="spellEnd"/>
      <w:r w:rsidRPr="00514D39">
        <w:rPr>
          <w:rFonts w:ascii="Arial" w:hAnsi="Arial" w:cs="Arial"/>
          <w:lang w:val="fr-FR"/>
        </w:rPr>
        <w:t>-cola-</w:t>
      </w:r>
      <w:proofErr w:type="spellStart"/>
      <w:r w:rsidRPr="00514D39">
        <w:rPr>
          <w:rFonts w:ascii="Arial" w:hAnsi="Arial" w:cs="Arial"/>
          <w:lang w:val="fr-FR"/>
        </w:rPr>
        <w:t>fina</w:t>
      </w:r>
      <w:proofErr w:type="spellEnd"/>
      <w:r w:rsidR="002B1425" w:rsidRPr="00514D39">
        <w:rPr>
          <w:rFonts w:ascii="Arial" w:hAnsi="Arial" w:cs="Arial"/>
          <w:lang w:val="fr-FR"/>
        </w:rPr>
        <w:t> </w:t>
      </w:r>
      <w:r w:rsidRPr="00514D39">
        <w:rPr>
          <w:rFonts w:ascii="Arial" w:hAnsi="Arial" w:cs="Arial"/>
          <w:lang w:val="fr-FR"/>
        </w:rPr>
        <w:t>» (requin à queue lisse ou requin à queue fine). Cependant, depuis son effondrement, ses débarquements et rejets ne sont plus mesurés correctement, et il existe peu de données spécifiques disponibles. La pêche s</w:t>
      </w:r>
      <w:r w:rsidR="00522F02" w:rsidRPr="00514D39">
        <w:rPr>
          <w:rFonts w:ascii="Arial" w:hAnsi="Arial" w:cs="Arial"/>
          <w:lang w:val="fr-FR"/>
        </w:rPr>
        <w:t>’</w:t>
      </w:r>
      <w:r w:rsidRPr="00514D39">
        <w:rPr>
          <w:rFonts w:ascii="Arial" w:hAnsi="Arial" w:cs="Arial"/>
          <w:lang w:val="fr-FR"/>
        </w:rPr>
        <w:t xml:space="preserve">est poursuivie sur ce stock diminué, ce qui a entraîné un déclin continu, sans </w:t>
      </w:r>
      <w:r w:rsidRPr="00514D39">
        <w:rPr>
          <w:rFonts w:ascii="Arial" w:hAnsi="Arial" w:cs="Arial"/>
          <w:lang w:val="fr-FR"/>
        </w:rPr>
        <w:t>aucun signe de rétablissement, de sorte que l</w:t>
      </w:r>
      <w:r w:rsidR="00522F02" w:rsidRPr="00514D39">
        <w:rPr>
          <w:rFonts w:ascii="Arial" w:hAnsi="Arial" w:cs="Arial"/>
          <w:lang w:val="fr-FR"/>
        </w:rPr>
        <w:t>’</w:t>
      </w:r>
      <w:r w:rsidRPr="00514D39">
        <w:rPr>
          <w:rFonts w:ascii="Arial" w:hAnsi="Arial" w:cs="Arial"/>
          <w:lang w:val="fr-FR"/>
        </w:rPr>
        <w:t xml:space="preserve">espèce </w:t>
      </w:r>
      <w:proofErr w:type="spellStart"/>
      <w:r w:rsidRPr="00514D39">
        <w:rPr>
          <w:rFonts w:ascii="Arial" w:hAnsi="Arial" w:cs="Arial"/>
          <w:i/>
          <w:iCs/>
          <w:lang w:val="fr-FR"/>
        </w:rPr>
        <w:t>Mustelus</w:t>
      </w:r>
      <w:proofErr w:type="spellEnd"/>
      <w:r w:rsidRPr="00514D39">
        <w:rPr>
          <w:rFonts w:ascii="Arial" w:hAnsi="Arial" w:cs="Arial"/>
          <w:i/>
          <w:iCs/>
          <w:lang w:val="fr-FR"/>
        </w:rPr>
        <w:t xml:space="preserve"> </w:t>
      </w:r>
      <w:proofErr w:type="spellStart"/>
      <w:r w:rsidRPr="00514D39">
        <w:rPr>
          <w:rFonts w:ascii="Arial" w:hAnsi="Arial" w:cs="Arial"/>
          <w:i/>
          <w:iCs/>
          <w:lang w:val="fr-FR"/>
        </w:rPr>
        <w:t>schmitti</w:t>
      </w:r>
      <w:proofErr w:type="spellEnd"/>
      <w:r w:rsidRPr="00514D39">
        <w:rPr>
          <w:rFonts w:ascii="Arial" w:hAnsi="Arial" w:cs="Arial"/>
          <w:lang w:val="fr-FR"/>
        </w:rPr>
        <w:t xml:space="preserve"> a été classée comme étant en danger critique d</w:t>
      </w:r>
      <w:r w:rsidR="00522F02" w:rsidRPr="00514D39">
        <w:rPr>
          <w:rFonts w:ascii="Arial" w:hAnsi="Arial" w:cs="Arial"/>
          <w:lang w:val="fr-FR"/>
        </w:rPr>
        <w:t>’</w:t>
      </w:r>
      <w:r w:rsidRPr="00514D39">
        <w:rPr>
          <w:rFonts w:ascii="Arial" w:hAnsi="Arial" w:cs="Arial"/>
          <w:lang w:val="fr-FR"/>
        </w:rPr>
        <w:t>extinction au Brésil (Santos et al., 2025) et que sa capture sa commercialisation ont été interdites. Les données de l</w:t>
      </w:r>
      <w:r w:rsidR="002A5EE7" w:rsidRPr="00514D39">
        <w:rPr>
          <w:rFonts w:ascii="Arial" w:hAnsi="Arial" w:cs="Arial"/>
          <w:lang w:val="fr-FR"/>
        </w:rPr>
        <w:t>a FAO</w:t>
      </w:r>
      <w:r w:rsidRPr="00514D39">
        <w:rPr>
          <w:rFonts w:ascii="Arial" w:hAnsi="Arial" w:cs="Arial"/>
          <w:lang w:val="fr-FR"/>
        </w:rPr>
        <w:t xml:space="preserve"> concernant cette espèce en Uruguay et Argentine de 1960 à 2023, montrent un pic de capture en 1988, une diminution jusqu</w:t>
      </w:r>
      <w:r w:rsidR="00522F02" w:rsidRPr="00514D39">
        <w:rPr>
          <w:rFonts w:ascii="Arial" w:hAnsi="Arial" w:cs="Arial"/>
          <w:lang w:val="fr-FR"/>
        </w:rPr>
        <w:t>’</w:t>
      </w:r>
      <w:r w:rsidRPr="00514D39">
        <w:rPr>
          <w:rFonts w:ascii="Arial" w:hAnsi="Arial" w:cs="Arial"/>
          <w:lang w:val="fr-FR"/>
        </w:rPr>
        <w:t>en 2017, et une stabilité relative à environ 3 000</w:t>
      </w:r>
      <w:r w:rsidR="002B1425" w:rsidRPr="00514D39">
        <w:rPr>
          <w:rFonts w:ascii="Arial" w:hAnsi="Arial" w:cs="Arial"/>
          <w:lang w:val="fr-FR"/>
        </w:rPr>
        <w:t> </w:t>
      </w:r>
      <w:r w:rsidRPr="00514D39">
        <w:rPr>
          <w:rFonts w:ascii="Arial" w:hAnsi="Arial" w:cs="Arial"/>
          <w:lang w:val="fr-FR"/>
        </w:rPr>
        <w:t>tonnes depuis lors (Tableau</w:t>
      </w:r>
      <w:r w:rsidR="002B1425" w:rsidRPr="00514D39">
        <w:rPr>
          <w:rFonts w:ascii="Arial" w:hAnsi="Arial" w:cs="Arial"/>
          <w:lang w:val="fr-FR"/>
        </w:rPr>
        <w:t> </w:t>
      </w:r>
      <w:r w:rsidRPr="00514D39">
        <w:rPr>
          <w:rFonts w:ascii="Arial" w:hAnsi="Arial" w:cs="Arial"/>
          <w:lang w:val="fr-FR"/>
        </w:rPr>
        <w:t>1). Des diminutions considérables ont également été observées dans la capture par unité d’effort (CPUE) de la flotte de plus de 20</w:t>
      </w:r>
      <w:r w:rsidR="002B1425" w:rsidRPr="00514D39">
        <w:rPr>
          <w:rFonts w:ascii="Arial" w:hAnsi="Arial" w:cs="Arial"/>
          <w:lang w:val="fr-FR"/>
        </w:rPr>
        <w:t> </w:t>
      </w:r>
      <w:r w:rsidRPr="00514D39">
        <w:rPr>
          <w:rFonts w:ascii="Arial" w:hAnsi="Arial" w:cs="Arial"/>
          <w:lang w:val="fr-FR"/>
        </w:rPr>
        <w:t>m de longueur en Argentine (Massa et al., 2004), ainsi qu</w:t>
      </w:r>
      <w:r w:rsidRPr="00514D39">
        <w:rPr>
          <w:rFonts w:ascii="Arial" w:hAnsi="Arial" w:cs="Arial"/>
          <w:lang w:val="fr-FR"/>
        </w:rPr>
        <w:t>e dans la taille moyenne des prises (</w:t>
      </w:r>
      <w:proofErr w:type="spellStart"/>
      <w:r w:rsidRPr="00514D39">
        <w:rPr>
          <w:rFonts w:ascii="Arial" w:hAnsi="Arial" w:cs="Arial"/>
          <w:lang w:val="fr-FR"/>
        </w:rPr>
        <w:t>Díaz</w:t>
      </w:r>
      <w:proofErr w:type="spellEnd"/>
      <w:r w:rsidRPr="00514D39">
        <w:rPr>
          <w:rFonts w:ascii="Arial" w:hAnsi="Arial" w:cs="Arial"/>
          <w:lang w:val="fr-FR"/>
        </w:rPr>
        <w:t xml:space="preserve"> de </w:t>
      </w:r>
      <w:proofErr w:type="spellStart"/>
      <w:r w:rsidRPr="00514D39">
        <w:rPr>
          <w:rFonts w:ascii="Arial" w:hAnsi="Arial" w:cs="Arial"/>
          <w:lang w:val="fr-FR"/>
        </w:rPr>
        <w:t>Astarloa</w:t>
      </w:r>
      <w:proofErr w:type="spellEnd"/>
      <w:r w:rsidRPr="00514D39">
        <w:rPr>
          <w:rFonts w:ascii="Arial" w:hAnsi="Arial" w:cs="Arial"/>
          <w:lang w:val="fr-FR"/>
        </w:rPr>
        <w:t xml:space="preserve"> et al., 1997</w:t>
      </w:r>
      <w:r w:rsidR="002B1425" w:rsidRPr="00514D39">
        <w:rPr>
          <w:rFonts w:ascii="Arial" w:hAnsi="Arial" w:cs="Arial"/>
          <w:lang w:val="fr-FR"/>
        </w:rPr>
        <w:t> </w:t>
      </w:r>
      <w:r w:rsidRPr="00514D39">
        <w:rPr>
          <w:rFonts w:ascii="Arial" w:hAnsi="Arial" w:cs="Arial"/>
          <w:lang w:val="fr-FR"/>
        </w:rPr>
        <w:t xml:space="preserve">; </w:t>
      </w:r>
      <w:proofErr w:type="spellStart"/>
      <w:r w:rsidRPr="00514D39">
        <w:rPr>
          <w:rFonts w:ascii="Arial" w:hAnsi="Arial" w:cs="Arial"/>
          <w:lang w:val="fr-FR"/>
        </w:rPr>
        <w:t>Cousseau</w:t>
      </w:r>
      <w:proofErr w:type="spellEnd"/>
      <w:r w:rsidRPr="00514D39">
        <w:rPr>
          <w:rFonts w:ascii="Arial" w:hAnsi="Arial" w:cs="Arial"/>
          <w:lang w:val="fr-FR"/>
        </w:rPr>
        <w:t xml:space="preserve"> et al., 1998). La forte pression de pêche dans les zones de mise bas et de nurserie aggrave cette situation (Massa et al., 2004</w:t>
      </w:r>
      <w:r w:rsidR="002B1425" w:rsidRPr="00514D39">
        <w:rPr>
          <w:rFonts w:ascii="Arial" w:hAnsi="Arial" w:cs="Arial"/>
          <w:lang w:val="fr-FR"/>
        </w:rPr>
        <w:t> </w:t>
      </w:r>
      <w:r w:rsidRPr="00514D39">
        <w:rPr>
          <w:rFonts w:ascii="Arial" w:hAnsi="Arial" w:cs="Arial"/>
          <w:lang w:val="fr-FR"/>
        </w:rPr>
        <w:t>; Cortés, 2007). Ces déclins sont liés à l</w:t>
      </w:r>
      <w:r w:rsidR="00522F02" w:rsidRPr="00514D39">
        <w:rPr>
          <w:rFonts w:ascii="Arial" w:hAnsi="Arial" w:cs="Arial"/>
          <w:lang w:val="fr-FR"/>
        </w:rPr>
        <w:t>’</w:t>
      </w:r>
      <w:r w:rsidRPr="00514D39">
        <w:rPr>
          <w:rFonts w:ascii="Arial" w:hAnsi="Arial" w:cs="Arial"/>
          <w:lang w:val="fr-FR"/>
        </w:rPr>
        <w:t xml:space="preserve">effondrement précédent des pêches de </w:t>
      </w:r>
      <w:proofErr w:type="spellStart"/>
      <w:r w:rsidRPr="00514D39">
        <w:rPr>
          <w:rFonts w:ascii="Arial" w:hAnsi="Arial" w:cs="Arial"/>
          <w:i/>
          <w:iCs/>
          <w:lang w:val="fr-FR"/>
        </w:rPr>
        <w:t>Galeorhinus</w:t>
      </w:r>
      <w:proofErr w:type="spellEnd"/>
      <w:r w:rsidRPr="00514D39">
        <w:rPr>
          <w:rFonts w:ascii="Arial" w:hAnsi="Arial" w:cs="Arial"/>
          <w:i/>
          <w:iCs/>
          <w:lang w:val="fr-FR"/>
        </w:rPr>
        <w:t xml:space="preserve"> </w:t>
      </w:r>
      <w:proofErr w:type="spellStart"/>
      <w:r w:rsidRPr="00514D39">
        <w:rPr>
          <w:rFonts w:ascii="Arial" w:hAnsi="Arial" w:cs="Arial"/>
          <w:i/>
          <w:iCs/>
          <w:lang w:val="fr-FR"/>
        </w:rPr>
        <w:t>galeus</w:t>
      </w:r>
      <w:proofErr w:type="spellEnd"/>
      <w:r w:rsidRPr="00514D39">
        <w:rPr>
          <w:rFonts w:ascii="Arial" w:hAnsi="Arial" w:cs="Arial"/>
          <w:lang w:val="fr-FR"/>
        </w:rPr>
        <w:t xml:space="preserve"> dans la région, ce qui a entraîné une réorientation de l</w:t>
      </w:r>
      <w:r w:rsidR="00522F02" w:rsidRPr="00514D39">
        <w:rPr>
          <w:rFonts w:ascii="Arial" w:hAnsi="Arial" w:cs="Arial"/>
          <w:lang w:val="fr-FR"/>
        </w:rPr>
        <w:t>’</w:t>
      </w:r>
      <w:r w:rsidRPr="00514D39">
        <w:rPr>
          <w:rFonts w:ascii="Arial" w:hAnsi="Arial" w:cs="Arial"/>
          <w:lang w:val="fr-FR"/>
        </w:rPr>
        <w:t xml:space="preserve">effort de pêche vers le </w:t>
      </w:r>
      <w:r w:rsidRPr="00514D39">
        <w:rPr>
          <w:rFonts w:ascii="Arial" w:hAnsi="Arial" w:cs="Arial"/>
          <w:i/>
          <w:iCs/>
          <w:lang w:val="fr-FR"/>
        </w:rPr>
        <w:t xml:space="preserve">M. </w:t>
      </w:r>
      <w:proofErr w:type="spellStart"/>
      <w:r w:rsidRPr="00514D39">
        <w:rPr>
          <w:rFonts w:ascii="Arial" w:hAnsi="Arial" w:cs="Arial"/>
          <w:i/>
          <w:iCs/>
          <w:lang w:val="fr-FR"/>
        </w:rPr>
        <w:t>schmitti</w:t>
      </w:r>
      <w:proofErr w:type="spellEnd"/>
      <w:r w:rsidRPr="00514D39">
        <w:rPr>
          <w:rFonts w:ascii="Arial" w:hAnsi="Arial" w:cs="Arial"/>
          <w:lang w:val="fr-FR"/>
        </w:rPr>
        <w:t xml:space="preserve">. </w:t>
      </w:r>
      <w:r w:rsidRPr="00514D39">
        <w:rPr>
          <w:rFonts w:ascii="Arial" w:hAnsi="Arial" w:cs="Arial"/>
          <w:lang w:val="fr-FR"/>
        </w:rPr>
        <w:br w:type="page"/>
      </w:r>
    </w:p>
    <w:p w14:paraId="489A6D66" w14:textId="4184C36F" w:rsidR="00A14F23" w:rsidRPr="00514D39" w:rsidRDefault="00000000">
      <w:pPr>
        <w:spacing w:after="0"/>
        <w:ind w:left="539" w:right="-47"/>
        <w:rPr>
          <w:rFonts w:ascii="Arial" w:hAnsi="Arial" w:cs="Arial"/>
          <w:bCs/>
          <w:sz w:val="20"/>
          <w:szCs w:val="20"/>
          <w:lang w:val="fr-FR"/>
        </w:rPr>
      </w:pPr>
      <w:r w:rsidRPr="00514D39">
        <w:rPr>
          <w:rFonts w:ascii="Arial" w:hAnsi="Arial" w:cs="Arial"/>
          <w:bCs/>
          <w:sz w:val="20"/>
          <w:szCs w:val="20"/>
          <w:lang w:val="fr-FR"/>
        </w:rPr>
        <w:lastRenderedPageBreak/>
        <w:t>Figure</w:t>
      </w:r>
      <w:r w:rsidR="002B1425" w:rsidRPr="00514D39">
        <w:rPr>
          <w:rFonts w:ascii="Arial" w:hAnsi="Arial" w:cs="Arial"/>
          <w:bCs/>
          <w:sz w:val="20"/>
          <w:szCs w:val="20"/>
          <w:lang w:val="fr-FR"/>
        </w:rPr>
        <w:t> </w:t>
      </w:r>
      <w:r w:rsidRPr="00514D39">
        <w:rPr>
          <w:rFonts w:ascii="Arial" w:hAnsi="Arial" w:cs="Arial"/>
          <w:bCs/>
          <w:sz w:val="20"/>
          <w:szCs w:val="20"/>
          <w:lang w:val="fr-FR"/>
        </w:rPr>
        <w:t>3</w:t>
      </w:r>
      <w:r w:rsidR="002B1425" w:rsidRPr="00514D39">
        <w:rPr>
          <w:rFonts w:ascii="Arial" w:hAnsi="Arial" w:cs="Arial"/>
          <w:bCs/>
          <w:sz w:val="20"/>
          <w:szCs w:val="20"/>
          <w:lang w:val="fr-FR"/>
        </w:rPr>
        <w:t> </w:t>
      </w:r>
      <w:r w:rsidRPr="00514D39">
        <w:rPr>
          <w:rFonts w:ascii="Arial" w:hAnsi="Arial" w:cs="Arial"/>
          <w:bCs/>
          <w:sz w:val="20"/>
          <w:szCs w:val="20"/>
          <w:lang w:val="fr-FR"/>
        </w:rPr>
        <w:t>: Ajustement par inférence bayésienne du modèle de Schaefer aux prises par unité d</w:t>
      </w:r>
      <w:r w:rsidR="00522F02" w:rsidRPr="00514D39">
        <w:rPr>
          <w:rFonts w:ascii="Arial" w:hAnsi="Arial" w:cs="Arial"/>
          <w:bCs/>
          <w:sz w:val="20"/>
          <w:szCs w:val="20"/>
          <w:lang w:val="fr-FR"/>
        </w:rPr>
        <w:t>’</w:t>
      </w:r>
      <w:r w:rsidRPr="00514D39">
        <w:rPr>
          <w:rFonts w:ascii="Arial" w:hAnsi="Arial" w:cs="Arial"/>
          <w:bCs/>
          <w:sz w:val="20"/>
          <w:szCs w:val="20"/>
          <w:lang w:val="fr-FR"/>
        </w:rPr>
        <w:t xml:space="preserve">effort (CPUE) (kg/jour) de 1992 à 2016 pour le </w:t>
      </w:r>
      <w:proofErr w:type="spellStart"/>
      <w:r w:rsidRPr="00514D39">
        <w:rPr>
          <w:rFonts w:ascii="Arial" w:hAnsi="Arial" w:cs="Arial"/>
          <w:bCs/>
          <w:i/>
          <w:iCs/>
          <w:sz w:val="20"/>
          <w:szCs w:val="20"/>
          <w:lang w:val="fr-FR"/>
        </w:rPr>
        <w:t>Mustelus</w:t>
      </w:r>
      <w:proofErr w:type="spellEnd"/>
      <w:r w:rsidRPr="00514D39">
        <w:rPr>
          <w:rFonts w:ascii="Arial" w:hAnsi="Arial" w:cs="Arial"/>
          <w:bCs/>
          <w:i/>
          <w:iCs/>
          <w:sz w:val="20"/>
          <w:szCs w:val="20"/>
          <w:lang w:val="fr-FR"/>
        </w:rPr>
        <w:t xml:space="preserve"> </w:t>
      </w:r>
      <w:proofErr w:type="spellStart"/>
      <w:r w:rsidRPr="00514D39">
        <w:rPr>
          <w:rFonts w:ascii="Arial" w:hAnsi="Arial" w:cs="Arial"/>
          <w:bCs/>
          <w:i/>
          <w:iCs/>
          <w:sz w:val="20"/>
          <w:szCs w:val="20"/>
          <w:lang w:val="fr-FR"/>
        </w:rPr>
        <w:t>schmitti</w:t>
      </w:r>
      <w:proofErr w:type="spellEnd"/>
      <w:r w:rsidRPr="00514D39">
        <w:rPr>
          <w:rFonts w:ascii="Arial" w:hAnsi="Arial" w:cs="Arial"/>
          <w:bCs/>
          <w:sz w:val="20"/>
          <w:szCs w:val="20"/>
          <w:lang w:val="fr-FR"/>
        </w:rPr>
        <w:t xml:space="preserve"> dans la flotte argentine. </w:t>
      </w:r>
    </w:p>
    <w:p w14:paraId="6763BC91" w14:textId="257CE372" w:rsidR="00A14F23" w:rsidRPr="00514D39" w:rsidRDefault="00000000">
      <w:pPr>
        <w:spacing w:after="0"/>
        <w:ind w:left="539" w:right="-47"/>
        <w:rPr>
          <w:rFonts w:ascii="Arial" w:hAnsi="Arial" w:cs="Arial"/>
          <w:bCs/>
          <w:sz w:val="20"/>
          <w:szCs w:val="20"/>
          <w:lang w:val="fr-FR"/>
        </w:rPr>
      </w:pPr>
      <w:r w:rsidRPr="00514D39">
        <w:rPr>
          <w:rFonts w:ascii="Arial" w:hAnsi="Arial" w:cs="Arial"/>
          <w:bCs/>
          <w:sz w:val="20"/>
          <w:szCs w:val="20"/>
          <w:lang w:val="fr-FR"/>
        </w:rPr>
        <w:t>Source</w:t>
      </w:r>
      <w:r w:rsidR="002B1425" w:rsidRPr="00514D39">
        <w:rPr>
          <w:rFonts w:ascii="Arial" w:hAnsi="Arial" w:cs="Arial"/>
          <w:bCs/>
          <w:sz w:val="20"/>
          <w:szCs w:val="20"/>
          <w:lang w:val="fr-FR"/>
        </w:rPr>
        <w:t> </w:t>
      </w:r>
      <w:r w:rsidRPr="00514D39">
        <w:rPr>
          <w:rFonts w:ascii="Arial" w:hAnsi="Arial" w:cs="Arial"/>
          <w:bCs/>
          <w:sz w:val="20"/>
          <w:szCs w:val="20"/>
          <w:lang w:val="fr-FR"/>
        </w:rPr>
        <w:t>: CTMF (2017).</w:t>
      </w:r>
    </w:p>
    <w:p w14:paraId="7845F0B2" w14:textId="77777777" w:rsidR="00A14F23" w:rsidRPr="00514D39" w:rsidRDefault="00000000">
      <w:pPr>
        <w:spacing w:after="0"/>
        <w:ind w:firstLine="540"/>
        <w:jc w:val="both"/>
        <w:rPr>
          <w:rFonts w:ascii="Arial" w:hAnsi="Arial" w:cs="Arial"/>
          <w:lang w:val="fr-FR"/>
        </w:rPr>
      </w:pPr>
      <w:r w:rsidRPr="00514D39">
        <w:rPr>
          <w:rFonts w:ascii="Arial" w:hAnsi="Arial" w:cs="Arial"/>
          <w:noProof/>
          <w:lang w:val="fr-FR"/>
        </w:rPr>
        <w:drawing>
          <wp:anchor distT="0" distB="0" distL="114300" distR="114300" simplePos="0" relativeHeight="251659265" behindDoc="1" locked="0" layoutInCell="1" allowOverlap="1" wp14:anchorId="23557A0E" wp14:editId="21382A1A">
            <wp:simplePos x="0" y="0"/>
            <wp:positionH relativeFrom="column">
              <wp:posOffset>123825</wp:posOffset>
            </wp:positionH>
            <wp:positionV relativeFrom="paragraph">
              <wp:posOffset>9525</wp:posOffset>
            </wp:positionV>
            <wp:extent cx="4003040" cy="3223260"/>
            <wp:effectExtent l="0" t="0" r="0" b="0"/>
            <wp:wrapTight wrapText="bothSides">
              <wp:wrapPolygon edited="0">
                <wp:start x="0" y="0"/>
                <wp:lineTo x="0" y="21447"/>
                <wp:lineTo x="21484" y="21447"/>
                <wp:lineTo x="21484" y="0"/>
                <wp:lineTo x="0" y="0"/>
              </wp:wrapPolygon>
            </wp:wrapTight>
            <wp:docPr id="521622651" name="Imagem 1" descr="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622651" name="Imagem 1" descr="Gráfico&#10;&#10;O conteúdo gerado por IA pode estar incorreto."/>
                    <pic:cNvPicPr/>
                  </pic:nvPicPr>
                  <pic:blipFill>
                    <a:blip r:embed="rId18">
                      <a:extLst>
                        <a:ext uri="{28A0092B-C50C-407E-A947-70E740481C1C}">
                          <a14:useLocalDpi xmlns:a14="http://schemas.microsoft.com/office/drawing/2010/main" val="0"/>
                        </a:ext>
                      </a:extLst>
                    </a:blip>
                    <a:stretch>
                      <a:fillRect/>
                    </a:stretch>
                  </pic:blipFill>
                  <pic:spPr>
                    <a:xfrm>
                      <a:off x="0" y="0"/>
                      <a:ext cx="4003040" cy="3223260"/>
                    </a:xfrm>
                    <a:prstGeom prst="rect">
                      <a:avLst/>
                    </a:prstGeom>
                  </pic:spPr>
                </pic:pic>
              </a:graphicData>
            </a:graphic>
          </wp:anchor>
        </w:drawing>
      </w:r>
    </w:p>
    <w:p w14:paraId="2E2FDDB1" w14:textId="77777777" w:rsidR="00A14F23" w:rsidRPr="00514D39" w:rsidRDefault="00A14F23">
      <w:pPr>
        <w:spacing w:after="0"/>
        <w:ind w:firstLine="540"/>
        <w:jc w:val="both"/>
        <w:rPr>
          <w:rFonts w:ascii="Arial" w:hAnsi="Arial" w:cs="Arial"/>
          <w:lang w:val="fr-FR"/>
        </w:rPr>
      </w:pPr>
    </w:p>
    <w:p w14:paraId="7D58A10B" w14:textId="77777777" w:rsidR="00A14F23" w:rsidRPr="00514D39" w:rsidRDefault="00A14F23">
      <w:pPr>
        <w:spacing w:after="0"/>
        <w:ind w:firstLine="540"/>
        <w:jc w:val="both"/>
        <w:rPr>
          <w:rFonts w:ascii="Arial" w:hAnsi="Arial" w:cs="Arial"/>
          <w:lang w:val="fr-FR"/>
        </w:rPr>
      </w:pPr>
    </w:p>
    <w:p w14:paraId="4C2729B7" w14:textId="77777777" w:rsidR="00A14F23" w:rsidRPr="00514D39" w:rsidRDefault="00A14F23">
      <w:pPr>
        <w:spacing w:after="0"/>
        <w:ind w:firstLine="540"/>
        <w:jc w:val="both"/>
        <w:rPr>
          <w:rFonts w:ascii="Arial" w:hAnsi="Arial" w:cs="Arial"/>
          <w:lang w:val="fr-FR"/>
        </w:rPr>
      </w:pPr>
    </w:p>
    <w:p w14:paraId="1578421A" w14:textId="77777777" w:rsidR="00A14F23" w:rsidRPr="00514D39" w:rsidRDefault="00A14F23">
      <w:pPr>
        <w:spacing w:after="0"/>
        <w:ind w:firstLine="540"/>
        <w:jc w:val="both"/>
        <w:rPr>
          <w:rFonts w:ascii="Arial" w:hAnsi="Arial" w:cs="Arial"/>
          <w:lang w:val="fr-FR"/>
        </w:rPr>
      </w:pPr>
    </w:p>
    <w:p w14:paraId="418C9325" w14:textId="77777777" w:rsidR="00A14F23" w:rsidRPr="00514D39" w:rsidRDefault="00A14F23">
      <w:pPr>
        <w:spacing w:after="0"/>
        <w:ind w:firstLine="540"/>
        <w:jc w:val="both"/>
        <w:rPr>
          <w:rFonts w:ascii="Arial" w:hAnsi="Arial" w:cs="Arial"/>
          <w:lang w:val="fr-FR"/>
        </w:rPr>
      </w:pPr>
    </w:p>
    <w:p w14:paraId="48F5D905" w14:textId="77777777" w:rsidR="00A14F23" w:rsidRPr="00514D39" w:rsidRDefault="00A14F23">
      <w:pPr>
        <w:spacing w:after="0"/>
        <w:ind w:firstLine="540"/>
        <w:jc w:val="both"/>
        <w:rPr>
          <w:rFonts w:ascii="Arial" w:hAnsi="Arial" w:cs="Arial"/>
          <w:lang w:val="fr-FR"/>
        </w:rPr>
      </w:pPr>
    </w:p>
    <w:p w14:paraId="1A9361D8" w14:textId="77777777" w:rsidR="00A14F23" w:rsidRPr="00514D39" w:rsidRDefault="00A14F23">
      <w:pPr>
        <w:spacing w:after="0"/>
        <w:ind w:firstLine="540"/>
        <w:jc w:val="both"/>
        <w:rPr>
          <w:rFonts w:ascii="Arial" w:hAnsi="Arial" w:cs="Arial"/>
          <w:lang w:val="fr-FR"/>
        </w:rPr>
      </w:pPr>
    </w:p>
    <w:p w14:paraId="231D6AD2" w14:textId="77777777" w:rsidR="00A14F23" w:rsidRPr="00514D39" w:rsidRDefault="00A14F23">
      <w:pPr>
        <w:spacing w:after="0"/>
        <w:ind w:firstLine="540"/>
        <w:jc w:val="both"/>
        <w:rPr>
          <w:rFonts w:ascii="Arial" w:hAnsi="Arial" w:cs="Arial"/>
          <w:lang w:val="fr-FR"/>
        </w:rPr>
      </w:pPr>
    </w:p>
    <w:p w14:paraId="3A97BB7A" w14:textId="77777777" w:rsidR="00A14F23" w:rsidRPr="00514D39" w:rsidRDefault="00A14F23">
      <w:pPr>
        <w:spacing w:after="0"/>
        <w:ind w:firstLine="540"/>
        <w:jc w:val="both"/>
        <w:rPr>
          <w:rFonts w:ascii="Arial" w:hAnsi="Arial" w:cs="Arial"/>
          <w:lang w:val="fr-FR"/>
        </w:rPr>
      </w:pPr>
    </w:p>
    <w:p w14:paraId="6A001235" w14:textId="77777777" w:rsidR="00A14F23" w:rsidRPr="00514D39" w:rsidRDefault="00A14F23">
      <w:pPr>
        <w:spacing w:after="0"/>
        <w:ind w:firstLine="540"/>
        <w:jc w:val="both"/>
        <w:rPr>
          <w:rFonts w:ascii="Arial" w:hAnsi="Arial" w:cs="Arial"/>
          <w:lang w:val="fr-FR"/>
        </w:rPr>
      </w:pPr>
    </w:p>
    <w:p w14:paraId="1FC761C2" w14:textId="77777777" w:rsidR="00A14F23" w:rsidRPr="00514D39" w:rsidRDefault="00A14F23">
      <w:pPr>
        <w:spacing w:after="0"/>
        <w:ind w:firstLine="540"/>
        <w:jc w:val="both"/>
        <w:rPr>
          <w:rFonts w:ascii="Arial" w:hAnsi="Arial" w:cs="Arial"/>
          <w:lang w:val="fr-FR"/>
        </w:rPr>
      </w:pPr>
    </w:p>
    <w:p w14:paraId="3EFE1589" w14:textId="77777777" w:rsidR="00A14F23" w:rsidRPr="00514D39" w:rsidRDefault="00A14F23">
      <w:pPr>
        <w:spacing w:after="0"/>
        <w:ind w:firstLine="540"/>
        <w:jc w:val="both"/>
        <w:rPr>
          <w:rFonts w:ascii="Arial" w:hAnsi="Arial" w:cs="Arial"/>
          <w:lang w:val="fr-FR"/>
        </w:rPr>
      </w:pPr>
    </w:p>
    <w:p w14:paraId="348CFC3E" w14:textId="77777777" w:rsidR="00A14F23" w:rsidRPr="00514D39" w:rsidRDefault="00A14F23">
      <w:pPr>
        <w:spacing w:after="0"/>
        <w:ind w:firstLine="540"/>
        <w:jc w:val="both"/>
        <w:rPr>
          <w:rFonts w:ascii="Arial" w:hAnsi="Arial" w:cs="Arial"/>
          <w:lang w:val="fr-FR"/>
        </w:rPr>
      </w:pPr>
    </w:p>
    <w:p w14:paraId="1FB59757" w14:textId="77777777" w:rsidR="00A14F23" w:rsidRPr="00514D39" w:rsidRDefault="00A14F23">
      <w:pPr>
        <w:spacing w:after="0"/>
        <w:ind w:firstLine="540"/>
        <w:jc w:val="both"/>
        <w:rPr>
          <w:rFonts w:ascii="Arial" w:hAnsi="Arial" w:cs="Arial"/>
          <w:lang w:val="fr-FR"/>
        </w:rPr>
      </w:pPr>
    </w:p>
    <w:p w14:paraId="147B9CA8" w14:textId="77777777" w:rsidR="00A14F23" w:rsidRPr="00514D39" w:rsidRDefault="00A14F23">
      <w:pPr>
        <w:spacing w:after="0"/>
        <w:ind w:firstLine="540"/>
        <w:jc w:val="both"/>
        <w:rPr>
          <w:rFonts w:ascii="Arial" w:hAnsi="Arial" w:cs="Arial"/>
          <w:lang w:val="fr-FR"/>
        </w:rPr>
      </w:pPr>
    </w:p>
    <w:p w14:paraId="65358769" w14:textId="77777777" w:rsidR="00A14F23" w:rsidRPr="00514D39" w:rsidRDefault="00A14F23">
      <w:pPr>
        <w:spacing w:after="0"/>
        <w:ind w:firstLine="540"/>
        <w:jc w:val="both"/>
        <w:rPr>
          <w:rFonts w:ascii="Arial" w:hAnsi="Arial" w:cs="Arial"/>
          <w:lang w:val="fr-FR"/>
        </w:rPr>
      </w:pPr>
    </w:p>
    <w:p w14:paraId="5198B1B1" w14:textId="77777777" w:rsidR="00A14F23" w:rsidRPr="00514D39" w:rsidRDefault="00A14F23">
      <w:pPr>
        <w:spacing w:after="0"/>
        <w:ind w:firstLine="540"/>
        <w:jc w:val="both"/>
        <w:rPr>
          <w:rFonts w:ascii="Arial" w:hAnsi="Arial" w:cs="Arial"/>
          <w:lang w:val="fr-FR"/>
        </w:rPr>
      </w:pPr>
    </w:p>
    <w:p w14:paraId="69E5B860" w14:textId="77777777" w:rsidR="00A14F23" w:rsidRPr="00514D39" w:rsidRDefault="00A14F23">
      <w:pPr>
        <w:spacing w:after="0"/>
        <w:ind w:firstLine="540"/>
        <w:jc w:val="both"/>
        <w:rPr>
          <w:rFonts w:ascii="Arial" w:hAnsi="Arial" w:cs="Arial"/>
          <w:lang w:val="fr-FR"/>
        </w:rPr>
      </w:pPr>
    </w:p>
    <w:p w14:paraId="2CDF3C5A" w14:textId="77777777" w:rsidR="00A14F23" w:rsidRPr="00514D39" w:rsidRDefault="00A14F23">
      <w:pPr>
        <w:spacing w:after="0"/>
        <w:ind w:firstLine="540"/>
        <w:jc w:val="both"/>
        <w:rPr>
          <w:rFonts w:ascii="Arial" w:hAnsi="Arial" w:cs="Arial"/>
          <w:lang w:val="fr-FR"/>
        </w:rPr>
      </w:pPr>
    </w:p>
    <w:p w14:paraId="0B1B1DBE" w14:textId="77777777" w:rsidR="00A14F23" w:rsidRPr="00514D39" w:rsidRDefault="00A14F23">
      <w:pPr>
        <w:spacing w:after="0"/>
        <w:ind w:firstLine="540"/>
        <w:jc w:val="both"/>
        <w:rPr>
          <w:rFonts w:ascii="Arial" w:hAnsi="Arial" w:cs="Arial"/>
          <w:lang w:val="fr-FR"/>
        </w:rPr>
      </w:pPr>
    </w:p>
    <w:p w14:paraId="2A50BBB8" w14:textId="1BFED863" w:rsidR="00A14F23" w:rsidRPr="00514D39" w:rsidRDefault="00000000">
      <w:pPr>
        <w:spacing w:after="0"/>
        <w:jc w:val="both"/>
        <w:rPr>
          <w:rFonts w:ascii="Arial" w:hAnsi="Arial" w:cs="Arial"/>
          <w:lang w:val="fr-FR"/>
        </w:rPr>
      </w:pPr>
      <w:r w:rsidRPr="00514D39">
        <w:rPr>
          <w:rFonts w:ascii="Arial" w:hAnsi="Arial" w:cs="Arial"/>
          <w:lang w:val="fr-FR"/>
        </w:rPr>
        <w:t>Dans la zone de pêche commune Argentine-Uruguay (AUCFZ), depuis 2013, il a été établi des limites de capture annuelles (4 500</w:t>
      </w:r>
      <w:r w:rsidR="002B1425" w:rsidRPr="00514D39">
        <w:rPr>
          <w:rFonts w:ascii="Arial" w:hAnsi="Arial" w:cs="Arial"/>
          <w:lang w:val="fr-FR"/>
        </w:rPr>
        <w:t> </w:t>
      </w:r>
      <w:r w:rsidRPr="00514D39">
        <w:rPr>
          <w:rFonts w:ascii="Arial" w:hAnsi="Arial" w:cs="Arial"/>
          <w:lang w:val="fr-FR"/>
        </w:rPr>
        <w:t>t) qui ont progressivement diminué et sont fixées à 2 000</w:t>
      </w:r>
      <w:r w:rsidR="002B1425" w:rsidRPr="00514D39">
        <w:rPr>
          <w:rFonts w:ascii="Arial" w:hAnsi="Arial" w:cs="Arial"/>
          <w:lang w:val="fr-FR"/>
        </w:rPr>
        <w:t> </w:t>
      </w:r>
      <w:r w:rsidRPr="00514D39">
        <w:rPr>
          <w:rFonts w:ascii="Arial" w:hAnsi="Arial" w:cs="Arial"/>
          <w:lang w:val="fr-FR"/>
        </w:rPr>
        <w:t>t depuis 2019 (CTMFM, 2019).</w:t>
      </w:r>
    </w:p>
    <w:p w14:paraId="763E566F" w14:textId="77777777" w:rsidR="00A14F23" w:rsidRPr="00514D39" w:rsidRDefault="00A14F23">
      <w:pPr>
        <w:spacing w:after="0"/>
        <w:jc w:val="both"/>
        <w:rPr>
          <w:rFonts w:ascii="Arial" w:hAnsi="Arial" w:cs="Arial"/>
          <w:lang w:val="fr-FR"/>
        </w:rPr>
      </w:pPr>
    </w:p>
    <w:p w14:paraId="5086E34C" w14:textId="21EFEE57" w:rsidR="00A14F23" w:rsidRPr="00514D39" w:rsidRDefault="00000000">
      <w:pPr>
        <w:spacing w:after="0"/>
        <w:jc w:val="both"/>
        <w:rPr>
          <w:rFonts w:ascii="Arial" w:hAnsi="Arial" w:cs="Arial"/>
          <w:lang w:val="fr-FR"/>
        </w:rPr>
      </w:pPr>
      <w:r w:rsidRPr="00514D39">
        <w:rPr>
          <w:rFonts w:ascii="Arial" w:hAnsi="Arial" w:cs="Arial"/>
          <w:lang w:val="fr-FR"/>
        </w:rPr>
        <w:t>Récemment, une évaluation régionale du stock de cette espèce a déterminé qu</w:t>
      </w:r>
      <w:r w:rsidR="00522F02" w:rsidRPr="00514D39">
        <w:rPr>
          <w:rFonts w:ascii="Arial" w:hAnsi="Arial" w:cs="Arial"/>
          <w:lang w:val="fr-FR"/>
        </w:rPr>
        <w:t>’</w:t>
      </w:r>
      <w:r w:rsidRPr="00514D39">
        <w:rPr>
          <w:rFonts w:ascii="Arial" w:hAnsi="Arial" w:cs="Arial"/>
          <w:lang w:val="fr-FR"/>
        </w:rPr>
        <w:t>elle était surexploitée le long de son aire de répartition dans l</w:t>
      </w:r>
      <w:r w:rsidR="00522F02" w:rsidRPr="00514D39">
        <w:rPr>
          <w:rFonts w:ascii="Arial" w:hAnsi="Arial" w:cs="Arial"/>
          <w:lang w:val="fr-FR"/>
        </w:rPr>
        <w:t>’</w:t>
      </w:r>
      <w:r w:rsidRPr="00514D39">
        <w:rPr>
          <w:rFonts w:ascii="Arial" w:hAnsi="Arial" w:cs="Arial"/>
          <w:lang w:val="fr-FR"/>
        </w:rPr>
        <w:t>océan Atlantique sud-ouest (</w:t>
      </w:r>
      <w:proofErr w:type="spellStart"/>
      <w:r w:rsidRPr="00514D39">
        <w:rPr>
          <w:rFonts w:ascii="Arial" w:hAnsi="Arial" w:cs="Arial"/>
          <w:lang w:val="fr-FR"/>
        </w:rPr>
        <w:t>Colonello</w:t>
      </w:r>
      <w:proofErr w:type="spellEnd"/>
      <w:r w:rsidRPr="00514D39">
        <w:rPr>
          <w:rFonts w:ascii="Arial" w:hAnsi="Arial" w:cs="Arial"/>
          <w:lang w:val="fr-FR"/>
        </w:rPr>
        <w:t xml:space="preserve"> et al., 2024). Toutefois, les projections de la biomasse déterminent que, si les niveaux de débarquement actuels se maintiennent, une lente reconstitution de la population est possible à long terme et avec des résultats similaires à ceux des évaluations réalisées pour la zone du Traité relatif au Río de la </w:t>
      </w:r>
      <w:proofErr w:type="spellStart"/>
      <w:r w:rsidRPr="00514D39">
        <w:rPr>
          <w:rFonts w:ascii="Arial" w:hAnsi="Arial" w:cs="Arial"/>
          <w:lang w:val="fr-FR"/>
        </w:rPr>
        <w:t>Plata</w:t>
      </w:r>
      <w:proofErr w:type="spellEnd"/>
      <w:r w:rsidRPr="00514D39">
        <w:rPr>
          <w:rFonts w:ascii="Arial" w:hAnsi="Arial" w:cs="Arial"/>
          <w:lang w:val="fr-FR"/>
        </w:rPr>
        <w:t xml:space="preserve"> et à sa façade maritime. </w:t>
      </w:r>
      <w:proofErr w:type="spellStart"/>
      <w:r w:rsidRPr="00514D39">
        <w:rPr>
          <w:rFonts w:ascii="Arial" w:hAnsi="Arial" w:cs="Arial"/>
          <w:lang w:val="fr-FR"/>
        </w:rPr>
        <w:t>Colonello</w:t>
      </w:r>
      <w:proofErr w:type="spellEnd"/>
      <w:r w:rsidRPr="00514D39">
        <w:rPr>
          <w:rFonts w:ascii="Arial" w:hAnsi="Arial" w:cs="Arial"/>
          <w:lang w:val="fr-FR"/>
        </w:rPr>
        <w:t xml:space="preserve"> et al. (2024) ont également recommandé que l</w:t>
      </w:r>
      <w:r w:rsidR="00522F02" w:rsidRPr="00514D39">
        <w:rPr>
          <w:rFonts w:ascii="Arial" w:hAnsi="Arial" w:cs="Arial"/>
          <w:lang w:val="fr-FR"/>
        </w:rPr>
        <w:t>’</w:t>
      </w:r>
      <w:r w:rsidRPr="00514D39">
        <w:rPr>
          <w:rFonts w:ascii="Arial" w:hAnsi="Arial" w:cs="Arial"/>
          <w:lang w:val="fr-FR"/>
        </w:rPr>
        <w:t>établissement</w:t>
      </w:r>
      <w:r w:rsidRPr="00514D39">
        <w:rPr>
          <w:rFonts w:ascii="Arial" w:hAnsi="Arial" w:cs="Arial"/>
          <w:lang w:val="fr-FR"/>
        </w:rPr>
        <w:t xml:space="preserve"> d</w:t>
      </w:r>
      <w:r w:rsidR="00522F02" w:rsidRPr="00514D39">
        <w:rPr>
          <w:rFonts w:ascii="Arial" w:hAnsi="Arial" w:cs="Arial"/>
          <w:lang w:val="fr-FR"/>
        </w:rPr>
        <w:t>’</w:t>
      </w:r>
      <w:r w:rsidRPr="00514D39">
        <w:rPr>
          <w:rFonts w:ascii="Arial" w:hAnsi="Arial" w:cs="Arial"/>
          <w:lang w:val="fr-FR"/>
        </w:rPr>
        <w:t>une prise maximale autorisée soit accompagné d</w:t>
      </w:r>
      <w:r w:rsidR="00522F02" w:rsidRPr="00514D39">
        <w:rPr>
          <w:rFonts w:ascii="Arial" w:hAnsi="Arial" w:cs="Arial"/>
          <w:lang w:val="fr-FR"/>
        </w:rPr>
        <w:t>’</w:t>
      </w:r>
      <w:r w:rsidRPr="00514D39">
        <w:rPr>
          <w:rFonts w:ascii="Arial" w:hAnsi="Arial" w:cs="Arial"/>
          <w:lang w:val="fr-FR"/>
        </w:rPr>
        <w:t>autres mesures, à l</w:t>
      </w:r>
      <w:r w:rsidR="00522F02" w:rsidRPr="00514D39">
        <w:rPr>
          <w:rFonts w:ascii="Arial" w:hAnsi="Arial" w:cs="Arial"/>
          <w:lang w:val="fr-FR"/>
        </w:rPr>
        <w:t>’</w:t>
      </w:r>
      <w:r w:rsidRPr="00514D39">
        <w:rPr>
          <w:rFonts w:ascii="Arial" w:hAnsi="Arial" w:cs="Arial"/>
          <w:lang w:val="fr-FR"/>
        </w:rPr>
        <w:t>image de l</w:t>
      </w:r>
      <w:r w:rsidR="00522F02" w:rsidRPr="00514D39">
        <w:rPr>
          <w:rFonts w:ascii="Arial" w:hAnsi="Arial" w:cs="Arial"/>
          <w:lang w:val="fr-FR"/>
        </w:rPr>
        <w:t>’</w:t>
      </w:r>
      <w:r w:rsidRPr="00514D39">
        <w:rPr>
          <w:rFonts w:ascii="Arial" w:hAnsi="Arial" w:cs="Arial"/>
          <w:lang w:val="fr-FR"/>
        </w:rPr>
        <w:t>instauration de zones de pêche fermées actuellement observées</w:t>
      </w:r>
      <w:r w:rsidR="002A5EE7" w:rsidRPr="00514D39">
        <w:rPr>
          <w:rFonts w:ascii="Arial" w:hAnsi="Arial" w:cs="Arial"/>
          <w:lang w:val="fr-FR"/>
        </w:rPr>
        <w:t xml:space="preserve"> le</w:t>
      </w:r>
      <w:r w:rsidRPr="00514D39">
        <w:rPr>
          <w:rFonts w:ascii="Arial" w:hAnsi="Arial" w:cs="Arial"/>
          <w:lang w:val="fr-FR"/>
        </w:rPr>
        <w:t xml:space="preserve"> long des côtes de Buenos Aires et de l</w:t>
      </w:r>
      <w:r w:rsidR="00522F02" w:rsidRPr="00514D39">
        <w:rPr>
          <w:rFonts w:ascii="Arial" w:hAnsi="Arial" w:cs="Arial"/>
          <w:lang w:val="fr-FR"/>
        </w:rPr>
        <w:t>’</w:t>
      </w:r>
      <w:r w:rsidRPr="00514D39">
        <w:rPr>
          <w:rFonts w:ascii="Arial" w:hAnsi="Arial" w:cs="Arial"/>
          <w:lang w:val="fr-FR"/>
        </w:rPr>
        <w:t>Uruguay, étant donné que cette ressource est capturée dans le cadre de pêches multi-espèces.</w:t>
      </w:r>
    </w:p>
    <w:p w14:paraId="61CAC7EE" w14:textId="77777777" w:rsidR="00A14F23" w:rsidRPr="00514D39" w:rsidRDefault="00A14F23">
      <w:pPr>
        <w:spacing w:after="120"/>
        <w:jc w:val="both"/>
        <w:rPr>
          <w:rFonts w:ascii="Arial" w:hAnsi="Arial" w:cs="Arial"/>
          <w:lang w:val="fr-FR"/>
        </w:rPr>
      </w:pPr>
    </w:p>
    <w:p w14:paraId="3B64CFD3" w14:textId="487377C6" w:rsidR="00A14F23" w:rsidRPr="00514D39" w:rsidRDefault="00000000">
      <w:pPr>
        <w:spacing w:after="120"/>
        <w:jc w:val="both"/>
        <w:rPr>
          <w:rFonts w:ascii="Arial" w:hAnsi="Arial" w:cs="Arial"/>
          <w:sz w:val="20"/>
          <w:szCs w:val="20"/>
          <w:lang w:val="fr-FR"/>
        </w:rPr>
      </w:pPr>
      <w:r w:rsidRPr="00514D39">
        <w:rPr>
          <w:rFonts w:ascii="Arial" w:hAnsi="Arial" w:cs="Arial"/>
          <w:sz w:val="20"/>
          <w:szCs w:val="20"/>
          <w:lang w:val="fr-FR"/>
        </w:rPr>
        <w:t>Tableau</w:t>
      </w:r>
      <w:r w:rsidR="002B1425" w:rsidRPr="00514D39">
        <w:rPr>
          <w:rFonts w:ascii="Arial" w:hAnsi="Arial" w:cs="Arial"/>
          <w:sz w:val="20"/>
          <w:szCs w:val="20"/>
          <w:lang w:val="fr-FR"/>
        </w:rPr>
        <w:t> </w:t>
      </w:r>
      <w:r w:rsidRPr="00514D39">
        <w:rPr>
          <w:rFonts w:ascii="Arial" w:hAnsi="Arial" w:cs="Arial"/>
          <w:sz w:val="20"/>
          <w:szCs w:val="20"/>
          <w:lang w:val="fr-FR"/>
        </w:rPr>
        <w:t xml:space="preserve">1. Débarquements (t) de </w:t>
      </w:r>
      <w:proofErr w:type="spellStart"/>
      <w:r w:rsidRPr="00514D39">
        <w:rPr>
          <w:rFonts w:ascii="Arial" w:hAnsi="Arial" w:cs="Arial"/>
          <w:i/>
          <w:iCs/>
          <w:sz w:val="20"/>
          <w:szCs w:val="20"/>
          <w:lang w:val="fr-FR"/>
        </w:rPr>
        <w:t>Mustelus</w:t>
      </w:r>
      <w:proofErr w:type="spellEnd"/>
      <w:r w:rsidRPr="00514D39">
        <w:rPr>
          <w:rFonts w:ascii="Arial" w:hAnsi="Arial" w:cs="Arial"/>
          <w:i/>
          <w:iCs/>
          <w:sz w:val="20"/>
          <w:szCs w:val="20"/>
          <w:lang w:val="fr-FR"/>
        </w:rPr>
        <w:t xml:space="preserve"> </w:t>
      </w:r>
      <w:proofErr w:type="spellStart"/>
      <w:r w:rsidRPr="00514D39">
        <w:rPr>
          <w:rFonts w:ascii="Arial" w:hAnsi="Arial" w:cs="Arial"/>
          <w:i/>
          <w:iCs/>
          <w:sz w:val="20"/>
          <w:szCs w:val="20"/>
          <w:lang w:val="fr-FR"/>
        </w:rPr>
        <w:t>schmitti</w:t>
      </w:r>
      <w:proofErr w:type="spellEnd"/>
      <w:r w:rsidRPr="00514D39">
        <w:rPr>
          <w:rFonts w:ascii="Arial" w:hAnsi="Arial" w:cs="Arial"/>
          <w:i/>
          <w:iCs/>
          <w:sz w:val="20"/>
          <w:szCs w:val="20"/>
          <w:lang w:val="fr-FR"/>
        </w:rPr>
        <w:t xml:space="preserve"> </w:t>
      </w:r>
      <w:r w:rsidRPr="00514D39">
        <w:rPr>
          <w:rFonts w:ascii="Arial" w:hAnsi="Arial" w:cs="Arial"/>
          <w:sz w:val="20"/>
          <w:szCs w:val="20"/>
          <w:lang w:val="fr-FR"/>
        </w:rPr>
        <w:t>de 2013 à 2022 (Source</w:t>
      </w:r>
      <w:r w:rsidR="002B1425" w:rsidRPr="00514D39">
        <w:rPr>
          <w:rFonts w:ascii="Arial" w:hAnsi="Arial" w:cs="Arial"/>
          <w:sz w:val="20"/>
          <w:szCs w:val="20"/>
          <w:lang w:val="fr-FR"/>
        </w:rPr>
        <w:t> </w:t>
      </w:r>
      <w:r w:rsidRPr="00514D39">
        <w:rPr>
          <w:rFonts w:ascii="Arial" w:hAnsi="Arial" w:cs="Arial"/>
          <w:sz w:val="20"/>
          <w:szCs w:val="20"/>
          <w:lang w:val="fr-FR"/>
        </w:rPr>
        <w:t>: FAO, 2024)</w:t>
      </w:r>
    </w:p>
    <w:tbl>
      <w:tblPr>
        <w:tblStyle w:val="TableGrid"/>
        <w:tblW w:w="9351" w:type="dxa"/>
        <w:tblLook w:val="04A0" w:firstRow="1" w:lastRow="0" w:firstColumn="1" w:lastColumn="0" w:noHBand="0" w:noVBand="1"/>
      </w:tblPr>
      <w:tblGrid>
        <w:gridCol w:w="1073"/>
        <w:gridCol w:w="661"/>
        <w:gridCol w:w="661"/>
        <w:gridCol w:w="661"/>
        <w:gridCol w:w="661"/>
        <w:gridCol w:w="661"/>
        <w:gridCol w:w="661"/>
        <w:gridCol w:w="661"/>
        <w:gridCol w:w="661"/>
        <w:gridCol w:w="722"/>
        <w:gridCol w:w="709"/>
        <w:gridCol w:w="1559"/>
      </w:tblGrid>
      <w:tr w:rsidR="00A14F23" w:rsidRPr="00514D39" w14:paraId="5F28CE3D" w14:textId="77777777">
        <w:tc>
          <w:tcPr>
            <w:tcW w:w="1073" w:type="dxa"/>
          </w:tcPr>
          <w:p w14:paraId="2585ADBE" w14:textId="77777777" w:rsidR="00A14F23" w:rsidRPr="00514D39" w:rsidRDefault="00000000">
            <w:pPr>
              <w:spacing w:after="120"/>
              <w:jc w:val="both"/>
              <w:rPr>
                <w:rFonts w:ascii="Arial" w:hAnsi="Arial" w:cs="Arial"/>
                <w:b/>
                <w:bCs/>
                <w:sz w:val="20"/>
                <w:szCs w:val="20"/>
                <w:lang w:val="fr-FR"/>
              </w:rPr>
            </w:pPr>
            <w:r w:rsidRPr="00514D39">
              <w:rPr>
                <w:rFonts w:ascii="Arial" w:hAnsi="Arial" w:cs="Arial"/>
                <w:b/>
                <w:bCs/>
                <w:sz w:val="20"/>
                <w:szCs w:val="20"/>
                <w:lang w:val="fr-FR"/>
              </w:rPr>
              <w:t>Pays</w:t>
            </w:r>
          </w:p>
        </w:tc>
        <w:tc>
          <w:tcPr>
            <w:tcW w:w="661" w:type="dxa"/>
          </w:tcPr>
          <w:p w14:paraId="14670E92" w14:textId="77777777" w:rsidR="00A14F23" w:rsidRPr="00514D39" w:rsidRDefault="00000000">
            <w:pPr>
              <w:spacing w:after="120"/>
              <w:jc w:val="both"/>
              <w:rPr>
                <w:rFonts w:ascii="Arial" w:hAnsi="Arial" w:cs="Arial"/>
                <w:b/>
                <w:bCs/>
                <w:sz w:val="20"/>
                <w:szCs w:val="20"/>
              </w:rPr>
            </w:pPr>
            <w:r w:rsidRPr="00514D39">
              <w:rPr>
                <w:rFonts w:ascii="Arial" w:hAnsi="Arial" w:cs="Arial"/>
                <w:b/>
                <w:bCs/>
                <w:sz w:val="20"/>
                <w:szCs w:val="20"/>
              </w:rPr>
              <w:t>2013</w:t>
            </w:r>
          </w:p>
        </w:tc>
        <w:tc>
          <w:tcPr>
            <w:tcW w:w="661" w:type="dxa"/>
          </w:tcPr>
          <w:p w14:paraId="50A6A186" w14:textId="77777777" w:rsidR="00A14F23" w:rsidRPr="00514D39" w:rsidRDefault="00000000">
            <w:pPr>
              <w:spacing w:after="120"/>
              <w:jc w:val="both"/>
              <w:rPr>
                <w:rFonts w:ascii="Arial" w:hAnsi="Arial" w:cs="Arial"/>
                <w:b/>
                <w:bCs/>
                <w:sz w:val="20"/>
                <w:szCs w:val="20"/>
              </w:rPr>
            </w:pPr>
            <w:r w:rsidRPr="00514D39">
              <w:rPr>
                <w:rFonts w:ascii="Arial" w:hAnsi="Arial" w:cs="Arial"/>
                <w:b/>
                <w:bCs/>
                <w:sz w:val="20"/>
                <w:szCs w:val="20"/>
              </w:rPr>
              <w:t>2014</w:t>
            </w:r>
          </w:p>
        </w:tc>
        <w:tc>
          <w:tcPr>
            <w:tcW w:w="661" w:type="dxa"/>
          </w:tcPr>
          <w:p w14:paraId="238F6B25" w14:textId="77777777" w:rsidR="00A14F23" w:rsidRPr="00514D39" w:rsidRDefault="00000000">
            <w:pPr>
              <w:spacing w:after="120"/>
              <w:jc w:val="both"/>
              <w:rPr>
                <w:rFonts w:ascii="Arial" w:hAnsi="Arial" w:cs="Arial"/>
                <w:b/>
                <w:bCs/>
                <w:sz w:val="20"/>
                <w:szCs w:val="20"/>
              </w:rPr>
            </w:pPr>
            <w:r w:rsidRPr="00514D39">
              <w:rPr>
                <w:rFonts w:ascii="Arial" w:hAnsi="Arial" w:cs="Arial"/>
                <w:b/>
                <w:bCs/>
                <w:sz w:val="20"/>
                <w:szCs w:val="20"/>
              </w:rPr>
              <w:t>2015</w:t>
            </w:r>
          </w:p>
        </w:tc>
        <w:tc>
          <w:tcPr>
            <w:tcW w:w="661" w:type="dxa"/>
          </w:tcPr>
          <w:p w14:paraId="500E3FA2" w14:textId="77777777" w:rsidR="00A14F23" w:rsidRPr="00514D39" w:rsidRDefault="00000000">
            <w:pPr>
              <w:spacing w:after="120"/>
              <w:jc w:val="both"/>
              <w:rPr>
                <w:rFonts w:ascii="Arial" w:hAnsi="Arial" w:cs="Arial"/>
                <w:b/>
                <w:bCs/>
                <w:sz w:val="20"/>
                <w:szCs w:val="20"/>
              </w:rPr>
            </w:pPr>
            <w:r w:rsidRPr="00514D39">
              <w:rPr>
                <w:rFonts w:ascii="Arial" w:hAnsi="Arial" w:cs="Arial"/>
                <w:b/>
                <w:bCs/>
                <w:sz w:val="20"/>
                <w:szCs w:val="20"/>
              </w:rPr>
              <w:t>2016</w:t>
            </w:r>
          </w:p>
        </w:tc>
        <w:tc>
          <w:tcPr>
            <w:tcW w:w="661" w:type="dxa"/>
          </w:tcPr>
          <w:p w14:paraId="4DAC17D9" w14:textId="77777777" w:rsidR="00A14F23" w:rsidRPr="00514D39" w:rsidRDefault="00000000">
            <w:pPr>
              <w:spacing w:after="120"/>
              <w:jc w:val="both"/>
              <w:rPr>
                <w:rFonts w:ascii="Arial" w:hAnsi="Arial" w:cs="Arial"/>
                <w:b/>
                <w:bCs/>
                <w:sz w:val="20"/>
                <w:szCs w:val="20"/>
              </w:rPr>
            </w:pPr>
            <w:r w:rsidRPr="00514D39">
              <w:rPr>
                <w:rFonts w:ascii="Arial" w:hAnsi="Arial" w:cs="Arial"/>
                <w:b/>
                <w:bCs/>
                <w:sz w:val="20"/>
                <w:szCs w:val="20"/>
              </w:rPr>
              <w:t>2017</w:t>
            </w:r>
          </w:p>
        </w:tc>
        <w:tc>
          <w:tcPr>
            <w:tcW w:w="661" w:type="dxa"/>
          </w:tcPr>
          <w:p w14:paraId="5E1BAC2F" w14:textId="77777777" w:rsidR="00A14F23" w:rsidRPr="00514D39" w:rsidRDefault="00000000">
            <w:pPr>
              <w:spacing w:after="120"/>
              <w:jc w:val="both"/>
              <w:rPr>
                <w:rFonts w:ascii="Arial" w:hAnsi="Arial" w:cs="Arial"/>
                <w:b/>
                <w:bCs/>
                <w:sz w:val="20"/>
                <w:szCs w:val="20"/>
              </w:rPr>
            </w:pPr>
            <w:r w:rsidRPr="00514D39">
              <w:rPr>
                <w:rFonts w:ascii="Arial" w:hAnsi="Arial" w:cs="Arial"/>
                <w:b/>
                <w:bCs/>
                <w:sz w:val="20"/>
                <w:szCs w:val="20"/>
              </w:rPr>
              <w:t>2018</w:t>
            </w:r>
          </w:p>
        </w:tc>
        <w:tc>
          <w:tcPr>
            <w:tcW w:w="661" w:type="dxa"/>
          </w:tcPr>
          <w:p w14:paraId="66A9646F" w14:textId="77777777" w:rsidR="00A14F23" w:rsidRPr="00514D39" w:rsidRDefault="00000000">
            <w:pPr>
              <w:spacing w:after="120"/>
              <w:jc w:val="both"/>
              <w:rPr>
                <w:rFonts w:ascii="Arial" w:hAnsi="Arial" w:cs="Arial"/>
                <w:b/>
                <w:bCs/>
                <w:sz w:val="20"/>
                <w:szCs w:val="20"/>
              </w:rPr>
            </w:pPr>
            <w:r w:rsidRPr="00514D39">
              <w:rPr>
                <w:rFonts w:ascii="Arial" w:hAnsi="Arial" w:cs="Arial"/>
                <w:b/>
                <w:bCs/>
                <w:sz w:val="20"/>
                <w:szCs w:val="20"/>
              </w:rPr>
              <w:t>2019</w:t>
            </w:r>
          </w:p>
        </w:tc>
        <w:tc>
          <w:tcPr>
            <w:tcW w:w="661" w:type="dxa"/>
          </w:tcPr>
          <w:p w14:paraId="0B7EDC9B" w14:textId="77777777" w:rsidR="00A14F23" w:rsidRPr="00514D39" w:rsidRDefault="00000000">
            <w:pPr>
              <w:spacing w:after="120"/>
              <w:jc w:val="both"/>
              <w:rPr>
                <w:rFonts w:ascii="Arial" w:hAnsi="Arial" w:cs="Arial"/>
                <w:b/>
                <w:bCs/>
                <w:sz w:val="20"/>
                <w:szCs w:val="20"/>
              </w:rPr>
            </w:pPr>
            <w:r w:rsidRPr="00514D39">
              <w:rPr>
                <w:rFonts w:ascii="Arial" w:hAnsi="Arial" w:cs="Arial"/>
                <w:b/>
                <w:bCs/>
                <w:sz w:val="20"/>
                <w:szCs w:val="20"/>
              </w:rPr>
              <w:t>2020</w:t>
            </w:r>
          </w:p>
        </w:tc>
        <w:tc>
          <w:tcPr>
            <w:tcW w:w="722" w:type="dxa"/>
          </w:tcPr>
          <w:p w14:paraId="1CE1D777" w14:textId="77777777" w:rsidR="00A14F23" w:rsidRPr="00514D39" w:rsidRDefault="00000000">
            <w:pPr>
              <w:spacing w:after="120"/>
              <w:jc w:val="both"/>
              <w:rPr>
                <w:rFonts w:ascii="Arial" w:hAnsi="Arial" w:cs="Arial"/>
                <w:b/>
                <w:bCs/>
                <w:sz w:val="20"/>
                <w:szCs w:val="20"/>
              </w:rPr>
            </w:pPr>
            <w:r w:rsidRPr="00514D39">
              <w:rPr>
                <w:rFonts w:ascii="Arial" w:hAnsi="Arial" w:cs="Arial"/>
                <w:b/>
                <w:bCs/>
                <w:sz w:val="20"/>
                <w:szCs w:val="20"/>
              </w:rPr>
              <w:t>2021</w:t>
            </w:r>
          </w:p>
        </w:tc>
        <w:tc>
          <w:tcPr>
            <w:tcW w:w="709" w:type="dxa"/>
          </w:tcPr>
          <w:p w14:paraId="1F13A9B4" w14:textId="77777777" w:rsidR="00A14F23" w:rsidRPr="00514D39" w:rsidRDefault="00000000">
            <w:pPr>
              <w:spacing w:after="120"/>
              <w:jc w:val="both"/>
              <w:rPr>
                <w:rFonts w:ascii="Arial" w:hAnsi="Arial" w:cs="Arial"/>
                <w:b/>
                <w:bCs/>
                <w:sz w:val="20"/>
                <w:szCs w:val="20"/>
              </w:rPr>
            </w:pPr>
            <w:r w:rsidRPr="00514D39">
              <w:rPr>
                <w:rFonts w:ascii="Arial" w:hAnsi="Arial" w:cs="Arial"/>
                <w:b/>
                <w:bCs/>
                <w:sz w:val="20"/>
                <w:szCs w:val="20"/>
              </w:rPr>
              <w:t>2022</w:t>
            </w:r>
          </w:p>
        </w:tc>
        <w:tc>
          <w:tcPr>
            <w:tcW w:w="1559" w:type="dxa"/>
          </w:tcPr>
          <w:p w14:paraId="50621E14" w14:textId="77777777" w:rsidR="00A14F23" w:rsidRPr="00514D39" w:rsidRDefault="00000000">
            <w:pPr>
              <w:spacing w:after="120"/>
              <w:jc w:val="both"/>
              <w:rPr>
                <w:rFonts w:ascii="Arial" w:hAnsi="Arial" w:cs="Arial"/>
                <w:b/>
                <w:bCs/>
                <w:sz w:val="20"/>
                <w:szCs w:val="20"/>
                <w:lang w:val="fr-FR"/>
              </w:rPr>
            </w:pPr>
            <w:r w:rsidRPr="00514D39">
              <w:rPr>
                <w:rFonts w:ascii="Arial" w:hAnsi="Arial" w:cs="Arial"/>
                <w:b/>
                <w:bCs/>
                <w:sz w:val="20"/>
                <w:szCs w:val="20"/>
                <w:lang w:val="fr-FR"/>
              </w:rPr>
              <w:t>Total pour la décennie</w:t>
            </w:r>
          </w:p>
        </w:tc>
      </w:tr>
      <w:tr w:rsidR="00A14F23" w:rsidRPr="00514D39" w14:paraId="4E43A15C" w14:textId="77777777">
        <w:tc>
          <w:tcPr>
            <w:tcW w:w="1073" w:type="dxa"/>
          </w:tcPr>
          <w:p w14:paraId="3B7CE65B" w14:textId="77777777" w:rsidR="00A14F23" w:rsidRPr="00514D39" w:rsidRDefault="00000000">
            <w:pPr>
              <w:spacing w:after="120"/>
              <w:jc w:val="both"/>
              <w:rPr>
                <w:rFonts w:ascii="Arial" w:hAnsi="Arial" w:cs="Arial"/>
                <w:sz w:val="20"/>
                <w:szCs w:val="20"/>
                <w:lang w:val="fr-FR"/>
              </w:rPr>
            </w:pPr>
            <w:r w:rsidRPr="00514D39">
              <w:rPr>
                <w:rFonts w:ascii="Arial" w:hAnsi="Arial" w:cs="Arial"/>
                <w:sz w:val="20"/>
                <w:szCs w:val="20"/>
                <w:lang w:val="fr-FR"/>
              </w:rPr>
              <w:t>Argentine</w:t>
            </w:r>
          </w:p>
        </w:tc>
        <w:tc>
          <w:tcPr>
            <w:tcW w:w="661" w:type="dxa"/>
          </w:tcPr>
          <w:p w14:paraId="419E15FD" w14:textId="77777777" w:rsidR="00A14F23" w:rsidRPr="00514D39" w:rsidRDefault="00000000">
            <w:pPr>
              <w:spacing w:after="120"/>
              <w:jc w:val="right"/>
              <w:rPr>
                <w:rFonts w:ascii="Arial" w:hAnsi="Arial" w:cs="Arial"/>
                <w:sz w:val="20"/>
                <w:szCs w:val="20"/>
                <w:lang w:val="fr-FR"/>
              </w:rPr>
            </w:pPr>
            <w:r w:rsidRPr="00514D39">
              <w:rPr>
                <w:rFonts w:ascii="Arial" w:hAnsi="Arial" w:cs="Arial"/>
                <w:sz w:val="20"/>
                <w:szCs w:val="20"/>
                <w:lang w:val="fr-FR"/>
              </w:rPr>
              <w:t>4 378</w:t>
            </w:r>
          </w:p>
        </w:tc>
        <w:tc>
          <w:tcPr>
            <w:tcW w:w="661" w:type="dxa"/>
          </w:tcPr>
          <w:p w14:paraId="68BE5816" w14:textId="77777777" w:rsidR="00A14F23" w:rsidRPr="00514D39" w:rsidRDefault="00000000">
            <w:pPr>
              <w:spacing w:after="120"/>
              <w:jc w:val="right"/>
              <w:rPr>
                <w:rFonts w:ascii="Arial" w:hAnsi="Arial" w:cs="Arial"/>
                <w:sz w:val="20"/>
                <w:szCs w:val="20"/>
                <w:lang w:val="fr-FR"/>
              </w:rPr>
            </w:pPr>
            <w:r w:rsidRPr="00514D39">
              <w:rPr>
                <w:rFonts w:ascii="Arial" w:hAnsi="Arial" w:cs="Arial"/>
                <w:sz w:val="20"/>
                <w:szCs w:val="20"/>
                <w:lang w:val="fr-FR"/>
              </w:rPr>
              <w:t>3 875</w:t>
            </w:r>
          </w:p>
        </w:tc>
        <w:tc>
          <w:tcPr>
            <w:tcW w:w="661" w:type="dxa"/>
          </w:tcPr>
          <w:p w14:paraId="69462147" w14:textId="77777777" w:rsidR="00A14F23" w:rsidRPr="00514D39" w:rsidRDefault="00000000">
            <w:pPr>
              <w:spacing w:after="120"/>
              <w:jc w:val="right"/>
              <w:rPr>
                <w:rFonts w:ascii="Arial" w:hAnsi="Arial" w:cs="Arial"/>
                <w:sz w:val="20"/>
                <w:szCs w:val="20"/>
                <w:lang w:val="fr-FR"/>
              </w:rPr>
            </w:pPr>
            <w:r w:rsidRPr="00514D39">
              <w:rPr>
                <w:rFonts w:ascii="Arial" w:hAnsi="Arial" w:cs="Arial"/>
                <w:sz w:val="20"/>
                <w:szCs w:val="20"/>
                <w:lang w:val="fr-FR"/>
              </w:rPr>
              <w:t>3 723</w:t>
            </w:r>
          </w:p>
        </w:tc>
        <w:tc>
          <w:tcPr>
            <w:tcW w:w="661" w:type="dxa"/>
          </w:tcPr>
          <w:p w14:paraId="4277801A" w14:textId="77777777" w:rsidR="00A14F23" w:rsidRPr="00514D39" w:rsidRDefault="00000000">
            <w:pPr>
              <w:spacing w:after="120"/>
              <w:jc w:val="right"/>
              <w:rPr>
                <w:rFonts w:ascii="Arial" w:hAnsi="Arial" w:cs="Arial"/>
                <w:sz w:val="20"/>
                <w:szCs w:val="20"/>
                <w:lang w:val="fr-FR"/>
              </w:rPr>
            </w:pPr>
            <w:r w:rsidRPr="00514D39">
              <w:rPr>
                <w:rFonts w:ascii="Arial" w:hAnsi="Arial" w:cs="Arial"/>
                <w:sz w:val="20"/>
                <w:szCs w:val="20"/>
                <w:lang w:val="fr-FR"/>
              </w:rPr>
              <w:t>3 554</w:t>
            </w:r>
          </w:p>
        </w:tc>
        <w:tc>
          <w:tcPr>
            <w:tcW w:w="661" w:type="dxa"/>
          </w:tcPr>
          <w:p w14:paraId="7D7A4114" w14:textId="77777777" w:rsidR="00A14F23" w:rsidRPr="00514D39" w:rsidRDefault="00000000">
            <w:pPr>
              <w:spacing w:after="120"/>
              <w:jc w:val="right"/>
              <w:rPr>
                <w:rFonts w:ascii="Arial" w:hAnsi="Arial" w:cs="Arial"/>
                <w:sz w:val="20"/>
                <w:szCs w:val="20"/>
                <w:lang w:val="fr-FR"/>
              </w:rPr>
            </w:pPr>
            <w:r w:rsidRPr="00514D39">
              <w:rPr>
                <w:rFonts w:ascii="Arial" w:hAnsi="Arial" w:cs="Arial"/>
                <w:sz w:val="20"/>
                <w:szCs w:val="20"/>
                <w:lang w:val="fr-FR"/>
              </w:rPr>
              <w:t>2 810</w:t>
            </w:r>
          </w:p>
        </w:tc>
        <w:tc>
          <w:tcPr>
            <w:tcW w:w="661" w:type="dxa"/>
          </w:tcPr>
          <w:p w14:paraId="561FA216" w14:textId="77777777" w:rsidR="00A14F23" w:rsidRPr="00514D39" w:rsidRDefault="00000000">
            <w:pPr>
              <w:spacing w:after="120"/>
              <w:jc w:val="right"/>
              <w:rPr>
                <w:rFonts w:ascii="Arial" w:hAnsi="Arial" w:cs="Arial"/>
                <w:sz w:val="20"/>
                <w:szCs w:val="20"/>
                <w:lang w:val="fr-FR"/>
              </w:rPr>
            </w:pPr>
            <w:r w:rsidRPr="00514D39">
              <w:rPr>
                <w:rFonts w:ascii="Arial" w:hAnsi="Arial" w:cs="Arial"/>
                <w:sz w:val="20"/>
                <w:szCs w:val="20"/>
                <w:lang w:val="fr-FR"/>
              </w:rPr>
              <w:t>2 523</w:t>
            </w:r>
          </w:p>
        </w:tc>
        <w:tc>
          <w:tcPr>
            <w:tcW w:w="661" w:type="dxa"/>
          </w:tcPr>
          <w:p w14:paraId="169A0FB8" w14:textId="77777777" w:rsidR="00A14F23" w:rsidRPr="00514D39" w:rsidRDefault="00000000">
            <w:pPr>
              <w:spacing w:after="120"/>
              <w:jc w:val="right"/>
              <w:rPr>
                <w:rFonts w:ascii="Arial" w:hAnsi="Arial" w:cs="Arial"/>
                <w:sz w:val="20"/>
                <w:szCs w:val="20"/>
                <w:lang w:val="fr-FR"/>
              </w:rPr>
            </w:pPr>
            <w:r w:rsidRPr="00514D39">
              <w:rPr>
                <w:rFonts w:ascii="Arial" w:hAnsi="Arial" w:cs="Arial"/>
                <w:sz w:val="20"/>
                <w:szCs w:val="20"/>
                <w:lang w:val="fr-FR"/>
              </w:rPr>
              <w:t>2 831</w:t>
            </w:r>
          </w:p>
        </w:tc>
        <w:tc>
          <w:tcPr>
            <w:tcW w:w="661" w:type="dxa"/>
          </w:tcPr>
          <w:p w14:paraId="2F59C4A3" w14:textId="77777777" w:rsidR="00A14F23" w:rsidRPr="00514D39" w:rsidRDefault="00000000">
            <w:pPr>
              <w:spacing w:after="120"/>
              <w:jc w:val="right"/>
              <w:rPr>
                <w:rFonts w:ascii="Arial" w:hAnsi="Arial" w:cs="Arial"/>
                <w:sz w:val="20"/>
                <w:szCs w:val="20"/>
                <w:lang w:val="fr-FR"/>
              </w:rPr>
            </w:pPr>
            <w:r w:rsidRPr="00514D39">
              <w:rPr>
                <w:rFonts w:ascii="Arial" w:hAnsi="Arial" w:cs="Arial"/>
                <w:sz w:val="20"/>
                <w:szCs w:val="20"/>
                <w:lang w:val="fr-FR"/>
              </w:rPr>
              <w:t>2 485</w:t>
            </w:r>
          </w:p>
        </w:tc>
        <w:tc>
          <w:tcPr>
            <w:tcW w:w="722" w:type="dxa"/>
          </w:tcPr>
          <w:p w14:paraId="21D95CEF" w14:textId="77777777" w:rsidR="00A14F23" w:rsidRPr="00514D39" w:rsidRDefault="00000000">
            <w:pPr>
              <w:spacing w:after="120"/>
              <w:jc w:val="right"/>
              <w:rPr>
                <w:rFonts w:ascii="Arial" w:hAnsi="Arial" w:cs="Arial"/>
                <w:sz w:val="20"/>
                <w:szCs w:val="20"/>
                <w:lang w:val="fr-FR"/>
              </w:rPr>
            </w:pPr>
            <w:r w:rsidRPr="00514D39">
              <w:rPr>
                <w:rFonts w:ascii="Arial" w:hAnsi="Arial" w:cs="Arial"/>
                <w:sz w:val="20"/>
                <w:szCs w:val="20"/>
                <w:lang w:val="fr-FR"/>
              </w:rPr>
              <w:t>3 228</w:t>
            </w:r>
          </w:p>
        </w:tc>
        <w:tc>
          <w:tcPr>
            <w:tcW w:w="709" w:type="dxa"/>
          </w:tcPr>
          <w:p w14:paraId="2ACF0DC0" w14:textId="77777777" w:rsidR="00A14F23" w:rsidRPr="00514D39" w:rsidRDefault="00000000">
            <w:pPr>
              <w:spacing w:after="120"/>
              <w:jc w:val="right"/>
              <w:rPr>
                <w:rFonts w:ascii="Arial" w:hAnsi="Arial" w:cs="Arial"/>
                <w:sz w:val="20"/>
                <w:szCs w:val="20"/>
                <w:lang w:val="fr-FR"/>
              </w:rPr>
            </w:pPr>
            <w:r w:rsidRPr="00514D39">
              <w:rPr>
                <w:rFonts w:ascii="Arial" w:hAnsi="Arial" w:cs="Arial"/>
                <w:sz w:val="20"/>
                <w:szCs w:val="20"/>
                <w:lang w:val="fr-FR"/>
              </w:rPr>
              <w:t>2 819</w:t>
            </w:r>
          </w:p>
        </w:tc>
        <w:tc>
          <w:tcPr>
            <w:tcW w:w="1559" w:type="dxa"/>
          </w:tcPr>
          <w:p w14:paraId="644F38D1" w14:textId="77777777" w:rsidR="00A14F23" w:rsidRPr="00514D39" w:rsidRDefault="00000000">
            <w:pPr>
              <w:spacing w:after="120"/>
              <w:jc w:val="right"/>
              <w:rPr>
                <w:rFonts w:ascii="Arial" w:hAnsi="Arial" w:cs="Arial"/>
                <w:sz w:val="20"/>
                <w:szCs w:val="20"/>
                <w:lang w:val="fr-FR"/>
              </w:rPr>
            </w:pPr>
            <w:r w:rsidRPr="00514D39">
              <w:rPr>
                <w:rFonts w:ascii="Arial" w:hAnsi="Arial" w:cs="Arial"/>
                <w:sz w:val="20"/>
                <w:szCs w:val="20"/>
                <w:lang w:val="fr-FR"/>
              </w:rPr>
              <w:t>32 226</w:t>
            </w:r>
          </w:p>
        </w:tc>
      </w:tr>
      <w:tr w:rsidR="00A14F23" w:rsidRPr="00514D39" w14:paraId="7F33EFBD" w14:textId="77777777">
        <w:tc>
          <w:tcPr>
            <w:tcW w:w="1073" w:type="dxa"/>
          </w:tcPr>
          <w:p w14:paraId="139234CB" w14:textId="77777777" w:rsidR="00A14F23" w:rsidRPr="00514D39" w:rsidRDefault="00000000">
            <w:pPr>
              <w:spacing w:after="120"/>
              <w:jc w:val="both"/>
              <w:rPr>
                <w:rFonts w:ascii="Arial" w:hAnsi="Arial" w:cs="Arial"/>
                <w:sz w:val="20"/>
                <w:szCs w:val="20"/>
              </w:rPr>
            </w:pPr>
            <w:r w:rsidRPr="00514D39">
              <w:rPr>
                <w:rFonts w:ascii="Arial" w:hAnsi="Arial" w:cs="Arial"/>
                <w:sz w:val="20"/>
                <w:szCs w:val="20"/>
              </w:rPr>
              <w:t>Uruguay</w:t>
            </w:r>
          </w:p>
        </w:tc>
        <w:tc>
          <w:tcPr>
            <w:tcW w:w="661" w:type="dxa"/>
          </w:tcPr>
          <w:p w14:paraId="6B001893" w14:textId="77777777" w:rsidR="00A14F23" w:rsidRPr="00514D39" w:rsidRDefault="00000000">
            <w:pPr>
              <w:spacing w:after="120"/>
              <w:jc w:val="right"/>
              <w:rPr>
                <w:rFonts w:ascii="Arial" w:hAnsi="Arial" w:cs="Arial"/>
                <w:sz w:val="20"/>
                <w:szCs w:val="20"/>
              </w:rPr>
            </w:pPr>
            <w:r w:rsidRPr="00514D39">
              <w:rPr>
                <w:rFonts w:ascii="Arial" w:hAnsi="Arial" w:cs="Arial"/>
                <w:sz w:val="20"/>
                <w:szCs w:val="20"/>
              </w:rPr>
              <w:t>194</w:t>
            </w:r>
          </w:p>
        </w:tc>
        <w:tc>
          <w:tcPr>
            <w:tcW w:w="661" w:type="dxa"/>
          </w:tcPr>
          <w:p w14:paraId="7DBBAE84" w14:textId="77777777" w:rsidR="00A14F23" w:rsidRPr="00514D39" w:rsidRDefault="00000000">
            <w:pPr>
              <w:spacing w:after="120"/>
              <w:jc w:val="right"/>
              <w:rPr>
                <w:rFonts w:ascii="Arial" w:hAnsi="Arial" w:cs="Arial"/>
                <w:sz w:val="20"/>
                <w:szCs w:val="20"/>
              </w:rPr>
            </w:pPr>
            <w:r w:rsidRPr="00514D39">
              <w:rPr>
                <w:rFonts w:ascii="Arial" w:hAnsi="Arial" w:cs="Arial"/>
                <w:sz w:val="20"/>
                <w:szCs w:val="20"/>
              </w:rPr>
              <w:t>662</w:t>
            </w:r>
          </w:p>
        </w:tc>
        <w:tc>
          <w:tcPr>
            <w:tcW w:w="661" w:type="dxa"/>
          </w:tcPr>
          <w:p w14:paraId="24230C8B" w14:textId="77777777" w:rsidR="00A14F23" w:rsidRPr="00514D39" w:rsidRDefault="00000000">
            <w:pPr>
              <w:spacing w:after="120"/>
              <w:jc w:val="right"/>
              <w:rPr>
                <w:rFonts w:ascii="Arial" w:hAnsi="Arial" w:cs="Arial"/>
                <w:sz w:val="20"/>
                <w:szCs w:val="20"/>
              </w:rPr>
            </w:pPr>
            <w:r w:rsidRPr="00514D39">
              <w:rPr>
                <w:rFonts w:ascii="Arial" w:hAnsi="Arial" w:cs="Arial"/>
                <w:sz w:val="20"/>
                <w:szCs w:val="20"/>
              </w:rPr>
              <w:t>697</w:t>
            </w:r>
          </w:p>
        </w:tc>
        <w:tc>
          <w:tcPr>
            <w:tcW w:w="661" w:type="dxa"/>
          </w:tcPr>
          <w:p w14:paraId="6FA4FD72" w14:textId="77777777" w:rsidR="00A14F23" w:rsidRPr="00514D39" w:rsidRDefault="00000000">
            <w:pPr>
              <w:spacing w:after="120"/>
              <w:jc w:val="right"/>
              <w:rPr>
                <w:rFonts w:ascii="Arial" w:hAnsi="Arial" w:cs="Arial"/>
                <w:sz w:val="20"/>
                <w:szCs w:val="20"/>
              </w:rPr>
            </w:pPr>
            <w:r w:rsidRPr="00514D39">
              <w:rPr>
                <w:rFonts w:ascii="Arial" w:hAnsi="Arial" w:cs="Arial"/>
                <w:sz w:val="20"/>
                <w:szCs w:val="20"/>
              </w:rPr>
              <w:t>460</w:t>
            </w:r>
          </w:p>
        </w:tc>
        <w:tc>
          <w:tcPr>
            <w:tcW w:w="661" w:type="dxa"/>
          </w:tcPr>
          <w:p w14:paraId="279BED29" w14:textId="77777777" w:rsidR="00A14F23" w:rsidRPr="00514D39" w:rsidRDefault="00000000">
            <w:pPr>
              <w:spacing w:after="120"/>
              <w:jc w:val="right"/>
              <w:rPr>
                <w:rFonts w:ascii="Arial" w:hAnsi="Arial" w:cs="Arial"/>
                <w:sz w:val="20"/>
                <w:szCs w:val="20"/>
              </w:rPr>
            </w:pPr>
            <w:r w:rsidRPr="00514D39">
              <w:rPr>
                <w:rFonts w:ascii="Arial" w:hAnsi="Arial" w:cs="Arial"/>
                <w:sz w:val="20"/>
                <w:szCs w:val="20"/>
              </w:rPr>
              <w:t>332</w:t>
            </w:r>
          </w:p>
        </w:tc>
        <w:tc>
          <w:tcPr>
            <w:tcW w:w="661" w:type="dxa"/>
          </w:tcPr>
          <w:p w14:paraId="23E6035B" w14:textId="77777777" w:rsidR="00A14F23" w:rsidRPr="00514D39" w:rsidRDefault="00000000">
            <w:pPr>
              <w:spacing w:after="120"/>
              <w:jc w:val="right"/>
              <w:rPr>
                <w:rFonts w:ascii="Arial" w:hAnsi="Arial" w:cs="Arial"/>
                <w:sz w:val="20"/>
                <w:szCs w:val="20"/>
              </w:rPr>
            </w:pPr>
            <w:r w:rsidRPr="00514D39">
              <w:rPr>
                <w:rFonts w:ascii="Arial" w:hAnsi="Arial" w:cs="Arial"/>
                <w:sz w:val="20"/>
                <w:szCs w:val="20"/>
              </w:rPr>
              <w:t>350</w:t>
            </w:r>
          </w:p>
        </w:tc>
        <w:tc>
          <w:tcPr>
            <w:tcW w:w="661" w:type="dxa"/>
          </w:tcPr>
          <w:p w14:paraId="4A1B7C25" w14:textId="77777777" w:rsidR="00A14F23" w:rsidRPr="00514D39" w:rsidRDefault="00000000">
            <w:pPr>
              <w:spacing w:after="120"/>
              <w:jc w:val="right"/>
              <w:rPr>
                <w:rFonts w:ascii="Arial" w:hAnsi="Arial" w:cs="Arial"/>
                <w:sz w:val="20"/>
                <w:szCs w:val="20"/>
              </w:rPr>
            </w:pPr>
            <w:r w:rsidRPr="00514D39">
              <w:rPr>
                <w:rFonts w:ascii="Arial" w:hAnsi="Arial" w:cs="Arial"/>
                <w:sz w:val="20"/>
                <w:szCs w:val="20"/>
              </w:rPr>
              <w:t>293</w:t>
            </w:r>
          </w:p>
        </w:tc>
        <w:tc>
          <w:tcPr>
            <w:tcW w:w="661" w:type="dxa"/>
          </w:tcPr>
          <w:p w14:paraId="1B76793A" w14:textId="77777777" w:rsidR="00A14F23" w:rsidRPr="00514D39" w:rsidRDefault="00000000">
            <w:pPr>
              <w:spacing w:after="120"/>
              <w:jc w:val="right"/>
              <w:rPr>
                <w:rFonts w:ascii="Arial" w:hAnsi="Arial" w:cs="Arial"/>
                <w:sz w:val="20"/>
                <w:szCs w:val="20"/>
              </w:rPr>
            </w:pPr>
            <w:r w:rsidRPr="00514D39">
              <w:rPr>
                <w:rFonts w:ascii="Arial" w:hAnsi="Arial" w:cs="Arial"/>
                <w:sz w:val="20"/>
                <w:szCs w:val="20"/>
              </w:rPr>
              <w:t>259</w:t>
            </w:r>
          </w:p>
        </w:tc>
        <w:tc>
          <w:tcPr>
            <w:tcW w:w="722" w:type="dxa"/>
          </w:tcPr>
          <w:p w14:paraId="2B155B1F" w14:textId="77777777" w:rsidR="00A14F23" w:rsidRPr="00514D39" w:rsidRDefault="00000000">
            <w:pPr>
              <w:spacing w:after="120"/>
              <w:jc w:val="right"/>
              <w:rPr>
                <w:rFonts w:ascii="Arial" w:hAnsi="Arial" w:cs="Arial"/>
                <w:sz w:val="20"/>
                <w:szCs w:val="20"/>
              </w:rPr>
            </w:pPr>
            <w:r w:rsidRPr="00514D39">
              <w:rPr>
                <w:rFonts w:ascii="Arial" w:hAnsi="Arial" w:cs="Arial"/>
                <w:sz w:val="20"/>
                <w:szCs w:val="20"/>
              </w:rPr>
              <w:t>382</w:t>
            </w:r>
          </w:p>
        </w:tc>
        <w:tc>
          <w:tcPr>
            <w:tcW w:w="709" w:type="dxa"/>
          </w:tcPr>
          <w:p w14:paraId="6D557ED0" w14:textId="77777777" w:rsidR="00A14F23" w:rsidRPr="00514D39" w:rsidRDefault="00000000">
            <w:pPr>
              <w:spacing w:after="120"/>
              <w:jc w:val="right"/>
              <w:rPr>
                <w:rFonts w:ascii="Arial" w:hAnsi="Arial" w:cs="Arial"/>
                <w:sz w:val="20"/>
                <w:szCs w:val="20"/>
              </w:rPr>
            </w:pPr>
            <w:r w:rsidRPr="00514D39">
              <w:rPr>
                <w:rFonts w:ascii="Arial" w:hAnsi="Arial" w:cs="Arial"/>
                <w:sz w:val="20"/>
                <w:szCs w:val="20"/>
              </w:rPr>
              <w:t>109</w:t>
            </w:r>
          </w:p>
        </w:tc>
        <w:tc>
          <w:tcPr>
            <w:tcW w:w="1559" w:type="dxa"/>
          </w:tcPr>
          <w:p w14:paraId="03EEE781" w14:textId="77777777" w:rsidR="00A14F23" w:rsidRPr="00514D39" w:rsidRDefault="00000000">
            <w:pPr>
              <w:spacing w:after="120"/>
              <w:jc w:val="right"/>
              <w:rPr>
                <w:rFonts w:ascii="Arial" w:hAnsi="Arial" w:cs="Arial"/>
                <w:sz w:val="20"/>
                <w:szCs w:val="20"/>
                <w:lang w:val="fr-FR"/>
              </w:rPr>
            </w:pPr>
            <w:r w:rsidRPr="00514D39">
              <w:rPr>
                <w:rFonts w:ascii="Arial" w:hAnsi="Arial" w:cs="Arial"/>
                <w:sz w:val="20"/>
                <w:szCs w:val="20"/>
                <w:lang w:val="fr-FR"/>
              </w:rPr>
              <w:t>3 739</w:t>
            </w:r>
          </w:p>
        </w:tc>
      </w:tr>
      <w:tr w:rsidR="00A14F23" w:rsidRPr="00514D39" w14:paraId="699F3511" w14:textId="77777777">
        <w:tc>
          <w:tcPr>
            <w:tcW w:w="1073" w:type="dxa"/>
          </w:tcPr>
          <w:p w14:paraId="0681287D" w14:textId="77777777" w:rsidR="00A14F23" w:rsidRPr="00514D39" w:rsidRDefault="00000000">
            <w:pPr>
              <w:spacing w:after="120"/>
              <w:jc w:val="both"/>
              <w:rPr>
                <w:rFonts w:ascii="Arial" w:hAnsi="Arial" w:cs="Arial"/>
                <w:b/>
                <w:bCs/>
                <w:sz w:val="20"/>
                <w:szCs w:val="20"/>
              </w:rPr>
            </w:pPr>
            <w:r w:rsidRPr="00514D39">
              <w:rPr>
                <w:rFonts w:ascii="Arial" w:hAnsi="Arial" w:cs="Arial"/>
                <w:b/>
                <w:bCs/>
                <w:sz w:val="20"/>
                <w:szCs w:val="20"/>
              </w:rPr>
              <w:t>Total</w:t>
            </w:r>
          </w:p>
        </w:tc>
        <w:tc>
          <w:tcPr>
            <w:tcW w:w="661" w:type="dxa"/>
          </w:tcPr>
          <w:p w14:paraId="23FAFC95" w14:textId="77777777" w:rsidR="00A14F23" w:rsidRPr="00514D39" w:rsidRDefault="00000000">
            <w:pPr>
              <w:spacing w:after="120"/>
              <w:jc w:val="right"/>
              <w:rPr>
                <w:rFonts w:ascii="Arial" w:hAnsi="Arial" w:cs="Arial"/>
                <w:sz w:val="20"/>
                <w:szCs w:val="20"/>
                <w:lang w:val="fr-FR"/>
              </w:rPr>
            </w:pPr>
            <w:r w:rsidRPr="00514D39">
              <w:rPr>
                <w:rFonts w:ascii="Arial" w:hAnsi="Arial" w:cs="Arial"/>
                <w:sz w:val="20"/>
                <w:szCs w:val="20"/>
                <w:lang w:val="fr-FR"/>
              </w:rPr>
              <w:t>4 572</w:t>
            </w:r>
          </w:p>
        </w:tc>
        <w:tc>
          <w:tcPr>
            <w:tcW w:w="661" w:type="dxa"/>
          </w:tcPr>
          <w:p w14:paraId="6EB8AA4E" w14:textId="77777777" w:rsidR="00A14F23" w:rsidRPr="00514D39" w:rsidRDefault="00000000">
            <w:pPr>
              <w:spacing w:after="120"/>
              <w:jc w:val="right"/>
              <w:rPr>
                <w:rFonts w:ascii="Arial" w:hAnsi="Arial" w:cs="Arial"/>
                <w:sz w:val="20"/>
                <w:szCs w:val="20"/>
                <w:lang w:val="fr-FR"/>
              </w:rPr>
            </w:pPr>
            <w:r w:rsidRPr="00514D39">
              <w:rPr>
                <w:rFonts w:ascii="Arial" w:hAnsi="Arial" w:cs="Arial"/>
                <w:sz w:val="20"/>
                <w:szCs w:val="20"/>
                <w:lang w:val="fr-FR"/>
              </w:rPr>
              <w:t>4 538</w:t>
            </w:r>
          </w:p>
        </w:tc>
        <w:tc>
          <w:tcPr>
            <w:tcW w:w="661" w:type="dxa"/>
          </w:tcPr>
          <w:p w14:paraId="3D6A6BCC" w14:textId="77777777" w:rsidR="00A14F23" w:rsidRPr="00514D39" w:rsidRDefault="00000000">
            <w:pPr>
              <w:spacing w:after="120"/>
              <w:jc w:val="right"/>
              <w:rPr>
                <w:rFonts w:ascii="Arial" w:hAnsi="Arial" w:cs="Arial"/>
                <w:sz w:val="20"/>
                <w:szCs w:val="20"/>
                <w:lang w:val="fr-FR"/>
              </w:rPr>
            </w:pPr>
            <w:r w:rsidRPr="00514D39">
              <w:rPr>
                <w:rFonts w:ascii="Arial" w:hAnsi="Arial" w:cs="Arial"/>
                <w:sz w:val="20"/>
                <w:szCs w:val="20"/>
                <w:lang w:val="fr-FR"/>
              </w:rPr>
              <w:t>4 420</w:t>
            </w:r>
          </w:p>
        </w:tc>
        <w:tc>
          <w:tcPr>
            <w:tcW w:w="661" w:type="dxa"/>
          </w:tcPr>
          <w:p w14:paraId="36B63585" w14:textId="77777777" w:rsidR="00A14F23" w:rsidRPr="00514D39" w:rsidRDefault="00000000">
            <w:pPr>
              <w:spacing w:after="120"/>
              <w:jc w:val="right"/>
              <w:rPr>
                <w:rFonts w:ascii="Arial" w:hAnsi="Arial" w:cs="Arial"/>
                <w:sz w:val="20"/>
                <w:szCs w:val="20"/>
                <w:lang w:val="fr-FR"/>
              </w:rPr>
            </w:pPr>
            <w:r w:rsidRPr="00514D39">
              <w:rPr>
                <w:rFonts w:ascii="Arial" w:hAnsi="Arial" w:cs="Arial"/>
                <w:sz w:val="20"/>
                <w:szCs w:val="20"/>
                <w:lang w:val="fr-FR"/>
              </w:rPr>
              <w:t>4 014</w:t>
            </w:r>
          </w:p>
        </w:tc>
        <w:tc>
          <w:tcPr>
            <w:tcW w:w="661" w:type="dxa"/>
          </w:tcPr>
          <w:p w14:paraId="073002F1" w14:textId="77777777" w:rsidR="00A14F23" w:rsidRPr="00514D39" w:rsidRDefault="00000000">
            <w:pPr>
              <w:spacing w:after="120"/>
              <w:jc w:val="right"/>
              <w:rPr>
                <w:rFonts w:ascii="Arial" w:hAnsi="Arial" w:cs="Arial"/>
                <w:sz w:val="20"/>
                <w:szCs w:val="20"/>
                <w:lang w:val="fr-FR"/>
              </w:rPr>
            </w:pPr>
            <w:r w:rsidRPr="00514D39">
              <w:rPr>
                <w:rFonts w:ascii="Arial" w:hAnsi="Arial" w:cs="Arial"/>
                <w:sz w:val="20"/>
                <w:szCs w:val="20"/>
                <w:lang w:val="fr-FR"/>
              </w:rPr>
              <w:t>3 142</w:t>
            </w:r>
          </w:p>
        </w:tc>
        <w:tc>
          <w:tcPr>
            <w:tcW w:w="661" w:type="dxa"/>
          </w:tcPr>
          <w:p w14:paraId="57ED7FF0" w14:textId="77777777" w:rsidR="00A14F23" w:rsidRPr="00514D39" w:rsidRDefault="00000000">
            <w:pPr>
              <w:spacing w:after="120"/>
              <w:jc w:val="right"/>
              <w:rPr>
                <w:rFonts w:ascii="Arial" w:hAnsi="Arial" w:cs="Arial"/>
                <w:sz w:val="20"/>
                <w:szCs w:val="20"/>
                <w:lang w:val="fr-FR"/>
              </w:rPr>
            </w:pPr>
            <w:r w:rsidRPr="00514D39">
              <w:rPr>
                <w:rFonts w:ascii="Arial" w:hAnsi="Arial" w:cs="Arial"/>
                <w:sz w:val="20"/>
                <w:szCs w:val="20"/>
                <w:lang w:val="fr-FR"/>
              </w:rPr>
              <w:t>2 873</w:t>
            </w:r>
          </w:p>
        </w:tc>
        <w:tc>
          <w:tcPr>
            <w:tcW w:w="661" w:type="dxa"/>
          </w:tcPr>
          <w:p w14:paraId="4D51F05B" w14:textId="77777777" w:rsidR="00A14F23" w:rsidRPr="00514D39" w:rsidRDefault="00000000">
            <w:pPr>
              <w:spacing w:after="120"/>
              <w:jc w:val="right"/>
              <w:rPr>
                <w:rFonts w:ascii="Arial" w:hAnsi="Arial" w:cs="Arial"/>
                <w:sz w:val="20"/>
                <w:szCs w:val="20"/>
                <w:lang w:val="fr-FR"/>
              </w:rPr>
            </w:pPr>
            <w:r w:rsidRPr="00514D39">
              <w:rPr>
                <w:rFonts w:ascii="Arial" w:hAnsi="Arial" w:cs="Arial"/>
                <w:sz w:val="20"/>
                <w:szCs w:val="20"/>
                <w:lang w:val="fr-FR"/>
              </w:rPr>
              <w:t>3 124</w:t>
            </w:r>
          </w:p>
        </w:tc>
        <w:tc>
          <w:tcPr>
            <w:tcW w:w="661" w:type="dxa"/>
          </w:tcPr>
          <w:p w14:paraId="5B7EA88D" w14:textId="77777777" w:rsidR="00A14F23" w:rsidRPr="00514D39" w:rsidRDefault="00000000">
            <w:pPr>
              <w:spacing w:after="120"/>
              <w:jc w:val="right"/>
              <w:rPr>
                <w:rFonts w:ascii="Arial" w:hAnsi="Arial" w:cs="Arial"/>
                <w:sz w:val="20"/>
                <w:szCs w:val="20"/>
                <w:lang w:val="fr-FR"/>
              </w:rPr>
            </w:pPr>
            <w:r w:rsidRPr="00514D39">
              <w:rPr>
                <w:rFonts w:ascii="Arial" w:hAnsi="Arial" w:cs="Arial"/>
                <w:sz w:val="20"/>
                <w:szCs w:val="20"/>
                <w:lang w:val="fr-FR"/>
              </w:rPr>
              <w:t>2 744</w:t>
            </w:r>
          </w:p>
        </w:tc>
        <w:tc>
          <w:tcPr>
            <w:tcW w:w="722" w:type="dxa"/>
          </w:tcPr>
          <w:p w14:paraId="25150CBB" w14:textId="77777777" w:rsidR="00A14F23" w:rsidRPr="00514D39" w:rsidRDefault="00000000">
            <w:pPr>
              <w:spacing w:after="120"/>
              <w:jc w:val="right"/>
              <w:rPr>
                <w:rFonts w:ascii="Arial" w:hAnsi="Arial" w:cs="Arial"/>
                <w:sz w:val="20"/>
                <w:szCs w:val="20"/>
              </w:rPr>
            </w:pPr>
            <w:r w:rsidRPr="00514D39">
              <w:rPr>
                <w:rFonts w:ascii="Arial" w:hAnsi="Arial" w:cs="Arial"/>
                <w:sz w:val="20"/>
                <w:szCs w:val="20"/>
              </w:rPr>
              <w:t>3610</w:t>
            </w:r>
          </w:p>
        </w:tc>
        <w:tc>
          <w:tcPr>
            <w:tcW w:w="709" w:type="dxa"/>
          </w:tcPr>
          <w:p w14:paraId="33961DCD" w14:textId="77777777" w:rsidR="00A14F23" w:rsidRPr="00514D39" w:rsidRDefault="00000000">
            <w:pPr>
              <w:spacing w:after="120"/>
              <w:jc w:val="right"/>
              <w:rPr>
                <w:rFonts w:ascii="Arial" w:hAnsi="Arial" w:cs="Arial"/>
                <w:sz w:val="20"/>
                <w:szCs w:val="20"/>
                <w:lang w:val="fr-FR"/>
              </w:rPr>
            </w:pPr>
            <w:r w:rsidRPr="00514D39">
              <w:rPr>
                <w:rFonts w:ascii="Arial" w:hAnsi="Arial" w:cs="Arial"/>
                <w:sz w:val="20"/>
                <w:szCs w:val="20"/>
                <w:lang w:val="fr-FR"/>
              </w:rPr>
              <w:t>2 928</w:t>
            </w:r>
          </w:p>
        </w:tc>
        <w:tc>
          <w:tcPr>
            <w:tcW w:w="1559" w:type="dxa"/>
          </w:tcPr>
          <w:p w14:paraId="21022056" w14:textId="77777777" w:rsidR="00A14F23" w:rsidRPr="00514D39" w:rsidRDefault="00000000">
            <w:pPr>
              <w:spacing w:after="120"/>
              <w:jc w:val="right"/>
              <w:rPr>
                <w:rFonts w:ascii="Arial" w:hAnsi="Arial" w:cs="Arial"/>
                <w:sz w:val="20"/>
                <w:szCs w:val="20"/>
                <w:lang w:val="fr-FR"/>
              </w:rPr>
            </w:pPr>
            <w:r w:rsidRPr="00514D39">
              <w:rPr>
                <w:rFonts w:ascii="Arial" w:hAnsi="Arial" w:cs="Arial"/>
                <w:sz w:val="20"/>
                <w:szCs w:val="20"/>
                <w:lang w:val="fr-FR"/>
              </w:rPr>
              <w:t>35 965</w:t>
            </w:r>
          </w:p>
        </w:tc>
      </w:tr>
    </w:tbl>
    <w:p w14:paraId="1BC3C55D" w14:textId="77777777" w:rsidR="00A14F23" w:rsidRPr="00514D39" w:rsidRDefault="00A14F23">
      <w:pPr>
        <w:spacing w:after="0"/>
        <w:jc w:val="both"/>
        <w:rPr>
          <w:rFonts w:ascii="Arial" w:hAnsi="Arial" w:cs="Arial"/>
          <w:sz w:val="20"/>
          <w:szCs w:val="20"/>
          <w:lang w:val="fr-FR"/>
        </w:rPr>
      </w:pPr>
    </w:p>
    <w:p w14:paraId="407741C0" w14:textId="77777777" w:rsidR="00A14F23" w:rsidRPr="00514D39" w:rsidRDefault="00000000">
      <w:pPr>
        <w:spacing w:after="0"/>
        <w:ind w:left="540" w:hanging="540"/>
        <w:jc w:val="both"/>
        <w:rPr>
          <w:rFonts w:ascii="Arial" w:hAnsi="Arial" w:cs="Arial"/>
          <w:lang w:val="fr-FR"/>
        </w:rPr>
      </w:pPr>
      <w:r w:rsidRPr="00514D39">
        <w:rPr>
          <w:rFonts w:ascii="Arial" w:hAnsi="Arial" w:cs="Arial"/>
          <w:lang w:val="fr-FR"/>
        </w:rPr>
        <w:t xml:space="preserve">4.3 </w:t>
      </w:r>
      <w:r w:rsidRPr="00514D39">
        <w:rPr>
          <w:rFonts w:ascii="Arial" w:hAnsi="Arial" w:cs="Arial"/>
          <w:lang w:val="fr-FR"/>
        </w:rPr>
        <w:tab/>
      </w:r>
      <w:r w:rsidRPr="00514D39">
        <w:rPr>
          <w:rFonts w:ascii="Arial" w:hAnsi="Arial" w:cs="Arial"/>
          <w:lang w:val="fr-FR"/>
        </w:rPr>
        <w:t>Habitat (description succincte et tendances)</w:t>
      </w:r>
    </w:p>
    <w:p w14:paraId="3A2228BC" w14:textId="77777777" w:rsidR="00A14F23" w:rsidRPr="00514D39" w:rsidRDefault="00A14F23">
      <w:pPr>
        <w:spacing w:after="0"/>
        <w:ind w:left="540" w:hanging="540"/>
        <w:jc w:val="both"/>
        <w:rPr>
          <w:rFonts w:ascii="Arial" w:hAnsi="Arial" w:cs="Arial"/>
          <w:lang w:val="fr-FR"/>
        </w:rPr>
      </w:pPr>
    </w:p>
    <w:p w14:paraId="4B8180CC" w14:textId="7D4CC45F" w:rsidR="00A14F23" w:rsidRPr="00514D39" w:rsidRDefault="00000000">
      <w:pPr>
        <w:spacing w:after="0"/>
        <w:jc w:val="both"/>
        <w:rPr>
          <w:rFonts w:ascii="Arial" w:hAnsi="Arial" w:cs="Arial"/>
          <w:lang w:val="fr-FR"/>
        </w:rPr>
      </w:pPr>
      <w:proofErr w:type="spellStart"/>
      <w:r w:rsidRPr="00514D39">
        <w:rPr>
          <w:rFonts w:ascii="Arial" w:hAnsi="Arial" w:cs="Arial"/>
          <w:i/>
          <w:iCs/>
          <w:lang w:val="fr-FR"/>
        </w:rPr>
        <w:t>Mustelus</w:t>
      </w:r>
      <w:proofErr w:type="spellEnd"/>
      <w:r w:rsidRPr="00514D39">
        <w:rPr>
          <w:rFonts w:ascii="Arial" w:hAnsi="Arial" w:cs="Arial"/>
          <w:i/>
          <w:iCs/>
          <w:lang w:val="fr-FR"/>
        </w:rPr>
        <w:t xml:space="preserve"> </w:t>
      </w:r>
      <w:proofErr w:type="spellStart"/>
      <w:r w:rsidRPr="00514D39">
        <w:rPr>
          <w:rFonts w:ascii="Arial" w:hAnsi="Arial" w:cs="Arial"/>
          <w:i/>
          <w:iCs/>
          <w:lang w:val="fr-FR"/>
        </w:rPr>
        <w:t>schmitti</w:t>
      </w:r>
      <w:proofErr w:type="spellEnd"/>
      <w:r w:rsidRPr="00514D39">
        <w:rPr>
          <w:rFonts w:ascii="Arial" w:hAnsi="Arial" w:cs="Arial"/>
          <w:lang w:val="fr-FR"/>
        </w:rPr>
        <w:t xml:space="preserve"> est un requin démersal, qui habite des substrats sablonneux, boueux et rocheux entre 2 et 200</w:t>
      </w:r>
      <w:r w:rsidR="002B1425" w:rsidRPr="00514D39">
        <w:rPr>
          <w:rFonts w:ascii="Arial" w:hAnsi="Arial" w:cs="Arial"/>
          <w:lang w:val="fr-FR"/>
        </w:rPr>
        <w:t> </w:t>
      </w:r>
      <w:r w:rsidRPr="00514D39">
        <w:rPr>
          <w:rFonts w:ascii="Arial" w:hAnsi="Arial" w:cs="Arial"/>
          <w:lang w:val="fr-FR"/>
        </w:rPr>
        <w:t>m de profondeur, bien que la majorité des observations aient été faites à moins de 150</w:t>
      </w:r>
      <w:r w:rsidR="002B1425" w:rsidRPr="00514D39">
        <w:rPr>
          <w:rFonts w:ascii="Arial" w:hAnsi="Arial" w:cs="Arial"/>
          <w:lang w:val="fr-FR"/>
        </w:rPr>
        <w:t> </w:t>
      </w:r>
      <w:r w:rsidRPr="00514D39">
        <w:rPr>
          <w:rFonts w:ascii="Arial" w:hAnsi="Arial" w:cs="Arial"/>
          <w:lang w:val="fr-FR"/>
        </w:rPr>
        <w:t>m (</w:t>
      </w:r>
      <w:proofErr w:type="spellStart"/>
      <w:r w:rsidRPr="00514D39">
        <w:rPr>
          <w:rFonts w:ascii="Arial" w:hAnsi="Arial" w:cs="Arial"/>
          <w:lang w:val="fr-FR"/>
        </w:rPr>
        <w:t>Paesch</w:t>
      </w:r>
      <w:proofErr w:type="spellEnd"/>
      <w:r w:rsidRPr="00514D39">
        <w:rPr>
          <w:rFonts w:ascii="Arial" w:hAnsi="Arial" w:cs="Arial"/>
          <w:lang w:val="fr-FR"/>
        </w:rPr>
        <w:t>, 1995</w:t>
      </w:r>
      <w:r w:rsidR="002B1425" w:rsidRPr="00514D39">
        <w:rPr>
          <w:rFonts w:ascii="Arial" w:hAnsi="Arial" w:cs="Arial"/>
          <w:lang w:val="fr-FR"/>
        </w:rPr>
        <w:t> </w:t>
      </w:r>
      <w:r w:rsidRPr="00514D39">
        <w:rPr>
          <w:rFonts w:ascii="Arial" w:hAnsi="Arial" w:cs="Arial"/>
          <w:lang w:val="fr-FR"/>
        </w:rPr>
        <w:t xml:space="preserve">; </w:t>
      </w:r>
      <w:proofErr w:type="spellStart"/>
      <w:r w:rsidRPr="00514D39">
        <w:rPr>
          <w:rFonts w:ascii="Arial" w:hAnsi="Arial" w:cs="Arial"/>
          <w:lang w:val="fr-FR"/>
        </w:rPr>
        <w:t>Vooren</w:t>
      </w:r>
      <w:proofErr w:type="spellEnd"/>
      <w:r w:rsidRPr="00514D39">
        <w:rPr>
          <w:rFonts w:ascii="Arial" w:hAnsi="Arial" w:cs="Arial"/>
          <w:lang w:val="fr-FR"/>
        </w:rPr>
        <w:t>, 1997</w:t>
      </w:r>
      <w:r w:rsidR="002B1425" w:rsidRPr="00514D39">
        <w:rPr>
          <w:rFonts w:ascii="Arial" w:hAnsi="Arial" w:cs="Arial"/>
          <w:lang w:val="fr-FR"/>
        </w:rPr>
        <w:t> </w:t>
      </w:r>
      <w:r w:rsidRPr="00514D39">
        <w:rPr>
          <w:rFonts w:ascii="Arial" w:hAnsi="Arial" w:cs="Arial"/>
          <w:lang w:val="fr-FR"/>
        </w:rPr>
        <w:t xml:space="preserve">; </w:t>
      </w:r>
      <w:proofErr w:type="spellStart"/>
      <w:r w:rsidRPr="00514D39">
        <w:rPr>
          <w:rFonts w:ascii="Arial" w:hAnsi="Arial" w:cs="Arial"/>
          <w:lang w:val="fr-FR"/>
        </w:rPr>
        <w:t>Compagno</w:t>
      </w:r>
      <w:proofErr w:type="spellEnd"/>
      <w:r w:rsidRPr="00514D39">
        <w:rPr>
          <w:rFonts w:ascii="Arial" w:hAnsi="Arial" w:cs="Arial"/>
          <w:lang w:val="fr-FR"/>
        </w:rPr>
        <w:t xml:space="preserve"> et al., 2005). Il s</w:t>
      </w:r>
      <w:r w:rsidR="00522F02" w:rsidRPr="00514D39">
        <w:rPr>
          <w:rFonts w:ascii="Arial" w:hAnsi="Arial" w:cs="Arial"/>
          <w:lang w:val="fr-FR"/>
        </w:rPr>
        <w:t>’</w:t>
      </w:r>
      <w:r w:rsidRPr="00514D39">
        <w:rPr>
          <w:rFonts w:ascii="Arial" w:hAnsi="Arial" w:cs="Arial"/>
          <w:lang w:val="fr-FR"/>
        </w:rPr>
        <w:t>agit d</w:t>
      </w:r>
      <w:r w:rsidR="00522F02" w:rsidRPr="00514D39">
        <w:rPr>
          <w:rFonts w:ascii="Arial" w:hAnsi="Arial" w:cs="Arial"/>
          <w:lang w:val="fr-FR"/>
        </w:rPr>
        <w:t>’</w:t>
      </w:r>
      <w:r w:rsidRPr="00514D39">
        <w:rPr>
          <w:rFonts w:ascii="Arial" w:hAnsi="Arial" w:cs="Arial"/>
          <w:lang w:val="fr-FR"/>
        </w:rPr>
        <w:t xml:space="preserve">une </w:t>
      </w:r>
      <w:r w:rsidRPr="00514D39">
        <w:rPr>
          <w:rFonts w:ascii="Arial" w:hAnsi="Arial" w:cs="Arial"/>
          <w:lang w:val="fr-FR"/>
        </w:rPr>
        <w:lastRenderedPageBreak/>
        <w:t xml:space="preserve">espèce migratrice qui utilise les zones côtières comme zones de reproduction, où les nouveau-nés et les jeunes sont regroupés, tandis que les adultes se dispersent sur le plateau continental pendant les périodes de non-reproduction (Cortés et al., </w:t>
      </w:r>
      <w:r w:rsidRPr="00514D39">
        <w:rPr>
          <w:rFonts w:ascii="Arial" w:hAnsi="Arial" w:cs="Arial"/>
          <w:lang w:val="fr-FR"/>
        </w:rPr>
        <w:t xml:space="preserve">2011). </w:t>
      </w:r>
    </w:p>
    <w:p w14:paraId="4236FD68" w14:textId="77777777" w:rsidR="00A14F23" w:rsidRPr="00514D39" w:rsidRDefault="00A14F23">
      <w:pPr>
        <w:spacing w:after="0"/>
        <w:ind w:firstLine="720"/>
        <w:jc w:val="both"/>
        <w:rPr>
          <w:rFonts w:ascii="Arial" w:hAnsi="Arial" w:cs="Arial"/>
          <w:b/>
          <w:bCs/>
          <w:lang w:val="fr-FR"/>
        </w:rPr>
      </w:pPr>
    </w:p>
    <w:p w14:paraId="52A45CD1" w14:textId="77777777" w:rsidR="00A14F23" w:rsidRPr="00514D39" w:rsidRDefault="00000000">
      <w:pPr>
        <w:spacing w:after="0"/>
        <w:ind w:left="540" w:hanging="540"/>
        <w:jc w:val="both"/>
        <w:rPr>
          <w:rFonts w:ascii="Arial" w:hAnsi="Arial" w:cs="Arial"/>
          <w:lang w:val="fr-FR"/>
        </w:rPr>
      </w:pPr>
      <w:r w:rsidRPr="00514D39">
        <w:rPr>
          <w:rFonts w:ascii="Arial" w:hAnsi="Arial" w:cs="Arial"/>
          <w:lang w:val="fr-FR"/>
        </w:rPr>
        <w:t xml:space="preserve">4.4 </w:t>
      </w:r>
      <w:r w:rsidRPr="00514D39">
        <w:rPr>
          <w:rFonts w:ascii="Arial" w:hAnsi="Arial" w:cs="Arial"/>
          <w:lang w:val="fr-FR"/>
        </w:rPr>
        <w:tab/>
        <w:t>Caractéristiques biologiques</w:t>
      </w:r>
    </w:p>
    <w:p w14:paraId="06899632" w14:textId="77777777" w:rsidR="00A14F23" w:rsidRPr="00514D39" w:rsidRDefault="00A14F23">
      <w:pPr>
        <w:spacing w:after="0"/>
        <w:ind w:left="540" w:hanging="540"/>
        <w:jc w:val="both"/>
        <w:rPr>
          <w:rFonts w:ascii="Arial" w:hAnsi="Arial" w:cs="Arial"/>
          <w:lang w:val="fr-FR"/>
        </w:rPr>
      </w:pPr>
    </w:p>
    <w:p w14:paraId="6753AE97" w14:textId="305DB903" w:rsidR="00A14F23" w:rsidRPr="00514D39" w:rsidRDefault="002A5EE7">
      <w:pPr>
        <w:spacing w:after="0"/>
        <w:jc w:val="both"/>
        <w:rPr>
          <w:rFonts w:ascii="Arial" w:hAnsi="Arial" w:cs="Arial"/>
          <w:color w:val="000000"/>
          <w:lang w:val="fr-FR"/>
        </w:rPr>
      </w:pPr>
      <w:proofErr w:type="spellStart"/>
      <w:r w:rsidRPr="00514D39">
        <w:rPr>
          <w:rFonts w:ascii="Arial" w:hAnsi="Arial" w:cs="Arial"/>
          <w:i/>
          <w:iCs/>
          <w:lang w:val="fr-FR"/>
        </w:rPr>
        <w:t>Mustelus</w:t>
      </w:r>
      <w:proofErr w:type="spellEnd"/>
      <w:r w:rsidRPr="00514D39">
        <w:rPr>
          <w:rFonts w:ascii="Arial" w:hAnsi="Arial" w:cs="Arial"/>
          <w:i/>
          <w:iCs/>
          <w:lang w:val="fr-FR"/>
        </w:rPr>
        <w:t xml:space="preserve"> </w:t>
      </w:r>
      <w:proofErr w:type="spellStart"/>
      <w:r w:rsidRPr="00514D39">
        <w:rPr>
          <w:rFonts w:ascii="Arial" w:hAnsi="Arial" w:cs="Arial"/>
          <w:i/>
          <w:iCs/>
          <w:lang w:val="fr-FR"/>
        </w:rPr>
        <w:t>schmitti</w:t>
      </w:r>
      <w:proofErr w:type="spellEnd"/>
      <w:r w:rsidRPr="00514D39">
        <w:rPr>
          <w:rFonts w:ascii="Arial" w:hAnsi="Arial" w:cs="Arial"/>
          <w:i/>
          <w:iCs/>
          <w:lang w:val="fr-FR"/>
        </w:rPr>
        <w:t xml:space="preserve"> </w:t>
      </w:r>
      <w:r w:rsidRPr="00514D39">
        <w:rPr>
          <w:rFonts w:ascii="Arial" w:hAnsi="Arial" w:cs="Arial"/>
          <w:lang w:val="fr-FR"/>
        </w:rPr>
        <w:t xml:space="preserve">est un petit requin démersal qui se reproduit par viviparité avec une </w:t>
      </w:r>
      <w:proofErr w:type="spellStart"/>
      <w:r w:rsidRPr="00514D39">
        <w:rPr>
          <w:rFonts w:ascii="Arial" w:hAnsi="Arial" w:cs="Arial"/>
          <w:lang w:val="fr-FR"/>
        </w:rPr>
        <w:t>histotrophie</w:t>
      </w:r>
      <w:proofErr w:type="spellEnd"/>
      <w:r w:rsidRPr="00514D39">
        <w:rPr>
          <w:rFonts w:ascii="Arial" w:hAnsi="Arial" w:cs="Arial"/>
          <w:lang w:val="fr-FR"/>
        </w:rPr>
        <w:t xml:space="preserve"> limitée (</w:t>
      </w:r>
      <w:r w:rsidRPr="00514D39">
        <w:rPr>
          <w:rFonts w:ascii="Arial" w:hAnsi="Arial" w:cs="Arial"/>
          <w:color w:val="000000"/>
          <w:lang w:val="fr-FR"/>
        </w:rPr>
        <w:t xml:space="preserve">Orlando </w:t>
      </w:r>
      <w:r w:rsidRPr="00514D39">
        <w:rPr>
          <w:rFonts w:ascii="Arial" w:hAnsi="Arial" w:cs="Arial"/>
          <w:i/>
          <w:iCs/>
          <w:color w:val="000000"/>
          <w:lang w:val="fr-FR"/>
        </w:rPr>
        <w:t>et al</w:t>
      </w:r>
      <w:r w:rsidRPr="00514D39">
        <w:rPr>
          <w:rFonts w:ascii="Arial" w:hAnsi="Arial" w:cs="Arial"/>
          <w:color w:val="000000"/>
          <w:lang w:val="fr-FR"/>
        </w:rPr>
        <w:t>., 2015</w:t>
      </w:r>
      <w:r w:rsidRPr="00514D39">
        <w:rPr>
          <w:rFonts w:ascii="Arial" w:hAnsi="Arial" w:cs="Arial"/>
          <w:lang w:val="fr-FR"/>
        </w:rPr>
        <w:t>). Le cycle de reproduction de la femelle est annuel, incluant une période de gestation de 11 à 12</w:t>
      </w:r>
      <w:r w:rsidR="002B1425" w:rsidRPr="00514D39">
        <w:rPr>
          <w:rFonts w:ascii="Arial" w:hAnsi="Arial" w:cs="Arial"/>
          <w:lang w:val="fr-FR"/>
        </w:rPr>
        <w:t> </w:t>
      </w:r>
      <w:r w:rsidRPr="00514D39">
        <w:rPr>
          <w:rFonts w:ascii="Arial" w:hAnsi="Arial" w:cs="Arial"/>
          <w:lang w:val="fr-FR"/>
        </w:rPr>
        <w:t>mois. Les femelles atteignent leur maturité sexuelle à 72</w:t>
      </w:r>
      <w:r w:rsidR="002B1425" w:rsidRPr="00514D39">
        <w:rPr>
          <w:rFonts w:ascii="Arial" w:hAnsi="Arial" w:cs="Arial"/>
          <w:lang w:val="fr-FR"/>
        </w:rPr>
        <w:t> </w:t>
      </w:r>
      <w:r w:rsidRPr="00514D39">
        <w:rPr>
          <w:rFonts w:ascii="Arial" w:hAnsi="Arial" w:cs="Arial"/>
          <w:lang w:val="fr-FR"/>
        </w:rPr>
        <w:t>cm de longueur totale (LT) et environ 8</w:t>
      </w:r>
      <w:r w:rsidR="002B1425" w:rsidRPr="00514D39">
        <w:rPr>
          <w:rFonts w:ascii="Arial" w:hAnsi="Arial" w:cs="Arial"/>
          <w:lang w:val="fr-FR"/>
        </w:rPr>
        <w:t> </w:t>
      </w:r>
      <w:r w:rsidRPr="00514D39">
        <w:rPr>
          <w:rFonts w:ascii="Arial" w:hAnsi="Arial" w:cs="Arial"/>
          <w:lang w:val="fr-FR"/>
        </w:rPr>
        <w:t>ans, tandis que les mâles l</w:t>
      </w:r>
      <w:r w:rsidR="00522F02" w:rsidRPr="00514D39">
        <w:rPr>
          <w:rFonts w:ascii="Arial" w:hAnsi="Arial" w:cs="Arial"/>
          <w:lang w:val="fr-FR"/>
        </w:rPr>
        <w:t>’</w:t>
      </w:r>
      <w:r w:rsidRPr="00514D39">
        <w:rPr>
          <w:rFonts w:ascii="Arial" w:hAnsi="Arial" w:cs="Arial"/>
          <w:lang w:val="fr-FR"/>
        </w:rPr>
        <w:t>atteignent à 45</w:t>
      </w:r>
      <w:r w:rsidR="002B1425" w:rsidRPr="00514D39">
        <w:rPr>
          <w:rFonts w:ascii="Arial" w:hAnsi="Arial" w:cs="Arial"/>
          <w:lang w:val="fr-FR"/>
        </w:rPr>
        <w:t> </w:t>
      </w:r>
      <w:r w:rsidRPr="00514D39">
        <w:rPr>
          <w:rFonts w:ascii="Arial" w:hAnsi="Arial" w:cs="Arial"/>
          <w:lang w:val="fr-FR"/>
        </w:rPr>
        <w:t>cm de LT et environ 7</w:t>
      </w:r>
      <w:r w:rsidR="002B1425" w:rsidRPr="00514D39">
        <w:rPr>
          <w:rFonts w:ascii="Arial" w:hAnsi="Arial" w:cs="Arial"/>
          <w:lang w:val="fr-FR"/>
        </w:rPr>
        <w:t> </w:t>
      </w:r>
      <w:r w:rsidRPr="00514D39">
        <w:rPr>
          <w:rFonts w:ascii="Arial" w:hAnsi="Arial" w:cs="Arial"/>
          <w:lang w:val="fr-FR"/>
        </w:rPr>
        <w:t>ans. Cependant, des variations sont observées en fonction des changements latitudinaux (</w:t>
      </w:r>
      <w:proofErr w:type="spellStart"/>
      <w:r w:rsidRPr="00514D39">
        <w:rPr>
          <w:rFonts w:ascii="Arial" w:hAnsi="Arial" w:cs="Arial"/>
          <w:lang w:val="fr-FR"/>
        </w:rPr>
        <w:t>Cosseau</w:t>
      </w:r>
      <w:proofErr w:type="spellEnd"/>
      <w:r w:rsidRPr="00514D39">
        <w:rPr>
          <w:rFonts w:ascii="Arial" w:hAnsi="Arial" w:cs="Arial"/>
          <w:lang w:val="fr-FR"/>
        </w:rPr>
        <w:t>, 1986</w:t>
      </w:r>
      <w:r w:rsidR="002B1425" w:rsidRPr="00514D39">
        <w:rPr>
          <w:rFonts w:ascii="Arial" w:hAnsi="Arial" w:cs="Arial"/>
          <w:lang w:val="fr-FR"/>
        </w:rPr>
        <w:t> </w:t>
      </w:r>
      <w:r w:rsidRPr="00514D39">
        <w:rPr>
          <w:rFonts w:ascii="Arial" w:hAnsi="Arial" w:cs="Arial"/>
          <w:lang w:val="fr-FR"/>
        </w:rPr>
        <w:t xml:space="preserve">; </w:t>
      </w:r>
      <w:proofErr w:type="spellStart"/>
      <w:r w:rsidRPr="00514D39">
        <w:rPr>
          <w:rFonts w:ascii="Arial" w:hAnsi="Arial" w:cs="Arial"/>
          <w:lang w:val="fr-FR"/>
        </w:rPr>
        <w:t>Oddone</w:t>
      </w:r>
      <w:proofErr w:type="spellEnd"/>
      <w:r w:rsidRPr="00514D39">
        <w:rPr>
          <w:rFonts w:ascii="Arial" w:hAnsi="Arial" w:cs="Arial"/>
          <w:lang w:val="fr-FR"/>
        </w:rPr>
        <w:t xml:space="preserve"> et al., 2005</w:t>
      </w:r>
      <w:r w:rsidR="002B1425" w:rsidRPr="00514D39">
        <w:rPr>
          <w:rFonts w:ascii="Arial" w:hAnsi="Arial" w:cs="Arial"/>
          <w:lang w:val="fr-FR"/>
        </w:rPr>
        <w:t> </w:t>
      </w:r>
      <w:r w:rsidRPr="00514D39">
        <w:rPr>
          <w:rFonts w:ascii="Arial" w:hAnsi="Arial" w:cs="Arial"/>
          <w:lang w:val="fr-FR"/>
        </w:rPr>
        <w:t xml:space="preserve">; Segura &amp; </w:t>
      </w:r>
      <w:proofErr w:type="spellStart"/>
      <w:r w:rsidRPr="00514D39">
        <w:rPr>
          <w:rFonts w:ascii="Arial" w:hAnsi="Arial" w:cs="Arial"/>
          <w:lang w:val="fr-FR"/>
        </w:rPr>
        <w:t>Milessi</w:t>
      </w:r>
      <w:proofErr w:type="spellEnd"/>
      <w:r w:rsidRPr="00514D39">
        <w:rPr>
          <w:rFonts w:ascii="Arial" w:hAnsi="Arial" w:cs="Arial"/>
          <w:lang w:val="fr-FR"/>
        </w:rPr>
        <w:t>, 2009</w:t>
      </w:r>
      <w:r w:rsidR="002B1425" w:rsidRPr="00514D39">
        <w:rPr>
          <w:rFonts w:ascii="Arial" w:hAnsi="Arial" w:cs="Arial"/>
          <w:lang w:val="fr-FR"/>
        </w:rPr>
        <w:t> </w:t>
      </w:r>
      <w:r w:rsidRPr="00514D39">
        <w:rPr>
          <w:rFonts w:ascii="Arial" w:hAnsi="Arial" w:cs="Arial"/>
          <w:lang w:val="fr-FR"/>
        </w:rPr>
        <w:t>; Molina et al., 2017). Sa taille maximale est d</w:t>
      </w:r>
      <w:r w:rsidR="00522F02" w:rsidRPr="00514D39">
        <w:rPr>
          <w:rFonts w:ascii="Arial" w:hAnsi="Arial" w:cs="Arial"/>
          <w:lang w:val="fr-FR"/>
        </w:rPr>
        <w:t>’</w:t>
      </w:r>
      <w:r w:rsidRPr="00514D39">
        <w:rPr>
          <w:rFonts w:ascii="Arial" w:hAnsi="Arial" w:cs="Arial"/>
          <w:lang w:val="fr-FR"/>
        </w:rPr>
        <w:t>environ 110</w:t>
      </w:r>
      <w:r w:rsidR="002B1425" w:rsidRPr="00514D39">
        <w:rPr>
          <w:rFonts w:ascii="Arial" w:hAnsi="Arial" w:cs="Arial"/>
          <w:lang w:val="fr-FR"/>
        </w:rPr>
        <w:t> </w:t>
      </w:r>
      <w:r w:rsidRPr="00514D39">
        <w:rPr>
          <w:rFonts w:ascii="Arial" w:hAnsi="Arial" w:cs="Arial"/>
          <w:lang w:val="fr-FR"/>
        </w:rPr>
        <w:t>cm TL, les femelles atteignant une taille maximale supérieure à celle des mâles (</w:t>
      </w:r>
      <w:proofErr w:type="spellStart"/>
      <w:r w:rsidRPr="00514D39">
        <w:rPr>
          <w:rFonts w:ascii="Arial" w:hAnsi="Arial" w:cs="Arial"/>
          <w:lang w:val="fr-FR"/>
        </w:rPr>
        <w:t>Menni</w:t>
      </w:r>
      <w:proofErr w:type="spellEnd"/>
      <w:r w:rsidRPr="00514D39">
        <w:rPr>
          <w:rFonts w:ascii="Arial" w:hAnsi="Arial" w:cs="Arial"/>
          <w:lang w:val="fr-FR"/>
        </w:rPr>
        <w:t>, 1985</w:t>
      </w:r>
      <w:r w:rsidR="002B1425" w:rsidRPr="00514D39">
        <w:rPr>
          <w:rFonts w:ascii="Arial" w:hAnsi="Arial" w:cs="Arial"/>
          <w:lang w:val="fr-FR"/>
        </w:rPr>
        <w:t> </w:t>
      </w:r>
      <w:r w:rsidRPr="00514D39">
        <w:rPr>
          <w:rFonts w:ascii="Arial" w:hAnsi="Arial" w:cs="Arial"/>
          <w:lang w:val="fr-FR"/>
        </w:rPr>
        <w:t xml:space="preserve">; </w:t>
      </w:r>
      <w:proofErr w:type="spellStart"/>
      <w:r w:rsidRPr="00514D39">
        <w:rPr>
          <w:rFonts w:ascii="Arial" w:hAnsi="Arial" w:cs="Arial"/>
          <w:lang w:val="fr-FR"/>
        </w:rPr>
        <w:t>Menni</w:t>
      </w:r>
      <w:proofErr w:type="spellEnd"/>
      <w:r w:rsidRPr="00514D39">
        <w:rPr>
          <w:rFonts w:ascii="Arial" w:hAnsi="Arial" w:cs="Arial"/>
          <w:lang w:val="fr-FR"/>
        </w:rPr>
        <w:t xml:space="preserve"> et al., 1986</w:t>
      </w:r>
      <w:r w:rsidR="002B1425" w:rsidRPr="00514D39">
        <w:rPr>
          <w:rFonts w:ascii="Arial" w:hAnsi="Arial" w:cs="Arial"/>
          <w:lang w:val="fr-FR"/>
        </w:rPr>
        <w:t> </w:t>
      </w:r>
      <w:r w:rsidRPr="00514D39">
        <w:rPr>
          <w:rFonts w:ascii="Arial" w:hAnsi="Arial" w:cs="Arial"/>
          <w:lang w:val="fr-FR"/>
        </w:rPr>
        <w:t xml:space="preserve">; </w:t>
      </w:r>
      <w:proofErr w:type="spellStart"/>
      <w:r w:rsidRPr="00514D39">
        <w:rPr>
          <w:rFonts w:ascii="Arial" w:hAnsi="Arial" w:cs="Arial"/>
          <w:lang w:val="fr-FR"/>
        </w:rPr>
        <w:t>Chiaramonte</w:t>
      </w:r>
      <w:proofErr w:type="spellEnd"/>
      <w:r w:rsidRPr="00514D39">
        <w:rPr>
          <w:rFonts w:ascii="Arial" w:hAnsi="Arial" w:cs="Arial"/>
          <w:lang w:val="fr-FR"/>
        </w:rPr>
        <w:t xml:space="preserve"> et </w:t>
      </w:r>
      <w:proofErr w:type="spellStart"/>
      <w:r w:rsidRPr="00514D39">
        <w:rPr>
          <w:rFonts w:ascii="Arial" w:hAnsi="Arial" w:cs="Arial"/>
          <w:lang w:val="fr-FR"/>
        </w:rPr>
        <w:t>Pettovello</w:t>
      </w:r>
      <w:proofErr w:type="spellEnd"/>
      <w:r w:rsidRPr="00514D39">
        <w:rPr>
          <w:rFonts w:ascii="Arial" w:hAnsi="Arial" w:cs="Arial"/>
          <w:lang w:val="fr-FR"/>
        </w:rPr>
        <w:t xml:space="preserve">, 2000). </w:t>
      </w:r>
      <w:r w:rsidRPr="00514D39">
        <w:rPr>
          <w:rFonts w:ascii="Arial" w:hAnsi="Arial" w:cs="Arial"/>
          <w:color w:val="000000"/>
          <w:lang w:val="fr-FR"/>
        </w:rPr>
        <w:t>Il existe un dimorphisme sexuel portant sur la taille à la première maturité, qui varie entre 54 et 70</w:t>
      </w:r>
      <w:r w:rsidR="002B1425" w:rsidRPr="00514D39">
        <w:rPr>
          <w:rFonts w:ascii="Arial" w:hAnsi="Arial" w:cs="Arial"/>
          <w:color w:val="000000"/>
          <w:lang w:val="fr-FR"/>
        </w:rPr>
        <w:t> </w:t>
      </w:r>
      <w:r w:rsidRPr="00514D39">
        <w:rPr>
          <w:rFonts w:ascii="Arial" w:hAnsi="Arial" w:cs="Arial"/>
          <w:color w:val="000000"/>
          <w:lang w:val="fr-FR"/>
        </w:rPr>
        <w:t>cm chez les mâles (~7</w:t>
      </w:r>
      <w:r w:rsidR="002B1425" w:rsidRPr="00514D39">
        <w:rPr>
          <w:rFonts w:ascii="Arial" w:hAnsi="Arial" w:cs="Arial"/>
          <w:color w:val="000000"/>
          <w:lang w:val="fr-FR"/>
        </w:rPr>
        <w:t> </w:t>
      </w:r>
      <w:r w:rsidRPr="00514D39">
        <w:rPr>
          <w:rFonts w:ascii="Arial" w:hAnsi="Arial" w:cs="Arial"/>
          <w:color w:val="000000"/>
          <w:lang w:val="fr-FR"/>
        </w:rPr>
        <w:t>ans) et entre 56 et 79</w:t>
      </w:r>
      <w:r w:rsidR="002B1425" w:rsidRPr="00514D39">
        <w:rPr>
          <w:rFonts w:ascii="Arial" w:hAnsi="Arial" w:cs="Arial"/>
          <w:color w:val="000000"/>
          <w:lang w:val="fr-FR"/>
        </w:rPr>
        <w:t> </w:t>
      </w:r>
      <w:r w:rsidRPr="00514D39">
        <w:rPr>
          <w:rFonts w:ascii="Arial" w:hAnsi="Arial" w:cs="Arial"/>
          <w:color w:val="000000"/>
          <w:lang w:val="fr-FR"/>
        </w:rPr>
        <w:t>cm chez les femelles (~8</w:t>
      </w:r>
      <w:r w:rsidR="002B1425" w:rsidRPr="00514D39">
        <w:rPr>
          <w:rFonts w:ascii="Arial" w:hAnsi="Arial" w:cs="Arial"/>
          <w:color w:val="000000"/>
          <w:lang w:val="fr-FR"/>
        </w:rPr>
        <w:t> </w:t>
      </w:r>
      <w:r w:rsidRPr="00514D39">
        <w:rPr>
          <w:rFonts w:ascii="Arial" w:hAnsi="Arial" w:cs="Arial"/>
          <w:color w:val="000000"/>
          <w:lang w:val="fr-FR"/>
        </w:rPr>
        <w:t>ans), en fonction de la zone, là où l</w:t>
      </w:r>
      <w:r w:rsidR="00522F02" w:rsidRPr="00514D39">
        <w:rPr>
          <w:rFonts w:ascii="Arial" w:hAnsi="Arial" w:cs="Arial"/>
          <w:color w:val="000000"/>
          <w:lang w:val="fr-FR"/>
        </w:rPr>
        <w:t>’</w:t>
      </w:r>
      <w:r w:rsidRPr="00514D39">
        <w:rPr>
          <w:rFonts w:ascii="Arial" w:hAnsi="Arial" w:cs="Arial"/>
          <w:color w:val="000000"/>
          <w:lang w:val="fr-FR"/>
        </w:rPr>
        <w:t>on observe des variations associées aux changements latitudinaux (</w:t>
      </w:r>
      <w:proofErr w:type="spellStart"/>
      <w:r w:rsidRPr="00514D39">
        <w:rPr>
          <w:rFonts w:ascii="Arial" w:hAnsi="Arial" w:cs="Arial"/>
          <w:color w:val="000000"/>
          <w:lang w:val="fr-FR"/>
        </w:rPr>
        <w:t>Cousseau</w:t>
      </w:r>
      <w:proofErr w:type="spellEnd"/>
      <w:r w:rsidRPr="00514D39">
        <w:rPr>
          <w:rFonts w:ascii="Arial" w:hAnsi="Arial" w:cs="Arial"/>
          <w:color w:val="000000"/>
          <w:lang w:val="fr-FR"/>
        </w:rPr>
        <w:t xml:space="preserve"> 1986). Le nombre d</w:t>
      </w:r>
      <w:r w:rsidR="00522F02" w:rsidRPr="00514D39">
        <w:rPr>
          <w:rFonts w:ascii="Arial" w:hAnsi="Arial" w:cs="Arial"/>
          <w:color w:val="000000"/>
          <w:lang w:val="fr-FR"/>
        </w:rPr>
        <w:t>’</w:t>
      </w:r>
      <w:r w:rsidRPr="00514D39">
        <w:rPr>
          <w:rFonts w:ascii="Arial" w:hAnsi="Arial" w:cs="Arial"/>
          <w:color w:val="000000"/>
          <w:lang w:val="fr-FR"/>
        </w:rPr>
        <w:t>embryons par femelle gestante varie entre 1 et 16, avec une moyenne située entre 4 et 6 (</w:t>
      </w:r>
      <w:proofErr w:type="spellStart"/>
      <w:r w:rsidRPr="00514D39">
        <w:rPr>
          <w:rFonts w:ascii="Arial" w:hAnsi="Arial" w:cs="Arial"/>
          <w:color w:val="000000"/>
          <w:lang w:val="fr-FR"/>
        </w:rPr>
        <w:t>Chiaramonte</w:t>
      </w:r>
      <w:proofErr w:type="spellEnd"/>
      <w:r w:rsidRPr="00514D39">
        <w:rPr>
          <w:rFonts w:ascii="Arial" w:hAnsi="Arial" w:cs="Arial"/>
          <w:color w:val="000000"/>
          <w:lang w:val="fr-FR"/>
        </w:rPr>
        <w:t xml:space="preserve"> &amp; </w:t>
      </w:r>
      <w:proofErr w:type="spellStart"/>
      <w:r w:rsidRPr="00514D39">
        <w:rPr>
          <w:rFonts w:ascii="Arial" w:hAnsi="Arial" w:cs="Arial"/>
          <w:color w:val="000000"/>
          <w:lang w:val="fr-FR"/>
        </w:rPr>
        <w:t>Pettovello</w:t>
      </w:r>
      <w:proofErr w:type="spellEnd"/>
      <w:r w:rsidRPr="00514D39">
        <w:rPr>
          <w:rFonts w:ascii="Arial" w:hAnsi="Arial" w:cs="Arial"/>
          <w:color w:val="000000"/>
          <w:lang w:val="fr-FR"/>
        </w:rPr>
        <w:t>, 2000</w:t>
      </w:r>
      <w:r w:rsidR="002B1425" w:rsidRPr="00514D39">
        <w:rPr>
          <w:rFonts w:ascii="Arial" w:hAnsi="Arial" w:cs="Arial"/>
          <w:color w:val="000000"/>
          <w:lang w:val="fr-FR"/>
        </w:rPr>
        <w:t> </w:t>
      </w:r>
      <w:r w:rsidRPr="00514D39">
        <w:rPr>
          <w:rFonts w:ascii="Arial" w:hAnsi="Arial" w:cs="Arial"/>
          <w:color w:val="000000"/>
          <w:lang w:val="fr-FR"/>
        </w:rPr>
        <w:t xml:space="preserve">; Segura &amp; </w:t>
      </w:r>
      <w:proofErr w:type="spellStart"/>
      <w:r w:rsidRPr="00514D39">
        <w:rPr>
          <w:rFonts w:ascii="Arial" w:hAnsi="Arial" w:cs="Arial"/>
          <w:color w:val="000000"/>
          <w:lang w:val="fr-FR"/>
        </w:rPr>
        <w:t>Milessi</w:t>
      </w:r>
      <w:proofErr w:type="spellEnd"/>
      <w:r w:rsidRPr="00514D39">
        <w:rPr>
          <w:rFonts w:ascii="Arial" w:hAnsi="Arial" w:cs="Arial"/>
          <w:color w:val="000000"/>
          <w:lang w:val="fr-FR"/>
        </w:rPr>
        <w:t>, 2009</w:t>
      </w:r>
      <w:r w:rsidR="002B1425" w:rsidRPr="00514D39">
        <w:rPr>
          <w:rFonts w:ascii="Arial" w:hAnsi="Arial" w:cs="Arial"/>
          <w:color w:val="000000"/>
          <w:lang w:val="fr-FR"/>
        </w:rPr>
        <w:t> </w:t>
      </w:r>
      <w:r w:rsidRPr="00514D39">
        <w:rPr>
          <w:rFonts w:ascii="Arial" w:hAnsi="Arial" w:cs="Arial"/>
          <w:color w:val="000000"/>
          <w:lang w:val="fr-FR"/>
        </w:rPr>
        <w:t xml:space="preserve">; </w:t>
      </w:r>
      <w:proofErr w:type="spellStart"/>
      <w:r w:rsidRPr="00514D39">
        <w:rPr>
          <w:rFonts w:ascii="Arial" w:hAnsi="Arial" w:cs="Arial"/>
          <w:color w:val="000000"/>
          <w:lang w:val="fr-FR"/>
        </w:rPr>
        <w:t>Colautti</w:t>
      </w:r>
      <w:proofErr w:type="spellEnd"/>
      <w:r w:rsidRPr="00514D39">
        <w:rPr>
          <w:rFonts w:ascii="Arial" w:hAnsi="Arial" w:cs="Arial"/>
          <w:color w:val="000000"/>
          <w:lang w:val="fr-FR"/>
        </w:rPr>
        <w:t xml:space="preserve"> et al., 2010). Il possède des zones de reproduction sur la côte argentine (</w:t>
      </w:r>
      <w:proofErr w:type="spellStart"/>
      <w:r w:rsidRPr="00514D39">
        <w:rPr>
          <w:rFonts w:ascii="Arial" w:hAnsi="Arial" w:cs="Arial"/>
          <w:color w:val="000000"/>
          <w:lang w:val="fr-FR"/>
        </w:rPr>
        <w:t>Chiaramonte</w:t>
      </w:r>
      <w:proofErr w:type="spellEnd"/>
      <w:r w:rsidRPr="00514D39">
        <w:rPr>
          <w:rFonts w:ascii="Arial" w:hAnsi="Arial" w:cs="Arial"/>
          <w:color w:val="000000"/>
          <w:lang w:val="fr-FR"/>
        </w:rPr>
        <w:t xml:space="preserve"> &amp; </w:t>
      </w:r>
      <w:proofErr w:type="spellStart"/>
      <w:r w:rsidRPr="00514D39">
        <w:rPr>
          <w:rFonts w:ascii="Arial" w:hAnsi="Arial" w:cs="Arial"/>
          <w:color w:val="000000"/>
          <w:lang w:val="fr-FR"/>
        </w:rPr>
        <w:t>Pettovello</w:t>
      </w:r>
      <w:proofErr w:type="spellEnd"/>
      <w:r w:rsidRPr="00514D39">
        <w:rPr>
          <w:rFonts w:ascii="Arial" w:hAnsi="Arial" w:cs="Arial"/>
          <w:color w:val="000000"/>
          <w:lang w:val="fr-FR"/>
        </w:rPr>
        <w:t>, 2000</w:t>
      </w:r>
      <w:r w:rsidR="002B1425" w:rsidRPr="00514D39">
        <w:rPr>
          <w:rFonts w:ascii="Arial" w:hAnsi="Arial" w:cs="Arial"/>
          <w:color w:val="000000"/>
          <w:lang w:val="fr-FR"/>
        </w:rPr>
        <w:t> </w:t>
      </w:r>
      <w:r w:rsidRPr="00514D39">
        <w:rPr>
          <w:rFonts w:ascii="Arial" w:hAnsi="Arial" w:cs="Arial"/>
          <w:color w:val="000000"/>
          <w:lang w:val="fr-FR"/>
        </w:rPr>
        <w:t xml:space="preserve">; Molina &amp; Lopez Cazorla, 2010). La mise bas a lieu au début du printemps, et la copulation se produit après la naissance des petits. </w:t>
      </w:r>
    </w:p>
    <w:p w14:paraId="105DBA10" w14:textId="77777777" w:rsidR="00A14F23" w:rsidRPr="00514D39" w:rsidRDefault="00A14F23">
      <w:pPr>
        <w:spacing w:after="0"/>
        <w:jc w:val="both"/>
        <w:rPr>
          <w:rFonts w:ascii="Arial" w:hAnsi="Arial" w:cs="Arial"/>
          <w:lang w:val="fr-FR"/>
        </w:rPr>
      </w:pPr>
    </w:p>
    <w:p w14:paraId="76B7BE2B" w14:textId="4B907AE0" w:rsidR="00A14F23" w:rsidRPr="00514D39" w:rsidRDefault="00000000">
      <w:pPr>
        <w:spacing w:after="0"/>
        <w:jc w:val="both"/>
        <w:rPr>
          <w:rFonts w:ascii="Arial" w:hAnsi="Arial" w:cs="Arial"/>
          <w:lang w:val="fr-FR"/>
        </w:rPr>
      </w:pPr>
      <w:r w:rsidRPr="00514D39">
        <w:rPr>
          <w:rFonts w:ascii="Arial" w:hAnsi="Arial" w:cs="Arial"/>
          <w:lang w:val="fr-FR"/>
        </w:rPr>
        <w:t>Comme d</w:t>
      </w:r>
      <w:r w:rsidR="00522F02" w:rsidRPr="00514D39">
        <w:rPr>
          <w:rFonts w:ascii="Arial" w:hAnsi="Arial" w:cs="Arial"/>
          <w:lang w:val="fr-FR"/>
        </w:rPr>
        <w:t>’</w:t>
      </w:r>
      <w:r w:rsidRPr="00514D39">
        <w:rPr>
          <w:rFonts w:ascii="Arial" w:hAnsi="Arial" w:cs="Arial"/>
          <w:lang w:val="fr-FR"/>
        </w:rPr>
        <w:t xml:space="preserve">autres espèces du genre </w:t>
      </w:r>
      <w:proofErr w:type="spellStart"/>
      <w:r w:rsidRPr="00514D39">
        <w:rPr>
          <w:rFonts w:ascii="Arial" w:hAnsi="Arial" w:cs="Arial"/>
          <w:i/>
          <w:iCs/>
          <w:lang w:val="fr-FR"/>
        </w:rPr>
        <w:t>Mustelus</w:t>
      </w:r>
      <w:proofErr w:type="spellEnd"/>
      <w:r w:rsidRPr="00514D39">
        <w:rPr>
          <w:rFonts w:ascii="Arial" w:hAnsi="Arial" w:cs="Arial"/>
          <w:lang w:val="fr-FR"/>
        </w:rPr>
        <w:t>, il possède des dents plates, semblables à des molaires et à des pavés, spécialement adaptées à l</w:t>
      </w:r>
      <w:r w:rsidR="00522F02" w:rsidRPr="00514D39">
        <w:rPr>
          <w:rFonts w:ascii="Arial" w:hAnsi="Arial" w:cs="Arial"/>
          <w:lang w:val="fr-FR"/>
        </w:rPr>
        <w:t>’</w:t>
      </w:r>
      <w:r w:rsidRPr="00514D39">
        <w:rPr>
          <w:rFonts w:ascii="Arial" w:hAnsi="Arial" w:cs="Arial"/>
          <w:lang w:val="fr-FR"/>
        </w:rPr>
        <w:t>alimentation d</w:t>
      </w:r>
      <w:r w:rsidR="00522F02" w:rsidRPr="00514D39">
        <w:rPr>
          <w:rFonts w:ascii="Arial" w:hAnsi="Arial" w:cs="Arial"/>
          <w:lang w:val="fr-FR"/>
        </w:rPr>
        <w:t>’</w:t>
      </w:r>
      <w:r w:rsidRPr="00514D39">
        <w:rPr>
          <w:rFonts w:ascii="Arial" w:hAnsi="Arial" w:cs="Arial"/>
          <w:lang w:val="fr-FR"/>
        </w:rPr>
        <w:t>organismes dotés de carapaces et de coquilles, qui sont broyées par ces dents spécifiques (</w:t>
      </w:r>
      <w:proofErr w:type="spellStart"/>
      <w:r w:rsidRPr="00514D39">
        <w:rPr>
          <w:rFonts w:ascii="Arial" w:hAnsi="Arial" w:cs="Arial"/>
          <w:lang w:val="fr-FR"/>
        </w:rPr>
        <w:t>Compagno</w:t>
      </w:r>
      <w:proofErr w:type="spellEnd"/>
      <w:r w:rsidRPr="00514D39">
        <w:rPr>
          <w:rFonts w:ascii="Arial" w:hAnsi="Arial" w:cs="Arial"/>
          <w:lang w:val="fr-FR"/>
        </w:rPr>
        <w:t>, 2003</w:t>
      </w:r>
      <w:r w:rsidR="002B1425" w:rsidRPr="00514D39">
        <w:rPr>
          <w:rFonts w:ascii="Arial" w:hAnsi="Arial" w:cs="Arial"/>
          <w:lang w:val="fr-FR"/>
        </w:rPr>
        <w:t> </w:t>
      </w:r>
      <w:r w:rsidRPr="00514D39">
        <w:rPr>
          <w:rFonts w:ascii="Arial" w:hAnsi="Arial" w:cs="Arial"/>
          <w:lang w:val="fr-FR"/>
        </w:rPr>
        <w:t xml:space="preserve">; </w:t>
      </w:r>
      <w:proofErr w:type="spellStart"/>
      <w:r w:rsidRPr="00514D39">
        <w:rPr>
          <w:rFonts w:ascii="Arial" w:hAnsi="Arial" w:cs="Arial"/>
          <w:lang w:val="fr-FR"/>
        </w:rPr>
        <w:t>Belleggia</w:t>
      </w:r>
      <w:proofErr w:type="spellEnd"/>
      <w:r w:rsidRPr="00514D39">
        <w:rPr>
          <w:rFonts w:ascii="Arial" w:hAnsi="Arial" w:cs="Arial"/>
          <w:lang w:val="fr-FR"/>
        </w:rPr>
        <w:t xml:space="preserve"> et al., 2014). Son régime alimentaire est principalement basé sur les crustacés décapodes et les poissons, mais il se nourrit également de polychètes, de mollusques et de </w:t>
      </w:r>
      <w:proofErr w:type="spellStart"/>
      <w:r w:rsidRPr="00514D39">
        <w:rPr>
          <w:rFonts w:ascii="Arial" w:hAnsi="Arial" w:cs="Arial"/>
          <w:lang w:val="fr-FR"/>
        </w:rPr>
        <w:t>sipunculid</w:t>
      </w:r>
      <w:r w:rsidR="002A5EE7" w:rsidRPr="00514D39">
        <w:rPr>
          <w:rFonts w:ascii="Arial" w:hAnsi="Arial" w:cs="Arial"/>
          <w:lang w:val="fr-FR"/>
        </w:rPr>
        <w:t>ea</w:t>
      </w:r>
      <w:proofErr w:type="spellEnd"/>
      <w:r w:rsidRPr="00514D39">
        <w:rPr>
          <w:rFonts w:ascii="Arial" w:hAnsi="Arial" w:cs="Arial"/>
          <w:lang w:val="fr-FR"/>
        </w:rPr>
        <w:t>, comme les autres requins du même genre (</w:t>
      </w:r>
      <w:proofErr w:type="spellStart"/>
      <w:r w:rsidRPr="00514D39">
        <w:rPr>
          <w:rFonts w:ascii="Arial" w:hAnsi="Arial" w:cs="Arial"/>
          <w:lang w:val="fr-FR"/>
        </w:rPr>
        <w:t>Capitoli</w:t>
      </w:r>
      <w:proofErr w:type="spellEnd"/>
      <w:r w:rsidRPr="00514D39">
        <w:rPr>
          <w:rFonts w:ascii="Arial" w:hAnsi="Arial" w:cs="Arial"/>
          <w:lang w:val="fr-FR"/>
        </w:rPr>
        <w:t xml:space="preserve"> et al., 1995</w:t>
      </w:r>
      <w:r w:rsidR="002B1425" w:rsidRPr="00514D39">
        <w:rPr>
          <w:rFonts w:ascii="Arial" w:hAnsi="Arial" w:cs="Arial"/>
          <w:lang w:val="fr-FR"/>
        </w:rPr>
        <w:t> </w:t>
      </w:r>
      <w:r w:rsidRPr="00514D39">
        <w:rPr>
          <w:rFonts w:ascii="Arial" w:hAnsi="Arial" w:cs="Arial"/>
          <w:lang w:val="fr-FR"/>
        </w:rPr>
        <w:t xml:space="preserve">; </w:t>
      </w:r>
      <w:proofErr w:type="spellStart"/>
      <w:r w:rsidRPr="00514D39">
        <w:rPr>
          <w:rFonts w:ascii="Arial" w:hAnsi="Arial" w:cs="Arial"/>
          <w:lang w:val="fr-FR"/>
        </w:rPr>
        <w:t>Belleggia</w:t>
      </w:r>
      <w:proofErr w:type="spellEnd"/>
      <w:r w:rsidRPr="00514D39">
        <w:rPr>
          <w:rFonts w:ascii="Arial" w:hAnsi="Arial" w:cs="Arial"/>
          <w:lang w:val="fr-FR"/>
        </w:rPr>
        <w:t xml:space="preserve"> et al., 2012).</w:t>
      </w:r>
    </w:p>
    <w:p w14:paraId="020766F8" w14:textId="77777777" w:rsidR="00A14F23" w:rsidRPr="00514D39" w:rsidRDefault="00A14F23">
      <w:pPr>
        <w:spacing w:after="0"/>
        <w:jc w:val="both"/>
        <w:rPr>
          <w:rFonts w:ascii="Arial" w:hAnsi="Arial" w:cs="Arial"/>
          <w:lang w:val="fr-FR"/>
        </w:rPr>
      </w:pPr>
    </w:p>
    <w:p w14:paraId="7105E892" w14:textId="65AB9DC0" w:rsidR="00A14F23" w:rsidRPr="00514D39" w:rsidRDefault="00000000">
      <w:pPr>
        <w:spacing w:after="0"/>
        <w:jc w:val="both"/>
        <w:rPr>
          <w:rFonts w:ascii="Arial" w:hAnsi="Arial" w:cs="Arial"/>
          <w:lang w:val="fr-FR"/>
        </w:rPr>
      </w:pPr>
      <w:r w:rsidRPr="00514D39">
        <w:rPr>
          <w:rFonts w:ascii="Arial" w:hAnsi="Arial" w:cs="Arial"/>
          <w:lang w:val="fr-FR"/>
        </w:rPr>
        <w:t>L</w:t>
      </w:r>
      <w:r w:rsidR="00522F02" w:rsidRPr="00514D39">
        <w:rPr>
          <w:rFonts w:ascii="Arial" w:hAnsi="Arial" w:cs="Arial"/>
          <w:lang w:val="fr-FR"/>
        </w:rPr>
        <w:t>’</w:t>
      </w:r>
      <w:r w:rsidRPr="00514D39">
        <w:rPr>
          <w:rFonts w:ascii="Arial" w:hAnsi="Arial" w:cs="Arial"/>
          <w:lang w:val="fr-FR"/>
        </w:rPr>
        <w:t>espèce possède une combinaison de caractéristiques de cycle de vie, telles qu</w:t>
      </w:r>
      <w:r w:rsidR="00522F02" w:rsidRPr="00514D39">
        <w:rPr>
          <w:rFonts w:ascii="Arial" w:hAnsi="Arial" w:cs="Arial"/>
          <w:lang w:val="fr-FR"/>
        </w:rPr>
        <w:t>’</w:t>
      </w:r>
      <w:r w:rsidRPr="00514D39">
        <w:rPr>
          <w:rFonts w:ascii="Arial" w:hAnsi="Arial" w:cs="Arial"/>
          <w:lang w:val="fr-FR"/>
        </w:rPr>
        <w:t>une croissance lente, une faible fécondité et une maturation sexuelle tardive, qui limitent la capacité de la population à se rétablir même après des niveaux modérés d</w:t>
      </w:r>
      <w:r w:rsidR="00522F02" w:rsidRPr="00514D39">
        <w:rPr>
          <w:rFonts w:ascii="Arial" w:hAnsi="Arial" w:cs="Arial"/>
          <w:lang w:val="fr-FR"/>
        </w:rPr>
        <w:t>’</w:t>
      </w:r>
      <w:r w:rsidRPr="00514D39">
        <w:rPr>
          <w:rFonts w:ascii="Arial" w:hAnsi="Arial" w:cs="Arial"/>
          <w:lang w:val="fr-FR"/>
        </w:rPr>
        <w:t>exploitation par la pêche (</w:t>
      </w:r>
      <w:proofErr w:type="spellStart"/>
      <w:r w:rsidRPr="00514D39">
        <w:rPr>
          <w:rFonts w:ascii="Arial" w:hAnsi="Arial" w:cs="Arial"/>
          <w:lang w:val="fr-FR"/>
        </w:rPr>
        <w:t>Haimovici</w:t>
      </w:r>
      <w:proofErr w:type="spellEnd"/>
      <w:r w:rsidRPr="00514D39">
        <w:rPr>
          <w:rFonts w:ascii="Arial" w:hAnsi="Arial" w:cs="Arial"/>
          <w:lang w:val="fr-FR"/>
        </w:rPr>
        <w:t>, 1997</w:t>
      </w:r>
      <w:r w:rsidR="002B1425" w:rsidRPr="00514D39">
        <w:rPr>
          <w:rFonts w:ascii="Arial" w:hAnsi="Arial" w:cs="Arial"/>
          <w:lang w:val="fr-FR"/>
        </w:rPr>
        <w:t> </w:t>
      </w:r>
      <w:r w:rsidRPr="00514D39">
        <w:rPr>
          <w:rFonts w:ascii="Arial" w:hAnsi="Arial" w:cs="Arial"/>
          <w:lang w:val="fr-FR"/>
        </w:rPr>
        <w:t xml:space="preserve">; </w:t>
      </w:r>
      <w:proofErr w:type="spellStart"/>
      <w:r w:rsidRPr="00514D39">
        <w:rPr>
          <w:rFonts w:ascii="Arial" w:hAnsi="Arial" w:cs="Arial"/>
          <w:lang w:val="fr-FR"/>
        </w:rPr>
        <w:t>Vooren</w:t>
      </w:r>
      <w:proofErr w:type="spellEnd"/>
      <w:r w:rsidRPr="00514D39">
        <w:rPr>
          <w:rFonts w:ascii="Arial" w:hAnsi="Arial" w:cs="Arial"/>
          <w:lang w:val="fr-FR"/>
        </w:rPr>
        <w:t>, 1997).</w:t>
      </w:r>
    </w:p>
    <w:p w14:paraId="0AB816E4" w14:textId="77777777" w:rsidR="00A14F23" w:rsidRPr="00514D39" w:rsidRDefault="00A14F23">
      <w:pPr>
        <w:spacing w:after="0"/>
        <w:jc w:val="both"/>
        <w:rPr>
          <w:rFonts w:ascii="Arial" w:hAnsi="Arial" w:cs="Arial"/>
          <w:lang w:val="fr-FR"/>
        </w:rPr>
      </w:pPr>
    </w:p>
    <w:p w14:paraId="5352D7F5" w14:textId="6F31CDF5" w:rsidR="00A14F23" w:rsidRPr="00514D39" w:rsidRDefault="00000000">
      <w:pPr>
        <w:spacing w:after="0"/>
        <w:jc w:val="both"/>
        <w:rPr>
          <w:rFonts w:ascii="Arial" w:hAnsi="Arial" w:cs="Arial"/>
          <w:lang w:val="fr-FR"/>
        </w:rPr>
      </w:pPr>
      <w:r w:rsidRPr="00514D39">
        <w:rPr>
          <w:rFonts w:ascii="Arial" w:hAnsi="Arial" w:cs="Arial"/>
          <w:lang w:val="fr-FR"/>
        </w:rPr>
        <w:t>La durée d</w:t>
      </w:r>
      <w:r w:rsidR="00522F02" w:rsidRPr="00514D39">
        <w:rPr>
          <w:rFonts w:ascii="Arial" w:hAnsi="Arial" w:cs="Arial"/>
          <w:lang w:val="fr-FR"/>
        </w:rPr>
        <w:t>’</w:t>
      </w:r>
      <w:r w:rsidRPr="00514D39">
        <w:rPr>
          <w:rFonts w:ascii="Arial" w:hAnsi="Arial" w:cs="Arial"/>
          <w:lang w:val="fr-FR"/>
        </w:rPr>
        <w:t>une génération est de 9,3</w:t>
      </w:r>
      <w:r w:rsidR="002B1425" w:rsidRPr="00514D39">
        <w:rPr>
          <w:rFonts w:ascii="Arial" w:hAnsi="Arial" w:cs="Arial"/>
          <w:lang w:val="fr-FR"/>
        </w:rPr>
        <w:t> </w:t>
      </w:r>
      <w:r w:rsidRPr="00514D39">
        <w:rPr>
          <w:rFonts w:ascii="Arial" w:hAnsi="Arial" w:cs="Arial"/>
          <w:lang w:val="fr-FR"/>
        </w:rPr>
        <w:t>ans et l</w:t>
      </w:r>
      <w:r w:rsidR="00522F02" w:rsidRPr="00514D39">
        <w:rPr>
          <w:rFonts w:ascii="Arial" w:hAnsi="Arial" w:cs="Arial"/>
          <w:lang w:val="fr-FR"/>
        </w:rPr>
        <w:t>’</w:t>
      </w:r>
      <w:r w:rsidRPr="00514D39">
        <w:rPr>
          <w:rFonts w:ascii="Arial" w:hAnsi="Arial" w:cs="Arial"/>
          <w:lang w:val="fr-FR"/>
        </w:rPr>
        <w:t>âge maximum est de 11</w:t>
      </w:r>
      <w:r w:rsidR="002B1425" w:rsidRPr="00514D39">
        <w:rPr>
          <w:rFonts w:ascii="Arial" w:hAnsi="Arial" w:cs="Arial"/>
          <w:lang w:val="fr-FR"/>
        </w:rPr>
        <w:t> </w:t>
      </w:r>
      <w:r w:rsidRPr="00514D39">
        <w:rPr>
          <w:rFonts w:ascii="Arial" w:hAnsi="Arial" w:cs="Arial"/>
          <w:lang w:val="fr-FR"/>
        </w:rPr>
        <w:t>ans (Molina et al., 2017). Cette espèce a un taux naturel intrinsèque de croissance de la population de 0,175 (Cortés, 2007).</w:t>
      </w:r>
    </w:p>
    <w:p w14:paraId="2C33B583" w14:textId="77777777" w:rsidR="00A14F23" w:rsidRPr="00514D39" w:rsidRDefault="00A14F23">
      <w:pPr>
        <w:spacing w:after="0"/>
        <w:jc w:val="both"/>
        <w:rPr>
          <w:rFonts w:ascii="Arial" w:hAnsi="Arial" w:cs="Arial"/>
          <w:lang w:val="fr-FR"/>
        </w:rPr>
      </w:pPr>
    </w:p>
    <w:p w14:paraId="56C71E75" w14:textId="77777777" w:rsidR="00A14F23" w:rsidRPr="00514D39" w:rsidRDefault="00000000">
      <w:pPr>
        <w:spacing w:after="0"/>
        <w:ind w:left="540" w:hanging="540"/>
        <w:jc w:val="both"/>
        <w:rPr>
          <w:rFonts w:ascii="Arial" w:hAnsi="Arial" w:cs="Arial"/>
          <w:lang w:val="fr-FR"/>
        </w:rPr>
      </w:pPr>
      <w:r w:rsidRPr="00514D39">
        <w:rPr>
          <w:rFonts w:ascii="Arial" w:hAnsi="Arial" w:cs="Arial"/>
          <w:lang w:val="fr-FR"/>
        </w:rPr>
        <w:t xml:space="preserve">4.5 </w:t>
      </w:r>
      <w:r w:rsidRPr="00514D39">
        <w:rPr>
          <w:rFonts w:ascii="Arial" w:hAnsi="Arial" w:cs="Arial"/>
          <w:lang w:val="fr-FR"/>
        </w:rPr>
        <w:tab/>
        <w:t xml:space="preserve">Rôle du taxon dans son écosystème </w:t>
      </w:r>
    </w:p>
    <w:p w14:paraId="2FE84D5D" w14:textId="77777777" w:rsidR="00A14F23" w:rsidRPr="00514D39" w:rsidRDefault="00A14F23">
      <w:pPr>
        <w:spacing w:after="0"/>
        <w:ind w:left="540" w:hanging="540"/>
        <w:jc w:val="both"/>
        <w:rPr>
          <w:rFonts w:ascii="Arial" w:hAnsi="Arial" w:cs="Arial"/>
          <w:lang w:val="fr-FR"/>
        </w:rPr>
      </w:pPr>
    </w:p>
    <w:p w14:paraId="7DECC0F9" w14:textId="54381B50" w:rsidR="00A14F23" w:rsidRPr="00514D39" w:rsidRDefault="00000000">
      <w:pPr>
        <w:spacing w:after="0"/>
        <w:jc w:val="both"/>
        <w:rPr>
          <w:rFonts w:ascii="Arial" w:hAnsi="Arial" w:cs="Arial"/>
          <w:lang w:val="fr-FR"/>
        </w:rPr>
      </w:pPr>
      <w:proofErr w:type="spellStart"/>
      <w:r w:rsidRPr="00514D39">
        <w:rPr>
          <w:rFonts w:ascii="Arial" w:hAnsi="Arial" w:cs="Arial"/>
          <w:i/>
          <w:iCs/>
          <w:lang w:val="fr-FR"/>
        </w:rPr>
        <w:t>Mustelus</w:t>
      </w:r>
      <w:proofErr w:type="spellEnd"/>
      <w:r w:rsidRPr="00514D39">
        <w:rPr>
          <w:rFonts w:ascii="Arial" w:hAnsi="Arial" w:cs="Arial"/>
          <w:i/>
          <w:iCs/>
          <w:lang w:val="fr-FR"/>
        </w:rPr>
        <w:t xml:space="preserve"> </w:t>
      </w:r>
      <w:proofErr w:type="spellStart"/>
      <w:r w:rsidRPr="00514D39">
        <w:rPr>
          <w:rFonts w:ascii="Arial" w:hAnsi="Arial" w:cs="Arial"/>
          <w:i/>
          <w:iCs/>
          <w:lang w:val="fr-FR"/>
        </w:rPr>
        <w:t>schmitti</w:t>
      </w:r>
      <w:proofErr w:type="spellEnd"/>
      <w:r w:rsidRPr="00514D39">
        <w:rPr>
          <w:rFonts w:ascii="Arial" w:hAnsi="Arial" w:cs="Arial"/>
          <w:lang w:val="fr-FR"/>
        </w:rPr>
        <w:t xml:space="preserve"> est un carnivore opportuniste qui se nourrit d</w:t>
      </w:r>
      <w:r w:rsidR="00522F02" w:rsidRPr="00514D39">
        <w:rPr>
          <w:rFonts w:ascii="Arial" w:hAnsi="Arial" w:cs="Arial"/>
          <w:lang w:val="fr-FR"/>
        </w:rPr>
        <w:t>’</w:t>
      </w:r>
      <w:r w:rsidRPr="00514D39">
        <w:rPr>
          <w:rFonts w:ascii="Arial" w:hAnsi="Arial" w:cs="Arial"/>
          <w:lang w:val="fr-FR"/>
        </w:rPr>
        <w:t>une grande variété d</w:t>
      </w:r>
      <w:r w:rsidR="00522F02" w:rsidRPr="00514D39">
        <w:rPr>
          <w:rFonts w:ascii="Arial" w:hAnsi="Arial" w:cs="Arial"/>
          <w:lang w:val="fr-FR"/>
        </w:rPr>
        <w:t>’</w:t>
      </w:r>
      <w:r w:rsidRPr="00514D39">
        <w:rPr>
          <w:rFonts w:ascii="Arial" w:hAnsi="Arial" w:cs="Arial"/>
          <w:lang w:val="fr-FR"/>
        </w:rPr>
        <w:t>invertébrés benthiques, principalement de crustacés et d</w:t>
      </w:r>
      <w:r w:rsidR="00522F02" w:rsidRPr="00514D39">
        <w:rPr>
          <w:rFonts w:ascii="Arial" w:hAnsi="Arial" w:cs="Arial"/>
          <w:lang w:val="fr-FR"/>
        </w:rPr>
        <w:t>’</w:t>
      </w:r>
      <w:r w:rsidRPr="00514D39">
        <w:rPr>
          <w:rFonts w:ascii="Arial" w:hAnsi="Arial" w:cs="Arial"/>
          <w:lang w:val="fr-FR"/>
        </w:rPr>
        <w:t>annélides. Le régime alimentaire diffère entre les adultes et les jeunes, ainsi que selon les saisons (</w:t>
      </w:r>
      <w:proofErr w:type="spellStart"/>
      <w:r w:rsidRPr="00514D39">
        <w:rPr>
          <w:rFonts w:ascii="Arial" w:hAnsi="Arial" w:cs="Arial"/>
          <w:lang w:val="fr-FR"/>
        </w:rPr>
        <w:t>Chiaramonte</w:t>
      </w:r>
      <w:proofErr w:type="spellEnd"/>
      <w:r w:rsidRPr="00514D39">
        <w:rPr>
          <w:rFonts w:ascii="Arial" w:hAnsi="Arial" w:cs="Arial"/>
          <w:lang w:val="fr-FR"/>
        </w:rPr>
        <w:t xml:space="preserve"> &amp; </w:t>
      </w:r>
      <w:proofErr w:type="spellStart"/>
      <w:r w:rsidRPr="00514D39">
        <w:rPr>
          <w:rFonts w:ascii="Arial" w:hAnsi="Arial" w:cs="Arial"/>
          <w:lang w:val="fr-FR"/>
        </w:rPr>
        <w:t>Pettovello</w:t>
      </w:r>
      <w:proofErr w:type="spellEnd"/>
      <w:r w:rsidRPr="00514D39">
        <w:rPr>
          <w:rFonts w:ascii="Arial" w:hAnsi="Arial" w:cs="Arial"/>
          <w:lang w:val="fr-FR"/>
        </w:rPr>
        <w:t>, 2000</w:t>
      </w:r>
      <w:r w:rsidR="002B1425" w:rsidRPr="00514D39">
        <w:rPr>
          <w:rFonts w:ascii="Arial" w:hAnsi="Arial" w:cs="Arial"/>
          <w:lang w:val="fr-FR"/>
        </w:rPr>
        <w:t> </w:t>
      </w:r>
      <w:r w:rsidRPr="00514D39">
        <w:rPr>
          <w:rFonts w:ascii="Arial" w:hAnsi="Arial" w:cs="Arial"/>
          <w:lang w:val="fr-FR"/>
        </w:rPr>
        <w:t>; Molina &amp; Lopez-Cazorla, 2010).</w:t>
      </w:r>
      <w:r w:rsidR="00522F02" w:rsidRPr="00514D39">
        <w:rPr>
          <w:rFonts w:ascii="Arial" w:hAnsi="Arial" w:cs="Arial"/>
          <w:lang w:val="fr-FR"/>
        </w:rPr>
        <w:t xml:space="preserve"> Il semblerait que les</w:t>
      </w:r>
      <w:r w:rsidRPr="00514D39">
        <w:rPr>
          <w:rFonts w:ascii="Arial" w:hAnsi="Arial" w:cs="Arial"/>
          <w:lang w:val="fr-FR"/>
        </w:rPr>
        <w:t xml:space="preserve"> adultes </w:t>
      </w:r>
      <w:r w:rsidR="00522F02" w:rsidRPr="00514D39">
        <w:rPr>
          <w:rFonts w:ascii="Arial" w:hAnsi="Arial" w:cs="Arial"/>
          <w:lang w:val="fr-FR"/>
        </w:rPr>
        <w:t>soient capables de</w:t>
      </w:r>
      <w:r w:rsidRPr="00514D39">
        <w:rPr>
          <w:rFonts w:ascii="Arial" w:hAnsi="Arial" w:cs="Arial"/>
          <w:lang w:val="fr-FR"/>
        </w:rPr>
        <w:t xml:space="preserve"> capturer des proies plus grosses, en partie en raison du type et de la solidité de l</w:t>
      </w:r>
      <w:r w:rsidR="00522F02" w:rsidRPr="00514D39">
        <w:rPr>
          <w:rFonts w:ascii="Arial" w:hAnsi="Arial" w:cs="Arial"/>
          <w:lang w:val="fr-FR"/>
        </w:rPr>
        <w:t>’</w:t>
      </w:r>
      <w:r w:rsidRPr="00514D39">
        <w:rPr>
          <w:rFonts w:ascii="Arial" w:hAnsi="Arial" w:cs="Arial"/>
          <w:lang w:val="fr-FR"/>
        </w:rPr>
        <w:t>exosquelette du crustacé. Les petits requins, en revanche, présentent une pr</w:t>
      </w:r>
      <w:r w:rsidRPr="00514D39">
        <w:rPr>
          <w:rFonts w:ascii="Arial" w:hAnsi="Arial" w:cs="Arial"/>
          <w:lang w:val="fr-FR"/>
        </w:rPr>
        <w:t>édominance de proies plus petites et plus tendres dans le contenu de leur estomac (</w:t>
      </w:r>
      <w:proofErr w:type="spellStart"/>
      <w:r w:rsidRPr="00514D39">
        <w:rPr>
          <w:rFonts w:ascii="Arial" w:hAnsi="Arial" w:cs="Arial"/>
          <w:lang w:val="fr-FR"/>
        </w:rPr>
        <w:t>Chiaramonte</w:t>
      </w:r>
      <w:proofErr w:type="spellEnd"/>
      <w:r w:rsidRPr="00514D39">
        <w:rPr>
          <w:rFonts w:ascii="Arial" w:hAnsi="Arial" w:cs="Arial"/>
          <w:lang w:val="fr-FR"/>
        </w:rPr>
        <w:t xml:space="preserve"> &amp; </w:t>
      </w:r>
      <w:proofErr w:type="spellStart"/>
      <w:r w:rsidRPr="00514D39">
        <w:rPr>
          <w:rFonts w:ascii="Arial" w:hAnsi="Arial" w:cs="Arial"/>
          <w:lang w:val="fr-FR"/>
        </w:rPr>
        <w:t>Pettovello</w:t>
      </w:r>
      <w:proofErr w:type="spellEnd"/>
      <w:r w:rsidRPr="00514D39">
        <w:rPr>
          <w:rFonts w:ascii="Arial" w:hAnsi="Arial" w:cs="Arial"/>
          <w:lang w:val="fr-FR"/>
        </w:rPr>
        <w:t>, 2000). Le niveau trophique de l</w:t>
      </w:r>
      <w:r w:rsidR="00522F02" w:rsidRPr="00514D39">
        <w:rPr>
          <w:rFonts w:ascii="Arial" w:hAnsi="Arial" w:cs="Arial"/>
          <w:lang w:val="fr-FR"/>
        </w:rPr>
        <w:t>’</w:t>
      </w:r>
      <w:r w:rsidRPr="00514D39">
        <w:rPr>
          <w:rFonts w:ascii="Arial" w:hAnsi="Arial" w:cs="Arial"/>
          <w:lang w:val="fr-FR"/>
        </w:rPr>
        <w:t xml:space="preserve">espèce varie entre 3,5 et 3,6 (Molina &amp; Lopez-Cazorla, 2011). </w:t>
      </w:r>
    </w:p>
    <w:p w14:paraId="7EB408A3" w14:textId="77777777" w:rsidR="00A14F23" w:rsidRPr="00514D39" w:rsidRDefault="00A14F23">
      <w:pPr>
        <w:spacing w:after="0"/>
        <w:jc w:val="both"/>
        <w:rPr>
          <w:rFonts w:ascii="Arial" w:hAnsi="Arial" w:cs="Arial"/>
          <w:lang w:val="fr-FR"/>
        </w:rPr>
      </w:pPr>
    </w:p>
    <w:p w14:paraId="5BBC62E7" w14:textId="2B000171" w:rsidR="00A14F23" w:rsidRPr="00514D39" w:rsidRDefault="00000000">
      <w:pPr>
        <w:spacing w:after="0"/>
        <w:jc w:val="both"/>
        <w:rPr>
          <w:rFonts w:ascii="Arial" w:hAnsi="Arial" w:cs="Arial"/>
          <w:lang w:val="fr-FR"/>
        </w:rPr>
      </w:pPr>
      <w:r w:rsidRPr="00514D39">
        <w:rPr>
          <w:rFonts w:ascii="Arial" w:hAnsi="Arial" w:cs="Arial"/>
          <w:lang w:val="fr-FR"/>
        </w:rPr>
        <w:t xml:space="preserve">Bien que les requins soient essentiels pour la structure et le fonctionnement des écosystèmes, </w:t>
      </w:r>
      <w:proofErr w:type="spellStart"/>
      <w:r w:rsidRPr="00514D39">
        <w:rPr>
          <w:rFonts w:ascii="Arial" w:hAnsi="Arial" w:cs="Arial"/>
          <w:lang w:val="fr-FR"/>
        </w:rPr>
        <w:t>Dedman</w:t>
      </w:r>
      <w:proofErr w:type="spellEnd"/>
      <w:r w:rsidRPr="00514D39">
        <w:rPr>
          <w:rFonts w:ascii="Arial" w:hAnsi="Arial" w:cs="Arial"/>
          <w:lang w:val="fr-FR"/>
        </w:rPr>
        <w:t xml:space="preserve"> et al. (2024) avertissent que la réduction de leurs populations due à la pêche, jusqu</w:t>
      </w:r>
      <w:r w:rsidR="00522F02" w:rsidRPr="00514D39">
        <w:rPr>
          <w:rFonts w:ascii="Arial" w:hAnsi="Arial" w:cs="Arial"/>
          <w:lang w:val="fr-FR"/>
        </w:rPr>
        <w:t>’</w:t>
      </w:r>
      <w:r w:rsidRPr="00514D39">
        <w:rPr>
          <w:rFonts w:ascii="Arial" w:hAnsi="Arial" w:cs="Arial"/>
          <w:lang w:val="fr-FR"/>
        </w:rPr>
        <w:t xml:space="preserve">à atteindre des niveaux compromettant leur rôle écologique, peut entraîner des impacts écologiques imprévisibles et en cascade. Ces conséquences affectent négativement les </w:t>
      </w:r>
      <w:r w:rsidRPr="00514D39">
        <w:rPr>
          <w:rFonts w:ascii="Arial" w:hAnsi="Arial" w:cs="Arial"/>
          <w:lang w:val="fr-FR"/>
        </w:rPr>
        <w:lastRenderedPageBreak/>
        <w:t>écosystèmes aquatiques et les humains qui en dépendent. Cette menace est aggravée par leur état de conservation actuel, ce qui suggère que de nombreuses espèces pourraient ne plus jouer leur rôle vital dans l</w:t>
      </w:r>
      <w:r w:rsidR="00522F02" w:rsidRPr="00514D39">
        <w:rPr>
          <w:rFonts w:ascii="Arial" w:hAnsi="Arial" w:cs="Arial"/>
          <w:lang w:val="fr-FR"/>
        </w:rPr>
        <w:t>’</w:t>
      </w:r>
      <w:r w:rsidRPr="00514D39">
        <w:rPr>
          <w:rFonts w:ascii="Arial" w:hAnsi="Arial" w:cs="Arial"/>
          <w:lang w:val="fr-FR"/>
        </w:rPr>
        <w:t>écosystème sur la majeure partie de le</w:t>
      </w:r>
      <w:r w:rsidRPr="00514D39">
        <w:rPr>
          <w:rFonts w:ascii="Arial" w:hAnsi="Arial" w:cs="Arial"/>
          <w:lang w:val="fr-FR"/>
        </w:rPr>
        <w:t>ur aire de répartition.</w:t>
      </w:r>
    </w:p>
    <w:p w14:paraId="652B2456" w14:textId="77777777" w:rsidR="00A14F23" w:rsidRPr="00514D39" w:rsidRDefault="00A14F23">
      <w:pPr>
        <w:spacing w:after="0"/>
        <w:jc w:val="both"/>
        <w:rPr>
          <w:rFonts w:ascii="Arial" w:hAnsi="Arial" w:cs="Arial"/>
          <w:lang w:val="fr-FR"/>
        </w:rPr>
      </w:pPr>
    </w:p>
    <w:p w14:paraId="431DF113" w14:textId="77777777" w:rsidR="00A14F23" w:rsidRPr="00514D39" w:rsidRDefault="00000000">
      <w:pPr>
        <w:spacing w:after="0"/>
        <w:ind w:left="567" w:hanging="567"/>
        <w:jc w:val="both"/>
        <w:rPr>
          <w:rFonts w:ascii="Arial" w:hAnsi="Arial" w:cs="Arial"/>
          <w:b/>
          <w:bCs/>
          <w:lang w:val="fr-FR"/>
        </w:rPr>
      </w:pPr>
      <w:r w:rsidRPr="00514D39">
        <w:rPr>
          <w:rFonts w:ascii="Arial" w:hAnsi="Arial" w:cs="Arial"/>
          <w:b/>
          <w:bCs/>
          <w:lang w:val="fr-FR"/>
        </w:rPr>
        <w:t>5.</w:t>
      </w:r>
      <w:r w:rsidRPr="00514D39">
        <w:rPr>
          <w:rFonts w:ascii="Arial" w:hAnsi="Arial" w:cs="Arial"/>
          <w:b/>
          <w:bCs/>
          <w:lang w:val="fr-FR"/>
        </w:rPr>
        <w:tab/>
        <w:t xml:space="preserve">État de conservation et menaces </w:t>
      </w:r>
    </w:p>
    <w:p w14:paraId="6EB64D13" w14:textId="77777777" w:rsidR="00A14F23" w:rsidRPr="00514D39" w:rsidRDefault="00A14F23">
      <w:pPr>
        <w:spacing w:after="0"/>
        <w:ind w:left="567" w:hanging="567"/>
        <w:jc w:val="both"/>
        <w:rPr>
          <w:rFonts w:ascii="Arial" w:hAnsi="Arial" w:cs="Arial"/>
          <w:b/>
          <w:bCs/>
          <w:lang w:val="fr-FR"/>
        </w:rPr>
      </w:pPr>
    </w:p>
    <w:p w14:paraId="62B7D6AC" w14:textId="5EBFC36D" w:rsidR="00A14F23" w:rsidRPr="00514D39" w:rsidRDefault="00000000">
      <w:pPr>
        <w:spacing w:after="0"/>
        <w:ind w:left="540" w:hanging="540"/>
        <w:jc w:val="both"/>
        <w:rPr>
          <w:rFonts w:ascii="Arial" w:hAnsi="Arial" w:cs="Arial"/>
          <w:lang w:val="fr-FR"/>
        </w:rPr>
      </w:pPr>
      <w:r w:rsidRPr="00514D39">
        <w:rPr>
          <w:rFonts w:ascii="Arial" w:hAnsi="Arial" w:cs="Arial"/>
          <w:lang w:val="fr-FR"/>
        </w:rPr>
        <w:t xml:space="preserve">5.1 </w:t>
      </w:r>
      <w:r w:rsidRPr="00514D39">
        <w:rPr>
          <w:rFonts w:ascii="Arial" w:hAnsi="Arial" w:cs="Arial"/>
          <w:lang w:val="fr-FR"/>
        </w:rPr>
        <w:tab/>
        <w:t>Évaluation de la Liste rouge de l</w:t>
      </w:r>
      <w:r w:rsidR="00522F02" w:rsidRPr="00514D39">
        <w:rPr>
          <w:rFonts w:ascii="Arial" w:hAnsi="Arial" w:cs="Arial"/>
          <w:lang w:val="fr-FR"/>
        </w:rPr>
        <w:t>’</w:t>
      </w:r>
      <w:r w:rsidRPr="00514D39">
        <w:rPr>
          <w:rFonts w:ascii="Arial" w:hAnsi="Arial" w:cs="Arial"/>
          <w:lang w:val="fr-FR"/>
        </w:rPr>
        <w:t>UICN</w:t>
      </w:r>
    </w:p>
    <w:p w14:paraId="41B37F97" w14:textId="77777777" w:rsidR="00A14F23" w:rsidRPr="00514D39" w:rsidRDefault="00A14F23">
      <w:pPr>
        <w:spacing w:after="0"/>
        <w:ind w:left="540" w:hanging="540"/>
        <w:jc w:val="both"/>
        <w:rPr>
          <w:rFonts w:ascii="Arial" w:hAnsi="Arial" w:cs="Arial"/>
          <w:lang w:val="fr-FR"/>
        </w:rPr>
      </w:pPr>
    </w:p>
    <w:p w14:paraId="1E32AE68" w14:textId="356A317E" w:rsidR="00A14F23" w:rsidRPr="00514D39" w:rsidRDefault="00000000">
      <w:pPr>
        <w:spacing w:after="0"/>
        <w:ind w:left="540"/>
        <w:jc w:val="both"/>
        <w:rPr>
          <w:rFonts w:ascii="Arial" w:hAnsi="Arial" w:cs="Arial"/>
          <w:lang w:val="fr-FR"/>
        </w:rPr>
      </w:pPr>
      <w:r w:rsidRPr="00514D39">
        <w:rPr>
          <w:rFonts w:ascii="Arial" w:hAnsi="Arial" w:cs="Arial"/>
          <w:b/>
          <w:bCs/>
          <w:lang w:val="fr-FR"/>
        </w:rPr>
        <w:t>En danger critique d</w:t>
      </w:r>
      <w:r w:rsidR="00522F02" w:rsidRPr="00514D39">
        <w:rPr>
          <w:rFonts w:ascii="Arial" w:hAnsi="Arial" w:cs="Arial"/>
          <w:b/>
          <w:bCs/>
          <w:lang w:val="fr-FR"/>
        </w:rPr>
        <w:t>’</w:t>
      </w:r>
      <w:r w:rsidRPr="00514D39">
        <w:rPr>
          <w:rFonts w:ascii="Arial" w:hAnsi="Arial" w:cs="Arial"/>
          <w:b/>
          <w:bCs/>
          <w:lang w:val="fr-FR"/>
        </w:rPr>
        <w:t>extinction (CR</w:t>
      </w:r>
      <w:r w:rsidR="002B1425" w:rsidRPr="00514D39">
        <w:rPr>
          <w:rFonts w:ascii="Arial" w:hAnsi="Arial" w:cs="Arial"/>
          <w:b/>
          <w:bCs/>
          <w:lang w:val="fr-FR"/>
        </w:rPr>
        <w:t> </w:t>
      </w:r>
      <w:r w:rsidRPr="00514D39">
        <w:rPr>
          <w:rFonts w:ascii="Arial" w:hAnsi="Arial" w:cs="Arial"/>
          <w:b/>
          <w:bCs/>
          <w:lang w:val="fr-FR"/>
        </w:rPr>
        <w:t>A2bd)</w:t>
      </w:r>
      <w:r w:rsidRPr="00514D39">
        <w:rPr>
          <w:rFonts w:ascii="Arial" w:hAnsi="Arial" w:cs="Arial"/>
          <w:lang w:val="fr-FR"/>
        </w:rPr>
        <w:t xml:space="preserve"> (</w:t>
      </w:r>
      <w:proofErr w:type="spellStart"/>
      <w:r w:rsidRPr="00514D39">
        <w:rPr>
          <w:rFonts w:ascii="Arial" w:hAnsi="Arial" w:cs="Arial"/>
          <w:lang w:val="fr-FR"/>
        </w:rPr>
        <w:t>Pollom</w:t>
      </w:r>
      <w:proofErr w:type="spellEnd"/>
      <w:r w:rsidRPr="00514D39">
        <w:rPr>
          <w:rFonts w:ascii="Arial" w:hAnsi="Arial" w:cs="Arial"/>
          <w:lang w:val="fr-FR"/>
        </w:rPr>
        <w:t xml:space="preserve"> et al., 2020).</w:t>
      </w:r>
    </w:p>
    <w:p w14:paraId="6F0CAE6B" w14:textId="77777777" w:rsidR="00C4479B" w:rsidRDefault="00C4479B">
      <w:pPr>
        <w:spacing w:after="0"/>
        <w:ind w:left="540" w:hanging="540"/>
        <w:jc w:val="both"/>
        <w:rPr>
          <w:rFonts w:ascii="Arial" w:hAnsi="Arial" w:cs="Arial"/>
          <w:lang w:val="fr-FR"/>
        </w:rPr>
      </w:pPr>
    </w:p>
    <w:p w14:paraId="1B230541" w14:textId="27EDF640" w:rsidR="00A14F23" w:rsidRPr="00514D39" w:rsidRDefault="00000000">
      <w:pPr>
        <w:spacing w:after="0"/>
        <w:ind w:left="540" w:hanging="540"/>
        <w:jc w:val="both"/>
        <w:rPr>
          <w:rFonts w:ascii="Arial" w:hAnsi="Arial" w:cs="Arial"/>
          <w:lang w:val="fr-FR"/>
        </w:rPr>
      </w:pPr>
      <w:r w:rsidRPr="00514D39">
        <w:rPr>
          <w:rFonts w:ascii="Arial" w:hAnsi="Arial" w:cs="Arial"/>
          <w:lang w:val="fr-FR"/>
        </w:rPr>
        <w:t xml:space="preserve">5.2 </w:t>
      </w:r>
      <w:r w:rsidRPr="00514D39">
        <w:rPr>
          <w:rFonts w:ascii="Arial" w:hAnsi="Arial" w:cs="Arial"/>
          <w:lang w:val="fr-FR"/>
        </w:rPr>
        <w:tab/>
        <w:t>Information équivalente liée à l</w:t>
      </w:r>
      <w:r w:rsidR="00522F02" w:rsidRPr="00514D39">
        <w:rPr>
          <w:rFonts w:ascii="Arial" w:hAnsi="Arial" w:cs="Arial"/>
          <w:lang w:val="fr-FR"/>
        </w:rPr>
        <w:t>’</w:t>
      </w:r>
      <w:r w:rsidRPr="00514D39">
        <w:rPr>
          <w:rFonts w:ascii="Arial" w:hAnsi="Arial" w:cs="Arial"/>
          <w:lang w:val="fr-FR"/>
        </w:rPr>
        <w:t>évaluation de l</w:t>
      </w:r>
      <w:r w:rsidR="00522F02" w:rsidRPr="00514D39">
        <w:rPr>
          <w:rFonts w:ascii="Arial" w:hAnsi="Arial" w:cs="Arial"/>
          <w:lang w:val="fr-FR"/>
        </w:rPr>
        <w:t>’</w:t>
      </w:r>
      <w:r w:rsidRPr="00514D39">
        <w:rPr>
          <w:rFonts w:ascii="Arial" w:hAnsi="Arial" w:cs="Arial"/>
          <w:lang w:val="fr-FR"/>
        </w:rPr>
        <w:t xml:space="preserve">état de conservation </w:t>
      </w:r>
    </w:p>
    <w:p w14:paraId="298D3D4C" w14:textId="77777777" w:rsidR="00A14F23" w:rsidRPr="00514D39" w:rsidRDefault="00A14F23">
      <w:pPr>
        <w:spacing w:after="0"/>
        <w:ind w:left="540" w:hanging="540"/>
        <w:jc w:val="both"/>
        <w:rPr>
          <w:rFonts w:ascii="Arial" w:hAnsi="Arial" w:cs="Arial"/>
          <w:lang w:val="fr-FR"/>
        </w:rPr>
      </w:pPr>
    </w:p>
    <w:p w14:paraId="2A75464E" w14:textId="0D9987A3" w:rsidR="00A14F23" w:rsidRPr="00514D39" w:rsidRDefault="00000000">
      <w:pPr>
        <w:spacing w:after="0"/>
        <w:ind w:left="540"/>
        <w:jc w:val="both"/>
        <w:rPr>
          <w:rFonts w:ascii="Arial" w:hAnsi="Arial" w:cs="Arial"/>
          <w:lang w:val="fr-FR"/>
        </w:rPr>
      </w:pPr>
      <w:r w:rsidRPr="00514D39">
        <w:rPr>
          <w:rFonts w:ascii="Arial" w:hAnsi="Arial" w:cs="Arial"/>
          <w:b/>
          <w:bCs/>
          <w:lang w:val="fr-FR"/>
        </w:rPr>
        <w:t>En danger critique d</w:t>
      </w:r>
      <w:r w:rsidR="00522F02" w:rsidRPr="00514D39">
        <w:rPr>
          <w:rFonts w:ascii="Arial" w:hAnsi="Arial" w:cs="Arial"/>
          <w:b/>
          <w:bCs/>
          <w:lang w:val="fr-FR"/>
        </w:rPr>
        <w:t>’</w:t>
      </w:r>
      <w:r w:rsidRPr="00514D39">
        <w:rPr>
          <w:rFonts w:ascii="Arial" w:hAnsi="Arial" w:cs="Arial"/>
          <w:b/>
          <w:bCs/>
          <w:lang w:val="fr-FR"/>
        </w:rPr>
        <w:t>extinction (CR</w:t>
      </w:r>
      <w:r w:rsidR="002B1425" w:rsidRPr="00514D39">
        <w:rPr>
          <w:rFonts w:ascii="Arial" w:hAnsi="Arial" w:cs="Arial"/>
          <w:b/>
          <w:bCs/>
          <w:lang w:val="fr-FR"/>
        </w:rPr>
        <w:t> </w:t>
      </w:r>
      <w:r w:rsidRPr="00514D39">
        <w:rPr>
          <w:rFonts w:ascii="Arial" w:hAnsi="Arial" w:cs="Arial"/>
          <w:b/>
          <w:bCs/>
          <w:lang w:val="fr-FR"/>
        </w:rPr>
        <w:t xml:space="preserve">A2bd) </w:t>
      </w:r>
      <w:r w:rsidRPr="00514D39">
        <w:rPr>
          <w:rFonts w:ascii="Arial" w:hAnsi="Arial" w:cs="Arial"/>
          <w:lang w:val="fr-FR"/>
        </w:rPr>
        <w:t>(Santos et al., 2025) dans la liste rouge officielle du Brésil.</w:t>
      </w:r>
    </w:p>
    <w:p w14:paraId="7016F2ED" w14:textId="77777777" w:rsidR="00A14F23" w:rsidRPr="00514D39" w:rsidRDefault="00A14F23">
      <w:pPr>
        <w:spacing w:after="0"/>
        <w:ind w:left="540"/>
        <w:jc w:val="both"/>
        <w:rPr>
          <w:rFonts w:ascii="Arial" w:hAnsi="Arial" w:cs="Arial"/>
          <w:lang w:val="fr-FR"/>
        </w:rPr>
      </w:pPr>
    </w:p>
    <w:p w14:paraId="3B727113" w14:textId="77777777" w:rsidR="00A14F23" w:rsidRPr="00514D39" w:rsidRDefault="00000000">
      <w:pPr>
        <w:spacing w:after="0"/>
        <w:ind w:left="540" w:hanging="540"/>
        <w:jc w:val="both"/>
        <w:rPr>
          <w:rFonts w:ascii="Arial" w:hAnsi="Arial" w:cs="Arial"/>
          <w:lang w:val="fr-FR"/>
        </w:rPr>
      </w:pPr>
      <w:r w:rsidRPr="00514D39">
        <w:rPr>
          <w:rFonts w:ascii="Arial" w:hAnsi="Arial" w:cs="Arial"/>
          <w:lang w:val="fr-FR"/>
        </w:rPr>
        <w:t xml:space="preserve">5.3 </w:t>
      </w:r>
      <w:r w:rsidRPr="00514D39">
        <w:rPr>
          <w:rFonts w:ascii="Arial" w:hAnsi="Arial" w:cs="Arial"/>
          <w:lang w:val="fr-FR"/>
        </w:rPr>
        <w:tab/>
        <w:t>Menaces pour la population</w:t>
      </w:r>
    </w:p>
    <w:p w14:paraId="3068ACDC" w14:textId="77777777" w:rsidR="00A14F23" w:rsidRPr="00514D39" w:rsidRDefault="00A14F23">
      <w:pPr>
        <w:spacing w:after="0"/>
        <w:ind w:left="540" w:hanging="540"/>
        <w:jc w:val="both"/>
        <w:rPr>
          <w:rFonts w:ascii="Arial" w:hAnsi="Arial" w:cs="Arial"/>
          <w:lang w:val="fr-FR"/>
        </w:rPr>
      </w:pPr>
    </w:p>
    <w:p w14:paraId="3ABC4E49" w14:textId="0C2A109B" w:rsidR="00A14F23" w:rsidRPr="00514D39" w:rsidRDefault="00000000">
      <w:pPr>
        <w:spacing w:after="0"/>
        <w:jc w:val="both"/>
        <w:rPr>
          <w:rFonts w:ascii="Arial" w:hAnsi="Arial" w:cs="Arial"/>
          <w:lang w:val="fr-FR"/>
        </w:rPr>
      </w:pPr>
      <w:r w:rsidRPr="00514D39">
        <w:rPr>
          <w:rFonts w:ascii="Arial" w:hAnsi="Arial" w:cs="Arial"/>
          <w:lang w:val="fr-FR"/>
        </w:rPr>
        <w:t xml:space="preserve">Le déclin de la population de </w:t>
      </w:r>
      <w:proofErr w:type="spellStart"/>
      <w:r w:rsidRPr="00514D39">
        <w:rPr>
          <w:rFonts w:ascii="Arial" w:hAnsi="Arial" w:cs="Arial"/>
          <w:i/>
          <w:iCs/>
          <w:lang w:val="fr-FR"/>
        </w:rPr>
        <w:t>Mustelus</w:t>
      </w:r>
      <w:proofErr w:type="spellEnd"/>
      <w:r w:rsidRPr="00514D39">
        <w:rPr>
          <w:rFonts w:ascii="Arial" w:hAnsi="Arial" w:cs="Arial"/>
          <w:i/>
          <w:iCs/>
          <w:lang w:val="fr-FR"/>
        </w:rPr>
        <w:t xml:space="preserve"> </w:t>
      </w:r>
      <w:proofErr w:type="spellStart"/>
      <w:r w:rsidRPr="00514D39">
        <w:rPr>
          <w:rFonts w:ascii="Arial" w:hAnsi="Arial" w:cs="Arial"/>
          <w:i/>
          <w:iCs/>
          <w:lang w:val="fr-FR"/>
        </w:rPr>
        <w:t>schmitti</w:t>
      </w:r>
      <w:proofErr w:type="spellEnd"/>
      <w:r w:rsidRPr="00514D39">
        <w:rPr>
          <w:rFonts w:ascii="Arial" w:hAnsi="Arial" w:cs="Arial"/>
          <w:lang w:val="fr-FR"/>
        </w:rPr>
        <w:t xml:space="preserve"> dans l</w:t>
      </w:r>
      <w:r w:rsidR="00522F02" w:rsidRPr="00514D39">
        <w:rPr>
          <w:rFonts w:ascii="Arial" w:hAnsi="Arial" w:cs="Arial"/>
          <w:lang w:val="fr-FR"/>
        </w:rPr>
        <w:t>’</w:t>
      </w:r>
      <w:r w:rsidRPr="00514D39">
        <w:rPr>
          <w:rFonts w:ascii="Arial" w:hAnsi="Arial" w:cs="Arial"/>
          <w:lang w:val="fr-FR"/>
        </w:rPr>
        <w:t>ensemble de son aire de répartition (Brésil, Uruguay et Argentine) est dû à deux facteurs principaux</w:t>
      </w:r>
      <w:r w:rsidR="002B1425" w:rsidRPr="00514D39">
        <w:rPr>
          <w:rFonts w:ascii="Arial" w:hAnsi="Arial" w:cs="Arial"/>
          <w:lang w:val="fr-FR"/>
        </w:rPr>
        <w:t> </w:t>
      </w:r>
      <w:r w:rsidRPr="00514D39">
        <w:rPr>
          <w:rFonts w:ascii="Arial" w:hAnsi="Arial" w:cs="Arial"/>
          <w:lang w:val="fr-FR"/>
        </w:rPr>
        <w:t>: une pression de pêche intense et des impacts significatifs sur l</w:t>
      </w:r>
      <w:r w:rsidR="00522F02" w:rsidRPr="00514D39">
        <w:rPr>
          <w:rFonts w:ascii="Arial" w:hAnsi="Arial" w:cs="Arial"/>
          <w:lang w:val="fr-FR"/>
        </w:rPr>
        <w:t>’</w:t>
      </w:r>
      <w:r w:rsidRPr="00514D39">
        <w:rPr>
          <w:rFonts w:ascii="Arial" w:hAnsi="Arial" w:cs="Arial"/>
          <w:lang w:val="fr-FR"/>
        </w:rPr>
        <w:t>habitat.</w:t>
      </w:r>
    </w:p>
    <w:p w14:paraId="6514229B" w14:textId="77777777" w:rsidR="00A14F23" w:rsidRPr="00514D39" w:rsidRDefault="00A14F23">
      <w:pPr>
        <w:spacing w:after="0"/>
        <w:jc w:val="both"/>
        <w:rPr>
          <w:rFonts w:ascii="Arial" w:hAnsi="Arial" w:cs="Arial"/>
          <w:lang w:val="fr-FR"/>
        </w:rPr>
      </w:pPr>
    </w:p>
    <w:p w14:paraId="50807737" w14:textId="78AE1537" w:rsidR="00A14F23" w:rsidRPr="00514D39" w:rsidRDefault="00000000">
      <w:pPr>
        <w:spacing w:after="0"/>
        <w:jc w:val="both"/>
        <w:rPr>
          <w:rFonts w:ascii="Arial" w:hAnsi="Arial" w:cs="Arial"/>
          <w:lang w:val="fr-FR"/>
        </w:rPr>
      </w:pPr>
      <w:r w:rsidRPr="00514D39">
        <w:rPr>
          <w:rFonts w:ascii="Arial" w:hAnsi="Arial" w:cs="Arial"/>
          <w:lang w:val="fr-FR"/>
        </w:rPr>
        <w:t xml:space="preserve">La principale cause de mortalité pour cette espèce est la capture accidentelle (prises accessoires). </w:t>
      </w:r>
      <w:proofErr w:type="spellStart"/>
      <w:r w:rsidRPr="00514D39">
        <w:rPr>
          <w:rFonts w:ascii="Arial" w:hAnsi="Arial" w:cs="Arial"/>
          <w:i/>
          <w:iCs/>
          <w:lang w:val="fr-FR"/>
        </w:rPr>
        <w:t>Mustelus</w:t>
      </w:r>
      <w:proofErr w:type="spellEnd"/>
      <w:r w:rsidRPr="00514D39">
        <w:rPr>
          <w:rFonts w:ascii="Arial" w:hAnsi="Arial" w:cs="Arial"/>
          <w:i/>
          <w:iCs/>
          <w:lang w:val="fr-FR"/>
        </w:rPr>
        <w:t xml:space="preserve"> </w:t>
      </w:r>
      <w:proofErr w:type="spellStart"/>
      <w:r w:rsidRPr="00514D39">
        <w:rPr>
          <w:rFonts w:ascii="Arial" w:hAnsi="Arial" w:cs="Arial"/>
          <w:i/>
          <w:iCs/>
          <w:lang w:val="fr-FR"/>
        </w:rPr>
        <w:t>schmitti</w:t>
      </w:r>
      <w:proofErr w:type="spellEnd"/>
      <w:r w:rsidRPr="00514D39">
        <w:rPr>
          <w:rFonts w:ascii="Arial" w:hAnsi="Arial" w:cs="Arial"/>
          <w:lang w:val="fr-FR"/>
        </w:rPr>
        <w:t xml:space="preserve"> est fréquemment capturé par des chaluts de fond non sélectifs et des filets maillants utilisés par les flottes côtières multi-espèces, qui ciblent principalement des poissons de grande valeur tels que les courbines et les poissons maigres. Cette méthode de pêche se traduit par des taux de mortalité extrêmement élevés chez les poissons, et des incertitudes persistent quant à l</w:t>
      </w:r>
      <w:r w:rsidR="00522F02" w:rsidRPr="00514D39">
        <w:rPr>
          <w:rFonts w:ascii="Arial" w:hAnsi="Arial" w:cs="Arial"/>
          <w:lang w:val="fr-FR"/>
        </w:rPr>
        <w:t>’</w:t>
      </w:r>
      <w:r w:rsidRPr="00514D39">
        <w:rPr>
          <w:rFonts w:ascii="Arial" w:hAnsi="Arial" w:cs="Arial"/>
          <w:lang w:val="fr-FR"/>
        </w:rPr>
        <w:t>efficacité des mandats de rejet, car les individus remis à l</w:t>
      </w:r>
      <w:r w:rsidR="00522F02" w:rsidRPr="00514D39">
        <w:rPr>
          <w:rFonts w:ascii="Arial" w:hAnsi="Arial" w:cs="Arial"/>
          <w:lang w:val="fr-FR"/>
        </w:rPr>
        <w:t>’</w:t>
      </w:r>
      <w:r w:rsidRPr="00514D39">
        <w:rPr>
          <w:rFonts w:ascii="Arial" w:hAnsi="Arial" w:cs="Arial"/>
          <w:lang w:val="fr-FR"/>
        </w:rPr>
        <w:t>eau ont peu de chance de survivre.</w:t>
      </w:r>
    </w:p>
    <w:p w14:paraId="6B6A49D3" w14:textId="77777777" w:rsidR="00A14F23" w:rsidRPr="00514D39" w:rsidRDefault="00A14F23">
      <w:pPr>
        <w:spacing w:after="0"/>
        <w:jc w:val="both"/>
        <w:rPr>
          <w:rFonts w:ascii="Arial" w:hAnsi="Arial" w:cs="Arial"/>
          <w:lang w:val="fr-FR"/>
        </w:rPr>
      </w:pPr>
    </w:p>
    <w:p w14:paraId="679F237A" w14:textId="444A8CD4" w:rsidR="00A14F23" w:rsidRPr="00514D39" w:rsidRDefault="00000000">
      <w:pPr>
        <w:spacing w:after="0"/>
        <w:jc w:val="both"/>
        <w:rPr>
          <w:rFonts w:ascii="Arial" w:hAnsi="Arial" w:cs="Arial"/>
          <w:lang w:val="fr-FR"/>
        </w:rPr>
      </w:pPr>
      <w:r w:rsidRPr="00514D39">
        <w:rPr>
          <w:rFonts w:ascii="Arial" w:hAnsi="Arial" w:cs="Arial"/>
          <w:lang w:val="fr-FR"/>
        </w:rPr>
        <w:t>Sur les marchés brésiliens, les élasmobranches sont généralement vendus sous le nom de «</w:t>
      </w:r>
      <w:r w:rsidR="002B1425" w:rsidRPr="00514D39">
        <w:rPr>
          <w:rFonts w:ascii="Arial" w:hAnsi="Arial" w:cs="Arial"/>
          <w:lang w:val="fr-FR"/>
        </w:rPr>
        <w:t> </w:t>
      </w:r>
      <w:proofErr w:type="spellStart"/>
      <w:r w:rsidRPr="00514D39">
        <w:rPr>
          <w:rFonts w:ascii="Arial" w:hAnsi="Arial" w:cs="Arial"/>
          <w:lang w:val="fr-FR"/>
        </w:rPr>
        <w:t>cação</w:t>
      </w:r>
      <w:proofErr w:type="spellEnd"/>
      <w:r w:rsidR="002B1425" w:rsidRPr="00514D39">
        <w:rPr>
          <w:rFonts w:ascii="Arial" w:hAnsi="Arial" w:cs="Arial"/>
          <w:lang w:val="fr-FR"/>
        </w:rPr>
        <w:t> </w:t>
      </w:r>
      <w:r w:rsidRPr="00514D39">
        <w:rPr>
          <w:rFonts w:ascii="Arial" w:hAnsi="Arial" w:cs="Arial"/>
          <w:lang w:val="fr-FR"/>
        </w:rPr>
        <w:t>», l</w:t>
      </w:r>
      <w:r w:rsidR="00522F02" w:rsidRPr="00514D39">
        <w:rPr>
          <w:rFonts w:ascii="Arial" w:hAnsi="Arial" w:cs="Arial"/>
          <w:lang w:val="fr-FR"/>
        </w:rPr>
        <w:t>’</w:t>
      </w:r>
      <w:r w:rsidRPr="00514D39">
        <w:rPr>
          <w:rFonts w:ascii="Arial" w:hAnsi="Arial" w:cs="Arial"/>
          <w:lang w:val="fr-FR"/>
        </w:rPr>
        <w:t>un de leurs noms commerciaux les plus courants (</w:t>
      </w:r>
      <w:proofErr w:type="spellStart"/>
      <w:r w:rsidRPr="00514D39">
        <w:rPr>
          <w:rFonts w:ascii="Arial" w:hAnsi="Arial" w:cs="Arial"/>
          <w:lang w:val="fr-FR"/>
        </w:rPr>
        <w:t>Falcão</w:t>
      </w:r>
      <w:proofErr w:type="spellEnd"/>
      <w:r w:rsidRPr="00514D39">
        <w:rPr>
          <w:rFonts w:ascii="Arial" w:hAnsi="Arial" w:cs="Arial"/>
          <w:lang w:val="fr-FR"/>
        </w:rPr>
        <w:t xml:space="preserve"> et al., 2014). Cet étiquetage généralisé et non spécifique complique également les efforts visant à limiter la consommation d</w:t>
      </w:r>
      <w:r w:rsidR="00522F02" w:rsidRPr="00514D39">
        <w:rPr>
          <w:rFonts w:ascii="Arial" w:hAnsi="Arial" w:cs="Arial"/>
          <w:lang w:val="fr-FR"/>
        </w:rPr>
        <w:t>’</w:t>
      </w:r>
      <w:r w:rsidRPr="00514D39">
        <w:rPr>
          <w:rFonts w:ascii="Arial" w:hAnsi="Arial" w:cs="Arial"/>
          <w:lang w:val="fr-FR"/>
        </w:rPr>
        <w:t>espèces menacées (</w:t>
      </w:r>
      <w:proofErr w:type="spellStart"/>
      <w:r w:rsidRPr="00514D39">
        <w:rPr>
          <w:rFonts w:ascii="Arial" w:hAnsi="Arial" w:cs="Arial"/>
          <w:lang w:val="fr-FR"/>
        </w:rPr>
        <w:t>Bornatowski</w:t>
      </w:r>
      <w:proofErr w:type="spellEnd"/>
      <w:r w:rsidRPr="00514D39">
        <w:rPr>
          <w:rFonts w:ascii="Arial" w:hAnsi="Arial" w:cs="Arial"/>
          <w:lang w:val="fr-FR"/>
        </w:rPr>
        <w:t xml:space="preserve"> et al., 2013</w:t>
      </w:r>
      <w:r w:rsidR="002B1425" w:rsidRPr="00514D39">
        <w:rPr>
          <w:rFonts w:ascii="Arial" w:hAnsi="Arial" w:cs="Arial"/>
          <w:lang w:val="fr-FR"/>
        </w:rPr>
        <w:t> </w:t>
      </w:r>
      <w:r w:rsidRPr="00514D39">
        <w:rPr>
          <w:rFonts w:ascii="Arial" w:hAnsi="Arial" w:cs="Arial"/>
          <w:lang w:val="fr-FR"/>
        </w:rPr>
        <w:t xml:space="preserve">; </w:t>
      </w:r>
      <w:proofErr w:type="spellStart"/>
      <w:r w:rsidRPr="00514D39">
        <w:rPr>
          <w:rFonts w:ascii="Arial" w:hAnsi="Arial" w:cs="Arial"/>
          <w:lang w:val="fr-FR"/>
        </w:rPr>
        <w:t>Falcão</w:t>
      </w:r>
      <w:proofErr w:type="spellEnd"/>
      <w:r w:rsidRPr="00514D39">
        <w:rPr>
          <w:rFonts w:ascii="Arial" w:hAnsi="Arial" w:cs="Arial"/>
          <w:lang w:val="fr-FR"/>
        </w:rPr>
        <w:t xml:space="preserve"> et al., 2014).</w:t>
      </w:r>
    </w:p>
    <w:p w14:paraId="5F20FB06" w14:textId="77777777" w:rsidR="00A14F23" w:rsidRPr="00514D39" w:rsidRDefault="00A14F23">
      <w:pPr>
        <w:spacing w:after="0"/>
        <w:jc w:val="both"/>
        <w:rPr>
          <w:rFonts w:ascii="Arial" w:hAnsi="Arial" w:cs="Arial"/>
          <w:lang w:val="fr-FR"/>
        </w:rPr>
      </w:pPr>
    </w:p>
    <w:p w14:paraId="0F4B111D" w14:textId="1542083D" w:rsidR="00A14F23" w:rsidRPr="00514D39" w:rsidRDefault="00000000">
      <w:pPr>
        <w:spacing w:after="0"/>
        <w:jc w:val="both"/>
        <w:rPr>
          <w:rFonts w:ascii="Arial" w:hAnsi="Arial" w:cs="Arial"/>
          <w:lang w:val="fr-FR"/>
        </w:rPr>
      </w:pPr>
      <w:r w:rsidRPr="00514D39">
        <w:rPr>
          <w:rFonts w:ascii="Arial" w:hAnsi="Arial" w:cs="Arial"/>
          <w:lang w:val="fr-FR"/>
        </w:rPr>
        <w:t>La pollution, le dragage et le développement côtier entraînent la dégradation et la perte d</w:t>
      </w:r>
      <w:r w:rsidR="00522F02" w:rsidRPr="00514D39">
        <w:rPr>
          <w:rFonts w:ascii="Arial" w:hAnsi="Arial" w:cs="Arial"/>
          <w:lang w:val="fr-FR"/>
        </w:rPr>
        <w:t>’</w:t>
      </w:r>
      <w:r w:rsidRPr="00514D39">
        <w:rPr>
          <w:rFonts w:ascii="Arial" w:hAnsi="Arial" w:cs="Arial"/>
          <w:lang w:val="fr-FR"/>
        </w:rPr>
        <w:t>habitats. Ces activités modifient la qualité des eaux de fond et les niveaux de pollution, ce qui réduit l</w:t>
      </w:r>
      <w:r w:rsidR="00522F02" w:rsidRPr="00514D39">
        <w:rPr>
          <w:rFonts w:ascii="Arial" w:hAnsi="Arial" w:cs="Arial"/>
          <w:lang w:val="fr-FR"/>
        </w:rPr>
        <w:t>’</w:t>
      </w:r>
      <w:r w:rsidRPr="00514D39">
        <w:rPr>
          <w:rFonts w:ascii="Arial" w:hAnsi="Arial" w:cs="Arial"/>
          <w:lang w:val="fr-FR"/>
        </w:rPr>
        <w:t>adéquation globale de l</w:t>
      </w:r>
      <w:r w:rsidR="00522F02" w:rsidRPr="00514D39">
        <w:rPr>
          <w:rFonts w:ascii="Arial" w:hAnsi="Arial" w:cs="Arial"/>
          <w:lang w:val="fr-FR"/>
        </w:rPr>
        <w:t>’</w:t>
      </w:r>
      <w:r w:rsidRPr="00514D39">
        <w:rPr>
          <w:rFonts w:ascii="Arial" w:hAnsi="Arial" w:cs="Arial"/>
          <w:lang w:val="fr-FR"/>
        </w:rPr>
        <w:t>habitat et rend la population moins résiliente face à l</w:t>
      </w:r>
      <w:r w:rsidR="00522F02" w:rsidRPr="00514D39">
        <w:rPr>
          <w:rFonts w:ascii="Arial" w:hAnsi="Arial" w:cs="Arial"/>
          <w:lang w:val="fr-FR"/>
        </w:rPr>
        <w:t>’</w:t>
      </w:r>
      <w:r w:rsidRPr="00514D39">
        <w:rPr>
          <w:rFonts w:ascii="Arial" w:hAnsi="Arial" w:cs="Arial"/>
          <w:lang w:val="fr-FR"/>
        </w:rPr>
        <w:t>exploitation existante.</w:t>
      </w:r>
    </w:p>
    <w:p w14:paraId="4DDC49A5" w14:textId="77777777" w:rsidR="00A14F23" w:rsidRPr="00514D39" w:rsidRDefault="00A14F23">
      <w:pPr>
        <w:spacing w:after="0"/>
        <w:jc w:val="both"/>
        <w:rPr>
          <w:rFonts w:ascii="Arial" w:hAnsi="Arial" w:cs="Arial"/>
          <w:lang w:val="fr-FR"/>
        </w:rPr>
      </w:pPr>
    </w:p>
    <w:p w14:paraId="17021D0E" w14:textId="77777777" w:rsidR="00A14F23" w:rsidRPr="00514D39" w:rsidRDefault="00000000">
      <w:pPr>
        <w:spacing w:after="0"/>
        <w:ind w:left="540" w:hanging="540"/>
        <w:jc w:val="both"/>
        <w:rPr>
          <w:rFonts w:ascii="Arial" w:hAnsi="Arial" w:cs="Arial"/>
          <w:lang w:val="fr-FR"/>
        </w:rPr>
      </w:pPr>
      <w:r w:rsidRPr="00514D39">
        <w:rPr>
          <w:rFonts w:ascii="Arial" w:hAnsi="Arial" w:cs="Arial"/>
          <w:lang w:val="fr-FR"/>
        </w:rPr>
        <w:t xml:space="preserve">5.4 </w:t>
      </w:r>
      <w:r w:rsidRPr="00514D39">
        <w:rPr>
          <w:rFonts w:ascii="Arial" w:hAnsi="Arial" w:cs="Arial"/>
          <w:lang w:val="fr-FR"/>
        </w:rPr>
        <w:tab/>
        <w:t>Exploitation nationale et internationale</w:t>
      </w:r>
    </w:p>
    <w:p w14:paraId="47215AF5" w14:textId="77777777" w:rsidR="00A14F23" w:rsidRPr="00514D39" w:rsidRDefault="00A14F23">
      <w:pPr>
        <w:spacing w:after="0"/>
        <w:ind w:left="540" w:hanging="540"/>
        <w:jc w:val="both"/>
        <w:rPr>
          <w:rFonts w:ascii="Arial" w:hAnsi="Arial" w:cs="Arial"/>
          <w:lang w:val="fr-FR"/>
        </w:rPr>
      </w:pPr>
    </w:p>
    <w:p w14:paraId="65AB3DAC" w14:textId="6C193BFA" w:rsidR="00A14F23" w:rsidRPr="00514D39" w:rsidRDefault="00000000">
      <w:pPr>
        <w:spacing w:after="0"/>
        <w:jc w:val="both"/>
        <w:rPr>
          <w:rFonts w:ascii="Arial" w:hAnsi="Arial" w:cs="Arial"/>
          <w:lang w:val="fr-FR"/>
        </w:rPr>
      </w:pPr>
      <w:proofErr w:type="spellStart"/>
      <w:r w:rsidRPr="00514D39">
        <w:rPr>
          <w:rFonts w:ascii="Arial" w:hAnsi="Arial" w:cs="Arial"/>
          <w:i/>
          <w:iCs/>
          <w:lang w:val="fr-FR"/>
        </w:rPr>
        <w:t>Mustelus</w:t>
      </w:r>
      <w:proofErr w:type="spellEnd"/>
      <w:r w:rsidRPr="00514D39">
        <w:rPr>
          <w:rFonts w:ascii="Arial" w:hAnsi="Arial" w:cs="Arial"/>
          <w:i/>
          <w:iCs/>
          <w:lang w:val="fr-FR"/>
        </w:rPr>
        <w:t xml:space="preserve"> </w:t>
      </w:r>
      <w:proofErr w:type="spellStart"/>
      <w:r w:rsidRPr="00514D39">
        <w:rPr>
          <w:rFonts w:ascii="Arial" w:hAnsi="Arial" w:cs="Arial"/>
          <w:i/>
          <w:iCs/>
          <w:lang w:val="fr-FR"/>
        </w:rPr>
        <w:t>schmitti</w:t>
      </w:r>
      <w:proofErr w:type="spellEnd"/>
      <w:r w:rsidRPr="00514D39">
        <w:rPr>
          <w:rFonts w:ascii="Arial" w:hAnsi="Arial" w:cs="Arial"/>
          <w:lang w:val="fr-FR"/>
        </w:rPr>
        <w:t xml:space="preserve"> a remplacé </w:t>
      </w:r>
      <w:proofErr w:type="spellStart"/>
      <w:r w:rsidRPr="00514D39">
        <w:rPr>
          <w:rFonts w:ascii="Arial" w:hAnsi="Arial" w:cs="Arial"/>
          <w:i/>
          <w:iCs/>
          <w:lang w:val="fr-FR"/>
        </w:rPr>
        <w:t>Galeorhinus</w:t>
      </w:r>
      <w:proofErr w:type="spellEnd"/>
      <w:r w:rsidRPr="00514D39">
        <w:rPr>
          <w:rFonts w:ascii="Arial" w:hAnsi="Arial" w:cs="Arial"/>
          <w:i/>
          <w:iCs/>
          <w:lang w:val="fr-FR"/>
        </w:rPr>
        <w:t xml:space="preserve"> </w:t>
      </w:r>
      <w:proofErr w:type="spellStart"/>
      <w:r w:rsidRPr="00514D39">
        <w:rPr>
          <w:rFonts w:ascii="Arial" w:hAnsi="Arial" w:cs="Arial"/>
          <w:i/>
          <w:iCs/>
          <w:lang w:val="fr-FR"/>
        </w:rPr>
        <w:t>galeus</w:t>
      </w:r>
      <w:proofErr w:type="spellEnd"/>
      <w:r w:rsidRPr="00514D39">
        <w:rPr>
          <w:rFonts w:ascii="Arial" w:hAnsi="Arial" w:cs="Arial"/>
          <w:lang w:val="fr-FR"/>
        </w:rPr>
        <w:t xml:space="preserve"> (requin-</w:t>
      </w:r>
      <w:proofErr w:type="spellStart"/>
      <w:r w:rsidRPr="00514D39">
        <w:rPr>
          <w:rFonts w:ascii="Arial" w:hAnsi="Arial" w:cs="Arial"/>
          <w:lang w:val="fr-FR"/>
        </w:rPr>
        <w:t>hâ</w:t>
      </w:r>
      <w:proofErr w:type="spellEnd"/>
      <w:r w:rsidRPr="00514D39">
        <w:rPr>
          <w:rFonts w:ascii="Arial" w:hAnsi="Arial" w:cs="Arial"/>
          <w:lang w:val="fr-FR"/>
        </w:rPr>
        <w:t>) en tant qu</w:t>
      </w:r>
      <w:r w:rsidR="00522F02" w:rsidRPr="00514D39">
        <w:rPr>
          <w:rFonts w:ascii="Arial" w:hAnsi="Arial" w:cs="Arial"/>
          <w:lang w:val="fr-FR"/>
        </w:rPr>
        <w:t>’</w:t>
      </w:r>
      <w:r w:rsidRPr="00514D39">
        <w:rPr>
          <w:rFonts w:ascii="Arial" w:hAnsi="Arial" w:cs="Arial"/>
          <w:lang w:val="fr-FR"/>
        </w:rPr>
        <w:t>espèce cible de grande valeur, et l</w:t>
      </w:r>
      <w:r w:rsidR="00522F02" w:rsidRPr="00514D39">
        <w:rPr>
          <w:rFonts w:ascii="Arial" w:hAnsi="Arial" w:cs="Arial"/>
          <w:lang w:val="fr-FR"/>
        </w:rPr>
        <w:t>’</w:t>
      </w:r>
      <w:r w:rsidRPr="00514D39">
        <w:rPr>
          <w:rFonts w:ascii="Arial" w:hAnsi="Arial" w:cs="Arial"/>
          <w:lang w:val="fr-FR"/>
        </w:rPr>
        <w:t>Uruguay est récemment devenu un exportateur majeur de viande de requin vers les marchés sud-américains en pleine expansion (</w:t>
      </w:r>
      <w:proofErr w:type="spellStart"/>
      <w:r w:rsidRPr="00514D39">
        <w:rPr>
          <w:rFonts w:ascii="Arial" w:hAnsi="Arial" w:cs="Arial"/>
          <w:lang w:val="fr-FR"/>
        </w:rPr>
        <w:t>Niedermüller</w:t>
      </w:r>
      <w:proofErr w:type="spellEnd"/>
      <w:r w:rsidRPr="00514D39">
        <w:rPr>
          <w:rFonts w:ascii="Arial" w:hAnsi="Arial" w:cs="Arial"/>
          <w:lang w:val="fr-FR"/>
        </w:rPr>
        <w:t xml:space="preserve"> et al. 2021). </w:t>
      </w:r>
    </w:p>
    <w:p w14:paraId="7569D310" w14:textId="77777777" w:rsidR="00A14F23" w:rsidRPr="00514D39" w:rsidRDefault="00A14F23">
      <w:pPr>
        <w:spacing w:after="0"/>
        <w:jc w:val="both"/>
        <w:rPr>
          <w:rFonts w:ascii="Arial" w:hAnsi="Arial" w:cs="Arial"/>
          <w:lang w:val="fr-FR"/>
        </w:rPr>
      </w:pPr>
    </w:p>
    <w:p w14:paraId="77D2F602" w14:textId="47087106" w:rsidR="00A14F23" w:rsidRPr="00514D39" w:rsidRDefault="00000000">
      <w:pPr>
        <w:spacing w:after="0"/>
        <w:jc w:val="both"/>
        <w:rPr>
          <w:rFonts w:ascii="Arial" w:hAnsi="Arial" w:cs="Arial"/>
          <w:lang w:val="fr-FR"/>
        </w:rPr>
      </w:pPr>
      <w:r w:rsidRPr="00514D39">
        <w:rPr>
          <w:rFonts w:ascii="Arial" w:hAnsi="Arial" w:cs="Arial"/>
          <w:lang w:val="fr-FR"/>
        </w:rPr>
        <w:t>L</w:t>
      </w:r>
      <w:r w:rsidR="00522F02" w:rsidRPr="00514D39">
        <w:rPr>
          <w:rFonts w:ascii="Arial" w:hAnsi="Arial" w:cs="Arial"/>
          <w:lang w:val="fr-FR"/>
        </w:rPr>
        <w:t>’</w:t>
      </w:r>
      <w:r w:rsidRPr="00514D39">
        <w:rPr>
          <w:rFonts w:ascii="Arial" w:hAnsi="Arial" w:cs="Arial"/>
          <w:lang w:val="fr-FR"/>
        </w:rPr>
        <w:t xml:space="preserve">espèce est ciblée pour sa viande par des pêches à petite et grande échelle, principalement pour la consommation locale sous forme de filet, avec un pic de demande pendant la saison de Pâques en Argentine (Cuevas, J., </w:t>
      </w:r>
      <w:proofErr w:type="spellStart"/>
      <w:r w:rsidRPr="00514D39">
        <w:rPr>
          <w:rFonts w:ascii="Arial" w:hAnsi="Arial" w:cs="Arial"/>
          <w:lang w:val="fr-FR"/>
        </w:rPr>
        <w:t>comm</w:t>
      </w:r>
      <w:proofErr w:type="spellEnd"/>
      <w:r w:rsidRPr="00514D39">
        <w:rPr>
          <w:rFonts w:ascii="Arial" w:hAnsi="Arial" w:cs="Arial"/>
          <w:lang w:val="fr-FR"/>
        </w:rPr>
        <w:t xml:space="preserve">. pers. </w:t>
      </w:r>
      <w:proofErr w:type="spellStart"/>
      <w:r w:rsidRPr="00514D39">
        <w:rPr>
          <w:rFonts w:ascii="Arial" w:hAnsi="Arial" w:cs="Arial"/>
          <w:lang w:val="fr-FR"/>
        </w:rPr>
        <w:t>comm</w:t>
      </w:r>
      <w:proofErr w:type="spellEnd"/>
      <w:r w:rsidRPr="00514D39">
        <w:rPr>
          <w:rFonts w:ascii="Arial" w:hAnsi="Arial" w:cs="Arial"/>
          <w:lang w:val="fr-FR"/>
        </w:rPr>
        <w:t>. 2025). D</w:t>
      </w:r>
      <w:r w:rsidR="00522F02" w:rsidRPr="00514D39">
        <w:rPr>
          <w:rFonts w:ascii="Arial" w:hAnsi="Arial" w:cs="Arial"/>
          <w:lang w:val="fr-FR"/>
        </w:rPr>
        <w:t>’</w:t>
      </w:r>
      <w:r w:rsidRPr="00514D39">
        <w:rPr>
          <w:rFonts w:ascii="Arial" w:hAnsi="Arial" w:cs="Arial"/>
          <w:lang w:val="fr-FR"/>
        </w:rPr>
        <w:t>autres sous-produits (notamment les ailerons) pénètrent les marchés d</w:t>
      </w:r>
      <w:r w:rsidR="00522F02" w:rsidRPr="00514D39">
        <w:rPr>
          <w:rFonts w:ascii="Arial" w:hAnsi="Arial" w:cs="Arial"/>
          <w:lang w:val="fr-FR"/>
        </w:rPr>
        <w:t>’</w:t>
      </w:r>
      <w:r w:rsidRPr="00514D39">
        <w:rPr>
          <w:rFonts w:ascii="Arial" w:hAnsi="Arial" w:cs="Arial"/>
          <w:lang w:val="fr-FR"/>
        </w:rPr>
        <w:t>exportation. L</w:t>
      </w:r>
      <w:r w:rsidR="00522F02" w:rsidRPr="00514D39">
        <w:rPr>
          <w:rFonts w:ascii="Arial" w:hAnsi="Arial" w:cs="Arial"/>
          <w:lang w:val="fr-FR"/>
        </w:rPr>
        <w:t>’</w:t>
      </w:r>
      <w:r w:rsidRPr="00514D39">
        <w:rPr>
          <w:rFonts w:ascii="Arial" w:hAnsi="Arial" w:cs="Arial"/>
          <w:lang w:val="fr-FR"/>
        </w:rPr>
        <w:t>utilisation nationale a été réglementée dans certains États de l</w:t>
      </w:r>
      <w:r w:rsidR="00522F02" w:rsidRPr="00514D39">
        <w:rPr>
          <w:rFonts w:ascii="Arial" w:hAnsi="Arial" w:cs="Arial"/>
          <w:lang w:val="fr-FR"/>
        </w:rPr>
        <w:t>’</w:t>
      </w:r>
      <w:r w:rsidRPr="00514D39">
        <w:rPr>
          <w:rFonts w:ascii="Arial" w:hAnsi="Arial" w:cs="Arial"/>
          <w:lang w:val="fr-FR"/>
        </w:rPr>
        <w:t>aire de répartition lorsque des niveaux élevés de métaux lourds ont été détectés, entraînant l</w:t>
      </w:r>
      <w:r w:rsidR="00522F02" w:rsidRPr="00514D39">
        <w:rPr>
          <w:rFonts w:ascii="Arial" w:hAnsi="Arial" w:cs="Arial"/>
          <w:lang w:val="fr-FR"/>
        </w:rPr>
        <w:t>’</w:t>
      </w:r>
      <w:r w:rsidRPr="00514D39">
        <w:rPr>
          <w:rFonts w:ascii="Arial" w:hAnsi="Arial" w:cs="Arial"/>
          <w:lang w:val="fr-FR"/>
        </w:rPr>
        <w:t>interdiction de la ven</w:t>
      </w:r>
      <w:r w:rsidRPr="00514D39">
        <w:rPr>
          <w:rFonts w:ascii="Arial" w:hAnsi="Arial" w:cs="Arial"/>
          <w:lang w:val="fr-FR"/>
        </w:rPr>
        <w:t>te de viande provenant de grands adultes, ou dans les cas où une espèce est protégée (par exemple, au Brésil).</w:t>
      </w:r>
    </w:p>
    <w:p w14:paraId="7334ABD3" w14:textId="77777777" w:rsidR="00A14F23" w:rsidRPr="00514D39" w:rsidRDefault="00A14F23">
      <w:pPr>
        <w:spacing w:after="0"/>
        <w:jc w:val="both"/>
        <w:rPr>
          <w:rFonts w:ascii="Arial" w:hAnsi="Arial" w:cs="Arial"/>
          <w:lang w:val="fr-FR"/>
        </w:rPr>
      </w:pPr>
    </w:p>
    <w:p w14:paraId="46B0BCA8" w14:textId="333D1E7B" w:rsidR="00A14F23" w:rsidRPr="00514D39" w:rsidRDefault="00000000">
      <w:pPr>
        <w:spacing w:after="0"/>
        <w:jc w:val="both"/>
        <w:rPr>
          <w:rFonts w:ascii="Arial" w:hAnsi="Arial" w:cs="Arial"/>
          <w:lang w:val="fr-FR"/>
        </w:rPr>
      </w:pPr>
      <w:proofErr w:type="spellStart"/>
      <w:r w:rsidRPr="00514D39">
        <w:rPr>
          <w:rFonts w:ascii="Arial" w:hAnsi="Arial" w:cs="Arial"/>
          <w:lang w:val="fr-FR"/>
        </w:rPr>
        <w:t>MacNeil</w:t>
      </w:r>
      <w:proofErr w:type="spellEnd"/>
      <w:r w:rsidRPr="00514D39">
        <w:rPr>
          <w:rFonts w:ascii="Arial" w:hAnsi="Arial" w:cs="Arial"/>
          <w:lang w:val="fr-FR"/>
        </w:rPr>
        <w:t xml:space="preserve"> et al. (2025) </w:t>
      </w:r>
      <w:sdt>
        <w:sdtPr>
          <w:rPr>
            <w:rFonts w:ascii="Arial" w:hAnsi="Arial" w:cs="Arial"/>
          </w:rPr>
          <w:tag w:val="goog_rdk_13"/>
          <w:id w:val="-93944898"/>
        </w:sdtPr>
        <w:sdtContent/>
      </w:sdt>
      <w:r w:rsidRPr="00514D39">
        <w:rPr>
          <w:rFonts w:ascii="Arial" w:hAnsi="Arial" w:cs="Arial"/>
          <w:lang w:val="fr-FR"/>
        </w:rPr>
        <w:t xml:space="preserve">estiment que les débarquements annuels moyens de </w:t>
      </w:r>
      <w:r w:rsidRPr="00514D39">
        <w:rPr>
          <w:rFonts w:ascii="Arial" w:hAnsi="Arial" w:cs="Arial"/>
          <w:i/>
          <w:iCs/>
          <w:lang w:val="fr-FR"/>
        </w:rPr>
        <w:t xml:space="preserve">M. </w:t>
      </w:r>
      <w:proofErr w:type="spellStart"/>
      <w:r w:rsidRPr="00514D39">
        <w:rPr>
          <w:rFonts w:ascii="Arial" w:hAnsi="Arial" w:cs="Arial"/>
          <w:i/>
          <w:iCs/>
          <w:lang w:val="fr-FR"/>
        </w:rPr>
        <w:t>schmitti</w:t>
      </w:r>
      <w:proofErr w:type="spellEnd"/>
      <w:r w:rsidRPr="00514D39">
        <w:rPr>
          <w:rFonts w:ascii="Arial" w:hAnsi="Arial" w:cs="Arial"/>
          <w:lang w:val="fr-FR"/>
        </w:rPr>
        <w:t xml:space="preserve"> ont été de 4 119</w:t>
      </w:r>
      <w:r w:rsidR="002B1425" w:rsidRPr="00514D39">
        <w:rPr>
          <w:rFonts w:ascii="Arial" w:hAnsi="Arial" w:cs="Arial"/>
          <w:lang w:val="fr-FR"/>
        </w:rPr>
        <w:t> </w:t>
      </w:r>
      <w:r w:rsidRPr="00514D39">
        <w:rPr>
          <w:rFonts w:ascii="Arial" w:hAnsi="Arial" w:cs="Arial"/>
          <w:lang w:val="fr-FR"/>
        </w:rPr>
        <w:t>t par an entre 2012 et 2019, principalement en provenance d</w:t>
      </w:r>
      <w:r w:rsidR="00522F02" w:rsidRPr="00514D39">
        <w:rPr>
          <w:rFonts w:ascii="Arial" w:hAnsi="Arial" w:cs="Arial"/>
          <w:lang w:val="fr-FR"/>
        </w:rPr>
        <w:t>’</w:t>
      </w:r>
      <w:r w:rsidRPr="00514D39">
        <w:rPr>
          <w:rFonts w:ascii="Arial" w:hAnsi="Arial" w:cs="Arial"/>
          <w:lang w:val="fr-FR"/>
        </w:rPr>
        <w:t xml:space="preserve">Argentine avec une </w:t>
      </w:r>
      <w:r w:rsidRPr="00514D39">
        <w:rPr>
          <w:rFonts w:ascii="Arial" w:hAnsi="Arial" w:cs="Arial"/>
          <w:lang w:val="fr-FR"/>
        </w:rPr>
        <w:lastRenderedPageBreak/>
        <w:t>moyenne de 3 727</w:t>
      </w:r>
      <w:r w:rsidR="002B1425" w:rsidRPr="00514D39">
        <w:rPr>
          <w:rFonts w:ascii="Arial" w:hAnsi="Arial" w:cs="Arial"/>
          <w:lang w:val="fr-FR"/>
        </w:rPr>
        <w:t> </w:t>
      </w:r>
      <w:r w:rsidRPr="00514D39">
        <w:rPr>
          <w:rFonts w:ascii="Arial" w:hAnsi="Arial" w:cs="Arial"/>
          <w:lang w:val="fr-FR"/>
        </w:rPr>
        <w:t>t par an, suivie par l</w:t>
      </w:r>
      <w:r w:rsidR="00522F02" w:rsidRPr="00514D39">
        <w:rPr>
          <w:rFonts w:ascii="Arial" w:hAnsi="Arial" w:cs="Arial"/>
          <w:lang w:val="fr-FR"/>
        </w:rPr>
        <w:t>’</w:t>
      </w:r>
      <w:r w:rsidRPr="00514D39">
        <w:rPr>
          <w:rFonts w:ascii="Arial" w:hAnsi="Arial" w:cs="Arial"/>
          <w:lang w:val="fr-FR"/>
        </w:rPr>
        <w:t>Uruguay avec environ 370</w:t>
      </w:r>
      <w:r w:rsidR="002B1425" w:rsidRPr="00514D39">
        <w:rPr>
          <w:rFonts w:ascii="Arial" w:hAnsi="Arial" w:cs="Arial"/>
          <w:lang w:val="fr-FR"/>
        </w:rPr>
        <w:t> </w:t>
      </w:r>
      <w:r w:rsidRPr="00514D39">
        <w:rPr>
          <w:rFonts w:ascii="Arial" w:hAnsi="Arial" w:cs="Arial"/>
          <w:lang w:val="fr-FR"/>
        </w:rPr>
        <w:t>t par an). Les exportations de viande s</w:t>
      </w:r>
      <w:r w:rsidR="00522F02" w:rsidRPr="00514D39">
        <w:rPr>
          <w:rFonts w:ascii="Arial" w:hAnsi="Arial" w:cs="Arial"/>
          <w:lang w:val="fr-FR"/>
        </w:rPr>
        <w:t>’</w:t>
      </w:r>
      <w:r w:rsidRPr="00514D39">
        <w:rPr>
          <w:rFonts w:ascii="Arial" w:hAnsi="Arial" w:cs="Arial"/>
          <w:lang w:val="fr-FR"/>
        </w:rPr>
        <w:t>élevaient à environ 1 411</w:t>
      </w:r>
      <w:r w:rsidR="002B1425" w:rsidRPr="00514D39">
        <w:rPr>
          <w:rFonts w:ascii="Arial" w:hAnsi="Arial" w:cs="Arial"/>
          <w:lang w:val="fr-FR"/>
        </w:rPr>
        <w:t> </w:t>
      </w:r>
      <w:r w:rsidRPr="00514D39">
        <w:rPr>
          <w:rFonts w:ascii="Arial" w:hAnsi="Arial" w:cs="Arial"/>
          <w:lang w:val="fr-FR"/>
        </w:rPr>
        <w:t>tonnes par an, en moyenne. Cependant, certaines années, cette valeur a pu être encore plus élevée, atteignant 3 273</w:t>
      </w:r>
      <w:r w:rsidR="002B1425" w:rsidRPr="00514D39">
        <w:rPr>
          <w:rFonts w:ascii="Arial" w:hAnsi="Arial" w:cs="Arial"/>
          <w:lang w:val="fr-FR"/>
        </w:rPr>
        <w:t> </w:t>
      </w:r>
      <w:r w:rsidRPr="00514D39">
        <w:rPr>
          <w:rFonts w:ascii="Arial" w:hAnsi="Arial" w:cs="Arial"/>
          <w:lang w:val="fr-FR"/>
        </w:rPr>
        <w:t>tonnes (Fig.</w:t>
      </w:r>
      <w:r w:rsidR="002B1425" w:rsidRPr="00514D39">
        <w:rPr>
          <w:rFonts w:ascii="Arial" w:hAnsi="Arial" w:cs="Arial"/>
          <w:lang w:val="fr-FR"/>
        </w:rPr>
        <w:t> </w:t>
      </w:r>
      <w:r w:rsidRPr="00514D39">
        <w:rPr>
          <w:rFonts w:ascii="Arial" w:hAnsi="Arial" w:cs="Arial"/>
          <w:lang w:val="fr-FR"/>
        </w:rPr>
        <w:t>3). Ces estimations dépassent les exportations déclarées par l</w:t>
      </w:r>
      <w:r w:rsidR="00522F02" w:rsidRPr="00514D39">
        <w:rPr>
          <w:rFonts w:ascii="Arial" w:hAnsi="Arial" w:cs="Arial"/>
          <w:lang w:val="fr-FR"/>
        </w:rPr>
        <w:t>’</w:t>
      </w:r>
      <w:r w:rsidRPr="00514D39">
        <w:rPr>
          <w:rFonts w:ascii="Arial" w:hAnsi="Arial" w:cs="Arial"/>
          <w:lang w:val="fr-FR"/>
        </w:rPr>
        <w:t>Argentine, qui s</w:t>
      </w:r>
      <w:r w:rsidR="00522F02" w:rsidRPr="00514D39">
        <w:rPr>
          <w:rFonts w:ascii="Arial" w:hAnsi="Arial" w:cs="Arial"/>
          <w:lang w:val="fr-FR"/>
        </w:rPr>
        <w:t>’</w:t>
      </w:r>
      <w:r w:rsidRPr="00514D39">
        <w:rPr>
          <w:rFonts w:ascii="Arial" w:hAnsi="Arial" w:cs="Arial"/>
          <w:lang w:val="fr-FR"/>
        </w:rPr>
        <w:t>élèvent à 661</w:t>
      </w:r>
      <w:r w:rsidR="002B1425" w:rsidRPr="00514D39">
        <w:rPr>
          <w:rFonts w:ascii="Arial" w:hAnsi="Arial" w:cs="Arial"/>
          <w:lang w:val="fr-FR"/>
        </w:rPr>
        <w:t> </w:t>
      </w:r>
      <w:r w:rsidRPr="00514D39">
        <w:rPr>
          <w:rFonts w:ascii="Arial" w:hAnsi="Arial" w:cs="Arial"/>
          <w:lang w:val="fr-FR"/>
        </w:rPr>
        <w:t>tonnes par an et présentent des variations annuelles irrégulières, ce qui ne permet pas de dégager un schéma clair. L</w:t>
      </w:r>
      <w:r w:rsidR="00522F02" w:rsidRPr="00514D39">
        <w:rPr>
          <w:rFonts w:ascii="Arial" w:hAnsi="Arial" w:cs="Arial"/>
          <w:lang w:val="fr-FR"/>
        </w:rPr>
        <w:t>’</w:t>
      </w:r>
      <w:r w:rsidRPr="00514D39">
        <w:rPr>
          <w:rFonts w:ascii="Arial" w:hAnsi="Arial" w:cs="Arial"/>
          <w:lang w:val="fr-FR"/>
        </w:rPr>
        <w:t>Uruguay déclare des exportations légèrement inférieures, avec 437</w:t>
      </w:r>
      <w:r w:rsidR="002B1425" w:rsidRPr="00514D39">
        <w:rPr>
          <w:rFonts w:ascii="Arial" w:hAnsi="Arial" w:cs="Arial"/>
          <w:lang w:val="fr-FR"/>
        </w:rPr>
        <w:t> </w:t>
      </w:r>
      <w:r w:rsidRPr="00514D39">
        <w:rPr>
          <w:rFonts w:ascii="Arial" w:hAnsi="Arial" w:cs="Arial"/>
          <w:lang w:val="fr-FR"/>
        </w:rPr>
        <w:t>t par an. On peut toutefois estimer que plus de 90</w:t>
      </w:r>
      <w:r w:rsidR="002B1425" w:rsidRPr="00514D39">
        <w:rPr>
          <w:rFonts w:ascii="Arial" w:hAnsi="Arial" w:cs="Arial"/>
          <w:lang w:val="fr-FR"/>
        </w:rPr>
        <w:t> </w:t>
      </w:r>
      <w:r w:rsidRPr="00514D39">
        <w:rPr>
          <w:rFonts w:ascii="Arial" w:hAnsi="Arial" w:cs="Arial"/>
          <w:lang w:val="fr-FR"/>
        </w:rPr>
        <w:t>% des prises sont exportées (Jabado et al., 2024).</w:t>
      </w:r>
    </w:p>
    <w:p w14:paraId="05424E61" w14:textId="77777777" w:rsidR="00A14F23" w:rsidRPr="00514D39" w:rsidRDefault="00A14F23">
      <w:pPr>
        <w:spacing w:after="0"/>
        <w:jc w:val="both"/>
        <w:rPr>
          <w:rFonts w:ascii="Arial" w:hAnsi="Arial" w:cs="Arial"/>
          <w:lang w:val="fr-FR"/>
        </w:rPr>
      </w:pPr>
    </w:p>
    <w:p w14:paraId="5BC58E71" w14:textId="58FEDCA4" w:rsidR="00A14F23" w:rsidRPr="00514D39" w:rsidRDefault="00000000">
      <w:pPr>
        <w:spacing w:after="0"/>
        <w:jc w:val="both"/>
        <w:rPr>
          <w:rFonts w:ascii="Arial" w:hAnsi="Arial" w:cs="Arial"/>
          <w:lang w:val="fr-FR"/>
        </w:rPr>
      </w:pPr>
      <w:r w:rsidRPr="00514D39">
        <w:rPr>
          <w:rFonts w:ascii="Arial" w:hAnsi="Arial" w:cs="Arial"/>
          <w:lang w:val="fr-FR"/>
        </w:rPr>
        <w:t>Il existe un commerce important de viande entre l</w:t>
      </w:r>
      <w:r w:rsidR="00522F02" w:rsidRPr="00514D39">
        <w:rPr>
          <w:rFonts w:ascii="Arial" w:hAnsi="Arial" w:cs="Arial"/>
          <w:lang w:val="fr-FR"/>
        </w:rPr>
        <w:t>’</w:t>
      </w:r>
      <w:r w:rsidRPr="00514D39">
        <w:rPr>
          <w:rFonts w:ascii="Arial" w:hAnsi="Arial" w:cs="Arial"/>
          <w:lang w:val="fr-FR"/>
        </w:rPr>
        <w:t>Argentine, l</w:t>
      </w:r>
      <w:r w:rsidR="00522F02" w:rsidRPr="00514D39">
        <w:rPr>
          <w:rFonts w:ascii="Arial" w:hAnsi="Arial" w:cs="Arial"/>
          <w:lang w:val="fr-FR"/>
        </w:rPr>
        <w:t>’</w:t>
      </w:r>
      <w:r w:rsidRPr="00514D39">
        <w:rPr>
          <w:rFonts w:ascii="Arial" w:hAnsi="Arial" w:cs="Arial"/>
          <w:lang w:val="fr-FR"/>
        </w:rPr>
        <w:t>Uruguay et le Brésil (</w:t>
      </w:r>
      <w:proofErr w:type="spellStart"/>
      <w:r w:rsidRPr="00514D39">
        <w:rPr>
          <w:rFonts w:ascii="Arial" w:hAnsi="Arial" w:cs="Arial"/>
          <w:lang w:val="fr-FR"/>
        </w:rPr>
        <w:t>Chiaramonte</w:t>
      </w:r>
      <w:proofErr w:type="spellEnd"/>
      <w:r w:rsidRPr="00514D39">
        <w:rPr>
          <w:rFonts w:ascii="Arial" w:hAnsi="Arial" w:cs="Arial"/>
          <w:lang w:val="fr-FR"/>
        </w:rPr>
        <w:t>, 2023</w:t>
      </w:r>
      <w:r w:rsidR="002B1425" w:rsidRPr="00514D39">
        <w:rPr>
          <w:rFonts w:ascii="Arial" w:hAnsi="Arial" w:cs="Arial"/>
          <w:lang w:val="fr-FR"/>
        </w:rPr>
        <w:t> </w:t>
      </w:r>
      <w:r w:rsidRPr="00514D39">
        <w:rPr>
          <w:rFonts w:ascii="Arial" w:hAnsi="Arial" w:cs="Arial"/>
          <w:lang w:val="fr-FR"/>
        </w:rPr>
        <w:t xml:space="preserve">; </w:t>
      </w:r>
      <w:proofErr w:type="spellStart"/>
      <w:r w:rsidRPr="00514D39">
        <w:rPr>
          <w:rFonts w:ascii="Arial" w:hAnsi="Arial" w:cs="Arial"/>
          <w:lang w:val="fr-FR"/>
        </w:rPr>
        <w:t>MacNeil</w:t>
      </w:r>
      <w:proofErr w:type="spellEnd"/>
      <w:r w:rsidRPr="00514D39">
        <w:rPr>
          <w:rFonts w:ascii="Arial" w:hAnsi="Arial" w:cs="Arial"/>
          <w:lang w:val="fr-FR"/>
        </w:rPr>
        <w:t xml:space="preserve"> et al., 2025), l</w:t>
      </w:r>
      <w:r w:rsidR="00522F02" w:rsidRPr="00514D39">
        <w:rPr>
          <w:rFonts w:ascii="Arial" w:hAnsi="Arial" w:cs="Arial"/>
          <w:lang w:val="fr-FR"/>
        </w:rPr>
        <w:t>’</w:t>
      </w:r>
      <w:r w:rsidRPr="00514D39">
        <w:rPr>
          <w:rFonts w:ascii="Arial" w:hAnsi="Arial" w:cs="Arial"/>
          <w:lang w:val="fr-FR"/>
        </w:rPr>
        <w:t>Uruguay étant un acteur majeur dans la réexportation de viande de requin congelée afin d</w:t>
      </w:r>
      <w:r w:rsidR="00522F02" w:rsidRPr="00514D39">
        <w:rPr>
          <w:rFonts w:ascii="Arial" w:hAnsi="Arial" w:cs="Arial"/>
          <w:lang w:val="fr-FR"/>
        </w:rPr>
        <w:t>’</w:t>
      </w:r>
      <w:r w:rsidRPr="00514D39">
        <w:rPr>
          <w:rFonts w:ascii="Arial" w:hAnsi="Arial" w:cs="Arial"/>
          <w:lang w:val="fr-FR"/>
        </w:rPr>
        <w:t>approvisionner les marchés de viande de requin en pleine expansion en Amérique du Sud (</w:t>
      </w:r>
      <w:proofErr w:type="spellStart"/>
      <w:r w:rsidRPr="00514D39">
        <w:rPr>
          <w:rFonts w:ascii="Arial" w:hAnsi="Arial" w:cs="Arial"/>
          <w:lang w:val="fr-FR"/>
        </w:rPr>
        <w:t>Niedermüller</w:t>
      </w:r>
      <w:proofErr w:type="spellEnd"/>
      <w:r w:rsidRPr="00514D39">
        <w:rPr>
          <w:rFonts w:ascii="Arial" w:hAnsi="Arial" w:cs="Arial"/>
          <w:lang w:val="fr-FR"/>
        </w:rPr>
        <w:t xml:space="preserve"> et al., 2021). L</w:t>
      </w:r>
      <w:r w:rsidR="00522F02" w:rsidRPr="00514D39">
        <w:rPr>
          <w:rFonts w:ascii="Arial" w:hAnsi="Arial" w:cs="Arial"/>
          <w:lang w:val="fr-FR"/>
        </w:rPr>
        <w:t>’</w:t>
      </w:r>
      <w:r w:rsidRPr="00514D39">
        <w:rPr>
          <w:rFonts w:ascii="Arial" w:hAnsi="Arial" w:cs="Arial"/>
          <w:lang w:val="fr-FR"/>
        </w:rPr>
        <w:t xml:space="preserve">Argentine exporte des </w:t>
      </w:r>
      <w:r w:rsidR="002B1425" w:rsidRPr="00514D39">
        <w:rPr>
          <w:rFonts w:ascii="Arial" w:hAnsi="Arial" w:cs="Arial"/>
          <w:lang w:val="fr-FR"/>
        </w:rPr>
        <w:t>aileron</w:t>
      </w:r>
      <w:r w:rsidRPr="00514D39">
        <w:rPr>
          <w:rFonts w:ascii="Arial" w:hAnsi="Arial" w:cs="Arial"/>
          <w:lang w:val="fr-FR"/>
        </w:rPr>
        <w:t>s d</w:t>
      </w:r>
      <w:r w:rsidR="00522F02" w:rsidRPr="00514D39">
        <w:rPr>
          <w:rFonts w:ascii="Arial" w:hAnsi="Arial" w:cs="Arial"/>
          <w:lang w:val="fr-FR"/>
        </w:rPr>
        <w:t>’</w:t>
      </w:r>
      <w:r w:rsidRPr="00514D39">
        <w:rPr>
          <w:rFonts w:ascii="Arial" w:hAnsi="Arial" w:cs="Arial"/>
          <w:lang w:val="fr-FR"/>
        </w:rPr>
        <w:t xml:space="preserve">émissole </w:t>
      </w:r>
      <w:proofErr w:type="spellStart"/>
      <w:r w:rsidRPr="00514D39">
        <w:rPr>
          <w:rFonts w:ascii="Arial" w:hAnsi="Arial" w:cs="Arial"/>
          <w:lang w:val="fr-FR"/>
        </w:rPr>
        <w:t>gatuso</w:t>
      </w:r>
      <w:proofErr w:type="spellEnd"/>
      <w:r w:rsidRPr="00514D39">
        <w:rPr>
          <w:rFonts w:ascii="Arial" w:hAnsi="Arial" w:cs="Arial"/>
          <w:lang w:val="fr-FR"/>
        </w:rPr>
        <w:t xml:space="preserve"> séchés et congelés (35-57</w:t>
      </w:r>
      <w:r w:rsidR="002B1425" w:rsidRPr="00514D39">
        <w:rPr>
          <w:rFonts w:ascii="Arial" w:hAnsi="Arial" w:cs="Arial"/>
          <w:lang w:val="fr-FR"/>
        </w:rPr>
        <w:t> </w:t>
      </w:r>
      <w:r w:rsidRPr="00514D39">
        <w:rPr>
          <w:rFonts w:ascii="Arial" w:hAnsi="Arial" w:cs="Arial"/>
          <w:lang w:val="fr-FR"/>
        </w:rPr>
        <w:t>t) vers la Chine et Singapour (</w:t>
      </w:r>
      <w:proofErr w:type="spellStart"/>
      <w:r w:rsidRPr="00514D39">
        <w:rPr>
          <w:rFonts w:ascii="Arial" w:hAnsi="Arial" w:cs="Arial"/>
          <w:lang w:val="fr-FR"/>
        </w:rPr>
        <w:t>Chiaramonte</w:t>
      </w:r>
      <w:proofErr w:type="spellEnd"/>
      <w:r w:rsidRPr="00514D39">
        <w:rPr>
          <w:rFonts w:ascii="Arial" w:hAnsi="Arial" w:cs="Arial"/>
          <w:lang w:val="fr-FR"/>
        </w:rPr>
        <w:t xml:space="preserve"> et al., 2024). Elle exporte des filets d</w:t>
      </w:r>
      <w:r w:rsidR="00522F02" w:rsidRPr="00514D39">
        <w:rPr>
          <w:rFonts w:ascii="Arial" w:hAnsi="Arial" w:cs="Arial"/>
          <w:lang w:val="fr-FR"/>
        </w:rPr>
        <w:t>’</w:t>
      </w:r>
      <w:r w:rsidRPr="00514D39">
        <w:rPr>
          <w:rFonts w:ascii="Arial" w:hAnsi="Arial" w:cs="Arial"/>
          <w:lang w:val="fr-FR"/>
        </w:rPr>
        <w:t xml:space="preserve">émissole </w:t>
      </w:r>
      <w:proofErr w:type="spellStart"/>
      <w:r w:rsidRPr="00514D39">
        <w:rPr>
          <w:rFonts w:ascii="Arial" w:hAnsi="Arial" w:cs="Arial"/>
          <w:lang w:val="fr-FR"/>
        </w:rPr>
        <w:t>gatuso</w:t>
      </w:r>
      <w:proofErr w:type="spellEnd"/>
      <w:r w:rsidRPr="00514D39">
        <w:rPr>
          <w:rFonts w:ascii="Arial" w:hAnsi="Arial" w:cs="Arial"/>
          <w:lang w:val="fr-FR"/>
        </w:rPr>
        <w:t xml:space="preserve"> congelés vers le Brésil (108</w:t>
      </w:r>
      <w:r w:rsidR="002B1425" w:rsidRPr="00514D39">
        <w:rPr>
          <w:rFonts w:ascii="Arial" w:hAnsi="Arial" w:cs="Arial"/>
          <w:lang w:val="fr-FR"/>
        </w:rPr>
        <w:t> </w:t>
      </w:r>
      <w:r w:rsidRPr="00514D39">
        <w:rPr>
          <w:rFonts w:ascii="Arial" w:hAnsi="Arial" w:cs="Arial"/>
          <w:lang w:val="fr-FR"/>
        </w:rPr>
        <w:t>t en 2021) et l</w:t>
      </w:r>
      <w:r w:rsidR="00522F02" w:rsidRPr="00514D39">
        <w:rPr>
          <w:rFonts w:ascii="Arial" w:hAnsi="Arial" w:cs="Arial"/>
          <w:lang w:val="fr-FR"/>
        </w:rPr>
        <w:t>’</w:t>
      </w:r>
      <w:r w:rsidRPr="00514D39">
        <w:rPr>
          <w:rFonts w:ascii="Arial" w:hAnsi="Arial" w:cs="Arial"/>
          <w:lang w:val="fr-FR"/>
        </w:rPr>
        <w:t>Austr</w:t>
      </w:r>
      <w:r w:rsidRPr="00514D39">
        <w:rPr>
          <w:rFonts w:ascii="Arial" w:hAnsi="Arial" w:cs="Arial"/>
          <w:lang w:val="fr-FR"/>
        </w:rPr>
        <w:t>alie, ainsi que des produits congelés vers l</w:t>
      </w:r>
      <w:r w:rsidR="00522F02" w:rsidRPr="00514D39">
        <w:rPr>
          <w:rFonts w:ascii="Arial" w:hAnsi="Arial" w:cs="Arial"/>
          <w:lang w:val="fr-FR"/>
        </w:rPr>
        <w:t>’</w:t>
      </w:r>
      <w:r w:rsidRPr="00514D39">
        <w:rPr>
          <w:rFonts w:ascii="Arial" w:hAnsi="Arial" w:cs="Arial"/>
          <w:lang w:val="fr-FR"/>
        </w:rPr>
        <w:t>Italie, Singapour et l</w:t>
      </w:r>
      <w:r w:rsidR="00522F02" w:rsidRPr="00514D39">
        <w:rPr>
          <w:rFonts w:ascii="Arial" w:hAnsi="Arial" w:cs="Arial"/>
          <w:lang w:val="fr-FR"/>
        </w:rPr>
        <w:t>’</w:t>
      </w:r>
      <w:r w:rsidRPr="00514D39">
        <w:rPr>
          <w:rFonts w:ascii="Arial" w:hAnsi="Arial" w:cs="Arial"/>
          <w:lang w:val="fr-FR"/>
        </w:rPr>
        <w:t>Indonésie (</w:t>
      </w:r>
      <w:proofErr w:type="spellStart"/>
      <w:r w:rsidRPr="00514D39">
        <w:rPr>
          <w:rFonts w:ascii="Arial" w:hAnsi="Arial" w:cs="Arial"/>
          <w:lang w:val="fr-FR"/>
        </w:rPr>
        <w:t>Chiaramonte</w:t>
      </w:r>
      <w:proofErr w:type="spellEnd"/>
      <w:r w:rsidRPr="00514D39">
        <w:rPr>
          <w:rFonts w:ascii="Arial" w:hAnsi="Arial" w:cs="Arial"/>
          <w:lang w:val="fr-FR"/>
        </w:rPr>
        <w:t xml:space="preserve"> et al. 2024). Les données commerciales précises et spécifiques aux espèces font généralement défaut</w:t>
      </w:r>
      <w:r w:rsidR="002B1425" w:rsidRPr="00514D39">
        <w:rPr>
          <w:rFonts w:ascii="Arial" w:hAnsi="Arial" w:cs="Arial"/>
          <w:lang w:val="fr-FR"/>
        </w:rPr>
        <w:t> </w:t>
      </w:r>
      <w:r w:rsidRPr="00514D39">
        <w:rPr>
          <w:rFonts w:ascii="Arial" w:hAnsi="Arial" w:cs="Arial"/>
          <w:lang w:val="fr-FR"/>
        </w:rPr>
        <w:t>: par exemple, bien que le requin-</w:t>
      </w:r>
      <w:proofErr w:type="spellStart"/>
      <w:r w:rsidRPr="00514D39">
        <w:rPr>
          <w:rFonts w:ascii="Arial" w:hAnsi="Arial" w:cs="Arial"/>
          <w:lang w:val="fr-FR"/>
        </w:rPr>
        <w:t>hâ</w:t>
      </w:r>
      <w:proofErr w:type="spellEnd"/>
      <w:r w:rsidRPr="00514D39">
        <w:rPr>
          <w:rFonts w:ascii="Arial" w:hAnsi="Arial" w:cs="Arial"/>
          <w:lang w:val="fr-FR"/>
        </w:rPr>
        <w:t xml:space="preserve"> soit l</w:t>
      </w:r>
      <w:r w:rsidR="00522F02" w:rsidRPr="00514D39">
        <w:rPr>
          <w:rFonts w:ascii="Arial" w:hAnsi="Arial" w:cs="Arial"/>
          <w:lang w:val="fr-FR"/>
        </w:rPr>
        <w:t>’</w:t>
      </w:r>
      <w:r w:rsidRPr="00514D39">
        <w:rPr>
          <w:rFonts w:ascii="Arial" w:hAnsi="Arial" w:cs="Arial"/>
          <w:lang w:val="fr-FR"/>
        </w:rPr>
        <w:t>une des quatre catégories d</w:t>
      </w:r>
      <w:r w:rsidR="00522F02" w:rsidRPr="00514D39">
        <w:rPr>
          <w:rFonts w:ascii="Arial" w:hAnsi="Arial" w:cs="Arial"/>
          <w:lang w:val="fr-FR"/>
        </w:rPr>
        <w:t>’</w:t>
      </w:r>
      <w:r w:rsidRPr="00514D39">
        <w:rPr>
          <w:rFonts w:ascii="Arial" w:hAnsi="Arial" w:cs="Arial"/>
          <w:lang w:val="fr-FR"/>
        </w:rPr>
        <w:t>exportation de poissons chondrichtyens enregistrées par l</w:t>
      </w:r>
      <w:r w:rsidR="00522F02" w:rsidRPr="00514D39">
        <w:rPr>
          <w:rFonts w:ascii="Arial" w:hAnsi="Arial" w:cs="Arial"/>
          <w:lang w:val="fr-FR"/>
        </w:rPr>
        <w:t>’</w:t>
      </w:r>
      <w:r w:rsidRPr="00514D39">
        <w:rPr>
          <w:rFonts w:ascii="Arial" w:hAnsi="Arial" w:cs="Arial"/>
          <w:lang w:val="fr-FR"/>
        </w:rPr>
        <w:t>Argentine, les troncs et les filets d</w:t>
      </w:r>
      <w:r w:rsidR="00522F02" w:rsidRPr="00514D39">
        <w:rPr>
          <w:rFonts w:ascii="Arial" w:hAnsi="Arial" w:cs="Arial"/>
          <w:lang w:val="fr-FR"/>
        </w:rPr>
        <w:t>’</w:t>
      </w:r>
      <w:r w:rsidRPr="00514D39">
        <w:rPr>
          <w:rFonts w:ascii="Arial" w:hAnsi="Arial" w:cs="Arial"/>
          <w:lang w:val="fr-FR"/>
        </w:rPr>
        <w:t>autres espèces de requins peuvent également être inclus dans cette catégorie (</w:t>
      </w:r>
      <w:proofErr w:type="spellStart"/>
      <w:r w:rsidRPr="00514D39">
        <w:rPr>
          <w:rFonts w:ascii="Arial" w:hAnsi="Arial" w:cs="Arial"/>
          <w:lang w:val="fr-FR"/>
        </w:rPr>
        <w:t>Chiaramonte</w:t>
      </w:r>
      <w:proofErr w:type="spellEnd"/>
      <w:r w:rsidRPr="00514D39">
        <w:rPr>
          <w:rFonts w:ascii="Arial" w:hAnsi="Arial" w:cs="Arial"/>
          <w:lang w:val="fr-FR"/>
        </w:rPr>
        <w:t xml:space="preserve"> et al. 2024). </w:t>
      </w:r>
      <w:proofErr w:type="spellStart"/>
      <w:r w:rsidRPr="00514D39">
        <w:rPr>
          <w:rFonts w:ascii="Arial" w:hAnsi="Arial" w:cs="Arial"/>
          <w:i/>
          <w:iCs/>
          <w:lang w:val="fr-FR"/>
        </w:rPr>
        <w:t>Mustelus</w:t>
      </w:r>
      <w:proofErr w:type="spellEnd"/>
      <w:r w:rsidRPr="00514D39">
        <w:rPr>
          <w:rFonts w:ascii="Arial" w:hAnsi="Arial" w:cs="Arial"/>
          <w:i/>
          <w:iCs/>
          <w:lang w:val="fr-FR"/>
        </w:rPr>
        <w:t xml:space="preserve"> </w:t>
      </w:r>
      <w:proofErr w:type="spellStart"/>
      <w:r w:rsidRPr="00514D39">
        <w:rPr>
          <w:rFonts w:ascii="Arial" w:hAnsi="Arial" w:cs="Arial"/>
          <w:i/>
          <w:iCs/>
          <w:lang w:val="fr-FR"/>
        </w:rPr>
        <w:t>schmitti</w:t>
      </w:r>
      <w:proofErr w:type="spellEnd"/>
      <w:r w:rsidRPr="00514D39">
        <w:rPr>
          <w:rFonts w:ascii="Arial" w:hAnsi="Arial" w:cs="Arial"/>
          <w:lang w:val="fr-FR"/>
        </w:rPr>
        <w:t xml:space="preserve"> a été exporté d</w:t>
      </w:r>
      <w:r w:rsidR="00522F02" w:rsidRPr="00514D39">
        <w:rPr>
          <w:rFonts w:ascii="Arial" w:hAnsi="Arial" w:cs="Arial"/>
          <w:lang w:val="fr-FR"/>
        </w:rPr>
        <w:t>’</w:t>
      </w:r>
      <w:r w:rsidRPr="00514D39">
        <w:rPr>
          <w:rFonts w:ascii="Arial" w:hAnsi="Arial" w:cs="Arial"/>
          <w:lang w:val="fr-FR"/>
        </w:rPr>
        <w:t xml:space="preserve">Argentine vers </w:t>
      </w:r>
      <w:r w:rsidRPr="00514D39">
        <w:rPr>
          <w:rFonts w:ascii="Arial" w:hAnsi="Arial" w:cs="Arial"/>
          <w:lang w:val="fr-FR"/>
        </w:rPr>
        <w:t>plus de 20</w:t>
      </w:r>
      <w:r w:rsidR="002B1425" w:rsidRPr="00514D39">
        <w:rPr>
          <w:rFonts w:ascii="Arial" w:hAnsi="Arial" w:cs="Arial"/>
          <w:lang w:val="fr-FR"/>
        </w:rPr>
        <w:t> </w:t>
      </w:r>
      <w:r w:rsidRPr="00514D39">
        <w:rPr>
          <w:rFonts w:ascii="Arial" w:hAnsi="Arial" w:cs="Arial"/>
          <w:lang w:val="fr-FR"/>
        </w:rPr>
        <w:t>pays sous forme de divers produits, notamment de filet congelé, de viande congelée, de morceaux ou tranches, d</w:t>
      </w:r>
      <w:r w:rsidR="00522F02" w:rsidRPr="00514D39">
        <w:rPr>
          <w:rFonts w:ascii="Arial" w:hAnsi="Arial" w:cs="Arial"/>
          <w:lang w:val="fr-FR"/>
        </w:rPr>
        <w:t>’</w:t>
      </w:r>
      <w:r w:rsidRPr="00514D39">
        <w:rPr>
          <w:rFonts w:ascii="Arial" w:hAnsi="Arial" w:cs="Arial"/>
          <w:lang w:val="fr-FR"/>
        </w:rPr>
        <w:t>aileron, de filet frais ou de cartilage, entier/congelé étêté et éviscéré, séché, ailerons séchés et/ou salés, tête séchée et ailerons congelés (MAGYP, 2024). En moyenne, 5,8</w:t>
      </w:r>
      <w:r w:rsidR="002B1425" w:rsidRPr="00514D39">
        <w:rPr>
          <w:rFonts w:ascii="Arial" w:hAnsi="Arial" w:cs="Arial"/>
          <w:lang w:val="fr-FR"/>
        </w:rPr>
        <w:t> </w:t>
      </w:r>
      <w:r w:rsidRPr="00514D39">
        <w:rPr>
          <w:rFonts w:ascii="Arial" w:hAnsi="Arial" w:cs="Arial"/>
          <w:lang w:val="fr-FR"/>
        </w:rPr>
        <w:t>% (+/- 2,8) des débarquements totaux déclarés ont été exportés au cours de cette période, principalement vers le Brésil (2008-2014, 2021-2022), Hong Kong (Chine) (2015-2018, 2020), Singapour (2019) et l</w:t>
      </w:r>
      <w:r w:rsidR="00522F02" w:rsidRPr="00514D39">
        <w:rPr>
          <w:rFonts w:ascii="Arial" w:hAnsi="Arial" w:cs="Arial"/>
          <w:lang w:val="fr-FR"/>
        </w:rPr>
        <w:t>’</w:t>
      </w:r>
      <w:r w:rsidRPr="00514D39">
        <w:rPr>
          <w:rFonts w:ascii="Arial" w:hAnsi="Arial" w:cs="Arial"/>
          <w:lang w:val="fr-FR"/>
        </w:rPr>
        <w:t>Australie (2023) (MAGYP</w:t>
      </w:r>
      <w:r w:rsidRPr="00514D39">
        <w:rPr>
          <w:rFonts w:ascii="Arial" w:hAnsi="Arial" w:cs="Arial"/>
          <w:lang w:val="fr-FR"/>
        </w:rPr>
        <w:t>, 2024). Le Brésil est le principal importateur de viande de requin dans la région (Dent et Clarke 2015) et celle-ci est couramment commercialisée sous le terme général de «</w:t>
      </w:r>
      <w:r w:rsidR="002B1425" w:rsidRPr="00514D39">
        <w:rPr>
          <w:rFonts w:ascii="Arial" w:hAnsi="Arial" w:cs="Arial"/>
          <w:lang w:val="fr-FR"/>
        </w:rPr>
        <w:t> </w:t>
      </w:r>
      <w:proofErr w:type="spellStart"/>
      <w:r w:rsidRPr="00514D39">
        <w:rPr>
          <w:rFonts w:ascii="Arial" w:hAnsi="Arial" w:cs="Arial"/>
          <w:i/>
          <w:iCs/>
          <w:lang w:val="fr-FR"/>
        </w:rPr>
        <w:t>cação</w:t>
      </w:r>
      <w:proofErr w:type="spellEnd"/>
      <w:r w:rsidR="002B1425" w:rsidRPr="00514D39">
        <w:rPr>
          <w:rFonts w:ascii="Arial" w:hAnsi="Arial" w:cs="Arial"/>
          <w:lang w:val="fr-FR"/>
        </w:rPr>
        <w:t> </w:t>
      </w:r>
      <w:r w:rsidRPr="00514D39">
        <w:rPr>
          <w:rFonts w:ascii="Arial" w:hAnsi="Arial" w:cs="Arial"/>
          <w:lang w:val="fr-FR"/>
        </w:rPr>
        <w:t>» (</w:t>
      </w:r>
      <w:proofErr w:type="spellStart"/>
      <w:r w:rsidRPr="00514D39">
        <w:rPr>
          <w:rFonts w:ascii="Arial" w:hAnsi="Arial" w:cs="Arial"/>
          <w:lang w:val="fr-FR"/>
        </w:rPr>
        <w:t>Bornatowski</w:t>
      </w:r>
      <w:proofErr w:type="spellEnd"/>
      <w:r w:rsidRPr="00514D39">
        <w:rPr>
          <w:rFonts w:ascii="Arial" w:hAnsi="Arial" w:cs="Arial"/>
          <w:lang w:val="fr-FR"/>
        </w:rPr>
        <w:t xml:space="preserve"> et al., 2015), qui peut inclure </w:t>
      </w:r>
      <w:proofErr w:type="spellStart"/>
      <w:r w:rsidRPr="00514D39">
        <w:rPr>
          <w:rFonts w:ascii="Arial" w:hAnsi="Arial" w:cs="Arial"/>
          <w:i/>
          <w:iCs/>
          <w:lang w:val="fr-FR"/>
        </w:rPr>
        <w:t>Mustelus</w:t>
      </w:r>
      <w:proofErr w:type="spellEnd"/>
      <w:r w:rsidRPr="00514D39">
        <w:rPr>
          <w:rFonts w:ascii="Arial" w:hAnsi="Arial" w:cs="Arial"/>
          <w:i/>
          <w:iCs/>
          <w:lang w:val="fr-FR"/>
        </w:rPr>
        <w:t xml:space="preserve"> </w:t>
      </w:r>
      <w:proofErr w:type="spellStart"/>
      <w:r w:rsidRPr="00514D39">
        <w:rPr>
          <w:rFonts w:ascii="Arial" w:hAnsi="Arial" w:cs="Arial"/>
          <w:i/>
          <w:iCs/>
          <w:lang w:val="fr-FR"/>
        </w:rPr>
        <w:t>schmitti</w:t>
      </w:r>
      <w:proofErr w:type="spellEnd"/>
      <w:r w:rsidRPr="00514D39">
        <w:rPr>
          <w:rFonts w:ascii="Arial" w:hAnsi="Arial" w:cs="Arial"/>
          <w:lang w:val="fr-FR"/>
        </w:rPr>
        <w:t xml:space="preserve"> (</w:t>
      </w:r>
      <w:proofErr w:type="spellStart"/>
      <w:r w:rsidRPr="00514D39">
        <w:rPr>
          <w:rFonts w:ascii="Arial" w:hAnsi="Arial" w:cs="Arial"/>
          <w:lang w:val="fr-FR"/>
        </w:rPr>
        <w:t>Chiaramonte</w:t>
      </w:r>
      <w:proofErr w:type="spellEnd"/>
      <w:r w:rsidRPr="00514D39">
        <w:rPr>
          <w:rFonts w:ascii="Arial" w:hAnsi="Arial" w:cs="Arial"/>
          <w:lang w:val="fr-FR"/>
        </w:rPr>
        <w:t xml:space="preserve"> et al., 2024).</w:t>
      </w:r>
    </w:p>
    <w:p w14:paraId="44F66F86" w14:textId="77777777" w:rsidR="00A14F23" w:rsidRPr="00514D39" w:rsidRDefault="00A14F23">
      <w:pPr>
        <w:spacing w:after="0"/>
        <w:jc w:val="both"/>
        <w:rPr>
          <w:rFonts w:ascii="Arial" w:hAnsi="Arial" w:cs="Arial"/>
          <w:lang w:val="fr-FR"/>
        </w:rPr>
      </w:pPr>
    </w:p>
    <w:p w14:paraId="3D2145CA" w14:textId="1028C6B3" w:rsidR="00A14F23" w:rsidRPr="00514D39" w:rsidRDefault="00000000">
      <w:pPr>
        <w:spacing w:after="0"/>
        <w:jc w:val="both"/>
        <w:rPr>
          <w:rFonts w:ascii="Arial" w:hAnsi="Arial" w:cs="Arial"/>
          <w:lang w:val="fr-FR"/>
        </w:rPr>
      </w:pPr>
      <w:r w:rsidRPr="00514D39">
        <w:rPr>
          <w:rFonts w:ascii="Arial" w:hAnsi="Arial" w:cs="Arial"/>
          <w:lang w:val="fr-FR"/>
        </w:rPr>
        <w:t>Les ailerons sont commercialisés à l</w:t>
      </w:r>
      <w:r w:rsidR="00522F02" w:rsidRPr="00514D39">
        <w:rPr>
          <w:rFonts w:ascii="Arial" w:hAnsi="Arial" w:cs="Arial"/>
          <w:lang w:val="fr-FR"/>
        </w:rPr>
        <w:t>’</w:t>
      </w:r>
      <w:r w:rsidRPr="00514D39">
        <w:rPr>
          <w:rFonts w:ascii="Arial" w:hAnsi="Arial" w:cs="Arial"/>
          <w:lang w:val="fr-FR"/>
        </w:rPr>
        <w:t>international sur les marchés asiatiques, notamment en Chine continentale, à Hong Kong (Chine) et à Singapour (pour ce dernier, principalement en vue d</w:t>
      </w:r>
      <w:r w:rsidR="00522F02" w:rsidRPr="00514D39">
        <w:rPr>
          <w:rFonts w:ascii="Arial" w:hAnsi="Arial" w:cs="Arial"/>
          <w:lang w:val="fr-FR"/>
        </w:rPr>
        <w:t>’</w:t>
      </w:r>
      <w:r w:rsidRPr="00514D39">
        <w:rPr>
          <w:rFonts w:ascii="Arial" w:hAnsi="Arial" w:cs="Arial"/>
          <w:lang w:val="fr-FR"/>
        </w:rPr>
        <w:t>être réexportés). Aujourd</w:t>
      </w:r>
      <w:r w:rsidR="00522F02" w:rsidRPr="00514D39">
        <w:rPr>
          <w:rFonts w:ascii="Arial" w:hAnsi="Arial" w:cs="Arial"/>
          <w:lang w:val="fr-FR"/>
        </w:rPr>
        <w:t>’</w:t>
      </w:r>
      <w:r w:rsidRPr="00514D39">
        <w:rPr>
          <w:rFonts w:ascii="Arial" w:hAnsi="Arial" w:cs="Arial"/>
          <w:lang w:val="fr-FR"/>
        </w:rPr>
        <w:t>hui, les ailerons sont un sous-produit des pêcheries qui répondent à la demande internationale de viande, bien que le commerce des ailerons ait initialement motivé les pêcheries de «</w:t>
      </w:r>
      <w:r w:rsidR="002B1425" w:rsidRPr="00514D39">
        <w:rPr>
          <w:rFonts w:ascii="Arial" w:hAnsi="Arial" w:cs="Arial"/>
          <w:lang w:val="fr-FR"/>
        </w:rPr>
        <w:t> </w:t>
      </w:r>
      <w:proofErr w:type="spellStart"/>
      <w:r w:rsidRPr="00514D39">
        <w:rPr>
          <w:rFonts w:ascii="Arial" w:hAnsi="Arial" w:cs="Arial"/>
          <w:lang w:val="fr-FR"/>
        </w:rPr>
        <w:t>Soupfin</w:t>
      </w:r>
      <w:proofErr w:type="spellEnd"/>
      <w:r w:rsidRPr="00514D39">
        <w:rPr>
          <w:rFonts w:ascii="Arial" w:hAnsi="Arial" w:cs="Arial"/>
          <w:lang w:val="fr-FR"/>
        </w:rPr>
        <w:t xml:space="preserve"> Shark</w:t>
      </w:r>
      <w:r w:rsidR="002B1425" w:rsidRPr="00514D39">
        <w:rPr>
          <w:rFonts w:ascii="Arial" w:hAnsi="Arial" w:cs="Arial"/>
          <w:lang w:val="fr-FR"/>
        </w:rPr>
        <w:t> </w:t>
      </w:r>
      <w:r w:rsidRPr="00514D39">
        <w:rPr>
          <w:rFonts w:ascii="Arial" w:hAnsi="Arial" w:cs="Arial"/>
          <w:lang w:val="fr-FR"/>
        </w:rPr>
        <w:t>», notamment dans le Pacifique Nord-Est. Aucune donnée douanière spécifique à l</w:t>
      </w:r>
      <w:r w:rsidR="00522F02" w:rsidRPr="00514D39">
        <w:rPr>
          <w:rFonts w:ascii="Arial" w:hAnsi="Arial" w:cs="Arial"/>
          <w:lang w:val="fr-FR"/>
        </w:rPr>
        <w:t>’</w:t>
      </w:r>
      <w:r w:rsidRPr="00514D39">
        <w:rPr>
          <w:rFonts w:ascii="Arial" w:hAnsi="Arial" w:cs="Arial"/>
          <w:lang w:val="fr-FR"/>
        </w:rPr>
        <w:t>espèce concernant le commerce des ailerons n</w:t>
      </w:r>
      <w:r w:rsidR="00522F02" w:rsidRPr="00514D39">
        <w:rPr>
          <w:rFonts w:ascii="Arial" w:hAnsi="Arial" w:cs="Arial"/>
          <w:lang w:val="fr-FR"/>
        </w:rPr>
        <w:t>’</w:t>
      </w:r>
      <w:r w:rsidRPr="00514D39">
        <w:rPr>
          <w:rFonts w:ascii="Arial" w:hAnsi="Arial" w:cs="Arial"/>
          <w:lang w:val="fr-FR"/>
        </w:rPr>
        <w:t>a été identi</w:t>
      </w:r>
      <w:r w:rsidRPr="00514D39">
        <w:rPr>
          <w:rFonts w:ascii="Arial" w:hAnsi="Arial" w:cs="Arial"/>
          <w:lang w:val="fr-FR"/>
        </w:rPr>
        <w:t>fiée, mais la littérature fait état de plusieurs cas de commerce d</w:t>
      </w:r>
      <w:r w:rsidR="00522F02" w:rsidRPr="00514D39">
        <w:rPr>
          <w:rFonts w:ascii="Arial" w:hAnsi="Arial" w:cs="Arial"/>
          <w:lang w:val="fr-FR"/>
        </w:rPr>
        <w:t>’</w:t>
      </w:r>
      <w:r w:rsidRPr="00514D39">
        <w:rPr>
          <w:rFonts w:ascii="Arial" w:hAnsi="Arial" w:cs="Arial"/>
          <w:lang w:val="fr-FR"/>
        </w:rPr>
        <w:t xml:space="preserve">ailerons de </w:t>
      </w:r>
      <w:proofErr w:type="spellStart"/>
      <w:r w:rsidRPr="00514D39">
        <w:rPr>
          <w:rFonts w:ascii="Arial" w:hAnsi="Arial" w:cs="Arial"/>
          <w:i/>
          <w:iCs/>
          <w:lang w:val="fr-FR"/>
        </w:rPr>
        <w:t>Mustelus</w:t>
      </w:r>
      <w:proofErr w:type="spellEnd"/>
      <w:r w:rsidRPr="00514D39">
        <w:rPr>
          <w:rFonts w:ascii="Arial" w:hAnsi="Arial" w:cs="Arial"/>
          <w:lang w:val="fr-FR"/>
        </w:rPr>
        <w:t xml:space="preserve">. Les négociants en requins ont rapporté à Boon (2017) que </w:t>
      </w:r>
      <w:proofErr w:type="spellStart"/>
      <w:r w:rsidRPr="00514D39">
        <w:rPr>
          <w:rFonts w:ascii="Arial" w:hAnsi="Arial" w:cs="Arial"/>
          <w:i/>
          <w:iCs/>
          <w:lang w:val="fr-FR"/>
        </w:rPr>
        <w:t>Mustelus</w:t>
      </w:r>
      <w:proofErr w:type="spellEnd"/>
      <w:r w:rsidRPr="00514D39">
        <w:rPr>
          <w:rFonts w:ascii="Arial" w:hAnsi="Arial" w:cs="Arial"/>
          <w:lang w:val="fr-FR"/>
        </w:rPr>
        <w:t xml:space="preserve"> </w:t>
      </w:r>
      <w:proofErr w:type="spellStart"/>
      <w:r w:rsidRPr="00514D39">
        <w:rPr>
          <w:rFonts w:ascii="Arial" w:hAnsi="Arial" w:cs="Arial"/>
          <w:lang w:val="fr-FR"/>
        </w:rPr>
        <w:t>spp</w:t>
      </w:r>
      <w:proofErr w:type="spellEnd"/>
      <w:r w:rsidRPr="00514D39">
        <w:rPr>
          <w:rFonts w:ascii="Arial" w:hAnsi="Arial" w:cs="Arial"/>
          <w:lang w:val="fr-FR"/>
        </w:rPr>
        <w:t xml:space="preserve"> et </w:t>
      </w:r>
      <w:proofErr w:type="spellStart"/>
      <w:r w:rsidRPr="00514D39">
        <w:rPr>
          <w:rFonts w:ascii="Arial" w:hAnsi="Arial" w:cs="Arial"/>
          <w:i/>
          <w:iCs/>
          <w:lang w:val="fr-FR"/>
        </w:rPr>
        <w:t>Galeorhinus</w:t>
      </w:r>
      <w:proofErr w:type="spellEnd"/>
      <w:r w:rsidRPr="00514D39">
        <w:rPr>
          <w:rFonts w:ascii="Arial" w:hAnsi="Arial" w:cs="Arial"/>
          <w:i/>
          <w:iCs/>
          <w:lang w:val="fr-FR"/>
        </w:rPr>
        <w:t xml:space="preserve"> </w:t>
      </w:r>
      <w:proofErr w:type="spellStart"/>
      <w:r w:rsidRPr="00514D39">
        <w:rPr>
          <w:rFonts w:ascii="Arial" w:hAnsi="Arial" w:cs="Arial"/>
          <w:i/>
          <w:iCs/>
          <w:lang w:val="fr-FR"/>
        </w:rPr>
        <w:t>galeus</w:t>
      </w:r>
      <w:proofErr w:type="spellEnd"/>
      <w:r w:rsidRPr="00514D39">
        <w:rPr>
          <w:rFonts w:ascii="Arial" w:hAnsi="Arial" w:cs="Arial"/>
          <w:lang w:val="fr-FR"/>
        </w:rPr>
        <w:t xml:space="preserve"> (une autre espèce de </w:t>
      </w:r>
      <w:proofErr w:type="spellStart"/>
      <w:r w:rsidRPr="00514D39">
        <w:rPr>
          <w:rFonts w:ascii="Arial" w:hAnsi="Arial" w:cs="Arial"/>
          <w:lang w:val="fr-FR"/>
        </w:rPr>
        <w:t>Triakidae</w:t>
      </w:r>
      <w:proofErr w:type="spellEnd"/>
      <w:r w:rsidRPr="00514D39">
        <w:rPr>
          <w:rFonts w:ascii="Arial" w:hAnsi="Arial" w:cs="Arial"/>
          <w:lang w:val="fr-FR"/>
        </w:rPr>
        <w:t xml:space="preserve"> possédant des </w:t>
      </w:r>
      <w:r w:rsidR="002B1425" w:rsidRPr="00514D39">
        <w:rPr>
          <w:rFonts w:ascii="Arial" w:hAnsi="Arial" w:cs="Arial"/>
          <w:lang w:val="fr-FR"/>
        </w:rPr>
        <w:t>aileron</w:t>
      </w:r>
      <w:r w:rsidRPr="00514D39">
        <w:rPr>
          <w:rFonts w:ascii="Arial" w:hAnsi="Arial" w:cs="Arial"/>
          <w:lang w:val="fr-FR"/>
        </w:rPr>
        <w:t>s similaires) étaient des espèces secondaires clés dans le commerce des ailerons via Singapour</w:t>
      </w:r>
      <w:r w:rsidR="002B1425" w:rsidRPr="00514D39">
        <w:rPr>
          <w:rFonts w:ascii="Arial" w:hAnsi="Arial" w:cs="Arial"/>
          <w:lang w:val="fr-FR"/>
        </w:rPr>
        <w:t> </w:t>
      </w:r>
      <w:r w:rsidRPr="00514D39">
        <w:rPr>
          <w:rFonts w:ascii="Arial" w:hAnsi="Arial" w:cs="Arial"/>
          <w:lang w:val="fr-FR"/>
        </w:rPr>
        <w:t>; les importations totales d</w:t>
      </w:r>
      <w:r w:rsidR="00522F02" w:rsidRPr="00514D39">
        <w:rPr>
          <w:rFonts w:ascii="Arial" w:hAnsi="Arial" w:cs="Arial"/>
          <w:lang w:val="fr-FR"/>
        </w:rPr>
        <w:t>’</w:t>
      </w:r>
      <w:r w:rsidRPr="00514D39">
        <w:rPr>
          <w:rFonts w:ascii="Arial" w:hAnsi="Arial" w:cs="Arial"/>
          <w:lang w:val="fr-FR"/>
        </w:rPr>
        <w:t>ailerons en provenance des États de l</w:t>
      </w:r>
      <w:r w:rsidR="00522F02" w:rsidRPr="00514D39">
        <w:rPr>
          <w:rFonts w:ascii="Arial" w:hAnsi="Arial" w:cs="Arial"/>
          <w:lang w:val="fr-FR"/>
        </w:rPr>
        <w:t>’</w:t>
      </w:r>
      <w:r w:rsidRPr="00514D39">
        <w:rPr>
          <w:rFonts w:ascii="Arial" w:hAnsi="Arial" w:cs="Arial"/>
          <w:lang w:val="fr-FR"/>
        </w:rPr>
        <w:t>aire de répartition provenaient principalement d</w:t>
      </w:r>
      <w:r w:rsidR="00522F02" w:rsidRPr="00514D39">
        <w:rPr>
          <w:rFonts w:ascii="Arial" w:hAnsi="Arial" w:cs="Arial"/>
          <w:lang w:val="fr-FR"/>
        </w:rPr>
        <w:t>’</w:t>
      </w:r>
      <w:r w:rsidRPr="00514D39">
        <w:rPr>
          <w:rFonts w:ascii="Arial" w:hAnsi="Arial" w:cs="Arial"/>
          <w:lang w:val="fr-FR"/>
        </w:rPr>
        <w:t>Espagne et d</w:t>
      </w:r>
      <w:r w:rsidR="00522F02" w:rsidRPr="00514D39">
        <w:rPr>
          <w:rFonts w:ascii="Arial" w:hAnsi="Arial" w:cs="Arial"/>
          <w:lang w:val="fr-FR"/>
        </w:rPr>
        <w:t>’</w:t>
      </w:r>
      <w:r w:rsidRPr="00514D39">
        <w:rPr>
          <w:rFonts w:ascii="Arial" w:hAnsi="Arial" w:cs="Arial"/>
          <w:lang w:val="fr-FR"/>
        </w:rPr>
        <w:t>Uruguay, ainsi que de Nouvelle-Zélande, du Royaume-Uni,</w:t>
      </w:r>
      <w:r w:rsidRPr="00514D39">
        <w:rPr>
          <w:rFonts w:ascii="Arial" w:hAnsi="Arial" w:cs="Arial"/>
          <w:lang w:val="fr-FR"/>
        </w:rPr>
        <w:t xml:space="preserve"> d</w:t>
      </w:r>
      <w:r w:rsidR="00522F02" w:rsidRPr="00514D39">
        <w:rPr>
          <w:rFonts w:ascii="Arial" w:hAnsi="Arial" w:cs="Arial"/>
          <w:lang w:val="fr-FR"/>
        </w:rPr>
        <w:t>’</w:t>
      </w:r>
      <w:r w:rsidRPr="00514D39">
        <w:rPr>
          <w:rFonts w:ascii="Arial" w:hAnsi="Arial" w:cs="Arial"/>
          <w:lang w:val="fr-FR"/>
        </w:rPr>
        <w:t>Argentine, d</w:t>
      </w:r>
      <w:r w:rsidR="00522F02" w:rsidRPr="00514D39">
        <w:rPr>
          <w:rFonts w:ascii="Arial" w:hAnsi="Arial" w:cs="Arial"/>
          <w:lang w:val="fr-FR"/>
        </w:rPr>
        <w:t>’</w:t>
      </w:r>
      <w:r w:rsidRPr="00514D39">
        <w:rPr>
          <w:rFonts w:ascii="Arial" w:hAnsi="Arial" w:cs="Arial"/>
          <w:lang w:val="fr-FR"/>
        </w:rPr>
        <w:t>Australie, du Chili, du Pérou et d</w:t>
      </w:r>
      <w:r w:rsidR="00522F02" w:rsidRPr="00514D39">
        <w:rPr>
          <w:rFonts w:ascii="Arial" w:hAnsi="Arial" w:cs="Arial"/>
          <w:lang w:val="fr-FR"/>
        </w:rPr>
        <w:t>’</w:t>
      </w:r>
      <w:r w:rsidRPr="00514D39">
        <w:rPr>
          <w:rFonts w:ascii="Arial" w:hAnsi="Arial" w:cs="Arial"/>
          <w:lang w:val="fr-FR"/>
        </w:rPr>
        <w:t xml:space="preserve">Afrique du Sud. Plus récemment, </w:t>
      </w:r>
      <w:r w:rsidRPr="00514D39">
        <w:rPr>
          <w:rFonts w:ascii="Arial" w:hAnsi="Arial" w:cs="Arial"/>
          <w:i/>
          <w:iCs/>
          <w:lang w:val="fr-FR"/>
        </w:rPr>
        <w:t xml:space="preserve">G. </w:t>
      </w:r>
      <w:proofErr w:type="spellStart"/>
      <w:r w:rsidRPr="00514D39">
        <w:rPr>
          <w:rFonts w:ascii="Arial" w:hAnsi="Arial" w:cs="Arial"/>
          <w:i/>
          <w:iCs/>
          <w:lang w:val="fr-FR"/>
        </w:rPr>
        <w:t>galeus</w:t>
      </w:r>
      <w:proofErr w:type="spellEnd"/>
      <w:r w:rsidRPr="00514D39">
        <w:rPr>
          <w:rFonts w:ascii="Arial" w:hAnsi="Arial" w:cs="Arial"/>
          <w:lang w:val="fr-FR"/>
        </w:rPr>
        <w:t xml:space="preserve"> et </w:t>
      </w:r>
      <w:proofErr w:type="spellStart"/>
      <w:r w:rsidRPr="00514D39">
        <w:rPr>
          <w:rFonts w:ascii="Arial" w:hAnsi="Arial" w:cs="Arial"/>
          <w:i/>
          <w:iCs/>
          <w:lang w:val="fr-FR"/>
        </w:rPr>
        <w:t>Mustelus</w:t>
      </w:r>
      <w:proofErr w:type="spellEnd"/>
      <w:r w:rsidRPr="00514D39">
        <w:rPr>
          <w:rFonts w:ascii="Arial" w:hAnsi="Arial" w:cs="Arial"/>
          <w:lang w:val="fr-FR"/>
        </w:rPr>
        <w:t xml:space="preserve"> </w:t>
      </w:r>
      <w:proofErr w:type="spellStart"/>
      <w:r w:rsidRPr="00514D39">
        <w:rPr>
          <w:rFonts w:ascii="Arial" w:hAnsi="Arial" w:cs="Arial"/>
          <w:lang w:val="fr-FR"/>
        </w:rPr>
        <w:t>spp</w:t>
      </w:r>
      <w:proofErr w:type="spellEnd"/>
      <w:r w:rsidRPr="00514D39">
        <w:rPr>
          <w:rFonts w:ascii="Arial" w:hAnsi="Arial" w:cs="Arial"/>
          <w:lang w:val="fr-FR"/>
        </w:rPr>
        <w:t xml:space="preserve"> figuraient toujours parmi les taxons les plus fréquemment rencontrés sur les marchés d</w:t>
      </w:r>
      <w:r w:rsidR="00522F02" w:rsidRPr="00514D39">
        <w:rPr>
          <w:rFonts w:ascii="Arial" w:hAnsi="Arial" w:cs="Arial"/>
          <w:lang w:val="fr-FR"/>
        </w:rPr>
        <w:t>’</w:t>
      </w:r>
      <w:r w:rsidRPr="00514D39">
        <w:rPr>
          <w:rFonts w:ascii="Arial" w:hAnsi="Arial" w:cs="Arial"/>
          <w:lang w:val="fr-FR"/>
        </w:rPr>
        <w:t xml:space="preserve">ailerons de Singapour, et </w:t>
      </w:r>
      <w:proofErr w:type="spellStart"/>
      <w:r w:rsidRPr="00514D39">
        <w:rPr>
          <w:rFonts w:ascii="Arial" w:hAnsi="Arial" w:cs="Arial"/>
          <w:lang w:val="fr-FR"/>
        </w:rPr>
        <w:t>Saigal</w:t>
      </w:r>
      <w:proofErr w:type="spellEnd"/>
      <w:r w:rsidRPr="00514D39">
        <w:rPr>
          <w:rFonts w:ascii="Arial" w:hAnsi="Arial" w:cs="Arial"/>
          <w:lang w:val="fr-FR"/>
        </w:rPr>
        <w:t xml:space="preserve"> et al. (2024) ont constaté que les espèces </w:t>
      </w:r>
      <w:proofErr w:type="spellStart"/>
      <w:r w:rsidRPr="00514D39">
        <w:rPr>
          <w:rFonts w:ascii="Arial" w:hAnsi="Arial" w:cs="Arial"/>
          <w:i/>
          <w:iCs/>
          <w:lang w:val="fr-FR"/>
        </w:rPr>
        <w:t>Mustelus</w:t>
      </w:r>
      <w:proofErr w:type="spellEnd"/>
      <w:r w:rsidRPr="00514D39">
        <w:rPr>
          <w:rFonts w:ascii="Arial" w:hAnsi="Arial" w:cs="Arial"/>
          <w:lang w:val="fr-FR"/>
        </w:rPr>
        <w:t xml:space="preserve"> représentaient 6</w:t>
      </w:r>
      <w:r w:rsidR="002B1425" w:rsidRPr="00514D39">
        <w:rPr>
          <w:rFonts w:ascii="Arial" w:hAnsi="Arial" w:cs="Arial"/>
          <w:lang w:val="fr-FR"/>
        </w:rPr>
        <w:t> </w:t>
      </w:r>
      <w:r w:rsidRPr="00514D39">
        <w:rPr>
          <w:rFonts w:ascii="Arial" w:hAnsi="Arial" w:cs="Arial"/>
          <w:lang w:val="fr-FR"/>
        </w:rPr>
        <w:t xml:space="preserve">% des ailerons identifiés. </w:t>
      </w:r>
      <w:proofErr w:type="spellStart"/>
      <w:r w:rsidRPr="00514D39">
        <w:rPr>
          <w:rFonts w:ascii="Arial" w:hAnsi="Arial" w:cs="Arial"/>
          <w:lang w:val="fr-FR"/>
        </w:rPr>
        <w:t>Cardeñosa</w:t>
      </w:r>
      <w:proofErr w:type="spellEnd"/>
      <w:r w:rsidRPr="00514D39">
        <w:rPr>
          <w:rFonts w:ascii="Arial" w:hAnsi="Arial" w:cs="Arial"/>
          <w:lang w:val="fr-FR"/>
        </w:rPr>
        <w:t xml:space="preserve"> et al. (2024) ont noté que les découpes d</w:t>
      </w:r>
      <w:r w:rsidR="00522F02" w:rsidRPr="00514D39">
        <w:rPr>
          <w:rFonts w:ascii="Arial" w:hAnsi="Arial" w:cs="Arial"/>
          <w:lang w:val="fr-FR"/>
        </w:rPr>
        <w:t>’</w:t>
      </w:r>
      <w:r w:rsidRPr="00514D39">
        <w:rPr>
          <w:rFonts w:ascii="Arial" w:hAnsi="Arial" w:cs="Arial"/>
          <w:lang w:val="fr-FR"/>
        </w:rPr>
        <w:t xml:space="preserve">ailerons peuvent suréchantillonner les grands requins, </w:t>
      </w:r>
      <w:r w:rsidR="00522F02" w:rsidRPr="00514D39">
        <w:rPr>
          <w:rFonts w:ascii="Arial" w:hAnsi="Arial" w:cs="Arial"/>
          <w:lang w:val="fr-FR"/>
        </w:rPr>
        <w:t>constatant</w:t>
      </w:r>
      <w:r w:rsidRPr="00514D39">
        <w:rPr>
          <w:rFonts w:ascii="Arial" w:hAnsi="Arial" w:cs="Arial"/>
          <w:lang w:val="fr-FR"/>
        </w:rPr>
        <w:t xml:space="preserve"> que </w:t>
      </w:r>
      <w:r w:rsidRPr="00514D39">
        <w:rPr>
          <w:rFonts w:ascii="Arial" w:hAnsi="Arial" w:cs="Arial"/>
          <w:i/>
          <w:iCs/>
          <w:lang w:val="fr-FR"/>
        </w:rPr>
        <w:t xml:space="preserve">M. </w:t>
      </w:r>
      <w:proofErr w:type="spellStart"/>
      <w:r w:rsidRPr="00514D39">
        <w:rPr>
          <w:rFonts w:ascii="Arial" w:hAnsi="Arial" w:cs="Arial"/>
          <w:i/>
          <w:iCs/>
          <w:lang w:val="fr-FR"/>
        </w:rPr>
        <w:t>schmitti</w:t>
      </w:r>
      <w:proofErr w:type="spellEnd"/>
      <w:r w:rsidRPr="00514D39">
        <w:rPr>
          <w:rFonts w:ascii="Arial" w:hAnsi="Arial" w:cs="Arial"/>
          <w:lang w:val="fr-FR"/>
        </w:rPr>
        <w:t xml:space="preserve"> représentait 5,99</w:t>
      </w:r>
      <w:r w:rsidR="002B1425" w:rsidRPr="00514D39">
        <w:rPr>
          <w:rFonts w:ascii="Arial" w:hAnsi="Arial" w:cs="Arial"/>
          <w:lang w:val="fr-FR"/>
        </w:rPr>
        <w:t> </w:t>
      </w:r>
      <w:r w:rsidRPr="00514D39">
        <w:rPr>
          <w:rFonts w:ascii="Arial" w:hAnsi="Arial" w:cs="Arial"/>
          <w:lang w:val="fr-FR"/>
        </w:rPr>
        <w:t>% des petits</w:t>
      </w:r>
      <w:r w:rsidR="002B1425" w:rsidRPr="00514D39">
        <w:rPr>
          <w:rFonts w:ascii="Arial" w:hAnsi="Arial" w:cs="Arial"/>
          <w:lang w:val="fr-FR"/>
        </w:rPr>
        <w:t xml:space="preserve"> ailerons entiers</w:t>
      </w:r>
      <w:r w:rsidRPr="00514D39">
        <w:rPr>
          <w:rFonts w:ascii="Arial" w:hAnsi="Arial" w:cs="Arial"/>
          <w:lang w:val="fr-FR"/>
        </w:rPr>
        <w:t xml:space="preserve"> prélevés sur le marché des fruits de mer séchés de Hong Kong (Chine) en 2019 et était la 5e</w:t>
      </w:r>
      <w:r w:rsidR="002B1425" w:rsidRPr="00514D39">
        <w:rPr>
          <w:rFonts w:ascii="Arial" w:hAnsi="Arial" w:cs="Arial"/>
          <w:lang w:val="fr-FR"/>
        </w:rPr>
        <w:t> </w:t>
      </w:r>
      <w:r w:rsidRPr="00514D39">
        <w:rPr>
          <w:rFonts w:ascii="Arial" w:hAnsi="Arial" w:cs="Arial"/>
          <w:lang w:val="fr-FR"/>
        </w:rPr>
        <w:t xml:space="preserve">espèce la plus fréquente identifiée dans cette étude.  </w:t>
      </w:r>
    </w:p>
    <w:p w14:paraId="407F359E" w14:textId="77777777" w:rsidR="00A14F23" w:rsidRPr="00514D39" w:rsidRDefault="00A14F23">
      <w:pPr>
        <w:spacing w:after="0"/>
        <w:jc w:val="both"/>
        <w:rPr>
          <w:rFonts w:ascii="Arial" w:hAnsi="Arial" w:cs="Arial"/>
          <w:lang w:val="fr-FR"/>
        </w:rPr>
      </w:pPr>
    </w:p>
    <w:p w14:paraId="6B38C311" w14:textId="77777777" w:rsidR="00A14F23" w:rsidRPr="00514D39" w:rsidRDefault="00000000">
      <w:pPr>
        <w:spacing w:after="0"/>
        <w:jc w:val="both"/>
        <w:rPr>
          <w:rFonts w:ascii="Arial" w:hAnsi="Arial" w:cs="Arial"/>
          <w:lang w:val="fr-FR"/>
        </w:rPr>
      </w:pPr>
      <w:r w:rsidRPr="00514D39">
        <w:rPr>
          <w:rFonts w:ascii="Arial" w:hAnsi="Arial" w:cs="Arial"/>
          <w:noProof/>
          <w:lang w:val="fr-FR"/>
        </w:rPr>
        <w:lastRenderedPageBreak/>
        <w:drawing>
          <wp:inline distT="0" distB="0" distL="0" distR="0" wp14:anchorId="02B3F812" wp14:editId="4D408F19">
            <wp:extent cx="3349685" cy="3105444"/>
            <wp:effectExtent l="0" t="0" r="3175" b="0"/>
            <wp:docPr id="1933378123" name="Imagem 3" descr="Gráfico de radar&#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378123" name="Imagem 3" descr="Gráfico de radar&#10;&#10;O conteúdo gerado por IA pode estar incorre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57958" cy="3113114"/>
                    </a:xfrm>
                    <a:prstGeom prst="rect">
                      <a:avLst/>
                    </a:prstGeom>
                    <a:noFill/>
                    <a:ln>
                      <a:noFill/>
                    </a:ln>
                  </pic:spPr>
                </pic:pic>
              </a:graphicData>
            </a:graphic>
          </wp:inline>
        </w:drawing>
      </w:r>
    </w:p>
    <w:p w14:paraId="7BA046C1" w14:textId="56565C18" w:rsidR="00A14F23" w:rsidRPr="00514D39" w:rsidRDefault="00000000">
      <w:pPr>
        <w:keepLines/>
        <w:spacing w:after="0"/>
        <w:ind w:right="-47"/>
        <w:jc w:val="both"/>
        <w:rPr>
          <w:rFonts w:ascii="Arial" w:hAnsi="Arial" w:cs="Arial"/>
          <w:sz w:val="20"/>
          <w:szCs w:val="20"/>
          <w:lang w:val="fr-FR"/>
        </w:rPr>
      </w:pPr>
      <w:r w:rsidRPr="00514D39">
        <w:rPr>
          <w:rFonts w:ascii="Arial" w:hAnsi="Arial" w:cs="Arial"/>
          <w:bCs/>
          <w:sz w:val="20"/>
          <w:szCs w:val="20"/>
          <w:lang w:val="fr-FR"/>
        </w:rPr>
        <w:t>Figure</w:t>
      </w:r>
      <w:r w:rsidR="002B1425" w:rsidRPr="00514D39">
        <w:rPr>
          <w:rFonts w:ascii="Arial" w:hAnsi="Arial" w:cs="Arial"/>
          <w:bCs/>
          <w:sz w:val="20"/>
          <w:szCs w:val="20"/>
          <w:lang w:val="fr-FR"/>
        </w:rPr>
        <w:t> </w:t>
      </w:r>
      <w:r w:rsidRPr="00514D39">
        <w:rPr>
          <w:rFonts w:ascii="Arial" w:hAnsi="Arial" w:cs="Arial"/>
          <w:bCs/>
          <w:sz w:val="20"/>
          <w:szCs w:val="20"/>
          <w:lang w:val="fr-FR"/>
        </w:rPr>
        <w:t>3.</w:t>
      </w:r>
      <w:r w:rsidRPr="00514D39">
        <w:rPr>
          <w:rFonts w:ascii="Arial" w:hAnsi="Arial" w:cs="Arial"/>
          <w:sz w:val="20"/>
          <w:szCs w:val="20"/>
          <w:lang w:val="fr-FR"/>
        </w:rPr>
        <w:t xml:space="preserve"> Total des débarquements et exportations de viande en tonnes par an et par pays de </w:t>
      </w:r>
      <w:proofErr w:type="spellStart"/>
      <w:r w:rsidRPr="00514D39">
        <w:rPr>
          <w:rFonts w:ascii="Arial" w:hAnsi="Arial" w:cs="Arial"/>
          <w:i/>
          <w:iCs/>
          <w:sz w:val="20"/>
          <w:szCs w:val="20"/>
          <w:lang w:val="fr-FR"/>
        </w:rPr>
        <w:t>M</w:t>
      </w:r>
      <w:r w:rsidRPr="00514D39">
        <w:rPr>
          <w:rFonts w:ascii="Arial" w:hAnsi="Arial" w:cs="Arial"/>
          <w:i/>
          <w:sz w:val="20"/>
          <w:szCs w:val="20"/>
          <w:lang w:val="fr-FR"/>
        </w:rPr>
        <w:t>ustelus</w:t>
      </w:r>
      <w:proofErr w:type="spellEnd"/>
      <w:r w:rsidRPr="00514D39">
        <w:rPr>
          <w:rFonts w:ascii="Arial" w:hAnsi="Arial" w:cs="Arial"/>
          <w:i/>
          <w:sz w:val="20"/>
          <w:szCs w:val="20"/>
          <w:lang w:val="fr-FR"/>
        </w:rPr>
        <w:t xml:space="preserve"> </w:t>
      </w:r>
      <w:proofErr w:type="spellStart"/>
      <w:r w:rsidRPr="00514D39">
        <w:rPr>
          <w:rFonts w:ascii="Arial" w:hAnsi="Arial" w:cs="Arial"/>
          <w:i/>
          <w:sz w:val="20"/>
          <w:szCs w:val="20"/>
          <w:lang w:val="fr-FR"/>
        </w:rPr>
        <w:t>schmitti</w:t>
      </w:r>
      <w:proofErr w:type="spellEnd"/>
      <w:r w:rsidRPr="00514D39">
        <w:rPr>
          <w:rFonts w:ascii="Arial" w:hAnsi="Arial" w:cs="Arial"/>
          <w:sz w:val="20"/>
          <w:szCs w:val="20"/>
          <w:lang w:val="fr-FR"/>
        </w:rPr>
        <w:t xml:space="preserve"> (</w:t>
      </w:r>
      <w:proofErr w:type="spellStart"/>
      <w:r w:rsidRPr="00514D39">
        <w:rPr>
          <w:rFonts w:ascii="Arial" w:hAnsi="Arial" w:cs="Arial"/>
          <w:sz w:val="20"/>
          <w:szCs w:val="20"/>
          <w:lang w:val="fr-FR"/>
        </w:rPr>
        <w:t>MacNeil</w:t>
      </w:r>
      <w:proofErr w:type="spellEnd"/>
      <w:r w:rsidRPr="00514D39">
        <w:rPr>
          <w:rFonts w:ascii="Arial" w:hAnsi="Arial" w:cs="Arial"/>
          <w:sz w:val="20"/>
          <w:szCs w:val="20"/>
          <w:lang w:val="fr-FR"/>
        </w:rPr>
        <w:t xml:space="preserve"> et al., 2025).</w:t>
      </w:r>
    </w:p>
    <w:p w14:paraId="4EC74363" w14:textId="77777777" w:rsidR="00A14F23" w:rsidRPr="00514D39" w:rsidRDefault="00A14F23">
      <w:pPr>
        <w:keepLines/>
        <w:spacing w:after="0"/>
        <w:ind w:right="-47"/>
        <w:jc w:val="both"/>
        <w:rPr>
          <w:rFonts w:ascii="Arial" w:hAnsi="Arial" w:cs="Arial"/>
          <w:sz w:val="20"/>
          <w:szCs w:val="20"/>
          <w:lang w:val="fr-FR"/>
        </w:rPr>
      </w:pPr>
    </w:p>
    <w:p w14:paraId="4D710EBF" w14:textId="22561793" w:rsidR="00A14F23" w:rsidRPr="00514D39" w:rsidRDefault="00000000">
      <w:pPr>
        <w:spacing w:after="0"/>
        <w:ind w:left="567" w:hanging="567"/>
        <w:jc w:val="both"/>
        <w:rPr>
          <w:rFonts w:ascii="Arial" w:hAnsi="Arial" w:cs="Arial"/>
          <w:b/>
          <w:bCs/>
          <w:lang w:val="fr-FR"/>
        </w:rPr>
      </w:pPr>
      <w:r w:rsidRPr="00514D39">
        <w:rPr>
          <w:rFonts w:ascii="Arial" w:hAnsi="Arial" w:cs="Arial"/>
          <w:b/>
          <w:bCs/>
          <w:lang w:val="fr-FR"/>
        </w:rPr>
        <w:t xml:space="preserve">6. </w:t>
      </w:r>
      <w:r w:rsidRPr="00514D39">
        <w:rPr>
          <w:rFonts w:ascii="Arial" w:hAnsi="Arial" w:cs="Arial"/>
          <w:b/>
          <w:bCs/>
          <w:lang w:val="fr-FR"/>
        </w:rPr>
        <w:tab/>
        <w:t>Niveau de protection et gestion de l</w:t>
      </w:r>
      <w:r w:rsidR="00522F02" w:rsidRPr="00514D39">
        <w:rPr>
          <w:rFonts w:ascii="Arial" w:hAnsi="Arial" w:cs="Arial"/>
          <w:b/>
          <w:bCs/>
          <w:lang w:val="fr-FR"/>
        </w:rPr>
        <w:t>’</w:t>
      </w:r>
      <w:r w:rsidRPr="00514D39">
        <w:rPr>
          <w:rFonts w:ascii="Arial" w:hAnsi="Arial" w:cs="Arial"/>
          <w:b/>
          <w:bCs/>
          <w:lang w:val="fr-FR"/>
        </w:rPr>
        <w:t xml:space="preserve">espèce </w:t>
      </w:r>
    </w:p>
    <w:p w14:paraId="054F90CE" w14:textId="77777777" w:rsidR="00A14F23" w:rsidRPr="00514D39" w:rsidRDefault="00A14F23">
      <w:pPr>
        <w:spacing w:after="0"/>
        <w:ind w:left="567" w:hanging="567"/>
        <w:jc w:val="both"/>
        <w:rPr>
          <w:rFonts w:ascii="Arial" w:hAnsi="Arial" w:cs="Arial"/>
          <w:b/>
          <w:bCs/>
          <w:lang w:val="fr-FR"/>
        </w:rPr>
      </w:pPr>
    </w:p>
    <w:p w14:paraId="5872D306" w14:textId="77777777" w:rsidR="00A14F23" w:rsidRPr="00514D39" w:rsidRDefault="00000000">
      <w:pPr>
        <w:spacing w:after="0"/>
        <w:ind w:left="567" w:hanging="567"/>
        <w:jc w:val="both"/>
        <w:rPr>
          <w:rFonts w:ascii="Arial" w:hAnsi="Arial" w:cs="Arial"/>
          <w:lang w:val="fr-FR"/>
        </w:rPr>
      </w:pPr>
      <w:r w:rsidRPr="00514D39">
        <w:rPr>
          <w:rFonts w:ascii="Arial" w:hAnsi="Arial" w:cs="Arial"/>
          <w:lang w:val="fr-FR"/>
        </w:rPr>
        <w:t xml:space="preserve">6.1 </w:t>
      </w:r>
      <w:r w:rsidRPr="00514D39">
        <w:rPr>
          <w:rFonts w:ascii="Arial" w:hAnsi="Arial" w:cs="Arial"/>
          <w:lang w:val="fr-FR"/>
        </w:rPr>
        <w:tab/>
        <w:t>Niveau de protection nationale</w:t>
      </w:r>
    </w:p>
    <w:p w14:paraId="4816831E" w14:textId="77777777" w:rsidR="00A14F23" w:rsidRPr="00514D39" w:rsidRDefault="00A14F23">
      <w:pPr>
        <w:spacing w:after="0"/>
        <w:ind w:left="567" w:hanging="567"/>
        <w:jc w:val="both"/>
        <w:rPr>
          <w:rFonts w:ascii="Arial" w:hAnsi="Arial" w:cs="Arial"/>
          <w:lang w:val="fr-FR"/>
        </w:rPr>
      </w:pPr>
    </w:p>
    <w:p w14:paraId="22B0EBFE" w14:textId="7D2C0F83" w:rsidR="00A14F23" w:rsidRPr="00514D39" w:rsidRDefault="00000000">
      <w:pPr>
        <w:spacing w:after="0"/>
        <w:jc w:val="both"/>
        <w:rPr>
          <w:rFonts w:ascii="Arial" w:hAnsi="Arial" w:cs="Arial"/>
          <w:lang w:val="fr-FR"/>
        </w:rPr>
      </w:pPr>
      <w:r w:rsidRPr="00514D39">
        <w:rPr>
          <w:rFonts w:ascii="Arial" w:hAnsi="Arial" w:cs="Arial"/>
          <w:lang w:val="fr-FR"/>
        </w:rPr>
        <w:t>L</w:t>
      </w:r>
      <w:r w:rsidR="00522F02" w:rsidRPr="00514D39">
        <w:rPr>
          <w:rFonts w:ascii="Arial" w:hAnsi="Arial" w:cs="Arial"/>
          <w:lang w:val="fr-FR"/>
        </w:rPr>
        <w:t>’</w:t>
      </w:r>
      <w:r w:rsidRPr="00514D39">
        <w:rPr>
          <w:rFonts w:ascii="Arial" w:hAnsi="Arial" w:cs="Arial"/>
          <w:lang w:val="fr-FR"/>
        </w:rPr>
        <w:t>espèce est officiellement protégée au Brésil, conformément à l</w:t>
      </w:r>
      <w:r w:rsidR="00522F02" w:rsidRPr="00514D39">
        <w:rPr>
          <w:rFonts w:ascii="Arial" w:hAnsi="Arial" w:cs="Arial"/>
          <w:lang w:val="fr-FR"/>
        </w:rPr>
        <w:t>’</w:t>
      </w:r>
      <w:r w:rsidRPr="00514D39">
        <w:rPr>
          <w:rFonts w:ascii="Arial" w:hAnsi="Arial" w:cs="Arial"/>
          <w:lang w:val="fr-FR"/>
        </w:rPr>
        <w:t>ordonnance MMA n°</w:t>
      </w:r>
      <w:r w:rsidR="002B1425" w:rsidRPr="00514D39">
        <w:rPr>
          <w:rFonts w:ascii="Arial" w:hAnsi="Arial" w:cs="Arial"/>
          <w:lang w:val="fr-FR"/>
        </w:rPr>
        <w:t xml:space="preserve"> </w:t>
      </w:r>
      <w:r w:rsidRPr="00514D39">
        <w:rPr>
          <w:rFonts w:ascii="Arial" w:hAnsi="Arial" w:cs="Arial"/>
          <w:lang w:val="fr-FR"/>
        </w:rPr>
        <w:t>148/2022 (Liste Rouge), où elle est classée comme «</w:t>
      </w:r>
      <w:r w:rsidR="002B1425" w:rsidRPr="00514D39">
        <w:rPr>
          <w:rFonts w:ascii="Arial" w:hAnsi="Arial" w:cs="Arial"/>
          <w:lang w:val="fr-FR"/>
        </w:rPr>
        <w:t> </w:t>
      </w:r>
      <w:r w:rsidRPr="00514D39">
        <w:rPr>
          <w:rFonts w:ascii="Arial" w:hAnsi="Arial" w:cs="Arial"/>
          <w:lang w:val="fr-FR"/>
        </w:rPr>
        <w:t>en danger critique d</w:t>
      </w:r>
      <w:r w:rsidR="00522F02" w:rsidRPr="00514D39">
        <w:rPr>
          <w:rFonts w:ascii="Arial" w:hAnsi="Arial" w:cs="Arial"/>
          <w:lang w:val="fr-FR"/>
        </w:rPr>
        <w:t>’</w:t>
      </w:r>
      <w:r w:rsidRPr="00514D39">
        <w:rPr>
          <w:rFonts w:ascii="Arial" w:hAnsi="Arial" w:cs="Arial"/>
          <w:lang w:val="fr-FR"/>
        </w:rPr>
        <w:t>extinction</w:t>
      </w:r>
      <w:r w:rsidR="002B1425" w:rsidRPr="00514D39">
        <w:rPr>
          <w:rFonts w:ascii="Arial" w:hAnsi="Arial" w:cs="Arial"/>
          <w:lang w:val="fr-FR"/>
        </w:rPr>
        <w:t> </w:t>
      </w:r>
      <w:r w:rsidRPr="00514D39">
        <w:rPr>
          <w:rFonts w:ascii="Arial" w:hAnsi="Arial" w:cs="Arial"/>
          <w:lang w:val="fr-FR"/>
        </w:rPr>
        <w:t>». En conséquence, les débarquements et l</w:t>
      </w:r>
      <w:r w:rsidR="00522F02" w:rsidRPr="00514D39">
        <w:rPr>
          <w:rFonts w:ascii="Arial" w:hAnsi="Arial" w:cs="Arial"/>
          <w:lang w:val="fr-FR"/>
        </w:rPr>
        <w:t>’</w:t>
      </w:r>
      <w:r w:rsidRPr="00514D39">
        <w:rPr>
          <w:rFonts w:ascii="Arial" w:hAnsi="Arial" w:cs="Arial"/>
          <w:lang w:val="fr-FR"/>
        </w:rPr>
        <w:t>utilisation commerciale de cette espèce sont interdits.</w:t>
      </w:r>
    </w:p>
    <w:p w14:paraId="785A3DCC" w14:textId="3819F0BD" w:rsidR="00A14F23" w:rsidRPr="00514D39" w:rsidRDefault="00000000">
      <w:pPr>
        <w:spacing w:after="0"/>
        <w:jc w:val="both"/>
        <w:rPr>
          <w:rFonts w:ascii="Arial" w:hAnsi="Arial" w:cs="Arial"/>
          <w:lang w:val="fr-FR"/>
        </w:rPr>
      </w:pPr>
      <w:r w:rsidRPr="00514D39">
        <w:rPr>
          <w:rFonts w:ascii="Arial" w:hAnsi="Arial" w:cs="Arial"/>
          <w:lang w:val="fr-FR"/>
        </w:rPr>
        <w:t>Au Brésil, le Plan d</w:t>
      </w:r>
      <w:r w:rsidR="00522F02" w:rsidRPr="00514D39">
        <w:rPr>
          <w:rFonts w:ascii="Arial" w:hAnsi="Arial" w:cs="Arial"/>
          <w:lang w:val="fr-FR"/>
        </w:rPr>
        <w:t>’</w:t>
      </w:r>
      <w:r w:rsidRPr="00514D39">
        <w:rPr>
          <w:rFonts w:ascii="Arial" w:hAnsi="Arial" w:cs="Arial"/>
          <w:lang w:val="fr-FR"/>
        </w:rPr>
        <w:t>action national pour la conservation des requins et des raies menacées est mis en œuvre depuis 2014 et se trouve actuellement dans son deuxième cycle.</w:t>
      </w:r>
    </w:p>
    <w:p w14:paraId="3901A2BC" w14:textId="77777777" w:rsidR="00A14F23" w:rsidRPr="00514D39" w:rsidRDefault="00A14F23">
      <w:pPr>
        <w:spacing w:after="0"/>
        <w:jc w:val="both"/>
        <w:rPr>
          <w:rFonts w:ascii="Arial" w:hAnsi="Arial" w:cs="Arial"/>
          <w:lang w:val="fr-FR"/>
        </w:rPr>
      </w:pPr>
    </w:p>
    <w:p w14:paraId="0ECCE83B" w14:textId="548FB5AF" w:rsidR="00A14F23" w:rsidRPr="00514D39" w:rsidRDefault="00000000">
      <w:pPr>
        <w:spacing w:after="0"/>
        <w:jc w:val="both"/>
        <w:rPr>
          <w:rFonts w:ascii="Arial" w:hAnsi="Arial" w:cs="Arial"/>
          <w:lang w:val="fr-FR"/>
        </w:rPr>
      </w:pPr>
      <w:r w:rsidRPr="00514D39">
        <w:rPr>
          <w:rFonts w:ascii="Arial" w:hAnsi="Arial" w:cs="Arial"/>
          <w:lang w:val="fr-FR"/>
        </w:rPr>
        <w:t>Le Plan d</w:t>
      </w:r>
      <w:r w:rsidR="00522F02" w:rsidRPr="00514D39">
        <w:rPr>
          <w:rFonts w:ascii="Arial" w:hAnsi="Arial" w:cs="Arial"/>
          <w:lang w:val="fr-FR"/>
        </w:rPr>
        <w:t>’</w:t>
      </w:r>
      <w:r w:rsidRPr="00514D39">
        <w:rPr>
          <w:rFonts w:ascii="Arial" w:hAnsi="Arial" w:cs="Arial"/>
          <w:lang w:val="fr-FR"/>
        </w:rPr>
        <w:t>action national pour la conservation des Chondrichtyens dans les pêcheries uruguayennes est mis en œuvre depuis 2005, avec une révision en 2015.</w:t>
      </w:r>
    </w:p>
    <w:p w14:paraId="65F5E26B" w14:textId="77777777" w:rsidR="00A14F23" w:rsidRPr="00514D39" w:rsidRDefault="00A14F23">
      <w:pPr>
        <w:spacing w:after="0"/>
        <w:jc w:val="both"/>
        <w:rPr>
          <w:rFonts w:ascii="Arial" w:hAnsi="Arial" w:cs="Arial"/>
          <w:lang w:val="fr-FR"/>
        </w:rPr>
      </w:pPr>
    </w:p>
    <w:p w14:paraId="24FC0B8C" w14:textId="504B7903" w:rsidR="00A14F23" w:rsidRPr="00514D39" w:rsidRDefault="00000000">
      <w:pPr>
        <w:spacing w:after="0"/>
        <w:jc w:val="both"/>
        <w:rPr>
          <w:rFonts w:ascii="Arial" w:hAnsi="Arial" w:cs="Arial"/>
          <w:lang w:val="fr-FR"/>
        </w:rPr>
      </w:pPr>
      <w:r w:rsidRPr="00514D39">
        <w:rPr>
          <w:rFonts w:ascii="Arial" w:hAnsi="Arial" w:cs="Arial"/>
          <w:lang w:val="fr-FR"/>
        </w:rPr>
        <w:t>Le Plan d</w:t>
      </w:r>
      <w:r w:rsidR="00522F02" w:rsidRPr="00514D39">
        <w:rPr>
          <w:rFonts w:ascii="Arial" w:hAnsi="Arial" w:cs="Arial"/>
          <w:lang w:val="fr-FR"/>
        </w:rPr>
        <w:t>’</w:t>
      </w:r>
      <w:r w:rsidRPr="00514D39">
        <w:rPr>
          <w:rFonts w:ascii="Arial" w:hAnsi="Arial" w:cs="Arial"/>
          <w:lang w:val="fr-FR"/>
        </w:rPr>
        <w:t>action national (PAN) pour la conservation et la gestion des Chondrichtyens (requins, raies et chimères) en Argentine a été élaboré en 2009 et révisé en 2015.</w:t>
      </w:r>
    </w:p>
    <w:p w14:paraId="7453CA2E" w14:textId="77777777" w:rsidR="00A14F23" w:rsidRPr="00514D39" w:rsidRDefault="00A14F23">
      <w:pPr>
        <w:spacing w:after="0"/>
        <w:ind w:left="567" w:hanging="567"/>
        <w:jc w:val="both"/>
        <w:rPr>
          <w:rFonts w:ascii="Arial" w:hAnsi="Arial" w:cs="Arial"/>
          <w:lang w:val="fr-FR"/>
        </w:rPr>
      </w:pPr>
    </w:p>
    <w:p w14:paraId="4D803C20" w14:textId="77777777" w:rsidR="00A14F23" w:rsidRPr="00514D39" w:rsidRDefault="00000000">
      <w:pPr>
        <w:spacing w:after="0"/>
        <w:ind w:left="567" w:hanging="567"/>
        <w:jc w:val="both"/>
        <w:rPr>
          <w:rFonts w:ascii="Arial" w:hAnsi="Arial" w:cs="Arial"/>
          <w:lang w:val="fr-FR"/>
        </w:rPr>
      </w:pPr>
      <w:r w:rsidRPr="00514D39">
        <w:rPr>
          <w:rFonts w:ascii="Arial" w:hAnsi="Arial" w:cs="Arial"/>
          <w:lang w:val="fr-FR"/>
        </w:rPr>
        <w:t xml:space="preserve">6.2 </w:t>
      </w:r>
      <w:r w:rsidRPr="00514D39">
        <w:rPr>
          <w:rFonts w:ascii="Arial" w:hAnsi="Arial" w:cs="Arial"/>
          <w:lang w:val="fr-FR"/>
        </w:rPr>
        <w:tab/>
        <w:t>Niveau de protection internationale</w:t>
      </w:r>
    </w:p>
    <w:p w14:paraId="4B8F6361" w14:textId="331587BF" w:rsidR="00A14F23" w:rsidRPr="00514D39" w:rsidRDefault="00000000">
      <w:pPr>
        <w:spacing w:after="0"/>
        <w:ind w:left="567" w:hanging="567"/>
        <w:jc w:val="both"/>
        <w:rPr>
          <w:rFonts w:ascii="Arial" w:hAnsi="Arial" w:cs="Arial"/>
          <w:lang w:val="fr-FR"/>
        </w:rPr>
      </w:pPr>
      <w:proofErr w:type="spellStart"/>
      <w:r w:rsidRPr="00514D39">
        <w:rPr>
          <w:rFonts w:ascii="Arial" w:hAnsi="Arial" w:cs="Arial"/>
          <w:i/>
          <w:iCs/>
          <w:lang w:val="fr-FR"/>
        </w:rPr>
        <w:t>Mustelus</w:t>
      </w:r>
      <w:proofErr w:type="spellEnd"/>
      <w:r w:rsidRPr="00514D39">
        <w:rPr>
          <w:rFonts w:ascii="Arial" w:hAnsi="Arial" w:cs="Arial"/>
          <w:i/>
          <w:iCs/>
          <w:lang w:val="fr-FR"/>
        </w:rPr>
        <w:t xml:space="preserve"> </w:t>
      </w:r>
      <w:proofErr w:type="spellStart"/>
      <w:r w:rsidRPr="00514D39">
        <w:rPr>
          <w:rFonts w:ascii="Arial" w:hAnsi="Arial" w:cs="Arial"/>
          <w:i/>
          <w:iCs/>
          <w:lang w:val="fr-FR"/>
        </w:rPr>
        <w:t>schmitti</w:t>
      </w:r>
      <w:proofErr w:type="spellEnd"/>
      <w:r w:rsidRPr="00514D39">
        <w:rPr>
          <w:rFonts w:ascii="Arial" w:hAnsi="Arial" w:cs="Arial"/>
          <w:lang w:val="fr-FR"/>
        </w:rPr>
        <w:t xml:space="preserve"> est officiellement inscrite sur la liste des espèces en danger d</w:t>
      </w:r>
      <w:r w:rsidR="00522F02" w:rsidRPr="00514D39">
        <w:rPr>
          <w:rFonts w:ascii="Arial" w:hAnsi="Arial" w:cs="Arial"/>
          <w:lang w:val="fr-FR"/>
        </w:rPr>
        <w:t>’</w:t>
      </w:r>
      <w:r w:rsidRPr="00514D39">
        <w:rPr>
          <w:rFonts w:ascii="Arial" w:hAnsi="Arial" w:cs="Arial"/>
          <w:lang w:val="fr-FR"/>
        </w:rPr>
        <w:t>extinction selon l</w:t>
      </w:r>
      <w:r w:rsidR="00522F02" w:rsidRPr="00514D39">
        <w:rPr>
          <w:rFonts w:ascii="Arial" w:hAnsi="Arial" w:cs="Arial"/>
          <w:lang w:val="fr-FR"/>
        </w:rPr>
        <w:t>’</w:t>
      </w:r>
      <w:proofErr w:type="spellStart"/>
      <w:r w:rsidRPr="00514D39">
        <w:rPr>
          <w:rFonts w:ascii="Arial" w:hAnsi="Arial" w:cs="Arial"/>
          <w:lang w:val="fr-FR"/>
        </w:rPr>
        <w:t>Endangered</w:t>
      </w:r>
      <w:proofErr w:type="spellEnd"/>
      <w:r w:rsidRPr="00514D39">
        <w:rPr>
          <w:rFonts w:ascii="Arial" w:hAnsi="Arial" w:cs="Arial"/>
          <w:lang w:val="fr-FR"/>
        </w:rPr>
        <w:t xml:space="preserve"> </w:t>
      </w:r>
      <w:proofErr w:type="spellStart"/>
      <w:r w:rsidRPr="00514D39">
        <w:rPr>
          <w:rFonts w:ascii="Arial" w:hAnsi="Arial" w:cs="Arial"/>
          <w:lang w:val="fr-FR"/>
        </w:rPr>
        <w:t>Species</w:t>
      </w:r>
      <w:proofErr w:type="spellEnd"/>
      <w:r w:rsidRPr="00514D39">
        <w:rPr>
          <w:rFonts w:ascii="Arial" w:hAnsi="Arial" w:cs="Arial"/>
          <w:lang w:val="fr-FR"/>
        </w:rPr>
        <w:t xml:space="preserve"> </w:t>
      </w:r>
      <w:proofErr w:type="spellStart"/>
      <w:r w:rsidRPr="00514D39">
        <w:rPr>
          <w:rFonts w:ascii="Arial" w:hAnsi="Arial" w:cs="Arial"/>
          <w:lang w:val="fr-FR"/>
        </w:rPr>
        <w:t>Act</w:t>
      </w:r>
      <w:proofErr w:type="spellEnd"/>
      <w:r w:rsidRPr="00514D39">
        <w:rPr>
          <w:rFonts w:ascii="Arial" w:hAnsi="Arial" w:cs="Arial"/>
          <w:lang w:val="fr-FR"/>
        </w:rPr>
        <w:t xml:space="preserve"> (ESA) de 201</w:t>
      </w:r>
      <w:r w:rsidR="00522F02" w:rsidRPr="00514D39">
        <w:rPr>
          <w:rFonts w:ascii="Arial" w:hAnsi="Arial" w:cs="Arial"/>
          <w:lang w:val="fr-FR"/>
        </w:rPr>
        <w:t>5</w:t>
      </w:r>
      <w:r w:rsidRPr="00514D39">
        <w:rPr>
          <w:rFonts w:ascii="Arial" w:hAnsi="Arial" w:cs="Arial"/>
          <w:lang w:val="fr-FR"/>
        </w:rPr>
        <w:t xml:space="preserve"> de la National </w:t>
      </w:r>
      <w:proofErr w:type="spellStart"/>
      <w:r w:rsidRPr="00514D39">
        <w:rPr>
          <w:rFonts w:ascii="Arial" w:hAnsi="Arial" w:cs="Arial"/>
          <w:lang w:val="fr-FR"/>
        </w:rPr>
        <w:t>Oceanic</w:t>
      </w:r>
      <w:proofErr w:type="spellEnd"/>
      <w:r w:rsidRPr="00514D39">
        <w:rPr>
          <w:rFonts w:ascii="Arial" w:hAnsi="Arial" w:cs="Arial"/>
          <w:lang w:val="fr-FR"/>
        </w:rPr>
        <w:t xml:space="preserve"> and </w:t>
      </w:r>
      <w:proofErr w:type="spellStart"/>
      <w:r w:rsidRPr="00514D39">
        <w:rPr>
          <w:rFonts w:ascii="Arial" w:hAnsi="Arial" w:cs="Arial"/>
          <w:lang w:val="fr-FR"/>
        </w:rPr>
        <w:t>Atmospheric</w:t>
      </w:r>
      <w:proofErr w:type="spellEnd"/>
      <w:r w:rsidRPr="00514D39">
        <w:rPr>
          <w:rFonts w:ascii="Arial" w:hAnsi="Arial" w:cs="Arial"/>
          <w:lang w:val="fr-FR"/>
        </w:rPr>
        <w:t xml:space="preserve"> Administration (NOAA) des États-Unis, ce qui autorise l</w:t>
      </w:r>
      <w:r w:rsidR="00522F02" w:rsidRPr="00514D39">
        <w:rPr>
          <w:rFonts w:ascii="Arial" w:hAnsi="Arial" w:cs="Arial"/>
          <w:lang w:val="fr-FR"/>
        </w:rPr>
        <w:t>’</w:t>
      </w:r>
      <w:r w:rsidRPr="00514D39">
        <w:rPr>
          <w:rFonts w:ascii="Arial" w:hAnsi="Arial" w:cs="Arial"/>
          <w:lang w:val="fr-FR"/>
        </w:rPr>
        <w:t>imposition de restrictions sur son commerce aux États-Unis.</w:t>
      </w:r>
    </w:p>
    <w:p w14:paraId="56E44C37" w14:textId="49258406" w:rsidR="00A14F23" w:rsidRPr="00514D39" w:rsidRDefault="00000000">
      <w:pPr>
        <w:spacing w:after="0"/>
        <w:ind w:left="567" w:hanging="567"/>
        <w:jc w:val="both"/>
        <w:rPr>
          <w:rFonts w:ascii="Arial" w:hAnsi="Arial" w:cs="Arial"/>
          <w:lang w:val="fr-FR"/>
        </w:rPr>
      </w:pPr>
      <w:r w:rsidRPr="00514D39">
        <w:rPr>
          <w:rFonts w:ascii="Arial" w:hAnsi="Arial" w:cs="Arial"/>
          <w:lang w:val="fr-FR"/>
        </w:rPr>
        <w:t>Le Plan d</w:t>
      </w:r>
      <w:r w:rsidR="00522F02" w:rsidRPr="00514D39">
        <w:rPr>
          <w:rFonts w:ascii="Arial" w:hAnsi="Arial" w:cs="Arial"/>
          <w:lang w:val="fr-FR"/>
        </w:rPr>
        <w:t>’</w:t>
      </w:r>
      <w:r w:rsidRPr="00514D39">
        <w:rPr>
          <w:rFonts w:ascii="Arial" w:hAnsi="Arial" w:cs="Arial"/>
          <w:lang w:val="fr-FR"/>
        </w:rPr>
        <w:t>action international pour la conservation et la gestion des requins (PAI-requins) a été adopté en 1998 et couvre toutes les espèces de requins et de raies. Cet accord international, conclu sur la base du volontariat et élaboré dans le cadre du Code de conduite pour une pêche responsable (1995) de la FAO, guide les nations vers une action positive pour la conservation et l</w:t>
      </w:r>
      <w:r w:rsidR="00522F02" w:rsidRPr="00514D39">
        <w:rPr>
          <w:rFonts w:ascii="Arial" w:hAnsi="Arial" w:cs="Arial"/>
          <w:lang w:val="fr-FR"/>
        </w:rPr>
        <w:t>’</w:t>
      </w:r>
      <w:r w:rsidRPr="00514D39">
        <w:rPr>
          <w:rFonts w:ascii="Arial" w:hAnsi="Arial" w:cs="Arial"/>
          <w:lang w:val="fr-FR"/>
        </w:rPr>
        <w:t>utilisation durable à long terme des requins. Le PAI-requins recommande spécifiquement aux États membres de la FAO d</w:t>
      </w:r>
      <w:r w:rsidR="00522F02" w:rsidRPr="00514D39">
        <w:rPr>
          <w:rFonts w:ascii="Arial" w:hAnsi="Arial" w:cs="Arial"/>
          <w:lang w:val="fr-FR"/>
        </w:rPr>
        <w:t>’</w:t>
      </w:r>
      <w:r w:rsidRPr="00514D39">
        <w:rPr>
          <w:rFonts w:ascii="Arial" w:hAnsi="Arial" w:cs="Arial"/>
          <w:lang w:val="fr-FR"/>
        </w:rPr>
        <w:t>adopter un plan d</w:t>
      </w:r>
      <w:r w:rsidR="00522F02" w:rsidRPr="00514D39">
        <w:rPr>
          <w:rFonts w:ascii="Arial" w:hAnsi="Arial" w:cs="Arial"/>
          <w:lang w:val="fr-FR"/>
        </w:rPr>
        <w:t>’</w:t>
      </w:r>
      <w:r w:rsidRPr="00514D39">
        <w:rPr>
          <w:rFonts w:ascii="Arial" w:hAnsi="Arial" w:cs="Arial"/>
          <w:lang w:val="fr-FR"/>
        </w:rPr>
        <w:t>a</w:t>
      </w:r>
      <w:r w:rsidRPr="00514D39">
        <w:rPr>
          <w:rFonts w:ascii="Arial" w:hAnsi="Arial" w:cs="Arial"/>
          <w:lang w:val="fr-FR"/>
        </w:rPr>
        <w:t>ction national (PAI-requins) si leurs navires participent à l</w:t>
      </w:r>
      <w:r w:rsidR="00522F02" w:rsidRPr="00514D39">
        <w:rPr>
          <w:rFonts w:ascii="Arial" w:hAnsi="Arial" w:cs="Arial"/>
          <w:lang w:val="fr-FR"/>
        </w:rPr>
        <w:t>’</w:t>
      </w:r>
      <w:r w:rsidRPr="00514D39">
        <w:rPr>
          <w:rFonts w:ascii="Arial" w:hAnsi="Arial" w:cs="Arial"/>
          <w:lang w:val="fr-FR"/>
        </w:rPr>
        <w:t>exploitation ciblée des stocks de requins ou s</w:t>
      </w:r>
      <w:r w:rsidR="00522F02" w:rsidRPr="00514D39">
        <w:rPr>
          <w:rFonts w:ascii="Arial" w:hAnsi="Arial" w:cs="Arial"/>
          <w:lang w:val="fr-FR"/>
        </w:rPr>
        <w:t>’</w:t>
      </w:r>
      <w:r w:rsidRPr="00514D39">
        <w:rPr>
          <w:rFonts w:ascii="Arial" w:hAnsi="Arial" w:cs="Arial"/>
          <w:lang w:val="fr-FR"/>
        </w:rPr>
        <w:t>ils enregistrent régulièrement des captures accidentelles dans le cadre de pêches multi-espèces.</w:t>
      </w:r>
    </w:p>
    <w:p w14:paraId="0F4CBADE" w14:textId="3AA9629B" w:rsidR="00EF3191" w:rsidRDefault="00EF3191">
      <w:pPr>
        <w:spacing w:after="0"/>
        <w:ind w:left="567" w:hanging="567"/>
        <w:jc w:val="both"/>
        <w:rPr>
          <w:rFonts w:ascii="Arial" w:hAnsi="Arial" w:cs="Arial"/>
          <w:lang w:val="fr-FR"/>
        </w:rPr>
      </w:pPr>
      <w:r>
        <w:rPr>
          <w:rFonts w:ascii="Arial" w:hAnsi="Arial" w:cs="Arial"/>
          <w:lang w:val="fr-FR"/>
        </w:rPr>
        <w:br w:type="page"/>
      </w:r>
    </w:p>
    <w:p w14:paraId="0DA984CF" w14:textId="77777777" w:rsidR="00A14F23" w:rsidRPr="00514D39" w:rsidRDefault="00000000">
      <w:pPr>
        <w:spacing w:after="0"/>
        <w:ind w:left="567" w:hanging="567"/>
        <w:jc w:val="both"/>
        <w:rPr>
          <w:rFonts w:ascii="Arial" w:hAnsi="Arial" w:cs="Arial"/>
          <w:lang w:val="fr-FR"/>
        </w:rPr>
      </w:pPr>
      <w:r w:rsidRPr="00514D39">
        <w:rPr>
          <w:rFonts w:ascii="Arial" w:hAnsi="Arial" w:cs="Arial"/>
          <w:lang w:val="fr-FR"/>
        </w:rPr>
        <w:lastRenderedPageBreak/>
        <w:t>6.3 Mesures de gestion</w:t>
      </w:r>
    </w:p>
    <w:p w14:paraId="3B58A87B" w14:textId="77777777" w:rsidR="00A14F23" w:rsidRPr="00514D39" w:rsidRDefault="00A14F23">
      <w:pPr>
        <w:spacing w:after="0"/>
        <w:ind w:left="567" w:hanging="567"/>
        <w:jc w:val="both"/>
        <w:rPr>
          <w:rFonts w:ascii="Arial" w:hAnsi="Arial" w:cs="Arial"/>
          <w:lang w:val="fr-FR"/>
        </w:rPr>
      </w:pPr>
    </w:p>
    <w:p w14:paraId="534441C3" w14:textId="79981FA8" w:rsidR="00A14F23" w:rsidRPr="00514D39" w:rsidRDefault="00000000">
      <w:pPr>
        <w:spacing w:after="0"/>
        <w:jc w:val="both"/>
        <w:rPr>
          <w:rFonts w:ascii="Arial" w:hAnsi="Arial" w:cs="Arial"/>
          <w:lang w:val="fr-FR"/>
        </w:rPr>
      </w:pPr>
      <w:r w:rsidRPr="00514D39">
        <w:rPr>
          <w:rFonts w:ascii="Arial" w:hAnsi="Arial" w:cs="Arial"/>
          <w:lang w:val="fr-FR"/>
        </w:rPr>
        <w:t>Le débarquement et la commercialisation de l</w:t>
      </w:r>
      <w:r w:rsidR="00522F02" w:rsidRPr="00514D39">
        <w:rPr>
          <w:rFonts w:ascii="Arial" w:hAnsi="Arial" w:cs="Arial"/>
          <w:lang w:val="fr-FR"/>
        </w:rPr>
        <w:t>’</w:t>
      </w:r>
      <w:r w:rsidRPr="00514D39">
        <w:rPr>
          <w:rFonts w:ascii="Arial" w:hAnsi="Arial" w:cs="Arial"/>
          <w:lang w:val="fr-FR"/>
        </w:rPr>
        <w:t>espèce sont interdits au Brésil (Ordonnance MMA nº 148/2022) et, si l</w:t>
      </w:r>
      <w:r w:rsidR="00522F02" w:rsidRPr="00514D39">
        <w:rPr>
          <w:rFonts w:ascii="Arial" w:hAnsi="Arial" w:cs="Arial"/>
          <w:lang w:val="fr-FR"/>
        </w:rPr>
        <w:t>’</w:t>
      </w:r>
      <w:r w:rsidRPr="00514D39">
        <w:rPr>
          <w:rFonts w:ascii="Arial" w:hAnsi="Arial" w:cs="Arial"/>
          <w:lang w:val="fr-FR"/>
        </w:rPr>
        <w:t>espèce est capturée accidentellement, sa remise à la mer, quel que soit son état (vivant ou mort), est obligatoire (Ordonnance MPA/MMA nº 10/2011).</w:t>
      </w:r>
    </w:p>
    <w:p w14:paraId="7C9BAFD3" w14:textId="77777777" w:rsidR="00A14F23" w:rsidRPr="00514D39" w:rsidRDefault="00A14F23">
      <w:pPr>
        <w:spacing w:after="0"/>
        <w:jc w:val="both"/>
        <w:rPr>
          <w:rFonts w:ascii="Arial" w:hAnsi="Arial" w:cs="Arial"/>
          <w:lang w:val="fr-FR"/>
        </w:rPr>
      </w:pPr>
    </w:p>
    <w:p w14:paraId="7BB5379F" w14:textId="683F577D" w:rsidR="00A14F23" w:rsidRPr="00514D39" w:rsidRDefault="00000000">
      <w:pPr>
        <w:spacing w:after="0"/>
        <w:jc w:val="both"/>
        <w:rPr>
          <w:rFonts w:ascii="Arial" w:hAnsi="Arial" w:cs="Arial"/>
          <w:lang w:val="fr-FR"/>
        </w:rPr>
      </w:pPr>
      <w:r w:rsidRPr="00514D39">
        <w:rPr>
          <w:rFonts w:ascii="Arial" w:hAnsi="Arial" w:cs="Arial"/>
          <w:lang w:val="fr-FR"/>
        </w:rPr>
        <w:t>Dans la zone de pêche commune entre l</w:t>
      </w:r>
      <w:r w:rsidR="00522F02" w:rsidRPr="00514D39">
        <w:rPr>
          <w:rFonts w:ascii="Arial" w:hAnsi="Arial" w:cs="Arial"/>
          <w:lang w:val="fr-FR"/>
        </w:rPr>
        <w:t>’</w:t>
      </w:r>
      <w:r w:rsidRPr="00514D39">
        <w:rPr>
          <w:rFonts w:ascii="Arial" w:hAnsi="Arial" w:cs="Arial"/>
          <w:lang w:val="fr-FR"/>
        </w:rPr>
        <w:t>Argentine et l</w:t>
      </w:r>
      <w:r w:rsidR="00522F02" w:rsidRPr="00514D39">
        <w:rPr>
          <w:rFonts w:ascii="Arial" w:hAnsi="Arial" w:cs="Arial"/>
          <w:lang w:val="fr-FR"/>
        </w:rPr>
        <w:t>’</w:t>
      </w:r>
      <w:r w:rsidRPr="00514D39">
        <w:rPr>
          <w:rFonts w:ascii="Arial" w:hAnsi="Arial" w:cs="Arial"/>
          <w:lang w:val="fr-FR"/>
        </w:rPr>
        <w:t>Uruguay, des quotas (TAC) sont établis depuis 2013 et révisés chaque année par la Commission technique binationale (</w:t>
      </w:r>
      <w:proofErr w:type="spellStart"/>
      <w:r w:rsidRPr="00514D39">
        <w:rPr>
          <w:rFonts w:ascii="Arial" w:hAnsi="Arial" w:cs="Arial"/>
          <w:lang w:val="fr-FR"/>
        </w:rPr>
        <w:t>Comisión</w:t>
      </w:r>
      <w:proofErr w:type="spellEnd"/>
      <w:r w:rsidRPr="00514D39">
        <w:rPr>
          <w:rFonts w:ascii="Arial" w:hAnsi="Arial" w:cs="Arial"/>
          <w:lang w:val="fr-FR"/>
        </w:rPr>
        <w:t xml:space="preserve"> </w:t>
      </w:r>
      <w:proofErr w:type="spellStart"/>
      <w:r w:rsidRPr="00514D39">
        <w:rPr>
          <w:rFonts w:ascii="Arial" w:hAnsi="Arial" w:cs="Arial"/>
          <w:lang w:val="fr-FR"/>
        </w:rPr>
        <w:t>Técnica</w:t>
      </w:r>
      <w:proofErr w:type="spellEnd"/>
      <w:r w:rsidRPr="00514D39">
        <w:rPr>
          <w:rFonts w:ascii="Arial" w:hAnsi="Arial" w:cs="Arial"/>
          <w:lang w:val="fr-FR"/>
        </w:rPr>
        <w:t xml:space="preserve"> </w:t>
      </w:r>
      <w:proofErr w:type="spellStart"/>
      <w:r w:rsidRPr="00514D39">
        <w:rPr>
          <w:rFonts w:ascii="Arial" w:hAnsi="Arial" w:cs="Arial"/>
          <w:lang w:val="fr-FR"/>
        </w:rPr>
        <w:t>Mixta</w:t>
      </w:r>
      <w:proofErr w:type="spellEnd"/>
      <w:r w:rsidRPr="00514D39">
        <w:rPr>
          <w:rFonts w:ascii="Arial" w:hAnsi="Arial" w:cs="Arial"/>
          <w:lang w:val="fr-FR"/>
        </w:rPr>
        <w:t xml:space="preserve"> </w:t>
      </w:r>
      <w:proofErr w:type="spellStart"/>
      <w:r w:rsidRPr="00514D39">
        <w:rPr>
          <w:rFonts w:ascii="Arial" w:hAnsi="Arial" w:cs="Arial"/>
          <w:lang w:val="fr-FR"/>
        </w:rPr>
        <w:t>del</w:t>
      </w:r>
      <w:proofErr w:type="spellEnd"/>
      <w:r w:rsidRPr="00514D39">
        <w:rPr>
          <w:rFonts w:ascii="Arial" w:hAnsi="Arial" w:cs="Arial"/>
          <w:lang w:val="fr-FR"/>
        </w:rPr>
        <w:t xml:space="preserve"> </w:t>
      </w:r>
      <w:proofErr w:type="spellStart"/>
      <w:r w:rsidRPr="00514D39">
        <w:rPr>
          <w:rFonts w:ascii="Arial" w:hAnsi="Arial" w:cs="Arial"/>
          <w:lang w:val="fr-FR"/>
        </w:rPr>
        <w:t>Frente</w:t>
      </w:r>
      <w:proofErr w:type="spellEnd"/>
      <w:r w:rsidRPr="00514D39">
        <w:rPr>
          <w:rFonts w:ascii="Arial" w:hAnsi="Arial" w:cs="Arial"/>
          <w:lang w:val="fr-FR"/>
        </w:rPr>
        <w:t xml:space="preserve"> </w:t>
      </w:r>
      <w:proofErr w:type="spellStart"/>
      <w:r w:rsidRPr="00514D39">
        <w:rPr>
          <w:rFonts w:ascii="Arial" w:hAnsi="Arial" w:cs="Arial"/>
          <w:lang w:val="fr-FR"/>
        </w:rPr>
        <w:t>Marítimo</w:t>
      </w:r>
      <w:proofErr w:type="spellEnd"/>
      <w:r w:rsidRPr="00514D39">
        <w:rPr>
          <w:rFonts w:ascii="Arial" w:hAnsi="Arial" w:cs="Arial"/>
          <w:lang w:val="fr-FR"/>
        </w:rPr>
        <w:t>) pour seulement trois groupes</w:t>
      </w:r>
      <w:r w:rsidR="002B1425" w:rsidRPr="00514D39">
        <w:rPr>
          <w:rFonts w:ascii="Arial" w:hAnsi="Arial" w:cs="Arial"/>
          <w:lang w:val="fr-FR"/>
        </w:rPr>
        <w:t> </w:t>
      </w:r>
      <w:r w:rsidRPr="00514D39">
        <w:rPr>
          <w:rFonts w:ascii="Arial" w:hAnsi="Arial" w:cs="Arial"/>
          <w:lang w:val="fr-FR"/>
        </w:rPr>
        <w:t>: l</w:t>
      </w:r>
      <w:r w:rsidR="00522F02" w:rsidRPr="00514D39">
        <w:rPr>
          <w:rFonts w:ascii="Arial" w:hAnsi="Arial" w:cs="Arial"/>
          <w:lang w:val="fr-FR"/>
        </w:rPr>
        <w:t>’</w:t>
      </w:r>
      <w:r w:rsidRPr="00514D39">
        <w:rPr>
          <w:rFonts w:ascii="Arial" w:hAnsi="Arial" w:cs="Arial"/>
          <w:lang w:val="fr-FR"/>
        </w:rPr>
        <w:t xml:space="preserve">émissole </w:t>
      </w:r>
      <w:proofErr w:type="spellStart"/>
      <w:r w:rsidRPr="00514D39">
        <w:rPr>
          <w:rFonts w:ascii="Arial" w:hAnsi="Arial" w:cs="Arial"/>
          <w:lang w:val="fr-FR"/>
        </w:rPr>
        <w:t>gatuso</w:t>
      </w:r>
      <w:proofErr w:type="spellEnd"/>
      <w:r w:rsidRPr="00514D39">
        <w:rPr>
          <w:rFonts w:ascii="Arial" w:hAnsi="Arial" w:cs="Arial"/>
          <w:lang w:val="fr-FR"/>
        </w:rPr>
        <w:t xml:space="preserve"> </w:t>
      </w:r>
      <w:proofErr w:type="spellStart"/>
      <w:r w:rsidRPr="00514D39">
        <w:rPr>
          <w:rFonts w:ascii="Arial" w:hAnsi="Arial" w:cs="Arial"/>
          <w:i/>
          <w:lang w:val="fr-FR"/>
        </w:rPr>
        <w:t>Mustelus</w:t>
      </w:r>
      <w:proofErr w:type="spellEnd"/>
      <w:r w:rsidRPr="00514D39">
        <w:rPr>
          <w:rFonts w:ascii="Arial" w:hAnsi="Arial" w:cs="Arial"/>
          <w:i/>
          <w:lang w:val="fr-FR"/>
        </w:rPr>
        <w:t xml:space="preserve"> </w:t>
      </w:r>
      <w:proofErr w:type="spellStart"/>
      <w:r w:rsidRPr="00514D39">
        <w:rPr>
          <w:rFonts w:ascii="Arial" w:hAnsi="Arial" w:cs="Arial"/>
          <w:i/>
          <w:lang w:val="fr-FR"/>
        </w:rPr>
        <w:t>schmitti</w:t>
      </w:r>
      <w:proofErr w:type="spellEnd"/>
      <w:r w:rsidRPr="00514D39">
        <w:rPr>
          <w:rFonts w:ascii="Arial" w:hAnsi="Arial" w:cs="Arial"/>
          <w:lang w:val="fr-FR"/>
        </w:rPr>
        <w:t xml:space="preserve">, les anges de mer </w:t>
      </w:r>
      <w:r w:rsidRPr="00514D39">
        <w:rPr>
          <w:rFonts w:ascii="Arial" w:hAnsi="Arial" w:cs="Arial"/>
          <w:i/>
          <w:lang w:val="fr-FR"/>
        </w:rPr>
        <w:t xml:space="preserve">Squatina </w:t>
      </w:r>
      <w:proofErr w:type="spellStart"/>
      <w:r w:rsidRPr="00514D39">
        <w:rPr>
          <w:rFonts w:ascii="Arial" w:hAnsi="Arial" w:cs="Arial"/>
          <w:lang w:val="fr-FR"/>
        </w:rPr>
        <w:t>spp</w:t>
      </w:r>
      <w:proofErr w:type="spellEnd"/>
      <w:r w:rsidRPr="00514D39">
        <w:rPr>
          <w:rFonts w:ascii="Arial" w:hAnsi="Arial" w:cs="Arial"/>
          <w:lang w:val="fr-FR"/>
        </w:rPr>
        <w:t>. et un assemblage d</w:t>
      </w:r>
      <w:r w:rsidR="00522F02" w:rsidRPr="00514D39">
        <w:rPr>
          <w:rFonts w:ascii="Arial" w:hAnsi="Arial" w:cs="Arial"/>
          <w:lang w:val="fr-FR"/>
        </w:rPr>
        <w:t>’</w:t>
      </w:r>
      <w:r w:rsidRPr="00514D39">
        <w:rPr>
          <w:rFonts w:ascii="Arial" w:hAnsi="Arial" w:cs="Arial"/>
          <w:lang w:val="fr-FR"/>
        </w:rPr>
        <w:t>au moins 20</w:t>
      </w:r>
      <w:r w:rsidR="002B1425" w:rsidRPr="00514D39">
        <w:rPr>
          <w:rFonts w:ascii="Arial" w:hAnsi="Arial" w:cs="Arial"/>
          <w:lang w:val="fr-FR"/>
        </w:rPr>
        <w:t> </w:t>
      </w:r>
      <w:r w:rsidRPr="00514D39">
        <w:rPr>
          <w:rFonts w:ascii="Arial" w:hAnsi="Arial" w:cs="Arial"/>
          <w:lang w:val="fr-FR"/>
        </w:rPr>
        <w:t>espèces de raies.</w:t>
      </w:r>
    </w:p>
    <w:p w14:paraId="7223C645" w14:textId="77777777" w:rsidR="00A14F23" w:rsidRPr="00514D39" w:rsidRDefault="00A14F23">
      <w:pPr>
        <w:spacing w:after="0"/>
        <w:jc w:val="both"/>
        <w:rPr>
          <w:rFonts w:ascii="Arial" w:hAnsi="Arial" w:cs="Arial"/>
          <w:lang w:val="fr-FR"/>
        </w:rPr>
      </w:pPr>
    </w:p>
    <w:p w14:paraId="617A3A7A" w14:textId="0F7474A0" w:rsidR="00A14F23" w:rsidRPr="00514D39" w:rsidRDefault="00000000">
      <w:pPr>
        <w:spacing w:after="0"/>
        <w:jc w:val="both"/>
        <w:rPr>
          <w:rFonts w:ascii="Arial" w:hAnsi="Arial" w:cs="Arial"/>
          <w:lang w:val="fr-FR"/>
        </w:rPr>
      </w:pPr>
      <w:r w:rsidRPr="00514D39">
        <w:rPr>
          <w:rFonts w:ascii="Arial" w:hAnsi="Arial" w:cs="Arial"/>
          <w:lang w:val="fr-FR"/>
        </w:rPr>
        <w:t xml:space="preserve">En Argentine, la Résolution CFP nº 8/2021 interdit la pêche ciblée des </w:t>
      </w:r>
      <w:proofErr w:type="spellStart"/>
      <w:r w:rsidRPr="00514D39">
        <w:rPr>
          <w:rFonts w:ascii="Arial" w:hAnsi="Arial" w:cs="Arial"/>
          <w:lang w:val="fr-FR"/>
        </w:rPr>
        <w:t>Chondrichthyens</w:t>
      </w:r>
      <w:proofErr w:type="spellEnd"/>
      <w:r w:rsidRPr="00514D39">
        <w:rPr>
          <w:rFonts w:ascii="Arial" w:hAnsi="Arial" w:cs="Arial"/>
          <w:lang w:val="fr-FR"/>
        </w:rPr>
        <w:t xml:space="preserve"> et fixe des limites aux pourcentages maximaux autorisés de débarquement de requins et de raies, parmi d</w:t>
      </w:r>
      <w:r w:rsidR="00522F02" w:rsidRPr="00514D39">
        <w:rPr>
          <w:rFonts w:ascii="Arial" w:hAnsi="Arial" w:cs="Arial"/>
          <w:lang w:val="fr-FR"/>
        </w:rPr>
        <w:t>’</w:t>
      </w:r>
      <w:r w:rsidRPr="00514D39">
        <w:rPr>
          <w:rFonts w:ascii="Arial" w:hAnsi="Arial" w:cs="Arial"/>
          <w:lang w:val="fr-FR"/>
        </w:rPr>
        <w:t>autres mesures générales concernant ce groupe. Les résolutions</w:t>
      </w:r>
      <w:r w:rsidR="002B1425" w:rsidRPr="00514D39">
        <w:rPr>
          <w:rFonts w:ascii="Arial" w:hAnsi="Arial" w:cs="Arial"/>
          <w:lang w:val="fr-FR"/>
        </w:rPr>
        <w:t> </w:t>
      </w:r>
      <w:r w:rsidRPr="00514D39">
        <w:rPr>
          <w:rFonts w:ascii="Arial" w:hAnsi="Arial" w:cs="Arial"/>
          <w:lang w:val="fr-FR"/>
        </w:rPr>
        <w:t>4 et 7 du Conseil fédéral de la pêche (2013) disposent que</w:t>
      </w:r>
      <w:r w:rsidR="002B1425" w:rsidRPr="00514D39">
        <w:rPr>
          <w:rFonts w:ascii="Arial" w:hAnsi="Arial" w:cs="Arial"/>
          <w:lang w:val="fr-FR"/>
        </w:rPr>
        <w:t> </w:t>
      </w:r>
      <w:r w:rsidRPr="00514D39">
        <w:rPr>
          <w:rFonts w:ascii="Arial" w:hAnsi="Arial" w:cs="Arial"/>
          <w:lang w:val="fr-FR"/>
        </w:rPr>
        <w:t xml:space="preserve">: la pêche ciblée des </w:t>
      </w:r>
      <w:proofErr w:type="spellStart"/>
      <w:r w:rsidRPr="00514D39">
        <w:rPr>
          <w:rFonts w:ascii="Arial" w:hAnsi="Arial" w:cs="Arial"/>
          <w:lang w:val="fr-FR"/>
        </w:rPr>
        <w:t>Chondrichthyens</w:t>
      </w:r>
      <w:proofErr w:type="spellEnd"/>
      <w:r w:rsidRPr="00514D39">
        <w:rPr>
          <w:rFonts w:ascii="Arial" w:hAnsi="Arial" w:cs="Arial"/>
          <w:lang w:val="fr-FR"/>
        </w:rPr>
        <w:t xml:space="preserve"> est interdite, tout comme le prélèvement à vif des ailerons de requin</w:t>
      </w:r>
      <w:r w:rsidR="002B1425" w:rsidRPr="00514D39">
        <w:rPr>
          <w:rFonts w:ascii="Arial" w:hAnsi="Arial" w:cs="Arial"/>
          <w:lang w:val="fr-FR"/>
        </w:rPr>
        <w:t> </w:t>
      </w:r>
      <w:r w:rsidRPr="00514D39">
        <w:rPr>
          <w:rFonts w:ascii="Arial" w:hAnsi="Arial" w:cs="Arial"/>
          <w:lang w:val="fr-FR"/>
        </w:rPr>
        <w:t>; tous les requins mesurant plus de 160</w:t>
      </w:r>
      <w:r w:rsidR="002B1425" w:rsidRPr="00514D39">
        <w:rPr>
          <w:rFonts w:ascii="Arial" w:hAnsi="Arial" w:cs="Arial"/>
          <w:lang w:val="fr-FR"/>
        </w:rPr>
        <w:t> </w:t>
      </w:r>
      <w:r w:rsidRPr="00514D39">
        <w:rPr>
          <w:rFonts w:ascii="Arial" w:hAnsi="Arial" w:cs="Arial"/>
          <w:lang w:val="fr-FR"/>
        </w:rPr>
        <w:t>cm doivent être remis vivants à la mer</w:t>
      </w:r>
      <w:r w:rsidR="002B1425" w:rsidRPr="00514D39">
        <w:rPr>
          <w:rFonts w:ascii="Arial" w:hAnsi="Arial" w:cs="Arial"/>
          <w:lang w:val="fr-FR"/>
        </w:rPr>
        <w:t> </w:t>
      </w:r>
      <w:r w:rsidRPr="00514D39">
        <w:rPr>
          <w:rFonts w:ascii="Arial" w:hAnsi="Arial" w:cs="Arial"/>
          <w:lang w:val="fr-FR"/>
        </w:rPr>
        <w:t>; l</w:t>
      </w:r>
      <w:r w:rsidR="00522F02" w:rsidRPr="00514D39">
        <w:rPr>
          <w:rFonts w:ascii="Arial" w:hAnsi="Arial" w:cs="Arial"/>
          <w:lang w:val="fr-FR"/>
        </w:rPr>
        <w:t>’</w:t>
      </w:r>
      <w:r w:rsidRPr="00514D39">
        <w:rPr>
          <w:rFonts w:ascii="Arial" w:hAnsi="Arial" w:cs="Arial"/>
          <w:lang w:val="fr-FR"/>
        </w:rPr>
        <w:t xml:space="preserve">utilisation de crochets de bateau pour les </w:t>
      </w:r>
      <w:proofErr w:type="spellStart"/>
      <w:r w:rsidRPr="00514D39">
        <w:rPr>
          <w:rFonts w:ascii="Arial" w:hAnsi="Arial" w:cs="Arial"/>
          <w:lang w:val="fr-FR"/>
        </w:rPr>
        <w:t>Chondrichthyens</w:t>
      </w:r>
      <w:proofErr w:type="spellEnd"/>
      <w:r w:rsidRPr="00514D39">
        <w:rPr>
          <w:rFonts w:ascii="Arial" w:hAnsi="Arial" w:cs="Arial"/>
          <w:lang w:val="fr-FR"/>
        </w:rPr>
        <w:t xml:space="preserve"> est interdite</w:t>
      </w:r>
      <w:r w:rsidR="002B1425" w:rsidRPr="00514D39">
        <w:rPr>
          <w:rFonts w:ascii="Arial" w:hAnsi="Arial" w:cs="Arial"/>
          <w:lang w:val="fr-FR"/>
        </w:rPr>
        <w:t> </w:t>
      </w:r>
      <w:r w:rsidRPr="00514D39">
        <w:rPr>
          <w:rFonts w:ascii="Arial" w:hAnsi="Arial" w:cs="Arial"/>
          <w:lang w:val="fr-FR"/>
        </w:rPr>
        <w:t xml:space="preserve">; les </w:t>
      </w:r>
      <w:r w:rsidRPr="00514D39">
        <w:rPr>
          <w:rFonts w:ascii="Arial" w:hAnsi="Arial" w:cs="Arial"/>
          <w:lang w:val="fr-FR"/>
        </w:rPr>
        <w:t>spécimens capturés morts doivent être déclarés</w:t>
      </w:r>
      <w:r w:rsidR="002B1425" w:rsidRPr="00514D39">
        <w:rPr>
          <w:rFonts w:ascii="Arial" w:hAnsi="Arial" w:cs="Arial"/>
          <w:lang w:val="fr-FR"/>
        </w:rPr>
        <w:t> </w:t>
      </w:r>
      <w:r w:rsidRPr="00514D39">
        <w:rPr>
          <w:rFonts w:ascii="Arial" w:hAnsi="Arial" w:cs="Arial"/>
          <w:lang w:val="fr-FR"/>
        </w:rPr>
        <w:t>; lorsqu</w:t>
      </w:r>
      <w:r w:rsidR="00522F02" w:rsidRPr="00514D39">
        <w:rPr>
          <w:rFonts w:ascii="Arial" w:hAnsi="Arial" w:cs="Arial"/>
          <w:lang w:val="fr-FR"/>
        </w:rPr>
        <w:t>’</w:t>
      </w:r>
      <w:r w:rsidRPr="00514D39">
        <w:rPr>
          <w:rFonts w:ascii="Arial" w:hAnsi="Arial" w:cs="Arial"/>
          <w:lang w:val="fr-FR"/>
        </w:rPr>
        <w:t>un requin de plus de 160</w:t>
      </w:r>
      <w:r w:rsidR="002B1425" w:rsidRPr="00514D39">
        <w:rPr>
          <w:rFonts w:ascii="Arial" w:hAnsi="Arial" w:cs="Arial"/>
          <w:lang w:val="fr-FR"/>
        </w:rPr>
        <w:t> </w:t>
      </w:r>
      <w:r w:rsidRPr="00514D39">
        <w:rPr>
          <w:rFonts w:ascii="Arial" w:hAnsi="Arial" w:cs="Arial"/>
          <w:lang w:val="fr-FR"/>
        </w:rPr>
        <w:t>cm est capturé mort, il doit être remis à l</w:t>
      </w:r>
      <w:r w:rsidR="00522F02" w:rsidRPr="00514D39">
        <w:rPr>
          <w:rFonts w:ascii="Arial" w:hAnsi="Arial" w:cs="Arial"/>
          <w:lang w:val="fr-FR"/>
        </w:rPr>
        <w:t>’</w:t>
      </w:r>
      <w:r w:rsidRPr="00514D39">
        <w:rPr>
          <w:rFonts w:ascii="Arial" w:hAnsi="Arial" w:cs="Arial"/>
          <w:lang w:val="fr-FR"/>
        </w:rPr>
        <w:t>institut de recherche pour étude</w:t>
      </w:r>
      <w:r w:rsidR="002B1425" w:rsidRPr="00514D39">
        <w:rPr>
          <w:rFonts w:ascii="Arial" w:hAnsi="Arial" w:cs="Arial"/>
          <w:lang w:val="fr-FR"/>
        </w:rPr>
        <w:t> </w:t>
      </w:r>
      <w:r w:rsidRPr="00514D39">
        <w:rPr>
          <w:rFonts w:ascii="Arial" w:hAnsi="Arial" w:cs="Arial"/>
          <w:lang w:val="fr-FR"/>
        </w:rPr>
        <w:t>; une limite maximale pour le débarquement des requins est fixée à 30</w:t>
      </w:r>
      <w:r w:rsidR="002B1425" w:rsidRPr="00514D39">
        <w:rPr>
          <w:rFonts w:ascii="Arial" w:hAnsi="Arial" w:cs="Arial"/>
          <w:lang w:val="fr-FR"/>
        </w:rPr>
        <w:t> </w:t>
      </w:r>
      <w:r w:rsidRPr="00514D39">
        <w:rPr>
          <w:rFonts w:ascii="Arial" w:hAnsi="Arial" w:cs="Arial"/>
          <w:lang w:val="fr-FR"/>
        </w:rPr>
        <w:t>% du nombre total d</w:t>
      </w:r>
      <w:r w:rsidR="00522F02" w:rsidRPr="00514D39">
        <w:rPr>
          <w:rFonts w:ascii="Arial" w:hAnsi="Arial" w:cs="Arial"/>
          <w:lang w:val="fr-FR"/>
        </w:rPr>
        <w:t>’</w:t>
      </w:r>
      <w:r w:rsidRPr="00514D39">
        <w:rPr>
          <w:rFonts w:ascii="Arial" w:hAnsi="Arial" w:cs="Arial"/>
          <w:lang w:val="fr-FR"/>
        </w:rPr>
        <w:t>espèces capturées par prise</w:t>
      </w:r>
      <w:r w:rsidR="002B1425" w:rsidRPr="00514D39">
        <w:rPr>
          <w:rFonts w:ascii="Arial" w:hAnsi="Arial" w:cs="Arial"/>
          <w:lang w:val="fr-FR"/>
        </w:rPr>
        <w:t> </w:t>
      </w:r>
      <w:r w:rsidRPr="00514D39">
        <w:rPr>
          <w:rFonts w:ascii="Arial" w:hAnsi="Arial" w:cs="Arial"/>
          <w:lang w:val="fr-FR"/>
        </w:rPr>
        <w:t>; dans le cas où un trait de chalut présente un pourcentage dépassant les limites établies dans les articles précédents, le navire doit se déplacer vers une autre zone d</w:t>
      </w:r>
      <w:r w:rsidR="00522F02" w:rsidRPr="00514D39">
        <w:rPr>
          <w:rFonts w:ascii="Arial" w:hAnsi="Arial" w:cs="Arial"/>
          <w:lang w:val="fr-FR"/>
        </w:rPr>
        <w:t>’</w:t>
      </w:r>
      <w:r w:rsidRPr="00514D39">
        <w:rPr>
          <w:rFonts w:ascii="Arial" w:hAnsi="Arial" w:cs="Arial"/>
          <w:lang w:val="fr-FR"/>
        </w:rPr>
        <w:t>opération</w:t>
      </w:r>
      <w:r w:rsidR="002B1425" w:rsidRPr="00514D39">
        <w:rPr>
          <w:rFonts w:ascii="Arial" w:hAnsi="Arial" w:cs="Arial"/>
          <w:lang w:val="fr-FR"/>
        </w:rPr>
        <w:t> </w:t>
      </w:r>
      <w:r w:rsidRPr="00514D39">
        <w:rPr>
          <w:rFonts w:ascii="Arial" w:hAnsi="Arial" w:cs="Arial"/>
          <w:lang w:val="fr-FR"/>
        </w:rPr>
        <w:t xml:space="preserve">; des observateurs à bord doivent être présents sur les </w:t>
      </w:r>
      <w:r w:rsidRPr="00514D39">
        <w:rPr>
          <w:rFonts w:ascii="Arial" w:hAnsi="Arial" w:cs="Arial"/>
          <w:lang w:val="fr-FR"/>
        </w:rPr>
        <w:t xml:space="preserve">navires pour enregistrer les captures fréquentes de </w:t>
      </w:r>
      <w:proofErr w:type="spellStart"/>
      <w:r w:rsidRPr="00514D39">
        <w:rPr>
          <w:rFonts w:ascii="Arial" w:hAnsi="Arial" w:cs="Arial"/>
          <w:lang w:val="fr-FR"/>
        </w:rPr>
        <w:t>Chondrichthyens</w:t>
      </w:r>
      <w:proofErr w:type="spellEnd"/>
      <w:r w:rsidRPr="00514D39">
        <w:rPr>
          <w:rFonts w:ascii="Arial" w:hAnsi="Arial" w:cs="Arial"/>
          <w:lang w:val="fr-FR"/>
        </w:rPr>
        <w:t>. </w:t>
      </w:r>
    </w:p>
    <w:p w14:paraId="29224C70" w14:textId="77777777" w:rsidR="00A14F23" w:rsidRPr="00514D39" w:rsidRDefault="00A14F23">
      <w:pPr>
        <w:spacing w:after="0"/>
        <w:jc w:val="both"/>
        <w:rPr>
          <w:rFonts w:ascii="Arial" w:hAnsi="Arial" w:cs="Arial"/>
          <w:lang w:val="fr-FR"/>
        </w:rPr>
      </w:pPr>
    </w:p>
    <w:p w14:paraId="23DB30AB" w14:textId="30E7FC45" w:rsidR="00A14F23" w:rsidRPr="00514D39" w:rsidRDefault="00000000">
      <w:pPr>
        <w:spacing w:after="0"/>
        <w:jc w:val="both"/>
        <w:rPr>
          <w:rFonts w:ascii="Arial" w:hAnsi="Arial" w:cs="Arial"/>
          <w:lang w:val="fr-FR"/>
        </w:rPr>
      </w:pPr>
      <w:r w:rsidRPr="00514D39">
        <w:rPr>
          <w:rFonts w:ascii="Arial" w:hAnsi="Arial" w:cs="Arial"/>
          <w:lang w:val="fr-FR"/>
        </w:rPr>
        <w:t>Une zone de gestion de la pêche des chondrichtyens dans les eaux nationales (&gt; 12 NM), réglementée par la zone de pêche commune Argentine-Uruguay (AUCFZ), protège temporairement les chondrichtyens démersaux et benthiques côtiers en excluant l</w:t>
      </w:r>
      <w:r w:rsidR="00522F02" w:rsidRPr="00514D39">
        <w:rPr>
          <w:rFonts w:ascii="Arial" w:hAnsi="Arial" w:cs="Arial"/>
          <w:lang w:val="fr-FR"/>
        </w:rPr>
        <w:t>’</w:t>
      </w:r>
      <w:r w:rsidRPr="00514D39">
        <w:rPr>
          <w:rFonts w:ascii="Arial" w:hAnsi="Arial" w:cs="Arial"/>
          <w:lang w:val="fr-FR"/>
        </w:rPr>
        <w:t>activité de chalutage au filet de fond pendant 5</w:t>
      </w:r>
      <w:r w:rsidR="002B1425" w:rsidRPr="00514D39">
        <w:rPr>
          <w:rFonts w:ascii="Arial" w:hAnsi="Arial" w:cs="Arial"/>
          <w:lang w:val="fr-FR"/>
        </w:rPr>
        <w:t> </w:t>
      </w:r>
      <w:r w:rsidRPr="00514D39">
        <w:rPr>
          <w:rFonts w:ascii="Arial" w:hAnsi="Arial" w:cs="Arial"/>
          <w:lang w:val="fr-FR"/>
        </w:rPr>
        <w:t>mois par an, du 1er</w:t>
      </w:r>
      <w:r w:rsidR="002B1425" w:rsidRPr="00514D39">
        <w:rPr>
          <w:rFonts w:ascii="Arial" w:hAnsi="Arial" w:cs="Arial"/>
          <w:lang w:val="fr-FR"/>
        </w:rPr>
        <w:t> </w:t>
      </w:r>
      <w:r w:rsidRPr="00514D39">
        <w:rPr>
          <w:rFonts w:ascii="Arial" w:hAnsi="Arial" w:cs="Arial"/>
          <w:lang w:val="fr-FR"/>
        </w:rPr>
        <w:t>novembre au 31</w:t>
      </w:r>
      <w:r w:rsidR="002B1425" w:rsidRPr="00514D39">
        <w:rPr>
          <w:rFonts w:ascii="Arial" w:hAnsi="Arial" w:cs="Arial"/>
          <w:lang w:val="fr-FR"/>
        </w:rPr>
        <w:t> </w:t>
      </w:r>
      <w:r w:rsidRPr="00514D39">
        <w:rPr>
          <w:rFonts w:ascii="Arial" w:hAnsi="Arial" w:cs="Arial"/>
          <w:lang w:val="fr-FR"/>
        </w:rPr>
        <w:t>mars, dans une petite zone (~1630</w:t>
      </w:r>
      <w:r w:rsidR="002B1425" w:rsidRPr="00514D39">
        <w:rPr>
          <w:rFonts w:ascii="Arial" w:hAnsi="Arial" w:cs="Arial"/>
          <w:lang w:val="fr-FR"/>
        </w:rPr>
        <w:t> </w:t>
      </w:r>
      <w:r w:rsidRPr="00514D39">
        <w:rPr>
          <w:rFonts w:ascii="Arial" w:hAnsi="Arial" w:cs="Arial"/>
          <w:lang w:val="fr-FR"/>
        </w:rPr>
        <w:t>NM2) depuis 2010 (Résolution CTMFM N° 9/10).</w:t>
      </w:r>
    </w:p>
    <w:p w14:paraId="2AE6CAA4" w14:textId="77777777" w:rsidR="00A14F23" w:rsidRPr="00514D39" w:rsidRDefault="00A14F23">
      <w:pPr>
        <w:spacing w:after="0"/>
        <w:jc w:val="both"/>
        <w:rPr>
          <w:rFonts w:ascii="Arial" w:hAnsi="Arial" w:cs="Arial"/>
          <w:lang w:val="fr-FR"/>
        </w:rPr>
      </w:pPr>
    </w:p>
    <w:p w14:paraId="72F8CA18" w14:textId="6FC77911" w:rsidR="00A14F23" w:rsidRPr="00514D39" w:rsidRDefault="00000000">
      <w:pPr>
        <w:spacing w:after="0"/>
        <w:jc w:val="both"/>
        <w:rPr>
          <w:rFonts w:ascii="Arial" w:hAnsi="Arial" w:cs="Arial"/>
          <w:lang w:val="fr-FR"/>
        </w:rPr>
      </w:pPr>
      <w:r w:rsidRPr="00514D39">
        <w:rPr>
          <w:rFonts w:ascii="Arial" w:hAnsi="Arial" w:cs="Arial"/>
          <w:lang w:val="fr-FR"/>
        </w:rPr>
        <w:t>Dans les trois pays, il existe des zones protégées dans l</w:t>
      </w:r>
      <w:r w:rsidR="00522F02" w:rsidRPr="00514D39">
        <w:rPr>
          <w:rFonts w:ascii="Arial" w:hAnsi="Arial" w:cs="Arial"/>
          <w:lang w:val="fr-FR"/>
        </w:rPr>
        <w:t>’</w:t>
      </w:r>
      <w:r w:rsidRPr="00514D39">
        <w:rPr>
          <w:rFonts w:ascii="Arial" w:hAnsi="Arial" w:cs="Arial"/>
          <w:lang w:val="fr-FR"/>
        </w:rPr>
        <w:t>aire de répartition de l</w:t>
      </w:r>
      <w:r w:rsidR="00522F02" w:rsidRPr="00514D39">
        <w:rPr>
          <w:rFonts w:ascii="Arial" w:hAnsi="Arial" w:cs="Arial"/>
          <w:lang w:val="fr-FR"/>
        </w:rPr>
        <w:t>’</w:t>
      </w:r>
      <w:r w:rsidRPr="00514D39">
        <w:rPr>
          <w:rFonts w:ascii="Arial" w:hAnsi="Arial" w:cs="Arial"/>
          <w:lang w:val="fr-FR"/>
        </w:rPr>
        <w:t>espèce qui peuvent contribuer à sa conservation, ainsi que des zones d</w:t>
      </w:r>
      <w:r w:rsidR="00522F02" w:rsidRPr="00514D39">
        <w:rPr>
          <w:rFonts w:ascii="Arial" w:hAnsi="Arial" w:cs="Arial"/>
          <w:lang w:val="fr-FR"/>
        </w:rPr>
        <w:t>’</w:t>
      </w:r>
      <w:r w:rsidRPr="00514D39">
        <w:rPr>
          <w:rFonts w:ascii="Arial" w:hAnsi="Arial" w:cs="Arial"/>
          <w:lang w:val="fr-FR"/>
        </w:rPr>
        <w:t xml:space="preserve">exclusion temporelle ou spatiale pour les engins de pêche qui affectent </w:t>
      </w:r>
      <w:proofErr w:type="spellStart"/>
      <w:r w:rsidRPr="00514D39">
        <w:rPr>
          <w:rFonts w:ascii="Arial" w:hAnsi="Arial" w:cs="Arial"/>
          <w:i/>
          <w:iCs/>
          <w:lang w:val="fr-FR"/>
        </w:rPr>
        <w:t>Mustelus</w:t>
      </w:r>
      <w:proofErr w:type="spellEnd"/>
      <w:r w:rsidRPr="00514D39">
        <w:rPr>
          <w:rFonts w:ascii="Arial" w:hAnsi="Arial" w:cs="Arial"/>
          <w:i/>
          <w:iCs/>
          <w:lang w:val="fr-FR"/>
        </w:rPr>
        <w:t xml:space="preserve"> </w:t>
      </w:r>
      <w:proofErr w:type="spellStart"/>
      <w:r w:rsidRPr="00514D39">
        <w:rPr>
          <w:rFonts w:ascii="Arial" w:hAnsi="Arial" w:cs="Arial"/>
          <w:i/>
          <w:iCs/>
          <w:lang w:val="fr-FR"/>
        </w:rPr>
        <w:t>schmitti</w:t>
      </w:r>
      <w:proofErr w:type="spellEnd"/>
      <w:r w:rsidRPr="00514D39">
        <w:rPr>
          <w:rFonts w:ascii="Arial" w:hAnsi="Arial" w:cs="Arial"/>
          <w:i/>
          <w:iCs/>
          <w:lang w:val="fr-FR"/>
        </w:rPr>
        <w:t>.</w:t>
      </w:r>
    </w:p>
    <w:p w14:paraId="4D6DF6B9" w14:textId="77777777" w:rsidR="00A14F23" w:rsidRPr="00514D39" w:rsidRDefault="00A14F23">
      <w:pPr>
        <w:spacing w:after="0"/>
        <w:ind w:left="567" w:hanging="567"/>
        <w:jc w:val="both"/>
        <w:rPr>
          <w:rFonts w:ascii="Arial" w:hAnsi="Arial" w:cs="Arial"/>
          <w:lang w:val="fr-FR"/>
        </w:rPr>
      </w:pPr>
    </w:p>
    <w:p w14:paraId="0E9F08BA" w14:textId="0B73EF79" w:rsidR="00A14F23" w:rsidRPr="00514D39" w:rsidRDefault="00000000">
      <w:pPr>
        <w:spacing w:after="0"/>
        <w:ind w:left="567" w:hanging="567"/>
        <w:jc w:val="both"/>
        <w:rPr>
          <w:rFonts w:ascii="Arial" w:hAnsi="Arial" w:cs="Arial"/>
          <w:lang w:val="fr-FR"/>
        </w:rPr>
      </w:pPr>
      <w:r w:rsidRPr="00514D39">
        <w:rPr>
          <w:rFonts w:ascii="Arial" w:hAnsi="Arial" w:cs="Arial"/>
          <w:lang w:val="fr-FR"/>
        </w:rPr>
        <w:t xml:space="preserve">6.4 </w:t>
      </w:r>
      <w:r w:rsidRPr="00514D39">
        <w:rPr>
          <w:rFonts w:ascii="Arial" w:hAnsi="Arial" w:cs="Arial"/>
          <w:lang w:val="fr-FR"/>
        </w:rPr>
        <w:tab/>
        <w:t>Conservation de l</w:t>
      </w:r>
      <w:r w:rsidR="00522F02" w:rsidRPr="00514D39">
        <w:rPr>
          <w:rFonts w:ascii="Arial" w:hAnsi="Arial" w:cs="Arial"/>
          <w:lang w:val="fr-FR"/>
        </w:rPr>
        <w:t>’</w:t>
      </w:r>
      <w:r w:rsidRPr="00514D39">
        <w:rPr>
          <w:rFonts w:ascii="Arial" w:hAnsi="Arial" w:cs="Arial"/>
          <w:lang w:val="fr-FR"/>
        </w:rPr>
        <w:t>habitat</w:t>
      </w:r>
    </w:p>
    <w:p w14:paraId="061E822B" w14:textId="77777777" w:rsidR="00A14F23" w:rsidRPr="00514D39" w:rsidRDefault="00A14F23">
      <w:pPr>
        <w:spacing w:after="0"/>
        <w:ind w:left="567" w:hanging="567"/>
        <w:jc w:val="both"/>
        <w:rPr>
          <w:rFonts w:ascii="Arial" w:hAnsi="Arial" w:cs="Arial"/>
          <w:i/>
          <w:iCs/>
          <w:lang w:val="fr-FR"/>
        </w:rPr>
      </w:pPr>
    </w:p>
    <w:p w14:paraId="5B7460BE" w14:textId="3AACE08F" w:rsidR="00A14F23" w:rsidRPr="00514D39" w:rsidRDefault="00000000">
      <w:pPr>
        <w:spacing w:after="0"/>
        <w:jc w:val="both"/>
        <w:rPr>
          <w:rFonts w:ascii="Arial" w:hAnsi="Arial" w:cs="Arial"/>
          <w:lang w:val="fr-FR"/>
        </w:rPr>
      </w:pPr>
      <w:proofErr w:type="spellStart"/>
      <w:r w:rsidRPr="00514D39">
        <w:rPr>
          <w:rFonts w:ascii="Arial" w:hAnsi="Arial" w:cs="Arial"/>
          <w:i/>
          <w:iCs/>
          <w:lang w:val="fr-FR"/>
        </w:rPr>
        <w:t>Mustelus</w:t>
      </w:r>
      <w:proofErr w:type="spellEnd"/>
      <w:r w:rsidRPr="00514D39">
        <w:rPr>
          <w:rFonts w:ascii="Arial" w:hAnsi="Arial" w:cs="Arial"/>
          <w:i/>
          <w:iCs/>
          <w:lang w:val="fr-FR"/>
        </w:rPr>
        <w:t xml:space="preserve"> </w:t>
      </w:r>
      <w:proofErr w:type="spellStart"/>
      <w:r w:rsidRPr="00514D39">
        <w:rPr>
          <w:rFonts w:ascii="Arial" w:hAnsi="Arial" w:cs="Arial"/>
          <w:i/>
          <w:iCs/>
          <w:lang w:val="fr-FR"/>
        </w:rPr>
        <w:t>schmitti</w:t>
      </w:r>
      <w:proofErr w:type="spellEnd"/>
      <w:r w:rsidRPr="00514D39">
        <w:rPr>
          <w:rFonts w:ascii="Arial" w:hAnsi="Arial" w:cs="Arial"/>
          <w:i/>
          <w:iCs/>
          <w:lang w:val="fr-FR"/>
        </w:rPr>
        <w:t xml:space="preserve"> </w:t>
      </w:r>
      <w:r w:rsidRPr="00514D39">
        <w:rPr>
          <w:rFonts w:ascii="Arial" w:hAnsi="Arial" w:cs="Arial"/>
          <w:lang w:val="fr-FR"/>
        </w:rPr>
        <w:t>fréquente de préférence les eaux côtières peu profondes, zones de plus en plus soumises aux pressions humaines. Cela entraîne la dégradation et la perte d</w:t>
      </w:r>
      <w:r w:rsidR="00522F02" w:rsidRPr="00514D39">
        <w:rPr>
          <w:rFonts w:ascii="Arial" w:hAnsi="Arial" w:cs="Arial"/>
          <w:lang w:val="fr-FR"/>
        </w:rPr>
        <w:t>’</w:t>
      </w:r>
      <w:r w:rsidRPr="00514D39">
        <w:rPr>
          <w:rFonts w:ascii="Arial" w:hAnsi="Arial" w:cs="Arial"/>
          <w:lang w:val="fr-FR"/>
        </w:rPr>
        <w:t>habitats en raison de la pollution, du dragage et de l</w:t>
      </w:r>
      <w:r w:rsidR="00522F02" w:rsidRPr="00514D39">
        <w:rPr>
          <w:rFonts w:ascii="Arial" w:hAnsi="Arial" w:cs="Arial"/>
          <w:lang w:val="fr-FR"/>
        </w:rPr>
        <w:t>’</w:t>
      </w:r>
      <w:r w:rsidRPr="00514D39">
        <w:rPr>
          <w:rFonts w:ascii="Arial" w:hAnsi="Arial" w:cs="Arial"/>
          <w:lang w:val="fr-FR"/>
        </w:rPr>
        <w:t>aménagement côtier. La perturbation de ces zones est particulièrement préoccupante</w:t>
      </w:r>
      <w:r w:rsidR="00522F02" w:rsidRPr="00514D39">
        <w:rPr>
          <w:rFonts w:ascii="Arial" w:hAnsi="Arial" w:cs="Arial"/>
          <w:lang w:val="fr-FR"/>
        </w:rPr>
        <w:t>,</w:t>
      </w:r>
      <w:r w:rsidRPr="00514D39">
        <w:rPr>
          <w:rFonts w:ascii="Arial" w:hAnsi="Arial" w:cs="Arial"/>
          <w:lang w:val="fr-FR"/>
        </w:rPr>
        <w:t xml:space="preserve"> car elles se chevauchent souvent avec des habitats essentiels de reproduction et d</w:t>
      </w:r>
      <w:r w:rsidR="00522F02" w:rsidRPr="00514D39">
        <w:rPr>
          <w:rFonts w:ascii="Arial" w:hAnsi="Arial" w:cs="Arial"/>
          <w:lang w:val="fr-FR"/>
        </w:rPr>
        <w:t>’</w:t>
      </w:r>
      <w:r w:rsidRPr="00514D39">
        <w:rPr>
          <w:rFonts w:ascii="Arial" w:hAnsi="Arial" w:cs="Arial"/>
          <w:lang w:val="fr-FR"/>
        </w:rPr>
        <w:t>alimentation pour les jeunes et les femelles gestantes. Les changements dans la qualité des eaux de fond et la pollution chronique rédu</w:t>
      </w:r>
      <w:r w:rsidRPr="00514D39">
        <w:rPr>
          <w:rFonts w:ascii="Arial" w:hAnsi="Arial" w:cs="Arial"/>
          <w:lang w:val="fr-FR"/>
        </w:rPr>
        <w:t>isent également l</w:t>
      </w:r>
      <w:r w:rsidR="00522F02" w:rsidRPr="00514D39">
        <w:rPr>
          <w:rFonts w:ascii="Arial" w:hAnsi="Arial" w:cs="Arial"/>
          <w:lang w:val="fr-FR"/>
        </w:rPr>
        <w:t>’</w:t>
      </w:r>
      <w:r w:rsidRPr="00514D39">
        <w:rPr>
          <w:rFonts w:ascii="Arial" w:hAnsi="Arial" w:cs="Arial"/>
          <w:lang w:val="fr-FR"/>
        </w:rPr>
        <w:t>adéquation globale de l</w:t>
      </w:r>
      <w:r w:rsidR="00522F02" w:rsidRPr="00514D39">
        <w:rPr>
          <w:rFonts w:ascii="Arial" w:hAnsi="Arial" w:cs="Arial"/>
          <w:lang w:val="fr-FR"/>
        </w:rPr>
        <w:t>’</w:t>
      </w:r>
      <w:r w:rsidRPr="00514D39">
        <w:rPr>
          <w:rFonts w:ascii="Arial" w:hAnsi="Arial" w:cs="Arial"/>
          <w:lang w:val="fr-FR"/>
        </w:rPr>
        <w:t>habitat et rendent la population moins résiliente face à l</w:t>
      </w:r>
      <w:r w:rsidR="00522F02" w:rsidRPr="00514D39">
        <w:rPr>
          <w:rFonts w:ascii="Arial" w:hAnsi="Arial" w:cs="Arial"/>
          <w:lang w:val="fr-FR"/>
        </w:rPr>
        <w:t>’</w:t>
      </w:r>
      <w:r w:rsidRPr="00514D39">
        <w:rPr>
          <w:rFonts w:ascii="Arial" w:hAnsi="Arial" w:cs="Arial"/>
          <w:lang w:val="fr-FR"/>
        </w:rPr>
        <w:t>exploitation existante.</w:t>
      </w:r>
    </w:p>
    <w:p w14:paraId="1AB050E9" w14:textId="77777777" w:rsidR="00A14F23" w:rsidRPr="00514D39" w:rsidRDefault="00A14F23">
      <w:pPr>
        <w:spacing w:after="0"/>
        <w:ind w:left="567" w:hanging="567"/>
        <w:jc w:val="both"/>
        <w:rPr>
          <w:rFonts w:ascii="Arial" w:hAnsi="Arial" w:cs="Arial"/>
          <w:lang w:val="fr-FR"/>
        </w:rPr>
      </w:pPr>
    </w:p>
    <w:p w14:paraId="791CC618" w14:textId="77777777" w:rsidR="00A14F23" w:rsidRPr="00514D39" w:rsidRDefault="00000000">
      <w:pPr>
        <w:spacing w:after="0"/>
        <w:ind w:left="567" w:hanging="567"/>
        <w:jc w:val="both"/>
        <w:rPr>
          <w:rFonts w:ascii="Arial" w:hAnsi="Arial" w:cs="Arial"/>
          <w:lang w:val="fr-FR"/>
        </w:rPr>
      </w:pPr>
      <w:r w:rsidRPr="00514D39">
        <w:rPr>
          <w:rFonts w:ascii="Arial" w:hAnsi="Arial" w:cs="Arial"/>
          <w:lang w:val="fr-FR"/>
        </w:rPr>
        <w:t xml:space="preserve">6.5 </w:t>
      </w:r>
      <w:r w:rsidRPr="00514D39">
        <w:rPr>
          <w:rFonts w:ascii="Arial" w:hAnsi="Arial" w:cs="Arial"/>
          <w:lang w:val="fr-FR"/>
        </w:rPr>
        <w:tab/>
        <w:t>Surveillance de la population</w:t>
      </w:r>
    </w:p>
    <w:p w14:paraId="5FE8838C" w14:textId="77777777" w:rsidR="00A14F23" w:rsidRPr="00514D39" w:rsidRDefault="00A14F23">
      <w:pPr>
        <w:spacing w:after="0"/>
        <w:ind w:left="567" w:hanging="567"/>
        <w:jc w:val="both"/>
        <w:rPr>
          <w:rFonts w:ascii="Arial" w:hAnsi="Arial" w:cs="Arial"/>
          <w:lang w:val="fr-FR"/>
        </w:rPr>
      </w:pPr>
    </w:p>
    <w:p w14:paraId="760B835F" w14:textId="13CCF4E0" w:rsidR="00A14F23" w:rsidRPr="00514D39" w:rsidRDefault="00000000">
      <w:pPr>
        <w:spacing w:after="0"/>
        <w:jc w:val="both"/>
        <w:rPr>
          <w:rFonts w:ascii="Arial" w:hAnsi="Arial" w:cs="Arial"/>
          <w:lang w:val="fr-FR"/>
        </w:rPr>
      </w:pPr>
      <w:r w:rsidRPr="00514D39">
        <w:rPr>
          <w:rFonts w:ascii="Arial" w:hAnsi="Arial" w:cs="Arial"/>
          <w:lang w:val="fr-FR"/>
        </w:rPr>
        <w:t>Le suivi actuel des prises accessoires au Brésil, où l</w:t>
      </w:r>
      <w:r w:rsidR="00522F02" w:rsidRPr="00514D39">
        <w:rPr>
          <w:rFonts w:ascii="Arial" w:hAnsi="Arial" w:cs="Arial"/>
          <w:lang w:val="fr-FR"/>
        </w:rPr>
        <w:t>’</w:t>
      </w:r>
      <w:r w:rsidRPr="00514D39">
        <w:rPr>
          <w:rFonts w:ascii="Arial" w:hAnsi="Arial" w:cs="Arial"/>
          <w:lang w:val="fr-FR"/>
        </w:rPr>
        <w:t>espèce doit être rejetée, se limite à des initiatives d</w:t>
      </w:r>
      <w:r w:rsidR="00522F02" w:rsidRPr="00514D39">
        <w:rPr>
          <w:rFonts w:ascii="Arial" w:hAnsi="Arial" w:cs="Arial"/>
          <w:lang w:val="fr-FR"/>
        </w:rPr>
        <w:t>’</w:t>
      </w:r>
      <w:r w:rsidRPr="00514D39">
        <w:rPr>
          <w:rFonts w:ascii="Arial" w:hAnsi="Arial" w:cs="Arial"/>
          <w:lang w:val="fr-FR"/>
        </w:rPr>
        <w:t>observation isolées et sporadiques menées par des organismes de recherche. Il n</w:t>
      </w:r>
      <w:r w:rsidR="00522F02" w:rsidRPr="00514D39">
        <w:rPr>
          <w:rFonts w:ascii="Arial" w:hAnsi="Arial" w:cs="Arial"/>
          <w:lang w:val="fr-FR"/>
        </w:rPr>
        <w:t>’</w:t>
      </w:r>
      <w:r w:rsidRPr="00514D39">
        <w:rPr>
          <w:rFonts w:ascii="Arial" w:hAnsi="Arial" w:cs="Arial"/>
          <w:lang w:val="fr-FR"/>
        </w:rPr>
        <w:t>existe actuellement aucun programme gouvernemental structuré ou intégré d</w:t>
      </w:r>
      <w:r w:rsidR="00522F02" w:rsidRPr="00514D39">
        <w:rPr>
          <w:rFonts w:ascii="Arial" w:hAnsi="Arial" w:cs="Arial"/>
          <w:lang w:val="fr-FR"/>
        </w:rPr>
        <w:t>’</w:t>
      </w:r>
      <w:r w:rsidRPr="00514D39">
        <w:rPr>
          <w:rFonts w:ascii="Arial" w:hAnsi="Arial" w:cs="Arial"/>
          <w:lang w:val="fr-FR"/>
        </w:rPr>
        <w:t>observateur à bord, bien qu</w:t>
      </w:r>
      <w:r w:rsidR="00522F02" w:rsidRPr="00514D39">
        <w:rPr>
          <w:rFonts w:ascii="Arial" w:hAnsi="Arial" w:cs="Arial"/>
          <w:lang w:val="fr-FR"/>
        </w:rPr>
        <w:t>’</w:t>
      </w:r>
      <w:r w:rsidRPr="00514D39">
        <w:rPr>
          <w:rFonts w:ascii="Arial" w:hAnsi="Arial" w:cs="Arial"/>
          <w:lang w:val="fr-FR"/>
        </w:rPr>
        <w:t>un programme ayant existé auparavant (opérationnel jusqu</w:t>
      </w:r>
      <w:r w:rsidR="00522F02" w:rsidRPr="00514D39">
        <w:rPr>
          <w:rFonts w:ascii="Arial" w:hAnsi="Arial" w:cs="Arial"/>
          <w:lang w:val="fr-FR"/>
        </w:rPr>
        <w:t>’</w:t>
      </w:r>
      <w:r w:rsidRPr="00514D39">
        <w:rPr>
          <w:rFonts w:ascii="Arial" w:hAnsi="Arial" w:cs="Arial"/>
          <w:lang w:val="fr-FR"/>
        </w:rPr>
        <w:t>aux années</w:t>
      </w:r>
      <w:r w:rsidR="002B1425" w:rsidRPr="00514D39">
        <w:rPr>
          <w:rFonts w:ascii="Arial" w:hAnsi="Arial" w:cs="Arial"/>
          <w:lang w:val="fr-FR"/>
        </w:rPr>
        <w:t> </w:t>
      </w:r>
      <w:r w:rsidRPr="00514D39">
        <w:rPr>
          <w:rFonts w:ascii="Arial" w:hAnsi="Arial" w:cs="Arial"/>
          <w:lang w:val="fr-FR"/>
        </w:rPr>
        <w:t>2010) soit en cours de révision.</w:t>
      </w:r>
    </w:p>
    <w:p w14:paraId="32BBDAD5" w14:textId="77777777" w:rsidR="00A14F23" w:rsidRPr="00514D39" w:rsidRDefault="00A14F23">
      <w:pPr>
        <w:spacing w:after="0"/>
        <w:jc w:val="both"/>
        <w:rPr>
          <w:rFonts w:ascii="Arial" w:hAnsi="Arial" w:cs="Arial"/>
          <w:lang w:val="fr-FR"/>
        </w:rPr>
      </w:pPr>
    </w:p>
    <w:p w14:paraId="6BC6F904" w14:textId="3B7441A2" w:rsidR="00A14F23" w:rsidRPr="00514D39" w:rsidRDefault="00000000">
      <w:pPr>
        <w:spacing w:after="0"/>
        <w:jc w:val="both"/>
        <w:rPr>
          <w:rFonts w:ascii="Arial" w:hAnsi="Arial" w:cs="Arial"/>
          <w:lang w:val="fr-FR"/>
        </w:rPr>
      </w:pPr>
      <w:r w:rsidRPr="00514D39">
        <w:rPr>
          <w:rFonts w:ascii="Arial" w:hAnsi="Arial" w:cs="Arial"/>
          <w:lang w:val="fr-FR"/>
        </w:rPr>
        <w:lastRenderedPageBreak/>
        <w:t>En revanche, des structures de surveillance robustes existent déjà en Argentine et en Uruguay. Ces programmes intégrés, administrés par l</w:t>
      </w:r>
      <w:r w:rsidR="00522F02" w:rsidRPr="00514D39">
        <w:rPr>
          <w:rFonts w:ascii="Arial" w:hAnsi="Arial" w:cs="Arial"/>
          <w:lang w:val="fr-FR"/>
        </w:rPr>
        <w:t>’</w:t>
      </w:r>
      <w:r w:rsidRPr="00514D39">
        <w:rPr>
          <w:rFonts w:ascii="Arial" w:hAnsi="Arial" w:cs="Arial"/>
          <w:lang w:val="fr-FR"/>
        </w:rPr>
        <w:t xml:space="preserve">Institut national de recherche et de développement de la pêche (INIDEP) et la Direction nationale uruguayenne des ressources aquatiques (DINARA), collectent efficacement des informations essentielles sur la pêche de </w:t>
      </w:r>
      <w:proofErr w:type="spellStart"/>
      <w:r w:rsidRPr="00514D39">
        <w:rPr>
          <w:rFonts w:ascii="Arial" w:hAnsi="Arial" w:cs="Arial"/>
          <w:i/>
          <w:iCs/>
          <w:lang w:val="fr-FR"/>
        </w:rPr>
        <w:t>Mustelus</w:t>
      </w:r>
      <w:proofErr w:type="spellEnd"/>
      <w:r w:rsidRPr="00514D39">
        <w:rPr>
          <w:rFonts w:ascii="Arial" w:hAnsi="Arial" w:cs="Arial"/>
          <w:i/>
          <w:iCs/>
          <w:lang w:val="fr-FR"/>
        </w:rPr>
        <w:t xml:space="preserve"> </w:t>
      </w:r>
      <w:proofErr w:type="spellStart"/>
      <w:r w:rsidRPr="00514D39">
        <w:rPr>
          <w:rFonts w:ascii="Arial" w:hAnsi="Arial" w:cs="Arial"/>
          <w:i/>
          <w:iCs/>
          <w:lang w:val="fr-FR"/>
        </w:rPr>
        <w:t>schmitti</w:t>
      </w:r>
      <w:proofErr w:type="spellEnd"/>
      <w:r w:rsidRPr="00514D39">
        <w:rPr>
          <w:rFonts w:ascii="Arial" w:hAnsi="Arial" w:cs="Arial"/>
          <w:lang w:val="fr-FR"/>
        </w:rPr>
        <w:t>. Ce travail s</w:t>
      </w:r>
      <w:r w:rsidR="00522F02" w:rsidRPr="00514D39">
        <w:rPr>
          <w:rFonts w:ascii="Arial" w:hAnsi="Arial" w:cs="Arial"/>
          <w:lang w:val="fr-FR"/>
        </w:rPr>
        <w:t>’</w:t>
      </w:r>
      <w:r w:rsidRPr="00514D39">
        <w:rPr>
          <w:rFonts w:ascii="Arial" w:hAnsi="Arial" w:cs="Arial"/>
          <w:lang w:val="fr-FR"/>
        </w:rPr>
        <w:t xml:space="preserve">appuie sur les données de la flotte et les enquêtes de recherche, notamment les efforts conjoints coordonnés par la </w:t>
      </w:r>
      <w:proofErr w:type="spellStart"/>
      <w:r w:rsidRPr="00514D39">
        <w:rPr>
          <w:rFonts w:ascii="Arial" w:hAnsi="Arial" w:cs="Arial"/>
          <w:lang w:val="fr-FR"/>
        </w:rPr>
        <w:t>Comisión</w:t>
      </w:r>
      <w:proofErr w:type="spellEnd"/>
      <w:r w:rsidRPr="00514D39">
        <w:rPr>
          <w:rFonts w:ascii="Arial" w:hAnsi="Arial" w:cs="Arial"/>
          <w:lang w:val="fr-FR"/>
        </w:rPr>
        <w:t xml:space="preserve"> </w:t>
      </w:r>
      <w:proofErr w:type="spellStart"/>
      <w:r w:rsidRPr="00514D39">
        <w:rPr>
          <w:rFonts w:ascii="Arial" w:hAnsi="Arial" w:cs="Arial"/>
          <w:lang w:val="fr-FR"/>
        </w:rPr>
        <w:t>Técnica</w:t>
      </w:r>
      <w:proofErr w:type="spellEnd"/>
      <w:r w:rsidRPr="00514D39">
        <w:rPr>
          <w:rFonts w:ascii="Arial" w:hAnsi="Arial" w:cs="Arial"/>
          <w:lang w:val="fr-FR"/>
        </w:rPr>
        <w:t xml:space="preserve"> </w:t>
      </w:r>
      <w:proofErr w:type="spellStart"/>
      <w:r w:rsidRPr="00514D39">
        <w:rPr>
          <w:rFonts w:ascii="Arial" w:hAnsi="Arial" w:cs="Arial"/>
          <w:lang w:val="fr-FR"/>
        </w:rPr>
        <w:t>Mixta</w:t>
      </w:r>
      <w:proofErr w:type="spellEnd"/>
      <w:r w:rsidRPr="00514D39">
        <w:rPr>
          <w:rFonts w:ascii="Arial" w:hAnsi="Arial" w:cs="Arial"/>
          <w:lang w:val="fr-FR"/>
        </w:rPr>
        <w:t xml:space="preserve"> </w:t>
      </w:r>
      <w:proofErr w:type="spellStart"/>
      <w:r w:rsidRPr="00514D39">
        <w:rPr>
          <w:rFonts w:ascii="Arial" w:hAnsi="Arial" w:cs="Arial"/>
          <w:lang w:val="fr-FR"/>
        </w:rPr>
        <w:t>del</w:t>
      </w:r>
      <w:proofErr w:type="spellEnd"/>
      <w:r w:rsidR="002B1425" w:rsidRPr="00514D39">
        <w:rPr>
          <w:rFonts w:ascii="Arial" w:hAnsi="Arial" w:cs="Arial"/>
          <w:lang w:val="fr-FR"/>
        </w:rPr>
        <w:t> </w:t>
      </w:r>
      <w:proofErr w:type="spellStart"/>
      <w:r w:rsidRPr="00514D39">
        <w:rPr>
          <w:rFonts w:ascii="Arial" w:hAnsi="Arial" w:cs="Arial"/>
          <w:lang w:val="fr-FR"/>
        </w:rPr>
        <w:t>Frente</w:t>
      </w:r>
      <w:proofErr w:type="spellEnd"/>
      <w:r w:rsidRPr="00514D39">
        <w:rPr>
          <w:rFonts w:ascii="Arial" w:hAnsi="Arial" w:cs="Arial"/>
          <w:lang w:val="fr-FR"/>
        </w:rPr>
        <w:t xml:space="preserve"> </w:t>
      </w:r>
      <w:proofErr w:type="spellStart"/>
      <w:r w:rsidRPr="00514D39">
        <w:rPr>
          <w:rFonts w:ascii="Arial" w:hAnsi="Arial" w:cs="Arial"/>
          <w:lang w:val="fr-FR"/>
        </w:rPr>
        <w:t>Marítimo</w:t>
      </w:r>
      <w:proofErr w:type="spellEnd"/>
      <w:r w:rsidRPr="00514D39">
        <w:rPr>
          <w:rFonts w:ascii="Arial" w:hAnsi="Arial" w:cs="Arial"/>
          <w:lang w:val="fr-FR"/>
        </w:rPr>
        <w:t xml:space="preserve"> dans la zone de pêche commune Argentine-Uruguay.</w:t>
      </w:r>
    </w:p>
    <w:p w14:paraId="4B4BEDE9" w14:textId="77777777" w:rsidR="00A14F23" w:rsidRPr="00514D39" w:rsidRDefault="00A14F23">
      <w:pPr>
        <w:spacing w:after="0"/>
        <w:ind w:left="567" w:hanging="567"/>
        <w:rPr>
          <w:rFonts w:ascii="Arial" w:hAnsi="Arial" w:cs="Arial"/>
          <w:lang w:val="fr-FR"/>
        </w:rPr>
      </w:pPr>
    </w:p>
    <w:p w14:paraId="3AF2ED5E" w14:textId="751936CF" w:rsidR="00A14F23" w:rsidRPr="00514D39" w:rsidRDefault="00000000">
      <w:pPr>
        <w:spacing w:after="0"/>
        <w:ind w:left="567" w:hanging="567"/>
        <w:rPr>
          <w:rFonts w:ascii="Arial" w:hAnsi="Arial" w:cs="Arial"/>
          <w:b/>
          <w:bCs/>
          <w:lang w:val="fr-FR"/>
        </w:rPr>
      </w:pPr>
      <w:r w:rsidRPr="00514D39">
        <w:rPr>
          <w:rFonts w:ascii="Arial" w:hAnsi="Arial" w:cs="Arial"/>
          <w:b/>
          <w:bCs/>
          <w:lang w:val="fr-FR"/>
        </w:rPr>
        <w:t xml:space="preserve">7. </w:t>
      </w:r>
      <w:r w:rsidRPr="00514D39">
        <w:rPr>
          <w:rFonts w:ascii="Arial" w:hAnsi="Arial" w:cs="Arial"/>
          <w:b/>
          <w:bCs/>
          <w:lang w:val="fr-FR"/>
        </w:rPr>
        <w:tab/>
        <w:t>Effets de l</w:t>
      </w:r>
      <w:r w:rsidR="00522F02" w:rsidRPr="00514D39">
        <w:rPr>
          <w:rFonts w:ascii="Arial" w:hAnsi="Arial" w:cs="Arial"/>
          <w:b/>
          <w:bCs/>
          <w:lang w:val="fr-FR"/>
        </w:rPr>
        <w:t>’</w:t>
      </w:r>
      <w:r w:rsidRPr="00514D39">
        <w:rPr>
          <w:rFonts w:ascii="Arial" w:hAnsi="Arial" w:cs="Arial"/>
          <w:b/>
          <w:bCs/>
          <w:lang w:val="fr-FR"/>
        </w:rPr>
        <w:t>amendement proposé</w:t>
      </w:r>
    </w:p>
    <w:p w14:paraId="1489144E" w14:textId="77777777" w:rsidR="00A14F23" w:rsidRPr="00514D39" w:rsidRDefault="00A14F23">
      <w:pPr>
        <w:spacing w:after="0"/>
        <w:ind w:left="567" w:hanging="567"/>
        <w:rPr>
          <w:rFonts w:ascii="Arial" w:hAnsi="Arial" w:cs="Arial"/>
          <w:b/>
          <w:bCs/>
          <w:lang w:val="fr-FR"/>
        </w:rPr>
      </w:pPr>
    </w:p>
    <w:p w14:paraId="69DCB00D" w14:textId="570C1FFF" w:rsidR="00A14F23" w:rsidRPr="00514D39" w:rsidRDefault="00000000">
      <w:pPr>
        <w:spacing w:after="0"/>
        <w:ind w:left="567" w:hanging="567"/>
        <w:jc w:val="both"/>
        <w:rPr>
          <w:rFonts w:ascii="Arial" w:hAnsi="Arial" w:cs="Arial"/>
          <w:lang w:val="fr-FR"/>
        </w:rPr>
      </w:pPr>
      <w:r w:rsidRPr="00514D39">
        <w:rPr>
          <w:rFonts w:ascii="Arial" w:hAnsi="Arial" w:cs="Arial"/>
          <w:lang w:val="fr-FR"/>
        </w:rPr>
        <w:t xml:space="preserve">7.1 </w:t>
      </w:r>
      <w:r w:rsidRPr="00514D39">
        <w:rPr>
          <w:rFonts w:ascii="Arial" w:hAnsi="Arial" w:cs="Arial"/>
          <w:lang w:val="fr-FR"/>
        </w:rPr>
        <w:tab/>
        <w:t>Avantages prévus de l</w:t>
      </w:r>
      <w:r w:rsidR="00522F02" w:rsidRPr="00514D39">
        <w:rPr>
          <w:rFonts w:ascii="Arial" w:hAnsi="Arial" w:cs="Arial"/>
          <w:lang w:val="fr-FR"/>
        </w:rPr>
        <w:t>’</w:t>
      </w:r>
      <w:r w:rsidRPr="00514D39">
        <w:rPr>
          <w:rFonts w:ascii="Arial" w:hAnsi="Arial" w:cs="Arial"/>
          <w:lang w:val="fr-FR"/>
        </w:rPr>
        <w:t>amendement</w:t>
      </w:r>
    </w:p>
    <w:p w14:paraId="525ADA02" w14:textId="77777777" w:rsidR="00A14F23" w:rsidRPr="00514D39" w:rsidRDefault="00A14F23">
      <w:pPr>
        <w:spacing w:after="0"/>
        <w:ind w:left="567" w:hanging="567"/>
        <w:jc w:val="both"/>
        <w:rPr>
          <w:rFonts w:ascii="Arial" w:hAnsi="Arial" w:cs="Arial"/>
          <w:lang w:val="fr-FR"/>
        </w:rPr>
      </w:pPr>
    </w:p>
    <w:p w14:paraId="026A5F2A" w14:textId="79760964" w:rsidR="00A14F23" w:rsidRPr="00514D39" w:rsidRDefault="00000000">
      <w:pPr>
        <w:spacing w:after="0"/>
        <w:jc w:val="both"/>
        <w:rPr>
          <w:rFonts w:ascii="Arial" w:eastAsia="Times New Roman" w:hAnsi="Arial" w:cs="Arial"/>
          <w:lang w:val="fr-FR"/>
        </w:rPr>
      </w:pPr>
      <w:r w:rsidRPr="00514D39">
        <w:rPr>
          <w:rFonts w:ascii="Arial" w:hAnsi="Arial" w:cs="Arial"/>
          <w:lang w:val="fr-FR"/>
        </w:rPr>
        <w:t>L</w:t>
      </w:r>
      <w:r w:rsidR="00522F02" w:rsidRPr="00514D39">
        <w:rPr>
          <w:rFonts w:ascii="Arial" w:hAnsi="Arial" w:cs="Arial"/>
          <w:lang w:val="fr-FR"/>
        </w:rPr>
        <w:t>’</w:t>
      </w:r>
      <w:r w:rsidRPr="00514D39">
        <w:rPr>
          <w:rFonts w:ascii="Arial" w:hAnsi="Arial" w:cs="Arial"/>
          <w:lang w:val="fr-FR"/>
        </w:rPr>
        <w:t xml:space="preserve">inscription dans des accords internationaux, tels que la CMS, pourrait contribuer à améliorer la gestion nationale et régionale et faciliter la collaboration entre les États pour cette espèce, </w:t>
      </w:r>
      <w:r w:rsidRPr="00514D39">
        <w:rPr>
          <w:rFonts w:ascii="Arial" w:eastAsia="Times New Roman" w:hAnsi="Arial" w:cs="Arial"/>
          <w:lang w:val="fr-FR"/>
        </w:rPr>
        <w:t>afin d</w:t>
      </w:r>
      <w:r w:rsidR="00522F02" w:rsidRPr="00514D39">
        <w:rPr>
          <w:rFonts w:ascii="Arial" w:eastAsia="Times New Roman" w:hAnsi="Arial" w:cs="Arial"/>
          <w:lang w:val="fr-FR"/>
        </w:rPr>
        <w:t>’</w:t>
      </w:r>
      <w:r w:rsidRPr="00514D39">
        <w:rPr>
          <w:rFonts w:ascii="Arial" w:eastAsia="Times New Roman" w:hAnsi="Arial" w:cs="Arial"/>
          <w:lang w:val="fr-FR"/>
        </w:rPr>
        <w:t>atténuer efficacement les principales menaces, notamment le volume élevé de prises accessoires associées aux pêches opérant dans l</w:t>
      </w:r>
      <w:r w:rsidR="00522F02" w:rsidRPr="00514D39">
        <w:rPr>
          <w:rFonts w:ascii="Arial" w:eastAsia="Times New Roman" w:hAnsi="Arial" w:cs="Arial"/>
          <w:lang w:val="fr-FR"/>
        </w:rPr>
        <w:t>’</w:t>
      </w:r>
      <w:r w:rsidRPr="00514D39">
        <w:rPr>
          <w:rFonts w:ascii="Arial" w:eastAsia="Times New Roman" w:hAnsi="Arial" w:cs="Arial"/>
          <w:lang w:val="fr-FR"/>
        </w:rPr>
        <w:t>aire de répartition de l</w:t>
      </w:r>
      <w:r w:rsidR="00522F02" w:rsidRPr="00514D39">
        <w:rPr>
          <w:rFonts w:ascii="Arial" w:eastAsia="Times New Roman" w:hAnsi="Arial" w:cs="Arial"/>
          <w:lang w:val="fr-FR"/>
        </w:rPr>
        <w:t>’</w:t>
      </w:r>
      <w:r w:rsidRPr="00514D39">
        <w:rPr>
          <w:rFonts w:ascii="Arial" w:eastAsia="Times New Roman" w:hAnsi="Arial" w:cs="Arial"/>
          <w:lang w:val="fr-FR"/>
        </w:rPr>
        <w:t>espèce, ainsi qu</w:t>
      </w:r>
      <w:r w:rsidR="00522F02" w:rsidRPr="00514D39">
        <w:rPr>
          <w:rFonts w:ascii="Arial" w:eastAsia="Times New Roman" w:hAnsi="Arial" w:cs="Arial"/>
          <w:lang w:val="fr-FR"/>
        </w:rPr>
        <w:t>’</w:t>
      </w:r>
      <w:r w:rsidRPr="00514D39">
        <w:rPr>
          <w:rFonts w:ascii="Arial" w:eastAsia="Times New Roman" w:hAnsi="Arial" w:cs="Arial"/>
          <w:lang w:val="fr-FR"/>
        </w:rPr>
        <w:t>à améliorer les stratégies de surveillance conjointe et de partage des données.</w:t>
      </w:r>
    </w:p>
    <w:p w14:paraId="45D178F8" w14:textId="77777777" w:rsidR="00A14F23" w:rsidRPr="00514D39" w:rsidRDefault="00A14F23">
      <w:pPr>
        <w:spacing w:after="0"/>
        <w:jc w:val="both"/>
        <w:rPr>
          <w:rFonts w:ascii="Arial" w:hAnsi="Arial" w:cs="Arial"/>
          <w:lang w:val="fr-FR"/>
        </w:rPr>
      </w:pPr>
    </w:p>
    <w:p w14:paraId="101A8A1B" w14:textId="5686FED3" w:rsidR="00A14F23" w:rsidRPr="00514D39" w:rsidRDefault="00000000">
      <w:pPr>
        <w:spacing w:after="0"/>
        <w:ind w:left="567" w:hanging="567"/>
        <w:jc w:val="both"/>
        <w:rPr>
          <w:rFonts w:ascii="Arial" w:hAnsi="Arial" w:cs="Arial"/>
          <w:lang w:val="fr-FR"/>
        </w:rPr>
      </w:pPr>
      <w:r w:rsidRPr="00514D39">
        <w:rPr>
          <w:rFonts w:ascii="Arial" w:hAnsi="Arial" w:cs="Arial"/>
          <w:lang w:val="fr-FR"/>
        </w:rPr>
        <w:t xml:space="preserve">7.2 </w:t>
      </w:r>
      <w:r w:rsidRPr="00514D39">
        <w:rPr>
          <w:rFonts w:ascii="Arial" w:hAnsi="Arial" w:cs="Arial"/>
          <w:lang w:val="fr-FR"/>
        </w:rPr>
        <w:tab/>
        <w:t>Risques potentiels de l</w:t>
      </w:r>
      <w:r w:rsidR="00522F02" w:rsidRPr="00514D39">
        <w:rPr>
          <w:rFonts w:ascii="Arial" w:hAnsi="Arial" w:cs="Arial"/>
          <w:lang w:val="fr-FR"/>
        </w:rPr>
        <w:t>’</w:t>
      </w:r>
      <w:r w:rsidRPr="00514D39">
        <w:rPr>
          <w:rFonts w:ascii="Arial" w:hAnsi="Arial" w:cs="Arial"/>
          <w:lang w:val="fr-FR"/>
        </w:rPr>
        <w:t>amendement</w:t>
      </w:r>
    </w:p>
    <w:p w14:paraId="6530E747" w14:textId="77777777" w:rsidR="00A14F23" w:rsidRPr="00514D39" w:rsidRDefault="00A14F23">
      <w:pPr>
        <w:spacing w:after="0"/>
        <w:ind w:left="567" w:hanging="567"/>
        <w:jc w:val="both"/>
        <w:rPr>
          <w:rFonts w:ascii="Arial" w:hAnsi="Arial" w:cs="Arial"/>
          <w:lang w:val="fr-FR"/>
        </w:rPr>
      </w:pPr>
    </w:p>
    <w:p w14:paraId="202574D9" w14:textId="42C1C93F" w:rsidR="00A14F23" w:rsidRPr="00514D39" w:rsidRDefault="00000000">
      <w:pPr>
        <w:spacing w:after="0"/>
        <w:jc w:val="both"/>
        <w:rPr>
          <w:rFonts w:ascii="Arial" w:hAnsi="Arial" w:cs="Arial"/>
          <w:lang w:val="fr-FR"/>
        </w:rPr>
      </w:pPr>
      <w:r w:rsidRPr="00514D39">
        <w:rPr>
          <w:rFonts w:ascii="Arial" w:hAnsi="Arial" w:cs="Arial"/>
          <w:lang w:val="fr-FR"/>
        </w:rPr>
        <w:t>Aucun risque n</w:t>
      </w:r>
      <w:r w:rsidR="00522F02" w:rsidRPr="00514D39">
        <w:rPr>
          <w:rFonts w:ascii="Arial" w:hAnsi="Arial" w:cs="Arial"/>
          <w:lang w:val="fr-FR"/>
        </w:rPr>
        <w:t>’</w:t>
      </w:r>
      <w:r w:rsidRPr="00514D39">
        <w:rPr>
          <w:rFonts w:ascii="Arial" w:hAnsi="Arial" w:cs="Arial"/>
          <w:lang w:val="fr-FR"/>
        </w:rPr>
        <w:t>a été identifié, étant donné que l</w:t>
      </w:r>
      <w:r w:rsidR="00522F02" w:rsidRPr="00514D39">
        <w:rPr>
          <w:rFonts w:ascii="Arial" w:hAnsi="Arial" w:cs="Arial"/>
          <w:lang w:val="fr-FR"/>
        </w:rPr>
        <w:t>’</w:t>
      </w:r>
      <w:r w:rsidRPr="00514D39">
        <w:rPr>
          <w:rFonts w:ascii="Arial" w:hAnsi="Arial" w:cs="Arial"/>
          <w:lang w:val="fr-FR"/>
        </w:rPr>
        <w:t>Annexe</w:t>
      </w:r>
      <w:r w:rsidR="002B1425" w:rsidRPr="00514D39">
        <w:rPr>
          <w:rFonts w:ascii="Arial" w:hAnsi="Arial" w:cs="Arial"/>
          <w:lang w:val="fr-FR"/>
        </w:rPr>
        <w:t> </w:t>
      </w:r>
      <w:r w:rsidRPr="00514D39">
        <w:rPr>
          <w:rFonts w:ascii="Arial" w:hAnsi="Arial" w:cs="Arial"/>
          <w:lang w:val="fr-FR"/>
        </w:rPr>
        <w:t>II encourage la coopération internationale en matière de conservation sans imposer de restriction directe à l</w:t>
      </w:r>
      <w:r w:rsidR="00522F02" w:rsidRPr="00514D39">
        <w:rPr>
          <w:rFonts w:ascii="Arial" w:hAnsi="Arial" w:cs="Arial"/>
          <w:lang w:val="fr-FR"/>
        </w:rPr>
        <w:t>’</w:t>
      </w:r>
      <w:r w:rsidRPr="00514D39">
        <w:rPr>
          <w:rFonts w:ascii="Arial" w:hAnsi="Arial" w:cs="Arial"/>
          <w:lang w:val="fr-FR"/>
        </w:rPr>
        <w:t>utilisation, à condition que cette utilisation soit durable pour les populations dont l</w:t>
      </w:r>
      <w:r w:rsidR="00522F02" w:rsidRPr="00514D39">
        <w:rPr>
          <w:rFonts w:ascii="Arial" w:hAnsi="Arial" w:cs="Arial"/>
          <w:lang w:val="fr-FR"/>
        </w:rPr>
        <w:t>’</w:t>
      </w:r>
      <w:r w:rsidRPr="00514D39">
        <w:rPr>
          <w:rFonts w:ascii="Arial" w:hAnsi="Arial" w:cs="Arial"/>
          <w:lang w:val="fr-FR"/>
        </w:rPr>
        <w:t>exploitation est contrôlée et vérifiée comme étant viable.</w:t>
      </w:r>
    </w:p>
    <w:p w14:paraId="58006B71" w14:textId="77777777" w:rsidR="00A14F23" w:rsidRPr="00514D39" w:rsidRDefault="00A14F23">
      <w:pPr>
        <w:spacing w:after="0"/>
        <w:jc w:val="both"/>
        <w:rPr>
          <w:rFonts w:ascii="Arial" w:hAnsi="Arial" w:cs="Arial"/>
          <w:lang w:val="fr-FR"/>
        </w:rPr>
      </w:pPr>
    </w:p>
    <w:p w14:paraId="2326BA40" w14:textId="7DB1BCFD" w:rsidR="00A14F23" w:rsidRPr="00514D39" w:rsidRDefault="00000000">
      <w:pPr>
        <w:spacing w:after="0"/>
        <w:ind w:left="567" w:hanging="567"/>
        <w:jc w:val="both"/>
        <w:rPr>
          <w:rFonts w:ascii="Arial" w:hAnsi="Arial" w:cs="Arial"/>
          <w:lang w:val="fr-FR"/>
        </w:rPr>
      </w:pPr>
      <w:r w:rsidRPr="00514D39">
        <w:rPr>
          <w:rFonts w:ascii="Arial" w:hAnsi="Arial" w:cs="Arial"/>
          <w:lang w:val="fr-FR"/>
        </w:rPr>
        <w:t xml:space="preserve">7.3 </w:t>
      </w:r>
      <w:r w:rsidRPr="00514D39">
        <w:rPr>
          <w:rFonts w:ascii="Arial" w:hAnsi="Arial" w:cs="Arial"/>
          <w:lang w:val="fr-FR"/>
        </w:rPr>
        <w:tab/>
        <w:t>Intention de l</w:t>
      </w:r>
      <w:r w:rsidR="00522F02" w:rsidRPr="00514D39">
        <w:rPr>
          <w:rFonts w:ascii="Arial" w:hAnsi="Arial" w:cs="Arial"/>
          <w:lang w:val="fr-FR"/>
        </w:rPr>
        <w:t>’</w:t>
      </w:r>
      <w:r w:rsidRPr="00514D39">
        <w:rPr>
          <w:rFonts w:ascii="Arial" w:hAnsi="Arial" w:cs="Arial"/>
          <w:lang w:val="fr-FR"/>
        </w:rPr>
        <w:t>auteur de la proposition concernant l</w:t>
      </w:r>
      <w:r w:rsidR="00522F02" w:rsidRPr="00514D39">
        <w:rPr>
          <w:rFonts w:ascii="Arial" w:hAnsi="Arial" w:cs="Arial"/>
          <w:lang w:val="fr-FR"/>
        </w:rPr>
        <w:t>’</w:t>
      </w:r>
      <w:r w:rsidRPr="00514D39">
        <w:rPr>
          <w:rFonts w:ascii="Arial" w:hAnsi="Arial" w:cs="Arial"/>
          <w:lang w:val="fr-FR"/>
        </w:rPr>
        <w:t>élaboration d</w:t>
      </w:r>
      <w:r w:rsidR="00522F02" w:rsidRPr="00514D39">
        <w:rPr>
          <w:rFonts w:ascii="Arial" w:hAnsi="Arial" w:cs="Arial"/>
          <w:lang w:val="fr-FR"/>
        </w:rPr>
        <w:t>’</w:t>
      </w:r>
      <w:r w:rsidRPr="00514D39">
        <w:rPr>
          <w:rFonts w:ascii="Arial" w:hAnsi="Arial" w:cs="Arial"/>
          <w:lang w:val="fr-FR"/>
        </w:rPr>
        <w:t>un accord ou d</w:t>
      </w:r>
      <w:r w:rsidR="00522F02" w:rsidRPr="00514D39">
        <w:rPr>
          <w:rFonts w:ascii="Arial" w:hAnsi="Arial" w:cs="Arial"/>
          <w:lang w:val="fr-FR"/>
        </w:rPr>
        <w:t>’</w:t>
      </w:r>
      <w:r w:rsidRPr="00514D39">
        <w:rPr>
          <w:rFonts w:ascii="Arial" w:hAnsi="Arial" w:cs="Arial"/>
          <w:lang w:val="fr-FR"/>
        </w:rPr>
        <w:t>une action concertée</w:t>
      </w:r>
    </w:p>
    <w:p w14:paraId="1FC3E7D1" w14:textId="77777777" w:rsidR="00A14F23" w:rsidRPr="00514D39" w:rsidRDefault="00A14F23">
      <w:pPr>
        <w:spacing w:after="0"/>
        <w:ind w:left="567" w:hanging="567"/>
        <w:jc w:val="both"/>
        <w:rPr>
          <w:rFonts w:ascii="Arial" w:hAnsi="Arial" w:cs="Arial"/>
          <w:lang w:val="fr-FR"/>
        </w:rPr>
      </w:pPr>
    </w:p>
    <w:p w14:paraId="39A10A1A" w14:textId="34BF29A6" w:rsidR="00A14F23" w:rsidRPr="00514D39" w:rsidRDefault="00000000">
      <w:pPr>
        <w:spacing w:after="0"/>
        <w:ind w:left="567" w:hanging="567"/>
        <w:jc w:val="both"/>
        <w:rPr>
          <w:rFonts w:ascii="Arial" w:hAnsi="Arial" w:cs="Arial"/>
          <w:b/>
          <w:bCs/>
          <w:lang w:val="fr-FR"/>
        </w:rPr>
      </w:pPr>
      <w:r w:rsidRPr="00514D39">
        <w:rPr>
          <w:rFonts w:ascii="Arial" w:hAnsi="Arial" w:cs="Arial"/>
          <w:b/>
          <w:bCs/>
          <w:lang w:val="fr-FR"/>
        </w:rPr>
        <w:t>8.</w:t>
      </w:r>
      <w:r w:rsidRPr="00514D39">
        <w:rPr>
          <w:rFonts w:ascii="Arial" w:hAnsi="Arial" w:cs="Arial"/>
          <w:b/>
          <w:bCs/>
          <w:lang w:val="fr-FR"/>
        </w:rPr>
        <w:tab/>
        <w:t>États de l</w:t>
      </w:r>
      <w:r w:rsidR="00522F02" w:rsidRPr="00514D39">
        <w:rPr>
          <w:rFonts w:ascii="Arial" w:hAnsi="Arial" w:cs="Arial"/>
          <w:b/>
          <w:bCs/>
          <w:lang w:val="fr-FR"/>
        </w:rPr>
        <w:t>’</w:t>
      </w:r>
      <w:r w:rsidRPr="00514D39">
        <w:rPr>
          <w:rFonts w:ascii="Arial" w:hAnsi="Arial" w:cs="Arial"/>
          <w:b/>
          <w:bCs/>
          <w:lang w:val="fr-FR"/>
        </w:rPr>
        <w:t>aire de répartition</w:t>
      </w:r>
    </w:p>
    <w:p w14:paraId="720D64BA" w14:textId="77777777" w:rsidR="00A14F23" w:rsidRPr="00514D39" w:rsidRDefault="00A14F23">
      <w:pPr>
        <w:spacing w:after="0"/>
        <w:ind w:left="567" w:hanging="567"/>
        <w:jc w:val="both"/>
        <w:rPr>
          <w:rFonts w:ascii="Arial" w:hAnsi="Arial" w:cs="Arial"/>
          <w:b/>
          <w:bCs/>
          <w:lang w:val="fr-FR"/>
        </w:rPr>
      </w:pPr>
    </w:p>
    <w:p w14:paraId="06DE393F" w14:textId="77777777" w:rsidR="00A14F23" w:rsidRPr="00514D39" w:rsidRDefault="00000000">
      <w:pPr>
        <w:spacing w:after="0"/>
        <w:ind w:left="567" w:hanging="567"/>
        <w:jc w:val="both"/>
        <w:rPr>
          <w:rFonts w:ascii="Arial" w:hAnsi="Arial" w:cs="Arial"/>
          <w:lang w:val="fr-FR"/>
        </w:rPr>
      </w:pPr>
      <w:r w:rsidRPr="00514D39">
        <w:rPr>
          <w:rFonts w:ascii="Arial" w:hAnsi="Arial" w:cs="Arial"/>
          <w:lang w:val="fr-FR"/>
        </w:rPr>
        <w:t>Brésil, Uruguay et Argentine.</w:t>
      </w:r>
    </w:p>
    <w:p w14:paraId="1646DB2A" w14:textId="77777777" w:rsidR="00A14F23" w:rsidRPr="00514D39" w:rsidRDefault="00A14F23">
      <w:pPr>
        <w:spacing w:after="0"/>
        <w:ind w:left="540" w:hanging="540"/>
        <w:jc w:val="both"/>
        <w:rPr>
          <w:rFonts w:ascii="Arial" w:hAnsi="Arial" w:cs="Arial"/>
          <w:lang w:val="fr-FR"/>
        </w:rPr>
      </w:pPr>
    </w:p>
    <w:p w14:paraId="3752935B" w14:textId="77777777" w:rsidR="00A14F23" w:rsidRPr="00514D39" w:rsidRDefault="00000000">
      <w:pPr>
        <w:spacing w:after="0"/>
        <w:ind w:left="540" w:hanging="540"/>
        <w:jc w:val="both"/>
        <w:rPr>
          <w:rFonts w:ascii="Arial" w:hAnsi="Arial" w:cs="Arial"/>
          <w:b/>
          <w:bCs/>
          <w:lang w:val="es-ES"/>
        </w:rPr>
      </w:pPr>
      <w:r w:rsidRPr="00514D39">
        <w:rPr>
          <w:rFonts w:ascii="Arial" w:hAnsi="Arial" w:cs="Arial"/>
          <w:b/>
          <w:bCs/>
          <w:lang w:val="es-ES"/>
        </w:rPr>
        <w:t>9.</w:t>
      </w:r>
      <w:r w:rsidRPr="00514D39">
        <w:rPr>
          <w:rFonts w:ascii="Arial" w:hAnsi="Arial" w:cs="Arial"/>
          <w:b/>
          <w:bCs/>
          <w:lang w:val="es-ES"/>
        </w:rPr>
        <w:tab/>
      </w:r>
      <w:proofErr w:type="spellStart"/>
      <w:r w:rsidRPr="00514D39">
        <w:rPr>
          <w:rFonts w:ascii="Arial" w:hAnsi="Arial" w:cs="Arial"/>
          <w:b/>
          <w:bCs/>
          <w:lang w:val="es-ES"/>
        </w:rPr>
        <w:t>Consultations</w:t>
      </w:r>
      <w:proofErr w:type="spellEnd"/>
    </w:p>
    <w:p w14:paraId="75EBCD44" w14:textId="77777777" w:rsidR="00A14F23" w:rsidRPr="00514D39" w:rsidRDefault="00A14F23">
      <w:pPr>
        <w:spacing w:after="0"/>
        <w:ind w:left="540" w:hanging="540"/>
        <w:jc w:val="both"/>
        <w:rPr>
          <w:rFonts w:ascii="Arial" w:hAnsi="Arial" w:cs="Arial"/>
          <w:lang w:val="fr-FR"/>
        </w:rPr>
      </w:pPr>
    </w:p>
    <w:p w14:paraId="722EA748" w14:textId="77777777" w:rsidR="00A14F23" w:rsidRPr="00514D39" w:rsidRDefault="00000000">
      <w:pPr>
        <w:spacing w:after="0"/>
        <w:ind w:left="540" w:hanging="540"/>
        <w:jc w:val="both"/>
        <w:rPr>
          <w:rFonts w:ascii="Arial" w:hAnsi="Arial" w:cs="Arial"/>
          <w:b/>
          <w:bCs/>
          <w:lang w:val="fr-FR"/>
        </w:rPr>
      </w:pPr>
      <w:r w:rsidRPr="00514D39">
        <w:rPr>
          <w:rFonts w:ascii="Arial" w:hAnsi="Arial" w:cs="Arial"/>
          <w:b/>
          <w:bCs/>
          <w:lang w:val="fr-FR"/>
        </w:rPr>
        <w:t>10.</w:t>
      </w:r>
      <w:r w:rsidRPr="00514D39">
        <w:rPr>
          <w:rFonts w:ascii="Arial" w:hAnsi="Arial" w:cs="Arial"/>
          <w:b/>
          <w:bCs/>
          <w:lang w:val="fr-FR"/>
        </w:rPr>
        <w:tab/>
        <w:t>Remarques supplémentaires</w:t>
      </w:r>
    </w:p>
    <w:p w14:paraId="02D45F7C" w14:textId="77777777" w:rsidR="00A14F23" w:rsidRPr="00514D39" w:rsidRDefault="00000000">
      <w:pPr>
        <w:spacing w:after="0"/>
        <w:ind w:left="540" w:hanging="540"/>
        <w:jc w:val="both"/>
        <w:rPr>
          <w:rFonts w:ascii="Arial" w:hAnsi="Arial" w:cs="Arial"/>
          <w:lang w:val="fr-FR"/>
        </w:rPr>
      </w:pPr>
      <w:r w:rsidRPr="00514D39">
        <w:rPr>
          <w:rFonts w:ascii="Arial" w:hAnsi="Arial" w:cs="Arial"/>
          <w:lang w:val="fr-FR"/>
        </w:rPr>
        <w:tab/>
      </w:r>
      <w:r w:rsidRPr="00514D39">
        <w:rPr>
          <w:rFonts w:ascii="Arial" w:hAnsi="Arial" w:cs="Arial"/>
          <w:lang w:val="fr-FR"/>
        </w:rPr>
        <w:br w:type="page"/>
      </w:r>
    </w:p>
    <w:p w14:paraId="285FC1EF" w14:textId="08D9D5BA" w:rsidR="00A14F23" w:rsidRPr="007173AC" w:rsidRDefault="00000000">
      <w:pPr>
        <w:spacing w:after="0"/>
        <w:ind w:left="539" w:hanging="539"/>
        <w:jc w:val="both"/>
        <w:rPr>
          <w:rFonts w:ascii="Arial" w:hAnsi="Arial" w:cs="Arial"/>
          <w:b/>
          <w:bCs/>
          <w:lang w:val="es-ES"/>
        </w:rPr>
      </w:pPr>
      <w:r w:rsidRPr="007173AC">
        <w:rPr>
          <w:rFonts w:ascii="Arial" w:hAnsi="Arial" w:cs="Arial"/>
          <w:b/>
          <w:bCs/>
          <w:lang w:val="es-ES"/>
        </w:rPr>
        <w:lastRenderedPageBreak/>
        <w:t>11.</w:t>
      </w:r>
      <w:r w:rsidRPr="007173AC">
        <w:rPr>
          <w:rFonts w:ascii="Arial" w:hAnsi="Arial" w:cs="Arial"/>
          <w:b/>
          <w:bCs/>
          <w:lang w:val="es-ES"/>
        </w:rPr>
        <w:tab/>
      </w:r>
      <w:proofErr w:type="spellStart"/>
      <w:r w:rsidRPr="007173AC">
        <w:rPr>
          <w:rFonts w:ascii="Arial" w:hAnsi="Arial" w:cs="Arial"/>
          <w:b/>
          <w:bCs/>
          <w:lang w:val="es-ES"/>
        </w:rPr>
        <w:t>R</w:t>
      </w:r>
      <w:r w:rsidR="007173AC" w:rsidRPr="007173AC">
        <w:rPr>
          <w:rFonts w:ascii="Arial" w:hAnsi="Arial" w:cs="Arial"/>
          <w:b/>
          <w:bCs/>
          <w:lang w:val="es-ES"/>
        </w:rPr>
        <w:t>é</w:t>
      </w:r>
      <w:r w:rsidRPr="007173AC">
        <w:rPr>
          <w:rFonts w:ascii="Arial" w:hAnsi="Arial" w:cs="Arial"/>
          <w:b/>
          <w:bCs/>
          <w:lang w:val="es-ES"/>
        </w:rPr>
        <w:t>f</w:t>
      </w:r>
      <w:r w:rsidR="007173AC" w:rsidRPr="007173AC">
        <w:rPr>
          <w:rFonts w:ascii="Arial" w:hAnsi="Arial" w:cs="Arial"/>
          <w:b/>
          <w:bCs/>
          <w:lang w:val="es-ES"/>
        </w:rPr>
        <w:t>é</w:t>
      </w:r>
      <w:r w:rsidRPr="007173AC">
        <w:rPr>
          <w:rFonts w:ascii="Arial" w:hAnsi="Arial" w:cs="Arial"/>
          <w:b/>
          <w:bCs/>
          <w:lang w:val="es-ES"/>
        </w:rPr>
        <w:t>rences</w:t>
      </w:r>
      <w:proofErr w:type="spellEnd"/>
    </w:p>
    <w:p w14:paraId="7C9FB5E7" w14:textId="77777777" w:rsidR="00A14F23" w:rsidRPr="007173AC" w:rsidRDefault="00A14F23">
      <w:pPr>
        <w:spacing w:after="0"/>
        <w:ind w:left="539" w:hanging="539"/>
        <w:jc w:val="both"/>
        <w:rPr>
          <w:rFonts w:ascii="Arial" w:hAnsi="Arial" w:cs="Arial"/>
          <w:b/>
          <w:bCs/>
          <w:lang w:val="fr-FR"/>
        </w:rPr>
      </w:pPr>
    </w:p>
    <w:p w14:paraId="16126C16" w14:textId="77777777" w:rsidR="00A14F23" w:rsidRPr="007173AC" w:rsidRDefault="00000000">
      <w:pPr>
        <w:spacing w:after="80"/>
        <w:ind w:left="567" w:hanging="567"/>
        <w:jc w:val="both"/>
        <w:rPr>
          <w:rFonts w:ascii="Arial" w:hAnsi="Arial" w:cs="Arial"/>
          <w:sz w:val="20"/>
          <w:szCs w:val="20"/>
          <w:lang w:val="it-IT"/>
        </w:rPr>
      </w:pPr>
      <w:r w:rsidRPr="007173AC">
        <w:rPr>
          <w:rFonts w:ascii="Arial" w:hAnsi="Arial" w:cs="Arial"/>
          <w:sz w:val="20"/>
          <w:szCs w:val="20"/>
          <w:lang w:val="es-AR"/>
        </w:rPr>
        <w:t xml:space="preserve">Acha, E. M., </w:t>
      </w:r>
      <w:proofErr w:type="spellStart"/>
      <w:r w:rsidRPr="007173AC">
        <w:rPr>
          <w:rFonts w:ascii="Arial" w:hAnsi="Arial" w:cs="Arial"/>
          <w:sz w:val="20"/>
          <w:szCs w:val="20"/>
          <w:lang w:val="es-AR"/>
        </w:rPr>
        <w:t>Mianzan</w:t>
      </w:r>
      <w:proofErr w:type="spellEnd"/>
      <w:r w:rsidRPr="007173AC">
        <w:rPr>
          <w:rFonts w:ascii="Arial" w:hAnsi="Arial" w:cs="Arial"/>
          <w:sz w:val="20"/>
          <w:szCs w:val="20"/>
          <w:lang w:val="es-AR"/>
        </w:rPr>
        <w:t xml:space="preserve">, H., Guerrero, R. A., Carreto, J. I., </w:t>
      </w:r>
      <w:proofErr w:type="spellStart"/>
      <w:r w:rsidRPr="007173AC">
        <w:rPr>
          <w:rFonts w:ascii="Arial" w:hAnsi="Arial" w:cs="Arial"/>
          <w:sz w:val="20"/>
          <w:szCs w:val="20"/>
          <w:lang w:val="es-AR"/>
        </w:rPr>
        <w:t>Giberto</w:t>
      </w:r>
      <w:proofErr w:type="spellEnd"/>
      <w:r w:rsidRPr="007173AC">
        <w:rPr>
          <w:rFonts w:ascii="Arial" w:hAnsi="Arial" w:cs="Arial"/>
          <w:sz w:val="20"/>
          <w:szCs w:val="20"/>
          <w:lang w:val="es-AR"/>
        </w:rPr>
        <w:t xml:space="preserve">, D. A., Van der Linden, E. &amp; </w:t>
      </w:r>
      <w:proofErr w:type="spellStart"/>
      <w:r w:rsidRPr="007173AC">
        <w:rPr>
          <w:rFonts w:ascii="Arial" w:hAnsi="Arial" w:cs="Arial"/>
          <w:sz w:val="20"/>
          <w:szCs w:val="20"/>
          <w:lang w:val="es-AR"/>
        </w:rPr>
        <w:t>Groves</w:t>
      </w:r>
      <w:proofErr w:type="spellEnd"/>
      <w:r w:rsidRPr="007173AC">
        <w:rPr>
          <w:rFonts w:ascii="Arial" w:hAnsi="Arial" w:cs="Arial"/>
          <w:sz w:val="20"/>
          <w:szCs w:val="20"/>
          <w:lang w:val="es-AR"/>
        </w:rPr>
        <w:t xml:space="preserve">, R. (2004). </w:t>
      </w:r>
      <w:r w:rsidRPr="007173AC">
        <w:rPr>
          <w:rFonts w:ascii="Arial" w:hAnsi="Arial" w:cs="Arial"/>
          <w:sz w:val="20"/>
          <w:szCs w:val="20"/>
        </w:rPr>
        <w:t xml:space="preserve">Marine frontal systems and the control of </w:t>
      </w:r>
      <w:proofErr w:type="gramStart"/>
      <w:r w:rsidRPr="007173AC">
        <w:rPr>
          <w:rFonts w:ascii="Arial" w:hAnsi="Arial" w:cs="Arial"/>
          <w:sz w:val="20"/>
          <w:szCs w:val="20"/>
        </w:rPr>
        <w:t>the ecological</w:t>
      </w:r>
      <w:proofErr w:type="gramEnd"/>
      <w:r w:rsidRPr="007173AC">
        <w:rPr>
          <w:rFonts w:ascii="Arial" w:hAnsi="Arial" w:cs="Arial"/>
          <w:sz w:val="20"/>
          <w:szCs w:val="20"/>
        </w:rPr>
        <w:t xml:space="preserve"> processes in the Southwestern Atlantic Ocean. </w:t>
      </w:r>
      <w:r w:rsidRPr="007173AC">
        <w:rPr>
          <w:rFonts w:ascii="Arial" w:hAnsi="Arial" w:cs="Arial"/>
          <w:sz w:val="20"/>
          <w:szCs w:val="20"/>
          <w:lang w:val="it-IT"/>
        </w:rPr>
        <w:t xml:space="preserve">Hydrobiologia, 515(1), 83–100. </w:t>
      </w:r>
    </w:p>
    <w:p w14:paraId="5BC9438F" w14:textId="77777777" w:rsidR="00A14F23" w:rsidRPr="007173AC" w:rsidRDefault="00000000">
      <w:pPr>
        <w:spacing w:after="80"/>
        <w:ind w:left="567" w:hanging="567"/>
        <w:jc w:val="both"/>
        <w:rPr>
          <w:rFonts w:ascii="Arial" w:hAnsi="Arial" w:cs="Arial"/>
          <w:sz w:val="20"/>
          <w:szCs w:val="20"/>
        </w:rPr>
      </w:pPr>
      <w:r w:rsidRPr="007173AC">
        <w:rPr>
          <w:rFonts w:ascii="Arial" w:hAnsi="Arial" w:cs="Arial"/>
          <w:sz w:val="20"/>
          <w:szCs w:val="20"/>
          <w:lang w:val="it-IT"/>
        </w:rPr>
        <w:t xml:space="preserve">Belleggia, M.; Figueroa, D. E.; Sánchez, F. &amp; Bremec, C. (2012). </w:t>
      </w:r>
      <w:proofErr w:type="spellStart"/>
      <w:proofErr w:type="gramStart"/>
      <w:r w:rsidRPr="007173AC">
        <w:rPr>
          <w:rFonts w:ascii="Arial" w:hAnsi="Arial" w:cs="Arial"/>
          <w:sz w:val="20"/>
          <w:szCs w:val="20"/>
        </w:rPr>
        <w:t>Thefeeding</w:t>
      </w:r>
      <w:proofErr w:type="spellEnd"/>
      <w:proofErr w:type="gramEnd"/>
      <w:r w:rsidRPr="007173AC">
        <w:rPr>
          <w:rFonts w:ascii="Arial" w:hAnsi="Arial" w:cs="Arial"/>
          <w:sz w:val="20"/>
          <w:szCs w:val="20"/>
        </w:rPr>
        <w:t xml:space="preserve"> ecology of </w:t>
      </w:r>
      <w:proofErr w:type="spellStart"/>
      <w:r w:rsidRPr="007173AC">
        <w:rPr>
          <w:rFonts w:ascii="Arial" w:hAnsi="Arial" w:cs="Arial"/>
          <w:sz w:val="20"/>
          <w:szCs w:val="20"/>
        </w:rPr>
        <w:t>Mustelus</w:t>
      </w:r>
      <w:proofErr w:type="spellEnd"/>
      <w:r w:rsidRPr="007173AC">
        <w:rPr>
          <w:rFonts w:ascii="Arial" w:hAnsi="Arial" w:cs="Arial"/>
          <w:sz w:val="20"/>
          <w:szCs w:val="20"/>
        </w:rPr>
        <w:t xml:space="preserve"> </w:t>
      </w:r>
      <w:proofErr w:type="spellStart"/>
      <w:r w:rsidRPr="007173AC">
        <w:rPr>
          <w:rFonts w:ascii="Arial" w:hAnsi="Arial" w:cs="Arial"/>
          <w:sz w:val="20"/>
          <w:szCs w:val="20"/>
        </w:rPr>
        <w:t>schmitti</w:t>
      </w:r>
      <w:proofErr w:type="spellEnd"/>
      <w:r w:rsidRPr="007173AC">
        <w:rPr>
          <w:rFonts w:ascii="Arial" w:hAnsi="Arial" w:cs="Arial"/>
          <w:sz w:val="20"/>
          <w:szCs w:val="20"/>
        </w:rPr>
        <w:t xml:space="preserve"> in the southwestern </w:t>
      </w:r>
      <w:proofErr w:type="spellStart"/>
      <w:proofErr w:type="gramStart"/>
      <w:r w:rsidRPr="007173AC">
        <w:rPr>
          <w:rFonts w:ascii="Arial" w:hAnsi="Arial" w:cs="Arial"/>
          <w:sz w:val="20"/>
          <w:szCs w:val="20"/>
        </w:rPr>
        <w:t>Atlantic:dietary</w:t>
      </w:r>
      <w:proofErr w:type="spellEnd"/>
      <w:proofErr w:type="gramEnd"/>
      <w:r w:rsidRPr="007173AC">
        <w:rPr>
          <w:rFonts w:ascii="Arial" w:hAnsi="Arial" w:cs="Arial"/>
          <w:sz w:val="20"/>
          <w:szCs w:val="20"/>
        </w:rPr>
        <w:t xml:space="preserve"> shifts and geographic variations. Environmental Biology of Fishes 95, 99–114.</w:t>
      </w:r>
    </w:p>
    <w:p w14:paraId="5331AE4C" w14:textId="77777777" w:rsidR="00A14F23" w:rsidRPr="007173AC" w:rsidRDefault="00000000">
      <w:pPr>
        <w:spacing w:after="80"/>
        <w:ind w:left="567" w:hanging="567"/>
        <w:jc w:val="both"/>
        <w:rPr>
          <w:rFonts w:ascii="Arial" w:hAnsi="Arial" w:cs="Arial"/>
          <w:sz w:val="20"/>
          <w:szCs w:val="20"/>
        </w:rPr>
      </w:pPr>
      <w:proofErr w:type="spellStart"/>
      <w:r w:rsidRPr="007173AC">
        <w:rPr>
          <w:rFonts w:ascii="Arial" w:hAnsi="Arial" w:cs="Arial"/>
          <w:sz w:val="20"/>
          <w:szCs w:val="20"/>
        </w:rPr>
        <w:t>Belleggia</w:t>
      </w:r>
      <w:proofErr w:type="spellEnd"/>
      <w:r w:rsidRPr="007173AC">
        <w:rPr>
          <w:rFonts w:ascii="Arial" w:hAnsi="Arial" w:cs="Arial"/>
          <w:sz w:val="20"/>
          <w:szCs w:val="20"/>
        </w:rPr>
        <w:t xml:space="preserve">, M.; Figueroa, D. E. &amp; Bremec, C. (2014). The dentition of the </w:t>
      </w:r>
      <w:proofErr w:type="spellStart"/>
      <w:r w:rsidRPr="007173AC">
        <w:rPr>
          <w:rFonts w:ascii="Arial" w:hAnsi="Arial" w:cs="Arial"/>
          <w:sz w:val="20"/>
          <w:szCs w:val="20"/>
        </w:rPr>
        <w:t>narrownose</w:t>
      </w:r>
      <w:proofErr w:type="spellEnd"/>
      <w:r w:rsidRPr="007173AC">
        <w:rPr>
          <w:rFonts w:ascii="Arial" w:hAnsi="Arial" w:cs="Arial"/>
          <w:sz w:val="20"/>
          <w:szCs w:val="20"/>
        </w:rPr>
        <w:t xml:space="preserve"> smooth-hound shark, </w:t>
      </w:r>
      <w:proofErr w:type="spellStart"/>
      <w:r w:rsidRPr="007173AC">
        <w:rPr>
          <w:rFonts w:ascii="Arial" w:hAnsi="Arial" w:cs="Arial"/>
          <w:i/>
          <w:iCs/>
          <w:sz w:val="20"/>
          <w:szCs w:val="20"/>
        </w:rPr>
        <w:t>Mustelus</w:t>
      </w:r>
      <w:proofErr w:type="spellEnd"/>
      <w:r w:rsidRPr="007173AC">
        <w:rPr>
          <w:rFonts w:ascii="Arial" w:hAnsi="Arial" w:cs="Arial"/>
          <w:i/>
          <w:iCs/>
          <w:sz w:val="20"/>
          <w:szCs w:val="20"/>
        </w:rPr>
        <w:t xml:space="preserve"> </w:t>
      </w:r>
      <w:proofErr w:type="spellStart"/>
      <w:r w:rsidRPr="007173AC">
        <w:rPr>
          <w:rFonts w:ascii="Arial" w:hAnsi="Arial" w:cs="Arial"/>
          <w:i/>
          <w:iCs/>
          <w:sz w:val="20"/>
          <w:szCs w:val="20"/>
        </w:rPr>
        <w:t>schmitti</w:t>
      </w:r>
      <w:proofErr w:type="spellEnd"/>
      <w:r w:rsidRPr="007173AC">
        <w:rPr>
          <w:rFonts w:ascii="Arial" w:hAnsi="Arial" w:cs="Arial"/>
          <w:i/>
          <w:iCs/>
          <w:sz w:val="20"/>
          <w:szCs w:val="20"/>
        </w:rPr>
        <w:t xml:space="preserve">. </w:t>
      </w:r>
      <w:r w:rsidRPr="007173AC">
        <w:rPr>
          <w:rFonts w:ascii="Arial" w:hAnsi="Arial" w:cs="Arial"/>
          <w:sz w:val="20"/>
          <w:szCs w:val="20"/>
        </w:rPr>
        <w:t>Marine and Freshwater Research: 1 - 9; http://dx.doi.org/10.1071/MF13122</w:t>
      </w:r>
    </w:p>
    <w:p w14:paraId="33F88249" w14:textId="77777777" w:rsidR="00A14F23" w:rsidRPr="007173AC" w:rsidRDefault="00000000">
      <w:pPr>
        <w:spacing w:after="80"/>
        <w:ind w:left="567" w:hanging="567"/>
        <w:jc w:val="both"/>
        <w:rPr>
          <w:rFonts w:ascii="Arial" w:hAnsi="Arial" w:cs="Arial"/>
          <w:sz w:val="20"/>
          <w:szCs w:val="20"/>
        </w:rPr>
      </w:pPr>
      <w:r w:rsidRPr="007173AC">
        <w:rPr>
          <w:rFonts w:ascii="Arial" w:hAnsi="Arial" w:cs="Arial"/>
          <w:sz w:val="20"/>
          <w:szCs w:val="20"/>
        </w:rPr>
        <w:t>Boon, P. Y. (2017). The shark and ray trade in Singapore. TRAFFIC Report, Southeast Asia Regional Office, Petaling Jaya, Selangor, Malaysia, 46p.</w:t>
      </w:r>
    </w:p>
    <w:p w14:paraId="5FAAFAD7" w14:textId="77777777" w:rsidR="00A14F23" w:rsidRPr="007173AC" w:rsidRDefault="00000000">
      <w:pPr>
        <w:spacing w:after="80"/>
        <w:ind w:left="567" w:hanging="567"/>
        <w:jc w:val="both"/>
        <w:rPr>
          <w:rFonts w:ascii="Arial" w:hAnsi="Arial" w:cs="Arial"/>
          <w:sz w:val="20"/>
          <w:szCs w:val="20"/>
          <w:lang w:val="en-GB"/>
        </w:rPr>
      </w:pPr>
      <w:proofErr w:type="spellStart"/>
      <w:r w:rsidRPr="007173AC">
        <w:rPr>
          <w:rFonts w:ascii="Arial" w:hAnsi="Arial" w:cs="Arial"/>
          <w:sz w:val="20"/>
          <w:szCs w:val="20"/>
          <w:lang w:val="pt-BR"/>
        </w:rPr>
        <w:t>Bornatowski</w:t>
      </w:r>
      <w:proofErr w:type="spellEnd"/>
      <w:r w:rsidRPr="007173AC">
        <w:rPr>
          <w:rFonts w:ascii="Arial" w:hAnsi="Arial" w:cs="Arial"/>
          <w:sz w:val="20"/>
          <w:szCs w:val="20"/>
          <w:lang w:val="pt-BR"/>
        </w:rPr>
        <w:t xml:space="preserve">, H., Braga, R. R. &amp; </w:t>
      </w:r>
      <w:proofErr w:type="spellStart"/>
      <w:r w:rsidRPr="007173AC">
        <w:rPr>
          <w:rFonts w:ascii="Arial" w:hAnsi="Arial" w:cs="Arial"/>
          <w:sz w:val="20"/>
          <w:szCs w:val="20"/>
          <w:lang w:val="pt-BR"/>
        </w:rPr>
        <w:t>Vitule</w:t>
      </w:r>
      <w:proofErr w:type="spellEnd"/>
      <w:r w:rsidRPr="007173AC">
        <w:rPr>
          <w:rFonts w:ascii="Arial" w:hAnsi="Arial" w:cs="Arial"/>
          <w:sz w:val="20"/>
          <w:szCs w:val="20"/>
          <w:lang w:val="pt-BR"/>
        </w:rPr>
        <w:t xml:space="preserve">, J. R. S. (2013). </w:t>
      </w:r>
      <w:r w:rsidRPr="007173AC">
        <w:rPr>
          <w:rFonts w:ascii="Arial" w:hAnsi="Arial" w:cs="Arial"/>
          <w:sz w:val="20"/>
          <w:szCs w:val="20"/>
        </w:rPr>
        <w:t xml:space="preserve">Shark mislabeling threatens biodiversity </w:t>
      </w:r>
      <w:r w:rsidRPr="007173AC">
        <w:rPr>
          <w:rFonts w:ascii="Arial" w:hAnsi="Arial" w:cs="Arial"/>
          <w:sz w:val="20"/>
          <w:szCs w:val="20"/>
          <w:lang w:val="en-GB"/>
        </w:rPr>
        <w:t>Science, 340, p. 923.</w:t>
      </w:r>
    </w:p>
    <w:p w14:paraId="3D65FF85" w14:textId="77777777" w:rsidR="00A14F23" w:rsidRPr="007173AC" w:rsidRDefault="00000000">
      <w:pPr>
        <w:spacing w:after="80"/>
        <w:ind w:left="567" w:hanging="567"/>
        <w:jc w:val="both"/>
        <w:rPr>
          <w:rFonts w:ascii="Arial" w:hAnsi="Arial" w:cs="Arial"/>
          <w:sz w:val="20"/>
          <w:szCs w:val="20"/>
          <w:lang w:val="pt-PT"/>
        </w:rPr>
      </w:pPr>
      <w:proofErr w:type="spellStart"/>
      <w:r w:rsidRPr="007173AC">
        <w:rPr>
          <w:rFonts w:ascii="Arial" w:hAnsi="Arial" w:cs="Arial"/>
          <w:sz w:val="20"/>
          <w:szCs w:val="20"/>
          <w:lang w:val="pt-BR"/>
        </w:rPr>
        <w:t>Bornatowski</w:t>
      </w:r>
      <w:proofErr w:type="spellEnd"/>
      <w:r w:rsidRPr="007173AC">
        <w:rPr>
          <w:rFonts w:ascii="Arial" w:hAnsi="Arial" w:cs="Arial"/>
          <w:sz w:val="20"/>
          <w:szCs w:val="20"/>
          <w:lang w:val="pt-BR"/>
        </w:rPr>
        <w:t xml:space="preserve">, H., Braga, R. R. &amp; </w:t>
      </w:r>
      <w:proofErr w:type="spellStart"/>
      <w:r w:rsidRPr="007173AC">
        <w:rPr>
          <w:rFonts w:ascii="Arial" w:hAnsi="Arial" w:cs="Arial"/>
          <w:sz w:val="20"/>
          <w:szCs w:val="20"/>
          <w:lang w:val="pt-BR"/>
        </w:rPr>
        <w:t>Vitule</w:t>
      </w:r>
      <w:proofErr w:type="spellEnd"/>
      <w:r w:rsidRPr="007173AC">
        <w:rPr>
          <w:rFonts w:ascii="Arial" w:hAnsi="Arial" w:cs="Arial"/>
          <w:sz w:val="20"/>
          <w:szCs w:val="20"/>
          <w:lang w:val="pt-BR"/>
        </w:rPr>
        <w:t xml:space="preserve">, J. R. S. (2015). </w:t>
      </w:r>
      <w:r w:rsidRPr="007173AC">
        <w:rPr>
          <w:rFonts w:ascii="Arial" w:hAnsi="Arial" w:cs="Arial"/>
          <w:sz w:val="20"/>
          <w:szCs w:val="20"/>
        </w:rPr>
        <w:t xml:space="preserve">Buying a Pig in a Poke”: The Problem of Elasmobranch </w:t>
      </w:r>
      <w:proofErr w:type="spellStart"/>
      <w:r w:rsidRPr="007173AC">
        <w:rPr>
          <w:rFonts w:ascii="Arial" w:hAnsi="Arial" w:cs="Arial"/>
          <w:sz w:val="20"/>
          <w:szCs w:val="20"/>
        </w:rPr>
        <w:t>MeatConsumption</w:t>
      </w:r>
      <w:proofErr w:type="spellEnd"/>
      <w:r w:rsidRPr="007173AC">
        <w:rPr>
          <w:rFonts w:ascii="Arial" w:hAnsi="Arial" w:cs="Arial"/>
          <w:sz w:val="20"/>
          <w:szCs w:val="20"/>
        </w:rPr>
        <w:t xml:space="preserve"> in Southern Brazil. </w:t>
      </w:r>
      <w:r w:rsidRPr="007173AC">
        <w:rPr>
          <w:rFonts w:ascii="Arial" w:hAnsi="Arial" w:cs="Arial"/>
          <w:sz w:val="20"/>
          <w:szCs w:val="20"/>
          <w:lang w:val="pt-PT"/>
        </w:rPr>
        <w:t xml:space="preserve">Ethnobiology Letters. 2015. 6(1):196-202. </w:t>
      </w:r>
      <w:r w:rsidRPr="007173AC">
        <w:rPr>
          <w:rFonts w:ascii="Arial" w:hAnsi="Arial" w:cs="Arial"/>
          <w:sz w:val="20"/>
          <w:szCs w:val="20"/>
          <w:lang w:val="pt-PT"/>
        </w:rPr>
        <w:t>DOI: 10.14237/ebl.6.1.2015.451.</w:t>
      </w:r>
    </w:p>
    <w:p w14:paraId="0D085CFF" w14:textId="77777777" w:rsidR="00A14F23" w:rsidRPr="007173AC" w:rsidRDefault="00000000">
      <w:pPr>
        <w:spacing w:after="80"/>
        <w:ind w:left="567" w:hanging="567"/>
        <w:jc w:val="both"/>
        <w:rPr>
          <w:rFonts w:ascii="Arial" w:hAnsi="Arial" w:cs="Arial"/>
          <w:sz w:val="20"/>
          <w:szCs w:val="20"/>
          <w:lang w:val="en-GB"/>
        </w:rPr>
      </w:pPr>
      <w:proofErr w:type="spellStart"/>
      <w:r w:rsidRPr="007173AC">
        <w:rPr>
          <w:rFonts w:ascii="Arial" w:hAnsi="Arial" w:cs="Arial"/>
          <w:sz w:val="20"/>
          <w:szCs w:val="20"/>
          <w:lang w:val="pt-PT"/>
        </w:rPr>
        <w:t>Capítoli</w:t>
      </w:r>
      <w:proofErr w:type="spellEnd"/>
      <w:r w:rsidRPr="007173AC">
        <w:rPr>
          <w:rFonts w:ascii="Arial" w:hAnsi="Arial" w:cs="Arial"/>
          <w:sz w:val="20"/>
          <w:szCs w:val="20"/>
          <w:lang w:val="pt-PT"/>
        </w:rPr>
        <w:t xml:space="preserve">, R. R., </w:t>
      </w:r>
      <w:proofErr w:type="spellStart"/>
      <w:r w:rsidRPr="007173AC">
        <w:rPr>
          <w:rFonts w:ascii="Arial" w:hAnsi="Arial" w:cs="Arial"/>
          <w:sz w:val="20"/>
          <w:szCs w:val="20"/>
          <w:lang w:val="pt-PT"/>
        </w:rPr>
        <w:t>Ruffino</w:t>
      </w:r>
      <w:proofErr w:type="spellEnd"/>
      <w:r w:rsidRPr="007173AC">
        <w:rPr>
          <w:rFonts w:ascii="Arial" w:hAnsi="Arial" w:cs="Arial"/>
          <w:sz w:val="20"/>
          <w:szCs w:val="20"/>
          <w:lang w:val="pt-PT"/>
        </w:rPr>
        <w:t xml:space="preserve">, M. L. &amp; </w:t>
      </w:r>
      <w:proofErr w:type="spellStart"/>
      <w:r w:rsidRPr="007173AC">
        <w:rPr>
          <w:rFonts w:ascii="Arial" w:hAnsi="Arial" w:cs="Arial"/>
          <w:sz w:val="20"/>
          <w:szCs w:val="20"/>
          <w:lang w:val="pt-PT"/>
        </w:rPr>
        <w:t>Vooren</w:t>
      </w:r>
      <w:proofErr w:type="spellEnd"/>
      <w:r w:rsidRPr="007173AC">
        <w:rPr>
          <w:rFonts w:ascii="Arial" w:hAnsi="Arial" w:cs="Arial"/>
          <w:sz w:val="20"/>
          <w:szCs w:val="20"/>
          <w:lang w:val="pt-PT"/>
        </w:rPr>
        <w:t xml:space="preserve">, C.M. (1995). </w:t>
      </w:r>
      <w:r w:rsidRPr="007173AC">
        <w:rPr>
          <w:rFonts w:ascii="Arial" w:hAnsi="Arial" w:cs="Arial"/>
          <w:sz w:val="20"/>
          <w:szCs w:val="20"/>
          <w:lang w:val="pt-BR"/>
        </w:rPr>
        <w:t xml:space="preserve">Alimentação do tubarão </w:t>
      </w:r>
      <w:proofErr w:type="spellStart"/>
      <w:r w:rsidRPr="007173AC">
        <w:rPr>
          <w:rFonts w:ascii="Arial" w:hAnsi="Arial" w:cs="Arial"/>
          <w:i/>
          <w:iCs/>
          <w:sz w:val="20"/>
          <w:szCs w:val="20"/>
          <w:lang w:val="pt-BR"/>
        </w:rPr>
        <w:t>Mustelus</w:t>
      </w:r>
      <w:proofErr w:type="spellEnd"/>
      <w:r w:rsidRPr="007173AC">
        <w:rPr>
          <w:rFonts w:ascii="Arial" w:hAnsi="Arial" w:cs="Arial"/>
          <w:i/>
          <w:iCs/>
          <w:sz w:val="20"/>
          <w:szCs w:val="20"/>
          <w:lang w:val="pt-BR"/>
        </w:rPr>
        <w:t xml:space="preserve"> </w:t>
      </w:r>
      <w:proofErr w:type="spellStart"/>
      <w:r w:rsidRPr="007173AC">
        <w:rPr>
          <w:rFonts w:ascii="Arial" w:hAnsi="Arial" w:cs="Arial"/>
          <w:i/>
          <w:iCs/>
          <w:sz w:val="20"/>
          <w:szCs w:val="20"/>
          <w:lang w:val="pt-BR"/>
        </w:rPr>
        <w:t>schmitti</w:t>
      </w:r>
      <w:proofErr w:type="spellEnd"/>
      <w:r w:rsidRPr="007173AC">
        <w:rPr>
          <w:rFonts w:ascii="Arial" w:hAnsi="Arial" w:cs="Arial"/>
          <w:sz w:val="20"/>
          <w:szCs w:val="20"/>
          <w:lang w:val="pt-BR"/>
        </w:rPr>
        <w:t xml:space="preserve"> Springer na plataforma costeira do estado do Rio Grande do Sul, Brasil. </w:t>
      </w:r>
      <w:proofErr w:type="spellStart"/>
      <w:r w:rsidRPr="007173AC">
        <w:rPr>
          <w:rFonts w:ascii="Arial" w:hAnsi="Arial" w:cs="Arial"/>
          <w:sz w:val="20"/>
          <w:szCs w:val="20"/>
          <w:lang w:val="en-GB"/>
        </w:rPr>
        <w:t>Atlántica</w:t>
      </w:r>
      <w:proofErr w:type="spellEnd"/>
      <w:r w:rsidRPr="007173AC">
        <w:rPr>
          <w:rFonts w:ascii="Arial" w:hAnsi="Arial" w:cs="Arial"/>
          <w:sz w:val="20"/>
          <w:szCs w:val="20"/>
          <w:lang w:val="en-GB"/>
        </w:rPr>
        <w:t xml:space="preserve"> 17: 109–122.</w:t>
      </w:r>
    </w:p>
    <w:p w14:paraId="14E467A6" w14:textId="77777777" w:rsidR="00A14F23" w:rsidRPr="007173AC" w:rsidRDefault="00000000">
      <w:pPr>
        <w:spacing w:after="80"/>
        <w:ind w:left="567" w:hanging="567"/>
        <w:jc w:val="both"/>
        <w:rPr>
          <w:rFonts w:ascii="Arial" w:hAnsi="Arial" w:cs="Arial"/>
          <w:sz w:val="20"/>
          <w:szCs w:val="20"/>
        </w:rPr>
      </w:pPr>
      <w:proofErr w:type="spellStart"/>
      <w:r w:rsidRPr="007173AC">
        <w:rPr>
          <w:rFonts w:ascii="Arial" w:hAnsi="Arial" w:cs="Arial"/>
          <w:sz w:val="20"/>
          <w:szCs w:val="20"/>
          <w:lang w:val="en-GB"/>
        </w:rPr>
        <w:t>Cardeñosa</w:t>
      </w:r>
      <w:proofErr w:type="spellEnd"/>
      <w:r w:rsidRPr="007173AC">
        <w:rPr>
          <w:rFonts w:ascii="Arial" w:hAnsi="Arial" w:cs="Arial"/>
          <w:sz w:val="20"/>
          <w:szCs w:val="20"/>
          <w:lang w:val="en-GB"/>
        </w:rPr>
        <w:t xml:space="preserve">, D.; Babcock, E. A., Shea; S. K., Zhang; H., Feldheim; K. A., Gale, S. W.; Mills, D. &amp; Chapman, D. (2024). </w:t>
      </w:r>
      <w:r w:rsidRPr="007173AC">
        <w:rPr>
          <w:rFonts w:ascii="Arial" w:hAnsi="Arial" w:cs="Arial"/>
          <w:sz w:val="20"/>
          <w:szCs w:val="20"/>
        </w:rPr>
        <w:t>Small sharks, big problems: DNA analysis of small fins reveals trade regulation gaps and burgeoning trade in juvenile sharks. Science Advances 10:1-12.</w:t>
      </w:r>
    </w:p>
    <w:p w14:paraId="196909F3" w14:textId="77777777" w:rsidR="00A14F23" w:rsidRPr="007173AC" w:rsidRDefault="00000000">
      <w:pPr>
        <w:spacing w:after="80"/>
        <w:ind w:left="567" w:hanging="567"/>
        <w:jc w:val="both"/>
        <w:rPr>
          <w:rFonts w:ascii="Arial" w:hAnsi="Arial" w:cs="Arial"/>
          <w:sz w:val="20"/>
          <w:szCs w:val="20"/>
        </w:rPr>
      </w:pPr>
      <w:r w:rsidRPr="007173AC">
        <w:rPr>
          <w:rFonts w:ascii="Arial" w:hAnsi="Arial" w:cs="Arial"/>
          <w:sz w:val="20"/>
          <w:szCs w:val="20"/>
        </w:rPr>
        <w:t xml:space="preserve">Chiaramonte, G.E. (2023). A most versatile shark. The Marine Biologist. </w:t>
      </w:r>
      <w:r w:rsidRPr="007173AC">
        <w:rPr>
          <w:rFonts w:ascii="Arial" w:hAnsi="Arial" w:cs="Arial"/>
          <w:sz w:val="20"/>
          <w:szCs w:val="20"/>
        </w:rPr>
        <w:t>26: 19-20. Marine Biological Association UK.</w:t>
      </w:r>
    </w:p>
    <w:p w14:paraId="6DAF5D0E" w14:textId="77777777" w:rsidR="00A14F23" w:rsidRPr="007173AC" w:rsidRDefault="00000000">
      <w:pPr>
        <w:spacing w:after="80"/>
        <w:ind w:left="567" w:hanging="567"/>
        <w:jc w:val="both"/>
        <w:rPr>
          <w:rFonts w:ascii="Arial" w:hAnsi="Arial" w:cs="Arial"/>
          <w:sz w:val="20"/>
          <w:szCs w:val="20"/>
        </w:rPr>
      </w:pPr>
      <w:r w:rsidRPr="007173AC">
        <w:rPr>
          <w:rFonts w:ascii="Arial" w:hAnsi="Arial" w:cs="Arial"/>
          <w:sz w:val="20"/>
          <w:szCs w:val="20"/>
        </w:rPr>
        <w:t xml:space="preserve">Chiaramonte G.E., </w:t>
      </w:r>
      <w:proofErr w:type="spellStart"/>
      <w:r w:rsidRPr="007173AC">
        <w:rPr>
          <w:rFonts w:ascii="Arial" w:hAnsi="Arial" w:cs="Arial"/>
          <w:sz w:val="20"/>
          <w:szCs w:val="20"/>
        </w:rPr>
        <w:t>Bovcon</w:t>
      </w:r>
      <w:proofErr w:type="spellEnd"/>
      <w:r w:rsidRPr="007173AC">
        <w:rPr>
          <w:rFonts w:ascii="Arial" w:hAnsi="Arial" w:cs="Arial"/>
          <w:sz w:val="20"/>
          <w:szCs w:val="20"/>
        </w:rPr>
        <w:t xml:space="preserve">, N.D., Góngora M.E. &amp; Gómez S.E. (2024) Argentina. </w:t>
      </w:r>
      <w:r w:rsidRPr="007173AC">
        <w:rPr>
          <w:rFonts w:ascii="Arial" w:hAnsi="Arial" w:cs="Arial"/>
          <w:sz w:val="20"/>
          <w:szCs w:val="20"/>
        </w:rPr>
        <w:t>Pages 421-432 in Jabado R.W., Morata AZA, Bennett RH, Finucci B, Ellis JR, Fowler S, Grant MI, Barbosa Martins AP, Sinclair SL (eds) The global status of sharks, rays, and chimaeras. Shark Specialist Group. IUCN, Gland, Switzerland</w:t>
      </w:r>
    </w:p>
    <w:p w14:paraId="7B91E19C" w14:textId="77777777" w:rsidR="00A14F23" w:rsidRPr="007173AC" w:rsidRDefault="00000000">
      <w:pPr>
        <w:spacing w:after="80"/>
        <w:ind w:left="567" w:hanging="567"/>
        <w:jc w:val="both"/>
        <w:rPr>
          <w:rFonts w:ascii="Arial" w:hAnsi="Arial" w:cs="Arial"/>
          <w:sz w:val="20"/>
          <w:szCs w:val="20"/>
        </w:rPr>
      </w:pPr>
      <w:r w:rsidRPr="007173AC">
        <w:rPr>
          <w:rFonts w:ascii="Arial" w:hAnsi="Arial" w:cs="Arial"/>
          <w:sz w:val="20"/>
          <w:szCs w:val="20"/>
        </w:rPr>
        <w:t xml:space="preserve">Chiaramonte, G.E. &amp; </w:t>
      </w:r>
      <w:proofErr w:type="spellStart"/>
      <w:r w:rsidRPr="007173AC">
        <w:rPr>
          <w:rFonts w:ascii="Arial" w:hAnsi="Arial" w:cs="Arial"/>
          <w:sz w:val="20"/>
          <w:szCs w:val="20"/>
        </w:rPr>
        <w:t>Pettovello</w:t>
      </w:r>
      <w:proofErr w:type="spellEnd"/>
      <w:r w:rsidRPr="007173AC">
        <w:rPr>
          <w:rFonts w:ascii="Arial" w:hAnsi="Arial" w:cs="Arial"/>
          <w:sz w:val="20"/>
          <w:szCs w:val="20"/>
        </w:rPr>
        <w:t>, A.D. 2000. The biology of </w:t>
      </w:r>
      <w:proofErr w:type="spellStart"/>
      <w:r w:rsidRPr="007173AC">
        <w:rPr>
          <w:rFonts w:ascii="Arial" w:hAnsi="Arial" w:cs="Arial"/>
          <w:i/>
          <w:iCs/>
          <w:sz w:val="20"/>
          <w:szCs w:val="20"/>
        </w:rPr>
        <w:t>Mustelus</w:t>
      </w:r>
      <w:proofErr w:type="spellEnd"/>
      <w:r w:rsidRPr="007173AC">
        <w:rPr>
          <w:rFonts w:ascii="Arial" w:hAnsi="Arial" w:cs="Arial"/>
          <w:i/>
          <w:iCs/>
          <w:sz w:val="20"/>
          <w:szCs w:val="20"/>
        </w:rPr>
        <w:t xml:space="preserve"> </w:t>
      </w:r>
      <w:proofErr w:type="spellStart"/>
      <w:r w:rsidRPr="007173AC">
        <w:rPr>
          <w:rFonts w:ascii="Arial" w:hAnsi="Arial" w:cs="Arial"/>
          <w:i/>
          <w:iCs/>
          <w:sz w:val="20"/>
          <w:szCs w:val="20"/>
        </w:rPr>
        <w:t>schmitti</w:t>
      </w:r>
      <w:proofErr w:type="spellEnd"/>
      <w:r w:rsidRPr="007173AC">
        <w:rPr>
          <w:rFonts w:ascii="Arial" w:hAnsi="Arial" w:cs="Arial"/>
          <w:sz w:val="20"/>
          <w:szCs w:val="20"/>
        </w:rPr>
        <w:t> in southern Patagonia, Argentina. </w:t>
      </w:r>
      <w:r w:rsidRPr="007173AC">
        <w:rPr>
          <w:rFonts w:ascii="Arial" w:hAnsi="Arial" w:cs="Arial"/>
          <w:i/>
          <w:iCs/>
          <w:sz w:val="20"/>
          <w:szCs w:val="20"/>
        </w:rPr>
        <w:t>Journal of Fish Biology</w:t>
      </w:r>
      <w:r w:rsidRPr="007173AC">
        <w:rPr>
          <w:rFonts w:ascii="Arial" w:hAnsi="Arial" w:cs="Arial"/>
          <w:sz w:val="20"/>
          <w:szCs w:val="20"/>
        </w:rPr>
        <w:t> 57(4): 930–942.</w:t>
      </w:r>
    </w:p>
    <w:p w14:paraId="268923DF" w14:textId="77777777" w:rsidR="00A14F23" w:rsidRPr="007173AC" w:rsidRDefault="00000000">
      <w:pPr>
        <w:spacing w:after="80"/>
        <w:ind w:left="567" w:hanging="567"/>
        <w:jc w:val="both"/>
        <w:rPr>
          <w:rFonts w:ascii="Arial" w:hAnsi="Arial" w:cs="Arial"/>
          <w:sz w:val="20"/>
          <w:szCs w:val="20"/>
        </w:rPr>
      </w:pPr>
      <w:proofErr w:type="spellStart"/>
      <w:r w:rsidRPr="007173AC">
        <w:rPr>
          <w:rFonts w:ascii="Arial" w:hAnsi="Arial" w:cs="Arial"/>
          <w:sz w:val="20"/>
          <w:szCs w:val="20"/>
        </w:rPr>
        <w:t>Colautti</w:t>
      </w:r>
      <w:proofErr w:type="spellEnd"/>
      <w:r w:rsidRPr="007173AC">
        <w:rPr>
          <w:rFonts w:ascii="Arial" w:hAnsi="Arial" w:cs="Arial"/>
          <w:sz w:val="20"/>
          <w:szCs w:val="20"/>
        </w:rPr>
        <w:t xml:space="preserve">, D.; </w:t>
      </w:r>
      <w:proofErr w:type="spellStart"/>
      <w:r w:rsidRPr="007173AC">
        <w:rPr>
          <w:rFonts w:ascii="Arial" w:hAnsi="Arial" w:cs="Arial"/>
          <w:sz w:val="20"/>
          <w:szCs w:val="20"/>
        </w:rPr>
        <w:t>Baigun</w:t>
      </w:r>
      <w:proofErr w:type="spellEnd"/>
      <w:r w:rsidRPr="007173AC">
        <w:rPr>
          <w:rFonts w:ascii="Arial" w:hAnsi="Arial" w:cs="Arial"/>
          <w:sz w:val="20"/>
          <w:szCs w:val="20"/>
        </w:rPr>
        <w:t xml:space="preserve">, C.; López Cazorla, A.; </w:t>
      </w:r>
      <w:proofErr w:type="spellStart"/>
      <w:r w:rsidRPr="007173AC">
        <w:rPr>
          <w:rFonts w:ascii="Arial" w:hAnsi="Arial" w:cs="Arial"/>
          <w:sz w:val="20"/>
          <w:szCs w:val="20"/>
        </w:rPr>
        <w:t>Llompart</w:t>
      </w:r>
      <w:proofErr w:type="spellEnd"/>
      <w:r w:rsidRPr="007173AC">
        <w:rPr>
          <w:rFonts w:ascii="Arial" w:hAnsi="Arial" w:cs="Arial"/>
          <w:sz w:val="20"/>
          <w:szCs w:val="20"/>
        </w:rPr>
        <w:t xml:space="preserve">, F.; Molina, J. M.; </w:t>
      </w:r>
      <w:proofErr w:type="spellStart"/>
      <w:r w:rsidRPr="007173AC">
        <w:rPr>
          <w:rFonts w:ascii="Arial" w:hAnsi="Arial" w:cs="Arial"/>
          <w:sz w:val="20"/>
          <w:szCs w:val="20"/>
        </w:rPr>
        <w:t>Suquele</w:t>
      </w:r>
      <w:proofErr w:type="spellEnd"/>
      <w:r w:rsidRPr="007173AC">
        <w:rPr>
          <w:rFonts w:ascii="Arial" w:hAnsi="Arial" w:cs="Arial"/>
          <w:sz w:val="20"/>
          <w:szCs w:val="20"/>
        </w:rPr>
        <w:t xml:space="preserve">, O. &amp; Calvo, S. (2010). Population biology and fishery characteristics of the smooth-hound </w:t>
      </w:r>
      <w:proofErr w:type="spellStart"/>
      <w:r w:rsidRPr="007173AC">
        <w:rPr>
          <w:rFonts w:ascii="Arial" w:hAnsi="Arial" w:cs="Arial"/>
          <w:i/>
          <w:iCs/>
          <w:sz w:val="20"/>
          <w:szCs w:val="20"/>
        </w:rPr>
        <w:t>Mustelus</w:t>
      </w:r>
      <w:proofErr w:type="spellEnd"/>
      <w:r w:rsidRPr="007173AC">
        <w:rPr>
          <w:rFonts w:ascii="Arial" w:hAnsi="Arial" w:cs="Arial"/>
          <w:i/>
          <w:iCs/>
          <w:sz w:val="20"/>
          <w:szCs w:val="20"/>
        </w:rPr>
        <w:t xml:space="preserve"> </w:t>
      </w:r>
      <w:proofErr w:type="spellStart"/>
      <w:r w:rsidRPr="007173AC">
        <w:rPr>
          <w:rFonts w:ascii="Arial" w:hAnsi="Arial" w:cs="Arial"/>
          <w:i/>
          <w:iCs/>
          <w:sz w:val="20"/>
          <w:szCs w:val="20"/>
        </w:rPr>
        <w:t>schmitti</w:t>
      </w:r>
      <w:proofErr w:type="spellEnd"/>
      <w:r w:rsidRPr="007173AC">
        <w:rPr>
          <w:rFonts w:ascii="Arial" w:hAnsi="Arial" w:cs="Arial"/>
          <w:sz w:val="20"/>
          <w:szCs w:val="20"/>
        </w:rPr>
        <w:t xml:space="preserve"> in Anegada Bay, Argentina. </w:t>
      </w:r>
      <w:r w:rsidRPr="007173AC">
        <w:rPr>
          <w:rFonts w:ascii="Arial" w:hAnsi="Arial" w:cs="Arial"/>
          <w:sz w:val="20"/>
          <w:szCs w:val="20"/>
        </w:rPr>
        <w:t>Fisheries Research 106(3): 351-357.</w:t>
      </w:r>
    </w:p>
    <w:p w14:paraId="7631E1C6" w14:textId="77777777" w:rsidR="00A14F23" w:rsidRPr="007173AC" w:rsidRDefault="00000000">
      <w:pPr>
        <w:spacing w:after="80"/>
        <w:ind w:left="567" w:hanging="567"/>
        <w:jc w:val="both"/>
        <w:rPr>
          <w:rFonts w:ascii="Arial" w:hAnsi="Arial" w:cs="Arial"/>
          <w:sz w:val="20"/>
          <w:szCs w:val="20"/>
        </w:rPr>
      </w:pPr>
      <w:proofErr w:type="spellStart"/>
      <w:r w:rsidRPr="007173AC">
        <w:rPr>
          <w:rFonts w:ascii="Arial" w:hAnsi="Arial" w:cs="Arial"/>
          <w:sz w:val="20"/>
          <w:szCs w:val="20"/>
        </w:rPr>
        <w:t>Colonello</w:t>
      </w:r>
      <w:proofErr w:type="spellEnd"/>
      <w:r w:rsidRPr="007173AC">
        <w:rPr>
          <w:rFonts w:ascii="Arial" w:hAnsi="Arial" w:cs="Arial"/>
          <w:sz w:val="20"/>
          <w:szCs w:val="20"/>
        </w:rPr>
        <w:t xml:space="preserve"> </w:t>
      </w:r>
      <w:proofErr w:type="gramStart"/>
      <w:r w:rsidRPr="007173AC">
        <w:rPr>
          <w:rFonts w:ascii="Arial" w:hAnsi="Arial" w:cs="Arial"/>
          <w:sz w:val="20"/>
          <w:szCs w:val="20"/>
        </w:rPr>
        <w:t>J ,</w:t>
      </w:r>
      <w:proofErr w:type="gramEnd"/>
      <w:r w:rsidRPr="007173AC">
        <w:rPr>
          <w:rFonts w:ascii="Arial" w:hAnsi="Arial" w:cs="Arial"/>
          <w:sz w:val="20"/>
          <w:szCs w:val="20"/>
        </w:rPr>
        <w:t xml:space="preserve"> Cortés F, Pérez M., Martínez </w:t>
      </w:r>
      <w:proofErr w:type="spellStart"/>
      <w:r w:rsidRPr="007173AC">
        <w:rPr>
          <w:rFonts w:ascii="Arial" w:hAnsi="Arial" w:cs="Arial"/>
          <w:sz w:val="20"/>
          <w:szCs w:val="20"/>
        </w:rPr>
        <w:t>Puljak</w:t>
      </w:r>
      <w:proofErr w:type="spellEnd"/>
      <w:r w:rsidRPr="007173AC">
        <w:rPr>
          <w:rFonts w:ascii="Arial" w:hAnsi="Arial" w:cs="Arial"/>
          <w:sz w:val="20"/>
          <w:szCs w:val="20"/>
        </w:rPr>
        <w:t xml:space="preserve"> G., </w:t>
      </w:r>
      <w:proofErr w:type="spellStart"/>
      <w:r w:rsidRPr="007173AC">
        <w:rPr>
          <w:rFonts w:ascii="Arial" w:hAnsi="Arial" w:cs="Arial"/>
          <w:sz w:val="20"/>
          <w:szCs w:val="20"/>
        </w:rPr>
        <w:t>Hozbor</w:t>
      </w:r>
      <w:proofErr w:type="spellEnd"/>
      <w:r w:rsidRPr="007173AC">
        <w:rPr>
          <w:rFonts w:ascii="Arial" w:hAnsi="Arial" w:cs="Arial"/>
          <w:sz w:val="20"/>
          <w:szCs w:val="20"/>
        </w:rPr>
        <w:t xml:space="preserve"> N. y Massa A. 2024. </w:t>
      </w:r>
      <w:proofErr w:type="spellStart"/>
      <w:r w:rsidRPr="007173AC">
        <w:rPr>
          <w:rFonts w:ascii="Arial" w:hAnsi="Arial" w:cs="Arial"/>
          <w:sz w:val="20"/>
          <w:szCs w:val="20"/>
        </w:rPr>
        <w:t>Diagnóstico</w:t>
      </w:r>
      <w:proofErr w:type="spellEnd"/>
      <w:r w:rsidRPr="007173AC">
        <w:rPr>
          <w:rFonts w:ascii="Arial" w:hAnsi="Arial" w:cs="Arial"/>
          <w:sz w:val="20"/>
          <w:szCs w:val="20"/>
        </w:rPr>
        <w:t xml:space="preserve"> </w:t>
      </w:r>
      <w:proofErr w:type="spellStart"/>
      <w:r w:rsidRPr="007173AC">
        <w:rPr>
          <w:rFonts w:ascii="Arial" w:hAnsi="Arial" w:cs="Arial"/>
          <w:sz w:val="20"/>
          <w:szCs w:val="20"/>
        </w:rPr>
        <w:t>biológico</w:t>
      </w:r>
      <w:proofErr w:type="spellEnd"/>
      <w:r w:rsidRPr="007173AC">
        <w:rPr>
          <w:rFonts w:ascii="Arial" w:hAnsi="Arial" w:cs="Arial"/>
          <w:sz w:val="20"/>
          <w:szCs w:val="20"/>
        </w:rPr>
        <w:t xml:space="preserve"> </w:t>
      </w:r>
      <w:proofErr w:type="spellStart"/>
      <w:r w:rsidRPr="007173AC">
        <w:rPr>
          <w:rFonts w:ascii="Arial" w:hAnsi="Arial" w:cs="Arial"/>
          <w:sz w:val="20"/>
          <w:szCs w:val="20"/>
        </w:rPr>
        <w:t>pesquero</w:t>
      </w:r>
      <w:proofErr w:type="spellEnd"/>
      <w:r w:rsidRPr="007173AC">
        <w:rPr>
          <w:rFonts w:ascii="Arial" w:hAnsi="Arial" w:cs="Arial"/>
          <w:sz w:val="20"/>
          <w:szCs w:val="20"/>
        </w:rPr>
        <w:t xml:space="preserve"> del </w:t>
      </w:r>
      <w:proofErr w:type="spellStart"/>
      <w:r w:rsidRPr="007173AC">
        <w:rPr>
          <w:rFonts w:ascii="Arial" w:hAnsi="Arial" w:cs="Arial"/>
          <w:sz w:val="20"/>
          <w:szCs w:val="20"/>
        </w:rPr>
        <w:t>tiburón</w:t>
      </w:r>
      <w:proofErr w:type="spellEnd"/>
      <w:r w:rsidRPr="007173AC">
        <w:rPr>
          <w:rFonts w:ascii="Arial" w:hAnsi="Arial" w:cs="Arial"/>
          <w:sz w:val="20"/>
          <w:szCs w:val="20"/>
        </w:rPr>
        <w:t xml:space="preserve"> </w:t>
      </w:r>
      <w:proofErr w:type="spellStart"/>
      <w:r w:rsidRPr="007173AC">
        <w:rPr>
          <w:rFonts w:ascii="Arial" w:hAnsi="Arial" w:cs="Arial"/>
          <w:sz w:val="20"/>
          <w:szCs w:val="20"/>
        </w:rPr>
        <w:t>gatuzo</w:t>
      </w:r>
      <w:proofErr w:type="spellEnd"/>
      <w:r w:rsidRPr="007173AC">
        <w:rPr>
          <w:rFonts w:ascii="Arial" w:hAnsi="Arial" w:cs="Arial"/>
          <w:sz w:val="20"/>
          <w:szCs w:val="20"/>
        </w:rPr>
        <w:t xml:space="preserve"> </w:t>
      </w:r>
      <w:proofErr w:type="spellStart"/>
      <w:r w:rsidRPr="007173AC">
        <w:rPr>
          <w:rFonts w:ascii="Arial" w:hAnsi="Arial" w:cs="Arial"/>
          <w:sz w:val="20"/>
          <w:szCs w:val="20"/>
        </w:rPr>
        <w:t>Mustelus</w:t>
      </w:r>
      <w:proofErr w:type="spellEnd"/>
      <w:r w:rsidRPr="007173AC">
        <w:rPr>
          <w:rFonts w:ascii="Arial" w:hAnsi="Arial" w:cs="Arial"/>
          <w:sz w:val="20"/>
          <w:szCs w:val="20"/>
        </w:rPr>
        <w:t xml:space="preserve"> </w:t>
      </w:r>
      <w:proofErr w:type="spellStart"/>
      <w:r w:rsidRPr="007173AC">
        <w:rPr>
          <w:rFonts w:ascii="Arial" w:hAnsi="Arial" w:cs="Arial"/>
          <w:sz w:val="20"/>
          <w:szCs w:val="20"/>
        </w:rPr>
        <w:t>schmitti</w:t>
      </w:r>
      <w:proofErr w:type="spellEnd"/>
      <w:r w:rsidRPr="007173AC">
        <w:rPr>
          <w:rFonts w:ascii="Arial" w:hAnsi="Arial" w:cs="Arial"/>
          <w:sz w:val="20"/>
          <w:szCs w:val="20"/>
        </w:rPr>
        <w:t xml:space="preserve">. </w:t>
      </w:r>
      <w:r w:rsidRPr="007173AC">
        <w:rPr>
          <w:rFonts w:ascii="Arial" w:hAnsi="Arial" w:cs="Arial"/>
          <w:sz w:val="20"/>
          <w:szCs w:val="20"/>
          <w:lang w:val="es-AR"/>
        </w:rPr>
        <w:t xml:space="preserve">Sugerencias de manejo resultantes de la primera evaluación de stock regional. </w:t>
      </w:r>
      <w:r w:rsidRPr="007173AC">
        <w:rPr>
          <w:rFonts w:ascii="Arial" w:hAnsi="Arial" w:cs="Arial"/>
          <w:sz w:val="20"/>
          <w:szCs w:val="20"/>
        </w:rPr>
        <w:t xml:space="preserve">Inf Tec </w:t>
      </w:r>
      <w:proofErr w:type="spellStart"/>
      <w:r w:rsidRPr="007173AC">
        <w:rPr>
          <w:rFonts w:ascii="Arial" w:hAnsi="Arial" w:cs="Arial"/>
          <w:sz w:val="20"/>
          <w:szCs w:val="20"/>
        </w:rPr>
        <w:t>Oficial</w:t>
      </w:r>
      <w:proofErr w:type="spellEnd"/>
      <w:r w:rsidRPr="007173AC">
        <w:rPr>
          <w:rFonts w:ascii="Arial" w:hAnsi="Arial" w:cs="Arial"/>
          <w:sz w:val="20"/>
          <w:szCs w:val="20"/>
        </w:rPr>
        <w:t xml:space="preserve"> INIDEP Nº</w:t>
      </w:r>
      <w:r w:rsidRPr="007173AC">
        <w:rPr>
          <w:rFonts w:ascii="Arial" w:hAnsi="Arial" w:cs="Arial"/>
          <w:sz w:val="20"/>
          <w:szCs w:val="20"/>
        </w:rPr>
        <w:t>ֻ</w:t>
      </w:r>
      <w:r w:rsidRPr="007173AC">
        <w:rPr>
          <w:rFonts w:ascii="Arial" w:hAnsi="Arial" w:cs="Arial"/>
          <w:sz w:val="20"/>
          <w:szCs w:val="20"/>
        </w:rPr>
        <w:t xml:space="preserve"> 037/24, 14 pp.</w:t>
      </w:r>
    </w:p>
    <w:p w14:paraId="72AF58DF" w14:textId="77777777" w:rsidR="00A14F23" w:rsidRPr="007173AC" w:rsidRDefault="00000000">
      <w:pPr>
        <w:spacing w:after="80"/>
        <w:ind w:left="567" w:hanging="567"/>
        <w:jc w:val="both"/>
        <w:rPr>
          <w:rFonts w:ascii="Arial" w:hAnsi="Arial" w:cs="Arial"/>
          <w:sz w:val="20"/>
          <w:szCs w:val="20"/>
        </w:rPr>
      </w:pPr>
      <w:r w:rsidRPr="007173AC">
        <w:rPr>
          <w:rFonts w:ascii="Arial" w:hAnsi="Arial" w:cs="Arial"/>
          <w:sz w:val="20"/>
          <w:szCs w:val="20"/>
        </w:rPr>
        <w:t>Compagno, L.J.V. Dando, M. &amp; Fowler, S. (2005) Sharks of the World Nova Jersey, Princeton University Press, 368p.</w:t>
      </w:r>
    </w:p>
    <w:p w14:paraId="4BF14B3D" w14:textId="77777777" w:rsidR="00A14F23" w:rsidRPr="007173AC" w:rsidRDefault="00000000">
      <w:pPr>
        <w:spacing w:after="80"/>
        <w:ind w:left="567" w:hanging="567"/>
        <w:jc w:val="both"/>
        <w:rPr>
          <w:rFonts w:ascii="Arial" w:hAnsi="Arial" w:cs="Arial"/>
          <w:sz w:val="20"/>
          <w:szCs w:val="20"/>
          <w:lang w:val="es-AR"/>
        </w:rPr>
      </w:pPr>
      <w:r w:rsidRPr="007173AC">
        <w:rPr>
          <w:rFonts w:ascii="Arial" w:hAnsi="Arial" w:cs="Arial"/>
          <w:sz w:val="20"/>
          <w:szCs w:val="20"/>
          <w:lang w:val="es-AR"/>
        </w:rPr>
        <w:t xml:space="preserve">Cortés, F. 2007. Sustentabilidad de la explotación del </w:t>
      </w:r>
      <w:proofErr w:type="spellStart"/>
      <w:r w:rsidRPr="007173AC">
        <w:rPr>
          <w:rFonts w:ascii="Arial" w:hAnsi="Arial" w:cs="Arial"/>
          <w:sz w:val="20"/>
          <w:szCs w:val="20"/>
          <w:lang w:val="es-AR"/>
        </w:rPr>
        <w:t>gatuzo</w:t>
      </w:r>
      <w:proofErr w:type="spellEnd"/>
      <w:r w:rsidRPr="007173AC">
        <w:rPr>
          <w:rFonts w:ascii="Arial" w:hAnsi="Arial" w:cs="Arial"/>
          <w:sz w:val="20"/>
          <w:szCs w:val="20"/>
          <w:lang w:val="es-AR"/>
        </w:rPr>
        <w:t> </w:t>
      </w:r>
      <w:proofErr w:type="spellStart"/>
      <w:r w:rsidRPr="007173AC">
        <w:rPr>
          <w:rFonts w:ascii="Arial" w:hAnsi="Arial" w:cs="Arial"/>
          <w:i/>
          <w:iCs/>
          <w:sz w:val="20"/>
          <w:szCs w:val="20"/>
          <w:lang w:val="es-AR"/>
        </w:rPr>
        <w:t>Mustelus</w:t>
      </w:r>
      <w:proofErr w:type="spellEnd"/>
      <w:r w:rsidRPr="007173AC">
        <w:rPr>
          <w:rFonts w:ascii="Arial" w:hAnsi="Arial" w:cs="Arial"/>
          <w:i/>
          <w:iCs/>
          <w:sz w:val="20"/>
          <w:szCs w:val="20"/>
          <w:lang w:val="es-AR"/>
        </w:rPr>
        <w:t xml:space="preserve"> </w:t>
      </w:r>
      <w:proofErr w:type="spellStart"/>
      <w:r w:rsidRPr="007173AC">
        <w:rPr>
          <w:rFonts w:ascii="Arial" w:hAnsi="Arial" w:cs="Arial"/>
          <w:i/>
          <w:iCs/>
          <w:sz w:val="20"/>
          <w:szCs w:val="20"/>
          <w:lang w:val="es-AR"/>
        </w:rPr>
        <w:t>schmitti</w:t>
      </w:r>
      <w:proofErr w:type="spellEnd"/>
      <w:r w:rsidRPr="007173AC">
        <w:rPr>
          <w:rFonts w:ascii="Arial" w:hAnsi="Arial" w:cs="Arial"/>
          <w:sz w:val="20"/>
          <w:szCs w:val="20"/>
          <w:lang w:val="es-AR"/>
        </w:rPr>
        <w:t xml:space="preserve">, en el ecosistema costero bonaerense (34-42 S). Facultad de Ciencias Exactas y Naturales, Universidad Nacional de Mar del Plata. </w:t>
      </w:r>
    </w:p>
    <w:p w14:paraId="02E0301E" w14:textId="77777777" w:rsidR="00A14F23" w:rsidRPr="007173AC" w:rsidRDefault="00000000">
      <w:pPr>
        <w:spacing w:after="80"/>
        <w:ind w:left="567" w:hanging="567"/>
        <w:jc w:val="both"/>
        <w:rPr>
          <w:rFonts w:ascii="Arial" w:hAnsi="Arial" w:cs="Arial"/>
          <w:sz w:val="20"/>
          <w:szCs w:val="20"/>
        </w:rPr>
      </w:pPr>
      <w:proofErr w:type="spellStart"/>
      <w:r w:rsidRPr="007173AC">
        <w:rPr>
          <w:rFonts w:ascii="Arial" w:hAnsi="Arial" w:cs="Arial"/>
          <w:sz w:val="20"/>
          <w:szCs w:val="20"/>
          <w:lang w:val="en-GB"/>
        </w:rPr>
        <w:t>Córtez</w:t>
      </w:r>
      <w:proofErr w:type="spellEnd"/>
      <w:r w:rsidRPr="007173AC">
        <w:rPr>
          <w:rFonts w:ascii="Arial" w:hAnsi="Arial" w:cs="Arial"/>
          <w:sz w:val="20"/>
          <w:szCs w:val="20"/>
          <w:lang w:val="en-GB"/>
        </w:rPr>
        <w:t xml:space="preserve">, F.; </w:t>
      </w:r>
      <w:proofErr w:type="spellStart"/>
      <w:r w:rsidRPr="007173AC">
        <w:rPr>
          <w:rFonts w:ascii="Arial" w:hAnsi="Arial" w:cs="Arial"/>
          <w:sz w:val="20"/>
          <w:szCs w:val="20"/>
          <w:lang w:val="en-GB"/>
        </w:rPr>
        <w:t>Jaureguizar</w:t>
      </w:r>
      <w:proofErr w:type="spellEnd"/>
      <w:r w:rsidRPr="007173AC">
        <w:rPr>
          <w:rFonts w:ascii="Arial" w:hAnsi="Arial" w:cs="Arial"/>
          <w:sz w:val="20"/>
          <w:szCs w:val="20"/>
          <w:lang w:val="en-GB"/>
        </w:rPr>
        <w:t xml:space="preserve">, A. J.; Menni, R. C.; &amp; Guerrero, R. A., 2011. </w:t>
      </w:r>
      <w:r w:rsidRPr="007173AC">
        <w:rPr>
          <w:rFonts w:ascii="Arial" w:hAnsi="Arial" w:cs="Arial"/>
          <w:sz w:val="20"/>
          <w:szCs w:val="20"/>
        </w:rPr>
        <w:t xml:space="preserve">Ontogenetic habitat preferences of the </w:t>
      </w:r>
      <w:proofErr w:type="spellStart"/>
      <w:r w:rsidRPr="007173AC">
        <w:rPr>
          <w:rFonts w:ascii="Arial" w:hAnsi="Arial" w:cs="Arial"/>
          <w:sz w:val="20"/>
          <w:szCs w:val="20"/>
        </w:rPr>
        <w:t>narrownose</w:t>
      </w:r>
      <w:proofErr w:type="spellEnd"/>
      <w:r w:rsidRPr="007173AC">
        <w:rPr>
          <w:rFonts w:ascii="Arial" w:hAnsi="Arial" w:cs="Arial"/>
          <w:sz w:val="20"/>
          <w:szCs w:val="20"/>
        </w:rPr>
        <w:t xml:space="preserve"> smooth-hound shark, </w:t>
      </w:r>
      <w:proofErr w:type="spellStart"/>
      <w:r w:rsidRPr="007173AC">
        <w:rPr>
          <w:rFonts w:ascii="Arial" w:hAnsi="Arial" w:cs="Arial"/>
          <w:i/>
          <w:iCs/>
          <w:sz w:val="20"/>
          <w:szCs w:val="20"/>
        </w:rPr>
        <w:t>Mustelus</w:t>
      </w:r>
      <w:proofErr w:type="spellEnd"/>
      <w:r w:rsidRPr="007173AC">
        <w:rPr>
          <w:rFonts w:ascii="Arial" w:hAnsi="Arial" w:cs="Arial"/>
          <w:i/>
          <w:iCs/>
          <w:sz w:val="20"/>
          <w:szCs w:val="20"/>
        </w:rPr>
        <w:t xml:space="preserve"> </w:t>
      </w:r>
      <w:proofErr w:type="spellStart"/>
      <w:r w:rsidRPr="007173AC">
        <w:rPr>
          <w:rFonts w:ascii="Arial" w:hAnsi="Arial" w:cs="Arial"/>
          <w:i/>
          <w:iCs/>
          <w:sz w:val="20"/>
          <w:szCs w:val="20"/>
        </w:rPr>
        <w:t>schmitti</w:t>
      </w:r>
      <w:proofErr w:type="spellEnd"/>
      <w:r w:rsidRPr="007173AC">
        <w:rPr>
          <w:rFonts w:ascii="Arial" w:hAnsi="Arial" w:cs="Arial"/>
          <w:sz w:val="20"/>
          <w:szCs w:val="20"/>
        </w:rPr>
        <w:t xml:space="preserve">, in two Southwestern Atlantic coastal areas. </w:t>
      </w:r>
      <w:proofErr w:type="spellStart"/>
      <w:r w:rsidRPr="007173AC">
        <w:rPr>
          <w:rFonts w:ascii="Arial" w:hAnsi="Arial" w:cs="Arial"/>
          <w:sz w:val="20"/>
          <w:szCs w:val="20"/>
        </w:rPr>
        <w:t>Hydrobiologia</w:t>
      </w:r>
      <w:proofErr w:type="spellEnd"/>
      <w:r w:rsidRPr="007173AC">
        <w:rPr>
          <w:rFonts w:ascii="Arial" w:hAnsi="Arial" w:cs="Arial"/>
          <w:sz w:val="20"/>
          <w:szCs w:val="20"/>
        </w:rPr>
        <w:t xml:space="preserve"> (2011) 661:445–456</w:t>
      </w:r>
    </w:p>
    <w:p w14:paraId="6DA290EA" w14:textId="77777777" w:rsidR="00A14F23" w:rsidRPr="007173AC" w:rsidRDefault="00000000">
      <w:pPr>
        <w:spacing w:after="80"/>
        <w:ind w:left="567" w:hanging="567"/>
        <w:jc w:val="both"/>
        <w:rPr>
          <w:rFonts w:ascii="Arial" w:hAnsi="Arial" w:cs="Arial"/>
          <w:sz w:val="20"/>
          <w:szCs w:val="20"/>
          <w:lang w:val="es-AR"/>
        </w:rPr>
      </w:pPr>
      <w:proofErr w:type="spellStart"/>
      <w:r w:rsidRPr="007173AC">
        <w:rPr>
          <w:rFonts w:ascii="Arial" w:hAnsi="Arial" w:cs="Arial"/>
          <w:sz w:val="20"/>
          <w:szCs w:val="20"/>
        </w:rPr>
        <w:t>Cousseau</w:t>
      </w:r>
      <w:proofErr w:type="spellEnd"/>
      <w:r w:rsidRPr="007173AC">
        <w:rPr>
          <w:rFonts w:ascii="Arial" w:hAnsi="Arial" w:cs="Arial"/>
          <w:sz w:val="20"/>
          <w:szCs w:val="20"/>
        </w:rPr>
        <w:t xml:space="preserve">, M.B., C.R. Carozza &amp; G.J. Macchi. </w:t>
      </w:r>
      <w:r w:rsidRPr="007173AC">
        <w:rPr>
          <w:rFonts w:ascii="Arial" w:hAnsi="Arial" w:cs="Arial"/>
          <w:sz w:val="20"/>
          <w:szCs w:val="20"/>
          <w:lang w:val="es-AR"/>
        </w:rPr>
        <w:t xml:space="preserve">1998. Abundancia, reproducción y distribución de tallas del </w:t>
      </w:r>
      <w:proofErr w:type="spellStart"/>
      <w:r w:rsidRPr="007173AC">
        <w:rPr>
          <w:rFonts w:ascii="Arial" w:hAnsi="Arial" w:cs="Arial"/>
          <w:sz w:val="20"/>
          <w:szCs w:val="20"/>
          <w:lang w:val="es-AR"/>
        </w:rPr>
        <w:t>gatuzo</w:t>
      </w:r>
      <w:proofErr w:type="spellEnd"/>
      <w:r w:rsidRPr="007173AC">
        <w:rPr>
          <w:rFonts w:ascii="Arial" w:hAnsi="Arial" w:cs="Arial"/>
          <w:sz w:val="20"/>
          <w:szCs w:val="20"/>
          <w:lang w:val="es-AR"/>
        </w:rPr>
        <w:t xml:space="preserve"> (</w:t>
      </w:r>
      <w:proofErr w:type="spellStart"/>
      <w:r w:rsidRPr="007173AC">
        <w:rPr>
          <w:rFonts w:ascii="Arial" w:hAnsi="Arial" w:cs="Arial"/>
          <w:i/>
          <w:iCs/>
          <w:sz w:val="20"/>
          <w:szCs w:val="20"/>
          <w:lang w:val="es-AR"/>
        </w:rPr>
        <w:t>Mustelus</w:t>
      </w:r>
      <w:proofErr w:type="spellEnd"/>
      <w:r w:rsidRPr="007173AC">
        <w:rPr>
          <w:rFonts w:ascii="Arial" w:hAnsi="Arial" w:cs="Arial"/>
          <w:i/>
          <w:iCs/>
          <w:sz w:val="20"/>
          <w:szCs w:val="20"/>
          <w:lang w:val="es-AR"/>
        </w:rPr>
        <w:t xml:space="preserve"> </w:t>
      </w:r>
      <w:proofErr w:type="spellStart"/>
      <w:r w:rsidRPr="007173AC">
        <w:rPr>
          <w:rFonts w:ascii="Arial" w:hAnsi="Arial" w:cs="Arial"/>
          <w:i/>
          <w:iCs/>
          <w:sz w:val="20"/>
          <w:szCs w:val="20"/>
          <w:lang w:val="es-AR"/>
        </w:rPr>
        <w:t>schmitti</w:t>
      </w:r>
      <w:proofErr w:type="spellEnd"/>
      <w:r w:rsidRPr="007173AC">
        <w:rPr>
          <w:rFonts w:ascii="Arial" w:hAnsi="Arial" w:cs="Arial"/>
          <w:sz w:val="20"/>
          <w:szCs w:val="20"/>
          <w:lang w:val="es-AR"/>
        </w:rPr>
        <w:t xml:space="preserve">). En: Resultados de una Campaña de Evaluación de Recursos </w:t>
      </w:r>
      <w:proofErr w:type="spellStart"/>
      <w:r w:rsidRPr="007173AC">
        <w:rPr>
          <w:rFonts w:ascii="Arial" w:hAnsi="Arial" w:cs="Arial"/>
          <w:sz w:val="20"/>
          <w:szCs w:val="20"/>
          <w:lang w:val="es-AR"/>
        </w:rPr>
        <w:t>Demersales</w:t>
      </w:r>
      <w:proofErr w:type="spellEnd"/>
      <w:r w:rsidRPr="007173AC">
        <w:rPr>
          <w:rFonts w:ascii="Arial" w:hAnsi="Arial" w:cs="Arial"/>
          <w:sz w:val="20"/>
          <w:szCs w:val="20"/>
          <w:lang w:val="es-AR"/>
        </w:rPr>
        <w:t xml:space="preserve"> Costeros de la Provincia de Buenos Aires y del Litoral Uruguayo (Lasta C.A. ed.). INIDEP Informe Técnico </w:t>
      </w:r>
      <w:proofErr w:type="spellStart"/>
      <w:r w:rsidRPr="007173AC">
        <w:rPr>
          <w:rFonts w:ascii="Arial" w:hAnsi="Arial" w:cs="Arial"/>
          <w:sz w:val="20"/>
          <w:szCs w:val="20"/>
          <w:lang w:val="es-AR"/>
        </w:rPr>
        <w:t>Nº</w:t>
      </w:r>
      <w:proofErr w:type="spellEnd"/>
      <w:r w:rsidRPr="007173AC">
        <w:rPr>
          <w:rFonts w:ascii="Arial" w:hAnsi="Arial" w:cs="Arial"/>
          <w:sz w:val="20"/>
          <w:szCs w:val="20"/>
          <w:lang w:val="es-AR"/>
        </w:rPr>
        <w:t xml:space="preserve"> 21, 103-115. </w:t>
      </w:r>
    </w:p>
    <w:p w14:paraId="109E4CAF" w14:textId="77777777" w:rsidR="00A14F23" w:rsidRPr="007173AC" w:rsidRDefault="00000000">
      <w:pPr>
        <w:spacing w:after="80"/>
        <w:ind w:left="567" w:hanging="567"/>
        <w:jc w:val="both"/>
        <w:rPr>
          <w:rFonts w:ascii="Arial" w:hAnsi="Arial" w:cs="Arial"/>
          <w:sz w:val="20"/>
          <w:szCs w:val="20"/>
          <w:lang w:val="es-AR"/>
        </w:rPr>
      </w:pPr>
      <w:r w:rsidRPr="007173AC">
        <w:rPr>
          <w:rFonts w:ascii="Arial" w:hAnsi="Arial" w:cs="Arial"/>
          <w:sz w:val="20"/>
          <w:szCs w:val="20"/>
          <w:lang w:val="es-AR"/>
        </w:rPr>
        <w:t xml:space="preserve">CTMFM (Comisión Técnica Mixta del Frente Marítimo), 2017. Ficha técnica </w:t>
      </w:r>
      <w:proofErr w:type="spellStart"/>
      <w:r w:rsidRPr="007173AC">
        <w:rPr>
          <w:rFonts w:ascii="Arial" w:hAnsi="Arial" w:cs="Arial"/>
          <w:sz w:val="20"/>
          <w:szCs w:val="20"/>
          <w:lang w:val="es-AR"/>
        </w:rPr>
        <w:t>Gatuzo</w:t>
      </w:r>
      <w:proofErr w:type="spellEnd"/>
      <w:r w:rsidRPr="007173AC">
        <w:rPr>
          <w:rFonts w:ascii="Arial" w:hAnsi="Arial" w:cs="Arial"/>
          <w:sz w:val="20"/>
          <w:szCs w:val="20"/>
          <w:lang w:val="es-AR"/>
        </w:rPr>
        <w:t xml:space="preserve"> (</w:t>
      </w:r>
      <w:proofErr w:type="spellStart"/>
      <w:r w:rsidRPr="007173AC">
        <w:rPr>
          <w:rFonts w:ascii="Arial" w:hAnsi="Arial" w:cs="Arial"/>
          <w:i/>
          <w:iCs/>
          <w:sz w:val="20"/>
          <w:szCs w:val="20"/>
          <w:lang w:val="es-AR"/>
        </w:rPr>
        <w:t>Mustelus</w:t>
      </w:r>
      <w:proofErr w:type="spellEnd"/>
      <w:r w:rsidRPr="007173AC">
        <w:rPr>
          <w:rFonts w:ascii="Arial" w:hAnsi="Arial" w:cs="Arial"/>
          <w:i/>
          <w:iCs/>
          <w:sz w:val="20"/>
          <w:szCs w:val="20"/>
          <w:lang w:val="es-AR"/>
        </w:rPr>
        <w:t xml:space="preserve"> </w:t>
      </w:r>
      <w:proofErr w:type="spellStart"/>
      <w:r w:rsidRPr="007173AC">
        <w:rPr>
          <w:rFonts w:ascii="Arial" w:hAnsi="Arial" w:cs="Arial"/>
          <w:i/>
          <w:iCs/>
          <w:sz w:val="20"/>
          <w:szCs w:val="20"/>
          <w:lang w:val="es-AR"/>
        </w:rPr>
        <w:t>schimitti</w:t>
      </w:r>
      <w:proofErr w:type="spellEnd"/>
      <w:r w:rsidRPr="007173AC">
        <w:rPr>
          <w:rFonts w:ascii="Arial" w:hAnsi="Arial" w:cs="Arial"/>
          <w:sz w:val="20"/>
          <w:szCs w:val="20"/>
          <w:lang w:val="es-AR"/>
        </w:rPr>
        <w:t>), Montevideo, Uruguay, 14p.</w:t>
      </w:r>
    </w:p>
    <w:p w14:paraId="23F0A0BB" w14:textId="77777777" w:rsidR="00A14F23" w:rsidRPr="007173AC" w:rsidRDefault="00000000">
      <w:pPr>
        <w:spacing w:after="80"/>
        <w:ind w:left="567" w:hanging="567"/>
        <w:jc w:val="both"/>
        <w:rPr>
          <w:rFonts w:ascii="Arial" w:hAnsi="Arial" w:cs="Arial"/>
          <w:sz w:val="20"/>
          <w:szCs w:val="20"/>
          <w:lang w:val="es-AR"/>
        </w:rPr>
      </w:pPr>
      <w:r w:rsidRPr="007173AC">
        <w:rPr>
          <w:rFonts w:ascii="Arial" w:hAnsi="Arial" w:cs="Arial"/>
          <w:sz w:val="20"/>
          <w:szCs w:val="20"/>
          <w:lang w:val="es-AR"/>
        </w:rPr>
        <w:t xml:space="preserve">CTMFM (Comisión Técnica Mixta del Frente Marítimo), 2019. Resolución </w:t>
      </w:r>
      <w:proofErr w:type="spellStart"/>
      <w:r w:rsidRPr="007173AC">
        <w:rPr>
          <w:rFonts w:ascii="Arial" w:hAnsi="Arial" w:cs="Arial"/>
          <w:sz w:val="20"/>
          <w:szCs w:val="20"/>
          <w:lang w:val="es-AR"/>
        </w:rPr>
        <w:t>n°</w:t>
      </w:r>
      <w:proofErr w:type="spellEnd"/>
      <w:r w:rsidRPr="007173AC">
        <w:rPr>
          <w:rFonts w:ascii="Arial" w:hAnsi="Arial" w:cs="Arial"/>
          <w:sz w:val="20"/>
          <w:szCs w:val="20"/>
          <w:lang w:val="es-AR"/>
        </w:rPr>
        <w:t xml:space="preserve"> 11/19 - Norma estableciendo la captura total permisible de la especie </w:t>
      </w:r>
      <w:proofErr w:type="spellStart"/>
      <w:r w:rsidRPr="007173AC">
        <w:rPr>
          <w:rFonts w:ascii="Arial" w:hAnsi="Arial" w:cs="Arial"/>
          <w:sz w:val="20"/>
          <w:szCs w:val="20"/>
          <w:lang w:val="es-AR"/>
        </w:rPr>
        <w:t>gatuzo</w:t>
      </w:r>
      <w:proofErr w:type="spellEnd"/>
      <w:r w:rsidRPr="007173AC">
        <w:rPr>
          <w:rFonts w:ascii="Arial" w:hAnsi="Arial" w:cs="Arial"/>
          <w:sz w:val="20"/>
          <w:szCs w:val="20"/>
          <w:lang w:val="es-AR"/>
        </w:rPr>
        <w:t xml:space="preserve"> (</w:t>
      </w:r>
      <w:proofErr w:type="spellStart"/>
      <w:r w:rsidRPr="007173AC">
        <w:rPr>
          <w:rFonts w:ascii="Arial" w:hAnsi="Arial" w:cs="Arial"/>
          <w:i/>
          <w:iCs/>
          <w:sz w:val="20"/>
          <w:szCs w:val="20"/>
          <w:lang w:val="es-AR"/>
        </w:rPr>
        <w:t>Mustelus</w:t>
      </w:r>
      <w:proofErr w:type="spellEnd"/>
      <w:r w:rsidRPr="007173AC">
        <w:rPr>
          <w:rFonts w:ascii="Arial" w:hAnsi="Arial" w:cs="Arial"/>
          <w:i/>
          <w:iCs/>
          <w:sz w:val="20"/>
          <w:szCs w:val="20"/>
          <w:lang w:val="es-AR"/>
        </w:rPr>
        <w:t xml:space="preserve"> </w:t>
      </w:r>
      <w:proofErr w:type="spellStart"/>
      <w:r w:rsidRPr="007173AC">
        <w:rPr>
          <w:rFonts w:ascii="Arial" w:hAnsi="Arial" w:cs="Arial"/>
          <w:i/>
          <w:iCs/>
          <w:sz w:val="20"/>
          <w:szCs w:val="20"/>
          <w:lang w:val="es-AR"/>
        </w:rPr>
        <w:t>schmitti</w:t>
      </w:r>
      <w:proofErr w:type="spellEnd"/>
      <w:r w:rsidRPr="007173AC">
        <w:rPr>
          <w:rFonts w:ascii="Arial" w:hAnsi="Arial" w:cs="Arial"/>
          <w:sz w:val="20"/>
          <w:szCs w:val="20"/>
          <w:lang w:val="es-AR"/>
        </w:rPr>
        <w:t>) para el año 2019 en el área de la Zona Común de Pesca, Montevideo, Uruguay, 2p.</w:t>
      </w:r>
    </w:p>
    <w:p w14:paraId="6152E087" w14:textId="77777777" w:rsidR="00A14F23" w:rsidRPr="007173AC" w:rsidRDefault="00000000">
      <w:pPr>
        <w:spacing w:after="80"/>
        <w:ind w:left="567" w:hanging="567"/>
        <w:jc w:val="both"/>
        <w:rPr>
          <w:rFonts w:ascii="Arial" w:hAnsi="Arial" w:cs="Arial"/>
          <w:sz w:val="20"/>
          <w:szCs w:val="20"/>
          <w:lang w:val="es-AR"/>
        </w:rPr>
      </w:pPr>
      <w:r w:rsidRPr="007173AC">
        <w:rPr>
          <w:rFonts w:ascii="Arial" w:hAnsi="Arial" w:cs="Arial"/>
          <w:sz w:val="20"/>
          <w:szCs w:val="20"/>
          <w:lang w:val="es-AR"/>
        </w:rPr>
        <w:lastRenderedPageBreak/>
        <w:t xml:space="preserve">CTMFM (Comisión Técnica Mixta del Frente Marítimo), 2025. Resolución </w:t>
      </w:r>
      <w:proofErr w:type="spellStart"/>
      <w:r w:rsidRPr="007173AC">
        <w:rPr>
          <w:rFonts w:ascii="Arial" w:hAnsi="Arial" w:cs="Arial"/>
          <w:sz w:val="20"/>
          <w:szCs w:val="20"/>
          <w:lang w:val="es-AR"/>
        </w:rPr>
        <w:t>n°</w:t>
      </w:r>
      <w:proofErr w:type="spellEnd"/>
      <w:r w:rsidRPr="007173AC">
        <w:rPr>
          <w:rFonts w:ascii="Arial" w:hAnsi="Arial" w:cs="Arial"/>
          <w:sz w:val="20"/>
          <w:szCs w:val="20"/>
          <w:lang w:val="es-AR"/>
        </w:rPr>
        <w:t xml:space="preserve"> 2/25 - Norma estableciendo la captura total permisible de la especie la especie </w:t>
      </w:r>
      <w:proofErr w:type="spellStart"/>
      <w:r w:rsidRPr="007173AC">
        <w:rPr>
          <w:rFonts w:ascii="Arial" w:hAnsi="Arial" w:cs="Arial"/>
          <w:sz w:val="20"/>
          <w:szCs w:val="20"/>
          <w:lang w:val="es-AR"/>
        </w:rPr>
        <w:t>gatuzo</w:t>
      </w:r>
      <w:proofErr w:type="spellEnd"/>
      <w:r w:rsidRPr="007173AC">
        <w:rPr>
          <w:rFonts w:ascii="Arial" w:hAnsi="Arial" w:cs="Arial"/>
          <w:sz w:val="20"/>
          <w:szCs w:val="20"/>
          <w:lang w:val="es-AR"/>
        </w:rPr>
        <w:t xml:space="preserve"> (</w:t>
      </w:r>
      <w:proofErr w:type="spellStart"/>
      <w:r w:rsidRPr="007173AC">
        <w:rPr>
          <w:rFonts w:ascii="Arial" w:hAnsi="Arial" w:cs="Arial"/>
          <w:i/>
          <w:iCs/>
          <w:sz w:val="20"/>
          <w:szCs w:val="20"/>
          <w:lang w:val="es-AR"/>
        </w:rPr>
        <w:t>Mustelus</w:t>
      </w:r>
      <w:proofErr w:type="spellEnd"/>
      <w:r w:rsidRPr="007173AC">
        <w:rPr>
          <w:rFonts w:ascii="Arial" w:hAnsi="Arial" w:cs="Arial"/>
          <w:i/>
          <w:iCs/>
          <w:sz w:val="20"/>
          <w:szCs w:val="20"/>
          <w:lang w:val="es-AR"/>
        </w:rPr>
        <w:t xml:space="preserve"> </w:t>
      </w:r>
      <w:proofErr w:type="spellStart"/>
      <w:r w:rsidRPr="007173AC">
        <w:rPr>
          <w:rFonts w:ascii="Arial" w:hAnsi="Arial" w:cs="Arial"/>
          <w:i/>
          <w:iCs/>
          <w:sz w:val="20"/>
          <w:szCs w:val="20"/>
          <w:lang w:val="es-AR"/>
        </w:rPr>
        <w:t>schmitti</w:t>
      </w:r>
      <w:proofErr w:type="spellEnd"/>
      <w:r w:rsidRPr="007173AC">
        <w:rPr>
          <w:rFonts w:ascii="Arial" w:hAnsi="Arial" w:cs="Arial"/>
          <w:sz w:val="20"/>
          <w:szCs w:val="20"/>
          <w:lang w:val="es-AR"/>
        </w:rPr>
        <w:t>) para el año 2025 en el área del Tratado del Río de La Plata, Montevideo, Uruguay, 2p.</w:t>
      </w:r>
    </w:p>
    <w:p w14:paraId="437C7688" w14:textId="77777777" w:rsidR="00A14F23" w:rsidRPr="007173AC" w:rsidRDefault="00000000">
      <w:pPr>
        <w:spacing w:after="80"/>
        <w:ind w:left="567" w:hanging="567"/>
        <w:jc w:val="both"/>
        <w:rPr>
          <w:rFonts w:ascii="Arial" w:hAnsi="Arial" w:cs="Arial"/>
          <w:sz w:val="20"/>
          <w:szCs w:val="20"/>
          <w:lang w:val="it-IT"/>
        </w:rPr>
      </w:pPr>
      <w:proofErr w:type="spellStart"/>
      <w:r w:rsidRPr="007173AC">
        <w:rPr>
          <w:rFonts w:ascii="Arial" w:hAnsi="Arial" w:cs="Arial"/>
          <w:sz w:val="20"/>
          <w:szCs w:val="20"/>
          <w:lang w:val="es-AR"/>
        </w:rPr>
        <w:t>Cousseau</w:t>
      </w:r>
      <w:proofErr w:type="spellEnd"/>
      <w:r w:rsidRPr="007173AC">
        <w:rPr>
          <w:rFonts w:ascii="Arial" w:hAnsi="Arial" w:cs="Arial"/>
          <w:sz w:val="20"/>
          <w:szCs w:val="20"/>
          <w:lang w:val="es-AR"/>
        </w:rPr>
        <w:t xml:space="preserve">, B. (1986). Estudios biológicos sobre peces costeros con datos de dos campañas de investigación realizadas en 1981. </w:t>
      </w:r>
      <w:r w:rsidRPr="007173AC">
        <w:rPr>
          <w:rFonts w:ascii="Arial" w:hAnsi="Arial" w:cs="Arial"/>
          <w:sz w:val="20"/>
          <w:szCs w:val="20"/>
          <w:lang w:val="it-IT"/>
        </w:rPr>
        <w:t>VI. El gatuso (</w:t>
      </w:r>
      <w:r w:rsidRPr="007173AC">
        <w:rPr>
          <w:rFonts w:ascii="Arial" w:hAnsi="Arial" w:cs="Arial"/>
          <w:i/>
          <w:iCs/>
          <w:sz w:val="20"/>
          <w:szCs w:val="20"/>
          <w:lang w:val="it-IT"/>
        </w:rPr>
        <w:t>Mustelus schmitti</w:t>
      </w:r>
      <w:r w:rsidRPr="007173AC">
        <w:rPr>
          <w:rFonts w:ascii="Arial" w:hAnsi="Arial" w:cs="Arial"/>
          <w:sz w:val="20"/>
          <w:szCs w:val="20"/>
          <w:lang w:val="it-IT"/>
        </w:rPr>
        <w:t>). Fr. Mar., v. 1, n. 1, p. 60-65.</w:t>
      </w:r>
    </w:p>
    <w:p w14:paraId="18DC10EE" w14:textId="77777777" w:rsidR="00A14F23" w:rsidRPr="007173AC" w:rsidRDefault="00000000">
      <w:pPr>
        <w:spacing w:after="80"/>
        <w:ind w:left="567" w:hanging="567"/>
        <w:jc w:val="both"/>
        <w:rPr>
          <w:rFonts w:ascii="Arial" w:hAnsi="Arial" w:cs="Arial"/>
          <w:sz w:val="20"/>
          <w:szCs w:val="20"/>
        </w:rPr>
      </w:pPr>
      <w:r w:rsidRPr="007173AC">
        <w:rPr>
          <w:rFonts w:ascii="Arial" w:hAnsi="Arial" w:cs="Arial"/>
          <w:sz w:val="20"/>
          <w:szCs w:val="20"/>
        </w:rPr>
        <w:t>Dent, F.; Clarke, S. (2015). State of the global market for shark products. FAO Fisheries and 376 Aquaculture technical paper, I.</w:t>
      </w:r>
    </w:p>
    <w:p w14:paraId="4D8245EA" w14:textId="77777777" w:rsidR="00A14F23" w:rsidRPr="007173AC" w:rsidRDefault="00000000">
      <w:pPr>
        <w:spacing w:after="80"/>
        <w:ind w:left="567" w:hanging="567"/>
        <w:jc w:val="both"/>
        <w:rPr>
          <w:rFonts w:ascii="Arial" w:hAnsi="Arial" w:cs="Arial"/>
          <w:sz w:val="20"/>
          <w:szCs w:val="20"/>
          <w:lang w:val="es-AR"/>
        </w:rPr>
      </w:pPr>
      <w:r w:rsidRPr="007173AC">
        <w:rPr>
          <w:rFonts w:ascii="Arial" w:hAnsi="Arial" w:cs="Arial"/>
          <w:sz w:val="20"/>
          <w:szCs w:val="20"/>
        </w:rPr>
        <w:t xml:space="preserve">Díaz de Astarloa, J.M., C.R. Carozza, R.A. Guerrero, A.G. Baldoni &amp; </w:t>
      </w:r>
      <w:proofErr w:type="spellStart"/>
      <w:r w:rsidRPr="007173AC">
        <w:rPr>
          <w:rFonts w:ascii="Arial" w:hAnsi="Arial" w:cs="Arial"/>
          <w:sz w:val="20"/>
          <w:szCs w:val="20"/>
        </w:rPr>
        <w:t>Cousseau</w:t>
      </w:r>
      <w:proofErr w:type="spellEnd"/>
      <w:r w:rsidRPr="007173AC">
        <w:rPr>
          <w:rFonts w:ascii="Arial" w:hAnsi="Arial" w:cs="Arial"/>
          <w:sz w:val="20"/>
          <w:szCs w:val="20"/>
        </w:rPr>
        <w:t xml:space="preserve">, M. </w:t>
      </w:r>
      <w:proofErr w:type="gramStart"/>
      <w:r w:rsidRPr="007173AC">
        <w:rPr>
          <w:rFonts w:ascii="Arial" w:hAnsi="Arial" w:cs="Arial"/>
          <w:sz w:val="20"/>
          <w:szCs w:val="20"/>
        </w:rPr>
        <w:t>B..</w:t>
      </w:r>
      <w:proofErr w:type="gramEnd"/>
      <w:r w:rsidRPr="007173AC">
        <w:rPr>
          <w:rFonts w:ascii="Arial" w:hAnsi="Arial" w:cs="Arial"/>
          <w:sz w:val="20"/>
          <w:szCs w:val="20"/>
        </w:rPr>
        <w:t xml:space="preserve"> </w:t>
      </w:r>
      <w:r w:rsidRPr="007173AC">
        <w:rPr>
          <w:rFonts w:ascii="Arial" w:hAnsi="Arial" w:cs="Arial"/>
          <w:sz w:val="20"/>
          <w:szCs w:val="20"/>
          <w:lang w:val="es-ES"/>
        </w:rPr>
        <w:t xml:space="preserve">1997. </w:t>
      </w:r>
      <w:r w:rsidRPr="007173AC">
        <w:rPr>
          <w:rFonts w:ascii="Arial" w:hAnsi="Arial" w:cs="Arial"/>
          <w:sz w:val="20"/>
          <w:szCs w:val="20"/>
          <w:lang w:val="es-AR"/>
        </w:rPr>
        <w:t xml:space="preserve">Algunas características biológicas de peces capturados en una campaña costera invernal en 1993, en el área comprendida entre 34ºS y 42°S (Atlántico Sudoccidental) y su relación con las condiciones ambientales. INIDEP Informe Técnico </w:t>
      </w:r>
      <w:proofErr w:type="spellStart"/>
      <w:r w:rsidRPr="007173AC">
        <w:rPr>
          <w:rFonts w:ascii="Arial" w:hAnsi="Arial" w:cs="Arial"/>
          <w:sz w:val="20"/>
          <w:szCs w:val="20"/>
          <w:lang w:val="es-AR"/>
        </w:rPr>
        <w:t>Nº</w:t>
      </w:r>
      <w:proofErr w:type="spellEnd"/>
      <w:r w:rsidRPr="007173AC">
        <w:rPr>
          <w:rFonts w:ascii="Arial" w:hAnsi="Arial" w:cs="Arial"/>
          <w:sz w:val="20"/>
          <w:szCs w:val="20"/>
          <w:lang w:val="es-AR"/>
        </w:rPr>
        <w:t xml:space="preserve"> 14, 35p.</w:t>
      </w:r>
    </w:p>
    <w:p w14:paraId="19C0F87A" w14:textId="77777777" w:rsidR="00A14F23" w:rsidRPr="007173AC" w:rsidRDefault="00000000">
      <w:pPr>
        <w:spacing w:after="80"/>
        <w:ind w:left="567" w:hanging="567"/>
        <w:jc w:val="both"/>
        <w:rPr>
          <w:rFonts w:ascii="Arial" w:hAnsi="Arial" w:cs="Arial"/>
          <w:sz w:val="20"/>
          <w:szCs w:val="20"/>
        </w:rPr>
      </w:pPr>
      <w:proofErr w:type="spellStart"/>
      <w:r w:rsidRPr="007173AC">
        <w:rPr>
          <w:rFonts w:ascii="Arial" w:hAnsi="Arial" w:cs="Arial"/>
          <w:sz w:val="20"/>
          <w:szCs w:val="20"/>
          <w:lang w:val="es-AR"/>
        </w:rPr>
        <w:t>Dulvy</w:t>
      </w:r>
      <w:proofErr w:type="spellEnd"/>
      <w:r w:rsidRPr="007173AC">
        <w:rPr>
          <w:rFonts w:ascii="Arial" w:hAnsi="Arial" w:cs="Arial"/>
          <w:sz w:val="20"/>
          <w:szCs w:val="20"/>
          <w:lang w:val="es-AR"/>
        </w:rPr>
        <w:t xml:space="preserve">, N. K., S. L. </w:t>
      </w:r>
      <w:proofErr w:type="spellStart"/>
      <w:r w:rsidRPr="007173AC">
        <w:rPr>
          <w:rFonts w:ascii="Arial" w:hAnsi="Arial" w:cs="Arial"/>
          <w:sz w:val="20"/>
          <w:szCs w:val="20"/>
          <w:lang w:val="es-AR"/>
        </w:rPr>
        <w:t>Fowler</w:t>
      </w:r>
      <w:proofErr w:type="spellEnd"/>
      <w:r w:rsidRPr="007173AC">
        <w:rPr>
          <w:rFonts w:ascii="Arial" w:hAnsi="Arial" w:cs="Arial"/>
          <w:sz w:val="20"/>
          <w:szCs w:val="20"/>
          <w:lang w:val="es-AR"/>
        </w:rPr>
        <w:t xml:space="preserve">, J. A. </w:t>
      </w:r>
      <w:proofErr w:type="spellStart"/>
      <w:r w:rsidRPr="007173AC">
        <w:rPr>
          <w:rFonts w:ascii="Arial" w:hAnsi="Arial" w:cs="Arial"/>
          <w:sz w:val="20"/>
          <w:szCs w:val="20"/>
          <w:lang w:val="es-AR"/>
        </w:rPr>
        <w:t>Musick</w:t>
      </w:r>
      <w:proofErr w:type="spellEnd"/>
      <w:r w:rsidRPr="007173AC">
        <w:rPr>
          <w:rFonts w:ascii="Arial" w:hAnsi="Arial" w:cs="Arial"/>
          <w:sz w:val="20"/>
          <w:szCs w:val="20"/>
          <w:lang w:val="es-AR"/>
        </w:rPr>
        <w:t xml:space="preserve">, R. D. Cavanagh, P. M. </w:t>
      </w:r>
      <w:proofErr w:type="spellStart"/>
      <w:r w:rsidRPr="007173AC">
        <w:rPr>
          <w:rFonts w:ascii="Arial" w:hAnsi="Arial" w:cs="Arial"/>
          <w:sz w:val="20"/>
          <w:szCs w:val="20"/>
          <w:lang w:val="es-AR"/>
        </w:rPr>
        <w:t>Kyne</w:t>
      </w:r>
      <w:proofErr w:type="spellEnd"/>
      <w:r w:rsidRPr="007173AC">
        <w:rPr>
          <w:rFonts w:ascii="Arial" w:hAnsi="Arial" w:cs="Arial"/>
          <w:sz w:val="20"/>
          <w:szCs w:val="20"/>
          <w:lang w:val="es-AR"/>
        </w:rPr>
        <w:t xml:space="preserve">, L. R. Harrison, J. K. Carlson, L. N. K. </w:t>
      </w:r>
      <w:proofErr w:type="spellStart"/>
      <w:r w:rsidRPr="007173AC">
        <w:rPr>
          <w:rFonts w:ascii="Arial" w:hAnsi="Arial" w:cs="Arial"/>
          <w:sz w:val="20"/>
          <w:szCs w:val="20"/>
          <w:lang w:val="es-AR"/>
        </w:rPr>
        <w:t>Davisdson</w:t>
      </w:r>
      <w:proofErr w:type="spellEnd"/>
      <w:r w:rsidRPr="007173AC">
        <w:rPr>
          <w:rFonts w:ascii="Arial" w:hAnsi="Arial" w:cs="Arial"/>
          <w:sz w:val="20"/>
          <w:szCs w:val="20"/>
          <w:lang w:val="es-AR"/>
        </w:rPr>
        <w:t xml:space="preserve">, S. </w:t>
      </w:r>
      <w:proofErr w:type="spellStart"/>
      <w:r w:rsidRPr="007173AC">
        <w:rPr>
          <w:rFonts w:ascii="Arial" w:hAnsi="Arial" w:cs="Arial"/>
          <w:sz w:val="20"/>
          <w:szCs w:val="20"/>
          <w:lang w:val="es-AR"/>
        </w:rPr>
        <w:t>Fordham</w:t>
      </w:r>
      <w:proofErr w:type="spellEnd"/>
      <w:r w:rsidRPr="007173AC">
        <w:rPr>
          <w:rFonts w:ascii="Arial" w:hAnsi="Arial" w:cs="Arial"/>
          <w:sz w:val="20"/>
          <w:szCs w:val="20"/>
          <w:lang w:val="es-AR"/>
        </w:rPr>
        <w:t xml:space="preserve">, M. P. Francis, C. M. Pollock, C. A. </w:t>
      </w:r>
      <w:proofErr w:type="spellStart"/>
      <w:r w:rsidRPr="007173AC">
        <w:rPr>
          <w:rFonts w:ascii="Arial" w:hAnsi="Arial" w:cs="Arial"/>
          <w:sz w:val="20"/>
          <w:szCs w:val="20"/>
          <w:lang w:val="es-AR"/>
        </w:rPr>
        <w:t>Simpfendorfer</w:t>
      </w:r>
      <w:proofErr w:type="spellEnd"/>
      <w:r w:rsidRPr="007173AC">
        <w:rPr>
          <w:rFonts w:ascii="Arial" w:hAnsi="Arial" w:cs="Arial"/>
          <w:sz w:val="20"/>
          <w:szCs w:val="20"/>
          <w:lang w:val="es-AR"/>
        </w:rPr>
        <w:t xml:space="preserve">, G. H. Burgess, K. E. </w:t>
      </w:r>
      <w:proofErr w:type="spellStart"/>
      <w:r w:rsidRPr="007173AC">
        <w:rPr>
          <w:rFonts w:ascii="Arial" w:hAnsi="Arial" w:cs="Arial"/>
          <w:sz w:val="20"/>
          <w:szCs w:val="20"/>
          <w:lang w:val="es-AR"/>
        </w:rPr>
        <w:t>Carpenter</w:t>
      </w:r>
      <w:proofErr w:type="spellEnd"/>
      <w:r w:rsidRPr="007173AC">
        <w:rPr>
          <w:rFonts w:ascii="Arial" w:hAnsi="Arial" w:cs="Arial"/>
          <w:sz w:val="20"/>
          <w:szCs w:val="20"/>
          <w:lang w:val="es-AR"/>
        </w:rPr>
        <w:t xml:space="preserve">, L. V. J. </w:t>
      </w:r>
      <w:proofErr w:type="spellStart"/>
      <w:r w:rsidRPr="007173AC">
        <w:rPr>
          <w:rFonts w:ascii="Arial" w:hAnsi="Arial" w:cs="Arial"/>
          <w:sz w:val="20"/>
          <w:szCs w:val="20"/>
          <w:lang w:val="es-AR"/>
        </w:rPr>
        <w:t>Compagno</w:t>
      </w:r>
      <w:proofErr w:type="spellEnd"/>
      <w:r w:rsidRPr="007173AC">
        <w:rPr>
          <w:rFonts w:ascii="Arial" w:hAnsi="Arial" w:cs="Arial"/>
          <w:sz w:val="20"/>
          <w:szCs w:val="20"/>
          <w:lang w:val="es-AR"/>
        </w:rPr>
        <w:t xml:space="preserve">, D. A. Ebert, C. Gibson, M. R. </w:t>
      </w:r>
      <w:proofErr w:type="spellStart"/>
      <w:r w:rsidRPr="007173AC">
        <w:rPr>
          <w:rFonts w:ascii="Arial" w:hAnsi="Arial" w:cs="Arial"/>
          <w:sz w:val="20"/>
          <w:szCs w:val="20"/>
          <w:lang w:val="es-AR"/>
        </w:rPr>
        <w:t>Heupel</w:t>
      </w:r>
      <w:proofErr w:type="spellEnd"/>
      <w:r w:rsidRPr="007173AC">
        <w:rPr>
          <w:rFonts w:ascii="Arial" w:hAnsi="Arial" w:cs="Arial"/>
          <w:sz w:val="20"/>
          <w:szCs w:val="20"/>
          <w:lang w:val="es-AR"/>
        </w:rPr>
        <w:t xml:space="preserve">, S. R. Livingstone, J. C. </w:t>
      </w:r>
      <w:proofErr w:type="spellStart"/>
      <w:r w:rsidRPr="007173AC">
        <w:rPr>
          <w:rFonts w:ascii="Arial" w:hAnsi="Arial" w:cs="Arial"/>
          <w:sz w:val="20"/>
          <w:szCs w:val="20"/>
          <w:lang w:val="es-AR"/>
        </w:rPr>
        <w:t>Sanciangco</w:t>
      </w:r>
      <w:proofErr w:type="spellEnd"/>
      <w:r w:rsidRPr="007173AC">
        <w:rPr>
          <w:rFonts w:ascii="Arial" w:hAnsi="Arial" w:cs="Arial"/>
          <w:sz w:val="20"/>
          <w:szCs w:val="20"/>
          <w:lang w:val="es-AR"/>
        </w:rPr>
        <w:t xml:space="preserve">, J. D. Stevens, S. </w:t>
      </w:r>
      <w:proofErr w:type="spellStart"/>
      <w:r w:rsidRPr="007173AC">
        <w:rPr>
          <w:rFonts w:ascii="Arial" w:hAnsi="Arial" w:cs="Arial"/>
          <w:sz w:val="20"/>
          <w:szCs w:val="20"/>
          <w:lang w:val="es-AR"/>
        </w:rPr>
        <w:t>Valenti</w:t>
      </w:r>
      <w:proofErr w:type="spellEnd"/>
      <w:r w:rsidRPr="007173AC">
        <w:rPr>
          <w:rFonts w:ascii="Arial" w:hAnsi="Arial" w:cs="Arial"/>
          <w:sz w:val="20"/>
          <w:szCs w:val="20"/>
          <w:lang w:val="es-AR"/>
        </w:rPr>
        <w:t xml:space="preserve">, &amp; W. T. White, W. T. (2014). </w:t>
      </w:r>
      <w:r w:rsidRPr="007173AC">
        <w:rPr>
          <w:rFonts w:ascii="Arial" w:hAnsi="Arial" w:cs="Arial"/>
          <w:sz w:val="20"/>
          <w:szCs w:val="20"/>
        </w:rPr>
        <w:t xml:space="preserve">Extinction risk and conservation of the world’s sharks and rays. </w:t>
      </w:r>
      <w:proofErr w:type="spellStart"/>
      <w:r w:rsidRPr="007173AC">
        <w:rPr>
          <w:rFonts w:ascii="Arial" w:hAnsi="Arial" w:cs="Arial"/>
          <w:sz w:val="20"/>
          <w:szCs w:val="20"/>
        </w:rPr>
        <w:t>eLife</w:t>
      </w:r>
      <w:proofErr w:type="spellEnd"/>
      <w:r w:rsidRPr="007173AC">
        <w:rPr>
          <w:rFonts w:ascii="Arial" w:hAnsi="Arial" w:cs="Arial"/>
          <w:sz w:val="20"/>
          <w:szCs w:val="20"/>
        </w:rPr>
        <w:t xml:space="preserve">, 3, e00590. </w:t>
      </w:r>
    </w:p>
    <w:p w14:paraId="1B092B53" w14:textId="77777777" w:rsidR="00A14F23" w:rsidRPr="007173AC" w:rsidRDefault="00000000">
      <w:pPr>
        <w:spacing w:after="80"/>
        <w:ind w:left="567" w:hanging="567"/>
        <w:jc w:val="both"/>
        <w:rPr>
          <w:rFonts w:ascii="Arial" w:hAnsi="Arial" w:cs="Arial"/>
          <w:sz w:val="20"/>
          <w:szCs w:val="20"/>
        </w:rPr>
      </w:pPr>
      <w:r w:rsidRPr="007173AC">
        <w:rPr>
          <w:rFonts w:ascii="Arial" w:hAnsi="Arial" w:cs="Arial"/>
          <w:sz w:val="20"/>
          <w:szCs w:val="20"/>
        </w:rPr>
        <w:t>FAO (Food and Agriculture Organization of the United Nations). (2022). The State of World Fisheries and Aquaculture 2022 (SOFIA). Rome.</w:t>
      </w:r>
    </w:p>
    <w:p w14:paraId="49CFE22C" w14:textId="77777777" w:rsidR="00A14F23" w:rsidRPr="007173AC" w:rsidRDefault="00000000">
      <w:pPr>
        <w:spacing w:after="80"/>
        <w:ind w:left="567" w:hanging="567"/>
        <w:jc w:val="both"/>
        <w:rPr>
          <w:rFonts w:ascii="Arial" w:hAnsi="Arial" w:cs="Arial"/>
          <w:sz w:val="20"/>
          <w:szCs w:val="20"/>
          <w:lang w:val="pt-BR"/>
        </w:rPr>
      </w:pPr>
      <w:r w:rsidRPr="007173AC">
        <w:rPr>
          <w:rFonts w:ascii="Arial" w:hAnsi="Arial" w:cs="Arial"/>
          <w:sz w:val="20"/>
          <w:szCs w:val="20"/>
        </w:rPr>
        <w:t xml:space="preserve">Franco, B. C., Combes, V. &amp; González Carman, V. (2020). Subsurface Ocean Warming Hotspots and Potential Impacts on Marine Species: The Southwest South Atlantic Ocean Case Study. </w:t>
      </w:r>
      <w:proofErr w:type="spellStart"/>
      <w:r w:rsidRPr="007173AC">
        <w:rPr>
          <w:rFonts w:ascii="Arial" w:hAnsi="Arial" w:cs="Arial"/>
          <w:sz w:val="20"/>
          <w:szCs w:val="20"/>
          <w:lang w:val="pt-BR"/>
        </w:rPr>
        <w:t>Frontiers</w:t>
      </w:r>
      <w:proofErr w:type="spellEnd"/>
      <w:r w:rsidRPr="007173AC">
        <w:rPr>
          <w:rFonts w:ascii="Arial" w:hAnsi="Arial" w:cs="Arial"/>
          <w:sz w:val="20"/>
          <w:szCs w:val="20"/>
          <w:lang w:val="pt-BR"/>
        </w:rPr>
        <w:t xml:space="preserve"> in Marine Science, 7, 563394.</w:t>
      </w:r>
    </w:p>
    <w:p w14:paraId="472495B7" w14:textId="77777777" w:rsidR="00A14F23" w:rsidRPr="007173AC" w:rsidRDefault="00000000">
      <w:pPr>
        <w:spacing w:after="80"/>
        <w:ind w:left="567" w:hanging="567"/>
        <w:jc w:val="both"/>
        <w:rPr>
          <w:rFonts w:ascii="Arial" w:hAnsi="Arial" w:cs="Arial"/>
          <w:sz w:val="20"/>
          <w:szCs w:val="20"/>
          <w:lang w:val="pt-BR"/>
        </w:rPr>
      </w:pPr>
      <w:proofErr w:type="spellStart"/>
      <w:r w:rsidRPr="007173AC">
        <w:rPr>
          <w:rFonts w:ascii="Arial" w:hAnsi="Arial" w:cs="Arial"/>
          <w:sz w:val="20"/>
          <w:szCs w:val="20"/>
          <w:lang w:val="pt-BR"/>
        </w:rPr>
        <w:t>Haimovici</w:t>
      </w:r>
      <w:proofErr w:type="spellEnd"/>
      <w:r w:rsidRPr="007173AC">
        <w:rPr>
          <w:rFonts w:ascii="Arial" w:hAnsi="Arial" w:cs="Arial"/>
          <w:sz w:val="20"/>
          <w:szCs w:val="20"/>
          <w:lang w:val="pt-BR"/>
        </w:rPr>
        <w:t>, M. 1997. Recursos pesqueiros demersais da Região Sul. FEMAR, Rio de Janeiro. 80p</w:t>
      </w:r>
    </w:p>
    <w:p w14:paraId="61905E40" w14:textId="77777777" w:rsidR="00A14F23" w:rsidRPr="007173AC" w:rsidRDefault="00000000">
      <w:pPr>
        <w:spacing w:after="80"/>
        <w:ind w:left="567" w:hanging="567"/>
        <w:jc w:val="both"/>
        <w:rPr>
          <w:rFonts w:ascii="Arial" w:hAnsi="Arial" w:cs="Arial"/>
          <w:sz w:val="20"/>
          <w:szCs w:val="20"/>
        </w:rPr>
      </w:pPr>
      <w:r w:rsidRPr="007173AC">
        <w:rPr>
          <w:rFonts w:ascii="Arial" w:hAnsi="Arial" w:cs="Arial"/>
          <w:sz w:val="20"/>
          <w:szCs w:val="20"/>
          <w:lang w:val="pt-BR"/>
        </w:rPr>
        <w:t xml:space="preserve">Lutz, V., Segura, V., </w:t>
      </w:r>
      <w:proofErr w:type="spellStart"/>
      <w:r w:rsidRPr="007173AC">
        <w:rPr>
          <w:rFonts w:ascii="Arial" w:hAnsi="Arial" w:cs="Arial"/>
          <w:sz w:val="20"/>
          <w:szCs w:val="20"/>
          <w:lang w:val="pt-BR"/>
        </w:rPr>
        <w:t>Dogliotti</w:t>
      </w:r>
      <w:proofErr w:type="spellEnd"/>
      <w:r w:rsidRPr="007173AC">
        <w:rPr>
          <w:rFonts w:ascii="Arial" w:hAnsi="Arial" w:cs="Arial"/>
          <w:sz w:val="20"/>
          <w:szCs w:val="20"/>
          <w:lang w:val="pt-BR"/>
        </w:rPr>
        <w:t xml:space="preserve">, A., Tavano, V., Brandini, F.P.; Calliari, D.L., </w:t>
      </w:r>
      <w:proofErr w:type="spellStart"/>
      <w:r w:rsidRPr="007173AC">
        <w:rPr>
          <w:rFonts w:ascii="Arial" w:hAnsi="Arial" w:cs="Arial"/>
          <w:sz w:val="20"/>
          <w:szCs w:val="20"/>
          <w:lang w:val="pt-BR"/>
        </w:rPr>
        <w:t>Ciotti</w:t>
      </w:r>
      <w:proofErr w:type="spellEnd"/>
      <w:r w:rsidRPr="007173AC">
        <w:rPr>
          <w:rFonts w:ascii="Arial" w:hAnsi="Arial" w:cs="Arial"/>
          <w:sz w:val="20"/>
          <w:szCs w:val="20"/>
          <w:lang w:val="pt-BR"/>
        </w:rPr>
        <w:t xml:space="preserve">, A.M., </w:t>
      </w:r>
      <w:proofErr w:type="spellStart"/>
      <w:r w:rsidRPr="007173AC">
        <w:rPr>
          <w:rFonts w:ascii="Arial" w:hAnsi="Arial" w:cs="Arial"/>
          <w:sz w:val="20"/>
          <w:szCs w:val="20"/>
          <w:lang w:val="pt-BR"/>
        </w:rPr>
        <w:t>Villafañe</w:t>
      </w:r>
      <w:proofErr w:type="spellEnd"/>
      <w:r w:rsidRPr="007173AC">
        <w:rPr>
          <w:rFonts w:ascii="Arial" w:hAnsi="Arial" w:cs="Arial"/>
          <w:sz w:val="20"/>
          <w:szCs w:val="20"/>
          <w:lang w:val="pt-BR"/>
        </w:rPr>
        <w:t xml:space="preserve">, V.F.; Schloss, I., Saldanha, R.; Corrêa, F. M. P., Benavides, H. &amp; </w:t>
      </w:r>
      <w:proofErr w:type="spellStart"/>
      <w:r w:rsidRPr="007173AC">
        <w:rPr>
          <w:rFonts w:ascii="Arial" w:hAnsi="Arial" w:cs="Arial"/>
          <w:sz w:val="20"/>
          <w:szCs w:val="20"/>
          <w:lang w:val="pt-BR"/>
        </w:rPr>
        <w:t>Cantonnet</w:t>
      </w:r>
      <w:proofErr w:type="spellEnd"/>
      <w:r w:rsidRPr="007173AC">
        <w:rPr>
          <w:rFonts w:ascii="Arial" w:hAnsi="Arial" w:cs="Arial"/>
          <w:sz w:val="20"/>
          <w:szCs w:val="20"/>
          <w:lang w:val="pt-BR"/>
        </w:rPr>
        <w:t xml:space="preserve">, D.V (2018). </w:t>
      </w:r>
      <w:r w:rsidRPr="007173AC">
        <w:rPr>
          <w:rFonts w:ascii="Arial" w:hAnsi="Arial" w:cs="Arial"/>
          <w:sz w:val="20"/>
          <w:szCs w:val="20"/>
        </w:rPr>
        <w:t xml:space="preserve">Overview </w:t>
      </w:r>
      <w:proofErr w:type="gramStart"/>
      <w:r w:rsidRPr="007173AC">
        <w:rPr>
          <w:rFonts w:ascii="Arial" w:hAnsi="Arial" w:cs="Arial"/>
          <w:sz w:val="20"/>
          <w:szCs w:val="20"/>
        </w:rPr>
        <w:t>on</w:t>
      </w:r>
      <w:proofErr w:type="gramEnd"/>
      <w:r w:rsidRPr="007173AC">
        <w:rPr>
          <w:rFonts w:ascii="Arial" w:hAnsi="Arial" w:cs="Arial"/>
          <w:sz w:val="20"/>
          <w:szCs w:val="20"/>
        </w:rPr>
        <w:t xml:space="preserve"> primary production in the Southwestern Atlantic. In Plankton Ecology of the Southwestern Atlantic: From the Subtropical to the Subantarctic Realm (pp. 101–126).</w:t>
      </w:r>
    </w:p>
    <w:p w14:paraId="7A7CB61B" w14:textId="77777777" w:rsidR="00A14F23" w:rsidRPr="007173AC" w:rsidRDefault="00000000">
      <w:pPr>
        <w:spacing w:after="80"/>
        <w:ind w:left="567" w:hanging="567"/>
        <w:jc w:val="both"/>
        <w:rPr>
          <w:rFonts w:ascii="Arial" w:hAnsi="Arial" w:cs="Arial"/>
          <w:sz w:val="20"/>
          <w:szCs w:val="20"/>
        </w:rPr>
      </w:pPr>
      <w:r w:rsidRPr="007173AC">
        <w:rPr>
          <w:rFonts w:ascii="Arial" w:hAnsi="Arial" w:cs="Arial"/>
          <w:sz w:val="20"/>
          <w:szCs w:val="20"/>
        </w:rPr>
        <w:t>Jabado, R.W., Morata, A.Z.A., Bennett, R.H., Finucci, B., Ellis, J.R., Fowler, S.L., Grant, M.I., Barbosa Martins, A.P., &amp; Sinclair, S.L. (eds.) (2024). The global status of sharks, rays, and chimaeras. Gland, Switzerland: IUCN. https://doi.org/10.59216/ssg.gsrsrc.2024</w:t>
      </w:r>
    </w:p>
    <w:p w14:paraId="1D63297D" w14:textId="77777777" w:rsidR="00A14F23" w:rsidRPr="007173AC" w:rsidRDefault="00000000">
      <w:pPr>
        <w:spacing w:after="80"/>
        <w:ind w:left="567" w:hanging="567"/>
        <w:jc w:val="both"/>
        <w:rPr>
          <w:rFonts w:ascii="Arial" w:hAnsi="Arial" w:cs="Arial"/>
          <w:sz w:val="20"/>
          <w:szCs w:val="20"/>
          <w:lang w:val="es-ES"/>
        </w:rPr>
      </w:pPr>
      <w:r w:rsidRPr="007173AC">
        <w:rPr>
          <w:rFonts w:ascii="Arial" w:hAnsi="Arial" w:cs="Arial"/>
          <w:sz w:val="20"/>
          <w:szCs w:val="20"/>
        </w:rPr>
        <w:t xml:space="preserve">MacNeil, M. A.; Mull, C. G.; Martins, A. B.; Babcock, E. A.; Tyabji, Z.; Andorra, A., Clarke, S., Jabado, R. W.; Sant, G.; Cinner, J. E.; Gephart, J. a.; </w:t>
      </w:r>
      <w:proofErr w:type="spellStart"/>
      <w:r w:rsidRPr="007173AC">
        <w:rPr>
          <w:rFonts w:ascii="Arial" w:hAnsi="Arial" w:cs="Arial"/>
          <w:sz w:val="20"/>
          <w:szCs w:val="20"/>
        </w:rPr>
        <w:t>Dulvy</w:t>
      </w:r>
      <w:proofErr w:type="spellEnd"/>
      <w:r w:rsidRPr="007173AC">
        <w:rPr>
          <w:rFonts w:ascii="Arial" w:hAnsi="Arial" w:cs="Arial"/>
          <w:sz w:val="20"/>
          <w:szCs w:val="20"/>
        </w:rPr>
        <w:t xml:space="preserve">, N. K.; Oakley-Cogan, A., </w:t>
      </w:r>
      <w:proofErr w:type="spellStart"/>
      <w:r w:rsidRPr="007173AC">
        <w:rPr>
          <w:rFonts w:ascii="Arial" w:hAnsi="Arial" w:cs="Arial"/>
          <w:sz w:val="20"/>
          <w:szCs w:val="20"/>
        </w:rPr>
        <w:t>Kasana</w:t>
      </w:r>
      <w:proofErr w:type="spellEnd"/>
      <w:r w:rsidRPr="007173AC">
        <w:rPr>
          <w:rFonts w:ascii="Arial" w:hAnsi="Arial" w:cs="Arial"/>
          <w:sz w:val="20"/>
          <w:szCs w:val="20"/>
        </w:rPr>
        <w:t xml:space="preserve">, D., Warwick, L.; </w:t>
      </w:r>
      <w:proofErr w:type="spellStart"/>
      <w:r w:rsidRPr="007173AC">
        <w:rPr>
          <w:rFonts w:ascii="Arial" w:hAnsi="Arial" w:cs="Arial"/>
          <w:sz w:val="20"/>
          <w:szCs w:val="20"/>
        </w:rPr>
        <w:t>Simpfendorfer</w:t>
      </w:r>
      <w:proofErr w:type="spellEnd"/>
      <w:r w:rsidRPr="007173AC">
        <w:rPr>
          <w:rFonts w:ascii="Arial" w:hAnsi="Arial" w:cs="Arial"/>
          <w:sz w:val="20"/>
          <w:szCs w:val="20"/>
        </w:rPr>
        <w:t xml:space="preserve">, C. A.; Fowler, S.; Freire, M. A.; </w:t>
      </w:r>
      <w:proofErr w:type="spellStart"/>
      <w:r w:rsidRPr="007173AC">
        <w:rPr>
          <w:rFonts w:ascii="Arial" w:hAnsi="Arial" w:cs="Arial"/>
          <w:sz w:val="20"/>
          <w:szCs w:val="20"/>
        </w:rPr>
        <w:t>Bariche</w:t>
      </w:r>
      <w:proofErr w:type="spellEnd"/>
      <w:r w:rsidRPr="007173AC">
        <w:rPr>
          <w:rFonts w:ascii="Arial" w:hAnsi="Arial" w:cs="Arial"/>
          <w:sz w:val="20"/>
          <w:szCs w:val="20"/>
        </w:rPr>
        <w:t xml:space="preserve">, M.; Beaufort, O.; Bizzarro, J. J.; Braccini, M.; Sales, J. B. L.; Bustamante, C.; Carlson, J.; Charvet, P.; Cuevas, J. M.; Fernandes, C. A. F.; Fernando, D.; Finucci, B.; E. G.; Gonzalez-Pestana, A.; Cardoso, L. G.; Hauser-Davis, R. A.; Muttaqin, E.; Blanco-Parra, M. P.; Polo-Silva, C. J.; Ready, J. S.; Ruiz-Garcia, D.; Saldana-Ruiz, L. E.; Seidu, I.; Sosa-Nishizaki, O.; Tanna, A.; Vogler, R.; </w:t>
      </w:r>
      <w:r w:rsidRPr="007173AC">
        <w:rPr>
          <w:rFonts w:ascii="Arial" w:hAnsi="Arial" w:cs="Arial"/>
          <w:sz w:val="20"/>
          <w:szCs w:val="20"/>
        </w:rPr>
        <w:t xml:space="preserve">Werner, L.; </w:t>
      </w:r>
      <w:proofErr w:type="spellStart"/>
      <w:r w:rsidRPr="007173AC">
        <w:rPr>
          <w:rFonts w:ascii="Arial" w:hAnsi="Arial" w:cs="Arial"/>
          <w:sz w:val="20"/>
          <w:szCs w:val="20"/>
        </w:rPr>
        <w:t>Wosnick</w:t>
      </w:r>
      <w:proofErr w:type="spellEnd"/>
      <w:r w:rsidRPr="007173AC">
        <w:rPr>
          <w:rFonts w:ascii="Arial" w:hAnsi="Arial" w:cs="Arial"/>
          <w:sz w:val="20"/>
          <w:szCs w:val="20"/>
        </w:rPr>
        <w:t>, N.; Chapman, D. (2025). Hidden Diversity of Threatened Sharks and Rays in the Global Meat Trade</w:t>
      </w:r>
      <w:r w:rsidRPr="007173AC">
        <w:rPr>
          <w:rFonts w:ascii="Arial" w:hAnsi="Arial" w:cs="Arial"/>
          <w:b/>
          <w:bCs/>
          <w:sz w:val="20"/>
          <w:szCs w:val="20"/>
        </w:rPr>
        <w:t xml:space="preserve">. </w:t>
      </w:r>
      <w:proofErr w:type="spellStart"/>
      <w:r w:rsidRPr="007173AC">
        <w:rPr>
          <w:rFonts w:ascii="Arial" w:hAnsi="Arial" w:cs="Arial"/>
          <w:sz w:val="20"/>
          <w:szCs w:val="20"/>
          <w:lang w:val="es-ES"/>
        </w:rPr>
        <w:t>BioRxiv</w:t>
      </w:r>
      <w:proofErr w:type="spellEnd"/>
      <w:r w:rsidRPr="007173AC">
        <w:rPr>
          <w:rFonts w:ascii="Arial" w:hAnsi="Arial" w:cs="Arial"/>
          <w:sz w:val="20"/>
          <w:szCs w:val="20"/>
          <w:lang w:val="es-ES"/>
        </w:rPr>
        <w:t xml:space="preserve"> </w:t>
      </w:r>
      <w:proofErr w:type="spellStart"/>
      <w:r w:rsidRPr="007173AC">
        <w:rPr>
          <w:rFonts w:ascii="Arial" w:hAnsi="Arial" w:cs="Arial"/>
          <w:sz w:val="20"/>
          <w:szCs w:val="20"/>
          <w:lang w:val="es-ES"/>
        </w:rPr>
        <w:t>preprint</w:t>
      </w:r>
      <w:proofErr w:type="spellEnd"/>
      <w:r w:rsidRPr="007173AC">
        <w:rPr>
          <w:rFonts w:ascii="Arial" w:hAnsi="Arial" w:cs="Arial"/>
          <w:sz w:val="20"/>
          <w:szCs w:val="20"/>
          <w:lang w:val="es-ES"/>
        </w:rPr>
        <w:t>: https://doi.org/10.1101/2025.04.24.650194</w:t>
      </w:r>
    </w:p>
    <w:p w14:paraId="003B67AC" w14:textId="77777777" w:rsidR="00A14F23" w:rsidRPr="007173AC" w:rsidRDefault="00000000">
      <w:pPr>
        <w:spacing w:after="80"/>
        <w:ind w:left="567" w:hanging="567"/>
        <w:jc w:val="both"/>
        <w:rPr>
          <w:rFonts w:ascii="Arial" w:hAnsi="Arial" w:cs="Arial"/>
          <w:sz w:val="20"/>
          <w:szCs w:val="20"/>
        </w:rPr>
      </w:pPr>
      <w:r w:rsidRPr="007173AC">
        <w:rPr>
          <w:rFonts w:ascii="Arial" w:hAnsi="Arial" w:cs="Arial"/>
          <w:sz w:val="20"/>
          <w:szCs w:val="20"/>
          <w:lang w:val="es-ES"/>
        </w:rPr>
        <w:t xml:space="preserve">MAGYP. 2024. Ministerio de Agricultura Ganadería y Pesca. </w:t>
      </w:r>
      <w:r w:rsidRPr="007173AC">
        <w:rPr>
          <w:rFonts w:ascii="Arial" w:hAnsi="Arial" w:cs="Arial"/>
          <w:sz w:val="20"/>
          <w:szCs w:val="20"/>
        </w:rPr>
        <w:t>Export Data. https://www.magyp.gob.ar/sitio/areas/pesca_maritima/informes/economia/index.php</w:t>
      </w:r>
    </w:p>
    <w:p w14:paraId="0204DB00" w14:textId="77777777" w:rsidR="00A14F23" w:rsidRPr="007173AC" w:rsidRDefault="00000000">
      <w:pPr>
        <w:spacing w:after="80"/>
        <w:ind w:left="567" w:hanging="567"/>
        <w:jc w:val="both"/>
        <w:rPr>
          <w:rFonts w:ascii="Arial" w:hAnsi="Arial" w:cs="Arial"/>
          <w:sz w:val="20"/>
          <w:szCs w:val="20"/>
          <w:lang w:val="es-AR"/>
        </w:rPr>
      </w:pPr>
      <w:r w:rsidRPr="007173AC">
        <w:rPr>
          <w:rFonts w:ascii="Arial" w:hAnsi="Arial" w:cs="Arial"/>
          <w:sz w:val="20"/>
          <w:szCs w:val="20"/>
          <w:lang w:val="es-ES"/>
        </w:rPr>
        <w:t xml:space="preserve">Massa, A.M., </w:t>
      </w:r>
      <w:proofErr w:type="spellStart"/>
      <w:r w:rsidRPr="007173AC">
        <w:rPr>
          <w:rFonts w:ascii="Arial" w:hAnsi="Arial" w:cs="Arial"/>
          <w:sz w:val="20"/>
          <w:szCs w:val="20"/>
          <w:lang w:val="es-ES"/>
        </w:rPr>
        <w:t>Hozbor</w:t>
      </w:r>
      <w:proofErr w:type="spellEnd"/>
      <w:r w:rsidRPr="007173AC">
        <w:rPr>
          <w:rFonts w:ascii="Arial" w:hAnsi="Arial" w:cs="Arial"/>
          <w:sz w:val="20"/>
          <w:szCs w:val="20"/>
          <w:lang w:val="es-ES"/>
        </w:rPr>
        <w:t xml:space="preserve">, N.M. &amp; </w:t>
      </w:r>
      <w:proofErr w:type="spellStart"/>
      <w:r w:rsidRPr="007173AC">
        <w:rPr>
          <w:rFonts w:ascii="Arial" w:hAnsi="Arial" w:cs="Arial"/>
          <w:sz w:val="20"/>
          <w:szCs w:val="20"/>
          <w:lang w:val="es-ES"/>
        </w:rPr>
        <w:t>Colonello</w:t>
      </w:r>
      <w:proofErr w:type="spellEnd"/>
      <w:r w:rsidRPr="007173AC">
        <w:rPr>
          <w:rFonts w:ascii="Arial" w:hAnsi="Arial" w:cs="Arial"/>
          <w:sz w:val="20"/>
          <w:szCs w:val="20"/>
          <w:lang w:val="es-ES"/>
        </w:rPr>
        <w:t xml:space="preserve">, J.H. (2004). </w:t>
      </w:r>
      <w:r w:rsidRPr="007173AC">
        <w:rPr>
          <w:rFonts w:ascii="Arial" w:hAnsi="Arial" w:cs="Arial"/>
          <w:sz w:val="20"/>
          <w:szCs w:val="20"/>
          <w:lang w:val="es-AR"/>
        </w:rPr>
        <w:t xml:space="preserve">Situación actual y avances en el estudio de los peces </w:t>
      </w:r>
      <w:proofErr w:type="spellStart"/>
      <w:r w:rsidRPr="007173AC">
        <w:rPr>
          <w:rFonts w:ascii="Arial" w:hAnsi="Arial" w:cs="Arial"/>
          <w:sz w:val="20"/>
          <w:szCs w:val="20"/>
          <w:lang w:val="es-AR"/>
        </w:rPr>
        <w:t>cartilaginosus</w:t>
      </w:r>
      <w:proofErr w:type="spellEnd"/>
      <w:r w:rsidRPr="007173AC">
        <w:rPr>
          <w:rFonts w:ascii="Arial" w:hAnsi="Arial" w:cs="Arial"/>
          <w:sz w:val="20"/>
          <w:szCs w:val="20"/>
          <w:lang w:val="es-AR"/>
        </w:rPr>
        <w:t>. Informes Técnicos Internos DNI-INIDEP N°57/04.</w:t>
      </w:r>
    </w:p>
    <w:p w14:paraId="0F52343E" w14:textId="77777777" w:rsidR="00A14F23" w:rsidRPr="007173AC" w:rsidRDefault="00000000">
      <w:pPr>
        <w:spacing w:after="80"/>
        <w:ind w:left="567" w:hanging="567"/>
        <w:jc w:val="both"/>
        <w:rPr>
          <w:rFonts w:ascii="Arial" w:hAnsi="Arial" w:cs="Arial"/>
          <w:sz w:val="20"/>
          <w:szCs w:val="20"/>
        </w:rPr>
      </w:pPr>
      <w:r w:rsidRPr="007173AC">
        <w:rPr>
          <w:rFonts w:ascii="Arial" w:hAnsi="Arial" w:cs="Arial"/>
          <w:sz w:val="20"/>
          <w:szCs w:val="20"/>
          <w:lang w:val="es-AR"/>
        </w:rPr>
        <w:t xml:space="preserve">Massa, A. M., </w:t>
      </w:r>
      <w:proofErr w:type="spellStart"/>
      <w:r w:rsidRPr="007173AC">
        <w:rPr>
          <w:rFonts w:ascii="Arial" w:hAnsi="Arial" w:cs="Arial"/>
          <w:sz w:val="20"/>
          <w:szCs w:val="20"/>
          <w:lang w:val="es-AR"/>
        </w:rPr>
        <w:t>Hozbor</w:t>
      </w:r>
      <w:proofErr w:type="spellEnd"/>
      <w:r w:rsidRPr="007173AC">
        <w:rPr>
          <w:rFonts w:ascii="Arial" w:hAnsi="Arial" w:cs="Arial"/>
          <w:sz w:val="20"/>
          <w:szCs w:val="20"/>
          <w:lang w:val="es-AR"/>
        </w:rPr>
        <w:t xml:space="preserve">, N.; </w:t>
      </w:r>
      <w:proofErr w:type="spellStart"/>
      <w:r w:rsidRPr="007173AC">
        <w:rPr>
          <w:rFonts w:ascii="Arial" w:hAnsi="Arial" w:cs="Arial"/>
          <w:sz w:val="20"/>
          <w:szCs w:val="20"/>
          <w:lang w:val="es-AR"/>
        </w:rPr>
        <w:t>Chiaramonte</w:t>
      </w:r>
      <w:proofErr w:type="spellEnd"/>
      <w:r w:rsidRPr="007173AC">
        <w:rPr>
          <w:rFonts w:ascii="Arial" w:hAnsi="Arial" w:cs="Arial"/>
          <w:sz w:val="20"/>
          <w:szCs w:val="20"/>
          <w:lang w:val="es-AR"/>
        </w:rPr>
        <w:t xml:space="preserve">, G. E.; </w:t>
      </w:r>
      <w:proofErr w:type="spellStart"/>
      <w:r w:rsidRPr="007173AC">
        <w:rPr>
          <w:rFonts w:ascii="Arial" w:hAnsi="Arial" w:cs="Arial"/>
          <w:sz w:val="20"/>
          <w:szCs w:val="20"/>
          <w:lang w:val="es-AR"/>
        </w:rPr>
        <w:t>Balestra</w:t>
      </w:r>
      <w:proofErr w:type="spellEnd"/>
      <w:r w:rsidRPr="007173AC">
        <w:rPr>
          <w:rFonts w:ascii="Arial" w:hAnsi="Arial" w:cs="Arial"/>
          <w:sz w:val="20"/>
          <w:szCs w:val="20"/>
          <w:lang w:val="es-AR"/>
        </w:rPr>
        <w:t xml:space="preserve">, A. D. &amp; </w:t>
      </w:r>
      <w:proofErr w:type="spellStart"/>
      <w:r w:rsidRPr="007173AC">
        <w:rPr>
          <w:rFonts w:ascii="Arial" w:hAnsi="Arial" w:cs="Arial"/>
          <w:sz w:val="20"/>
          <w:szCs w:val="20"/>
          <w:lang w:val="es-AR"/>
        </w:rPr>
        <w:t>Vooren</w:t>
      </w:r>
      <w:proofErr w:type="spellEnd"/>
      <w:r w:rsidRPr="007173AC">
        <w:rPr>
          <w:rFonts w:ascii="Arial" w:hAnsi="Arial" w:cs="Arial"/>
          <w:sz w:val="20"/>
          <w:szCs w:val="20"/>
          <w:lang w:val="es-AR"/>
        </w:rPr>
        <w:t xml:space="preserve">, C. M. (2006). </w:t>
      </w:r>
      <w:proofErr w:type="spellStart"/>
      <w:r w:rsidRPr="007173AC">
        <w:rPr>
          <w:rFonts w:ascii="Arial" w:hAnsi="Arial" w:cs="Arial"/>
          <w:i/>
          <w:iCs/>
          <w:sz w:val="20"/>
          <w:szCs w:val="20"/>
        </w:rPr>
        <w:t>Mustelus</w:t>
      </w:r>
      <w:proofErr w:type="spellEnd"/>
      <w:r w:rsidRPr="007173AC">
        <w:rPr>
          <w:rFonts w:ascii="Arial" w:hAnsi="Arial" w:cs="Arial"/>
          <w:i/>
          <w:iCs/>
          <w:sz w:val="20"/>
          <w:szCs w:val="20"/>
        </w:rPr>
        <w:t xml:space="preserve"> </w:t>
      </w:r>
      <w:proofErr w:type="spellStart"/>
      <w:r w:rsidRPr="007173AC">
        <w:rPr>
          <w:rFonts w:ascii="Arial" w:hAnsi="Arial" w:cs="Arial"/>
          <w:i/>
          <w:iCs/>
          <w:sz w:val="20"/>
          <w:szCs w:val="20"/>
        </w:rPr>
        <w:t>schmitti</w:t>
      </w:r>
      <w:proofErr w:type="spellEnd"/>
      <w:r w:rsidRPr="007173AC">
        <w:rPr>
          <w:rFonts w:ascii="Arial" w:hAnsi="Arial" w:cs="Arial"/>
          <w:sz w:val="20"/>
          <w:szCs w:val="20"/>
        </w:rPr>
        <w:t xml:space="preserve">. The IUCN Red List of Threatened Species. &lt;www.iucnredlist.org&gt; </w:t>
      </w:r>
    </w:p>
    <w:p w14:paraId="5FAAFAF0" w14:textId="77777777" w:rsidR="00A14F23" w:rsidRPr="007173AC" w:rsidRDefault="00000000">
      <w:pPr>
        <w:spacing w:after="80"/>
        <w:ind w:left="567" w:hanging="567"/>
        <w:jc w:val="both"/>
        <w:rPr>
          <w:rFonts w:ascii="Arial" w:hAnsi="Arial" w:cs="Arial"/>
          <w:sz w:val="20"/>
          <w:szCs w:val="20"/>
        </w:rPr>
      </w:pPr>
      <w:r w:rsidRPr="007173AC">
        <w:rPr>
          <w:rFonts w:ascii="Arial" w:hAnsi="Arial" w:cs="Arial"/>
          <w:sz w:val="20"/>
          <w:szCs w:val="20"/>
          <w:lang w:val="pt-BR"/>
        </w:rPr>
        <w:t xml:space="preserve">Miranda, L.V. &amp; </w:t>
      </w:r>
      <w:proofErr w:type="spellStart"/>
      <w:r w:rsidRPr="007173AC">
        <w:rPr>
          <w:rFonts w:ascii="Arial" w:hAnsi="Arial" w:cs="Arial"/>
          <w:sz w:val="20"/>
          <w:szCs w:val="20"/>
          <w:lang w:val="pt-BR"/>
        </w:rPr>
        <w:t>Vooren</w:t>
      </w:r>
      <w:proofErr w:type="spellEnd"/>
      <w:r w:rsidRPr="007173AC">
        <w:rPr>
          <w:rFonts w:ascii="Arial" w:hAnsi="Arial" w:cs="Arial"/>
          <w:sz w:val="20"/>
          <w:szCs w:val="20"/>
          <w:lang w:val="pt-BR"/>
        </w:rPr>
        <w:t xml:space="preserve">, C. M. (2003) Captura e esforço de pesca de elasmobrânquios demersais no sul do Brasil nos anos de 1975 a 1997. </w:t>
      </w:r>
      <w:proofErr w:type="spellStart"/>
      <w:r w:rsidRPr="007173AC">
        <w:rPr>
          <w:rFonts w:ascii="Arial" w:hAnsi="Arial" w:cs="Arial"/>
          <w:sz w:val="20"/>
          <w:szCs w:val="20"/>
        </w:rPr>
        <w:t>Frente</w:t>
      </w:r>
      <w:proofErr w:type="spellEnd"/>
      <w:r w:rsidRPr="007173AC">
        <w:rPr>
          <w:rFonts w:ascii="Arial" w:hAnsi="Arial" w:cs="Arial"/>
          <w:sz w:val="20"/>
          <w:szCs w:val="20"/>
        </w:rPr>
        <w:t xml:space="preserve"> Marítimo. 19 (B), 217-231.</w:t>
      </w:r>
    </w:p>
    <w:p w14:paraId="3D69ADA1" w14:textId="77777777" w:rsidR="00A14F23" w:rsidRPr="007173AC" w:rsidRDefault="00000000">
      <w:pPr>
        <w:spacing w:after="80"/>
        <w:ind w:left="567" w:hanging="567"/>
        <w:jc w:val="both"/>
        <w:rPr>
          <w:rFonts w:ascii="Arial" w:hAnsi="Arial" w:cs="Arial"/>
          <w:sz w:val="20"/>
          <w:szCs w:val="20"/>
          <w:lang w:val="es-ES"/>
        </w:rPr>
      </w:pPr>
      <w:r w:rsidRPr="007173AC">
        <w:rPr>
          <w:rFonts w:ascii="Arial" w:hAnsi="Arial" w:cs="Arial"/>
          <w:sz w:val="20"/>
          <w:szCs w:val="20"/>
        </w:rPr>
        <w:t xml:space="preserve">Molina, J. M. &amp; López Cazorla, A. (2011). Trophic ecology of </w:t>
      </w:r>
      <w:proofErr w:type="spellStart"/>
      <w:r w:rsidRPr="007173AC">
        <w:rPr>
          <w:rFonts w:ascii="Arial" w:hAnsi="Arial" w:cs="Arial"/>
          <w:i/>
          <w:iCs/>
          <w:sz w:val="20"/>
          <w:szCs w:val="20"/>
        </w:rPr>
        <w:t>Mustelus</w:t>
      </w:r>
      <w:proofErr w:type="spellEnd"/>
      <w:r w:rsidRPr="007173AC">
        <w:rPr>
          <w:rFonts w:ascii="Arial" w:hAnsi="Arial" w:cs="Arial"/>
          <w:i/>
          <w:iCs/>
          <w:sz w:val="20"/>
          <w:szCs w:val="20"/>
        </w:rPr>
        <w:t xml:space="preserve"> </w:t>
      </w:r>
      <w:proofErr w:type="spellStart"/>
      <w:r w:rsidRPr="007173AC">
        <w:rPr>
          <w:rFonts w:ascii="Arial" w:hAnsi="Arial" w:cs="Arial"/>
          <w:i/>
          <w:iCs/>
          <w:sz w:val="20"/>
          <w:szCs w:val="20"/>
        </w:rPr>
        <w:t>schmitti</w:t>
      </w:r>
      <w:proofErr w:type="spellEnd"/>
      <w:r w:rsidRPr="007173AC">
        <w:rPr>
          <w:rFonts w:ascii="Arial" w:hAnsi="Arial" w:cs="Arial"/>
          <w:sz w:val="20"/>
          <w:szCs w:val="20"/>
        </w:rPr>
        <w:t xml:space="preserve"> (Springer, 1939) in a nursery area of northern Patagonia. </w:t>
      </w:r>
      <w:r w:rsidRPr="007173AC">
        <w:rPr>
          <w:rFonts w:ascii="Arial" w:hAnsi="Arial" w:cs="Arial"/>
          <w:sz w:val="20"/>
          <w:szCs w:val="20"/>
          <w:lang w:val="es-ES"/>
        </w:rPr>
        <w:t>J. Sea Res. 65:381–389</w:t>
      </w:r>
    </w:p>
    <w:p w14:paraId="1A36D2F5" w14:textId="77777777" w:rsidR="00A14F23" w:rsidRPr="007173AC" w:rsidRDefault="00000000">
      <w:pPr>
        <w:spacing w:after="80"/>
        <w:ind w:left="567" w:hanging="567"/>
        <w:jc w:val="both"/>
        <w:rPr>
          <w:rFonts w:ascii="Arial" w:hAnsi="Arial" w:cs="Arial"/>
          <w:sz w:val="20"/>
          <w:szCs w:val="20"/>
        </w:rPr>
      </w:pPr>
      <w:r w:rsidRPr="007173AC">
        <w:rPr>
          <w:rFonts w:ascii="Arial" w:hAnsi="Arial" w:cs="Arial"/>
          <w:sz w:val="20"/>
          <w:szCs w:val="20"/>
          <w:lang w:val="es-ES"/>
        </w:rPr>
        <w:t xml:space="preserve">Molina, J. M.; </w:t>
      </w:r>
      <w:proofErr w:type="spellStart"/>
      <w:r w:rsidRPr="007173AC">
        <w:rPr>
          <w:rFonts w:ascii="Arial" w:hAnsi="Arial" w:cs="Arial"/>
          <w:sz w:val="20"/>
          <w:szCs w:val="20"/>
          <w:lang w:val="es-ES"/>
        </w:rPr>
        <w:t>Blasina</w:t>
      </w:r>
      <w:proofErr w:type="spellEnd"/>
      <w:r w:rsidRPr="007173AC">
        <w:rPr>
          <w:rFonts w:ascii="Arial" w:hAnsi="Arial" w:cs="Arial"/>
          <w:sz w:val="20"/>
          <w:szCs w:val="20"/>
          <w:lang w:val="es-ES"/>
        </w:rPr>
        <w:t xml:space="preserve">, G. E. &amp; </w:t>
      </w:r>
      <w:proofErr w:type="spellStart"/>
      <w:r w:rsidRPr="007173AC">
        <w:rPr>
          <w:rFonts w:ascii="Arial" w:hAnsi="Arial" w:cs="Arial"/>
          <w:sz w:val="20"/>
          <w:szCs w:val="20"/>
          <w:lang w:val="es-ES"/>
        </w:rPr>
        <w:t>Lopez</w:t>
      </w:r>
      <w:proofErr w:type="spellEnd"/>
      <w:r w:rsidRPr="007173AC">
        <w:rPr>
          <w:rFonts w:ascii="Arial" w:hAnsi="Arial" w:cs="Arial"/>
          <w:sz w:val="20"/>
          <w:szCs w:val="20"/>
          <w:lang w:val="es-ES"/>
        </w:rPr>
        <w:t xml:space="preserve"> Cazorla, A. (2017). </w:t>
      </w:r>
      <w:r w:rsidRPr="007173AC">
        <w:rPr>
          <w:rFonts w:ascii="Arial" w:hAnsi="Arial" w:cs="Arial"/>
          <w:sz w:val="20"/>
          <w:szCs w:val="20"/>
        </w:rPr>
        <w:t xml:space="preserve">Age and growth of the highly exploited </w:t>
      </w:r>
      <w:proofErr w:type="spellStart"/>
      <w:r w:rsidRPr="007173AC">
        <w:rPr>
          <w:rFonts w:ascii="Arial" w:hAnsi="Arial" w:cs="Arial"/>
          <w:sz w:val="20"/>
          <w:szCs w:val="20"/>
        </w:rPr>
        <w:t>narrownose</w:t>
      </w:r>
      <w:proofErr w:type="spellEnd"/>
      <w:r w:rsidRPr="007173AC">
        <w:rPr>
          <w:rFonts w:ascii="Arial" w:hAnsi="Arial" w:cs="Arial"/>
          <w:sz w:val="20"/>
          <w:szCs w:val="20"/>
        </w:rPr>
        <w:t xml:space="preserve"> smooth-hound (</w:t>
      </w:r>
      <w:proofErr w:type="spellStart"/>
      <w:r w:rsidRPr="007173AC">
        <w:rPr>
          <w:rFonts w:ascii="Arial" w:hAnsi="Arial" w:cs="Arial"/>
          <w:i/>
          <w:iCs/>
          <w:sz w:val="20"/>
          <w:szCs w:val="20"/>
        </w:rPr>
        <w:t>Mustelus</w:t>
      </w:r>
      <w:proofErr w:type="spellEnd"/>
      <w:r w:rsidRPr="007173AC">
        <w:rPr>
          <w:rFonts w:ascii="Arial" w:hAnsi="Arial" w:cs="Arial"/>
          <w:i/>
          <w:iCs/>
          <w:sz w:val="20"/>
          <w:szCs w:val="20"/>
        </w:rPr>
        <w:t xml:space="preserve"> </w:t>
      </w:r>
      <w:proofErr w:type="spellStart"/>
      <w:r w:rsidRPr="007173AC">
        <w:rPr>
          <w:rFonts w:ascii="Arial" w:hAnsi="Arial" w:cs="Arial"/>
          <w:i/>
          <w:iCs/>
          <w:sz w:val="20"/>
          <w:szCs w:val="20"/>
        </w:rPr>
        <w:t>schmitti</w:t>
      </w:r>
      <w:proofErr w:type="spellEnd"/>
      <w:r w:rsidRPr="007173AC">
        <w:rPr>
          <w:rFonts w:ascii="Arial" w:hAnsi="Arial" w:cs="Arial"/>
          <w:sz w:val="20"/>
          <w:szCs w:val="20"/>
        </w:rPr>
        <w:t xml:space="preserve">). Fishery Bulletin, 115: 365–379. </w:t>
      </w:r>
    </w:p>
    <w:p w14:paraId="4447AFD6" w14:textId="77777777" w:rsidR="00A14F23" w:rsidRPr="007173AC" w:rsidRDefault="00000000">
      <w:pPr>
        <w:spacing w:after="80"/>
        <w:ind w:left="567" w:hanging="567"/>
        <w:jc w:val="both"/>
        <w:rPr>
          <w:rFonts w:ascii="Arial" w:hAnsi="Arial" w:cs="Arial"/>
          <w:sz w:val="20"/>
          <w:szCs w:val="20"/>
        </w:rPr>
      </w:pPr>
      <w:r w:rsidRPr="007173AC">
        <w:rPr>
          <w:rFonts w:ascii="Arial" w:hAnsi="Arial" w:cs="Arial"/>
          <w:sz w:val="20"/>
          <w:szCs w:val="20"/>
        </w:rPr>
        <w:t>Niedermüller, S., Ainsworth, Gill; Juan, S.; Garcia, R. Ospina-Alvarez, A. Pita, P. &amp; Villasante, S. (2021). The shark and ray meat network: a deep dive into a global affair. WWF, Rome, Italy, 33p.</w:t>
      </w:r>
    </w:p>
    <w:p w14:paraId="0D316C61" w14:textId="77777777" w:rsidR="00A14F23" w:rsidRPr="007173AC" w:rsidRDefault="00000000">
      <w:pPr>
        <w:spacing w:after="80"/>
        <w:ind w:left="567" w:hanging="567"/>
        <w:jc w:val="both"/>
        <w:rPr>
          <w:rFonts w:ascii="Arial" w:hAnsi="Arial" w:cs="Arial"/>
          <w:sz w:val="20"/>
          <w:szCs w:val="20"/>
        </w:rPr>
      </w:pPr>
      <w:r w:rsidRPr="007173AC">
        <w:rPr>
          <w:rFonts w:ascii="Arial" w:hAnsi="Arial" w:cs="Arial"/>
          <w:sz w:val="20"/>
          <w:szCs w:val="20"/>
        </w:rPr>
        <w:lastRenderedPageBreak/>
        <w:t xml:space="preserve">Oddone, M.; </w:t>
      </w:r>
      <w:proofErr w:type="spellStart"/>
      <w:r w:rsidRPr="007173AC">
        <w:rPr>
          <w:rFonts w:ascii="Arial" w:hAnsi="Arial" w:cs="Arial"/>
          <w:sz w:val="20"/>
          <w:szCs w:val="20"/>
        </w:rPr>
        <w:t>Paesch</w:t>
      </w:r>
      <w:proofErr w:type="spellEnd"/>
      <w:r w:rsidRPr="007173AC">
        <w:rPr>
          <w:rFonts w:ascii="Arial" w:hAnsi="Arial" w:cs="Arial"/>
          <w:sz w:val="20"/>
          <w:szCs w:val="20"/>
        </w:rPr>
        <w:t xml:space="preserve">, L. &amp; </w:t>
      </w:r>
      <w:proofErr w:type="spellStart"/>
      <w:r w:rsidRPr="007173AC">
        <w:rPr>
          <w:rFonts w:ascii="Arial" w:hAnsi="Arial" w:cs="Arial"/>
          <w:sz w:val="20"/>
          <w:szCs w:val="20"/>
        </w:rPr>
        <w:t>Norbis</w:t>
      </w:r>
      <w:proofErr w:type="spellEnd"/>
      <w:r w:rsidRPr="007173AC">
        <w:rPr>
          <w:rFonts w:ascii="Arial" w:hAnsi="Arial" w:cs="Arial"/>
          <w:sz w:val="20"/>
          <w:szCs w:val="20"/>
        </w:rPr>
        <w:t xml:space="preserve">, W. (2005). Reproductive biology and seasonal distribution of the </w:t>
      </w:r>
      <w:proofErr w:type="spellStart"/>
      <w:r w:rsidRPr="007173AC">
        <w:rPr>
          <w:rFonts w:ascii="Arial" w:hAnsi="Arial" w:cs="Arial"/>
          <w:sz w:val="20"/>
          <w:szCs w:val="20"/>
        </w:rPr>
        <w:t>patagonian</w:t>
      </w:r>
      <w:proofErr w:type="spellEnd"/>
      <w:r w:rsidRPr="007173AC">
        <w:rPr>
          <w:rFonts w:ascii="Arial" w:hAnsi="Arial" w:cs="Arial"/>
          <w:sz w:val="20"/>
          <w:szCs w:val="20"/>
        </w:rPr>
        <w:t xml:space="preserve"> </w:t>
      </w:r>
      <w:proofErr w:type="spellStart"/>
      <w:r w:rsidRPr="007173AC">
        <w:rPr>
          <w:rFonts w:ascii="Arial" w:hAnsi="Arial" w:cs="Arial"/>
          <w:sz w:val="20"/>
          <w:szCs w:val="20"/>
        </w:rPr>
        <w:t>smoothhound</w:t>
      </w:r>
      <w:proofErr w:type="spellEnd"/>
      <w:r w:rsidRPr="007173AC">
        <w:rPr>
          <w:rFonts w:ascii="Arial" w:hAnsi="Arial" w:cs="Arial"/>
          <w:sz w:val="20"/>
          <w:szCs w:val="20"/>
        </w:rPr>
        <w:t> </w:t>
      </w:r>
      <w:proofErr w:type="spellStart"/>
      <w:r w:rsidRPr="007173AC">
        <w:rPr>
          <w:rFonts w:ascii="Arial" w:hAnsi="Arial" w:cs="Arial"/>
          <w:i/>
          <w:iCs/>
          <w:sz w:val="20"/>
          <w:szCs w:val="20"/>
        </w:rPr>
        <w:t>Mustelus</w:t>
      </w:r>
      <w:proofErr w:type="spellEnd"/>
      <w:r w:rsidRPr="007173AC">
        <w:rPr>
          <w:rFonts w:ascii="Arial" w:hAnsi="Arial" w:cs="Arial"/>
          <w:i/>
          <w:iCs/>
          <w:sz w:val="20"/>
          <w:szCs w:val="20"/>
        </w:rPr>
        <w:t xml:space="preserve"> </w:t>
      </w:r>
      <w:proofErr w:type="spellStart"/>
      <w:r w:rsidRPr="007173AC">
        <w:rPr>
          <w:rFonts w:ascii="Arial" w:hAnsi="Arial" w:cs="Arial"/>
          <w:i/>
          <w:iCs/>
          <w:sz w:val="20"/>
          <w:szCs w:val="20"/>
        </w:rPr>
        <w:t>schmitti</w:t>
      </w:r>
      <w:proofErr w:type="spellEnd"/>
      <w:r w:rsidRPr="007173AC">
        <w:rPr>
          <w:rFonts w:ascii="Arial" w:hAnsi="Arial" w:cs="Arial"/>
          <w:sz w:val="20"/>
          <w:szCs w:val="20"/>
        </w:rPr>
        <w:t> (</w:t>
      </w:r>
      <w:proofErr w:type="spellStart"/>
      <w:r w:rsidRPr="007173AC">
        <w:rPr>
          <w:rFonts w:ascii="Arial" w:hAnsi="Arial" w:cs="Arial"/>
          <w:sz w:val="20"/>
          <w:szCs w:val="20"/>
        </w:rPr>
        <w:t>Elasmobranchii</w:t>
      </w:r>
      <w:proofErr w:type="spellEnd"/>
      <w:r w:rsidRPr="007173AC">
        <w:rPr>
          <w:rFonts w:ascii="Arial" w:hAnsi="Arial" w:cs="Arial"/>
          <w:sz w:val="20"/>
          <w:szCs w:val="20"/>
        </w:rPr>
        <w:t xml:space="preserve">: </w:t>
      </w:r>
      <w:proofErr w:type="spellStart"/>
      <w:r w:rsidRPr="007173AC">
        <w:rPr>
          <w:rFonts w:ascii="Arial" w:hAnsi="Arial" w:cs="Arial"/>
          <w:sz w:val="20"/>
          <w:szCs w:val="20"/>
        </w:rPr>
        <w:t>Triakidae</w:t>
      </w:r>
      <w:proofErr w:type="spellEnd"/>
      <w:r w:rsidRPr="007173AC">
        <w:rPr>
          <w:rFonts w:ascii="Arial" w:hAnsi="Arial" w:cs="Arial"/>
          <w:sz w:val="20"/>
          <w:szCs w:val="20"/>
        </w:rPr>
        <w:t>) in the Rio de La Plata oceanic front, South-Western Atlantic. </w:t>
      </w:r>
      <w:r w:rsidRPr="007173AC">
        <w:rPr>
          <w:rFonts w:ascii="Arial" w:hAnsi="Arial" w:cs="Arial"/>
          <w:i/>
          <w:iCs/>
          <w:sz w:val="20"/>
          <w:szCs w:val="20"/>
        </w:rPr>
        <w:t>J. Mar. Biol. Assoc. U. K.</w:t>
      </w:r>
      <w:r w:rsidRPr="007173AC">
        <w:rPr>
          <w:rFonts w:ascii="Arial" w:hAnsi="Arial" w:cs="Arial"/>
          <w:sz w:val="20"/>
          <w:szCs w:val="20"/>
        </w:rPr>
        <w:t> </w:t>
      </w:r>
      <w:r w:rsidRPr="007173AC">
        <w:rPr>
          <w:rFonts w:ascii="Arial" w:hAnsi="Arial" w:cs="Arial"/>
          <w:b/>
          <w:bCs/>
          <w:sz w:val="20"/>
          <w:szCs w:val="20"/>
        </w:rPr>
        <w:t>85</w:t>
      </w:r>
      <w:r w:rsidRPr="007173AC">
        <w:rPr>
          <w:rFonts w:ascii="Arial" w:hAnsi="Arial" w:cs="Arial"/>
          <w:sz w:val="20"/>
          <w:szCs w:val="20"/>
        </w:rPr>
        <w:t>: 1193–1198.</w:t>
      </w:r>
    </w:p>
    <w:p w14:paraId="3C176B3A" w14:textId="77777777" w:rsidR="00A14F23" w:rsidRPr="007173AC" w:rsidRDefault="00000000">
      <w:pPr>
        <w:spacing w:after="80"/>
        <w:ind w:left="567" w:hanging="567"/>
        <w:jc w:val="both"/>
        <w:rPr>
          <w:rFonts w:ascii="Arial" w:hAnsi="Arial" w:cs="Arial"/>
          <w:sz w:val="20"/>
          <w:szCs w:val="20"/>
        </w:rPr>
      </w:pPr>
      <w:r w:rsidRPr="007173AC">
        <w:rPr>
          <w:rFonts w:ascii="Arial" w:hAnsi="Arial" w:cs="Arial"/>
          <w:sz w:val="20"/>
          <w:szCs w:val="20"/>
          <w:lang w:val="it-IT"/>
        </w:rPr>
        <w:t xml:space="preserve">Oddone, M.C., Paesch, L., Norbis, W. &amp; Velasco, G., (2007). </w:t>
      </w:r>
      <w:r w:rsidRPr="007173AC">
        <w:rPr>
          <w:rFonts w:ascii="Arial" w:hAnsi="Arial" w:cs="Arial"/>
          <w:sz w:val="20"/>
          <w:szCs w:val="20"/>
        </w:rPr>
        <w:t xml:space="preserve">Population structure, distribution and abundance patterns of the </w:t>
      </w:r>
      <w:proofErr w:type="spellStart"/>
      <w:r w:rsidRPr="007173AC">
        <w:rPr>
          <w:rFonts w:ascii="Arial" w:hAnsi="Arial" w:cs="Arial"/>
          <w:sz w:val="20"/>
          <w:szCs w:val="20"/>
        </w:rPr>
        <w:t>patagonian</w:t>
      </w:r>
      <w:proofErr w:type="spellEnd"/>
      <w:r w:rsidRPr="007173AC">
        <w:rPr>
          <w:rFonts w:ascii="Arial" w:hAnsi="Arial" w:cs="Arial"/>
          <w:sz w:val="20"/>
          <w:szCs w:val="20"/>
        </w:rPr>
        <w:t xml:space="preserve"> </w:t>
      </w:r>
      <w:proofErr w:type="spellStart"/>
      <w:r w:rsidRPr="007173AC">
        <w:rPr>
          <w:rFonts w:ascii="Arial" w:hAnsi="Arial" w:cs="Arial"/>
          <w:sz w:val="20"/>
          <w:szCs w:val="20"/>
        </w:rPr>
        <w:t>smoothhound</w:t>
      </w:r>
      <w:proofErr w:type="spellEnd"/>
      <w:r w:rsidRPr="007173AC">
        <w:rPr>
          <w:rFonts w:ascii="Arial" w:hAnsi="Arial" w:cs="Arial"/>
          <w:sz w:val="20"/>
          <w:szCs w:val="20"/>
        </w:rPr>
        <w:t xml:space="preserve"> </w:t>
      </w:r>
      <w:proofErr w:type="spellStart"/>
      <w:r w:rsidRPr="007173AC">
        <w:rPr>
          <w:rFonts w:ascii="Arial" w:hAnsi="Arial" w:cs="Arial"/>
          <w:i/>
          <w:iCs/>
          <w:sz w:val="20"/>
          <w:szCs w:val="20"/>
        </w:rPr>
        <w:t>Mustelus</w:t>
      </w:r>
      <w:proofErr w:type="spellEnd"/>
      <w:r w:rsidRPr="007173AC">
        <w:rPr>
          <w:rFonts w:ascii="Arial" w:hAnsi="Arial" w:cs="Arial"/>
          <w:i/>
          <w:iCs/>
          <w:sz w:val="20"/>
          <w:szCs w:val="20"/>
        </w:rPr>
        <w:t xml:space="preserve"> </w:t>
      </w:r>
      <w:proofErr w:type="spellStart"/>
      <w:r w:rsidRPr="007173AC">
        <w:rPr>
          <w:rFonts w:ascii="Arial" w:hAnsi="Arial" w:cs="Arial"/>
          <w:i/>
          <w:iCs/>
          <w:sz w:val="20"/>
          <w:szCs w:val="20"/>
        </w:rPr>
        <w:t>schmitti</w:t>
      </w:r>
      <w:proofErr w:type="spellEnd"/>
      <w:r w:rsidRPr="007173AC">
        <w:rPr>
          <w:rFonts w:ascii="Arial" w:hAnsi="Arial" w:cs="Arial"/>
          <w:sz w:val="20"/>
          <w:szCs w:val="20"/>
        </w:rPr>
        <w:t xml:space="preserve"> Springer, 1939 (Chondrichthyes, </w:t>
      </w:r>
      <w:proofErr w:type="spellStart"/>
      <w:r w:rsidRPr="007173AC">
        <w:rPr>
          <w:rFonts w:ascii="Arial" w:hAnsi="Arial" w:cs="Arial"/>
          <w:sz w:val="20"/>
          <w:szCs w:val="20"/>
        </w:rPr>
        <w:t>Elasmobranchii</w:t>
      </w:r>
      <w:proofErr w:type="spellEnd"/>
      <w:r w:rsidRPr="007173AC">
        <w:rPr>
          <w:rFonts w:ascii="Arial" w:hAnsi="Arial" w:cs="Arial"/>
          <w:sz w:val="20"/>
          <w:szCs w:val="20"/>
        </w:rPr>
        <w:t xml:space="preserve">, </w:t>
      </w:r>
      <w:proofErr w:type="spellStart"/>
      <w:r w:rsidRPr="007173AC">
        <w:rPr>
          <w:rFonts w:ascii="Arial" w:hAnsi="Arial" w:cs="Arial"/>
          <w:sz w:val="20"/>
          <w:szCs w:val="20"/>
        </w:rPr>
        <w:t>Triakidae</w:t>
      </w:r>
      <w:proofErr w:type="spellEnd"/>
      <w:r w:rsidRPr="007173AC">
        <w:rPr>
          <w:rFonts w:ascii="Arial" w:hAnsi="Arial" w:cs="Arial"/>
          <w:sz w:val="20"/>
          <w:szCs w:val="20"/>
        </w:rPr>
        <w:t xml:space="preserve">) in the Rio de la Plata and inner continental </w:t>
      </w:r>
      <w:proofErr w:type="spellStart"/>
      <w:proofErr w:type="gramStart"/>
      <w:r w:rsidRPr="007173AC">
        <w:rPr>
          <w:rFonts w:ascii="Arial" w:hAnsi="Arial" w:cs="Arial"/>
          <w:sz w:val="20"/>
          <w:szCs w:val="20"/>
        </w:rPr>
        <w:t>shelf,SWAtlantic</w:t>
      </w:r>
      <w:proofErr w:type="spellEnd"/>
      <w:proofErr w:type="gramEnd"/>
      <w:r w:rsidRPr="007173AC">
        <w:rPr>
          <w:rFonts w:ascii="Arial" w:hAnsi="Arial" w:cs="Arial"/>
          <w:sz w:val="20"/>
          <w:szCs w:val="20"/>
        </w:rPr>
        <w:t xml:space="preserve"> ocean (34◦30_–39◦30_S). </w:t>
      </w:r>
      <w:r w:rsidRPr="007173AC">
        <w:rPr>
          <w:rFonts w:ascii="Arial" w:hAnsi="Arial" w:cs="Arial"/>
          <w:sz w:val="20"/>
          <w:szCs w:val="20"/>
        </w:rPr>
        <w:t xml:space="preserve">Braz. J. </w:t>
      </w:r>
      <w:proofErr w:type="spellStart"/>
      <w:r w:rsidRPr="007173AC">
        <w:rPr>
          <w:rFonts w:ascii="Arial" w:hAnsi="Arial" w:cs="Arial"/>
          <w:sz w:val="20"/>
          <w:szCs w:val="20"/>
        </w:rPr>
        <w:t>Oceanogr</w:t>
      </w:r>
      <w:proofErr w:type="spellEnd"/>
      <w:r w:rsidRPr="007173AC">
        <w:rPr>
          <w:rFonts w:ascii="Arial" w:hAnsi="Arial" w:cs="Arial"/>
          <w:sz w:val="20"/>
          <w:szCs w:val="20"/>
        </w:rPr>
        <w:t>. 55 (3), 167–177.</w:t>
      </w:r>
    </w:p>
    <w:p w14:paraId="69796D6E" w14:textId="77777777" w:rsidR="00A14F23" w:rsidRPr="007173AC" w:rsidRDefault="00000000">
      <w:pPr>
        <w:spacing w:after="80"/>
        <w:ind w:left="567" w:hanging="567"/>
        <w:jc w:val="both"/>
        <w:rPr>
          <w:rFonts w:ascii="Arial" w:hAnsi="Arial" w:cs="Arial"/>
          <w:sz w:val="20"/>
          <w:szCs w:val="20"/>
          <w:lang w:val="es-AR"/>
        </w:rPr>
      </w:pPr>
      <w:r w:rsidRPr="007173AC">
        <w:rPr>
          <w:rFonts w:ascii="Arial" w:hAnsi="Arial" w:cs="Arial"/>
          <w:sz w:val="20"/>
          <w:szCs w:val="20"/>
        </w:rPr>
        <w:t xml:space="preserve">Orlando, L.; Pereyra, I.; Silveira, S.; </w:t>
      </w:r>
      <w:proofErr w:type="spellStart"/>
      <w:r w:rsidRPr="007173AC">
        <w:rPr>
          <w:rFonts w:ascii="Arial" w:hAnsi="Arial" w:cs="Arial"/>
          <w:sz w:val="20"/>
          <w:szCs w:val="20"/>
        </w:rPr>
        <w:t>Paesch</w:t>
      </w:r>
      <w:proofErr w:type="spellEnd"/>
      <w:r w:rsidRPr="007173AC">
        <w:rPr>
          <w:rFonts w:ascii="Arial" w:hAnsi="Arial" w:cs="Arial"/>
          <w:sz w:val="20"/>
          <w:szCs w:val="20"/>
        </w:rPr>
        <w:t xml:space="preserve">, L.; Oddone, M. C. &amp; </w:t>
      </w:r>
      <w:proofErr w:type="spellStart"/>
      <w:r w:rsidRPr="007173AC">
        <w:rPr>
          <w:rFonts w:ascii="Arial" w:hAnsi="Arial" w:cs="Arial"/>
          <w:sz w:val="20"/>
          <w:szCs w:val="20"/>
        </w:rPr>
        <w:t>Norbis</w:t>
      </w:r>
      <w:proofErr w:type="spellEnd"/>
      <w:r w:rsidRPr="007173AC">
        <w:rPr>
          <w:rFonts w:ascii="Arial" w:hAnsi="Arial" w:cs="Arial"/>
          <w:sz w:val="20"/>
          <w:szCs w:val="20"/>
        </w:rPr>
        <w:t xml:space="preserve">, W. (2015). </w:t>
      </w:r>
      <w:r w:rsidRPr="007173AC">
        <w:rPr>
          <w:rFonts w:ascii="Arial" w:hAnsi="Arial" w:cs="Arial"/>
          <w:sz w:val="20"/>
          <w:szCs w:val="20"/>
        </w:rPr>
        <w:t xml:space="preserve">Determination of limited </w:t>
      </w:r>
      <w:proofErr w:type="spellStart"/>
      <w:r w:rsidRPr="007173AC">
        <w:rPr>
          <w:rFonts w:ascii="Arial" w:hAnsi="Arial" w:cs="Arial"/>
          <w:sz w:val="20"/>
          <w:szCs w:val="20"/>
        </w:rPr>
        <w:t>histotrophy</w:t>
      </w:r>
      <w:proofErr w:type="spellEnd"/>
      <w:r w:rsidRPr="007173AC">
        <w:rPr>
          <w:rFonts w:ascii="Arial" w:hAnsi="Arial" w:cs="Arial"/>
          <w:sz w:val="20"/>
          <w:szCs w:val="20"/>
        </w:rPr>
        <w:t xml:space="preserve"> as the reproductive mode in </w:t>
      </w:r>
      <w:proofErr w:type="spellStart"/>
      <w:r w:rsidRPr="007173AC">
        <w:rPr>
          <w:rFonts w:ascii="Arial" w:hAnsi="Arial" w:cs="Arial"/>
          <w:i/>
          <w:iCs/>
          <w:sz w:val="20"/>
          <w:szCs w:val="20"/>
        </w:rPr>
        <w:t>Mustelus</w:t>
      </w:r>
      <w:proofErr w:type="spellEnd"/>
      <w:r w:rsidRPr="007173AC">
        <w:rPr>
          <w:rFonts w:ascii="Arial" w:hAnsi="Arial" w:cs="Arial"/>
          <w:i/>
          <w:iCs/>
          <w:sz w:val="20"/>
          <w:szCs w:val="20"/>
        </w:rPr>
        <w:t xml:space="preserve"> </w:t>
      </w:r>
      <w:proofErr w:type="spellStart"/>
      <w:r w:rsidRPr="007173AC">
        <w:rPr>
          <w:rFonts w:ascii="Arial" w:hAnsi="Arial" w:cs="Arial"/>
          <w:i/>
          <w:iCs/>
          <w:sz w:val="20"/>
          <w:szCs w:val="20"/>
        </w:rPr>
        <w:t>schmitti</w:t>
      </w:r>
      <w:proofErr w:type="spellEnd"/>
      <w:r w:rsidRPr="007173AC">
        <w:rPr>
          <w:rFonts w:ascii="Arial" w:hAnsi="Arial" w:cs="Arial"/>
          <w:sz w:val="20"/>
          <w:szCs w:val="20"/>
        </w:rPr>
        <w:t xml:space="preserve"> Springer, 1939 (Chondrichthyes: </w:t>
      </w:r>
      <w:proofErr w:type="spellStart"/>
      <w:r w:rsidRPr="007173AC">
        <w:rPr>
          <w:rFonts w:ascii="Arial" w:hAnsi="Arial" w:cs="Arial"/>
          <w:sz w:val="20"/>
          <w:szCs w:val="20"/>
        </w:rPr>
        <w:t>Triakidae</w:t>
      </w:r>
      <w:proofErr w:type="spellEnd"/>
      <w:r w:rsidRPr="007173AC">
        <w:rPr>
          <w:rFonts w:ascii="Arial" w:hAnsi="Arial" w:cs="Arial"/>
          <w:sz w:val="20"/>
          <w:szCs w:val="20"/>
        </w:rPr>
        <w:t xml:space="preserve">): analysis of intrauterine growth of embryos. </w:t>
      </w:r>
      <w:proofErr w:type="spellStart"/>
      <w:r w:rsidRPr="007173AC">
        <w:rPr>
          <w:rFonts w:ascii="Arial" w:hAnsi="Arial" w:cs="Arial"/>
          <w:sz w:val="20"/>
          <w:szCs w:val="20"/>
          <w:lang w:val="es-AR"/>
        </w:rPr>
        <w:t>Neotrop</w:t>
      </w:r>
      <w:proofErr w:type="spellEnd"/>
      <w:r w:rsidRPr="007173AC">
        <w:rPr>
          <w:rFonts w:ascii="Arial" w:hAnsi="Arial" w:cs="Arial"/>
          <w:sz w:val="20"/>
          <w:szCs w:val="20"/>
          <w:lang w:val="es-AR"/>
        </w:rPr>
        <w:t xml:space="preserve">. </w:t>
      </w:r>
      <w:proofErr w:type="spellStart"/>
      <w:r w:rsidRPr="007173AC">
        <w:rPr>
          <w:rFonts w:ascii="Arial" w:hAnsi="Arial" w:cs="Arial"/>
          <w:sz w:val="20"/>
          <w:szCs w:val="20"/>
          <w:lang w:val="es-AR"/>
        </w:rPr>
        <w:t>ichthyol</w:t>
      </w:r>
      <w:proofErr w:type="spellEnd"/>
      <w:r w:rsidRPr="007173AC">
        <w:rPr>
          <w:rFonts w:ascii="Arial" w:hAnsi="Arial" w:cs="Arial"/>
          <w:sz w:val="20"/>
          <w:szCs w:val="20"/>
          <w:lang w:val="es-AR"/>
        </w:rPr>
        <w:t>. 13 (04)</w:t>
      </w:r>
    </w:p>
    <w:p w14:paraId="7267FB3C" w14:textId="77777777" w:rsidR="00A14F23" w:rsidRPr="007173AC" w:rsidRDefault="00000000">
      <w:pPr>
        <w:spacing w:after="80"/>
        <w:ind w:left="567" w:hanging="567"/>
        <w:jc w:val="both"/>
        <w:rPr>
          <w:rFonts w:ascii="Arial" w:hAnsi="Arial" w:cs="Arial"/>
          <w:sz w:val="20"/>
          <w:szCs w:val="20"/>
          <w:lang w:val="es-AR"/>
        </w:rPr>
      </w:pPr>
      <w:proofErr w:type="spellStart"/>
      <w:r w:rsidRPr="007173AC">
        <w:rPr>
          <w:rFonts w:ascii="Arial" w:hAnsi="Arial" w:cs="Arial"/>
          <w:sz w:val="20"/>
          <w:szCs w:val="20"/>
          <w:lang w:val="es-AR"/>
        </w:rPr>
        <w:t>Paesch</w:t>
      </w:r>
      <w:proofErr w:type="spellEnd"/>
      <w:r w:rsidRPr="007173AC">
        <w:rPr>
          <w:rFonts w:ascii="Arial" w:hAnsi="Arial" w:cs="Arial"/>
          <w:sz w:val="20"/>
          <w:szCs w:val="20"/>
          <w:lang w:val="es-AR"/>
        </w:rPr>
        <w:t xml:space="preserve">, L. (1995). Análisis de la distribución espacio temporal y de la variación de la abundancia de los elasmobranquios en la Zona Común de Pesca Argentino Uruguaya. Tesis de Licenciatura, Facultad de Humanidades y </w:t>
      </w:r>
      <w:proofErr w:type="spellStart"/>
      <w:r w:rsidRPr="007173AC">
        <w:rPr>
          <w:rFonts w:ascii="Arial" w:hAnsi="Arial" w:cs="Arial"/>
          <w:sz w:val="20"/>
          <w:szCs w:val="20"/>
          <w:lang w:val="es-AR"/>
        </w:rPr>
        <w:t>Ciêncas</w:t>
      </w:r>
      <w:proofErr w:type="spellEnd"/>
      <w:r w:rsidRPr="007173AC">
        <w:rPr>
          <w:rFonts w:ascii="Arial" w:hAnsi="Arial" w:cs="Arial"/>
          <w:sz w:val="20"/>
          <w:szCs w:val="20"/>
          <w:lang w:val="es-AR"/>
        </w:rPr>
        <w:t>, Montevideo, UY.</w:t>
      </w:r>
    </w:p>
    <w:p w14:paraId="1A1E2AAE" w14:textId="77777777" w:rsidR="00A14F23" w:rsidRPr="007173AC" w:rsidRDefault="00000000">
      <w:pPr>
        <w:spacing w:after="80"/>
        <w:ind w:left="567" w:hanging="567"/>
        <w:jc w:val="both"/>
        <w:rPr>
          <w:rFonts w:ascii="Arial" w:hAnsi="Arial" w:cs="Arial"/>
          <w:sz w:val="20"/>
          <w:szCs w:val="20"/>
          <w:lang w:val="it-IT"/>
        </w:rPr>
      </w:pPr>
      <w:proofErr w:type="spellStart"/>
      <w:r w:rsidRPr="007173AC">
        <w:rPr>
          <w:rFonts w:ascii="Arial" w:hAnsi="Arial" w:cs="Arial"/>
          <w:sz w:val="20"/>
          <w:szCs w:val="20"/>
          <w:lang w:val="es-AR"/>
        </w:rPr>
        <w:t>Paesch</w:t>
      </w:r>
      <w:proofErr w:type="spellEnd"/>
      <w:r w:rsidRPr="007173AC">
        <w:rPr>
          <w:rFonts w:ascii="Arial" w:hAnsi="Arial" w:cs="Arial"/>
          <w:sz w:val="20"/>
          <w:szCs w:val="20"/>
          <w:lang w:val="es-AR"/>
        </w:rPr>
        <w:t xml:space="preserve">, L. &amp; Pereyra, S. 2024. </w:t>
      </w:r>
      <w:proofErr w:type="spellStart"/>
      <w:r w:rsidRPr="007173AC">
        <w:rPr>
          <w:rFonts w:ascii="Arial" w:hAnsi="Arial" w:cs="Arial"/>
          <w:sz w:val="20"/>
          <w:szCs w:val="20"/>
          <w:lang w:val="es-AR"/>
        </w:rPr>
        <w:t>Chapter</w:t>
      </w:r>
      <w:proofErr w:type="spellEnd"/>
      <w:r w:rsidRPr="007173AC">
        <w:rPr>
          <w:rFonts w:ascii="Arial" w:hAnsi="Arial" w:cs="Arial"/>
          <w:sz w:val="20"/>
          <w:szCs w:val="20"/>
          <w:lang w:val="es-AR"/>
        </w:rPr>
        <w:t xml:space="preserve"> 7 South </w:t>
      </w:r>
      <w:proofErr w:type="spellStart"/>
      <w:r w:rsidRPr="007173AC">
        <w:rPr>
          <w:rFonts w:ascii="Arial" w:hAnsi="Arial" w:cs="Arial"/>
          <w:sz w:val="20"/>
          <w:szCs w:val="20"/>
          <w:lang w:val="es-AR"/>
        </w:rPr>
        <w:t>America</w:t>
      </w:r>
      <w:proofErr w:type="spellEnd"/>
      <w:r w:rsidRPr="007173AC">
        <w:rPr>
          <w:rFonts w:ascii="Arial" w:hAnsi="Arial" w:cs="Arial"/>
          <w:sz w:val="20"/>
          <w:szCs w:val="20"/>
          <w:lang w:val="es-AR"/>
        </w:rPr>
        <w:t xml:space="preserve">: Argentina. In: Jabado, R.W., Morata, A.Z.A., Bennett, R.H., </w:t>
      </w:r>
      <w:proofErr w:type="spellStart"/>
      <w:r w:rsidRPr="007173AC">
        <w:rPr>
          <w:rFonts w:ascii="Arial" w:hAnsi="Arial" w:cs="Arial"/>
          <w:sz w:val="20"/>
          <w:szCs w:val="20"/>
          <w:lang w:val="es-AR"/>
        </w:rPr>
        <w:t>Finucci</w:t>
      </w:r>
      <w:proofErr w:type="spellEnd"/>
      <w:r w:rsidRPr="007173AC">
        <w:rPr>
          <w:rFonts w:ascii="Arial" w:hAnsi="Arial" w:cs="Arial"/>
          <w:sz w:val="20"/>
          <w:szCs w:val="20"/>
          <w:lang w:val="es-AR"/>
        </w:rPr>
        <w:t xml:space="preserve">, B., Ellis, J.R., </w:t>
      </w:r>
      <w:proofErr w:type="spellStart"/>
      <w:r w:rsidRPr="007173AC">
        <w:rPr>
          <w:rFonts w:ascii="Arial" w:hAnsi="Arial" w:cs="Arial"/>
          <w:sz w:val="20"/>
          <w:szCs w:val="20"/>
          <w:lang w:val="es-AR"/>
        </w:rPr>
        <w:t>Fowler</w:t>
      </w:r>
      <w:proofErr w:type="spellEnd"/>
      <w:r w:rsidRPr="007173AC">
        <w:rPr>
          <w:rFonts w:ascii="Arial" w:hAnsi="Arial" w:cs="Arial"/>
          <w:sz w:val="20"/>
          <w:szCs w:val="20"/>
          <w:lang w:val="es-AR"/>
        </w:rPr>
        <w:t xml:space="preserve">, S.L., Grant, M.I., Barbosa </w:t>
      </w:r>
      <w:proofErr w:type="spellStart"/>
      <w:r w:rsidRPr="007173AC">
        <w:rPr>
          <w:rFonts w:ascii="Arial" w:hAnsi="Arial" w:cs="Arial"/>
          <w:sz w:val="20"/>
          <w:szCs w:val="20"/>
          <w:lang w:val="es-AR"/>
        </w:rPr>
        <w:t>Martins</w:t>
      </w:r>
      <w:proofErr w:type="spellEnd"/>
      <w:r w:rsidRPr="007173AC">
        <w:rPr>
          <w:rFonts w:ascii="Arial" w:hAnsi="Arial" w:cs="Arial"/>
          <w:sz w:val="20"/>
          <w:szCs w:val="20"/>
          <w:lang w:val="es-AR"/>
        </w:rPr>
        <w:t xml:space="preserve">, A.P., &amp; Sinclair, S.L. (eds.) </w:t>
      </w:r>
      <w:r w:rsidRPr="007173AC">
        <w:rPr>
          <w:rFonts w:ascii="Arial" w:hAnsi="Arial" w:cs="Arial"/>
          <w:sz w:val="20"/>
          <w:szCs w:val="20"/>
        </w:rPr>
        <w:t xml:space="preserve">(2024). The global status of sharks, rays, and chimaeras. Gland, Switzerland: IUCN. </w:t>
      </w:r>
      <w:hyperlink r:id="rId20" w:history="1">
        <w:r w:rsidR="00A14F23" w:rsidRPr="007173AC">
          <w:rPr>
            <w:rStyle w:val="Hyperlink"/>
            <w:rFonts w:ascii="Arial" w:hAnsi="Arial" w:cs="Arial"/>
            <w:sz w:val="20"/>
            <w:szCs w:val="20"/>
            <w:lang w:val="it-IT"/>
          </w:rPr>
          <w:t>https://doi.org/10.59216/ssg.gsrsrc.2024</w:t>
        </w:r>
      </w:hyperlink>
    </w:p>
    <w:p w14:paraId="12580EAF" w14:textId="77777777" w:rsidR="00A14F23" w:rsidRPr="007173AC" w:rsidRDefault="00000000">
      <w:pPr>
        <w:spacing w:after="80"/>
        <w:ind w:left="567" w:hanging="567"/>
        <w:jc w:val="both"/>
        <w:rPr>
          <w:rFonts w:ascii="Arial" w:hAnsi="Arial" w:cs="Arial"/>
          <w:sz w:val="20"/>
          <w:szCs w:val="20"/>
          <w:lang w:val="es-ES"/>
        </w:rPr>
      </w:pPr>
      <w:r w:rsidRPr="007173AC">
        <w:rPr>
          <w:rFonts w:ascii="Arial" w:hAnsi="Arial" w:cs="Arial"/>
          <w:sz w:val="20"/>
          <w:szCs w:val="20"/>
          <w:lang w:val="it-IT"/>
        </w:rPr>
        <w:t xml:space="preserve">Pereyra, S.; Garcia, G.; Miller, P.; Oviedo, S.; Domingo, A. (2010). </w:t>
      </w:r>
      <w:r w:rsidRPr="007173AC">
        <w:rPr>
          <w:rFonts w:ascii="Arial" w:hAnsi="Arial" w:cs="Arial"/>
          <w:sz w:val="20"/>
          <w:szCs w:val="20"/>
        </w:rPr>
        <w:t xml:space="preserve">Low genetic diversity and population structure of the </w:t>
      </w:r>
      <w:proofErr w:type="spellStart"/>
      <w:r w:rsidRPr="007173AC">
        <w:rPr>
          <w:rFonts w:ascii="Arial" w:hAnsi="Arial" w:cs="Arial"/>
          <w:sz w:val="20"/>
          <w:szCs w:val="20"/>
        </w:rPr>
        <w:t>narrownose</w:t>
      </w:r>
      <w:proofErr w:type="spellEnd"/>
      <w:r w:rsidRPr="007173AC">
        <w:rPr>
          <w:rFonts w:ascii="Arial" w:hAnsi="Arial" w:cs="Arial"/>
          <w:sz w:val="20"/>
          <w:szCs w:val="20"/>
        </w:rPr>
        <w:t xml:space="preserve"> shark (</w:t>
      </w:r>
      <w:proofErr w:type="spellStart"/>
      <w:r w:rsidRPr="007173AC">
        <w:rPr>
          <w:rFonts w:ascii="Arial" w:hAnsi="Arial" w:cs="Arial"/>
          <w:i/>
          <w:iCs/>
          <w:sz w:val="20"/>
          <w:szCs w:val="20"/>
        </w:rPr>
        <w:t>Mustelus</w:t>
      </w:r>
      <w:proofErr w:type="spellEnd"/>
      <w:r w:rsidRPr="007173AC">
        <w:rPr>
          <w:rFonts w:ascii="Arial" w:hAnsi="Arial" w:cs="Arial"/>
          <w:i/>
          <w:iCs/>
          <w:sz w:val="20"/>
          <w:szCs w:val="20"/>
        </w:rPr>
        <w:t xml:space="preserve"> </w:t>
      </w:r>
      <w:proofErr w:type="spellStart"/>
      <w:r w:rsidRPr="007173AC">
        <w:rPr>
          <w:rFonts w:ascii="Arial" w:hAnsi="Arial" w:cs="Arial"/>
          <w:i/>
          <w:iCs/>
          <w:sz w:val="20"/>
          <w:szCs w:val="20"/>
        </w:rPr>
        <w:t>schmitti</w:t>
      </w:r>
      <w:proofErr w:type="spellEnd"/>
      <w:r w:rsidRPr="007173AC">
        <w:rPr>
          <w:rFonts w:ascii="Arial" w:hAnsi="Arial" w:cs="Arial"/>
          <w:sz w:val="20"/>
          <w:szCs w:val="20"/>
        </w:rPr>
        <w:t xml:space="preserve">). </w:t>
      </w:r>
      <w:r w:rsidRPr="007173AC">
        <w:rPr>
          <w:rFonts w:ascii="Arial" w:hAnsi="Arial" w:cs="Arial"/>
          <w:sz w:val="20"/>
          <w:szCs w:val="20"/>
          <w:lang w:val="es-ES"/>
        </w:rPr>
        <w:t xml:space="preserve">Fish. Res. 2010, 106, 468–47. </w:t>
      </w:r>
      <w:hyperlink r:id="rId21" w:history="1">
        <w:r w:rsidR="00A14F23" w:rsidRPr="007173AC">
          <w:rPr>
            <w:rStyle w:val="Hyperlink"/>
            <w:rFonts w:ascii="Arial" w:hAnsi="Arial" w:cs="Arial"/>
            <w:sz w:val="20"/>
            <w:szCs w:val="20"/>
            <w:lang w:val="es-ES"/>
          </w:rPr>
          <w:t>https://doi.org/10.1016/j.fishres.2010.09.022</w:t>
        </w:r>
      </w:hyperlink>
    </w:p>
    <w:p w14:paraId="57380F43" w14:textId="77777777" w:rsidR="00A14F23" w:rsidRPr="007173AC" w:rsidRDefault="00000000">
      <w:pPr>
        <w:spacing w:after="80"/>
        <w:ind w:left="567" w:hanging="567"/>
        <w:jc w:val="both"/>
        <w:rPr>
          <w:rFonts w:ascii="Arial" w:hAnsi="Arial" w:cs="Arial"/>
          <w:sz w:val="20"/>
          <w:szCs w:val="20"/>
          <w:lang w:val="es-AR"/>
        </w:rPr>
      </w:pPr>
      <w:r w:rsidRPr="007173AC">
        <w:rPr>
          <w:rFonts w:ascii="Arial" w:hAnsi="Arial" w:cs="Arial"/>
          <w:sz w:val="20"/>
          <w:szCs w:val="20"/>
          <w:lang w:val="es-ES"/>
        </w:rPr>
        <w:t xml:space="preserve">Pérez, Marcelo &amp; </w:t>
      </w:r>
      <w:proofErr w:type="spellStart"/>
      <w:r w:rsidRPr="007173AC">
        <w:rPr>
          <w:rFonts w:ascii="Arial" w:hAnsi="Arial" w:cs="Arial"/>
          <w:sz w:val="20"/>
          <w:szCs w:val="20"/>
          <w:lang w:val="es-ES"/>
        </w:rPr>
        <w:t>Braccini</w:t>
      </w:r>
      <w:proofErr w:type="spellEnd"/>
      <w:r w:rsidRPr="007173AC">
        <w:rPr>
          <w:rFonts w:ascii="Arial" w:hAnsi="Arial" w:cs="Arial"/>
          <w:sz w:val="20"/>
          <w:szCs w:val="20"/>
          <w:lang w:val="es-ES"/>
        </w:rPr>
        <w:t xml:space="preserve">, </w:t>
      </w:r>
      <w:proofErr w:type="spellStart"/>
      <w:r w:rsidRPr="007173AC">
        <w:rPr>
          <w:rFonts w:ascii="Arial" w:hAnsi="Arial" w:cs="Arial"/>
          <w:sz w:val="20"/>
          <w:szCs w:val="20"/>
          <w:lang w:val="es-ES"/>
        </w:rPr>
        <w:t>Matias</w:t>
      </w:r>
      <w:proofErr w:type="spellEnd"/>
      <w:r w:rsidRPr="007173AC">
        <w:rPr>
          <w:rFonts w:ascii="Arial" w:hAnsi="Arial" w:cs="Arial"/>
          <w:sz w:val="20"/>
          <w:szCs w:val="20"/>
          <w:lang w:val="es-ES"/>
        </w:rPr>
        <w:t xml:space="preserve"> &amp; </w:t>
      </w:r>
      <w:proofErr w:type="spellStart"/>
      <w:r w:rsidRPr="007173AC">
        <w:rPr>
          <w:rFonts w:ascii="Arial" w:hAnsi="Arial" w:cs="Arial"/>
          <w:sz w:val="20"/>
          <w:szCs w:val="20"/>
          <w:lang w:val="es-ES"/>
        </w:rPr>
        <w:t>Cousseau</w:t>
      </w:r>
      <w:proofErr w:type="spellEnd"/>
      <w:r w:rsidRPr="007173AC">
        <w:rPr>
          <w:rFonts w:ascii="Arial" w:hAnsi="Arial" w:cs="Arial"/>
          <w:sz w:val="20"/>
          <w:szCs w:val="20"/>
          <w:lang w:val="es-ES"/>
        </w:rPr>
        <w:t xml:space="preserve">, María. </w:t>
      </w:r>
      <w:r w:rsidRPr="007173AC">
        <w:rPr>
          <w:rFonts w:ascii="Arial" w:hAnsi="Arial" w:cs="Arial"/>
          <w:sz w:val="20"/>
          <w:szCs w:val="20"/>
          <w:lang w:val="es-AR"/>
        </w:rPr>
        <w:t xml:space="preserve">(2020). Marcación y recaptura del </w:t>
      </w:r>
      <w:proofErr w:type="spellStart"/>
      <w:r w:rsidRPr="007173AC">
        <w:rPr>
          <w:rFonts w:ascii="Arial" w:hAnsi="Arial" w:cs="Arial"/>
          <w:sz w:val="20"/>
          <w:szCs w:val="20"/>
          <w:lang w:val="es-AR"/>
        </w:rPr>
        <w:t>gatuzo</w:t>
      </w:r>
      <w:proofErr w:type="spellEnd"/>
      <w:r w:rsidRPr="007173AC">
        <w:rPr>
          <w:rFonts w:ascii="Arial" w:hAnsi="Arial" w:cs="Arial"/>
          <w:sz w:val="20"/>
          <w:szCs w:val="20"/>
          <w:lang w:val="es-AR"/>
        </w:rPr>
        <w:t xml:space="preserve"> (</w:t>
      </w:r>
      <w:proofErr w:type="spellStart"/>
      <w:r w:rsidRPr="007173AC">
        <w:rPr>
          <w:rFonts w:ascii="Arial" w:hAnsi="Arial" w:cs="Arial"/>
          <w:i/>
          <w:iCs/>
          <w:sz w:val="20"/>
          <w:szCs w:val="20"/>
          <w:lang w:val="es-AR"/>
        </w:rPr>
        <w:t>Mustelus</w:t>
      </w:r>
      <w:proofErr w:type="spellEnd"/>
      <w:r w:rsidRPr="007173AC">
        <w:rPr>
          <w:rFonts w:ascii="Arial" w:hAnsi="Arial" w:cs="Arial"/>
          <w:i/>
          <w:iCs/>
          <w:sz w:val="20"/>
          <w:szCs w:val="20"/>
          <w:lang w:val="es-AR"/>
        </w:rPr>
        <w:t xml:space="preserve"> </w:t>
      </w:r>
      <w:proofErr w:type="spellStart"/>
      <w:r w:rsidRPr="007173AC">
        <w:rPr>
          <w:rFonts w:ascii="Arial" w:hAnsi="Arial" w:cs="Arial"/>
          <w:i/>
          <w:iCs/>
          <w:sz w:val="20"/>
          <w:szCs w:val="20"/>
          <w:lang w:val="es-AR"/>
        </w:rPr>
        <w:t>schmitti</w:t>
      </w:r>
      <w:proofErr w:type="spellEnd"/>
      <w:r w:rsidRPr="007173AC">
        <w:rPr>
          <w:rFonts w:ascii="Arial" w:hAnsi="Arial" w:cs="Arial"/>
          <w:sz w:val="20"/>
          <w:szCs w:val="20"/>
          <w:lang w:val="es-AR"/>
        </w:rPr>
        <w:t xml:space="preserve">) en el Ecosistema Costero Bonaerense (Argentina). Marine and </w:t>
      </w:r>
      <w:proofErr w:type="spellStart"/>
      <w:r w:rsidRPr="007173AC">
        <w:rPr>
          <w:rFonts w:ascii="Arial" w:hAnsi="Arial" w:cs="Arial"/>
          <w:sz w:val="20"/>
          <w:szCs w:val="20"/>
          <w:lang w:val="es-AR"/>
        </w:rPr>
        <w:t>Fishery</w:t>
      </w:r>
      <w:proofErr w:type="spellEnd"/>
      <w:r w:rsidRPr="007173AC">
        <w:rPr>
          <w:rFonts w:ascii="Arial" w:hAnsi="Arial" w:cs="Arial"/>
          <w:sz w:val="20"/>
          <w:szCs w:val="20"/>
          <w:lang w:val="es-AR"/>
        </w:rPr>
        <w:t xml:space="preserve"> </w:t>
      </w:r>
      <w:proofErr w:type="spellStart"/>
      <w:r w:rsidRPr="007173AC">
        <w:rPr>
          <w:rFonts w:ascii="Arial" w:hAnsi="Arial" w:cs="Arial"/>
          <w:sz w:val="20"/>
          <w:szCs w:val="20"/>
          <w:lang w:val="es-AR"/>
        </w:rPr>
        <w:t>Sciences</w:t>
      </w:r>
      <w:proofErr w:type="spellEnd"/>
      <w:r w:rsidRPr="007173AC">
        <w:rPr>
          <w:rFonts w:ascii="Arial" w:hAnsi="Arial" w:cs="Arial"/>
          <w:sz w:val="20"/>
          <w:szCs w:val="20"/>
          <w:lang w:val="es-AR"/>
        </w:rPr>
        <w:t xml:space="preserve"> (MAFIS). 33. 21-52. 10.47193/mafis.3312020061802.</w:t>
      </w:r>
    </w:p>
    <w:p w14:paraId="1CAE6651" w14:textId="77777777" w:rsidR="00A14F23" w:rsidRPr="007173AC" w:rsidRDefault="00000000">
      <w:pPr>
        <w:spacing w:after="80"/>
        <w:ind w:left="567" w:hanging="567"/>
        <w:jc w:val="both"/>
        <w:rPr>
          <w:rFonts w:ascii="Arial" w:hAnsi="Arial" w:cs="Arial"/>
          <w:sz w:val="20"/>
          <w:szCs w:val="20"/>
        </w:rPr>
      </w:pPr>
      <w:proofErr w:type="spellStart"/>
      <w:r w:rsidRPr="007173AC">
        <w:rPr>
          <w:rFonts w:ascii="Arial" w:hAnsi="Arial" w:cs="Arial"/>
          <w:sz w:val="20"/>
          <w:szCs w:val="20"/>
          <w:lang w:val="es-AR"/>
        </w:rPr>
        <w:t>Pollom</w:t>
      </w:r>
      <w:proofErr w:type="spellEnd"/>
      <w:r w:rsidRPr="007173AC">
        <w:rPr>
          <w:rFonts w:ascii="Arial" w:hAnsi="Arial" w:cs="Arial"/>
          <w:sz w:val="20"/>
          <w:szCs w:val="20"/>
          <w:lang w:val="es-AR"/>
        </w:rPr>
        <w:t xml:space="preserve">, R., Barreto, R., </w:t>
      </w:r>
      <w:proofErr w:type="spellStart"/>
      <w:r w:rsidRPr="007173AC">
        <w:rPr>
          <w:rFonts w:ascii="Arial" w:hAnsi="Arial" w:cs="Arial"/>
          <w:sz w:val="20"/>
          <w:szCs w:val="20"/>
          <w:lang w:val="es-AR"/>
        </w:rPr>
        <w:t>Charvet</w:t>
      </w:r>
      <w:proofErr w:type="spellEnd"/>
      <w:r w:rsidRPr="007173AC">
        <w:rPr>
          <w:rFonts w:ascii="Arial" w:hAnsi="Arial" w:cs="Arial"/>
          <w:sz w:val="20"/>
          <w:szCs w:val="20"/>
          <w:lang w:val="es-AR"/>
        </w:rPr>
        <w:t xml:space="preserve">, P., </w:t>
      </w:r>
      <w:proofErr w:type="spellStart"/>
      <w:r w:rsidRPr="007173AC">
        <w:rPr>
          <w:rFonts w:ascii="Arial" w:hAnsi="Arial" w:cs="Arial"/>
          <w:sz w:val="20"/>
          <w:szCs w:val="20"/>
          <w:lang w:val="es-AR"/>
        </w:rPr>
        <w:t>Chiaramonte</w:t>
      </w:r>
      <w:proofErr w:type="spellEnd"/>
      <w:r w:rsidRPr="007173AC">
        <w:rPr>
          <w:rFonts w:ascii="Arial" w:hAnsi="Arial" w:cs="Arial"/>
          <w:sz w:val="20"/>
          <w:szCs w:val="20"/>
          <w:lang w:val="es-AR"/>
        </w:rPr>
        <w:t xml:space="preserve">, G.E., Cuevas, J.M., Herman, K., Montealegre-Quijano, S., Motta, F., </w:t>
      </w:r>
      <w:proofErr w:type="spellStart"/>
      <w:r w:rsidRPr="007173AC">
        <w:rPr>
          <w:rFonts w:ascii="Arial" w:hAnsi="Arial" w:cs="Arial"/>
          <w:sz w:val="20"/>
          <w:szCs w:val="20"/>
          <w:lang w:val="es-AR"/>
        </w:rPr>
        <w:t>Paesch</w:t>
      </w:r>
      <w:proofErr w:type="spellEnd"/>
      <w:r w:rsidRPr="007173AC">
        <w:rPr>
          <w:rFonts w:ascii="Arial" w:hAnsi="Arial" w:cs="Arial"/>
          <w:sz w:val="20"/>
          <w:szCs w:val="20"/>
          <w:lang w:val="es-AR"/>
        </w:rPr>
        <w:t xml:space="preserve">, L. &amp; </w:t>
      </w:r>
      <w:proofErr w:type="spellStart"/>
      <w:r w:rsidRPr="007173AC">
        <w:rPr>
          <w:rFonts w:ascii="Arial" w:hAnsi="Arial" w:cs="Arial"/>
          <w:sz w:val="20"/>
          <w:szCs w:val="20"/>
          <w:lang w:val="es-AR"/>
        </w:rPr>
        <w:t>Rincon</w:t>
      </w:r>
      <w:proofErr w:type="spellEnd"/>
      <w:r w:rsidRPr="007173AC">
        <w:rPr>
          <w:rFonts w:ascii="Arial" w:hAnsi="Arial" w:cs="Arial"/>
          <w:sz w:val="20"/>
          <w:szCs w:val="20"/>
          <w:lang w:val="es-AR"/>
        </w:rPr>
        <w:t>, G. (2020). </w:t>
      </w:r>
      <w:proofErr w:type="spellStart"/>
      <w:r w:rsidRPr="007173AC">
        <w:rPr>
          <w:rFonts w:ascii="Arial" w:hAnsi="Arial" w:cs="Arial"/>
          <w:i/>
          <w:iCs/>
          <w:sz w:val="20"/>
          <w:szCs w:val="20"/>
        </w:rPr>
        <w:t>Mustelus</w:t>
      </w:r>
      <w:proofErr w:type="spellEnd"/>
      <w:r w:rsidRPr="007173AC">
        <w:rPr>
          <w:rFonts w:ascii="Arial" w:hAnsi="Arial" w:cs="Arial"/>
          <w:i/>
          <w:iCs/>
          <w:sz w:val="20"/>
          <w:szCs w:val="20"/>
        </w:rPr>
        <w:t xml:space="preserve"> </w:t>
      </w:r>
      <w:proofErr w:type="spellStart"/>
      <w:r w:rsidRPr="007173AC">
        <w:rPr>
          <w:rFonts w:ascii="Arial" w:hAnsi="Arial" w:cs="Arial"/>
          <w:i/>
          <w:iCs/>
          <w:sz w:val="20"/>
          <w:szCs w:val="20"/>
        </w:rPr>
        <w:t>schmitti</w:t>
      </w:r>
      <w:proofErr w:type="spellEnd"/>
      <w:r w:rsidRPr="007173AC">
        <w:rPr>
          <w:rFonts w:ascii="Arial" w:hAnsi="Arial" w:cs="Arial"/>
          <w:sz w:val="20"/>
          <w:szCs w:val="20"/>
        </w:rPr>
        <w:t>. The IUCN Red List of Threatened Species 2020: e.T60203A3092243. https://dx.doi.org/10.2305/IUCN.UK.2020-3.RLTS.T60203A3092243.en.</w:t>
      </w:r>
    </w:p>
    <w:p w14:paraId="6997F742" w14:textId="77777777" w:rsidR="00A14F23" w:rsidRPr="007173AC" w:rsidRDefault="00000000">
      <w:pPr>
        <w:spacing w:after="80"/>
        <w:ind w:left="567" w:hanging="567"/>
        <w:jc w:val="both"/>
        <w:rPr>
          <w:rFonts w:ascii="Arial" w:hAnsi="Arial" w:cs="Arial"/>
          <w:sz w:val="20"/>
          <w:szCs w:val="20"/>
        </w:rPr>
      </w:pPr>
      <w:proofErr w:type="spellStart"/>
      <w:r w:rsidRPr="007173AC">
        <w:rPr>
          <w:rFonts w:ascii="Arial" w:hAnsi="Arial" w:cs="Arial"/>
          <w:sz w:val="20"/>
          <w:szCs w:val="20"/>
          <w:lang w:val="es-AR"/>
        </w:rPr>
        <w:t>Saigal</w:t>
      </w:r>
      <w:proofErr w:type="spellEnd"/>
      <w:r w:rsidRPr="007173AC">
        <w:rPr>
          <w:rFonts w:ascii="Arial" w:hAnsi="Arial" w:cs="Arial"/>
          <w:sz w:val="20"/>
          <w:szCs w:val="20"/>
          <w:lang w:val="es-AR"/>
        </w:rPr>
        <w:t xml:space="preserve">, M.; Yi, H. N. S.; </w:t>
      </w:r>
      <w:proofErr w:type="spellStart"/>
      <w:r w:rsidRPr="007173AC">
        <w:rPr>
          <w:rFonts w:ascii="Arial" w:hAnsi="Arial" w:cs="Arial"/>
          <w:sz w:val="20"/>
          <w:szCs w:val="20"/>
          <w:lang w:val="es-AR"/>
        </w:rPr>
        <w:t>Rameez</w:t>
      </w:r>
      <w:proofErr w:type="spellEnd"/>
      <w:r w:rsidRPr="007173AC">
        <w:rPr>
          <w:rFonts w:ascii="Arial" w:hAnsi="Arial" w:cs="Arial"/>
          <w:sz w:val="20"/>
          <w:szCs w:val="20"/>
          <w:lang w:val="es-AR"/>
        </w:rPr>
        <w:t xml:space="preserve">, N. A.; Manen, S.; </w:t>
      </w:r>
      <w:proofErr w:type="spellStart"/>
      <w:r w:rsidRPr="007173AC">
        <w:rPr>
          <w:rFonts w:ascii="Arial" w:hAnsi="Arial" w:cs="Arial"/>
          <w:sz w:val="20"/>
          <w:szCs w:val="20"/>
          <w:lang w:val="es-AR"/>
        </w:rPr>
        <w:t>Arora</w:t>
      </w:r>
      <w:proofErr w:type="spellEnd"/>
      <w:r w:rsidRPr="007173AC">
        <w:rPr>
          <w:rFonts w:ascii="Arial" w:hAnsi="Arial" w:cs="Arial"/>
          <w:sz w:val="20"/>
          <w:szCs w:val="20"/>
          <w:lang w:val="es-AR"/>
        </w:rPr>
        <w:t xml:space="preserve">, V. P.; Han, H. D. M; Lee, J. Q. T.; </w:t>
      </w:r>
      <w:proofErr w:type="spellStart"/>
      <w:r w:rsidRPr="007173AC">
        <w:rPr>
          <w:rFonts w:ascii="Arial" w:hAnsi="Arial" w:cs="Arial"/>
          <w:sz w:val="20"/>
          <w:szCs w:val="20"/>
          <w:lang w:val="es-AR"/>
        </w:rPr>
        <w:t>Syaddad</w:t>
      </w:r>
      <w:proofErr w:type="spellEnd"/>
      <w:r w:rsidRPr="007173AC">
        <w:rPr>
          <w:rFonts w:ascii="Arial" w:hAnsi="Arial" w:cs="Arial"/>
          <w:sz w:val="20"/>
          <w:szCs w:val="20"/>
          <w:lang w:val="es-AR"/>
        </w:rPr>
        <w:t xml:space="preserve">, A.; Tan, C. K.; Lim, E. X. Y. &amp; </w:t>
      </w:r>
      <w:proofErr w:type="spellStart"/>
      <w:r w:rsidRPr="007173AC">
        <w:rPr>
          <w:rFonts w:ascii="Arial" w:hAnsi="Arial" w:cs="Arial"/>
          <w:sz w:val="20"/>
          <w:szCs w:val="20"/>
          <w:lang w:val="es-AR"/>
        </w:rPr>
        <w:t>Wainwright</w:t>
      </w:r>
      <w:proofErr w:type="spellEnd"/>
      <w:r w:rsidRPr="007173AC">
        <w:rPr>
          <w:rFonts w:ascii="Arial" w:hAnsi="Arial" w:cs="Arial"/>
          <w:sz w:val="20"/>
          <w:szCs w:val="20"/>
          <w:lang w:val="es-AR"/>
        </w:rPr>
        <w:t xml:space="preserve">, B. (2024). </w:t>
      </w:r>
      <w:r w:rsidRPr="007173AC">
        <w:rPr>
          <w:rFonts w:ascii="Arial" w:hAnsi="Arial" w:cs="Arial"/>
          <w:sz w:val="20"/>
          <w:szCs w:val="20"/>
        </w:rPr>
        <w:t>Beneath the surface: DNA barcoding of shark fins in Singapore. R. Soc. Open Sci. 11: 240532. https://doi.org/10.1098/rsos.240532</w:t>
      </w:r>
    </w:p>
    <w:p w14:paraId="05F583E9" w14:textId="77777777" w:rsidR="00A14F23" w:rsidRPr="007173AC" w:rsidRDefault="00000000">
      <w:pPr>
        <w:spacing w:after="80"/>
        <w:ind w:left="567" w:hanging="567"/>
        <w:jc w:val="both"/>
        <w:rPr>
          <w:rFonts w:ascii="Arial" w:hAnsi="Arial" w:cs="Arial"/>
          <w:sz w:val="20"/>
          <w:szCs w:val="20"/>
          <w:lang w:val="pt-BR"/>
        </w:rPr>
      </w:pPr>
      <w:r w:rsidRPr="007173AC">
        <w:rPr>
          <w:rFonts w:ascii="Arial" w:hAnsi="Arial" w:cs="Arial"/>
          <w:sz w:val="20"/>
          <w:szCs w:val="20"/>
        </w:rPr>
        <w:t xml:space="preserve">Santos, R.A.; </w:t>
      </w:r>
      <w:proofErr w:type="spellStart"/>
      <w:r w:rsidRPr="007173AC">
        <w:rPr>
          <w:rFonts w:ascii="Arial" w:hAnsi="Arial" w:cs="Arial"/>
          <w:sz w:val="20"/>
          <w:szCs w:val="20"/>
        </w:rPr>
        <w:t>Gadig</w:t>
      </w:r>
      <w:proofErr w:type="spellEnd"/>
      <w:r w:rsidRPr="007173AC">
        <w:rPr>
          <w:rFonts w:ascii="Arial" w:hAnsi="Arial" w:cs="Arial"/>
          <w:sz w:val="20"/>
          <w:szCs w:val="20"/>
        </w:rPr>
        <w:t xml:space="preserve">, O.B.F.; Mazzoleni, R.; </w:t>
      </w:r>
      <w:proofErr w:type="spellStart"/>
      <w:r w:rsidRPr="007173AC">
        <w:rPr>
          <w:rFonts w:ascii="Arial" w:hAnsi="Arial" w:cs="Arial"/>
          <w:sz w:val="20"/>
          <w:szCs w:val="20"/>
        </w:rPr>
        <w:t>Bornatowski</w:t>
      </w:r>
      <w:proofErr w:type="spellEnd"/>
      <w:r w:rsidRPr="007173AC">
        <w:rPr>
          <w:rFonts w:ascii="Arial" w:hAnsi="Arial" w:cs="Arial"/>
          <w:sz w:val="20"/>
          <w:szCs w:val="20"/>
        </w:rPr>
        <w:t>, H.; Sampaio, C.L.S.; Vooren, C.M.; Scalco, A.C.S.; Schneider, F.; Dolphine, P.M. 2025. </w:t>
      </w:r>
      <w:proofErr w:type="spellStart"/>
      <w:r w:rsidRPr="007173AC">
        <w:rPr>
          <w:rFonts w:ascii="Arial" w:hAnsi="Arial" w:cs="Arial"/>
          <w:i/>
          <w:iCs/>
          <w:sz w:val="20"/>
          <w:szCs w:val="20"/>
          <w:lang w:val="pt-BR"/>
        </w:rPr>
        <w:t>Mustelus</w:t>
      </w:r>
      <w:proofErr w:type="spellEnd"/>
      <w:r w:rsidRPr="007173AC">
        <w:rPr>
          <w:rFonts w:ascii="Arial" w:hAnsi="Arial" w:cs="Arial"/>
          <w:i/>
          <w:iCs/>
          <w:sz w:val="20"/>
          <w:szCs w:val="20"/>
          <w:lang w:val="pt-BR"/>
        </w:rPr>
        <w:t xml:space="preserve"> </w:t>
      </w:r>
      <w:proofErr w:type="spellStart"/>
      <w:r w:rsidRPr="007173AC">
        <w:rPr>
          <w:rFonts w:ascii="Arial" w:hAnsi="Arial" w:cs="Arial"/>
          <w:i/>
          <w:iCs/>
          <w:sz w:val="20"/>
          <w:szCs w:val="20"/>
          <w:lang w:val="pt-BR"/>
        </w:rPr>
        <w:t>schmitti</w:t>
      </w:r>
      <w:proofErr w:type="spellEnd"/>
      <w:r w:rsidRPr="007173AC">
        <w:rPr>
          <w:rFonts w:ascii="Arial" w:hAnsi="Arial" w:cs="Arial"/>
          <w:sz w:val="20"/>
          <w:szCs w:val="20"/>
          <w:lang w:val="pt-BR"/>
        </w:rPr>
        <w:t xml:space="preserve">. Sistema de Avaliação do Risco de Extinção da Biodiversidade - SALVE - Instituto Chico Mendes de Conservação da Biodiversidade - </w:t>
      </w:r>
      <w:proofErr w:type="spellStart"/>
      <w:r w:rsidRPr="007173AC">
        <w:rPr>
          <w:rFonts w:ascii="Arial" w:hAnsi="Arial" w:cs="Arial"/>
          <w:sz w:val="20"/>
          <w:szCs w:val="20"/>
          <w:lang w:val="pt-BR"/>
        </w:rPr>
        <w:t>ICMBio</w:t>
      </w:r>
      <w:proofErr w:type="spellEnd"/>
      <w:r w:rsidRPr="007173AC">
        <w:rPr>
          <w:rFonts w:ascii="Arial" w:hAnsi="Arial" w:cs="Arial"/>
          <w:sz w:val="20"/>
          <w:szCs w:val="20"/>
          <w:lang w:val="pt-BR"/>
        </w:rPr>
        <w:t xml:space="preserve">. Disponível em: https://salve.icmbio.gov.br Digital </w:t>
      </w:r>
      <w:proofErr w:type="spellStart"/>
      <w:r w:rsidRPr="007173AC">
        <w:rPr>
          <w:rFonts w:ascii="Arial" w:hAnsi="Arial" w:cs="Arial"/>
          <w:sz w:val="20"/>
          <w:szCs w:val="20"/>
          <w:lang w:val="pt-BR"/>
        </w:rPr>
        <w:t>Object</w:t>
      </w:r>
      <w:proofErr w:type="spellEnd"/>
      <w:r w:rsidRPr="007173AC">
        <w:rPr>
          <w:rFonts w:ascii="Arial" w:hAnsi="Arial" w:cs="Arial"/>
          <w:sz w:val="20"/>
          <w:szCs w:val="20"/>
          <w:lang w:val="pt-BR"/>
        </w:rPr>
        <w:t xml:space="preserve"> </w:t>
      </w:r>
      <w:proofErr w:type="spellStart"/>
      <w:r w:rsidRPr="007173AC">
        <w:rPr>
          <w:rFonts w:ascii="Arial" w:hAnsi="Arial" w:cs="Arial"/>
          <w:sz w:val="20"/>
          <w:szCs w:val="20"/>
          <w:lang w:val="pt-BR"/>
        </w:rPr>
        <w:t>Identifier</w:t>
      </w:r>
      <w:proofErr w:type="spellEnd"/>
      <w:r w:rsidRPr="007173AC">
        <w:rPr>
          <w:rFonts w:ascii="Arial" w:hAnsi="Arial" w:cs="Arial"/>
          <w:sz w:val="20"/>
          <w:szCs w:val="20"/>
          <w:lang w:val="pt-BR"/>
        </w:rPr>
        <w:t xml:space="preserve"> (DOI): https://doi.org/10.37002/salve.ficha.9423.2.</w:t>
      </w:r>
    </w:p>
    <w:p w14:paraId="36D22875" w14:textId="77777777" w:rsidR="00A14F23" w:rsidRPr="007173AC" w:rsidRDefault="00000000">
      <w:pPr>
        <w:spacing w:after="80"/>
        <w:ind w:left="567" w:hanging="567"/>
        <w:jc w:val="both"/>
        <w:rPr>
          <w:rFonts w:ascii="Arial" w:hAnsi="Arial" w:cs="Arial"/>
          <w:sz w:val="20"/>
          <w:szCs w:val="20"/>
        </w:rPr>
      </w:pPr>
      <w:r w:rsidRPr="007173AC">
        <w:rPr>
          <w:rFonts w:ascii="Arial" w:hAnsi="Arial" w:cs="Arial"/>
          <w:sz w:val="20"/>
          <w:szCs w:val="20"/>
          <w:lang w:val="it-IT"/>
        </w:rPr>
        <w:t xml:space="preserve">Segura, A. M. &amp; </w:t>
      </w:r>
      <w:proofErr w:type="spellStart"/>
      <w:r w:rsidRPr="007173AC">
        <w:rPr>
          <w:rFonts w:ascii="Arial" w:hAnsi="Arial" w:cs="Arial"/>
          <w:sz w:val="20"/>
          <w:szCs w:val="20"/>
          <w:lang w:val="it-IT"/>
        </w:rPr>
        <w:t>Milessi</w:t>
      </w:r>
      <w:proofErr w:type="spellEnd"/>
      <w:r w:rsidRPr="007173AC">
        <w:rPr>
          <w:rFonts w:ascii="Arial" w:hAnsi="Arial" w:cs="Arial"/>
          <w:sz w:val="20"/>
          <w:szCs w:val="20"/>
          <w:lang w:val="it-IT"/>
        </w:rPr>
        <w:t xml:space="preserve">, A. C. (2009). </w:t>
      </w:r>
      <w:r w:rsidRPr="007173AC">
        <w:rPr>
          <w:rFonts w:ascii="Arial" w:hAnsi="Arial" w:cs="Arial"/>
          <w:sz w:val="20"/>
          <w:szCs w:val="20"/>
        </w:rPr>
        <w:t xml:space="preserve">Biological and reproductive characteristics of the </w:t>
      </w:r>
      <w:proofErr w:type="spellStart"/>
      <w:r w:rsidRPr="007173AC">
        <w:rPr>
          <w:rFonts w:ascii="Arial" w:hAnsi="Arial" w:cs="Arial"/>
          <w:sz w:val="20"/>
          <w:szCs w:val="20"/>
        </w:rPr>
        <w:t>patagonian</w:t>
      </w:r>
      <w:proofErr w:type="spellEnd"/>
      <w:r w:rsidRPr="007173AC">
        <w:rPr>
          <w:rFonts w:ascii="Arial" w:hAnsi="Arial" w:cs="Arial"/>
          <w:sz w:val="20"/>
          <w:szCs w:val="20"/>
        </w:rPr>
        <w:t xml:space="preserve"> </w:t>
      </w:r>
      <w:proofErr w:type="spellStart"/>
      <w:r w:rsidRPr="007173AC">
        <w:rPr>
          <w:rFonts w:ascii="Arial" w:hAnsi="Arial" w:cs="Arial"/>
          <w:sz w:val="20"/>
          <w:szCs w:val="20"/>
        </w:rPr>
        <w:t>smoothhound</w:t>
      </w:r>
      <w:proofErr w:type="spellEnd"/>
      <w:r w:rsidRPr="007173AC">
        <w:rPr>
          <w:rFonts w:ascii="Arial" w:hAnsi="Arial" w:cs="Arial"/>
          <w:sz w:val="20"/>
          <w:szCs w:val="20"/>
        </w:rPr>
        <w:t> </w:t>
      </w:r>
      <w:proofErr w:type="spellStart"/>
      <w:r w:rsidRPr="007173AC">
        <w:rPr>
          <w:rFonts w:ascii="Arial" w:hAnsi="Arial" w:cs="Arial"/>
          <w:i/>
          <w:iCs/>
          <w:sz w:val="20"/>
          <w:szCs w:val="20"/>
        </w:rPr>
        <w:t>Mustelus</w:t>
      </w:r>
      <w:proofErr w:type="spellEnd"/>
      <w:r w:rsidRPr="007173AC">
        <w:rPr>
          <w:rFonts w:ascii="Arial" w:hAnsi="Arial" w:cs="Arial"/>
          <w:i/>
          <w:iCs/>
          <w:sz w:val="20"/>
          <w:szCs w:val="20"/>
        </w:rPr>
        <w:t xml:space="preserve"> </w:t>
      </w:r>
      <w:proofErr w:type="spellStart"/>
      <w:r w:rsidRPr="007173AC">
        <w:rPr>
          <w:rFonts w:ascii="Arial" w:hAnsi="Arial" w:cs="Arial"/>
          <w:i/>
          <w:iCs/>
          <w:sz w:val="20"/>
          <w:szCs w:val="20"/>
        </w:rPr>
        <w:t>schmitti</w:t>
      </w:r>
      <w:proofErr w:type="spellEnd"/>
      <w:r w:rsidRPr="007173AC">
        <w:rPr>
          <w:rFonts w:ascii="Arial" w:hAnsi="Arial" w:cs="Arial"/>
          <w:sz w:val="20"/>
          <w:szCs w:val="20"/>
        </w:rPr>
        <w:t xml:space="preserve"> (Chondrichthyes, </w:t>
      </w:r>
      <w:proofErr w:type="spellStart"/>
      <w:r w:rsidRPr="007173AC">
        <w:rPr>
          <w:rFonts w:ascii="Arial" w:hAnsi="Arial" w:cs="Arial"/>
          <w:sz w:val="20"/>
          <w:szCs w:val="20"/>
        </w:rPr>
        <w:t>Triakidae</w:t>
      </w:r>
      <w:proofErr w:type="spellEnd"/>
      <w:r w:rsidRPr="007173AC">
        <w:rPr>
          <w:rFonts w:ascii="Arial" w:hAnsi="Arial" w:cs="Arial"/>
          <w:sz w:val="20"/>
          <w:szCs w:val="20"/>
        </w:rPr>
        <w:t xml:space="preserve">) as documented from an artisanal fishery in Uruguay. Journal of Applied </w:t>
      </w:r>
      <w:proofErr w:type="spellStart"/>
      <w:r w:rsidRPr="007173AC">
        <w:rPr>
          <w:rFonts w:ascii="Arial" w:hAnsi="Arial" w:cs="Arial"/>
          <w:sz w:val="20"/>
          <w:szCs w:val="20"/>
        </w:rPr>
        <w:t>Ichtyology</w:t>
      </w:r>
      <w:proofErr w:type="spellEnd"/>
      <w:r w:rsidRPr="007173AC">
        <w:rPr>
          <w:rFonts w:ascii="Arial" w:hAnsi="Arial" w:cs="Arial"/>
          <w:sz w:val="20"/>
          <w:szCs w:val="20"/>
        </w:rPr>
        <w:t>, 25(suppl. 1): 78-82.</w:t>
      </w:r>
    </w:p>
    <w:p w14:paraId="3766EDCA" w14:textId="77777777" w:rsidR="00A14F23" w:rsidRPr="007173AC" w:rsidRDefault="00000000">
      <w:pPr>
        <w:spacing w:after="80"/>
        <w:ind w:left="567" w:hanging="567"/>
        <w:jc w:val="both"/>
        <w:rPr>
          <w:rFonts w:ascii="Arial" w:hAnsi="Arial" w:cs="Arial"/>
          <w:sz w:val="20"/>
          <w:szCs w:val="20"/>
          <w:lang w:val="pt-BR"/>
        </w:rPr>
      </w:pPr>
      <w:r w:rsidRPr="007173AC">
        <w:rPr>
          <w:rFonts w:ascii="Arial" w:hAnsi="Arial" w:cs="Arial"/>
          <w:sz w:val="20"/>
          <w:szCs w:val="20"/>
        </w:rPr>
        <w:t xml:space="preserve">Silveira, S., Laporta, M., Pereyra, I., Mas, F., </w:t>
      </w:r>
      <w:proofErr w:type="spellStart"/>
      <w:r w:rsidRPr="007173AC">
        <w:rPr>
          <w:rFonts w:ascii="Arial" w:hAnsi="Arial" w:cs="Arial"/>
          <w:sz w:val="20"/>
          <w:szCs w:val="20"/>
        </w:rPr>
        <w:t>Doño</w:t>
      </w:r>
      <w:proofErr w:type="spellEnd"/>
      <w:r w:rsidRPr="007173AC">
        <w:rPr>
          <w:rFonts w:ascii="Arial" w:hAnsi="Arial" w:cs="Arial"/>
          <w:sz w:val="20"/>
          <w:szCs w:val="20"/>
        </w:rPr>
        <w:t xml:space="preserve">, F., Santana, O. and Fabiano, G. 2018. </w:t>
      </w:r>
      <w:r w:rsidRPr="007173AC">
        <w:rPr>
          <w:rFonts w:ascii="Arial" w:hAnsi="Arial" w:cs="Arial"/>
          <w:sz w:val="20"/>
          <w:szCs w:val="20"/>
          <w:lang w:val="es-AR"/>
        </w:rPr>
        <w:t>Análisis de la captura de condrictios en la pesca artesanal oceánica del Uruguay, Atlántico Sudoccidental. </w:t>
      </w:r>
      <w:r w:rsidRPr="007173AC">
        <w:rPr>
          <w:rFonts w:ascii="Arial" w:hAnsi="Arial" w:cs="Arial"/>
          <w:i/>
          <w:iCs/>
          <w:sz w:val="20"/>
          <w:szCs w:val="20"/>
          <w:lang w:val="pt-BR"/>
        </w:rPr>
        <w:t>Frente Marítimo</w:t>
      </w:r>
      <w:r w:rsidRPr="007173AC">
        <w:rPr>
          <w:rFonts w:ascii="Arial" w:hAnsi="Arial" w:cs="Arial"/>
          <w:sz w:val="20"/>
          <w:szCs w:val="20"/>
          <w:lang w:val="pt-BR"/>
        </w:rPr>
        <w:t> 25: 301–324.</w:t>
      </w:r>
    </w:p>
    <w:p w14:paraId="02BD3DB2" w14:textId="77777777" w:rsidR="00A14F23" w:rsidRPr="007173AC" w:rsidRDefault="00000000">
      <w:pPr>
        <w:spacing w:after="80"/>
        <w:ind w:left="567" w:hanging="567"/>
        <w:jc w:val="both"/>
        <w:rPr>
          <w:rFonts w:ascii="Arial" w:hAnsi="Arial" w:cs="Arial"/>
          <w:sz w:val="20"/>
          <w:szCs w:val="20"/>
          <w:lang w:val="pt-BR"/>
        </w:rPr>
      </w:pPr>
      <w:proofErr w:type="spellStart"/>
      <w:r w:rsidRPr="007173AC">
        <w:rPr>
          <w:rFonts w:ascii="Arial" w:hAnsi="Arial" w:cs="Arial"/>
          <w:sz w:val="20"/>
          <w:szCs w:val="20"/>
          <w:lang w:val="pt-BR"/>
        </w:rPr>
        <w:t>Vooren</w:t>
      </w:r>
      <w:proofErr w:type="spellEnd"/>
      <w:r w:rsidRPr="007173AC">
        <w:rPr>
          <w:rFonts w:ascii="Arial" w:hAnsi="Arial" w:cs="Arial"/>
          <w:sz w:val="20"/>
          <w:szCs w:val="20"/>
          <w:lang w:val="pt-BR"/>
        </w:rPr>
        <w:t xml:space="preserve">, C. M. (1997). Elasmobrânquios demersais. em: Os Ecossistemas Costeiro e Marinho do Extremo Sul do Brasil. </w:t>
      </w:r>
      <w:proofErr w:type="spellStart"/>
      <w:r w:rsidRPr="007173AC">
        <w:rPr>
          <w:rFonts w:ascii="Arial" w:hAnsi="Arial" w:cs="Arial"/>
          <w:sz w:val="20"/>
          <w:szCs w:val="20"/>
          <w:lang w:val="pt-BR"/>
        </w:rPr>
        <w:t>Eds</w:t>
      </w:r>
      <w:proofErr w:type="spellEnd"/>
      <w:r w:rsidRPr="007173AC">
        <w:rPr>
          <w:rFonts w:ascii="Arial" w:hAnsi="Arial" w:cs="Arial"/>
          <w:sz w:val="20"/>
          <w:szCs w:val="20"/>
          <w:lang w:val="pt-BR"/>
        </w:rPr>
        <w:t xml:space="preserve"> </w:t>
      </w:r>
      <w:proofErr w:type="spellStart"/>
      <w:r w:rsidRPr="007173AC">
        <w:rPr>
          <w:rFonts w:ascii="Arial" w:hAnsi="Arial" w:cs="Arial"/>
          <w:sz w:val="20"/>
          <w:szCs w:val="20"/>
          <w:lang w:val="pt-BR"/>
        </w:rPr>
        <w:t>Seeliger</w:t>
      </w:r>
      <w:proofErr w:type="spellEnd"/>
      <w:r w:rsidRPr="007173AC">
        <w:rPr>
          <w:rFonts w:ascii="Arial" w:hAnsi="Arial" w:cs="Arial"/>
          <w:sz w:val="20"/>
          <w:szCs w:val="20"/>
          <w:lang w:val="pt-BR"/>
        </w:rPr>
        <w:t xml:space="preserve">, U.; </w:t>
      </w:r>
      <w:proofErr w:type="spellStart"/>
      <w:r w:rsidRPr="007173AC">
        <w:rPr>
          <w:rFonts w:ascii="Arial" w:hAnsi="Arial" w:cs="Arial"/>
          <w:sz w:val="20"/>
          <w:szCs w:val="20"/>
          <w:lang w:val="pt-BR"/>
        </w:rPr>
        <w:t>Odebretch</w:t>
      </w:r>
      <w:proofErr w:type="spellEnd"/>
      <w:r w:rsidRPr="007173AC">
        <w:rPr>
          <w:rFonts w:ascii="Arial" w:hAnsi="Arial" w:cs="Arial"/>
          <w:sz w:val="20"/>
          <w:szCs w:val="20"/>
          <w:lang w:val="pt-BR"/>
        </w:rPr>
        <w:t xml:space="preserve">, C. &amp; Castello, J.P. Editora </w:t>
      </w:r>
      <w:proofErr w:type="spellStart"/>
      <w:r w:rsidRPr="007173AC">
        <w:rPr>
          <w:rFonts w:ascii="Arial" w:hAnsi="Arial" w:cs="Arial"/>
          <w:sz w:val="20"/>
          <w:szCs w:val="20"/>
          <w:lang w:val="pt-BR"/>
        </w:rPr>
        <w:t>Ecoscientia</w:t>
      </w:r>
      <w:proofErr w:type="spellEnd"/>
      <w:r w:rsidRPr="007173AC">
        <w:rPr>
          <w:rFonts w:ascii="Arial" w:hAnsi="Arial" w:cs="Arial"/>
          <w:sz w:val="20"/>
          <w:szCs w:val="20"/>
          <w:lang w:val="pt-BR"/>
        </w:rPr>
        <w:t xml:space="preserve"> 157-161 </w:t>
      </w:r>
    </w:p>
    <w:p w14:paraId="30F48AF0" w14:textId="77777777" w:rsidR="00A14F23" w:rsidRPr="007173AC" w:rsidRDefault="00000000">
      <w:pPr>
        <w:spacing w:after="80"/>
        <w:ind w:left="567" w:hanging="567"/>
        <w:jc w:val="both"/>
        <w:rPr>
          <w:rFonts w:ascii="Arial" w:hAnsi="Arial" w:cs="Arial"/>
          <w:sz w:val="20"/>
          <w:szCs w:val="20"/>
        </w:rPr>
      </w:pPr>
      <w:proofErr w:type="spellStart"/>
      <w:r w:rsidRPr="007173AC">
        <w:rPr>
          <w:rFonts w:ascii="Arial" w:hAnsi="Arial" w:cs="Arial"/>
          <w:sz w:val="20"/>
          <w:szCs w:val="20"/>
          <w:lang w:val="pt-BR"/>
        </w:rPr>
        <w:t>Vooren</w:t>
      </w:r>
      <w:proofErr w:type="spellEnd"/>
      <w:r w:rsidRPr="007173AC">
        <w:rPr>
          <w:rFonts w:ascii="Arial" w:hAnsi="Arial" w:cs="Arial"/>
          <w:sz w:val="20"/>
          <w:szCs w:val="20"/>
          <w:lang w:val="pt-BR"/>
        </w:rPr>
        <w:t xml:space="preserve">, C. M., </w:t>
      </w:r>
      <w:proofErr w:type="spellStart"/>
      <w:r w:rsidRPr="007173AC">
        <w:rPr>
          <w:rFonts w:ascii="Arial" w:hAnsi="Arial" w:cs="Arial"/>
          <w:sz w:val="20"/>
          <w:szCs w:val="20"/>
          <w:lang w:val="pt-BR"/>
        </w:rPr>
        <w:t>Klippel</w:t>
      </w:r>
      <w:proofErr w:type="spellEnd"/>
      <w:r w:rsidRPr="007173AC">
        <w:rPr>
          <w:rFonts w:ascii="Arial" w:hAnsi="Arial" w:cs="Arial"/>
          <w:sz w:val="20"/>
          <w:szCs w:val="20"/>
          <w:lang w:val="pt-BR"/>
        </w:rPr>
        <w:t xml:space="preserve">, S. &amp; Galina, A. B. (2005) Os elasmobrânquios das águas costeiras da Plataforma Sul In: </w:t>
      </w:r>
      <w:proofErr w:type="spellStart"/>
      <w:r w:rsidRPr="007173AC">
        <w:rPr>
          <w:rFonts w:ascii="Arial" w:hAnsi="Arial" w:cs="Arial"/>
          <w:sz w:val="20"/>
          <w:szCs w:val="20"/>
          <w:lang w:val="pt-BR"/>
        </w:rPr>
        <w:t>Vooren</w:t>
      </w:r>
      <w:proofErr w:type="spellEnd"/>
      <w:r w:rsidRPr="007173AC">
        <w:rPr>
          <w:rFonts w:ascii="Arial" w:hAnsi="Arial" w:cs="Arial"/>
          <w:sz w:val="20"/>
          <w:szCs w:val="20"/>
          <w:lang w:val="pt-BR"/>
        </w:rPr>
        <w:t xml:space="preserve"> &amp; </w:t>
      </w:r>
      <w:proofErr w:type="spellStart"/>
      <w:r w:rsidRPr="007173AC">
        <w:rPr>
          <w:rFonts w:ascii="Arial" w:hAnsi="Arial" w:cs="Arial"/>
          <w:sz w:val="20"/>
          <w:szCs w:val="20"/>
          <w:lang w:val="pt-BR"/>
        </w:rPr>
        <w:t>Klippel</w:t>
      </w:r>
      <w:proofErr w:type="spellEnd"/>
      <w:r w:rsidRPr="007173AC">
        <w:rPr>
          <w:rFonts w:ascii="Arial" w:hAnsi="Arial" w:cs="Arial"/>
          <w:sz w:val="20"/>
          <w:szCs w:val="20"/>
          <w:lang w:val="pt-BR"/>
        </w:rPr>
        <w:t xml:space="preserve"> (eds.) </w:t>
      </w:r>
      <w:r w:rsidRPr="007173AC">
        <w:rPr>
          <w:rFonts w:ascii="Arial" w:hAnsi="Arial" w:cs="Arial"/>
          <w:i/>
          <w:iCs/>
          <w:sz w:val="20"/>
          <w:szCs w:val="20"/>
          <w:lang w:val="pt-BR"/>
        </w:rPr>
        <w:t>Ações para a conservação de tubarões e raias no sul do Brasil</w:t>
      </w:r>
      <w:r w:rsidRPr="007173AC">
        <w:rPr>
          <w:rFonts w:ascii="Arial" w:hAnsi="Arial" w:cs="Arial"/>
          <w:sz w:val="20"/>
          <w:szCs w:val="20"/>
          <w:lang w:val="pt-BR"/>
        </w:rPr>
        <w:t xml:space="preserve">. </w:t>
      </w:r>
      <w:r w:rsidRPr="007173AC">
        <w:rPr>
          <w:rFonts w:ascii="Arial" w:hAnsi="Arial" w:cs="Arial"/>
          <w:sz w:val="20"/>
          <w:szCs w:val="20"/>
        </w:rPr>
        <w:t xml:space="preserve">Porto Alegre, </w:t>
      </w:r>
      <w:proofErr w:type="spellStart"/>
      <w:r w:rsidRPr="007173AC">
        <w:rPr>
          <w:rFonts w:ascii="Arial" w:hAnsi="Arial" w:cs="Arial"/>
          <w:sz w:val="20"/>
          <w:szCs w:val="20"/>
        </w:rPr>
        <w:t>Igaré</w:t>
      </w:r>
      <w:proofErr w:type="spellEnd"/>
      <w:r w:rsidRPr="007173AC">
        <w:rPr>
          <w:rFonts w:ascii="Arial" w:hAnsi="Arial" w:cs="Arial"/>
          <w:sz w:val="20"/>
          <w:szCs w:val="20"/>
        </w:rPr>
        <w:t>, pp. 113-127</w:t>
      </w:r>
    </w:p>
    <w:p w14:paraId="3082F8A6" w14:textId="77777777" w:rsidR="00A14F23" w:rsidRPr="00514D39" w:rsidRDefault="00000000">
      <w:pPr>
        <w:spacing w:after="80"/>
        <w:ind w:left="567" w:hanging="567"/>
        <w:jc w:val="both"/>
        <w:rPr>
          <w:rFonts w:ascii="Arial" w:hAnsi="Arial" w:cs="Arial"/>
          <w:sz w:val="20"/>
          <w:szCs w:val="20"/>
        </w:rPr>
      </w:pPr>
      <w:proofErr w:type="spellStart"/>
      <w:r w:rsidRPr="007173AC">
        <w:rPr>
          <w:rFonts w:ascii="Arial" w:hAnsi="Arial" w:cs="Arial"/>
          <w:sz w:val="20"/>
          <w:szCs w:val="20"/>
        </w:rPr>
        <w:t>Tyedmers</w:t>
      </w:r>
      <w:proofErr w:type="spellEnd"/>
      <w:r w:rsidRPr="007173AC">
        <w:rPr>
          <w:rFonts w:ascii="Arial" w:hAnsi="Arial" w:cs="Arial"/>
          <w:sz w:val="20"/>
          <w:szCs w:val="20"/>
        </w:rPr>
        <w:t xml:space="preserve">, P. H., Watson, R. &amp; Pauly, D. (2005) Fueling global fishing fleets. </w:t>
      </w:r>
      <w:proofErr w:type="spellStart"/>
      <w:r w:rsidRPr="007173AC">
        <w:rPr>
          <w:rFonts w:ascii="Arial" w:hAnsi="Arial" w:cs="Arial"/>
          <w:sz w:val="20"/>
          <w:szCs w:val="20"/>
        </w:rPr>
        <w:t>Ambio</w:t>
      </w:r>
      <w:proofErr w:type="spellEnd"/>
      <w:r w:rsidRPr="007173AC">
        <w:rPr>
          <w:rFonts w:ascii="Arial" w:hAnsi="Arial" w:cs="Arial"/>
          <w:sz w:val="20"/>
          <w:szCs w:val="20"/>
        </w:rPr>
        <w:t xml:space="preserve"> 34:635–638</w:t>
      </w:r>
    </w:p>
    <w:sectPr w:rsidR="00A14F23" w:rsidRPr="00514D39">
      <w:headerReference w:type="even" r:id="rId22"/>
      <w:headerReference w:type="default" r:id="rId23"/>
      <w:footerReference w:type="even" r:id="rId24"/>
      <w:footerReference w:type="default" r:id="rId25"/>
      <w:headerReference w:type="first" r:id="rId26"/>
      <w:footerReference w:type="first" r:id="rId27"/>
      <w:endnotePr>
        <w:numFmt w:val="decimal"/>
      </w:endnotePr>
      <w:pgSz w:w="11905" w:h="16837"/>
      <w:pgMar w:top="1440" w:right="1440" w:bottom="1440" w:left="144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FB397" w14:textId="77777777" w:rsidR="00D333F7" w:rsidRDefault="00D333F7">
      <w:pPr>
        <w:spacing w:after="0"/>
        <w:rPr>
          <w:lang w:val="fr-FR"/>
        </w:rPr>
      </w:pPr>
      <w:r>
        <w:rPr>
          <w:lang w:val="fr-FR"/>
        </w:rPr>
        <w:separator/>
      </w:r>
    </w:p>
  </w:endnote>
  <w:endnote w:type="continuationSeparator" w:id="0">
    <w:p w14:paraId="0484415D" w14:textId="77777777" w:rsidR="00D333F7" w:rsidRDefault="00D333F7">
      <w:pPr>
        <w:spacing w:after="0"/>
        <w:rPr>
          <w:lang w:val="fr-FR"/>
        </w:rPr>
      </w:pPr>
      <w:r>
        <w:rPr>
          <w:lang w:val="fr-FR"/>
        </w:rPr>
        <w:continuationSeparator/>
      </w:r>
    </w:p>
  </w:endnote>
  <w:endnote w:type="continuationNotice" w:id="1">
    <w:p w14:paraId="1451B877" w14:textId="77777777" w:rsidR="00D333F7" w:rsidRDefault="00D333F7">
      <w:pPr>
        <w:spacing w:after="0"/>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D442" w14:textId="77777777" w:rsidR="00D54EE4" w:rsidRDefault="001A17E8">
    <w:pPr>
      <w:pStyle w:val="Footer"/>
      <w:ind w:right="-367"/>
      <w:jc w:val="center"/>
    </w:pPr>
    <w:r>
      <w:rPr>
        <w:rFonts w:cs="Arial"/>
      </w:rPr>
      <w:fldChar w:fldCharType="begin"/>
    </w:r>
    <w:r>
      <w:rPr>
        <w:rFonts w:cs="Arial"/>
      </w:rPr>
      <w:instrText xml:space="preserve"> PAGE </w:instrText>
    </w:r>
    <w:r>
      <w:rPr>
        <w:rFonts w:cs="Arial"/>
      </w:rPr>
      <w:fldChar w:fldCharType="separate"/>
    </w:r>
    <w:r>
      <w:rPr>
        <w:rFonts w:cs="Arial"/>
      </w:rPr>
      <w:t>7</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069A" w14:textId="77777777" w:rsidR="00A14F23" w:rsidRDefault="00A14F23">
    <w:pPr>
      <w:pStyle w:val="Footer"/>
      <w:ind w:right="-637"/>
      <w:jc w:val="right"/>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529921035"/>
      <w:docPartObj>
        <w:docPartGallery w:val="Page Numbers (Bottom of Page)"/>
        <w:docPartUnique/>
      </w:docPartObj>
    </w:sdtPr>
    <w:sdtEndPr>
      <w:rPr>
        <w:noProof/>
      </w:rPr>
    </w:sdtEndPr>
    <w:sdtContent>
      <w:p w14:paraId="15F19B01" w14:textId="77777777" w:rsidR="00816345" w:rsidRPr="00816345" w:rsidRDefault="00816345" w:rsidP="00816345">
        <w:pPr>
          <w:pStyle w:val="Footer"/>
          <w:jc w:val="center"/>
          <w:rPr>
            <w:rFonts w:ascii="Arial" w:hAnsi="Arial" w:cs="Arial"/>
            <w:sz w:val="18"/>
            <w:szCs w:val="18"/>
          </w:rPr>
        </w:pPr>
        <w:r w:rsidRPr="00816345">
          <w:rPr>
            <w:rFonts w:ascii="Arial" w:hAnsi="Arial" w:cs="Arial"/>
            <w:sz w:val="18"/>
            <w:szCs w:val="18"/>
          </w:rPr>
          <w:fldChar w:fldCharType="begin"/>
        </w:r>
        <w:r w:rsidRPr="00816345">
          <w:rPr>
            <w:rFonts w:ascii="Arial" w:hAnsi="Arial" w:cs="Arial"/>
            <w:sz w:val="18"/>
            <w:szCs w:val="18"/>
          </w:rPr>
          <w:instrText xml:space="preserve"> PAGE   \* MERGEFORMAT </w:instrText>
        </w:r>
        <w:r w:rsidRPr="00816345">
          <w:rPr>
            <w:rFonts w:ascii="Arial" w:hAnsi="Arial" w:cs="Arial"/>
            <w:sz w:val="18"/>
            <w:szCs w:val="18"/>
          </w:rPr>
          <w:fldChar w:fldCharType="separate"/>
        </w:r>
        <w:r w:rsidRPr="00816345">
          <w:rPr>
            <w:rFonts w:ascii="Arial" w:hAnsi="Arial" w:cs="Arial"/>
            <w:noProof/>
            <w:sz w:val="18"/>
            <w:szCs w:val="18"/>
          </w:rPr>
          <w:t>2</w:t>
        </w:r>
        <w:r w:rsidRPr="00816345">
          <w:rPr>
            <w:rFonts w:ascii="Arial" w:hAnsi="Arial" w:cs="Arial"/>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44836" w14:textId="77777777" w:rsidR="00D54EE4" w:rsidRDefault="001A17E8">
    <w:pPr>
      <w:pStyle w:val="Footer"/>
      <w:ind w:right="-367"/>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7</w:t>
    </w:r>
    <w:r>
      <w:rP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4FF32" w14:textId="77777777" w:rsidR="00D54EE4" w:rsidRDefault="001A17E8">
    <w:pPr>
      <w:pStyle w:val="Foote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BB896" w14:textId="77777777" w:rsidR="00D333F7" w:rsidRDefault="00D333F7">
      <w:pPr>
        <w:spacing w:after="0"/>
        <w:rPr>
          <w:lang w:val="fr-FR"/>
        </w:rPr>
      </w:pPr>
      <w:r>
        <w:rPr>
          <w:color w:val="000000"/>
          <w:lang w:val="fr-FR"/>
        </w:rPr>
        <w:separator/>
      </w:r>
    </w:p>
  </w:footnote>
  <w:footnote w:type="continuationSeparator" w:id="0">
    <w:p w14:paraId="416F3EDB" w14:textId="77777777" w:rsidR="00D333F7" w:rsidRDefault="00D333F7">
      <w:pPr>
        <w:spacing w:after="0"/>
        <w:rPr>
          <w:lang w:val="fr-FR"/>
        </w:rPr>
      </w:pPr>
      <w:r>
        <w:rPr>
          <w:lang w:val="fr-FR"/>
        </w:rPr>
        <w:continuationSeparator/>
      </w:r>
    </w:p>
  </w:footnote>
  <w:footnote w:type="continuationNotice" w:id="1">
    <w:p w14:paraId="045E314D" w14:textId="77777777" w:rsidR="00D333F7" w:rsidRDefault="00D333F7">
      <w:pPr>
        <w:spacing w:after="0"/>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D68D" w14:textId="77777777" w:rsidR="00D54EE4" w:rsidRPr="00947CE2" w:rsidRDefault="001A17E8">
    <w:pPr>
      <w:pStyle w:val="Heading1"/>
      <w:keepNext w:val="0"/>
      <w:pBdr>
        <w:bottom w:val="single" w:sz="4" w:space="1" w:color="000000"/>
      </w:pBdr>
      <w:ind w:left="261" w:right="-277" w:hanging="261"/>
      <w:jc w:val="right"/>
      <w:rPr>
        <w:lang w:val="fr-FR"/>
      </w:rPr>
    </w:pPr>
    <w:r>
      <w:rPr>
        <w:rFonts w:cs="Arial"/>
        <w:i/>
        <w:sz w:val="18"/>
        <w:szCs w:val="18"/>
        <w:lang w:val="fr-FR"/>
      </w:rPr>
      <w:t>UNEP/CMS/COP12/</w:t>
    </w:r>
    <w:proofErr w:type="spellStart"/>
    <w:r>
      <w:rPr>
        <w:rFonts w:cs="Arial"/>
        <w:i/>
        <w:sz w:val="18"/>
        <w:szCs w:val="18"/>
        <w:lang w:val="fr-FR"/>
      </w:rPr>
      <w:t>Doc.x</w:t>
    </w:r>
    <w:proofErr w:type="spellEnd"/>
    <w:r>
      <w:rPr>
        <w:rFonts w:cs="Arial"/>
        <w:i/>
        <w:sz w:val="18"/>
        <w:szCs w:val="18"/>
        <w:lang w:val="fr-FR"/>
      </w:rPr>
      <w:t>/x</w:t>
    </w:r>
  </w:p>
  <w:p w14:paraId="66A6CDBD" w14:textId="77777777" w:rsidR="00D54EE4" w:rsidRDefault="00D54EE4">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78FF3" w14:textId="77777777" w:rsidR="000C0E57" w:rsidRPr="00FF59D5" w:rsidRDefault="000C0E57" w:rsidP="000C0E57">
    <w:pPr>
      <w:widowControl w:val="0"/>
      <w:tabs>
        <w:tab w:val="center" w:pos="4153"/>
        <w:tab w:val="right" w:pos="8306"/>
      </w:tabs>
      <w:autoSpaceDE w:val="0"/>
      <w:spacing w:after="0"/>
      <w:ind w:right="-547"/>
      <w:jc w:val="right"/>
      <w:rPr>
        <w:rFonts w:eastAsia="Times New Roman"/>
        <w:sz w:val="18"/>
        <w:szCs w:val="20"/>
        <w:lang w:val="en-GB"/>
      </w:rPr>
    </w:pPr>
    <w:bookmarkStart w:id="2" w:name="_Hlk208560916"/>
    <w:bookmarkStart w:id="3" w:name="_Hlk208560917"/>
    <w:r>
      <w:rPr>
        <w:noProof/>
      </w:rPr>
      <w:drawing>
        <wp:anchor distT="0" distB="0" distL="114300" distR="114300" simplePos="0" relativeHeight="251661312" behindDoc="0" locked="0" layoutInCell="1" allowOverlap="1" wp14:anchorId="3A8A3FB2" wp14:editId="64BA6CB9">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noProof/>
        <w:sz w:val="18"/>
        <w:szCs w:val="20"/>
      </w:rPr>
      <w:drawing>
        <wp:anchor distT="0" distB="0" distL="114300" distR="114300" simplePos="0" relativeHeight="251659264" behindDoc="0" locked="0" layoutInCell="1" allowOverlap="1" wp14:anchorId="5EE9E5F9" wp14:editId="7841CBDF">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noProof/>
        <w:sz w:val="4"/>
        <w:szCs w:val="4"/>
        <w:lang w:val="en-GB"/>
      </w:rPr>
      <w:drawing>
        <wp:anchor distT="0" distB="0" distL="114300" distR="114300" simplePos="0" relativeHeight="251660288" behindDoc="0" locked="0" layoutInCell="1" allowOverlap="1" wp14:anchorId="7F628BD6" wp14:editId="029B84E3">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1D4608A5" w14:textId="77777777" w:rsidR="000C0E57" w:rsidRDefault="000C0E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A254F" w14:textId="77777777" w:rsidR="00816345" w:rsidRDefault="00816345" w:rsidP="00816345">
    <w:pPr>
      <w:pStyle w:val="Header"/>
      <w:pBdr>
        <w:bottom w:val="single" w:sz="4" w:space="1" w:color="000000"/>
      </w:pBdr>
    </w:pPr>
    <w:r w:rsidRPr="7C7D98E0">
      <w:rPr>
        <w:rFonts w:ascii="Arial" w:hAnsi="Arial" w:cs="Arial"/>
        <w:i/>
        <w:iCs/>
        <w:sz w:val="18"/>
        <w:szCs w:val="18"/>
      </w:rPr>
      <w:t>UNEP/CMS/COP15/Doc.</w:t>
    </w:r>
    <w:r>
      <w:rPr>
        <w:rFonts w:ascii="Arial" w:hAnsi="Arial" w:cs="Arial"/>
        <w:i/>
        <w:iCs/>
        <w:sz w:val="18"/>
        <w:szCs w:val="18"/>
      </w:rPr>
      <w:t>30.2.13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B7E4" w14:textId="77777777" w:rsidR="00D54EE4" w:rsidRDefault="7C7D98E0" w:rsidP="00816345">
    <w:pPr>
      <w:pStyle w:val="Header"/>
      <w:pBdr>
        <w:bottom w:val="single" w:sz="4" w:space="1" w:color="000000"/>
      </w:pBdr>
      <w:jc w:val="right"/>
    </w:pPr>
    <w:r w:rsidRPr="7C7D98E0">
      <w:rPr>
        <w:rFonts w:ascii="Arial" w:hAnsi="Arial" w:cs="Arial"/>
        <w:i/>
        <w:iCs/>
        <w:sz w:val="18"/>
        <w:szCs w:val="18"/>
      </w:rPr>
      <w:t>UNEP/CMS/COP15/Doc.</w:t>
    </w:r>
    <w:r w:rsidR="001B33F2">
      <w:rPr>
        <w:rFonts w:ascii="Arial" w:hAnsi="Arial" w:cs="Arial"/>
        <w:i/>
        <w:iCs/>
        <w:sz w:val="18"/>
        <w:szCs w:val="18"/>
      </w:rPr>
      <w:t>30.2.</w:t>
    </w:r>
    <w:r w:rsidR="00CC403E">
      <w:rPr>
        <w:rFonts w:ascii="Arial" w:hAnsi="Arial" w:cs="Arial"/>
        <w:i/>
        <w:iCs/>
        <w:sz w:val="18"/>
        <w:szCs w:val="18"/>
      </w:rPr>
      <w:t>13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2ECD" w14:textId="77777777" w:rsidR="00D54EE4" w:rsidRDefault="7C7D98E0" w:rsidP="7C7D98E0">
    <w:pPr>
      <w:pStyle w:val="Header"/>
      <w:pBdr>
        <w:bottom w:val="single" w:sz="4" w:space="1" w:color="000000"/>
      </w:pBdr>
    </w:pPr>
    <w:r w:rsidRPr="7C7D98E0">
      <w:rPr>
        <w:rFonts w:ascii="Arial" w:hAnsi="Arial" w:cs="Arial"/>
        <w:i/>
        <w:iCs/>
        <w:sz w:val="18"/>
        <w:szCs w:val="18"/>
      </w:rPr>
      <w:t>UNEP/CMS/COP15/Doc.</w:t>
    </w:r>
    <w:r w:rsidR="001B33F2">
      <w:rPr>
        <w:rFonts w:ascii="Arial" w:hAnsi="Arial" w:cs="Arial"/>
        <w:i/>
        <w:iCs/>
        <w:sz w:val="18"/>
        <w:szCs w:val="18"/>
      </w:rPr>
      <w:t>30.2.</w:t>
    </w:r>
    <w:r w:rsidR="00E03B73">
      <w:rPr>
        <w:rFonts w:ascii="Arial" w:hAnsi="Arial" w:cs="Arial"/>
        <w:i/>
        <w:iCs/>
        <w:sz w:val="18"/>
        <w:szCs w:val="18"/>
      </w:rPr>
      <w:t>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8CE"/>
    <w:multiLevelType w:val="multilevel"/>
    <w:tmpl w:val="D6A4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C55CE"/>
    <w:multiLevelType w:val="hybridMultilevel"/>
    <w:tmpl w:val="F60E36C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53E321B"/>
    <w:multiLevelType w:val="hybridMultilevel"/>
    <w:tmpl w:val="84E24E62"/>
    <w:lvl w:ilvl="0" w:tplc="EB281F1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3A551A"/>
    <w:multiLevelType w:val="multilevel"/>
    <w:tmpl w:val="421EE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663CC2"/>
    <w:multiLevelType w:val="multilevel"/>
    <w:tmpl w:val="3C502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24431"/>
    <w:multiLevelType w:val="multilevel"/>
    <w:tmpl w:val="B2EA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A14A8"/>
    <w:multiLevelType w:val="hybridMultilevel"/>
    <w:tmpl w:val="4B52EBB0"/>
    <w:lvl w:ilvl="0" w:tplc="5A862AA2">
      <w:start w:val="1"/>
      <w:numFmt w:val="decimal"/>
      <w:lvlText w:val="%1."/>
      <w:lvlJc w:val="left"/>
      <w:pPr>
        <w:ind w:left="990" w:hanging="360"/>
      </w:pPr>
      <w:rPr>
        <w:sz w:val="22"/>
        <w:szCs w:val="22"/>
      </w:rPr>
    </w:lvl>
    <w:lvl w:ilvl="1" w:tplc="08090019">
      <w:start w:val="1"/>
      <w:numFmt w:val="lowerLetter"/>
      <w:lvlText w:val="%2."/>
      <w:lvlJc w:val="left"/>
      <w:pPr>
        <w:ind w:left="2070" w:hanging="360"/>
      </w:pPr>
    </w:lvl>
    <w:lvl w:ilvl="2" w:tplc="0809001B">
      <w:start w:val="1"/>
      <w:numFmt w:val="lowerRoman"/>
      <w:lvlText w:val="%3."/>
      <w:lvlJc w:val="right"/>
      <w:pPr>
        <w:ind w:left="2790" w:hanging="180"/>
      </w:pPr>
    </w:lvl>
    <w:lvl w:ilvl="3" w:tplc="6FF0C90C">
      <w:start w:val="1"/>
      <w:numFmt w:val="lowerRoman"/>
      <w:lvlText w:val="%4."/>
      <w:lvlJc w:val="left"/>
      <w:pPr>
        <w:ind w:left="3510" w:hanging="360"/>
      </w:pPr>
      <w:rPr>
        <w:rFonts w:ascii="Times New Roman" w:eastAsia="Calibri" w:hAnsi="Times New Roman" w:cs="Times New Roman"/>
      </w:rPr>
    </w:lvl>
    <w:lvl w:ilvl="4" w:tplc="08090019">
      <w:start w:val="1"/>
      <w:numFmt w:val="lowerLetter"/>
      <w:lvlText w:val="%5."/>
      <w:lvlJc w:val="left"/>
      <w:pPr>
        <w:ind w:left="4230" w:hanging="360"/>
      </w:pPr>
    </w:lvl>
    <w:lvl w:ilvl="5" w:tplc="0809001B">
      <w:start w:val="1"/>
      <w:numFmt w:val="lowerRoman"/>
      <w:lvlText w:val="%6."/>
      <w:lvlJc w:val="right"/>
      <w:pPr>
        <w:ind w:left="4950" w:hanging="180"/>
      </w:pPr>
    </w:lvl>
    <w:lvl w:ilvl="6" w:tplc="0809000F">
      <w:start w:val="1"/>
      <w:numFmt w:val="decimal"/>
      <w:lvlText w:val="%7."/>
      <w:lvlJc w:val="left"/>
      <w:pPr>
        <w:ind w:left="5670" w:hanging="360"/>
      </w:pPr>
    </w:lvl>
    <w:lvl w:ilvl="7" w:tplc="08090019">
      <w:start w:val="1"/>
      <w:numFmt w:val="lowerLetter"/>
      <w:lvlText w:val="%8."/>
      <w:lvlJc w:val="left"/>
      <w:pPr>
        <w:ind w:left="6390" w:hanging="360"/>
      </w:pPr>
    </w:lvl>
    <w:lvl w:ilvl="8" w:tplc="0809001B">
      <w:start w:val="1"/>
      <w:numFmt w:val="lowerRoman"/>
      <w:lvlText w:val="%9."/>
      <w:lvlJc w:val="right"/>
      <w:pPr>
        <w:ind w:left="7110" w:hanging="180"/>
      </w:pPr>
    </w:lvl>
  </w:abstractNum>
  <w:abstractNum w:abstractNumId="8" w15:restartNumberingAfterBreak="0">
    <w:nsid w:val="23D43CA8"/>
    <w:multiLevelType w:val="multilevel"/>
    <w:tmpl w:val="90E8A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FC2E9B"/>
    <w:multiLevelType w:val="hybridMultilevel"/>
    <w:tmpl w:val="4F98F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74715B"/>
    <w:multiLevelType w:val="multilevel"/>
    <w:tmpl w:val="EA16E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D67328"/>
    <w:multiLevelType w:val="hybridMultilevel"/>
    <w:tmpl w:val="10749F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C9635E4"/>
    <w:multiLevelType w:val="hybridMultilevel"/>
    <w:tmpl w:val="37F050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4043D8D"/>
    <w:multiLevelType w:val="hybridMultilevel"/>
    <w:tmpl w:val="098EFAC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41F469E"/>
    <w:multiLevelType w:val="multilevel"/>
    <w:tmpl w:val="AAF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DA563D"/>
    <w:multiLevelType w:val="multilevel"/>
    <w:tmpl w:val="77F0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8A7398"/>
    <w:multiLevelType w:val="multilevel"/>
    <w:tmpl w:val="AF32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EB7E8E"/>
    <w:multiLevelType w:val="multilevel"/>
    <w:tmpl w:val="E254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D65E2D"/>
    <w:multiLevelType w:val="multilevel"/>
    <w:tmpl w:val="59FA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EB43AC"/>
    <w:multiLevelType w:val="hybridMultilevel"/>
    <w:tmpl w:val="7022530A"/>
    <w:lvl w:ilvl="0" w:tplc="85C8B62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46E4ED1"/>
    <w:multiLevelType w:val="multilevel"/>
    <w:tmpl w:val="D222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8C1BFC"/>
    <w:multiLevelType w:val="hybridMultilevel"/>
    <w:tmpl w:val="A9269538"/>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A1276AB"/>
    <w:multiLevelType w:val="multilevel"/>
    <w:tmpl w:val="9FB8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5255204">
    <w:abstractNumId w:val="4"/>
  </w:num>
  <w:num w:numId="2" w16cid:durableId="1710838116">
    <w:abstractNumId w:val="9"/>
  </w:num>
  <w:num w:numId="3" w16cid:durableId="17261046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8386585">
    <w:abstractNumId w:val="10"/>
  </w:num>
  <w:num w:numId="5" w16cid:durableId="18702889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3071972">
    <w:abstractNumId w:val="12"/>
  </w:num>
  <w:num w:numId="7" w16cid:durableId="368140422">
    <w:abstractNumId w:val="2"/>
  </w:num>
  <w:num w:numId="8" w16cid:durableId="2132556149">
    <w:abstractNumId w:val="22"/>
  </w:num>
  <w:num w:numId="9" w16cid:durableId="1446536353">
    <w:abstractNumId w:val="1"/>
  </w:num>
  <w:num w:numId="10" w16cid:durableId="858130355">
    <w:abstractNumId w:val="13"/>
  </w:num>
  <w:num w:numId="11" w16cid:durableId="2099793005">
    <w:abstractNumId w:val="19"/>
  </w:num>
  <w:num w:numId="12" w16cid:durableId="1394430282">
    <w:abstractNumId w:val="8"/>
  </w:num>
  <w:num w:numId="13" w16cid:durableId="1908832904">
    <w:abstractNumId w:val="17"/>
  </w:num>
  <w:num w:numId="14" w16cid:durableId="274600348">
    <w:abstractNumId w:val="3"/>
  </w:num>
  <w:num w:numId="15" w16cid:durableId="1930381209">
    <w:abstractNumId w:val="16"/>
  </w:num>
  <w:num w:numId="16" w16cid:durableId="515195532">
    <w:abstractNumId w:val="14"/>
  </w:num>
  <w:num w:numId="17" w16cid:durableId="2010516582">
    <w:abstractNumId w:val="6"/>
  </w:num>
  <w:num w:numId="18" w16cid:durableId="958798402">
    <w:abstractNumId w:val="18"/>
  </w:num>
  <w:num w:numId="19" w16cid:durableId="1654409331">
    <w:abstractNumId w:val="0"/>
  </w:num>
  <w:num w:numId="20" w16cid:durableId="1103920215">
    <w:abstractNumId w:val="15"/>
  </w:num>
  <w:num w:numId="21" w16cid:durableId="650912783">
    <w:abstractNumId w:val="23"/>
  </w:num>
  <w:num w:numId="22" w16cid:durableId="50004785">
    <w:abstractNumId w:val="5"/>
  </w:num>
  <w:num w:numId="23" w16cid:durableId="965813095">
    <w:abstractNumId w:val="11"/>
  </w:num>
  <w:num w:numId="24" w16cid:durableId="21421914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33"/>
    <w:rsid w:val="0000143C"/>
    <w:rsid w:val="00001C75"/>
    <w:rsid w:val="000032E3"/>
    <w:rsid w:val="00003726"/>
    <w:rsid w:val="00003943"/>
    <w:rsid w:val="00012AF3"/>
    <w:rsid w:val="000133C7"/>
    <w:rsid w:val="00015EC1"/>
    <w:rsid w:val="00025FCC"/>
    <w:rsid w:val="00026145"/>
    <w:rsid w:val="0002672E"/>
    <w:rsid w:val="00026BCD"/>
    <w:rsid w:val="00026CDF"/>
    <w:rsid w:val="0003116C"/>
    <w:rsid w:val="000372E9"/>
    <w:rsid w:val="00037EAF"/>
    <w:rsid w:val="000410D9"/>
    <w:rsid w:val="00043ED0"/>
    <w:rsid w:val="0004521C"/>
    <w:rsid w:val="0004587E"/>
    <w:rsid w:val="00051397"/>
    <w:rsid w:val="000515A9"/>
    <w:rsid w:val="0005222C"/>
    <w:rsid w:val="00053ABB"/>
    <w:rsid w:val="00053D30"/>
    <w:rsid w:val="00057F72"/>
    <w:rsid w:val="00063507"/>
    <w:rsid w:val="00063874"/>
    <w:rsid w:val="00070E14"/>
    <w:rsid w:val="00072482"/>
    <w:rsid w:val="00073546"/>
    <w:rsid w:val="000805F3"/>
    <w:rsid w:val="00082D2A"/>
    <w:rsid w:val="00085A35"/>
    <w:rsid w:val="00090497"/>
    <w:rsid w:val="00093EAD"/>
    <w:rsid w:val="0009400D"/>
    <w:rsid w:val="00096019"/>
    <w:rsid w:val="00096E97"/>
    <w:rsid w:val="00097991"/>
    <w:rsid w:val="000A1DE1"/>
    <w:rsid w:val="000A3D95"/>
    <w:rsid w:val="000A4010"/>
    <w:rsid w:val="000A6A39"/>
    <w:rsid w:val="000B0A0E"/>
    <w:rsid w:val="000B5607"/>
    <w:rsid w:val="000B70C9"/>
    <w:rsid w:val="000C0912"/>
    <w:rsid w:val="000C0E57"/>
    <w:rsid w:val="000C3D45"/>
    <w:rsid w:val="000C49F1"/>
    <w:rsid w:val="000C5AAE"/>
    <w:rsid w:val="000D088C"/>
    <w:rsid w:val="000D12F5"/>
    <w:rsid w:val="000D7239"/>
    <w:rsid w:val="000D72D4"/>
    <w:rsid w:val="000D7CF6"/>
    <w:rsid w:val="000E03DA"/>
    <w:rsid w:val="000E076E"/>
    <w:rsid w:val="000E1D0E"/>
    <w:rsid w:val="000F040E"/>
    <w:rsid w:val="000F546C"/>
    <w:rsid w:val="000F5CB3"/>
    <w:rsid w:val="000F6567"/>
    <w:rsid w:val="000F6875"/>
    <w:rsid w:val="000F7D29"/>
    <w:rsid w:val="0010037F"/>
    <w:rsid w:val="0010301E"/>
    <w:rsid w:val="0010415B"/>
    <w:rsid w:val="00105FBF"/>
    <w:rsid w:val="001067F6"/>
    <w:rsid w:val="00106FD0"/>
    <w:rsid w:val="0010715C"/>
    <w:rsid w:val="001114CF"/>
    <w:rsid w:val="001119D3"/>
    <w:rsid w:val="00113185"/>
    <w:rsid w:val="001140FB"/>
    <w:rsid w:val="0011631B"/>
    <w:rsid w:val="00116A46"/>
    <w:rsid w:val="00116DC2"/>
    <w:rsid w:val="00116EF1"/>
    <w:rsid w:val="00117F6B"/>
    <w:rsid w:val="0012000F"/>
    <w:rsid w:val="00120A73"/>
    <w:rsid w:val="00120CA8"/>
    <w:rsid w:val="00121151"/>
    <w:rsid w:val="001248A5"/>
    <w:rsid w:val="00126A10"/>
    <w:rsid w:val="00130F91"/>
    <w:rsid w:val="00131B77"/>
    <w:rsid w:val="00133380"/>
    <w:rsid w:val="00134637"/>
    <w:rsid w:val="001352F9"/>
    <w:rsid w:val="00135CEF"/>
    <w:rsid w:val="001404E7"/>
    <w:rsid w:val="00140F6C"/>
    <w:rsid w:val="00140FAB"/>
    <w:rsid w:val="00141317"/>
    <w:rsid w:val="00143037"/>
    <w:rsid w:val="0014464A"/>
    <w:rsid w:val="001453D7"/>
    <w:rsid w:val="00145B99"/>
    <w:rsid w:val="0014684D"/>
    <w:rsid w:val="00146D25"/>
    <w:rsid w:val="0014767D"/>
    <w:rsid w:val="00150E06"/>
    <w:rsid w:val="00153AF7"/>
    <w:rsid w:val="001549E4"/>
    <w:rsid w:val="00155DA4"/>
    <w:rsid w:val="001566DF"/>
    <w:rsid w:val="00157C57"/>
    <w:rsid w:val="001664EB"/>
    <w:rsid w:val="00170930"/>
    <w:rsid w:val="0017310B"/>
    <w:rsid w:val="00174A64"/>
    <w:rsid w:val="00174A7A"/>
    <w:rsid w:val="00175286"/>
    <w:rsid w:val="00180477"/>
    <w:rsid w:val="00181298"/>
    <w:rsid w:val="00182881"/>
    <w:rsid w:val="001838D5"/>
    <w:rsid w:val="00183D50"/>
    <w:rsid w:val="00187687"/>
    <w:rsid w:val="00191956"/>
    <w:rsid w:val="00194D54"/>
    <w:rsid w:val="00194EFB"/>
    <w:rsid w:val="00195FEE"/>
    <w:rsid w:val="001A17E8"/>
    <w:rsid w:val="001A5E53"/>
    <w:rsid w:val="001B05CA"/>
    <w:rsid w:val="001B32F5"/>
    <w:rsid w:val="001B33F2"/>
    <w:rsid w:val="001B6B2D"/>
    <w:rsid w:val="001C0AFE"/>
    <w:rsid w:val="001C1753"/>
    <w:rsid w:val="001C1D5B"/>
    <w:rsid w:val="001C1EAE"/>
    <w:rsid w:val="001C2BCC"/>
    <w:rsid w:val="001C38A2"/>
    <w:rsid w:val="001C3A6F"/>
    <w:rsid w:val="001C5BAD"/>
    <w:rsid w:val="001D0D7A"/>
    <w:rsid w:val="001D19A4"/>
    <w:rsid w:val="001D3553"/>
    <w:rsid w:val="001D494B"/>
    <w:rsid w:val="001D7E80"/>
    <w:rsid w:val="001E09C3"/>
    <w:rsid w:val="001E455B"/>
    <w:rsid w:val="001E4C86"/>
    <w:rsid w:val="001F0035"/>
    <w:rsid w:val="001F4003"/>
    <w:rsid w:val="001F4942"/>
    <w:rsid w:val="001F4B2A"/>
    <w:rsid w:val="001F6F68"/>
    <w:rsid w:val="00200A49"/>
    <w:rsid w:val="00200B0C"/>
    <w:rsid w:val="002027AD"/>
    <w:rsid w:val="00206818"/>
    <w:rsid w:val="00210F65"/>
    <w:rsid w:val="0021168E"/>
    <w:rsid w:val="0021258C"/>
    <w:rsid w:val="00213A94"/>
    <w:rsid w:val="00213B01"/>
    <w:rsid w:val="00215ED0"/>
    <w:rsid w:val="00222A96"/>
    <w:rsid w:val="00224CB6"/>
    <w:rsid w:val="0022785A"/>
    <w:rsid w:val="002331ED"/>
    <w:rsid w:val="00233244"/>
    <w:rsid w:val="002341D2"/>
    <w:rsid w:val="00234758"/>
    <w:rsid w:val="002412F9"/>
    <w:rsid w:val="00244AB9"/>
    <w:rsid w:val="0024745F"/>
    <w:rsid w:val="0025170A"/>
    <w:rsid w:val="00252619"/>
    <w:rsid w:val="00254032"/>
    <w:rsid w:val="002541AB"/>
    <w:rsid w:val="0025421E"/>
    <w:rsid w:val="00254B74"/>
    <w:rsid w:val="002552E9"/>
    <w:rsid w:val="0025532F"/>
    <w:rsid w:val="00260115"/>
    <w:rsid w:val="0026114B"/>
    <w:rsid w:val="0026253E"/>
    <w:rsid w:val="002626F8"/>
    <w:rsid w:val="00262F67"/>
    <w:rsid w:val="0026630A"/>
    <w:rsid w:val="00271BC5"/>
    <w:rsid w:val="002725AE"/>
    <w:rsid w:val="00272A9B"/>
    <w:rsid w:val="0028114D"/>
    <w:rsid w:val="002820C0"/>
    <w:rsid w:val="00282392"/>
    <w:rsid w:val="0028330C"/>
    <w:rsid w:val="00290151"/>
    <w:rsid w:val="0029330E"/>
    <w:rsid w:val="00293F53"/>
    <w:rsid w:val="00294086"/>
    <w:rsid w:val="002945EA"/>
    <w:rsid w:val="002A145A"/>
    <w:rsid w:val="002A387F"/>
    <w:rsid w:val="002A3A64"/>
    <w:rsid w:val="002A5EE7"/>
    <w:rsid w:val="002A6449"/>
    <w:rsid w:val="002B1425"/>
    <w:rsid w:val="002B2E97"/>
    <w:rsid w:val="002B56CF"/>
    <w:rsid w:val="002B607E"/>
    <w:rsid w:val="002B6427"/>
    <w:rsid w:val="002C0227"/>
    <w:rsid w:val="002C3EE9"/>
    <w:rsid w:val="002C54BA"/>
    <w:rsid w:val="002C719C"/>
    <w:rsid w:val="002D0B83"/>
    <w:rsid w:val="002D0F86"/>
    <w:rsid w:val="002D620E"/>
    <w:rsid w:val="002E0569"/>
    <w:rsid w:val="002E10EB"/>
    <w:rsid w:val="002E1B71"/>
    <w:rsid w:val="002E2E75"/>
    <w:rsid w:val="002E49B1"/>
    <w:rsid w:val="002E5AC2"/>
    <w:rsid w:val="002E609C"/>
    <w:rsid w:val="002E6DD3"/>
    <w:rsid w:val="002F3180"/>
    <w:rsid w:val="002F54AC"/>
    <w:rsid w:val="002F6130"/>
    <w:rsid w:val="002F7F51"/>
    <w:rsid w:val="003001E2"/>
    <w:rsid w:val="00301EE3"/>
    <w:rsid w:val="0030279C"/>
    <w:rsid w:val="0030523A"/>
    <w:rsid w:val="00311B82"/>
    <w:rsid w:val="00312C5C"/>
    <w:rsid w:val="00313C8C"/>
    <w:rsid w:val="00313F34"/>
    <w:rsid w:val="00321821"/>
    <w:rsid w:val="00323C53"/>
    <w:rsid w:val="0032417A"/>
    <w:rsid w:val="003242A1"/>
    <w:rsid w:val="003246D7"/>
    <w:rsid w:val="00325B20"/>
    <w:rsid w:val="003264BE"/>
    <w:rsid w:val="003266CB"/>
    <w:rsid w:val="00326A06"/>
    <w:rsid w:val="00326CF5"/>
    <w:rsid w:val="00326DE2"/>
    <w:rsid w:val="003318A7"/>
    <w:rsid w:val="0033302D"/>
    <w:rsid w:val="00333C3C"/>
    <w:rsid w:val="00333E0B"/>
    <w:rsid w:val="0033563C"/>
    <w:rsid w:val="0034661D"/>
    <w:rsid w:val="00347BDD"/>
    <w:rsid w:val="00353065"/>
    <w:rsid w:val="0035642D"/>
    <w:rsid w:val="00356E6B"/>
    <w:rsid w:val="00357174"/>
    <w:rsid w:val="003611DB"/>
    <w:rsid w:val="00362494"/>
    <w:rsid w:val="003627FD"/>
    <w:rsid w:val="003638A9"/>
    <w:rsid w:val="00363B1F"/>
    <w:rsid w:val="00371368"/>
    <w:rsid w:val="0037247E"/>
    <w:rsid w:val="0037653E"/>
    <w:rsid w:val="003808E3"/>
    <w:rsid w:val="00381AF4"/>
    <w:rsid w:val="003826F7"/>
    <w:rsid w:val="00386055"/>
    <w:rsid w:val="003864B4"/>
    <w:rsid w:val="00392E54"/>
    <w:rsid w:val="00394EF3"/>
    <w:rsid w:val="00396004"/>
    <w:rsid w:val="00396885"/>
    <w:rsid w:val="00397C81"/>
    <w:rsid w:val="003A61CD"/>
    <w:rsid w:val="003A699F"/>
    <w:rsid w:val="003B0EAD"/>
    <w:rsid w:val="003B6B6E"/>
    <w:rsid w:val="003B6D39"/>
    <w:rsid w:val="003B72D7"/>
    <w:rsid w:val="003B7F41"/>
    <w:rsid w:val="003C045E"/>
    <w:rsid w:val="003C1435"/>
    <w:rsid w:val="003C36F0"/>
    <w:rsid w:val="003C42EC"/>
    <w:rsid w:val="003D0309"/>
    <w:rsid w:val="003D0DCB"/>
    <w:rsid w:val="003D1030"/>
    <w:rsid w:val="003D1A51"/>
    <w:rsid w:val="003D216E"/>
    <w:rsid w:val="003D2594"/>
    <w:rsid w:val="003D2AB9"/>
    <w:rsid w:val="003D3582"/>
    <w:rsid w:val="003D35EB"/>
    <w:rsid w:val="003D3D40"/>
    <w:rsid w:val="003D54F9"/>
    <w:rsid w:val="003E0119"/>
    <w:rsid w:val="003E0F2F"/>
    <w:rsid w:val="003E25D0"/>
    <w:rsid w:val="003E6F53"/>
    <w:rsid w:val="003E71E8"/>
    <w:rsid w:val="003E7AC1"/>
    <w:rsid w:val="003F0165"/>
    <w:rsid w:val="003F041E"/>
    <w:rsid w:val="003F1695"/>
    <w:rsid w:val="003F4061"/>
    <w:rsid w:val="003F73B4"/>
    <w:rsid w:val="003F7A91"/>
    <w:rsid w:val="00400F07"/>
    <w:rsid w:val="00405674"/>
    <w:rsid w:val="00410FB5"/>
    <w:rsid w:val="004130DB"/>
    <w:rsid w:val="00413147"/>
    <w:rsid w:val="004142A0"/>
    <w:rsid w:val="00415DEF"/>
    <w:rsid w:val="00416FD6"/>
    <w:rsid w:val="00417010"/>
    <w:rsid w:val="00417E76"/>
    <w:rsid w:val="00423A25"/>
    <w:rsid w:val="00423B13"/>
    <w:rsid w:val="004246E3"/>
    <w:rsid w:val="00424775"/>
    <w:rsid w:val="00425887"/>
    <w:rsid w:val="0042700C"/>
    <w:rsid w:val="00427426"/>
    <w:rsid w:val="00430321"/>
    <w:rsid w:val="0043101B"/>
    <w:rsid w:val="004339C7"/>
    <w:rsid w:val="00433B1C"/>
    <w:rsid w:val="00434A90"/>
    <w:rsid w:val="0043680E"/>
    <w:rsid w:val="00440874"/>
    <w:rsid w:val="004441C8"/>
    <w:rsid w:val="0045098C"/>
    <w:rsid w:val="00451D06"/>
    <w:rsid w:val="004528C1"/>
    <w:rsid w:val="004550D2"/>
    <w:rsid w:val="004574E3"/>
    <w:rsid w:val="00461BD7"/>
    <w:rsid w:val="00463ACC"/>
    <w:rsid w:val="00466343"/>
    <w:rsid w:val="0046692B"/>
    <w:rsid w:val="00466CC6"/>
    <w:rsid w:val="00475C94"/>
    <w:rsid w:val="00482ED3"/>
    <w:rsid w:val="00486030"/>
    <w:rsid w:val="00490873"/>
    <w:rsid w:val="00490A7D"/>
    <w:rsid w:val="00492CA8"/>
    <w:rsid w:val="0049503A"/>
    <w:rsid w:val="004A274E"/>
    <w:rsid w:val="004A43B9"/>
    <w:rsid w:val="004A4DA0"/>
    <w:rsid w:val="004A5A06"/>
    <w:rsid w:val="004B0224"/>
    <w:rsid w:val="004B11B5"/>
    <w:rsid w:val="004B1759"/>
    <w:rsid w:val="004B345A"/>
    <w:rsid w:val="004B4772"/>
    <w:rsid w:val="004B4F34"/>
    <w:rsid w:val="004B643C"/>
    <w:rsid w:val="004C3038"/>
    <w:rsid w:val="004C32A4"/>
    <w:rsid w:val="004C4228"/>
    <w:rsid w:val="004C6519"/>
    <w:rsid w:val="004C6669"/>
    <w:rsid w:val="004C7767"/>
    <w:rsid w:val="004C7BE4"/>
    <w:rsid w:val="004D1781"/>
    <w:rsid w:val="004D1FD0"/>
    <w:rsid w:val="004D3FA3"/>
    <w:rsid w:val="004D4F98"/>
    <w:rsid w:val="004D7CB6"/>
    <w:rsid w:val="004E1F69"/>
    <w:rsid w:val="004E3188"/>
    <w:rsid w:val="004E4879"/>
    <w:rsid w:val="004F0C50"/>
    <w:rsid w:val="004F3040"/>
    <w:rsid w:val="004F3F0F"/>
    <w:rsid w:val="005000DC"/>
    <w:rsid w:val="00500DB2"/>
    <w:rsid w:val="00507A4F"/>
    <w:rsid w:val="005114A0"/>
    <w:rsid w:val="00512CA7"/>
    <w:rsid w:val="00514B35"/>
    <w:rsid w:val="00514D39"/>
    <w:rsid w:val="005213C4"/>
    <w:rsid w:val="00522C23"/>
    <w:rsid w:val="00522F02"/>
    <w:rsid w:val="00526C43"/>
    <w:rsid w:val="00527B6C"/>
    <w:rsid w:val="0053699D"/>
    <w:rsid w:val="00537049"/>
    <w:rsid w:val="00541680"/>
    <w:rsid w:val="00542EA5"/>
    <w:rsid w:val="0054340B"/>
    <w:rsid w:val="0054460B"/>
    <w:rsid w:val="00551FBB"/>
    <w:rsid w:val="0055334A"/>
    <w:rsid w:val="005542D6"/>
    <w:rsid w:val="00556D36"/>
    <w:rsid w:val="00556DC2"/>
    <w:rsid w:val="00560A7F"/>
    <w:rsid w:val="005632CF"/>
    <w:rsid w:val="00563F11"/>
    <w:rsid w:val="005646DC"/>
    <w:rsid w:val="005646E3"/>
    <w:rsid w:val="005678B4"/>
    <w:rsid w:val="00572873"/>
    <w:rsid w:val="00572D51"/>
    <w:rsid w:val="005751BB"/>
    <w:rsid w:val="00580664"/>
    <w:rsid w:val="005825BE"/>
    <w:rsid w:val="00587236"/>
    <w:rsid w:val="00591A0D"/>
    <w:rsid w:val="00594596"/>
    <w:rsid w:val="00595014"/>
    <w:rsid w:val="00596BC6"/>
    <w:rsid w:val="005A512B"/>
    <w:rsid w:val="005A55A0"/>
    <w:rsid w:val="005A79CC"/>
    <w:rsid w:val="005B25F4"/>
    <w:rsid w:val="005B5207"/>
    <w:rsid w:val="005B615B"/>
    <w:rsid w:val="005C084B"/>
    <w:rsid w:val="005C0B51"/>
    <w:rsid w:val="005C3FC1"/>
    <w:rsid w:val="005C48BC"/>
    <w:rsid w:val="005D0266"/>
    <w:rsid w:val="005D54BF"/>
    <w:rsid w:val="005D592E"/>
    <w:rsid w:val="005D67ED"/>
    <w:rsid w:val="005E1387"/>
    <w:rsid w:val="005E30B6"/>
    <w:rsid w:val="005E42DA"/>
    <w:rsid w:val="005E51F1"/>
    <w:rsid w:val="005E522D"/>
    <w:rsid w:val="005E65FF"/>
    <w:rsid w:val="005F0F6C"/>
    <w:rsid w:val="005F4A00"/>
    <w:rsid w:val="005F571A"/>
    <w:rsid w:val="005F5EF7"/>
    <w:rsid w:val="005F7C38"/>
    <w:rsid w:val="00600AC7"/>
    <w:rsid w:val="00602094"/>
    <w:rsid w:val="006024EF"/>
    <w:rsid w:val="00603633"/>
    <w:rsid w:val="00605105"/>
    <w:rsid w:val="00607229"/>
    <w:rsid w:val="0061038B"/>
    <w:rsid w:val="006127EB"/>
    <w:rsid w:val="006129C5"/>
    <w:rsid w:val="00612F4E"/>
    <w:rsid w:val="006135E2"/>
    <w:rsid w:val="00613CA4"/>
    <w:rsid w:val="00616EFA"/>
    <w:rsid w:val="0061755F"/>
    <w:rsid w:val="0062085B"/>
    <w:rsid w:val="0062368D"/>
    <w:rsid w:val="006238AC"/>
    <w:rsid w:val="0062428F"/>
    <w:rsid w:val="006244D0"/>
    <w:rsid w:val="00624D0A"/>
    <w:rsid w:val="006261BB"/>
    <w:rsid w:val="00632A58"/>
    <w:rsid w:val="00632AD4"/>
    <w:rsid w:val="0063339B"/>
    <w:rsid w:val="006352CE"/>
    <w:rsid w:val="00635C77"/>
    <w:rsid w:val="006368A0"/>
    <w:rsid w:val="006377BD"/>
    <w:rsid w:val="00637E5D"/>
    <w:rsid w:val="00640990"/>
    <w:rsid w:val="00641C1A"/>
    <w:rsid w:val="00644073"/>
    <w:rsid w:val="00645395"/>
    <w:rsid w:val="00650EE5"/>
    <w:rsid w:val="00654B5E"/>
    <w:rsid w:val="006562A0"/>
    <w:rsid w:val="006604FF"/>
    <w:rsid w:val="00663146"/>
    <w:rsid w:val="006646A9"/>
    <w:rsid w:val="00667763"/>
    <w:rsid w:val="006707A9"/>
    <w:rsid w:val="00672F81"/>
    <w:rsid w:val="006758F8"/>
    <w:rsid w:val="00676838"/>
    <w:rsid w:val="00677F91"/>
    <w:rsid w:val="006817AA"/>
    <w:rsid w:val="00681E4E"/>
    <w:rsid w:val="006836FB"/>
    <w:rsid w:val="006844AB"/>
    <w:rsid w:val="006873F9"/>
    <w:rsid w:val="00687916"/>
    <w:rsid w:val="00687D6B"/>
    <w:rsid w:val="00690222"/>
    <w:rsid w:val="00690C9B"/>
    <w:rsid w:val="00691FD7"/>
    <w:rsid w:val="006920BC"/>
    <w:rsid w:val="00695242"/>
    <w:rsid w:val="00695E79"/>
    <w:rsid w:val="006A13FB"/>
    <w:rsid w:val="006A2A49"/>
    <w:rsid w:val="006A6DA7"/>
    <w:rsid w:val="006A7670"/>
    <w:rsid w:val="006B0BB0"/>
    <w:rsid w:val="006B0EF1"/>
    <w:rsid w:val="006B22A6"/>
    <w:rsid w:val="006B41E1"/>
    <w:rsid w:val="006B521F"/>
    <w:rsid w:val="006B60DE"/>
    <w:rsid w:val="006B6133"/>
    <w:rsid w:val="006B768E"/>
    <w:rsid w:val="006C04A3"/>
    <w:rsid w:val="006D0852"/>
    <w:rsid w:val="006D27CE"/>
    <w:rsid w:val="006D54FF"/>
    <w:rsid w:val="006D6355"/>
    <w:rsid w:val="006D68A4"/>
    <w:rsid w:val="006D7535"/>
    <w:rsid w:val="006E59FD"/>
    <w:rsid w:val="006E658E"/>
    <w:rsid w:val="006F08F8"/>
    <w:rsid w:val="006F257D"/>
    <w:rsid w:val="006F52AE"/>
    <w:rsid w:val="006F53D8"/>
    <w:rsid w:val="006F564D"/>
    <w:rsid w:val="006F6F67"/>
    <w:rsid w:val="00701A00"/>
    <w:rsid w:val="00701F13"/>
    <w:rsid w:val="00705B29"/>
    <w:rsid w:val="00707129"/>
    <w:rsid w:val="00707D89"/>
    <w:rsid w:val="007137B6"/>
    <w:rsid w:val="00713D9C"/>
    <w:rsid w:val="007173AC"/>
    <w:rsid w:val="007175A4"/>
    <w:rsid w:val="00720FA7"/>
    <w:rsid w:val="00722E57"/>
    <w:rsid w:val="007235E8"/>
    <w:rsid w:val="00723B11"/>
    <w:rsid w:val="00724D7E"/>
    <w:rsid w:val="00726CF9"/>
    <w:rsid w:val="00727016"/>
    <w:rsid w:val="007277B7"/>
    <w:rsid w:val="00727938"/>
    <w:rsid w:val="00731DED"/>
    <w:rsid w:val="0073389C"/>
    <w:rsid w:val="00735627"/>
    <w:rsid w:val="0073593A"/>
    <w:rsid w:val="00742C0E"/>
    <w:rsid w:val="00744CE3"/>
    <w:rsid w:val="0074640B"/>
    <w:rsid w:val="00747260"/>
    <w:rsid w:val="00752107"/>
    <w:rsid w:val="00752DAE"/>
    <w:rsid w:val="0075385A"/>
    <w:rsid w:val="00757A2C"/>
    <w:rsid w:val="00760A31"/>
    <w:rsid w:val="007610DF"/>
    <w:rsid w:val="0076191D"/>
    <w:rsid w:val="00761E75"/>
    <w:rsid w:val="007648E4"/>
    <w:rsid w:val="00771682"/>
    <w:rsid w:val="0077197B"/>
    <w:rsid w:val="007723B3"/>
    <w:rsid w:val="00780960"/>
    <w:rsid w:val="00783BD4"/>
    <w:rsid w:val="00784457"/>
    <w:rsid w:val="00791FB8"/>
    <w:rsid w:val="00792E13"/>
    <w:rsid w:val="007A35B8"/>
    <w:rsid w:val="007A367D"/>
    <w:rsid w:val="007A4468"/>
    <w:rsid w:val="007A54B3"/>
    <w:rsid w:val="007B1D96"/>
    <w:rsid w:val="007B2B33"/>
    <w:rsid w:val="007B40BA"/>
    <w:rsid w:val="007C6F23"/>
    <w:rsid w:val="007D0594"/>
    <w:rsid w:val="007D090F"/>
    <w:rsid w:val="007D0C50"/>
    <w:rsid w:val="007D2EAE"/>
    <w:rsid w:val="007D378D"/>
    <w:rsid w:val="007D77A0"/>
    <w:rsid w:val="007E030F"/>
    <w:rsid w:val="007E05CB"/>
    <w:rsid w:val="007E10F9"/>
    <w:rsid w:val="007E1870"/>
    <w:rsid w:val="007E4F27"/>
    <w:rsid w:val="007E528D"/>
    <w:rsid w:val="007E69BE"/>
    <w:rsid w:val="007F4D2A"/>
    <w:rsid w:val="007F554D"/>
    <w:rsid w:val="007F67C6"/>
    <w:rsid w:val="007F7110"/>
    <w:rsid w:val="007F7C4B"/>
    <w:rsid w:val="008029AA"/>
    <w:rsid w:val="00803A15"/>
    <w:rsid w:val="008040E3"/>
    <w:rsid w:val="00804D2F"/>
    <w:rsid w:val="00807424"/>
    <w:rsid w:val="00807D07"/>
    <w:rsid w:val="00812E7A"/>
    <w:rsid w:val="008138CE"/>
    <w:rsid w:val="00814945"/>
    <w:rsid w:val="00816345"/>
    <w:rsid w:val="008210E8"/>
    <w:rsid w:val="008259D3"/>
    <w:rsid w:val="00825CF2"/>
    <w:rsid w:val="008262FB"/>
    <w:rsid w:val="008278CB"/>
    <w:rsid w:val="00833D52"/>
    <w:rsid w:val="00834290"/>
    <w:rsid w:val="008344CF"/>
    <w:rsid w:val="0084268B"/>
    <w:rsid w:val="0085150B"/>
    <w:rsid w:val="008522E7"/>
    <w:rsid w:val="008528CC"/>
    <w:rsid w:val="00853D93"/>
    <w:rsid w:val="0085434D"/>
    <w:rsid w:val="00855803"/>
    <w:rsid w:val="008558D7"/>
    <w:rsid w:val="0086008D"/>
    <w:rsid w:val="008603B3"/>
    <w:rsid w:val="00863764"/>
    <w:rsid w:val="008649C0"/>
    <w:rsid w:val="00865897"/>
    <w:rsid w:val="008664C2"/>
    <w:rsid w:val="008674E7"/>
    <w:rsid w:val="00870AFC"/>
    <w:rsid w:val="00871360"/>
    <w:rsid w:val="00872A5B"/>
    <w:rsid w:val="00872FBB"/>
    <w:rsid w:val="0087369F"/>
    <w:rsid w:val="008770D4"/>
    <w:rsid w:val="008804AB"/>
    <w:rsid w:val="00883203"/>
    <w:rsid w:val="0088367C"/>
    <w:rsid w:val="00884D44"/>
    <w:rsid w:val="00885324"/>
    <w:rsid w:val="0088670F"/>
    <w:rsid w:val="00891125"/>
    <w:rsid w:val="00892995"/>
    <w:rsid w:val="00895FAE"/>
    <w:rsid w:val="008A0804"/>
    <w:rsid w:val="008A4A9B"/>
    <w:rsid w:val="008A4BC9"/>
    <w:rsid w:val="008B0E1E"/>
    <w:rsid w:val="008B2E22"/>
    <w:rsid w:val="008B4581"/>
    <w:rsid w:val="008B7C2C"/>
    <w:rsid w:val="008C19E1"/>
    <w:rsid w:val="008C284C"/>
    <w:rsid w:val="008C2F9B"/>
    <w:rsid w:val="008C37AF"/>
    <w:rsid w:val="008C3BF6"/>
    <w:rsid w:val="008D67CD"/>
    <w:rsid w:val="008E2F92"/>
    <w:rsid w:val="008F238B"/>
    <w:rsid w:val="008F3024"/>
    <w:rsid w:val="008F6E8D"/>
    <w:rsid w:val="008F71EA"/>
    <w:rsid w:val="008F7AF9"/>
    <w:rsid w:val="009000E9"/>
    <w:rsid w:val="009035AA"/>
    <w:rsid w:val="0090371A"/>
    <w:rsid w:val="00903935"/>
    <w:rsid w:val="00903E8D"/>
    <w:rsid w:val="00905446"/>
    <w:rsid w:val="00905E1A"/>
    <w:rsid w:val="00906D1B"/>
    <w:rsid w:val="009078B0"/>
    <w:rsid w:val="009229B0"/>
    <w:rsid w:val="009230C2"/>
    <w:rsid w:val="00931504"/>
    <w:rsid w:val="00932692"/>
    <w:rsid w:val="009338F4"/>
    <w:rsid w:val="009348E8"/>
    <w:rsid w:val="009349B0"/>
    <w:rsid w:val="00934B2F"/>
    <w:rsid w:val="0093581F"/>
    <w:rsid w:val="0093709F"/>
    <w:rsid w:val="00941067"/>
    <w:rsid w:val="00941152"/>
    <w:rsid w:val="0094259B"/>
    <w:rsid w:val="00942F7E"/>
    <w:rsid w:val="00945063"/>
    <w:rsid w:val="00946C0A"/>
    <w:rsid w:val="00947CE2"/>
    <w:rsid w:val="00951B8A"/>
    <w:rsid w:val="00953506"/>
    <w:rsid w:val="009541C5"/>
    <w:rsid w:val="00956F3E"/>
    <w:rsid w:val="00957042"/>
    <w:rsid w:val="009576F8"/>
    <w:rsid w:val="00961687"/>
    <w:rsid w:val="009634FE"/>
    <w:rsid w:val="00963CD9"/>
    <w:rsid w:val="00964348"/>
    <w:rsid w:val="009664A9"/>
    <w:rsid w:val="00966671"/>
    <w:rsid w:val="00966A66"/>
    <w:rsid w:val="00967515"/>
    <w:rsid w:val="0096775E"/>
    <w:rsid w:val="009679ED"/>
    <w:rsid w:val="00967CE6"/>
    <w:rsid w:val="009705A9"/>
    <w:rsid w:val="00972C37"/>
    <w:rsid w:val="009804B7"/>
    <w:rsid w:val="00980D00"/>
    <w:rsid w:val="00981E06"/>
    <w:rsid w:val="00985391"/>
    <w:rsid w:val="009863DD"/>
    <w:rsid w:val="00986A0B"/>
    <w:rsid w:val="00987D29"/>
    <w:rsid w:val="00990990"/>
    <w:rsid w:val="00991A6D"/>
    <w:rsid w:val="00992681"/>
    <w:rsid w:val="00997C6B"/>
    <w:rsid w:val="009A04EF"/>
    <w:rsid w:val="009A1B81"/>
    <w:rsid w:val="009A3482"/>
    <w:rsid w:val="009A45F6"/>
    <w:rsid w:val="009A5458"/>
    <w:rsid w:val="009A718F"/>
    <w:rsid w:val="009B2B9C"/>
    <w:rsid w:val="009B5C1F"/>
    <w:rsid w:val="009C0987"/>
    <w:rsid w:val="009C0E82"/>
    <w:rsid w:val="009C27CF"/>
    <w:rsid w:val="009C28CB"/>
    <w:rsid w:val="009C2AA6"/>
    <w:rsid w:val="009C5250"/>
    <w:rsid w:val="009C5F26"/>
    <w:rsid w:val="009D01E0"/>
    <w:rsid w:val="009D1B02"/>
    <w:rsid w:val="009D20BE"/>
    <w:rsid w:val="009E3644"/>
    <w:rsid w:val="009E368A"/>
    <w:rsid w:val="009E5552"/>
    <w:rsid w:val="009F3085"/>
    <w:rsid w:val="009F7E22"/>
    <w:rsid w:val="00A06EEC"/>
    <w:rsid w:val="00A107A1"/>
    <w:rsid w:val="00A1210D"/>
    <w:rsid w:val="00A12688"/>
    <w:rsid w:val="00A147CF"/>
    <w:rsid w:val="00A14E37"/>
    <w:rsid w:val="00A14F23"/>
    <w:rsid w:val="00A15C62"/>
    <w:rsid w:val="00A1674E"/>
    <w:rsid w:val="00A17597"/>
    <w:rsid w:val="00A2169F"/>
    <w:rsid w:val="00A22CD9"/>
    <w:rsid w:val="00A25D3A"/>
    <w:rsid w:val="00A26118"/>
    <w:rsid w:val="00A2653D"/>
    <w:rsid w:val="00A26CE0"/>
    <w:rsid w:val="00A27DFB"/>
    <w:rsid w:val="00A3178B"/>
    <w:rsid w:val="00A31C5A"/>
    <w:rsid w:val="00A32A7C"/>
    <w:rsid w:val="00A33AAC"/>
    <w:rsid w:val="00A34069"/>
    <w:rsid w:val="00A36D7F"/>
    <w:rsid w:val="00A370ED"/>
    <w:rsid w:val="00A37DE1"/>
    <w:rsid w:val="00A4036D"/>
    <w:rsid w:val="00A514A4"/>
    <w:rsid w:val="00A57A42"/>
    <w:rsid w:val="00A61577"/>
    <w:rsid w:val="00A6178A"/>
    <w:rsid w:val="00A63978"/>
    <w:rsid w:val="00A63D0A"/>
    <w:rsid w:val="00A67521"/>
    <w:rsid w:val="00A71538"/>
    <w:rsid w:val="00A7164A"/>
    <w:rsid w:val="00A748A4"/>
    <w:rsid w:val="00A74C6C"/>
    <w:rsid w:val="00A765BE"/>
    <w:rsid w:val="00A772EB"/>
    <w:rsid w:val="00A80407"/>
    <w:rsid w:val="00A8043A"/>
    <w:rsid w:val="00A80597"/>
    <w:rsid w:val="00A81784"/>
    <w:rsid w:val="00A82172"/>
    <w:rsid w:val="00A8683E"/>
    <w:rsid w:val="00A92AD5"/>
    <w:rsid w:val="00A92B0D"/>
    <w:rsid w:val="00A9798A"/>
    <w:rsid w:val="00AA46B9"/>
    <w:rsid w:val="00AB3A1B"/>
    <w:rsid w:val="00AB3A23"/>
    <w:rsid w:val="00AB3CEC"/>
    <w:rsid w:val="00AB4F68"/>
    <w:rsid w:val="00AB59D9"/>
    <w:rsid w:val="00AB5D3D"/>
    <w:rsid w:val="00AB766F"/>
    <w:rsid w:val="00AC32AF"/>
    <w:rsid w:val="00AC7625"/>
    <w:rsid w:val="00AD0205"/>
    <w:rsid w:val="00AD2962"/>
    <w:rsid w:val="00AE286B"/>
    <w:rsid w:val="00AE3DEB"/>
    <w:rsid w:val="00AE42EA"/>
    <w:rsid w:val="00AE43ED"/>
    <w:rsid w:val="00AE5D55"/>
    <w:rsid w:val="00AE5DC6"/>
    <w:rsid w:val="00AE789C"/>
    <w:rsid w:val="00AF12DF"/>
    <w:rsid w:val="00AF1517"/>
    <w:rsid w:val="00AF2A82"/>
    <w:rsid w:val="00AF2B43"/>
    <w:rsid w:val="00AF2E67"/>
    <w:rsid w:val="00AF4750"/>
    <w:rsid w:val="00AF4BA6"/>
    <w:rsid w:val="00AF4DE7"/>
    <w:rsid w:val="00AF6CBE"/>
    <w:rsid w:val="00B00973"/>
    <w:rsid w:val="00B04FCB"/>
    <w:rsid w:val="00B05E81"/>
    <w:rsid w:val="00B06CC0"/>
    <w:rsid w:val="00B10299"/>
    <w:rsid w:val="00B10659"/>
    <w:rsid w:val="00B10ABC"/>
    <w:rsid w:val="00B11660"/>
    <w:rsid w:val="00B11C36"/>
    <w:rsid w:val="00B11F1A"/>
    <w:rsid w:val="00B133D3"/>
    <w:rsid w:val="00B1582F"/>
    <w:rsid w:val="00B17ABC"/>
    <w:rsid w:val="00B231EF"/>
    <w:rsid w:val="00B30192"/>
    <w:rsid w:val="00B30318"/>
    <w:rsid w:val="00B30F2E"/>
    <w:rsid w:val="00B31C08"/>
    <w:rsid w:val="00B31F07"/>
    <w:rsid w:val="00B32AFA"/>
    <w:rsid w:val="00B4086E"/>
    <w:rsid w:val="00B41014"/>
    <w:rsid w:val="00B411F2"/>
    <w:rsid w:val="00B42F40"/>
    <w:rsid w:val="00B45259"/>
    <w:rsid w:val="00B5197E"/>
    <w:rsid w:val="00B54322"/>
    <w:rsid w:val="00B56292"/>
    <w:rsid w:val="00B5674A"/>
    <w:rsid w:val="00B61005"/>
    <w:rsid w:val="00B64AA8"/>
    <w:rsid w:val="00B65B90"/>
    <w:rsid w:val="00B6662B"/>
    <w:rsid w:val="00B66A9D"/>
    <w:rsid w:val="00B67C93"/>
    <w:rsid w:val="00B70848"/>
    <w:rsid w:val="00B70F81"/>
    <w:rsid w:val="00B71B3A"/>
    <w:rsid w:val="00B732CB"/>
    <w:rsid w:val="00B749A6"/>
    <w:rsid w:val="00B75868"/>
    <w:rsid w:val="00B75BBC"/>
    <w:rsid w:val="00B778CE"/>
    <w:rsid w:val="00B77C8D"/>
    <w:rsid w:val="00B8046E"/>
    <w:rsid w:val="00B807CC"/>
    <w:rsid w:val="00B80F48"/>
    <w:rsid w:val="00B83B42"/>
    <w:rsid w:val="00B84445"/>
    <w:rsid w:val="00B85620"/>
    <w:rsid w:val="00B863E9"/>
    <w:rsid w:val="00B87B6C"/>
    <w:rsid w:val="00B904C9"/>
    <w:rsid w:val="00BA192A"/>
    <w:rsid w:val="00BA3118"/>
    <w:rsid w:val="00BA4B09"/>
    <w:rsid w:val="00BA4D17"/>
    <w:rsid w:val="00BA5271"/>
    <w:rsid w:val="00BA6399"/>
    <w:rsid w:val="00BB16DA"/>
    <w:rsid w:val="00BB1F8B"/>
    <w:rsid w:val="00BB30AA"/>
    <w:rsid w:val="00BB3612"/>
    <w:rsid w:val="00BB5093"/>
    <w:rsid w:val="00BB5630"/>
    <w:rsid w:val="00BB5E97"/>
    <w:rsid w:val="00BB76B1"/>
    <w:rsid w:val="00BB7D84"/>
    <w:rsid w:val="00BC15C7"/>
    <w:rsid w:val="00BC208C"/>
    <w:rsid w:val="00BC572C"/>
    <w:rsid w:val="00BC6B33"/>
    <w:rsid w:val="00BD1A22"/>
    <w:rsid w:val="00BD1D60"/>
    <w:rsid w:val="00BD1D6E"/>
    <w:rsid w:val="00BD3CE5"/>
    <w:rsid w:val="00BD55BF"/>
    <w:rsid w:val="00BD7192"/>
    <w:rsid w:val="00BE5443"/>
    <w:rsid w:val="00BE5456"/>
    <w:rsid w:val="00BE7406"/>
    <w:rsid w:val="00BF096D"/>
    <w:rsid w:val="00BF2463"/>
    <w:rsid w:val="00BF3422"/>
    <w:rsid w:val="00C023F9"/>
    <w:rsid w:val="00C11280"/>
    <w:rsid w:val="00C12B6C"/>
    <w:rsid w:val="00C12FC1"/>
    <w:rsid w:val="00C150A0"/>
    <w:rsid w:val="00C1744B"/>
    <w:rsid w:val="00C17A9F"/>
    <w:rsid w:val="00C21F46"/>
    <w:rsid w:val="00C231E7"/>
    <w:rsid w:val="00C2649C"/>
    <w:rsid w:val="00C2685D"/>
    <w:rsid w:val="00C33FA3"/>
    <w:rsid w:val="00C33FAB"/>
    <w:rsid w:val="00C34676"/>
    <w:rsid w:val="00C400ED"/>
    <w:rsid w:val="00C43B4E"/>
    <w:rsid w:val="00C4479B"/>
    <w:rsid w:val="00C44D09"/>
    <w:rsid w:val="00C46933"/>
    <w:rsid w:val="00C46D08"/>
    <w:rsid w:val="00C503FE"/>
    <w:rsid w:val="00C51782"/>
    <w:rsid w:val="00C57ACF"/>
    <w:rsid w:val="00C6056D"/>
    <w:rsid w:val="00C612B9"/>
    <w:rsid w:val="00C61CC4"/>
    <w:rsid w:val="00C6213A"/>
    <w:rsid w:val="00C66A2C"/>
    <w:rsid w:val="00C71E43"/>
    <w:rsid w:val="00C72A6B"/>
    <w:rsid w:val="00C73D45"/>
    <w:rsid w:val="00C82604"/>
    <w:rsid w:val="00C84D0D"/>
    <w:rsid w:val="00C90C0A"/>
    <w:rsid w:val="00C9229B"/>
    <w:rsid w:val="00C94A3C"/>
    <w:rsid w:val="00C96B4B"/>
    <w:rsid w:val="00C97B77"/>
    <w:rsid w:val="00C97C2A"/>
    <w:rsid w:val="00CA20D8"/>
    <w:rsid w:val="00CA2800"/>
    <w:rsid w:val="00CA3367"/>
    <w:rsid w:val="00CA4927"/>
    <w:rsid w:val="00CA4F7D"/>
    <w:rsid w:val="00CB183F"/>
    <w:rsid w:val="00CB1A6C"/>
    <w:rsid w:val="00CB2909"/>
    <w:rsid w:val="00CC20DE"/>
    <w:rsid w:val="00CC219A"/>
    <w:rsid w:val="00CC33D6"/>
    <w:rsid w:val="00CC403E"/>
    <w:rsid w:val="00CC64DF"/>
    <w:rsid w:val="00CC7143"/>
    <w:rsid w:val="00CC7365"/>
    <w:rsid w:val="00CD1AA8"/>
    <w:rsid w:val="00CD3024"/>
    <w:rsid w:val="00CD3CBC"/>
    <w:rsid w:val="00CD4E17"/>
    <w:rsid w:val="00CD5AD8"/>
    <w:rsid w:val="00CD5F3B"/>
    <w:rsid w:val="00CD61C4"/>
    <w:rsid w:val="00CE0A8A"/>
    <w:rsid w:val="00CE19CD"/>
    <w:rsid w:val="00CE1DB1"/>
    <w:rsid w:val="00CE3DDD"/>
    <w:rsid w:val="00CE66CC"/>
    <w:rsid w:val="00CE68AA"/>
    <w:rsid w:val="00CF7339"/>
    <w:rsid w:val="00D0207A"/>
    <w:rsid w:val="00D05871"/>
    <w:rsid w:val="00D1134E"/>
    <w:rsid w:val="00D12487"/>
    <w:rsid w:val="00D14E85"/>
    <w:rsid w:val="00D14F12"/>
    <w:rsid w:val="00D15755"/>
    <w:rsid w:val="00D2114B"/>
    <w:rsid w:val="00D22697"/>
    <w:rsid w:val="00D2273C"/>
    <w:rsid w:val="00D2293D"/>
    <w:rsid w:val="00D23402"/>
    <w:rsid w:val="00D258E8"/>
    <w:rsid w:val="00D310A5"/>
    <w:rsid w:val="00D3179D"/>
    <w:rsid w:val="00D31F65"/>
    <w:rsid w:val="00D32D66"/>
    <w:rsid w:val="00D333F7"/>
    <w:rsid w:val="00D33BA0"/>
    <w:rsid w:val="00D33F82"/>
    <w:rsid w:val="00D35603"/>
    <w:rsid w:val="00D365DB"/>
    <w:rsid w:val="00D36F79"/>
    <w:rsid w:val="00D37432"/>
    <w:rsid w:val="00D37AF7"/>
    <w:rsid w:val="00D4107F"/>
    <w:rsid w:val="00D432DB"/>
    <w:rsid w:val="00D524BE"/>
    <w:rsid w:val="00D54EE4"/>
    <w:rsid w:val="00D560B2"/>
    <w:rsid w:val="00D567C7"/>
    <w:rsid w:val="00D57D41"/>
    <w:rsid w:val="00D60539"/>
    <w:rsid w:val="00D612AF"/>
    <w:rsid w:val="00D61C4A"/>
    <w:rsid w:val="00D639E6"/>
    <w:rsid w:val="00D64889"/>
    <w:rsid w:val="00D6640B"/>
    <w:rsid w:val="00D715B9"/>
    <w:rsid w:val="00D72520"/>
    <w:rsid w:val="00D73165"/>
    <w:rsid w:val="00D73B61"/>
    <w:rsid w:val="00D74721"/>
    <w:rsid w:val="00D75C29"/>
    <w:rsid w:val="00D822D0"/>
    <w:rsid w:val="00D8265F"/>
    <w:rsid w:val="00D82A9D"/>
    <w:rsid w:val="00D82BE7"/>
    <w:rsid w:val="00D82D69"/>
    <w:rsid w:val="00D84D8D"/>
    <w:rsid w:val="00D854B6"/>
    <w:rsid w:val="00D86563"/>
    <w:rsid w:val="00D9079B"/>
    <w:rsid w:val="00D90D7B"/>
    <w:rsid w:val="00D91940"/>
    <w:rsid w:val="00D945D9"/>
    <w:rsid w:val="00DA0040"/>
    <w:rsid w:val="00DA5092"/>
    <w:rsid w:val="00DB2742"/>
    <w:rsid w:val="00DB44FC"/>
    <w:rsid w:val="00DB4FDD"/>
    <w:rsid w:val="00DC2E43"/>
    <w:rsid w:val="00DC6D22"/>
    <w:rsid w:val="00DC71DB"/>
    <w:rsid w:val="00DC74AD"/>
    <w:rsid w:val="00DD3B1C"/>
    <w:rsid w:val="00DD5871"/>
    <w:rsid w:val="00DD6049"/>
    <w:rsid w:val="00DD6AED"/>
    <w:rsid w:val="00DE06C3"/>
    <w:rsid w:val="00DE3E00"/>
    <w:rsid w:val="00DE4A5D"/>
    <w:rsid w:val="00DE7DD1"/>
    <w:rsid w:val="00E01955"/>
    <w:rsid w:val="00E02E8F"/>
    <w:rsid w:val="00E03176"/>
    <w:rsid w:val="00E03B73"/>
    <w:rsid w:val="00E049BF"/>
    <w:rsid w:val="00E054E9"/>
    <w:rsid w:val="00E06D6F"/>
    <w:rsid w:val="00E127B3"/>
    <w:rsid w:val="00E147B4"/>
    <w:rsid w:val="00E20768"/>
    <w:rsid w:val="00E20A7E"/>
    <w:rsid w:val="00E20DC3"/>
    <w:rsid w:val="00E307B1"/>
    <w:rsid w:val="00E32484"/>
    <w:rsid w:val="00E33603"/>
    <w:rsid w:val="00E356C9"/>
    <w:rsid w:val="00E444B7"/>
    <w:rsid w:val="00E5091F"/>
    <w:rsid w:val="00E51F9C"/>
    <w:rsid w:val="00E52732"/>
    <w:rsid w:val="00E531C7"/>
    <w:rsid w:val="00E540F5"/>
    <w:rsid w:val="00E55FBE"/>
    <w:rsid w:val="00E5786F"/>
    <w:rsid w:val="00E626CB"/>
    <w:rsid w:val="00E62E9B"/>
    <w:rsid w:val="00E67081"/>
    <w:rsid w:val="00E67349"/>
    <w:rsid w:val="00E67482"/>
    <w:rsid w:val="00E750EB"/>
    <w:rsid w:val="00E75569"/>
    <w:rsid w:val="00E77B10"/>
    <w:rsid w:val="00E82CCE"/>
    <w:rsid w:val="00E83D42"/>
    <w:rsid w:val="00E84304"/>
    <w:rsid w:val="00E8527E"/>
    <w:rsid w:val="00E854CD"/>
    <w:rsid w:val="00E87531"/>
    <w:rsid w:val="00E87FD0"/>
    <w:rsid w:val="00E91EA6"/>
    <w:rsid w:val="00E92574"/>
    <w:rsid w:val="00E92DA8"/>
    <w:rsid w:val="00E95C77"/>
    <w:rsid w:val="00E96701"/>
    <w:rsid w:val="00E96F57"/>
    <w:rsid w:val="00EA1A7E"/>
    <w:rsid w:val="00EA22C4"/>
    <w:rsid w:val="00EA674E"/>
    <w:rsid w:val="00EB0707"/>
    <w:rsid w:val="00EB1C8D"/>
    <w:rsid w:val="00EB298B"/>
    <w:rsid w:val="00EB37EF"/>
    <w:rsid w:val="00EB3C54"/>
    <w:rsid w:val="00EB4D9D"/>
    <w:rsid w:val="00EB5E0C"/>
    <w:rsid w:val="00EB6E92"/>
    <w:rsid w:val="00EB6EB7"/>
    <w:rsid w:val="00EC0993"/>
    <w:rsid w:val="00EC1190"/>
    <w:rsid w:val="00EC3077"/>
    <w:rsid w:val="00EC518E"/>
    <w:rsid w:val="00ED1166"/>
    <w:rsid w:val="00ED1D54"/>
    <w:rsid w:val="00ED22D6"/>
    <w:rsid w:val="00ED7769"/>
    <w:rsid w:val="00EE07E6"/>
    <w:rsid w:val="00EE16FF"/>
    <w:rsid w:val="00EE5D34"/>
    <w:rsid w:val="00EE5EC3"/>
    <w:rsid w:val="00EE6CA2"/>
    <w:rsid w:val="00EF2F75"/>
    <w:rsid w:val="00EF3191"/>
    <w:rsid w:val="00EF32AA"/>
    <w:rsid w:val="00EF32F6"/>
    <w:rsid w:val="00EF3CC7"/>
    <w:rsid w:val="00EF5D8F"/>
    <w:rsid w:val="00EF7DEE"/>
    <w:rsid w:val="00EF7F00"/>
    <w:rsid w:val="00F015B3"/>
    <w:rsid w:val="00F02C8F"/>
    <w:rsid w:val="00F039A6"/>
    <w:rsid w:val="00F10D16"/>
    <w:rsid w:val="00F10FEA"/>
    <w:rsid w:val="00F15F97"/>
    <w:rsid w:val="00F22495"/>
    <w:rsid w:val="00F22C75"/>
    <w:rsid w:val="00F354A5"/>
    <w:rsid w:val="00F35AD9"/>
    <w:rsid w:val="00F35DD4"/>
    <w:rsid w:val="00F370FC"/>
    <w:rsid w:val="00F45501"/>
    <w:rsid w:val="00F468D5"/>
    <w:rsid w:val="00F50A41"/>
    <w:rsid w:val="00F51089"/>
    <w:rsid w:val="00F54E15"/>
    <w:rsid w:val="00F56F48"/>
    <w:rsid w:val="00F602C1"/>
    <w:rsid w:val="00F63715"/>
    <w:rsid w:val="00F656C5"/>
    <w:rsid w:val="00F661C0"/>
    <w:rsid w:val="00F670BF"/>
    <w:rsid w:val="00F712DA"/>
    <w:rsid w:val="00F7213A"/>
    <w:rsid w:val="00F7408A"/>
    <w:rsid w:val="00F75FD7"/>
    <w:rsid w:val="00F76FBB"/>
    <w:rsid w:val="00F777C1"/>
    <w:rsid w:val="00F779E9"/>
    <w:rsid w:val="00F77B8C"/>
    <w:rsid w:val="00F82707"/>
    <w:rsid w:val="00F83B29"/>
    <w:rsid w:val="00F85A44"/>
    <w:rsid w:val="00F86672"/>
    <w:rsid w:val="00F879A8"/>
    <w:rsid w:val="00F909BD"/>
    <w:rsid w:val="00F933A2"/>
    <w:rsid w:val="00F96422"/>
    <w:rsid w:val="00F97D20"/>
    <w:rsid w:val="00FA1E97"/>
    <w:rsid w:val="00FA4856"/>
    <w:rsid w:val="00FA70B2"/>
    <w:rsid w:val="00FB14AB"/>
    <w:rsid w:val="00FB1663"/>
    <w:rsid w:val="00FB40F4"/>
    <w:rsid w:val="00FB4B1E"/>
    <w:rsid w:val="00FB57F8"/>
    <w:rsid w:val="00FB6666"/>
    <w:rsid w:val="00FC56BC"/>
    <w:rsid w:val="00FD24CB"/>
    <w:rsid w:val="00FD2D6E"/>
    <w:rsid w:val="00FD3897"/>
    <w:rsid w:val="00FD417F"/>
    <w:rsid w:val="00FD612A"/>
    <w:rsid w:val="00FE3DB9"/>
    <w:rsid w:val="00FE60B3"/>
    <w:rsid w:val="00FF2862"/>
    <w:rsid w:val="00FF39BE"/>
    <w:rsid w:val="00FF5F01"/>
    <w:rsid w:val="01527E03"/>
    <w:rsid w:val="016B6515"/>
    <w:rsid w:val="02BF9E9E"/>
    <w:rsid w:val="04DC0685"/>
    <w:rsid w:val="04E4277F"/>
    <w:rsid w:val="0929A9F1"/>
    <w:rsid w:val="0A389B13"/>
    <w:rsid w:val="0CB16B7D"/>
    <w:rsid w:val="10B3E4C8"/>
    <w:rsid w:val="1407D52B"/>
    <w:rsid w:val="14BF0C16"/>
    <w:rsid w:val="15312484"/>
    <w:rsid w:val="177719DF"/>
    <w:rsid w:val="1D672D8F"/>
    <w:rsid w:val="1D778A0C"/>
    <w:rsid w:val="1D783786"/>
    <w:rsid w:val="1FD5470C"/>
    <w:rsid w:val="207725FE"/>
    <w:rsid w:val="209887CA"/>
    <w:rsid w:val="21B671C7"/>
    <w:rsid w:val="22FEAF40"/>
    <w:rsid w:val="241EE4BA"/>
    <w:rsid w:val="2427D6ED"/>
    <w:rsid w:val="243C868B"/>
    <w:rsid w:val="2581B1AF"/>
    <w:rsid w:val="25DBC3D6"/>
    <w:rsid w:val="264496E6"/>
    <w:rsid w:val="272D8346"/>
    <w:rsid w:val="2797C7E8"/>
    <w:rsid w:val="2A6AD823"/>
    <w:rsid w:val="2C1A37C5"/>
    <w:rsid w:val="2DAEEC50"/>
    <w:rsid w:val="308C9FBF"/>
    <w:rsid w:val="30D313E4"/>
    <w:rsid w:val="340F2069"/>
    <w:rsid w:val="3602C12D"/>
    <w:rsid w:val="363E0E9E"/>
    <w:rsid w:val="36718F73"/>
    <w:rsid w:val="36F064B9"/>
    <w:rsid w:val="3A458C5B"/>
    <w:rsid w:val="3D074E13"/>
    <w:rsid w:val="3E4CAF0C"/>
    <w:rsid w:val="3FEBBCBD"/>
    <w:rsid w:val="422FCE74"/>
    <w:rsid w:val="44B36F2D"/>
    <w:rsid w:val="44C14D41"/>
    <w:rsid w:val="4947F7A7"/>
    <w:rsid w:val="4D13731A"/>
    <w:rsid w:val="4D8BE2CB"/>
    <w:rsid w:val="4E26AEB1"/>
    <w:rsid w:val="4ED009AB"/>
    <w:rsid w:val="51622531"/>
    <w:rsid w:val="5342B026"/>
    <w:rsid w:val="5532A318"/>
    <w:rsid w:val="589AC86A"/>
    <w:rsid w:val="58EF6E90"/>
    <w:rsid w:val="59AD20D2"/>
    <w:rsid w:val="5BDA0F16"/>
    <w:rsid w:val="5C4C60F7"/>
    <w:rsid w:val="5C7E3B9C"/>
    <w:rsid w:val="5F94ACCC"/>
    <w:rsid w:val="5F9EAE17"/>
    <w:rsid w:val="62CF8C26"/>
    <w:rsid w:val="63280444"/>
    <w:rsid w:val="6367EB92"/>
    <w:rsid w:val="64C3653B"/>
    <w:rsid w:val="65477431"/>
    <w:rsid w:val="680DAD6C"/>
    <w:rsid w:val="6B09286F"/>
    <w:rsid w:val="6C00870C"/>
    <w:rsid w:val="6D45D00E"/>
    <w:rsid w:val="6EAFD21F"/>
    <w:rsid w:val="6FD3F2DB"/>
    <w:rsid w:val="714BE1EB"/>
    <w:rsid w:val="71F04BA5"/>
    <w:rsid w:val="7214EE6C"/>
    <w:rsid w:val="7747CABA"/>
    <w:rsid w:val="77E7B732"/>
    <w:rsid w:val="7AA2C50C"/>
    <w:rsid w:val="7C7D98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58173"/>
  <w15:docId w15:val="{CA1517F5-7A24-4C3E-A58C-03918057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F015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pPr>
  </w:style>
  <w:style w:type="character" w:customStyle="1" w:styleId="FooterChar">
    <w:name w:val="Footer Char"/>
    <w:basedOn w:val="DefaultParagraphFont"/>
    <w:uiPriority w:val="99"/>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BalloonText">
    <w:name w:val="Balloon Text"/>
    <w:basedOn w:val="Normal"/>
    <w:link w:val="BalloonTextChar"/>
    <w:uiPriority w:val="99"/>
    <w:semiHidden/>
    <w:unhideWhenUsed/>
    <w:rsid w:val="003638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8A9"/>
    <w:rPr>
      <w:rFonts w:ascii="Segoe UI" w:hAnsi="Segoe UI" w:cs="Segoe UI"/>
      <w:sz w:val="18"/>
      <w:szCs w:val="18"/>
    </w:rPr>
  </w:style>
  <w:style w:type="character" w:styleId="Hyperlink">
    <w:name w:val="Hyperlink"/>
    <w:basedOn w:val="DefaultParagraphFont"/>
    <w:rsid w:val="00A80407"/>
    <w:rPr>
      <w:color w:val="0563C1"/>
      <w:u w:val="single"/>
    </w:rPr>
  </w:style>
  <w:style w:type="paragraph" w:styleId="CommentText">
    <w:name w:val="annotation text"/>
    <w:basedOn w:val="Normal"/>
    <w:link w:val="CommentTextChar"/>
    <w:uiPriority w:val="99"/>
    <w:rsid w:val="009679ED"/>
    <w:pPr>
      <w:widowControl w:val="0"/>
      <w:suppressAutoHyphens w:val="0"/>
      <w:autoSpaceDE w:val="0"/>
      <w:adjustRightInd w:val="0"/>
      <w:spacing w:after="0"/>
      <w:textAlignment w:val="auto"/>
    </w:pPr>
    <w:rPr>
      <w:rFonts w:ascii="Arial" w:eastAsia="Times New Roman" w:hAnsi="Arial"/>
      <w:sz w:val="24"/>
      <w:szCs w:val="24"/>
    </w:rPr>
  </w:style>
  <w:style w:type="character" w:customStyle="1" w:styleId="CommentTextChar">
    <w:name w:val="Comment Text Char"/>
    <w:basedOn w:val="DefaultParagraphFont"/>
    <w:link w:val="CommentText"/>
    <w:uiPriority w:val="99"/>
    <w:rsid w:val="009679ED"/>
    <w:rPr>
      <w:rFonts w:ascii="Arial" w:eastAsia="Times New Roman" w:hAnsi="Arial"/>
      <w:sz w:val="24"/>
      <w:szCs w:val="24"/>
    </w:rPr>
  </w:style>
  <w:style w:type="paragraph" w:styleId="ListParagraph">
    <w:name w:val="List Paragraph"/>
    <w:basedOn w:val="Normal"/>
    <w:link w:val="ListParagraphChar"/>
    <w:qFormat/>
    <w:rsid w:val="009679ED"/>
    <w:pPr>
      <w:widowControl w:val="0"/>
      <w:suppressAutoHyphens w:val="0"/>
      <w:autoSpaceDE w:val="0"/>
      <w:adjustRightInd w:val="0"/>
      <w:spacing w:after="0"/>
      <w:ind w:left="720"/>
      <w:contextualSpacing/>
      <w:textAlignment w:val="auto"/>
    </w:pPr>
    <w:rPr>
      <w:rFonts w:ascii="Arial" w:eastAsia="Times New Roman" w:hAnsi="Arial"/>
      <w:sz w:val="18"/>
      <w:szCs w:val="24"/>
    </w:rPr>
  </w:style>
  <w:style w:type="paragraph" w:customStyle="1" w:styleId="Default">
    <w:name w:val="Default"/>
    <w:basedOn w:val="Normal"/>
    <w:rsid w:val="009679ED"/>
    <w:pPr>
      <w:suppressAutoHyphens w:val="0"/>
      <w:autoSpaceDE w:val="0"/>
      <w:spacing w:after="0"/>
      <w:textAlignment w:val="auto"/>
    </w:pPr>
    <w:rPr>
      <w:rFonts w:ascii="Arial" w:eastAsia="Times New Roman" w:hAnsi="Arial"/>
      <w:color w:val="000000"/>
      <w:sz w:val="24"/>
      <w:szCs w:val="24"/>
      <w:lang w:val="en-GB" w:eastAsia="en-GB"/>
    </w:rPr>
  </w:style>
  <w:style w:type="character" w:styleId="CommentReference">
    <w:name w:val="annotation reference"/>
    <w:basedOn w:val="DefaultParagraphFont"/>
    <w:uiPriority w:val="99"/>
    <w:semiHidden/>
    <w:unhideWhenUsed/>
    <w:rsid w:val="00026BCD"/>
    <w:rPr>
      <w:sz w:val="16"/>
      <w:szCs w:val="16"/>
    </w:rPr>
  </w:style>
  <w:style w:type="paragraph" w:styleId="CommentSubject">
    <w:name w:val="annotation subject"/>
    <w:basedOn w:val="CommentText"/>
    <w:next w:val="CommentText"/>
    <w:link w:val="CommentSubjectChar"/>
    <w:uiPriority w:val="99"/>
    <w:semiHidden/>
    <w:unhideWhenUsed/>
    <w:rsid w:val="00026BCD"/>
    <w:pPr>
      <w:widowControl/>
      <w:suppressAutoHyphens/>
      <w:autoSpaceDE/>
      <w:adjustRightInd/>
      <w:spacing w:after="160"/>
      <w:textAlignment w:val="baseline"/>
    </w:pPr>
    <w:rPr>
      <w:rFonts w:ascii="Calibri" w:eastAsia="Calibri" w:hAnsi="Calibri"/>
      <w:b/>
      <w:bCs/>
      <w:sz w:val="20"/>
      <w:szCs w:val="20"/>
    </w:rPr>
  </w:style>
  <w:style w:type="character" w:customStyle="1" w:styleId="CommentSubjectChar">
    <w:name w:val="Comment Subject Char"/>
    <w:basedOn w:val="CommentTextChar"/>
    <w:link w:val="CommentSubject"/>
    <w:uiPriority w:val="99"/>
    <w:semiHidden/>
    <w:rsid w:val="00026BCD"/>
    <w:rPr>
      <w:rFonts w:ascii="Arial" w:eastAsia="Times New Roman" w:hAnsi="Arial"/>
      <w:b/>
      <w:bCs/>
      <w:sz w:val="20"/>
      <w:szCs w:val="20"/>
    </w:rPr>
  </w:style>
  <w:style w:type="character" w:customStyle="1" w:styleId="ListParagraphChar">
    <w:name w:val="List Paragraph Char"/>
    <w:basedOn w:val="DefaultParagraphFont"/>
    <w:link w:val="ListParagraph"/>
    <w:rsid w:val="005C48BC"/>
    <w:rPr>
      <w:rFonts w:ascii="Arial" w:eastAsia="Times New Roman" w:hAnsi="Arial"/>
      <w:sz w:val="18"/>
      <w:szCs w:val="24"/>
    </w:rPr>
  </w:style>
  <w:style w:type="paragraph" w:styleId="Revision">
    <w:name w:val="Revision"/>
    <w:hidden/>
    <w:uiPriority w:val="99"/>
    <w:semiHidden/>
    <w:rsid w:val="008278CB"/>
    <w:pPr>
      <w:autoSpaceDN/>
      <w:spacing w:after="0"/>
      <w:textAlignment w:val="auto"/>
    </w:pPr>
  </w:style>
  <w:style w:type="character" w:styleId="UnresolvedMention">
    <w:name w:val="Unresolved Mention"/>
    <w:basedOn w:val="DefaultParagraphFont"/>
    <w:uiPriority w:val="99"/>
    <w:semiHidden/>
    <w:unhideWhenUsed/>
    <w:rsid w:val="00AF2A82"/>
    <w:rPr>
      <w:color w:val="605E5C"/>
      <w:shd w:val="clear" w:color="auto" w:fill="E1DFDD"/>
    </w:rPr>
  </w:style>
  <w:style w:type="character" w:customStyle="1" w:styleId="Heading3Char">
    <w:name w:val="Heading 3 Char"/>
    <w:basedOn w:val="DefaultParagraphFont"/>
    <w:link w:val="Heading3"/>
    <w:uiPriority w:val="9"/>
    <w:semiHidden/>
    <w:rsid w:val="00F015B3"/>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5825BE"/>
    <w:rPr>
      <w:rFonts w:ascii="Times New Roman" w:hAnsi="Times New Roman"/>
      <w:sz w:val="24"/>
      <w:szCs w:val="24"/>
    </w:rPr>
  </w:style>
  <w:style w:type="table" w:styleId="TableGrid">
    <w:name w:val="Table Grid"/>
    <w:basedOn w:val="TableNormal"/>
    <w:uiPriority w:val="39"/>
    <w:rsid w:val="00E531C7"/>
    <w:pPr>
      <w:spacing w:after="0"/>
    </w:pPr>
    <w:tblPr/>
  </w:style>
  <w:style w:type="character" w:styleId="Mention">
    <w:name w:val="Mention"/>
    <w:basedOn w:val="DefaultParagraphFont"/>
    <w:uiPriority w:val="99"/>
    <w:unhideWhenUsed/>
    <w:rsid w:val="00200B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doi.org/10.1016/j.fishres.2010.09.022"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6.jp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doi.org/10.59216/ssg.gsrsrc.202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3.xml"/><Relationship Id="rId27" Type="http://schemas.openxmlformats.org/officeDocument/2006/relationships/footer" Target="footer5.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15478a5-0be8-4f5d-8383-b307d5ba8bf6">
      <UserInfo>
        <DisplayName>Amy Fraenkel</DisplayName>
        <AccountId>25</AccountId>
        <AccountType/>
      </UserInfo>
      <UserInfo>
        <DisplayName>Barbara Schoenberg</DisplayName>
        <AccountId>19</AccountId>
        <AccountType/>
      </UserInfo>
      <UserInfo>
        <DisplayName>Maria Jose Ortiz Noguera</DisplayName>
        <AccountId>18</AccountId>
        <AccountType/>
      </UserInfo>
    </SharedWithUsers>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FA45A-0D3E-4E6A-ADCA-EED778448AC8}">
  <ds:schemaRefs>
    <ds:schemaRef ds:uri="http://schemas.openxmlformats.org/officeDocument/2006/bibliography"/>
  </ds:schemaRefs>
</ds:datastoreItem>
</file>

<file path=customXml/itemProps2.xml><?xml version="1.0" encoding="utf-8"?>
<ds:datastoreItem xmlns:ds="http://schemas.openxmlformats.org/officeDocument/2006/customXml" ds:itemID="{67E1DDE7-9B4B-45D4-9E25-3086A7576B9C}">
  <ds:schemaRefs>
    <ds:schemaRef ds:uri="http://schemas.microsoft.com/office/2006/metadata/properties"/>
    <ds:schemaRef ds:uri="http://schemas.microsoft.com/office/infopath/2007/PartnerControls"/>
    <ds:schemaRef ds:uri="c15478a5-0be8-4f5d-8383-b307d5ba8bf6"/>
    <ds:schemaRef ds:uri="985ec44e-1bab-4c0b-9df0-6ba128686fc9"/>
    <ds:schemaRef ds:uri="a7b50396-0b06-45c1-b28e-46f86d566a10"/>
  </ds:schemaRefs>
</ds:datastoreItem>
</file>

<file path=customXml/itemProps3.xml><?xml version="1.0" encoding="utf-8"?>
<ds:datastoreItem xmlns:ds="http://schemas.openxmlformats.org/officeDocument/2006/customXml" ds:itemID="{DC0094EB-BE37-469E-8D2D-D4F3CFF86696}"/>
</file>

<file path=customXml/itemProps4.xml><?xml version="1.0" encoding="utf-8"?>
<ds:datastoreItem xmlns:ds="http://schemas.openxmlformats.org/officeDocument/2006/customXml" ds:itemID="{825F2D6A-BCE7-411F-8A4C-5FCAB3D5E53B}">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TotalTime>
  <Pages>15</Pages>
  <Words>6854</Words>
  <Characters>39073</Characters>
  <Application>Microsoft Office Word</Application>
  <DocSecurity>0</DocSecurity>
  <Lines>325</Lines>
  <Paragraphs>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45836</CharactersWithSpaces>
  <SharedDoc>false</SharedDoc>
  <HLinks>
    <vt:vector size="12" baseType="variant">
      <vt:variant>
        <vt:i4>5898246</vt:i4>
      </vt:variant>
      <vt:variant>
        <vt:i4>3</vt:i4>
      </vt:variant>
      <vt:variant>
        <vt:i4>0</vt:i4>
      </vt:variant>
      <vt:variant>
        <vt:i4>5</vt:i4>
      </vt:variant>
      <vt:variant>
        <vt:lpwstr>https://doi.org/10.1016/j.fishres.2010.09.022</vt:lpwstr>
      </vt:variant>
      <vt:variant>
        <vt:lpwstr/>
      </vt:variant>
      <vt:variant>
        <vt:i4>5570627</vt:i4>
      </vt:variant>
      <vt:variant>
        <vt:i4>0</vt:i4>
      </vt:variant>
      <vt:variant>
        <vt:i4>0</vt:i4>
      </vt:variant>
      <vt:variant>
        <vt:i4>5</vt:i4>
      </vt:variant>
      <vt:variant>
        <vt:lpwstr>https://doi.org/10.59216/ssg.gsrsrc.2024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10</cp:revision>
  <cp:lastPrinted>2022-11-19T00:31:00Z</cp:lastPrinted>
  <dcterms:created xsi:type="dcterms:W3CDTF">2025-11-10T10:43:00Z</dcterms:created>
  <dcterms:modified xsi:type="dcterms:W3CDTF">2025-11-11T11:37:00Z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GrammarlyDocumentId">
    <vt:lpwstr>d68b86d54ce1799a7576be8e39d211bd31fb8758211a5577152a8ecf4e7c6e83</vt:lpwstr>
  </property>
  <property fmtid="{D5CDD505-2E9C-101B-9397-08002B2CF9AE}" pid="4" name="TaxKeyword">
    <vt:lpwstr/>
  </property>
  <property fmtid="{D5CDD505-2E9C-101B-9397-08002B2CF9AE}" pid="5" name="MediaServiceImageTags">
    <vt:lpwstr/>
  </property>
  <property fmtid="{D5CDD505-2E9C-101B-9397-08002B2CF9AE}" pid="6" name="docLang">
    <vt:lpwstr>en</vt:lpwstr>
  </property>
</Properties>
</file>